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95" w:rsidRDefault="000B3595" w:rsidP="00D4774D">
      <w:pPr>
        <w:spacing w:after="0" w:line="360" w:lineRule="auto"/>
        <w:ind w:firstLine="709"/>
        <w:jc w:val="both"/>
        <w:rPr>
          <w:rFonts w:ascii="Times New Roman" w:hAnsi="Times New Roman" w:cs="Times New Roman"/>
          <w:b/>
          <w:sz w:val="28"/>
          <w:szCs w:val="28"/>
        </w:rPr>
      </w:pPr>
      <w:bookmarkStart w:id="0" w:name="_GoBack"/>
      <w:bookmarkEnd w:id="0"/>
    </w:p>
    <w:p w:rsidR="000B3595" w:rsidRDefault="000B3595" w:rsidP="00D4774D">
      <w:pPr>
        <w:spacing w:after="0" w:line="360" w:lineRule="auto"/>
        <w:rPr>
          <w:rFonts w:ascii="Times New Roman" w:hAnsi="Times New Roman" w:cs="Times New Roman"/>
          <w:b/>
          <w:sz w:val="28"/>
          <w:szCs w:val="28"/>
        </w:rPr>
      </w:pPr>
      <w:r>
        <w:rPr>
          <w:rFonts w:ascii="Times New Roman" w:hAnsi="Times New Roman" w:cs="Times New Roman"/>
          <w:b/>
          <w:sz w:val="28"/>
          <w:szCs w:val="28"/>
        </w:rPr>
        <w:t>Содержание:</w:t>
      </w:r>
    </w:p>
    <w:p w:rsidR="000B3595" w:rsidRDefault="000B3595" w:rsidP="00D4774D">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Введение</w:t>
      </w:r>
      <w:r w:rsidR="00C649C9">
        <w:rPr>
          <w:rFonts w:ascii="Times New Roman" w:hAnsi="Times New Roman" w:cs="Times New Roman"/>
          <w:sz w:val="28"/>
          <w:szCs w:val="28"/>
        </w:rPr>
        <w:t>……………………………………………………………………...……3</w:t>
      </w:r>
    </w:p>
    <w:p w:rsidR="000B3595" w:rsidRDefault="00C649C9" w:rsidP="00D4774D">
      <w:pPr>
        <w:pStyle w:val="a3"/>
        <w:numPr>
          <w:ilvl w:val="0"/>
          <w:numId w:val="6"/>
        </w:numPr>
        <w:spacing w:after="0" w:line="360" w:lineRule="auto"/>
        <w:ind w:left="0" w:firstLine="0"/>
        <w:jc w:val="right"/>
        <w:rPr>
          <w:rFonts w:ascii="Times New Roman" w:hAnsi="Times New Roman" w:cs="Times New Roman"/>
          <w:sz w:val="28"/>
          <w:szCs w:val="28"/>
        </w:rPr>
      </w:pPr>
      <w:r w:rsidRPr="00C649C9">
        <w:rPr>
          <w:rFonts w:ascii="Times New Roman" w:hAnsi="Times New Roman" w:cs="Times New Roman"/>
          <w:sz w:val="28"/>
          <w:szCs w:val="28"/>
        </w:rPr>
        <w:t>Региональные налоги</w:t>
      </w:r>
      <w:r>
        <w:rPr>
          <w:rFonts w:ascii="Times New Roman" w:hAnsi="Times New Roman" w:cs="Times New Roman"/>
          <w:sz w:val="28"/>
          <w:szCs w:val="28"/>
        </w:rPr>
        <w:t>……………………………………………………....4</w:t>
      </w:r>
    </w:p>
    <w:p w:rsidR="00C649C9" w:rsidRDefault="00C649C9" w:rsidP="00D4774D">
      <w:pPr>
        <w:pStyle w:val="a3"/>
        <w:numPr>
          <w:ilvl w:val="1"/>
          <w:numId w:val="6"/>
        </w:numPr>
        <w:spacing w:after="0" w:line="360" w:lineRule="auto"/>
        <w:ind w:left="0" w:firstLine="0"/>
        <w:jc w:val="right"/>
        <w:rPr>
          <w:rFonts w:ascii="Times New Roman" w:hAnsi="Times New Roman" w:cs="Times New Roman"/>
          <w:sz w:val="28"/>
          <w:szCs w:val="28"/>
        </w:rPr>
      </w:pPr>
      <w:r>
        <w:rPr>
          <w:rFonts w:ascii="Times New Roman" w:hAnsi="Times New Roman" w:cs="Times New Roman"/>
          <w:sz w:val="28"/>
          <w:szCs w:val="28"/>
        </w:rPr>
        <w:t>Налог на имущество организаций…………………………………… 6</w:t>
      </w:r>
    </w:p>
    <w:p w:rsidR="00C649C9" w:rsidRDefault="00C649C9" w:rsidP="00D4774D">
      <w:pPr>
        <w:pStyle w:val="a3"/>
        <w:numPr>
          <w:ilvl w:val="1"/>
          <w:numId w:val="6"/>
        </w:numPr>
        <w:spacing w:after="0" w:line="360" w:lineRule="auto"/>
        <w:ind w:left="0" w:firstLine="0"/>
        <w:jc w:val="right"/>
        <w:rPr>
          <w:rFonts w:ascii="Times New Roman" w:hAnsi="Times New Roman" w:cs="Times New Roman"/>
          <w:sz w:val="28"/>
          <w:szCs w:val="28"/>
        </w:rPr>
      </w:pPr>
      <w:r>
        <w:rPr>
          <w:rFonts w:ascii="Times New Roman" w:hAnsi="Times New Roman" w:cs="Times New Roman"/>
          <w:sz w:val="28"/>
          <w:szCs w:val="28"/>
        </w:rPr>
        <w:t>Транспортный налог……………………………………………………9</w:t>
      </w:r>
    </w:p>
    <w:p w:rsidR="00C649C9" w:rsidRDefault="00C649C9" w:rsidP="00D4774D">
      <w:pPr>
        <w:pStyle w:val="a3"/>
        <w:numPr>
          <w:ilvl w:val="1"/>
          <w:numId w:val="6"/>
        </w:numPr>
        <w:spacing w:after="0" w:line="360" w:lineRule="auto"/>
        <w:ind w:left="0" w:firstLine="0"/>
        <w:jc w:val="right"/>
        <w:rPr>
          <w:rFonts w:ascii="Times New Roman" w:hAnsi="Times New Roman" w:cs="Times New Roman"/>
          <w:sz w:val="28"/>
          <w:szCs w:val="28"/>
        </w:rPr>
      </w:pPr>
      <w:r>
        <w:rPr>
          <w:rFonts w:ascii="Times New Roman" w:hAnsi="Times New Roman" w:cs="Times New Roman"/>
          <w:sz w:val="28"/>
          <w:szCs w:val="28"/>
        </w:rPr>
        <w:t>Налог на игорный бизнес……………………………………………..14</w:t>
      </w:r>
    </w:p>
    <w:p w:rsidR="00C649C9" w:rsidRDefault="00C649C9" w:rsidP="00D4774D">
      <w:pPr>
        <w:pStyle w:val="a3"/>
        <w:numPr>
          <w:ilvl w:val="1"/>
          <w:numId w:val="6"/>
        </w:numPr>
        <w:spacing w:after="0" w:line="360" w:lineRule="auto"/>
        <w:ind w:left="0" w:firstLine="0"/>
        <w:jc w:val="right"/>
        <w:rPr>
          <w:rFonts w:ascii="Times New Roman" w:hAnsi="Times New Roman" w:cs="Times New Roman"/>
          <w:sz w:val="28"/>
          <w:szCs w:val="28"/>
        </w:rPr>
      </w:pPr>
      <w:r>
        <w:rPr>
          <w:rFonts w:ascii="Times New Roman" w:hAnsi="Times New Roman" w:cs="Times New Roman"/>
          <w:sz w:val="28"/>
          <w:szCs w:val="28"/>
        </w:rPr>
        <w:t>Перспективы развития………………………………………………...16</w:t>
      </w:r>
    </w:p>
    <w:p w:rsidR="00C649C9" w:rsidRDefault="00C649C9" w:rsidP="00D4774D">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Заключение…………………………………………………………………...18</w:t>
      </w:r>
    </w:p>
    <w:p w:rsidR="00C649C9" w:rsidRPr="00C649C9" w:rsidRDefault="00C649C9" w:rsidP="00D4774D">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литературы………………………………………..19</w:t>
      </w:r>
    </w:p>
    <w:p w:rsidR="00C649C9" w:rsidRPr="000B3595" w:rsidRDefault="00C649C9" w:rsidP="00D4774D">
      <w:pPr>
        <w:spacing w:after="0" w:line="360" w:lineRule="auto"/>
        <w:ind w:firstLine="709"/>
        <w:jc w:val="both"/>
        <w:rPr>
          <w:rFonts w:ascii="Times New Roman" w:hAnsi="Times New Roman" w:cs="Times New Roman"/>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9C7B7E" w:rsidRDefault="009C7B7E" w:rsidP="00D4774D">
      <w:pPr>
        <w:spacing w:after="0" w:line="360" w:lineRule="auto"/>
        <w:ind w:firstLine="709"/>
        <w:jc w:val="both"/>
        <w:rPr>
          <w:rFonts w:ascii="Times New Roman" w:hAnsi="Times New Roman" w:cs="Times New Roman"/>
          <w:b/>
          <w:sz w:val="28"/>
          <w:szCs w:val="28"/>
        </w:rPr>
      </w:pPr>
    </w:p>
    <w:p w:rsidR="00E42822" w:rsidRPr="00E42822" w:rsidRDefault="00E42822" w:rsidP="00D4774D">
      <w:pPr>
        <w:spacing w:after="0" w:line="360" w:lineRule="auto"/>
        <w:ind w:firstLine="709"/>
        <w:jc w:val="both"/>
        <w:rPr>
          <w:rFonts w:ascii="Times New Roman" w:hAnsi="Times New Roman" w:cs="Times New Roman"/>
          <w:b/>
          <w:sz w:val="28"/>
          <w:szCs w:val="28"/>
        </w:rPr>
      </w:pPr>
      <w:r w:rsidRPr="00E42822">
        <w:rPr>
          <w:rFonts w:ascii="Times New Roman" w:hAnsi="Times New Roman" w:cs="Times New Roman"/>
          <w:b/>
          <w:sz w:val="28"/>
          <w:szCs w:val="28"/>
        </w:rPr>
        <w:t>Введение</w:t>
      </w:r>
    </w:p>
    <w:p w:rsidR="00E42822" w:rsidRPr="006757FD" w:rsidRDefault="00E42822" w:rsidP="00D4774D">
      <w:pPr>
        <w:spacing w:after="0" w:line="360" w:lineRule="auto"/>
        <w:ind w:firstLine="709"/>
        <w:jc w:val="both"/>
        <w:rPr>
          <w:rFonts w:ascii="Times New Roman" w:hAnsi="Times New Roman" w:cs="Times New Roman"/>
          <w:sz w:val="28"/>
          <w:szCs w:val="28"/>
        </w:rPr>
      </w:pPr>
      <w:r w:rsidRPr="006757FD">
        <w:rPr>
          <w:rFonts w:ascii="Times New Roman" w:hAnsi="Times New Roman" w:cs="Times New Roman"/>
          <w:sz w:val="28"/>
          <w:szCs w:val="28"/>
        </w:rPr>
        <w:t xml:space="preserve">В данной работе, мы рассмотрим тему «региональные налоги». Данная тема довольно </w:t>
      </w:r>
      <w:r>
        <w:rPr>
          <w:rFonts w:ascii="Times New Roman" w:hAnsi="Times New Roman" w:cs="Times New Roman"/>
          <w:sz w:val="28"/>
          <w:szCs w:val="28"/>
        </w:rPr>
        <w:t>актуальна</w:t>
      </w:r>
      <w:r w:rsidRPr="006757FD">
        <w:rPr>
          <w:rFonts w:ascii="Times New Roman" w:hAnsi="Times New Roman" w:cs="Times New Roman"/>
          <w:sz w:val="28"/>
          <w:szCs w:val="28"/>
        </w:rPr>
        <w:t xml:space="preserve">, так как </w:t>
      </w:r>
      <w:r w:rsidRPr="006757FD">
        <w:rPr>
          <w:rFonts w:ascii="Times New Roman" w:hAnsi="Times New Roman" w:cs="Times New Roman"/>
          <w:color w:val="000000"/>
          <w:sz w:val="28"/>
          <w:szCs w:val="28"/>
        </w:rPr>
        <w:t>одним из важнейших инструментов осуществления экономической политики государства всегда были и продолжают оставаться налоги. Особенно наглядно это проявлялось в период перехода от командно-административных методов управления к рыночным отношениям, когда в условиях сузившихся возможностей государства оказывать воздействие на экономические процессы налоги становятся реальным рычагом государственного регулирования экономики. В связи с отменой большинства региональных налогов, актуальным становится вопрос о дополнительном финансировании региональных бюджетов, по причине того, что доля региональных налогов слишком мала, для самостоятельного функционирования регионов на эти средства.</w:t>
      </w:r>
    </w:p>
    <w:p w:rsidR="00E42822" w:rsidRPr="006757FD" w:rsidRDefault="00E42822" w:rsidP="00D4774D">
      <w:pPr>
        <w:pStyle w:val="a6"/>
        <w:spacing w:before="0" w:beforeAutospacing="0" w:after="0" w:afterAutospacing="0" w:line="360" w:lineRule="auto"/>
        <w:ind w:firstLine="709"/>
        <w:jc w:val="both"/>
        <w:textAlignment w:val="top"/>
        <w:rPr>
          <w:color w:val="000000"/>
          <w:sz w:val="28"/>
          <w:szCs w:val="28"/>
        </w:rPr>
      </w:pPr>
      <w:r w:rsidRPr="006757FD">
        <w:rPr>
          <w:color w:val="000000"/>
          <w:sz w:val="28"/>
          <w:szCs w:val="28"/>
        </w:rPr>
        <w:t>Объектом  контрольной работы выступают региональные налоги.</w:t>
      </w:r>
    </w:p>
    <w:p w:rsidR="00E42822" w:rsidRPr="006757FD" w:rsidRDefault="00E42822" w:rsidP="00D4774D">
      <w:pPr>
        <w:pStyle w:val="a6"/>
        <w:spacing w:before="0" w:beforeAutospacing="0" w:after="0" w:afterAutospacing="0" w:line="360" w:lineRule="auto"/>
        <w:ind w:firstLine="709"/>
        <w:jc w:val="both"/>
        <w:textAlignment w:val="top"/>
        <w:rPr>
          <w:color w:val="000000"/>
          <w:sz w:val="28"/>
          <w:szCs w:val="28"/>
        </w:rPr>
      </w:pPr>
      <w:r w:rsidRPr="006757FD">
        <w:rPr>
          <w:color w:val="000000"/>
          <w:sz w:val="28"/>
          <w:szCs w:val="28"/>
        </w:rPr>
        <w:t>Предметом исследования являются особенности установления и взимания региональных налогов и сборов.</w:t>
      </w:r>
    </w:p>
    <w:p w:rsidR="00E42822" w:rsidRPr="006757FD" w:rsidRDefault="00E42822" w:rsidP="00D4774D">
      <w:pPr>
        <w:spacing w:after="0" w:line="360" w:lineRule="auto"/>
        <w:ind w:firstLine="709"/>
        <w:jc w:val="both"/>
        <w:rPr>
          <w:rFonts w:ascii="Times New Roman" w:hAnsi="Times New Roman" w:cs="Times New Roman"/>
          <w:sz w:val="28"/>
          <w:szCs w:val="28"/>
        </w:rPr>
      </w:pPr>
      <w:r w:rsidRPr="006757FD">
        <w:rPr>
          <w:rFonts w:ascii="Times New Roman" w:hAnsi="Times New Roman" w:cs="Times New Roman"/>
          <w:sz w:val="28"/>
          <w:szCs w:val="28"/>
        </w:rPr>
        <w:t xml:space="preserve"> В данной контрольной работе был использован Налоговый кодекс РФ и учебные пособия из списка использованной литературы.</w:t>
      </w:r>
    </w:p>
    <w:p w:rsidR="00E42822" w:rsidRDefault="00E42822"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0B3595" w:rsidRDefault="000B3595" w:rsidP="00D4774D">
      <w:pPr>
        <w:spacing w:after="0" w:line="360" w:lineRule="auto"/>
        <w:ind w:firstLine="709"/>
        <w:jc w:val="both"/>
        <w:rPr>
          <w:rFonts w:ascii="Times New Roman" w:hAnsi="Times New Roman" w:cs="Times New Roman"/>
          <w:b/>
          <w:sz w:val="28"/>
          <w:szCs w:val="28"/>
        </w:rPr>
      </w:pPr>
    </w:p>
    <w:p w:rsidR="007F5B93" w:rsidRPr="00351784" w:rsidRDefault="00EE15D6" w:rsidP="00D4774D">
      <w:pPr>
        <w:spacing w:after="0" w:line="360" w:lineRule="auto"/>
        <w:ind w:firstLine="709"/>
        <w:jc w:val="both"/>
        <w:rPr>
          <w:rFonts w:ascii="Times New Roman" w:hAnsi="Times New Roman" w:cs="Times New Roman"/>
          <w:b/>
          <w:sz w:val="28"/>
          <w:szCs w:val="28"/>
        </w:rPr>
      </w:pPr>
      <w:r w:rsidRPr="00351784">
        <w:rPr>
          <w:rFonts w:ascii="Times New Roman" w:hAnsi="Times New Roman" w:cs="Times New Roman"/>
          <w:b/>
          <w:sz w:val="28"/>
          <w:szCs w:val="28"/>
        </w:rPr>
        <w:lastRenderedPageBreak/>
        <w:t>Региональные налоги</w:t>
      </w:r>
    </w:p>
    <w:p w:rsidR="00EE15D6" w:rsidRPr="00351784" w:rsidRDefault="00EE15D6" w:rsidP="00D4774D">
      <w:pPr>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Региональными налогами и сборами признаются налоги и сборы, устанавливаемее в соответствии с Налоговым кодексом РФ, вводимые в действие законами субъектов РФ и обязательные к упла</w:t>
      </w:r>
      <w:r w:rsidR="00E4674F" w:rsidRPr="00351784">
        <w:rPr>
          <w:rFonts w:ascii="Times New Roman" w:hAnsi="Times New Roman" w:cs="Times New Roman"/>
          <w:sz w:val="28"/>
          <w:szCs w:val="28"/>
        </w:rPr>
        <w:t>т</w:t>
      </w:r>
      <w:r w:rsidRPr="00351784">
        <w:rPr>
          <w:rFonts w:ascii="Times New Roman" w:hAnsi="Times New Roman" w:cs="Times New Roman"/>
          <w:sz w:val="28"/>
          <w:szCs w:val="28"/>
        </w:rPr>
        <w:t>е на территории соответствующего субъекта РФ.</w:t>
      </w:r>
    </w:p>
    <w:p w:rsidR="00351784" w:rsidRPr="00351784" w:rsidRDefault="00351784" w:rsidP="00D4774D">
      <w:pPr>
        <w:spacing w:after="0" w:line="360" w:lineRule="auto"/>
        <w:ind w:firstLine="709"/>
        <w:jc w:val="both"/>
        <w:rPr>
          <w:rFonts w:ascii="Times New Roman" w:hAnsi="Times New Roman" w:cs="Times New Roman"/>
          <w:color w:val="000000"/>
          <w:sz w:val="28"/>
          <w:szCs w:val="28"/>
        </w:rPr>
      </w:pPr>
      <w:r w:rsidRPr="00351784">
        <w:rPr>
          <w:rFonts w:ascii="Times New Roman" w:hAnsi="Times New Roman" w:cs="Times New Roman"/>
          <w:i/>
          <w:color w:val="000000"/>
          <w:sz w:val="28"/>
          <w:szCs w:val="28"/>
        </w:rPr>
        <w:t>Региональные налоги</w:t>
      </w:r>
      <w:r w:rsidRPr="00351784">
        <w:rPr>
          <w:rFonts w:ascii="Times New Roman" w:hAnsi="Times New Roman" w:cs="Times New Roman"/>
          <w:color w:val="000000"/>
          <w:sz w:val="28"/>
          <w:szCs w:val="28"/>
        </w:rPr>
        <w:t xml:space="preserve"> – центральное звено территориальных бюджетов, которые служат для финансового обеспечения задач, лежащих на государственных органах управления субъекта РФ.</w:t>
      </w:r>
    </w:p>
    <w:p w:rsidR="00351784" w:rsidRPr="00351784" w:rsidRDefault="00351784" w:rsidP="00D4774D">
      <w:pPr>
        <w:spacing w:after="0" w:line="360" w:lineRule="auto"/>
        <w:ind w:firstLine="709"/>
        <w:jc w:val="both"/>
        <w:rPr>
          <w:rFonts w:ascii="Times New Roman" w:hAnsi="Times New Roman" w:cs="Times New Roman"/>
          <w:color w:val="000000"/>
          <w:sz w:val="28"/>
          <w:szCs w:val="28"/>
        </w:rPr>
      </w:pPr>
      <w:r w:rsidRPr="00351784">
        <w:rPr>
          <w:rFonts w:ascii="Times New Roman" w:hAnsi="Times New Roman" w:cs="Times New Roman"/>
          <w:color w:val="000000"/>
          <w:sz w:val="28"/>
          <w:szCs w:val="28"/>
        </w:rPr>
        <w:t>Целью региональных органов власти является обеспечение развития регионов, а также производственной и непроизводственной сфер на подведомственных территориях.</w:t>
      </w:r>
    </w:p>
    <w:p w:rsidR="00351784" w:rsidRPr="00351784" w:rsidRDefault="00351784" w:rsidP="00D4774D">
      <w:pPr>
        <w:spacing w:after="0" w:line="360" w:lineRule="auto"/>
        <w:ind w:firstLine="709"/>
        <w:jc w:val="both"/>
        <w:rPr>
          <w:rFonts w:ascii="Times New Roman" w:hAnsi="Times New Roman" w:cs="Times New Roman"/>
          <w:color w:val="000000"/>
          <w:sz w:val="28"/>
          <w:szCs w:val="28"/>
        </w:rPr>
      </w:pPr>
      <w:r w:rsidRPr="00351784">
        <w:rPr>
          <w:rFonts w:ascii="Times New Roman" w:hAnsi="Times New Roman" w:cs="Times New Roman"/>
          <w:color w:val="000000"/>
          <w:sz w:val="28"/>
          <w:szCs w:val="28"/>
        </w:rPr>
        <w:t>В последнее время наблюдается регионализация экономических и социальных процессов.</w:t>
      </w:r>
    </w:p>
    <w:p w:rsidR="00351784" w:rsidRPr="00351784" w:rsidRDefault="00351784" w:rsidP="00D4774D">
      <w:pPr>
        <w:spacing w:after="0" w:line="360" w:lineRule="auto"/>
        <w:ind w:firstLine="709"/>
        <w:jc w:val="both"/>
        <w:rPr>
          <w:rFonts w:ascii="Times New Roman" w:hAnsi="Times New Roman" w:cs="Times New Roman"/>
          <w:color w:val="000000"/>
          <w:sz w:val="28"/>
          <w:szCs w:val="28"/>
        </w:rPr>
      </w:pPr>
      <w:r w:rsidRPr="00351784">
        <w:rPr>
          <w:rFonts w:ascii="Times New Roman" w:hAnsi="Times New Roman" w:cs="Times New Roman"/>
          <w:color w:val="000000"/>
          <w:sz w:val="28"/>
          <w:szCs w:val="28"/>
        </w:rPr>
        <w:t>Роль региональных бюджетов усиливается. С помощью региональных бюджетов государство проводит экономическую политику, выравнивая уровни экономического и социального развития территорий, которые в силу исторических, географических, военных и других условий отстали в своем экономическом и социальном развитии от других районов страны. Разрабатываются региональные программы, которые финансируются из региональных бюджетов.</w:t>
      </w:r>
    </w:p>
    <w:p w:rsidR="00351784" w:rsidRPr="00351784" w:rsidRDefault="00351784" w:rsidP="00D4774D">
      <w:pPr>
        <w:spacing w:after="0" w:line="360" w:lineRule="auto"/>
        <w:ind w:firstLine="709"/>
        <w:jc w:val="both"/>
        <w:rPr>
          <w:rFonts w:ascii="Times New Roman" w:hAnsi="Times New Roman" w:cs="Times New Roman"/>
          <w:color w:val="000000"/>
          <w:sz w:val="28"/>
          <w:szCs w:val="28"/>
        </w:rPr>
      </w:pPr>
      <w:r w:rsidRPr="00351784">
        <w:rPr>
          <w:rFonts w:ascii="Times New Roman" w:hAnsi="Times New Roman" w:cs="Times New Roman"/>
          <w:color w:val="000000"/>
          <w:sz w:val="28"/>
          <w:szCs w:val="28"/>
        </w:rPr>
        <w:t>Доходы региональных бюджетов формируются за счет региональных налогов и сборов, неналоговых доходов, поступлений из вышестоящих доходов.</w:t>
      </w:r>
    </w:p>
    <w:p w:rsidR="00EE15D6" w:rsidRPr="00351784" w:rsidRDefault="00EE15D6" w:rsidP="00D4774D">
      <w:pPr>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Устанавливая региональный налог, представительные органы субъектов РФ определяют налоговые льготы по конкретному налогу, налоговую ставку в пределах, установленных Налоговым кодексом, порядок и сроки уплаты налогов, а также форму отчетности по этому налогу.</w:t>
      </w:r>
    </w:p>
    <w:p w:rsidR="00351784" w:rsidRPr="00351784" w:rsidRDefault="00351784" w:rsidP="00D4774D">
      <w:pPr>
        <w:spacing w:after="0" w:line="360" w:lineRule="auto"/>
        <w:ind w:firstLine="709"/>
        <w:jc w:val="both"/>
        <w:rPr>
          <w:rFonts w:ascii="Times New Roman" w:hAnsi="Times New Roman" w:cs="Times New Roman"/>
          <w:color w:val="000000"/>
          <w:sz w:val="28"/>
          <w:szCs w:val="28"/>
        </w:rPr>
      </w:pPr>
      <w:r w:rsidRPr="00351784">
        <w:rPr>
          <w:rFonts w:ascii="Times New Roman" w:hAnsi="Times New Roman" w:cs="Times New Roman"/>
          <w:color w:val="000000"/>
          <w:sz w:val="28"/>
          <w:szCs w:val="28"/>
        </w:rPr>
        <w:t>Региональные налоги аккумулируются в региональных бюджетах и используются субъектом РФ для выполнения своих функций.</w:t>
      </w:r>
    </w:p>
    <w:p w:rsidR="00351784" w:rsidRPr="00351784" w:rsidRDefault="00351784" w:rsidP="00D4774D">
      <w:pPr>
        <w:spacing w:after="0" w:line="360" w:lineRule="auto"/>
        <w:ind w:firstLine="709"/>
        <w:jc w:val="both"/>
        <w:rPr>
          <w:rFonts w:ascii="Times New Roman" w:hAnsi="Times New Roman" w:cs="Times New Roman"/>
          <w:color w:val="000000"/>
          <w:sz w:val="28"/>
          <w:szCs w:val="28"/>
        </w:rPr>
      </w:pPr>
      <w:r w:rsidRPr="00351784">
        <w:rPr>
          <w:rFonts w:ascii="Times New Roman" w:hAnsi="Times New Roman" w:cs="Times New Roman"/>
          <w:color w:val="000000"/>
          <w:sz w:val="28"/>
          <w:szCs w:val="28"/>
        </w:rPr>
        <w:lastRenderedPageBreak/>
        <w:t>Бюджетно-налоговые системы создаются и реформируются для выполнения нескольких взаимосвязанных функций, среди которых следующие:</w:t>
      </w:r>
    </w:p>
    <w:p w:rsidR="00351784" w:rsidRPr="00351784" w:rsidRDefault="00351784" w:rsidP="00D4774D">
      <w:pPr>
        <w:spacing w:after="0" w:line="360" w:lineRule="auto"/>
        <w:ind w:firstLine="709"/>
        <w:jc w:val="both"/>
        <w:rPr>
          <w:rFonts w:ascii="Times New Roman" w:hAnsi="Times New Roman" w:cs="Times New Roman"/>
          <w:color w:val="000000"/>
          <w:sz w:val="28"/>
          <w:szCs w:val="28"/>
        </w:rPr>
      </w:pPr>
      <w:r w:rsidRPr="00351784">
        <w:rPr>
          <w:rFonts w:ascii="Times New Roman" w:hAnsi="Times New Roman" w:cs="Times New Roman"/>
          <w:color w:val="000000"/>
          <w:sz w:val="28"/>
          <w:szCs w:val="28"/>
        </w:rPr>
        <w:t>1.</w:t>
      </w:r>
      <w:r w:rsidRPr="00351784">
        <w:rPr>
          <w:rFonts w:ascii="Times New Roman" w:hAnsi="Times New Roman" w:cs="Times New Roman"/>
          <w:color w:val="000000"/>
          <w:sz w:val="28"/>
          <w:szCs w:val="28"/>
        </w:rPr>
        <w:tab/>
        <w:t xml:space="preserve">закрепление определенного порядка движения бюджетно-налоговых </w:t>
      </w:r>
      <w:r w:rsidRPr="00351784">
        <w:rPr>
          <w:rFonts w:ascii="Times New Roman" w:hAnsi="Times New Roman" w:cs="Times New Roman"/>
          <w:color w:val="000000"/>
          <w:sz w:val="28"/>
          <w:szCs w:val="28"/>
        </w:rPr>
        <w:tab/>
        <w:t>потоков по уровням территориальной организации государства (направление этих потоков, пропорции их разделения, целевое назначение и т.д.);</w:t>
      </w:r>
    </w:p>
    <w:p w:rsidR="00351784" w:rsidRPr="00351784" w:rsidRDefault="00351784" w:rsidP="00D4774D">
      <w:pPr>
        <w:spacing w:after="0" w:line="360" w:lineRule="auto"/>
        <w:ind w:firstLine="709"/>
        <w:jc w:val="both"/>
        <w:rPr>
          <w:rFonts w:ascii="Times New Roman" w:hAnsi="Times New Roman" w:cs="Times New Roman"/>
          <w:color w:val="000000"/>
          <w:sz w:val="28"/>
          <w:szCs w:val="28"/>
        </w:rPr>
      </w:pPr>
      <w:r w:rsidRPr="00351784">
        <w:rPr>
          <w:rFonts w:ascii="Times New Roman" w:hAnsi="Times New Roman" w:cs="Times New Roman"/>
          <w:color w:val="000000"/>
          <w:sz w:val="28"/>
          <w:szCs w:val="28"/>
        </w:rPr>
        <w:t>2. аккумулирование и использование средств, образованных на самой территории и поступающих в региональные бюджетно-налоговые системы;</w:t>
      </w:r>
    </w:p>
    <w:p w:rsidR="00351784" w:rsidRPr="00351784" w:rsidRDefault="00351784" w:rsidP="00D4774D">
      <w:pPr>
        <w:spacing w:after="0" w:line="360" w:lineRule="auto"/>
        <w:ind w:firstLine="709"/>
        <w:jc w:val="both"/>
        <w:rPr>
          <w:rFonts w:ascii="Times New Roman" w:hAnsi="Times New Roman" w:cs="Times New Roman"/>
          <w:color w:val="000000"/>
          <w:sz w:val="28"/>
          <w:szCs w:val="28"/>
        </w:rPr>
      </w:pPr>
      <w:r w:rsidRPr="00351784">
        <w:rPr>
          <w:rFonts w:ascii="Times New Roman" w:hAnsi="Times New Roman" w:cs="Times New Roman"/>
          <w:color w:val="000000"/>
          <w:sz w:val="28"/>
          <w:szCs w:val="28"/>
        </w:rPr>
        <w:t>3. выполнение региональными органами власти и управления своих представительных и исполнительных полномочий;</w:t>
      </w:r>
    </w:p>
    <w:p w:rsidR="00351784" w:rsidRPr="00351784" w:rsidRDefault="00351784" w:rsidP="00D4774D">
      <w:pPr>
        <w:spacing w:after="0" w:line="360" w:lineRule="auto"/>
        <w:ind w:firstLine="709"/>
        <w:jc w:val="both"/>
        <w:rPr>
          <w:rFonts w:ascii="Times New Roman" w:hAnsi="Times New Roman" w:cs="Times New Roman"/>
          <w:color w:val="000000"/>
          <w:sz w:val="28"/>
          <w:szCs w:val="28"/>
        </w:rPr>
      </w:pPr>
      <w:r w:rsidRPr="00351784">
        <w:rPr>
          <w:rFonts w:ascii="Times New Roman" w:hAnsi="Times New Roman" w:cs="Times New Roman"/>
          <w:color w:val="000000"/>
          <w:sz w:val="28"/>
          <w:szCs w:val="28"/>
        </w:rPr>
        <w:t xml:space="preserve">4. </w:t>
      </w:r>
      <w:proofErr w:type="spellStart"/>
      <w:r w:rsidRPr="00351784">
        <w:rPr>
          <w:rFonts w:ascii="Times New Roman" w:hAnsi="Times New Roman" w:cs="Times New Roman"/>
          <w:color w:val="000000"/>
          <w:sz w:val="28"/>
          <w:szCs w:val="28"/>
        </w:rPr>
        <w:t>самообеспечение</w:t>
      </w:r>
      <w:proofErr w:type="spellEnd"/>
      <w:r w:rsidRPr="00351784">
        <w:rPr>
          <w:rFonts w:ascii="Times New Roman" w:hAnsi="Times New Roman" w:cs="Times New Roman"/>
          <w:color w:val="000000"/>
          <w:sz w:val="28"/>
          <w:szCs w:val="28"/>
        </w:rPr>
        <w:t xml:space="preserve"> </w:t>
      </w:r>
      <w:proofErr w:type="spellStart"/>
      <w:r w:rsidRPr="00351784">
        <w:rPr>
          <w:rFonts w:ascii="Times New Roman" w:hAnsi="Times New Roman" w:cs="Times New Roman"/>
          <w:color w:val="000000"/>
          <w:sz w:val="28"/>
          <w:szCs w:val="28"/>
        </w:rPr>
        <w:t>внутрирегиональных</w:t>
      </w:r>
      <w:proofErr w:type="spellEnd"/>
      <w:r w:rsidRPr="00351784">
        <w:rPr>
          <w:rFonts w:ascii="Times New Roman" w:hAnsi="Times New Roman" w:cs="Times New Roman"/>
          <w:color w:val="000000"/>
          <w:sz w:val="28"/>
          <w:szCs w:val="28"/>
        </w:rPr>
        <w:t xml:space="preserve"> социальных программ, т.е. бюджетное удовлетворение части потребностей населения в определенных жизненных благах.</w:t>
      </w:r>
    </w:p>
    <w:p w:rsidR="00351784" w:rsidRPr="00351784" w:rsidRDefault="00351784" w:rsidP="00D4774D">
      <w:pPr>
        <w:spacing w:after="0" w:line="360" w:lineRule="auto"/>
        <w:ind w:firstLine="709"/>
        <w:jc w:val="both"/>
        <w:rPr>
          <w:rFonts w:ascii="Times New Roman" w:hAnsi="Times New Roman" w:cs="Times New Roman"/>
          <w:color w:val="000000"/>
          <w:sz w:val="28"/>
          <w:szCs w:val="28"/>
        </w:rPr>
      </w:pPr>
      <w:r w:rsidRPr="00351784">
        <w:rPr>
          <w:rFonts w:ascii="Times New Roman" w:hAnsi="Times New Roman" w:cs="Times New Roman"/>
          <w:color w:val="000000"/>
          <w:sz w:val="28"/>
          <w:szCs w:val="28"/>
        </w:rPr>
        <w:t xml:space="preserve">5. формирование инфраструктурного каркаса территории (отрасли «местного хозяйства», местные дороги и транспорт и т.п.) как </w:t>
      </w:r>
      <w:r w:rsidRPr="00351784">
        <w:rPr>
          <w:rFonts w:ascii="Times New Roman" w:hAnsi="Times New Roman" w:cs="Times New Roman"/>
          <w:color w:val="000000"/>
          <w:sz w:val="28"/>
          <w:szCs w:val="28"/>
        </w:rPr>
        <w:tab/>
        <w:t xml:space="preserve">важнейшего исходного условия формирования и поддержания </w:t>
      </w:r>
      <w:proofErr w:type="spellStart"/>
      <w:r w:rsidRPr="00351784">
        <w:rPr>
          <w:rFonts w:ascii="Times New Roman" w:hAnsi="Times New Roman" w:cs="Times New Roman"/>
          <w:color w:val="000000"/>
          <w:sz w:val="28"/>
          <w:szCs w:val="28"/>
        </w:rPr>
        <w:t>внутрирегиональных</w:t>
      </w:r>
      <w:proofErr w:type="spellEnd"/>
      <w:r w:rsidRPr="00351784">
        <w:rPr>
          <w:rFonts w:ascii="Times New Roman" w:hAnsi="Times New Roman" w:cs="Times New Roman"/>
          <w:color w:val="000000"/>
          <w:sz w:val="28"/>
          <w:szCs w:val="28"/>
        </w:rPr>
        <w:t xml:space="preserve"> связей;</w:t>
      </w:r>
    </w:p>
    <w:p w:rsidR="00351784" w:rsidRPr="00351784" w:rsidRDefault="00351784" w:rsidP="00D4774D">
      <w:pPr>
        <w:spacing w:after="0" w:line="360" w:lineRule="auto"/>
        <w:ind w:firstLine="709"/>
        <w:jc w:val="both"/>
        <w:rPr>
          <w:rFonts w:ascii="Times New Roman" w:hAnsi="Times New Roman" w:cs="Times New Roman"/>
          <w:color w:val="000000"/>
          <w:sz w:val="28"/>
          <w:szCs w:val="28"/>
        </w:rPr>
      </w:pPr>
      <w:r w:rsidRPr="00351784">
        <w:rPr>
          <w:rFonts w:ascii="Times New Roman" w:hAnsi="Times New Roman" w:cs="Times New Roman"/>
          <w:color w:val="000000"/>
          <w:sz w:val="28"/>
          <w:szCs w:val="28"/>
        </w:rPr>
        <w:t>6. регулирование состояния и использования природно-ресурсного и экологического потенциала (земля, недра, леса, воды, флора и фауна, воздушный бассейн) как естественного базиса существования и развития территории;</w:t>
      </w:r>
    </w:p>
    <w:p w:rsidR="00351784" w:rsidRPr="00351784" w:rsidRDefault="00351784" w:rsidP="00D4774D">
      <w:pPr>
        <w:spacing w:after="0" w:line="360" w:lineRule="auto"/>
        <w:ind w:firstLine="709"/>
        <w:jc w:val="both"/>
        <w:rPr>
          <w:rFonts w:ascii="Times New Roman" w:hAnsi="Times New Roman" w:cs="Times New Roman"/>
          <w:color w:val="000000"/>
          <w:sz w:val="28"/>
          <w:szCs w:val="28"/>
        </w:rPr>
      </w:pPr>
      <w:r w:rsidRPr="00351784">
        <w:rPr>
          <w:rFonts w:ascii="Times New Roman" w:hAnsi="Times New Roman" w:cs="Times New Roman"/>
          <w:color w:val="000000"/>
          <w:sz w:val="28"/>
          <w:szCs w:val="28"/>
        </w:rPr>
        <w:t>7. стимулирование определенных ценностных региональных ориентиров населения, создание условий для его деловой активности.</w:t>
      </w:r>
    </w:p>
    <w:p w:rsidR="00351784" w:rsidRPr="00351784" w:rsidRDefault="00351784" w:rsidP="00D4774D">
      <w:pPr>
        <w:spacing w:after="0" w:line="360" w:lineRule="auto"/>
        <w:ind w:firstLine="709"/>
        <w:jc w:val="both"/>
        <w:rPr>
          <w:rFonts w:ascii="Times New Roman" w:hAnsi="Times New Roman" w:cs="Times New Roman"/>
          <w:color w:val="000000"/>
          <w:sz w:val="28"/>
          <w:szCs w:val="28"/>
        </w:rPr>
      </w:pPr>
      <w:r w:rsidRPr="00351784">
        <w:rPr>
          <w:rFonts w:ascii="Times New Roman" w:hAnsi="Times New Roman" w:cs="Times New Roman"/>
          <w:color w:val="000000"/>
          <w:sz w:val="28"/>
          <w:szCs w:val="28"/>
        </w:rPr>
        <w:t>Рассмотрим состав региональных налогов и дадим им характеристику.</w:t>
      </w:r>
    </w:p>
    <w:p w:rsidR="00EE15D6" w:rsidRPr="00351784" w:rsidRDefault="00EE15D6" w:rsidP="00D4774D">
      <w:pPr>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В соответствии с Налоговым кодексом к региональным налогам и сборам относятся:</w:t>
      </w:r>
    </w:p>
    <w:p w:rsidR="00EE15D6" w:rsidRPr="00351784" w:rsidRDefault="00EE15D6" w:rsidP="00D4774D">
      <w:pPr>
        <w:pStyle w:val="a3"/>
        <w:numPr>
          <w:ilvl w:val="0"/>
          <w:numId w:val="1"/>
        </w:numPr>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Налог на имущество организаций;</w:t>
      </w:r>
    </w:p>
    <w:p w:rsidR="00EE15D6" w:rsidRPr="00351784" w:rsidRDefault="00EE15D6" w:rsidP="00D4774D">
      <w:pPr>
        <w:pStyle w:val="a3"/>
        <w:numPr>
          <w:ilvl w:val="0"/>
          <w:numId w:val="1"/>
        </w:numPr>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Транспортный налог;</w:t>
      </w:r>
    </w:p>
    <w:p w:rsidR="00EE15D6" w:rsidRPr="00351784" w:rsidRDefault="00EE15D6" w:rsidP="00D4774D">
      <w:pPr>
        <w:pStyle w:val="a3"/>
        <w:numPr>
          <w:ilvl w:val="0"/>
          <w:numId w:val="1"/>
        </w:numPr>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Налог на игорный бизнес.</w:t>
      </w:r>
    </w:p>
    <w:p w:rsidR="00EE15D6" w:rsidRPr="009C7B7E" w:rsidRDefault="00EE15D6" w:rsidP="00D4774D">
      <w:pPr>
        <w:autoSpaceDE w:val="0"/>
        <w:autoSpaceDN w:val="0"/>
        <w:adjustRightInd w:val="0"/>
        <w:spacing w:after="0" w:line="360" w:lineRule="auto"/>
        <w:ind w:firstLine="709"/>
        <w:jc w:val="both"/>
        <w:rPr>
          <w:rFonts w:ascii="Times New Roman" w:hAnsi="Times New Roman" w:cs="Times New Roman"/>
          <w:sz w:val="28"/>
          <w:szCs w:val="28"/>
          <w:u w:val="single"/>
        </w:rPr>
      </w:pPr>
      <w:r w:rsidRPr="009C7B7E">
        <w:rPr>
          <w:rFonts w:ascii="Times New Roman" w:hAnsi="Times New Roman" w:cs="Times New Roman"/>
          <w:sz w:val="28"/>
          <w:szCs w:val="28"/>
          <w:u w:val="single"/>
        </w:rPr>
        <w:lastRenderedPageBreak/>
        <w:t>Налог на имущество организаций.</w:t>
      </w:r>
    </w:p>
    <w:p w:rsidR="00EE15D6" w:rsidRPr="00351784" w:rsidRDefault="00EE15D6"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 xml:space="preserve"> Налог на имущество организаций наиболее весом в региональных налогах. Его удельный вес в общих доходах региональных бюджетов достигает 10%. Это важный источник регулирования местных бюджетов. Примерно 50% общей суммы этого налога передается в местные бюджеты, где он является вторым по величине источником доходов.</w:t>
      </w:r>
    </w:p>
    <w:p w:rsidR="00EE15D6" w:rsidRPr="00351784" w:rsidRDefault="00EE15D6"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Введение налога на имущество Законом Российской Федерации «О налоге на имущество предприятий» от 13 декабря 1991 г. стало важным этапом в создании рациональной системы налогообложения предприятий. До принятия этого Закона в период после отмены платы за производственные фонды в России не было экономического инструмента, с помощью которого можно было воздействовать на хозяйственное поведение предприятий путем налогообложения их имущества. Введение налога на имущество предприятий стало одним из стимулов к обновлению основных фондов, к их эффективному использованию, так как ставка этого налога основана на фактической стоимости основных фондов, т.е. стоимости, уменьшенной на сумму амортизационных отчислений.</w:t>
      </w:r>
    </w:p>
    <w:p w:rsidR="00EE15D6" w:rsidRPr="00351784" w:rsidRDefault="00EE15D6" w:rsidP="00D4774D">
      <w:pPr>
        <w:autoSpaceDE w:val="0"/>
        <w:autoSpaceDN w:val="0"/>
        <w:adjustRightInd w:val="0"/>
        <w:spacing w:after="0" w:line="360" w:lineRule="auto"/>
        <w:ind w:firstLine="709"/>
        <w:jc w:val="both"/>
        <w:rPr>
          <w:rFonts w:ascii="Times New Roman" w:hAnsi="Times New Roman" w:cs="Times New Roman"/>
          <w:i/>
          <w:sz w:val="28"/>
          <w:szCs w:val="28"/>
        </w:rPr>
      </w:pPr>
      <w:r w:rsidRPr="00351784">
        <w:rPr>
          <w:rFonts w:ascii="Times New Roman" w:hAnsi="Times New Roman" w:cs="Times New Roman"/>
          <w:i/>
          <w:sz w:val="28"/>
          <w:szCs w:val="28"/>
        </w:rPr>
        <w:t>Плательщиками налога на имущество являются:</w:t>
      </w:r>
    </w:p>
    <w:p w:rsidR="00EE15D6" w:rsidRPr="00351784" w:rsidRDefault="009C7B7E" w:rsidP="00D4774D">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EE15D6" w:rsidRPr="00351784">
        <w:rPr>
          <w:rFonts w:ascii="Times New Roman" w:hAnsi="Times New Roman" w:cs="Times New Roman"/>
          <w:sz w:val="28"/>
          <w:szCs w:val="28"/>
        </w:rPr>
        <w:t>организации (включая банки и кредитные учреждения), в том числе с иностранными инвестициями, являющиеся юридическими лицами в соответствии с законодательством РФ;</w:t>
      </w:r>
    </w:p>
    <w:p w:rsidR="00EE15D6" w:rsidRPr="00351784" w:rsidRDefault="009C7B7E" w:rsidP="00D4774D">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00EE15D6" w:rsidRPr="00351784">
        <w:rPr>
          <w:rFonts w:ascii="Times New Roman" w:hAnsi="Times New Roman" w:cs="Times New Roman"/>
          <w:sz w:val="28"/>
          <w:szCs w:val="28"/>
        </w:rPr>
        <w:t>филиалы и другие аналогичные подразделения организаций, имеющие отдельный баланс и расчетный счет;</w:t>
      </w:r>
    </w:p>
    <w:p w:rsidR="00EE15D6" w:rsidRPr="00351784" w:rsidRDefault="009C7B7E" w:rsidP="00D4774D">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EE15D6" w:rsidRPr="00351784">
        <w:rPr>
          <w:rFonts w:ascii="Times New Roman" w:hAnsi="Times New Roman" w:cs="Times New Roman"/>
          <w:sz w:val="28"/>
          <w:szCs w:val="28"/>
        </w:rPr>
        <w:t>организации с иностранными инвестициями, иностранные компании, фирмы, международные объединения и организации, осуществляющие предпринимательскую деятельность, постоянные представительства и другие обособленные подразделения иностранных фирм, банков и организаций, расположенные на территории РФ, ее континентальном шельфе и экономической зоне.</w:t>
      </w:r>
    </w:p>
    <w:p w:rsidR="00EE15D6" w:rsidRPr="00351784" w:rsidRDefault="00EE15D6"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i/>
          <w:sz w:val="28"/>
          <w:szCs w:val="28"/>
        </w:rPr>
        <w:lastRenderedPageBreak/>
        <w:t>Объект налогообложения</w:t>
      </w:r>
      <w:r w:rsidRPr="00351784">
        <w:rPr>
          <w:rFonts w:ascii="Times New Roman" w:hAnsi="Times New Roman" w:cs="Times New Roman"/>
          <w:sz w:val="28"/>
          <w:szCs w:val="28"/>
        </w:rPr>
        <w:t xml:space="preserve"> — имущество организации в его стоимостном выражении (основные средства — здания, сооружения, передаточные устройства, машины, оборудование, транспортные средства, включая долгосрочно арендуемые с правом последующего выкупа).</w:t>
      </w:r>
    </w:p>
    <w:p w:rsidR="00EE15D6" w:rsidRPr="00351784" w:rsidRDefault="00EE15D6"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Налоговая база определяется исходя из среднегодовой остаточной стоимости имущества на отчетную дату – квартал, полугодие, год.</w:t>
      </w:r>
    </w:p>
    <w:p w:rsidR="00EE15D6" w:rsidRPr="00351784" w:rsidRDefault="00BA20D0"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 xml:space="preserve"> Предельный размер ставки налога на имущество организации федеральным законом определен как 2,2%. Законами субъектов РФ ставки налога могут изменяться в этих пределах. Вместе с тем установление довольно низкой единой ставки налога для всех отраслей без учета их </w:t>
      </w:r>
      <w:proofErr w:type="spellStart"/>
      <w:r w:rsidRPr="00351784">
        <w:rPr>
          <w:rFonts w:ascii="Times New Roman" w:hAnsi="Times New Roman" w:cs="Times New Roman"/>
          <w:sz w:val="28"/>
          <w:szCs w:val="28"/>
        </w:rPr>
        <w:t>фондоемкости</w:t>
      </w:r>
      <w:proofErr w:type="spellEnd"/>
      <w:r w:rsidRPr="00351784">
        <w:rPr>
          <w:rFonts w:ascii="Times New Roman" w:hAnsi="Times New Roman" w:cs="Times New Roman"/>
          <w:sz w:val="28"/>
          <w:szCs w:val="28"/>
        </w:rPr>
        <w:t xml:space="preserve"> вряд ли правомерно. Действующий же единообразный порядок налогообложения имущества организаций снижает роль этого экономического инструмента государства как в фискальном отношении, так и в области регулирования экономических процессов.</w:t>
      </w:r>
    </w:p>
    <w:p w:rsidR="00BA20D0" w:rsidRPr="00351784" w:rsidRDefault="00BA20D0"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 xml:space="preserve"> Налог платится по истечении налогового периода, т.е. года. Но в бюджет налог вносится по истечении квартала в виде авансового платежа. Формула расчета налога за квартал имеет следующий вил.</w:t>
      </w:r>
    </w:p>
    <w:p w:rsidR="00BA20D0" w:rsidRPr="00351784" w:rsidRDefault="00BA20D0"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 xml:space="preserve"> Законом предусмотрены льготы: от налогообложения освобождается имущество:</w:t>
      </w:r>
    </w:p>
    <w:p w:rsidR="00BA20D0" w:rsidRPr="00351784" w:rsidRDefault="00BA20D0" w:rsidP="00D4774D">
      <w:pPr>
        <w:pStyle w:val="a3"/>
        <w:numPr>
          <w:ilvl w:val="0"/>
          <w:numId w:val="2"/>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Бюджетных организаций, органов законодательной, представительной власти, местного самоуправления, внебюджетных фондов социального назначения (Пенсионного фонда РФ, Фонда социального страхования РФ, Федерального фонда обязательного медицинского страхования);</w:t>
      </w:r>
    </w:p>
    <w:p w:rsidR="00BA20D0" w:rsidRPr="00351784" w:rsidRDefault="00BA20D0" w:rsidP="00D4774D">
      <w:pPr>
        <w:pStyle w:val="a3"/>
        <w:numPr>
          <w:ilvl w:val="0"/>
          <w:numId w:val="2"/>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Коллегий адвокатов и их структурных подразделений;</w:t>
      </w:r>
    </w:p>
    <w:p w:rsidR="00BA20D0" w:rsidRPr="00351784" w:rsidRDefault="00BA20D0" w:rsidP="00D4774D">
      <w:pPr>
        <w:pStyle w:val="a3"/>
        <w:numPr>
          <w:ilvl w:val="0"/>
          <w:numId w:val="2"/>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Организаций по производству, переработке и хранению сельскохозяйственной продукции (если выручка от этого вида деятельности составляет менее 70% в общем объеме выручки);</w:t>
      </w:r>
    </w:p>
    <w:p w:rsidR="00BA20D0" w:rsidRPr="00351784" w:rsidRDefault="00BA20D0" w:rsidP="00D4774D">
      <w:pPr>
        <w:pStyle w:val="a3"/>
        <w:numPr>
          <w:ilvl w:val="0"/>
          <w:numId w:val="2"/>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Используемое исключительно для нужд образования;</w:t>
      </w:r>
    </w:p>
    <w:p w:rsidR="00BA20D0" w:rsidRPr="00351784" w:rsidRDefault="00BA20D0" w:rsidP="00D4774D">
      <w:pPr>
        <w:pStyle w:val="a3"/>
        <w:numPr>
          <w:ilvl w:val="0"/>
          <w:numId w:val="2"/>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Религиозных организаций;</w:t>
      </w:r>
    </w:p>
    <w:p w:rsidR="00BA20D0" w:rsidRPr="00351784" w:rsidRDefault="00BA20D0" w:rsidP="00D4774D">
      <w:pPr>
        <w:pStyle w:val="a3"/>
        <w:numPr>
          <w:ilvl w:val="0"/>
          <w:numId w:val="2"/>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lastRenderedPageBreak/>
        <w:t>Организаций народных промыслов;</w:t>
      </w:r>
    </w:p>
    <w:p w:rsidR="00BA20D0" w:rsidRPr="00351784" w:rsidRDefault="00BA20D0" w:rsidP="00D4774D">
      <w:pPr>
        <w:pStyle w:val="a3"/>
        <w:numPr>
          <w:ilvl w:val="0"/>
          <w:numId w:val="2"/>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Общественных организаций инвалидов, а также организаций, в которых инвалиды составляют не менее 50% общей численности работающих;</w:t>
      </w:r>
    </w:p>
    <w:p w:rsidR="00BA20D0" w:rsidRPr="00351784" w:rsidRDefault="00BA20D0" w:rsidP="00D4774D">
      <w:pPr>
        <w:pStyle w:val="a3"/>
        <w:numPr>
          <w:ilvl w:val="0"/>
          <w:numId w:val="2"/>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Научно-исследовательских организаций и государственных научных центров;</w:t>
      </w:r>
    </w:p>
    <w:p w:rsidR="00BA20D0" w:rsidRPr="00351784" w:rsidRDefault="00BA20D0" w:rsidP="00D4774D">
      <w:pPr>
        <w:pStyle w:val="a3"/>
        <w:numPr>
          <w:ilvl w:val="0"/>
          <w:numId w:val="2"/>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Организаций, исполняющих уголовные наказания;</w:t>
      </w:r>
    </w:p>
    <w:p w:rsidR="00BA20D0" w:rsidRPr="00351784" w:rsidRDefault="00BA20D0" w:rsidP="00D4774D">
      <w:pPr>
        <w:pStyle w:val="a3"/>
        <w:numPr>
          <w:ilvl w:val="0"/>
          <w:numId w:val="2"/>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Объекты жилья, социально-культурной сферы, охраны природы, пожарной безопасности и гражданской обороны;</w:t>
      </w:r>
    </w:p>
    <w:p w:rsidR="00BA20D0" w:rsidRPr="00351784" w:rsidRDefault="00BA20D0" w:rsidP="00D4774D">
      <w:pPr>
        <w:pStyle w:val="a3"/>
        <w:numPr>
          <w:ilvl w:val="0"/>
          <w:numId w:val="2"/>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Имущество, используемое для создания сезонных запасов.</w:t>
      </w:r>
    </w:p>
    <w:p w:rsidR="00BA20D0" w:rsidRPr="00351784" w:rsidRDefault="00BA20D0" w:rsidP="00D4774D">
      <w:pPr>
        <w:autoSpaceDE w:val="0"/>
        <w:autoSpaceDN w:val="0"/>
        <w:adjustRightInd w:val="0"/>
        <w:spacing w:after="0" w:line="360" w:lineRule="auto"/>
        <w:ind w:left="360" w:firstLine="709"/>
        <w:jc w:val="both"/>
        <w:rPr>
          <w:rFonts w:ascii="Times New Roman" w:hAnsi="Times New Roman" w:cs="Times New Roman"/>
          <w:sz w:val="28"/>
          <w:szCs w:val="28"/>
        </w:rPr>
      </w:pPr>
      <w:r w:rsidRPr="00351784">
        <w:rPr>
          <w:rFonts w:ascii="Times New Roman" w:hAnsi="Times New Roman" w:cs="Times New Roman"/>
          <w:sz w:val="28"/>
          <w:szCs w:val="28"/>
        </w:rPr>
        <w:t>Внесение плательщиками налога производится по квартальным отчетам в 5-дневный срок, по годовым – в 10-дневный срок до дня, установленного для представления бухгалтерского отчет за год.</w:t>
      </w:r>
    </w:p>
    <w:p w:rsidR="00BA20D0" w:rsidRPr="00351784" w:rsidRDefault="00726D17" w:rsidP="00D4774D">
      <w:pPr>
        <w:autoSpaceDE w:val="0"/>
        <w:autoSpaceDN w:val="0"/>
        <w:adjustRightInd w:val="0"/>
        <w:spacing w:after="0" w:line="360" w:lineRule="auto"/>
        <w:ind w:left="360" w:firstLine="709"/>
        <w:jc w:val="both"/>
        <w:rPr>
          <w:rFonts w:ascii="Times New Roman" w:hAnsi="Times New Roman" w:cs="Times New Roman"/>
          <w:sz w:val="28"/>
          <w:szCs w:val="28"/>
        </w:rPr>
      </w:pPr>
      <w:r w:rsidRPr="00351784">
        <w:rPr>
          <w:rFonts w:ascii="Times New Roman" w:hAnsi="Times New Roman" w:cs="Times New Roman"/>
          <w:sz w:val="28"/>
          <w:szCs w:val="28"/>
        </w:rPr>
        <w:t>Согласно второй части Налогового кодекса в перспективе налог на имущество организаций войдет в региональный налог на недвижимость, в которой также войдут два местных налога: налог на имущество физических лиц и земельный налог. Предполагается, что по каждому виду недвижимости будет формироваться своя налогооблагаемая база.</w:t>
      </w:r>
    </w:p>
    <w:p w:rsidR="00726D17" w:rsidRPr="00351784" w:rsidRDefault="00726D17" w:rsidP="00D4774D">
      <w:pPr>
        <w:autoSpaceDE w:val="0"/>
        <w:autoSpaceDN w:val="0"/>
        <w:adjustRightInd w:val="0"/>
        <w:spacing w:after="0" w:line="360" w:lineRule="auto"/>
        <w:ind w:left="360" w:firstLine="709"/>
        <w:jc w:val="both"/>
        <w:rPr>
          <w:rFonts w:ascii="Times New Roman" w:hAnsi="Times New Roman" w:cs="Times New Roman"/>
          <w:sz w:val="28"/>
          <w:szCs w:val="28"/>
        </w:rPr>
      </w:pPr>
      <w:r w:rsidRPr="00351784">
        <w:rPr>
          <w:rFonts w:ascii="Times New Roman" w:hAnsi="Times New Roman" w:cs="Times New Roman"/>
          <w:sz w:val="28"/>
          <w:szCs w:val="28"/>
        </w:rPr>
        <w:t>Введение этого налога позволит решить экономическую, социальную и политическую задачи.</w:t>
      </w:r>
    </w:p>
    <w:p w:rsidR="00726D17" w:rsidRPr="00351784" w:rsidRDefault="00726D17" w:rsidP="00D4774D">
      <w:pPr>
        <w:autoSpaceDE w:val="0"/>
        <w:autoSpaceDN w:val="0"/>
        <w:adjustRightInd w:val="0"/>
        <w:spacing w:after="0" w:line="360" w:lineRule="auto"/>
        <w:ind w:left="360" w:firstLine="709"/>
        <w:jc w:val="both"/>
        <w:rPr>
          <w:rFonts w:ascii="Times New Roman" w:hAnsi="Times New Roman" w:cs="Times New Roman"/>
          <w:sz w:val="28"/>
          <w:szCs w:val="28"/>
        </w:rPr>
      </w:pPr>
      <w:r w:rsidRPr="00351784">
        <w:rPr>
          <w:rFonts w:ascii="Times New Roman" w:hAnsi="Times New Roman" w:cs="Times New Roman"/>
          <w:i/>
          <w:sz w:val="28"/>
          <w:szCs w:val="28"/>
        </w:rPr>
        <w:t>Экономическая задача</w:t>
      </w:r>
      <w:r w:rsidRPr="00351784">
        <w:rPr>
          <w:rFonts w:ascii="Times New Roman" w:hAnsi="Times New Roman" w:cs="Times New Roman"/>
          <w:sz w:val="28"/>
          <w:szCs w:val="28"/>
        </w:rPr>
        <w:t xml:space="preserve"> заключается в уменьшении налоговой нагрузки с активной части основных фондов, т.е. с оборудования, и переносе ее на пассивную часть – на здания, сооружения, землю. Это может сыграть определенную роль в инвестиционной политике предпринимателей, высвобождении средств для обновления оборудования, более эффективном использовании недвижимости – зданий, сооружений, земельных участков.</w:t>
      </w:r>
    </w:p>
    <w:p w:rsidR="00726D17" w:rsidRPr="00351784" w:rsidRDefault="00726D17" w:rsidP="00D4774D">
      <w:pPr>
        <w:autoSpaceDE w:val="0"/>
        <w:autoSpaceDN w:val="0"/>
        <w:adjustRightInd w:val="0"/>
        <w:spacing w:after="0" w:line="360" w:lineRule="auto"/>
        <w:ind w:left="360" w:firstLine="709"/>
        <w:jc w:val="both"/>
        <w:rPr>
          <w:rFonts w:ascii="Times New Roman" w:hAnsi="Times New Roman" w:cs="Times New Roman"/>
          <w:sz w:val="28"/>
          <w:szCs w:val="28"/>
        </w:rPr>
      </w:pPr>
      <w:r w:rsidRPr="00351784">
        <w:rPr>
          <w:rFonts w:ascii="Times New Roman" w:hAnsi="Times New Roman" w:cs="Times New Roman"/>
          <w:i/>
          <w:sz w:val="28"/>
          <w:szCs w:val="28"/>
        </w:rPr>
        <w:t>Социальная задача</w:t>
      </w:r>
      <w:r w:rsidRPr="00351784">
        <w:rPr>
          <w:rFonts w:ascii="Times New Roman" w:hAnsi="Times New Roman" w:cs="Times New Roman"/>
          <w:sz w:val="28"/>
          <w:szCs w:val="28"/>
        </w:rPr>
        <w:t xml:space="preserve"> состоит в перераспределении налоговой нагрузки на владельцев дорогой недвижимости (предприятий, домов, земельных участков).</w:t>
      </w:r>
    </w:p>
    <w:p w:rsidR="00A135B2" w:rsidRPr="00351784" w:rsidRDefault="00A135B2" w:rsidP="00D4774D">
      <w:pPr>
        <w:autoSpaceDE w:val="0"/>
        <w:autoSpaceDN w:val="0"/>
        <w:adjustRightInd w:val="0"/>
        <w:spacing w:after="0" w:line="360" w:lineRule="auto"/>
        <w:ind w:left="360" w:firstLine="709"/>
        <w:jc w:val="both"/>
        <w:rPr>
          <w:rFonts w:ascii="Times New Roman" w:hAnsi="Times New Roman" w:cs="Times New Roman"/>
          <w:sz w:val="28"/>
          <w:szCs w:val="28"/>
        </w:rPr>
      </w:pPr>
      <w:r w:rsidRPr="00351784">
        <w:rPr>
          <w:rFonts w:ascii="Times New Roman" w:hAnsi="Times New Roman" w:cs="Times New Roman"/>
          <w:i/>
          <w:sz w:val="28"/>
          <w:szCs w:val="28"/>
        </w:rPr>
        <w:lastRenderedPageBreak/>
        <w:t xml:space="preserve">Политическая задача </w:t>
      </w:r>
      <w:r w:rsidRPr="00351784">
        <w:rPr>
          <w:rFonts w:ascii="Times New Roman" w:hAnsi="Times New Roman" w:cs="Times New Roman"/>
          <w:sz w:val="28"/>
          <w:szCs w:val="28"/>
        </w:rPr>
        <w:t>заключается в укреплении финансового положения территориальных органов власти на основе введения стабильного, повсеместного, легко контролируемо источника доходов территориальных бюджетов.</w:t>
      </w:r>
    </w:p>
    <w:p w:rsidR="00180B11" w:rsidRPr="00351784" w:rsidRDefault="00A135B2" w:rsidP="00D4774D">
      <w:pPr>
        <w:autoSpaceDE w:val="0"/>
        <w:autoSpaceDN w:val="0"/>
        <w:adjustRightInd w:val="0"/>
        <w:spacing w:after="0" w:line="360" w:lineRule="auto"/>
        <w:ind w:left="360" w:firstLine="709"/>
        <w:jc w:val="both"/>
        <w:rPr>
          <w:rFonts w:ascii="Times New Roman" w:hAnsi="Times New Roman" w:cs="Times New Roman"/>
          <w:sz w:val="28"/>
          <w:szCs w:val="28"/>
        </w:rPr>
      </w:pPr>
      <w:r w:rsidRPr="00351784">
        <w:rPr>
          <w:rFonts w:ascii="Times New Roman" w:hAnsi="Times New Roman" w:cs="Times New Roman"/>
          <w:sz w:val="28"/>
          <w:szCs w:val="28"/>
        </w:rPr>
        <w:t>Однако одним из условий решения этой задачи должно быть придание этому налогу статуса не регионального, а местного. В противном случае произойдет существенное перераспределение средств в пользу региональных бюджетов, так как два местных налога (налог на имущество физических лиц и земельный налог), войдя в региональный налог, перестанут быть источниками доходов местных бюджетов.</w:t>
      </w:r>
    </w:p>
    <w:p w:rsidR="00180B11" w:rsidRPr="009C7B7E" w:rsidRDefault="00180B11" w:rsidP="00D4774D">
      <w:pPr>
        <w:autoSpaceDE w:val="0"/>
        <w:autoSpaceDN w:val="0"/>
        <w:adjustRightInd w:val="0"/>
        <w:spacing w:after="0" w:line="360" w:lineRule="auto"/>
        <w:ind w:left="360" w:firstLine="709"/>
        <w:jc w:val="both"/>
        <w:rPr>
          <w:rFonts w:ascii="Times New Roman" w:hAnsi="Times New Roman" w:cs="Times New Roman"/>
          <w:sz w:val="28"/>
          <w:szCs w:val="28"/>
          <w:u w:val="single"/>
        </w:rPr>
      </w:pPr>
      <w:r w:rsidRPr="009C7B7E">
        <w:rPr>
          <w:rFonts w:ascii="Times New Roman" w:hAnsi="Times New Roman" w:cs="Times New Roman"/>
          <w:sz w:val="28"/>
          <w:szCs w:val="28"/>
          <w:u w:val="single"/>
        </w:rPr>
        <w:t>Транспортный налог.</w:t>
      </w:r>
    </w:p>
    <w:p w:rsidR="00180B11" w:rsidRPr="00351784" w:rsidRDefault="00180B11" w:rsidP="00D4774D">
      <w:pPr>
        <w:autoSpaceDE w:val="0"/>
        <w:autoSpaceDN w:val="0"/>
        <w:adjustRightInd w:val="0"/>
        <w:spacing w:after="0" w:line="360" w:lineRule="auto"/>
        <w:ind w:left="360" w:firstLine="709"/>
        <w:jc w:val="both"/>
        <w:rPr>
          <w:rFonts w:ascii="Times New Roman" w:hAnsi="Times New Roman" w:cs="Times New Roman"/>
          <w:sz w:val="28"/>
          <w:szCs w:val="28"/>
        </w:rPr>
      </w:pPr>
      <w:proofErr w:type="gramStart"/>
      <w:r w:rsidRPr="00351784">
        <w:rPr>
          <w:rFonts w:ascii="Times New Roman" w:hAnsi="Times New Roman" w:cs="Times New Roman"/>
          <w:sz w:val="28"/>
          <w:szCs w:val="28"/>
        </w:rPr>
        <w:t>Транспортный налог установлен Налоговым кодексов в 2002 г. и законами субъектов Российской Федерации о налоге, введен в действие в соответствии с Налоговым кодексов, законами субъектов РФ о налоге и обязателен к уплате на территории субъектов РФ.</w:t>
      </w:r>
      <w:proofErr w:type="gramEnd"/>
    </w:p>
    <w:p w:rsidR="00180B11" w:rsidRPr="00351784" w:rsidRDefault="00180B11" w:rsidP="00D4774D">
      <w:pPr>
        <w:autoSpaceDE w:val="0"/>
        <w:autoSpaceDN w:val="0"/>
        <w:adjustRightInd w:val="0"/>
        <w:spacing w:after="0" w:line="360" w:lineRule="auto"/>
        <w:ind w:left="360" w:firstLine="709"/>
        <w:jc w:val="both"/>
        <w:rPr>
          <w:rFonts w:ascii="Times New Roman" w:hAnsi="Times New Roman" w:cs="Times New Roman"/>
          <w:sz w:val="28"/>
          <w:szCs w:val="28"/>
        </w:rPr>
      </w:pPr>
      <w:r w:rsidRPr="00351784">
        <w:rPr>
          <w:rFonts w:ascii="Times New Roman" w:hAnsi="Times New Roman" w:cs="Times New Roman"/>
          <w:sz w:val="28"/>
          <w:szCs w:val="28"/>
        </w:rPr>
        <w:t>Вводя этот налог, законодательные (представительные) органы субъектов Российской Федерации имеют право определять ставку налога в пределах, установленных Налоговым кодексов, порядок и сроки его уплаты, форму отчетности, а также предусматривать налоговые льготы и основания для их использования налогоплательщиком.</w:t>
      </w:r>
    </w:p>
    <w:p w:rsidR="00180B11" w:rsidRPr="00351784" w:rsidRDefault="00180B11" w:rsidP="00D4774D">
      <w:pPr>
        <w:autoSpaceDE w:val="0"/>
        <w:autoSpaceDN w:val="0"/>
        <w:adjustRightInd w:val="0"/>
        <w:spacing w:after="0" w:line="360" w:lineRule="auto"/>
        <w:ind w:left="360" w:firstLine="709"/>
        <w:jc w:val="both"/>
        <w:rPr>
          <w:rFonts w:ascii="Times New Roman" w:hAnsi="Times New Roman" w:cs="Times New Roman"/>
          <w:sz w:val="28"/>
          <w:szCs w:val="28"/>
        </w:rPr>
      </w:pPr>
      <w:r w:rsidRPr="00351784">
        <w:rPr>
          <w:rFonts w:ascii="Times New Roman" w:hAnsi="Times New Roman" w:cs="Times New Roman"/>
          <w:i/>
          <w:sz w:val="28"/>
          <w:szCs w:val="28"/>
        </w:rPr>
        <w:t>Налогоплательщиками</w:t>
      </w:r>
      <w:r w:rsidRPr="00351784">
        <w:rPr>
          <w:rFonts w:ascii="Times New Roman" w:hAnsi="Times New Roman" w:cs="Times New Roman"/>
          <w:sz w:val="28"/>
          <w:szCs w:val="28"/>
        </w:rPr>
        <w:t xml:space="preserve"> налога являются лица, на которых в соответствии с законодательством Российской Федерации зарегистрированы транспортные средства, признаваемые объектом налогообложения. </w:t>
      </w:r>
    </w:p>
    <w:p w:rsidR="00180B11" w:rsidRPr="00351784" w:rsidRDefault="00180B11" w:rsidP="00D4774D">
      <w:pPr>
        <w:autoSpaceDE w:val="0"/>
        <w:autoSpaceDN w:val="0"/>
        <w:adjustRightInd w:val="0"/>
        <w:spacing w:after="0" w:line="360" w:lineRule="auto"/>
        <w:ind w:left="360" w:firstLine="709"/>
        <w:jc w:val="both"/>
        <w:rPr>
          <w:rFonts w:ascii="Times New Roman" w:hAnsi="Times New Roman" w:cs="Times New Roman"/>
          <w:sz w:val="28"/>
          <w:szCs w:val="28"/>
        </w:rPr>
      </w:pPr>
      <w:r w:rsidRPr="00351784">
        <w:rPr>
          <w:rFonts w:ascii="Times New Roman" w:hAnsi="Times New Roman" w:cs="Times New Roman"/>
          <w:i/>
          <w:sz w:val="28"/>
          <w:szCs w:val="28"/>
        </w:rPr>
        <w:t>Объектом</w:t>
      </w:r>
      <w:r w:rsidRPr="00351784">
        <w:rPr>
          <w:rFonts w:ascii="Times New Roman" w:hAnsi="Times New Roman" w:cs="Times New Roman"/>
          <w:sz w:val="28"/>
          <w:szCs w:val="28"/>
        </w:rPr>
        <w:t xml:space="preserve"> </w:t>
      </w:r>
      <w:r w:rsidRPr="00351784">
        <w:rPr>
          <w:rFonts w:ascii="Times New Roman" w:hAnsi="Times New Roman" w:cs="Times New Roman"/>
          <w:i/>
          <w:sz w:val="28"/>
          <w:szCs w:val="28"/>
        </w:rPr>
        <w:t>налогообложения</w:t>
      </w:r>
      <w:r w:rsidRPr="00351784">
        <w:rPr>
          <w:rFonts w:ascii="Times New Roman" w:hAnsi="Times New Roman" w:cs="Times New Roman"/>
          <w:sz w:val="28"/>
          <w:szCs w:val="28"/>
        </w:rPr>
        <w:t xml:space="preserve">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w:t>
      </w:r>
      <w:r w:rsidRPr="00351784">
        <w:rPr>
          <w:rFonts w:ascii="Times New Roman" w:hAnsi="Times New Roman" w:cs="Times New Roman"/>
          <w:sz w:val="28"/>
          <w:szCs w:val="28"/>
        </w:rPr>
        <w:lastRenderedPageBreak/>
        <w:t>воздушные транспортные средства, зарегистрированные в установленном порядке в соответствии с законодательством Российской Федерации.</w:t>
      </w:r>
    </w:p>
    <w:p w:rsidR="00180B11" w:rsidRPr="00351784" w:rsidRDefault="00180B11" w:rsidP="00D4774D">
      <w:pPr>
        <w:autoSpaceDE w:val="0"/>
        <w:autoSpaceDN w:val="0"/>
        <w:adjustRightInd w:val="0"/>
        <w:spacing w:after="0" w:line="360" w:lineRule="auto"/>
        <w:ind w:left="360" w:firstLine="709"/>
        <w:jc w:val="both"/>
        <w:rPr>
          <w:rFonts w:ascii="Times New Roman" w:hAnsi="Times New Roman" w:cs="Times New Roman"/>
          <w:sz w:val="28"/>
          <w:szCs w:val="28"/>
        </w:rPr>
      </w:pPr>
      <w:r w:rsidRPr="00351784">
        <w:rPr>
          <w:rFonts w:ascii="Times New Roman" w:hAnsi="Times New Roman" w:cs="Times New Roman"/>
          <w:sz w:val="28"/>
          <w:szCs w:val="28"/>
        </w:rPr>
        <w:t>Не являются объектом налогообложения:</w:t>
      </w:r>
    </w:p>
    <w:p w:rsidR="00180B11" w:rsidRPr="00351784" w:rsidRDefault="00180B11" w:rsidP="00D4774D">
      <w:pPr>
        <w:pStyle w:val="a3"/>
        <w:numPr>
          <w:ilvl w:val="0"/>
          <w:numId w:val="3"/>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Весельные лодки, а также моторные лодки с двигателем не свыше 5 л.с.;</w:t>
      </w:r>
    </w:p>
    <w:p w:rsidR="00180B11" w:rsidRPr="00351784" w:rsidRDefault="00180B11" w:rsidP="00D4774D">
      <w:pPr>
        <w:pStyle w:val="a3"/>
        <w:numPr>
          <w:ilvl w:val="0"/>
          <w:numId w:val="3"/>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Автомобили легковые, специально оборудованные для использования инвалидами, а также автомобили легковые с мощностью двигателя да 100 л.с., полученные (приобретенные) через органы социальной защиты населения в установленном законом порядке;</w:t>
      </w:r>
    </w:p>
    <w:p w:rsidR="00180B11" w:rsidRPr="00351784" w:rsidRDefault="00D617BF" w:rsidP="00D4774D">
      <w:pPr>
        <w:pStyle w:val="a3"/>
        <w:numPr>
          <w:ilvl w:val="0"/>
          <w:numId w:val="3"/>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Промысловые морские и речные суда;</w:t>
      </w:r>
    </w:p>
    <w:p w:rsidR="00D617BF" w:rsidRPr="00351784" w:rsidRDefault="00D617BF" w:rsidP="00D4774D">
      <w:pPr>
        <w:pStyle w:val="a3"/>
        <w:numPr>
          <w:ilvl w:val="0"/>
          <w:numId w:val="3"/>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организаций, основным видом деятельности которых является осуществление пассажирских и (или) грузовых перевозок;</w:t>
      </w:r>
    </w:p>
    <w:p w:rsidR="00D617BF" w:rsidRPr="00351784" w:rsidRDefault="00D617BF" w:rsidP="00D4774D">
      <w:pPr>
        <w:pStyle w:val="a3"/>
        <w:numPr>
          <w:ilvl w:val="0"/>
          <w:numId w:val="3"/>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w:t>
      </w:r>
    </w:p>
    <w:p w:rsidR="00D617BF" w:rsidRPr="00351784" w:rsidRDefault="00922E32" w:rsidP="00D4774D">
      <w:pPr>
        <w:pStyle w:val="a3"/>
        <w:numPr>
          <w:ilvl w:val="0"/>
          <w:numId w:val="3"/>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Транспортные средства, принадлежащие на праве хозяйственного ведения или оперативного управления федеральным органам исполнительной власти, где законодательно предусмотрена военная и (или) приравненная к ней служба;</w:t>
      </w:r>
    </w:p>
    <w:p w:rsidR="00922E32" w:rsidRPr="00351784" w:rsidRDefault="00922E32" w:rsidP="00D4774D">
      <w:pPr>
        <w:pStyle w:val="a3"/>
        <w:numPr>
          <w:ilvl w:val="0"/>
          <w:numId w:val="3"/>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922E32" w:rsidRPr="00351784" w:rsidRDefault="00922E32" w:rsidP="00D4774D">
      <w:pPr>
        <w:pStyle w:val="a3"/>
        <w:numPr>
          <w:ilvl w:val="0"/>
          <w:numId w:val="3"/>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lastRenderedPageBreak/>
        <w:t>Самолеты и вертолеты санитарной авиации и медицинской службы.</w:t>
      </w:r>
    </w:p>
    <w:p w:rsidR="00922E32" w:rsidRPr="00351784" w:rsidRDefault="00922E32" w:rsidP="00D4774D">
      <w:pPr>
        <w:autoSpaceDE w:val="0"/>
        <w:autoSpaceDN w:val="0"/>
        <w:adjustRightInd w:val="0"/>
        <w:spacing w:after="0" w:line="360" w:lineRule="auto"/>
        <w:ind w:left="360" w:firstLine="709"/>
        <w:jc w:val="both"/>
        <w:rPr>
          <w:rFonts w:ascii="Times New Roman" w:hAnsi="Times New Roman" w:cs="Times New Roman"/>
          <w:sz w:val="28"/>
          <w:szCs w:val="28"/>
        </w:rPr>
      </w:pPr>
      <w:r w:rsidRPr="00351784">
        <w:rPr>
          <w:rFonts w:ascii="Times New Roman" w:hAnsi="Times New Roman" w:cs="Times New Roman"/>
          <w:sz w:val="28"/>
          <w:szCs w:val="28"/>
        </w:rPr>
        <w:t>Налоговая база определяется:</w:t>
      </w:r>
    </w:p>
    <w:p w:rsidR="00922E32" w:rsidRPr="00351784" w:rsidRDefault="00922E32" w:rsidP="00D4774D">
      <w:pPr>
        <w:pStyle w:val="a3"/>
        <w:numPr>
          <w:ilvl w:val="0"/>
          <w:numId w:val="4"/>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В отношении транспортных средств, имеющих двигатели, - как мощность двигателя транспортного средства в лошадиных силах;</w:t>
      </w:r>
    </w:p>
    <w:p w:rsidR="00922E32" w:rsidRPr="00351784" w:rsidRDefault="00922E32" w:rsidP="00D4774D">
      <w:pPr>
        <w:pStyle w:val="a3"/>
        <w:numPr>
          <w:ilvl w:val="0"/>
          <w:numId w:val="4"/>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В отношении воздушных транспортных средств, для которых определяется тяга реактивного двигателя, - как паспортная статическая тяга реактивного двигателя (суммарная паспортная статическая тяга всех реактивных двигателей)</w:t>
      </w:r>
      <w:r w:rsidR="001164E9" w:rsidRPr="00351784">
        <w:rPr>
          <w:rFonts w:ascii="Times New Roman" w:hAnsi="Times New Roman" w:cs="Times New Roman"/>
          <w:sz w:val="28"/>
          <w:szCs w:val="28"/>
        </w:rPr>
        <w:t xml:space="preserve"> воздушного транспортного средства на взлетном режиме в земных условиях в килограмм-силах;</w:t>
      </w:r>
    </w:p>
    <w:p w:rsidR="001164E9" w:rsidRPr="00351784" w:rsidRDefault="001164E9" w:rsidP="00D4774D">
      <w:pPr>
        <w:pStyle w:val="a3"/>
        <w:numPr>
          <w:ilvl w:val="0"/>
          <w:numId w:val="4"/>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В отношении водных несамоходных (буксируемых) транспортных средств, для которых определяется валовая вместимость,- как валовая вместимость в регистровых тоннах;</w:t>
      </w:r>
    </w:p>
    <w:p w:rsidR="001164E9" w:rsidRPr="00351784" w:rsidRDefault="001164E9" w:rsidP="00D4774D">
      <w:pPr>
        <w:pStyle w:val="a3"/>
        <w:numPr>
          <w:ilvl w:val="0"/>
          <w:numId w:val="4"/>
        </w:num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В отношении водных и воздушных транспортных средств – как единица транспортного средства.</w:t>
      </w:r>
    </w:p>
    <w:p w:rsidR="001164E9" w:rsidRPr="00351784" w:rsidRDefault="001164E9" w:rsidP="00D4774D">
      <w:pPr>
        <w:autoSpaceDE w:val="0"/>
        <w:autoSpaceDN w:val="0"/>
        <w:adjustRightInd w:val="0"/>
        <w:spacing w:after="0" w:line="360" w:lineRule="auto"/>
        <w:ind w:left="720" w:firstLine="709"/>
        <w:jc w:val="both"/>
        <w:rPr>
          <w:rFonts w:ascii="Times New Roman" w:hAnsi="Times New Roman" w:cs="Times New Roman"/>
          <w:sz w:val="28"/>
          <w:szCs w:val="28"/>
        </w:rPr>
      </w:pPr>
      <w:r w:rsidRPr="00351784">
        <w:rPr>
          <w:rFonts w:ascii="Times New Roman" w:hAnsi="Times New Roman" w:cs="Times New Roman"/>
          <w:sz w:val="28"/>
          <w:szCs w:val="28"/>
        </w:rPr>
        <w:t>Налоговым периодом признается календарный год.</w:t>
      </w:r>
    </w:p>
    <w:p w:rsidR="001164E9" w:rsidRPr="00351784" w:rsidRDefault="001164E9" w:rsidP="00D4774D">
      <w:pPr>
        <w:autoSpaceDE w:val="0"/>
        <w:autoSpaceDN w:val="0"/>
        <w:adjustRightInd w:val="0"/>
        <w:spacing w:after="0" w:line="360" w:lineRule="auto"/>
        <w:ind w:left="720" w:firstLine="709"/>
        <w:jc w:val="both"/>
        <w:rPr>
          <w:rFonts w:ascii="Times New Roman" w:hAnsi="Times New Roman" w:cs="Times New Roman"/>
          <w:sz w:val="28"/>
          <w:szCs w:val="28"/>
        </w:rPr>
      </w:pPr>
      <w:r w:rsidRPr="00351784">
        <w:rPr>
          <w:rFonts w:ascii="Times New Roman" w:hAnsi="Times New Roman" w:cs="Times New Roman"/>
          <w:sz w:val="28"/>
          <w:szCs w:val="28"/>
        </w:rPr>
        <w:t>Налоговые ставки устанавливаются законами субъектов РФ в зависимости от мощности двигателя, тяги реактивного двигателя или валовой вместимости транспортных средств, категории транспортных средств в расчете на одну лошадиную силу мощности двигателя транспортного средства, один килограмм-силу тяги реактивного двигателя, одну регистровую тонну транспортного средства или</w:t>
      </w:r>
      <w:r w:rsidR="00351784">
        <w:rPr>
          <w:rFonts w:ascii="Times New Roman" w:hAnsi="Times New Roman" w:cs="Times New Roman"/>
          <w:sz w:val="28"/>
          <w:szCs w:val="28"/>
        </w:rPr>
        <w:t xml:space="preserve"> единицу транспортного средства</w:t>
      </w:r>
      <w:r w:rsidRPr="00351784">
        <w:rPr>
          <w:rFonts w:ascii="Times New Roman" w:hAnsi="Times New Roman" w:cs="Times New Roman"/>
          <w:sz w:val="28"/>
          <w:szCs w:val="28"/>
        </w:rPr>
        <w:t xml:space="preserve"> (табл. 1).</w:t>
      </w:r>
    </w:p>
    <w:p w:rsidR="001164E9" w:rsidRPr="00351784" w:rsidRDefault="001164E9" w:rsidP="00D4774D">
      <w:pPr>
        <w:autoSpaceDE w:val="0"/>
        <w:autoSpaceDN w:val="0"/>
        <w:adjustRightInd w:val="0"/>
        <w:spacing w:after="0" w:line="360" w:lineRule="auto"/>
        <w:ind w:left="720" w:firstLine="709"/>
        <w:jc w:val="both"/>
        <w:rPr>
          <w:rFonts w:ascii="Times New Roman" w:hAnsi="Times New Roman" w:cs="Times New Roman"/>
          <w:sz w:val="28"/>
          <w:szCs w:val="28"/>
        </w:rPr>
      </w:pPr>
      <w:r w:rsidRPr="00351784">
        <w:rPr>
          <w:rFonts w:ascii="Times New Roman" w:hAnsi="Times New Roman" w:cs="Times New Roman"/>
          <w:sz w:val="28"/>
          <w:szCs w:val="28"/>
        </w:rPr>
        <w:t>Налоговые ставки могут быть увеличены (уменьшены) законами субъектов Российской Федерации, но не более чем в 5 раз.</w:t>
      </w:r>
    </w:p>
    <w:p w:rsidR="001164E9" w:rsidRPr="00351784" w:rsidRDefault="001164E9" w:rsidP="00D4774D">
      <w:pPr>
        <w:autoSpaceDE w:val="0"/>
        <w:autoSpaceDN w:val="0"/>
        <w:adjustRightInd w:val="0"/>
        <w:spacing w:after="0" w:line="360" w:lineRule="auto"/>
        <w:ind w:left="720" w:firstLine="709"/>
        <w:jc w:val="both"/>
        <w:rPr>
          <w:rFonts w:ascii="Times New Roman" w:hAnsi="Times New Roman" w:cs="Times New Roman"/>
          <w:sz w:val="28"/>
          <w:szCs w:val="28"/>
        </w:rPr>
      </w:pPr>
      <w:r w:rsidRPr="00351784">
        <w:rPr>
          <w:rFonts w:ascii="Times New Roman" w:hAnsi="Times New Roman" w:cs="Times New Roman"/>
          <w:sz w:val="28"/>
          <w:szCs w:val="28"/>
        </w:rPr>
        <w:t>Допускается установление дифференцированных налоговых ставок в отношении каждой категории транспортных средств, а также с учетом срока полезного использования транспортных средств.</w:t>
      </w:r>
    </w:p>
    <w:p w:rsidR="00EF12C3" w:rsidRPr="00351784" w:rsidRDefault="00EF12C3" w:rsidP="00D4774D">
      <w:pPr>
        <w:autoSpaceDE w:val="0"/>
        <w:autoSpaceDN w:val="0"/>
        <w:adjustRightInd w:val="0"/>
        <w:spacing w:after="0" w:line="360" w:lineRule="auto"/>
        <w:ind w:left="720" w:firstLine="709"/>
        <w:jc w:val="both"/>
        <w:rPr>
          <w:rFonts w:ascii="Times New Roman" w:hAnsi="Times New Roman" w:cs="Times New Roman"/>
          <w:sz w:val="28"/>
          <w:szCs w:val="28"/>
        </w:rPr>
      </w:pPr>
      <w:r w:rsidRPr="00351784">
        <w:rPr>
          <w:rFonts w:ascii="Times New Roman" w:hAnsi="Times New Roman" w:cs="Times New Roman"/>
          <w:i/>
          <w:sz w:val="28"/>
          <w:szCs w:val="28"/>
        </w:rPr>
        <w:lastRenderedPageBreak/>
        <w:t>Порядок исчисления налога.</w:t>
      </w:r>
      <w:r w:rsidRPr="00351784">
        <w:rPr>
          <w:rFonts w:ascii="Times New Roman" w:hAnsi="Times New Roman" w:cs="Times New Roman"/>
          <w:sz w:val="28"/>
          <w:szCs w:val="28"/>
        </w:rPr>
        <w:t xml:space="preserve"> Налогоплательщики – организации исчисляют сумму налога самостоятельно. Сумма налога, подлежащая уплате налогоплательщиками – физическими лицами, исчисляется налоговыми органами на основании сведений, которые представляются в налоговые органы органами, осуществляющими государственную регистрацию транспортных средств на территории Российской Федерации.</w:t>
      </w:r>
    </w:p>
    <w:p w:rsidR="00EF12C3" w:rsidRPr="00351784" w:rsidRDefault="00EF12C3" w:rsidP="00D4774D">
      <w:pPr>
        <w:autoSpaceDE w:val="0"/>
        <w:autoSpaceDN w:val="0"/>
        <w:adjustRightInd w:val="0"/>
        <w:spacing w:after="0" w:line="360" w:lineRule="auto"/>
        <w:ind w:left="720" w:firstLine="709"/>
        <w:jc w:val="both"/>
        <w:rPr>
          <w:rFonts w:ascii="Times New Roman" w:hAnsi="Times New Roman" w:cs="Times New Roman"/>
          <w:sz w:val="28"/>
          <w:szCs w:val="28"/>
        </w:rPr>
      </w:pPr>
      <w:r w:rsidRPr="00351784">
        <w:rPr>
          <w:rFonts w:ascii="Times New Roman" w:hAnsi="Times New Roman" w:cs="Times New Roman"/>
          <w:sz w:val="28"/>
          <w:szCs w:val="28"/>
        </w:rPr>
        <w:t xml:space="preserve">Сумма налога исчисляется в отношении каждого транспортного средства как </w:t>
      </w:r>
      <w:r w:rsidR="00146C03" w:rsidRPr="00351784">
        <w:rPr>
          <w:rFonts w:ascii="Times New Roman" w:hAnsi="Times New Roman" w:cs="Times New Roman"/>
          <w:sz w:val="28"/>
          <w:szCs w:val="28"/>
        </w:rPr>
        <w:t>произведение налоговой базы и налоговой ставки.</w:t>
      </w:r>
    </w:p>
    <w:p w:rsidR="00146C03" w:rsidRPr="00351784" w:rsidRDefault="00146C03" w:rsidP="00D4774D">
      <w:pPr>
        <w:autoSpaceDE w:val="0"/>
        <w:autoSpaceDN w:val="0"/>
        <w:adjustRightInd w:val="0"/>
        <w:spacing w:after="0" w:line="360" w:lineRule="auto"/>
        <w:ind w:left="720" w:firstLine="709"/>
        <w:jc w:val="both"/>
        <w:rPr>
          <w:rFonts w:ascii="Times New Roman" w:hAnsi="Times New Roman" w:cs="Times New Roman"/>
          <w:sz w:val="28"/>
          <w:szCs w:val="28"/>
        </w:rPr>
      </w:pPr>
      <w:r w:rsidRPr="00351784">
        <w:rPr>
          <w:rFonts w:ascii="Times New Roman" w:hAnsi="Times New Roman" w:cs="Times New Roman"/>
          <w:sz w:val="28"/>
          <w:szCs w:val="28"/>
        </w:rPr>
        <w:t>В случае регистрации транспортного средства и (или) снятия его с регистрации (снятия с учета, исключения из государственного судового реестра и т.д.) в течение налогового периода сумма налога исчисляется с учетом коэффициента, определяемого как отношение числа полных месяцев, в течении которых данное транспортное средство было зарегистрировано на налогоплательщика, к числу календарных месяцев в налоговом периоде. При этом месяц регистрации, а также месяц снятия транспортного средства с регистрации в течение одного календарного месяца считается одним полным месяцем.</w:t>
      </w:r>
    </w:p>
    <w:p w:rsidR="00146C03" w:rsidRPr="00351784" w:rsidRDefault="00351784" w:rsidP="00D4774D">
      <w:pPr>
        <w:autoSpaceDE w:val="0"/>
        <w:autoSpaceDN w:val="0"/>
        <w:adjustRightInd w:val="0"/>
        <w:spacing w:after="0" w:line="360" w:lineRule="auto"/>
        <w:ind w:left="720" w:firstLine="709"/>
        <w:jc w:val="right"/>
        <w:rPr>
          <w:rFonts w:ascii="Times New Roman" w:hAnsi="Times New Roman" w:cs="Times New Roman"/>
          <w:sz w:val="28"/>
          <w:szCs w:val="28"/>
        </w:rPr>
      </w:pPr>
      <w:r>
        <w:rPr>
          <w:rFonts w:ascii="Times New Roman" w:hAnsi="Times New Roman" w:cs="Times New Roman"/>
          <w:sz w:val="28"/>
          <w:szCs w:val="28"/>
        </w:rPr>
        <w:t xml:space="preserve"> Таблица 1</w:t>
      </w:r>
    </w:p>
    <w:p w:rsidR="00C37D8E" w:rsidRPr="00351784" w:rsidRDefault="00C37D8E" w:rsidP="00D4774D">
      <w:pPr>
        <w:autoSpaceDE w:val="0"/>
        <w:autoSpaceDN w:val="0"/>
        <w:adjustRightInd w:val="0"/>
        <w:spacing w:after="0" w:line="360" w:lineRule="auto"/>
        <w:ind w:left="720" w:firstLine="709"/>
        <w:jc w:val="center"/>
        <w:rPr>
          <w:rFonts w:ascii="Times New Roman" w:hAnsi="Times New Roman" w:cs="Times New Roman"/>
          <w:sz w:val="28"/>
          <w:szCs w:val="28"/>
        </w:rPr>
      </w:pPr>
      <w:r w:rsidRPr="00351784">
        <w:rPr>
          <w:rFonts w:ascii="Times New Roman" w:hAnsi="Times New Roman" w:cs="Times New Roman"/>
          <w:sz w:val="28"/>
          <w:szCs w:val="28"/>
        </w:rPr>
        <w:t>Налоговые ставки транспортного средства</w:t>
      </w:r>
    </w:p>
    <w:tbl>
      <w:tblPr>
        <w:tblStyle w:val="a4"/>
        <w:tblW w:w="0" w:type="auto"/>
        <w:tblInd w:w="720" w:type="dxa"/>
        <w:tblLook w:val="04A0"/>
      </w:tblPr>
      <w:tblGrid>
        <w:gridCol w:w="7185"/>
        <w:gridCol w:w="1666"/>
      </w:tblGrid>
      <w:tr w:rsidR="00C37D8E" w:rsidRPr="0074530E" w:rsidTr="0074530E">
        <w:tc>
          <w:tcPr>
            <w:tcW w:w="7185" w:type="dxa"/>
          </w:tcPr>
          <w:p w:rsidR="00C37D8E" w:rsidRPr="0074530E" w:rsidRDefault="00C37D8E"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Объект налогообложения</w:t>
            </w:r>
          </w:p>
        </w:tc>
        <w:tc>
          <w:tcPr>
            <w:tcW w:w="1666" w:type="dxa"/>
          </w:tcPr>
          <w:p w:rsidR="00C37D8E" w:rsidRPr="0074530E" w:rsidRDefault="00C37D8E"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Налоговая ставка, руб.</w:t>
            </w:r>
          </w:p>
        </w:tc>
      </w:tr>
      <w:tr w:rsidR="00C37D8E" w:rsidRPr="0074530E" w:rsidTr="0074530E">
        <w:tc>
          <w:tcPr>
            <w:tcW w:w="7185" w:type="dxa"/>
          </w:tcPr>
          <w:p w:rsidR="00C37D8E" w:rsidRPr="0074530E" w:rsidRDefault="00C37D8E" w:rsidP="00D4774D">
            <w:pPr>
              <w:autoSpaceDE w:val="0"/>
              <w:autoSpaceDN w:val="0"/>
              <w:adjustRightInd w:val="0"/>
              <w:spacing w:line="276" w:lineRule="auto"/>
              <w:ind w:firstLine="709"/>
              <w:rPr>
                <w:rFonts w:ascii="Times New Roman" w:hAnsi="Times New Roman" w:cs="Times New Roman"/>
                <w:sz w:val="24"/>
                <w:szCs w:val="24"/>
              </w:rPr>
            </w:pPr>
            <w:r w:rsidRPr="0074530E">
              <w:rPr>
                <w:rFonts w:ascii="Times New Roman" w:hAnsi="Times New Roman" w:cs="Times New Roman"/>
                <w:sz w:val="24"/>
                <w:szCs w:val="24"/>
              </w:rPr>
              <w:t>Автомобили легковые с мощностью двигателя (с каждой лошадиной силы):</w:t>
            </w:r>
          </w:p>
        </w:tc>
        <w:tc>
          <w:tcPr>
            <w:tcW w:w="1666" w:type="dxa"/>
          </w:tcPr>
          <w:p w:rsidR="00C37D8E" w:rsidRPr="0074530E" w:rsidRDefault="00C37D8E" w:rsidP="00D4774D">
            <w:pPr>
              <w:autoSpaceDE w:val="0"/>
              <w:autoSpaceDN w:val="0"/>
              <w:adjustRightInd w:val="0"/>
              <w:spacing w:line="276" w:lineRule="auto"/>
              <w:ind w:firstLine="709"/>
              <w:jc w:val="center"/>
              <w:rPr>
                <w:rFonts w:ascii="Times New Roman" w:hAnsi="Times New Roman" w:cs="Times New Roman"/>
                <w:sz w:val="24"/>
                <w:szCs w:val="24"/>
              </w:rPr>
            </w:pPr>
          </w:p>
        </w:tc>
      </w:tr>
      <w:tr w:rsidR="00C37D8E" w:rsidRPr="0074530E" w:rsidTr="0074530E">
        <w:tc>
          <w:tcPr>
            <w:tcW w:w="7185" w:type="dxa"/>
          </w:tcPr>
          <w:p w:rsidR="00C37D8E" w:rsidRPr="0074530E" w:rsidRDefault="00C37D8E" w:rsidP="00D4774D">
            <w:pPr>
              <w:autoSpaceDE w:val="0"/>
              <w:autoSpaceDN w:val="0"/>
              <w:adjustRightInd w:val="0"/>
              <w:spacing w:line="276" w:lineRule="auto"/>
              <w:ind w:firstLine="709"/>
              <w:rPr>
                <w:rFonts w:ascii="Times New Roman" w:hAnsi="Times New Roman" w:cs="Times New Roman"/>
                <w:sz w:val="24"/>
                <w:szCs w:val="24"/>
              </w:rPr>
            </w:pPr>
            <w:r w:rsidRPr="0074530E">
              <w:rPr>
                <w:rFonts w:ascii="Times New Roman" w:hAnsi="Times New Roman" w:cs="Times New Roman"/>
                <w:sz w:val="24"/>
                <w:szCs w:val="24"/>
              </w:rPr>
              <w:t>- до 100 л.с. (до 73,55 кВт) включительно</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5</w:t>
            </w:r>
          </w:p>
        </w:tc>
      </w:tr>
      <w:tr w:rsidR="00C37D8E" w:rsidRPr="0074530E" w:rsidTr="0074530E">
        <w:tc>
          <w:tcPr>
            <w:tcW w:w="7185" w:type="dxa"/>
          </w:tcPr>
          <w:p w:rsidR="00C37D8E" w:rsidRPr="0074530E" w:rsidRDefault="00C37D8E" w:rsidP="00D4774D">
            <w:pPr>
              <w:autoSpaceDE w:val="0"/>
              <w:autoSpaceDN w:val="0"/>
              <w:adjustRightInd w:val="0"/>
              <w:spacing w:line="276" w:lineRule="auto"/>
              <w:ind w:firstLine="709"/>
              <w:rPr>
                <w:rFonts w:ascii="Times New Roman" w:hAnsi="Times New Roman" w:cs="Times New Roman"/>
                <w:sz w:val="24"/>
                <w:szCs w:val="24"/>
              </w:rPr>
            </w:pPr>
            <w:r w:rsidRPr="0074530E">
              <w:rPr>
                <w:rFonts w:ascii="Times New Roman" w:hAnsi="Times New Roman" w:cs="Times New Roman"/>
                <w:sz w:val="24"/>
                <w:szCs w:val="24"/>
              </w:rPr>
              <w:t>- свыше 100 до 150 л.с. (свыше 73,55 до 110,33 кВт) включительно</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7</w:t>
            </w:r>
          </w:p>
        </w:tc>
      </w:tr>
      <w:tr w:rsidR="00C37D8E" w:rsidRPr="0074530E" w:rsidTr="0074530E">
        <w:tc>
          <w:tcPr>
            <w:tcW w:w="7185" w:type="dxa"/>
          </w:tcPr>
          <w:p w:rsidR="00C37D8E" w:rsidRPr="0074530E" w:rsidRDefault="00C37D8E" w:rsidP="00D4774D">
            <w:pPr>
              <w:autoSpaceDE w:val="0"/>
              <w:autoSpaceDN w:val="0"/>
              <w:adjustRightInd w:val="0"/>
              <w:spacing w:line="276" w:lineRule="auto"/>
              <w:ind w:firstLine="709"/>
              <w:rPr>
                <w:rFonts w:ascii="Times New Roman" w:hAnsi="Times New Roman" w:cs="Times New Roman"/>
                <w:sz w:val="24"/>
                <w:szCs w:val="24"/>
              </w:rPr>
            </w:pPr>
            <w:r w:rsidRPr="0074530E">
              <w:rPr>
                <w:rFonts w:ascii="Times New Roman" w:hAnsi="Times New Roman" w:cs="Times New Roman"/>
                <w:sz w:val="24"/>
                <w:szCs w:val="24"/>
              </w:rPr>
              <w:t>- свыше 150 до 200 л.с. (свыше 110,33 до 147,1 кВт) включительно</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10</w:t>
            </w:r>
          </w:p>
        </w:tc>
      </w:tr>
      <w:tr w:rsidR="00C37D8E" w:rsidRPr="0074530E" w:rsidTr="0074530E">
        <w:tc>
          <w:tcPr>
            <w:tcW w:w="7185" w:type="dxa"/>
          </w:tcPr>
          <w:p w:rsidR="00C37D8E" w:rsidRPr="0074530E" w:rsidRDefault="00C37D8E" w:rsidP="00D4774D">
            <w:pPr>
              <w:autoSpaceDE w:val="0"/>
              <w:autoSpaceDN w:val="0"/>
              <w:adjustRightInd w:val="0"/>
              <w:spacing w:line="276" w:lineRule="auto"/>
              <w:ind w:firstLine="709"/>
              <w:rPr>
                <w:rFonts w:ascii="Times New Roman" w:hAnsi="Times New Roman" w:cs="Times New Roman"/>
                <w:sz w:val="24"/>
                <w:szCs w:val="24"/>
              </w:rPr>
            </w:pPr>
            <w:r w:rsidRPr="0074530E">
              <w:rPr>
                <w:rFonts w:ascii="Times New Roman" w:hAnsi="Times New Roman" w:cs="Times New Roman"/>
                <w:sz w:val="24"/>
                <w:szCs w:val="24"/>
              </w:rPr>
              <w:t>- свыше 200 до 250 л.с. (свыше 147,1 до 183,9 кВт) включительно</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15</w:t>
            </w:r>
          </w:p>
        </w:tc>
      </w:tr>
      <w:tr w:rsidR="00C37D8E" w:rsidRPr="0074530E" w:rsidTr="0074530E">
        <w:tc>
          <w:tcPr>
            <w:tcW w:w="7185" w:type="dxa"/>
          </w:tcPr>
          <w:p w:rsidR="00C37D8E" w:rsidRPr="0074530E" w:rsidRDefault="00C37D8E" w:rsidP="00D4774D">
            <w:pPr>
              <w:autoSpaceDE w:val="0"/>
              <w:autoSpaceDN w:val="0"/>
              <w:adjustRightInd w:val="0"/>
              <w:spacing w:line="276" w:lineRule="auto"/>
              <w:ind w:firstLine="709"/>
              <w:rPr>
                <w:rFonts w:ascii="Times New Roman" w:hAnsi="Times New Roman" w:cs="Times New Roman"/>
                <w:sz w:val="24"/>
                <w:szCs w:val="24"/>
              </w:rPr>
            </w:pPr>
            <w:r w:rsidRPr="0074530E">
              <w:rPr>
                <w:rFonts w:ascii="Times New Roman" w:hAnsi="Times New Roman" w:cs="Times New Roman"/>
                <w:sz w:val="24"/>
                <w:szCs w:val="24"/>
              </w:rPr>
              <w:t>- свыше 250 л.с. (свыше 183,9 кВт)</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30</w:t>
            </w:r>
          </w:p>
        </w:tc>
      </w:tr>
      <w:tr w:rsidR="00C37D8E" w:rsidRPr="0074530E" w:rsidTr="0074530E">
        <w:tc>
          <w:tcPr>
            <w:tcW w:w="7185" w:type="dxa"/>
          </w:tcPr>
          <w:p w:rsidR="00C37D8E" w:rsidRPr="0074530E" w:rsidRDefault="00051817"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lastRenderedPageBreak/>
              <w:t>Мотоциклы и мотороллер</w:t>
            </w:r>
            <w:r w:rsidR="00C37D8E" w:rsidRPr="0074530E">
              <w:rPr>
                <w:rFonts w:ascii="Times New Roman" w:hAnsi="Times New Roman" w:cs="Times New Roman"/>
                <w:sz w:val="24"/>
                <w:szCs w:val="24"/>
              </w:rPr>
              <w:t>ы с мощност</w:t>
            </w:r>
            <w:r w:rsidRPr="0074530E">
              <w:rPr>
                <w:rFonts w:ascii="Times New Roman" w:hAnsi="Times New Roman" w:cs="Times New Roman"/>
                <w:sz w:val="24"/>
                <w:szCs w:val="24"/>
              </w:rPr>
              <w:t>ь</w:t>
            </w:r>
            <w:r w:rsidR="00C37D8E" w:rsidRPr="0074530E">
              <w:rPr>
                <w:rFonts w:ascii="Times New Roman" w:hAnsi="Times New Roman" w:cs="Times New Roman"/>
                <w:sz w:val="24"/>
                <w:szCs w:val="24"/>
              </w:rPr>
              <w:t xml:space="preserve">ю </w:t>
            </w:r>
            <w:r w:rsidRPr="0074530E">
              <w:rPr>
                <w:rFonts w:ascii="Times New Roman" w:hAnsi="Times New Roman" w:cs="Times New Roman"/>
                <w:sz w:val="24"/>
                <w:szCs w:val="24"/>
              </w:rPr>
              <w:t>двигателя (с каждой лошадиной силы)</w:t>
            </w:r>
          </w:p>
        </w:tc>
        <w:tc>
          <w:tcPr>
            <w:tcW w:w="1666" w:type="dxa"/>
          </w:tcPr>
          <w:p w:rsidR="00C37D8E" w:rsidRPr="0074530E" w:rsidRDefault="00C37D8E" w:rsidP="00D4774D">
            <w:pPr>
              <w:autoSpaceDE w:val="0"/>
              <w:autoSpaceDN w:val="0"/>
              <w:adjustRightInd w:val="0"/>
              <w:spacing w:line="276" w:lineRule="auto"/>
              <w:ind w:firstLine="709"/>
              <w:jc w:val="center"/>
              <w:rPr>
                <w:rFonts w:ascii="Times New Roman" w:hAnsi="Times New Roman" w:cs="Times New Roman"/>
                <w:sz w:val="24"/>
                <w:szCs w:val="24"/>
              </w:rPr>
            </w:pPr>
          </w:p>
        </w:tc>
      </w:tr>
      <w:tr w:rsidR="00C37D8E" w:rsidRPr="0074530E" w:rsidTr="0074530E">
        <w:tc>
          <w:tcPr>
            <w:tcW w:w="7185" w:type="dxa"/>
          </w:tcPr>
          <w:p w:rsidR="00C37D8E" w:rsidRPr="0074530E" w:rsidRDefault="00051817" w:rsidP="00D4774D">
            <w:pPr>
              <w:autoSpaceDE w:val="0"/>
              <w:autoSpaceDN w:val="0"/>
              <w:adjustRightInd w:val="0"/>
              <w:spacing w:line="276" w:lineRule="auto"/>
              <w:ind w:firstLine="709"/>
              <w:rPr>
                <w:rFonts w:ascii="Times New Roman" w:hAnsi="Times New Roman" w:cs="Times New Roman"/>
                <w:sz w:val="24"/>
                <w:szCs w:val="24"/>
              </w:rPr>
            </w:pPr>
            <w:r w:rsidRPr="0074530E">
              <w:rPr>
                <w:rFonts w:ascii="Times New Roman" w:hAnsi="Times New Roman" w:cs="Times New Roman"/>
                <w:sz w:val="24"/>
                <w:szCs w:val="24"/>
              </w:rPr>
              <w:t>- до 20 л.с. (до 14,7 кВт) включительно</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2</w:t>
            </w:r>
          </w:p>
        </w:tc>
      </w:tr>
      <w:tr w:rsidR="00C37D8E" w:rsidRPr="0074530E" w:rsidTr="0074530E">
        <w:tc>
          <w:tcPr>
            <w:tcW w:w="7185" w:type="dxa"/>
          </w:tcPr>
          <w:p w:rsidR="00C37D8E" w:rsidRPr="0074530E" w:rsidRDefault="00051817" w:rsidP="00D4774D">
            <w:pPr>
              <w:autoSpaceDE w:val="0"/>
              <w:autoSpaceDN w:val="0"/>
              <w:adjustRightInd w:val="0"/>
              <w:spacing w:line="276" w:lineRule="auto"/>
              <w:ind w:firstLine="709"/>
              <w:rPr>
                <w:rFonts w:ascii="Times New Roman" w:hAnsi="Times New Roman" w:cs="Times New Roman"/>
                <w:sz w:val="24"/>
                <w:szCs w:val="24"/>
              </w:rPr>
            </w:pPr>
            <w:r w:rsidRPr="0074530E">
              <w:rPr>
                <w:rFonts w:ascii="Times New Roman" w:hAnsi="Times New Roman" w:cs="Times New Roman"/>
                <w:sz w:val="24"/>
                <w:szCs w:val="24"/>
              </w:rPr>
              <w:t>- свыше 20 до 35 л.с. (свыше 14,7 до 25,74 кВт) включительно</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4</w:t>
            </w:r>
          </w:p>
        </w:tc>
      </w:tr>
      <w:tr w:rsidR="00C37D8E" w:rsidRPr="0074530E" w:rsidTr="0074530E">
        <w:tc>
          <w:tcPr>
            <w:tcW w:w="7185" w:type="dxa"/>
          </w:tcPr>
          <w:p w:rsidR="00C37D8E" w:rsidRPr="0074530E" w:rsidRDefault="00051817" w:rsidP="00D4774D">
            <w:pPr>
              <w:autoSpaceDE w:val="0"/>
              <w:autoSpaceDN w:val="0"/>
              <w:adjustRightInd w:val="0"/>
              <w:spacing w:line="276" w:lineRule="auto"/>
              <w:ind w:firstLine="709"/>
              <w:rPr>
                <w:rFonts w:ascii="Times New Roman" w:hAnsi="Times New Roman" w:cs="Times New Roman"/>
                <w:sz w:val="24"/>
                <w:szCs w:val="24"/>
              </w:rPr>
            </w:pPr>
            <w:r w:rsidRPr="0074530E">
              <w:rPr>
                <w:rFonts w:ascii="Times New Roman" w:hAnsi="Times New Roman" w:cs="Times New Roman"/>
                <w:sz w:val="24"/>
                <w:szCs w:val="24"/>
              </w:rPr>
              <w:t>- свыше 35 л.с. (свыше 25,74 кВт)</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10</w:t>
            </w:r>
          </w:p>
        </w:tc>
      </w:tr>
      <w:tr w:rsidR="00C37D8E" w:rsidRPr="0074530E" w:rsidTr="0074530E">
        <w:tc>
          <w:tcPr>
            <w:tcW w:w="7185" w:type="dxa"/>
          </w:tcPr>
          <w:p w:rsidR="00C37D8E" w:rsidRPr="0074530E" w:rsidRDefault="00051817" w:rsidP="00D4774D">
            <w:pPr>
              <w:autoSpaceDE w:val="0"/>
              <w:autoSpaceDN w:val="0"/>
              <w:adjustRightInd w:val="0"/>
              <w:spacing w:line="276" w:lineRule="auto"/>
              <w:ind w:firstLine="709"/>
              <w:rPr>
                <w:rFonts w:ascii="Times New Roman" w:hAnsi="Times New Roman" w:cs="Times New Roman"/>
                <w:sz w:val="24"/>
                <w:szCs w:val="24"/>
              </w:rPr>
            </w:pPr>
            <w:r w:rsidRPr="0074530E">
              <w:rPr>
                <w:rFonts w:ascii="Times New Roman" w:hAnsi="Times New Roman" w:cs="Times New Roman"/>
                <w:sz w:val="24"/>
                <w:szCs w:val="24"/>
              </w:rPr>
              <w:t>Автобусы с мощностью двигателя (с каждой лошадиной силы)</w:t>
            </w:r>
          </w:p>
        </w:tc>
        <w:tc>
          <w:tcPr>
            <w:tcW w:w="1666" w:type="dxa"/>
          </w:tcPr>
          <w:p w:rsidR="00C37D8E" w:rsidRPr="0074530E" w:rsidRDefault="00C37D8E" w:rsidP="00D4774D">
            <w:pPr>
              <w:autoSpaceDE w:val="0"/>
              <w:autoSpaceDN w:val="0"/>
              <w:adjustRightInd w:val="0"/>
              <w:spacing w:line="276" w:lineRule="auto"/>
              <w:ind w:firstLine="709"/>
              <w:jc w:val="both"/>
              <w:rPr>
                <w:rFonts w:ascii="Times New Roman" w:hAnsi="Times New Roman" w:cs="Times New Roman"/>
                <w:sz w:val="24"/>
                <w:szCs w:val="24"/>
              </w:rPr>
            </w:pPr>
          </w:p>
        </w:tc>
      </w:tr>
      <w:tr w:rsidR="00C37D8E" w:rsidRPr="0074530E" w:rsidTr="0074530E">
        <w:tc>
          <w:tcPr>
            <w:tcW w:w="7185" w:type="dxa"/>
          </w:tcPr>
          <w:p w:rsidR="00C37D8E" w:rsidRPr="0074530E" w:rsidRDefault="00051817" w:rsidP="00D4774D">
            <w:pPr>
              <w:autoSpaceDE w:val="0"/>
              <w:autoSpaceDN w:val="0"/>
              <w:adjustRightInd w:val="0"/>
              <w:spacing w:line="276" w:lineRule="auto"/>
              <w:ind w:firstLine="709"/>
              <w:rPr>
                <w:rFonts w:ascii="Times New Roman" w:hAnsi="Times New Roman" w:cs="Times New Roman"/>
                <w:sz w:val="24"/>
                <w:szCs w:val="24"/>
              </w:rPr>
            </w:pPr>
            <w:r w:rsidRPr="0074530E">
              <w:rPr>
                <w:rFonts w:ascii="Times New Roman" w:hAnsi="Times New Roman" w:cs="Times New Roman"/>
                <w:sz w:val="24"/>
                <w:szCs w:val="24"/>
              </w:rPr>
              <w:t>- до 200 л.с. (до 147,1 кВт) включительно</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10</w:t>
            </w:r>
          </w:p>
        </w:tc>
      </w:tr>
      <w:tr w:rsidR="00C37D8E" w:rsidRPr="0074530E" w:rsidTr="0074530E">
        <w:tc>
          <w:tcPr>
            <w:tcW w:w="7185" w:type="dxa"/>
          </w:tcPr>
          <w:p w:rsidR="00C37D8E" w:rsidRPr="0074530E" w:rsidRDefault="00051817"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 свыше 200 л.с. (свыше 147,1 кВт)</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20</w:t>
            </w:r>
          </w:p>
        </w:tc>
      </w:tr>
      <w:tr w:rsidR="00C37D8E" w:rsidRPr="0074530E" w:rsidTr="0074530E">
        <w:tc>
          <w:tcPr>
            <w:tcW w:w="7185" w:type="dxa"/>
          </w:tcPr>
          <w:p w:rsidR="00C37D8E" w:rsidRPr="0074530E" w:rsidRDefault="00051817"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Грузовые автомобили с мощностью двигателя (с каждой лошадиной силы)</w:t>
            </w:r>
          </w:p>
        </w:tc>
        <w:tc>
          <w:tcPr>
            <w:tcW w:w="1666" w:type="dxa"/>
          </w:tcPr>
          <w:p w:rsidR="00C37D8E" w:rsidRPr="0074530E" w:rsidRDefault="00C37D8E" w:rsidP="00D4774D">
            <w:pPr>
              <w:autoSpaceDE w:val="0"/>
              <w:autoSpaceDN w:val="0"/>
              <w:adjustRightInd w:val="0"/>
              <w:spacing w:line="276" w:lineRule="auto"/>
              <w:ind w:firstLine="709"/>
              <w:jc w:val="center"/>
              <w:rPr>
                <w:rFonts w:ascii="Times New Roman" w:hAnsi="Times New Roman" w:cs="Times New Roman"/>
                <w:sz w:val="24"/>
                <w:szCs w:val="24"/>
              </w:rPr>
            </w:pPr>
          </w:p>
        </w:tc>
      </w:tr>
      <w:tr w:rsidR="00C37D8E" w:rsidRPr="0074530E" w:rsidTr="0074530E">
        <w:tc>
          <w:tcPr>
            <w:tcW w:w="7185" w:type="dxa"/>
          </w:tcPr>
          <w:p w:rsidR="00C37D8E" w:rsidRPr="0074530E" w:rsidRDefault="00051817"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 до 100 л.с. (до 73,55 кВт) включительно</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5</w:t>
            </w:r>
          </w:p>
        </w:tc>
      </w:tr>
      <w:tr w:rsidR="00C37D8E" w:rsidRPr="0074530E" w:rsidTr="0074530E">
        <w:tc>
          <w:tcPr>
            <w:tcW w:w="7185" w:type="dxa"/>
          </w:tcPr>
          <w:p w:rsidR="00C37D8E" w:rsidRPr="0074530E" w:rsidRDefault="00051817"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 свыше 100 до 150 л.с. (свыше 73,55 до 110,33 кВт) включительно</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8</w:t>
            </w:r>
          </w:p>
        </w:tc>
      </w:tr>
      <w:tr w:rsidR="00C37D8E" w:rsidRPr="0074530E" w:rsidTr="0074530E">
        <w:tc>
          <w:tcPr>
            <w:tcW w:w="7185" w:type="dxa"/>
          </w:tcPr>
          <w:p w:rsidR="00C37D8E" w:rsidRPr="0074530E" w:rsidRDefault="00051817"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 свыше 150 до 200 л.с. (свыше 110,33 до 147,33 кВт) включительно</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10</w:t>
            </w:r>
          </w:p>
        </w:tc>
      </w:tr>
      <w:tr w:rsidR="00C37D8E" w:rsidRPr="0074530E" w:rsidTr="0074530E">
        <w:tc>
          <w:tcPr>
            <w:tcW w:w="7185" w:type="dxa"/>
          </w:tcPr>
          <w:p w:rsidR="00C37D8E" w:rsidRPr="0074530E" w:rsidRDefault="00051817"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 свыше 200 до 250 л.с. (свыше 14,1 до183,9 кВт) включительно</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13</w:t>
            </w:r>
          </w:p>
        </w:tc>
      </w:tr>
      <w:tr w:rsidR="00C37D8E" w:rsidRPr="0074530E" w:rsidTr="0074530E">
        <w:tc>
          <w:tcPr>
            <w:tcW w:w="7185" w:type="dxa"/>
          </w:tcPr>
          <w:p w:rsidR="00C37D8E" w:rsidRPr="0074530E" w:rsidRDefault="00051817"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 свыше 250 л.с. (свыше 183,9 кВт)</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17</w:t>
            </w:r>
          </w:p>
        </w:tc>
      </w:tr>
      <w:tr w:rsidR="00C37D8E" w:rsidRPr="0074530E" w:rsidTr="0074530E">
        <w:tc>
          <w:tcPr>
            <w:tcW w:w="7185" w:type="dxa"/>
          </w:tcPr>
          <w:p w:rsidR="00C37D8E" w:rsidRPr="0074530E" w:rsidRDefault="00051817"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Другие самоходные транспортные средства, машины и механизмы на пневматическом и гусеничном ходу (с каждой лошадиной силы):</w:t>
            </w:r>
          </w:p>
        </w:tc>
        <w:tc>
          <w:tcPr>
            <w:tcW w:w="1666" w:type="dxa"/>
          </w:tcPr>
          <w:p w:rsidR="00C37D8E"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5</w:t>
            </w:r>
          </w:p>
        </w:tc>
      </w:tr>
      <w:tr w:rsidR="00C37D8E" w:rsidRPr="0074530E" w:rsidTr="0074530E">
        <w:tc>
          <w:tcPr>
            <w:tcW w:w="7185" w:type="dxa"/>
          </w:tcPr>
          <w:p w:rsidR="00C37D8E"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Снегоходы, мотосани с мощностью двигателя (с каждой лошадиной силы)</w:t>
            </w:r>
          </w:p>
        </w:tc>
        <w:tc>
          <w:tcPr>
            <w:tcW w:w="1666" w:type="dxa"/>
          </w:tcPr>
          <w:p w:rsidR="00C37D8E" w:rsidRPr="0074530E" w:rsidRDefault="00C37D8E" w:rsidP="00D4774D">
            <w:pPr>
              <w:autoSpaceDE w:val="0"/>
              <w:autoSpaceDN w:val="0"/>
              <w:adjustRightInd w:val="0"/>
              <w:spacing w:line="276" w:lineRule="auto"/>
              <w:ind w:firstLine="709"/>
              <w:jc w:val="center"/>
              <w:rPr>
                <w:rFonts w:ascii="Times New Roman" w:hAnsi="Times New Roman" w:cs="Times New Roman"/>
                <w:sz w:val="24"/>
                <w:szCs w:val="24"/>
              </w:rPr>
            </w:pPr>
          </w:p>
        </w:tc>
      </w:tr>
      <w:tr w:rsidR="00A10884" w:rsidRPr="0074530E" w:rsidTr="0074530E">
        <w:tc>
          <w:tcPr>
            <w:tcW w:w="7185"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 до 50 л.с. (до 36,77 кВт) включительно</w:t>
            </w:r>
          </w:p>
        </w:tc>
        <w:tc>
          <w:tcPr>
            <w:tcW w:w="1666" w:type="dxa"/>
          </w:tcPr>
          <w:p w:rsidR="00A10884"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5</w:t>
            </w:r>
          </w:p>
        </w:tc>
      </w:tr>
      <w:tr w:rsidR="00A10884" w:rsidRPr="0074530E" w:rsidTr="0074530E">
        <w:tc>
          <w:tcPr>
            <w:tcW w:w="7185"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 свыше 50 л.с. (свыше 36,77 кВт)</w:t>
            </w:r>
          </w:p>
        </w:tc>
        <w:tc>
          <w:tcPr>
            <w:tcW w:w="1666" w:type="dxa"/>
          </w:tcPr>
          <w:p w:rsidR="00A10884"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10</w:t>
            </w:r>
          </w:p>
        </w:tc>
      </w:tr>
      <w:tr w:rsidR="00A10884" w:rsidRPr="0074530E" w:rsidTr="0074530E">
        <w:tc>
          <w:tcPr>
            <w:tcW w:w="7185"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Катера, моторные лодки и другие водные транспортные средства с мощностью двигателя (с каждой лошадиной силы):</w:t>
            </w:r>
          </w:p>
        </w:tc>
        <w:tc>
          <w:tcPr>
            <w:tcW w:w="1666"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p>
        </w:tc>
      </w:tr>
      <w:tr w:rsidR="00A10884" w:rsidRPr="0074530E" w:rsidTr="0074530E">
        <w:tc>
          <w:tcPr>
            <w:tcW w:w="7185"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 до 100 л.с. (до 73,55 кВт) включительно</w:t>
            </w:r>
          </w:p>
        </w:tc>
        <w:tc>
          <w:tcPr>
            <w:tcW w:w="1666" w:type="dxa"/>
          </w:tcPr>
          <w:p w:rsidR="00A10884"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10</w:t>
            </w:r>
          </w:p>
        </w:tc>
      </w:tr>
      <w:tr w:rsidR="00A10884" w:rsidRPr="0074530E" w:rsidTr="0074530E">
        <w:tc>
          <w:tcPr>
            <w:tcW w:w="7185"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 свыше 100 л.с. (свыше 73,55 кВт)</w:t>
            </w:r>
          </w:p>
        </w:tc>
        <w:tc>
          <w:tcPr>
            <w:tcW w:w="1666" w:type="dxa"/>
          </w:tcPr>
          <w:p w:rsidR="00A10884"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20</w:t>
            </w:r>
          </w:p>
        </w:tc>
      </w:tr>
      <w:tr w:rsidR="00A10884" w:rsidRPr="0074530E" w:rsidTr="0074530E">
        <w:tc>
          <w:tcPr>
            <w:tcW w:w="7185"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Яхты и другие парусно-моторные суда с мощностью двигателя (с каждой лошадиной силы):</w:t>
            </w:r>
          </w:p>
        </w:tc>
        <w:tc>
          <w:tcPr>
            <w:tcW w:w="1666" w:type="dxa"/>
          </w:tcPr>
          <w:p w:rsidR="00A10884"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p>
        </w:tc>
      </w:tr>
      <w:tr w:rsidR="00A10884" w:rsidRPr="0074530E" w:rsidTr="0074530E">
        <w:tc>
          <w:tcPr>
            <w:tcW w:w="7185"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 до 100 л.с. (до 73,55 кВт) включительно</w:t>
            </w:r>
          </w:p>
        </w:tc>
        <w:tc>
          <w:tcPr>
            <w:tcW w:w="1666" w:type="dxa"/>
          </w:tcPr>
          <w:p w:rsidR="00A10884"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20</w:t>
            </w:r>
          </w:p>
        </w:tc>
      </w:tr>
      <w:tr w:rsidR="00A10884" w:rsidRPr="0074530E" w:rsidTr="0074530E">
        <w:tc>
          <w:tcPr>
            <w:tcW w:w="7185"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 свыше 100 л.с. (свыше 73,55 кВт)</w:t>
            </w:r>
          </w:p>
        </w:tc>
        <w:tc>
          <w:tcPr>
            <w:tcW w:w="1666" w:type="dxa"/>
          </w:tcPr>
          <w:p w:rsidR="00A10884"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40</w:t>
            </w:r>
          </w:p>
        </w:tc>
      </w:tr>
      <w:tr w:rsidR="00A10884" w:rsidRPr="0074530E" w:rsidTr="0074530E">
        <w:tc>
          <w:tcPr>
            <w:tcW w:w="7185"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Гидроциклы с мощностью (с каждой лошадиной силы)</w:t>
            </w:r>
          </w:p>
        </w:tc>
        <w:tc>
          <w:tcPr>
            <w:tcW w:w="1666" w:type="dxa"/>
          </w:tcPr>
          <w:p w:rsidR="00A10884"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p>
        </w:tc>
      </w:tr>
      <w:tr w:rsidR="00A10884" w:rsidRPr="0074530E" w:rsidTr="0074530E">
        <w:tc>
          <w:tcPr>
            <w:tcW w:w="7185"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 до 100 л.с. (до 73,55 кВт) включительно</w:t>
            </w:r>
          </w:p>
        </w:tc>
        <w:tc>
          <w:tcPr>
            <w:tcW w:w="1666" w:type="dxa"/>
          </w:tcPr>
          <w:p w:rsidR="00A10884"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25</w:t>
            </w:r>
          </w:p>
        </w:tc>
      </w:tr>
      <w:tr w:rsidR="00A10884" w:rsidRPr="0074530E" w:rsidTr="0074530E">
        <w:tc>
          <w:tcPr>
            <w:tcW w:w="7185"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 свыше 100 л.с. (свыше 73,55 кВт)</w:t>
            </w:r>
          </w:p>
        </w:tc>
        <w:tc>
          <w:tcPr>
            <w:tcW w:w="1666" w:type="dxa"/>
          </w:tcPr>
          <w:p w:rsidR="00A10884"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50</w:t>
            </w:r>
          </w:p>
        </w:tc>
      </w:tr>
      <w:tr w:rsidR="00A10884" w:rsidRPr="0074530E" w:rsidTr="0074530E">
        <w:tc>
          <w:tcPr>
            <w:tcW w:w="7185"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Несамоходные (буксируемые) суда, для которых определяется валовая вместимость (с каждой регистровой тонны валовой вместимости)</w:t>
            </w:r>
          </w:p>
        </w:tc>
        <w:tc>
          <w:tcPr>
            <w:tcW w:w="1666" w:type="dxa"/>
          </w:tcPr>
          <w:p w:rsidR="00A10884"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20</w:t>
            </w:r>
          </w:p>
        </w:tc>
      </w:tr>
      <w:tr w:rsidR="00A10884" w:rsidRPr="0074530E" w:rsidTr="0074530E">
        <w:tc>
          <w:tcPr>
            <w:tcW w:w="7185"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Самолеты, вертолеты и иные воздушные суда, имеющие двигатели (с каждой лошадиной силы)</w:t>
            </w:r>
          </w:p>
        </w:tc>
        <w:tc>
          <w:tcPr>
            <w:tcW w:w="1666" w:type="dxa"/>
          </w:tcPr>
          <w:p w:rsidR="00A10884"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25</w:t>
            </w:r>
          </w:p>
        </w:tc>
      </w:tr>
      <w:tr w:rsidR="00A10884" w:rsidRPr="0074530E" w:rsidTr="0074530E">
        <w:tc>
          <w:tcPr>
            <w:tcW w:w="7185"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t xml:space="preserve">Самолеты, имеющие реактивные двигатели (с каждого </w:t>
            </w:r>
            <w:r w:rsidRPr="0074530E">
              <w:rPr>
                <w:rFonts w:ascii="Times New Roman" w:hAnsi="Times New Roman" w:cs="Times New Roman"/>
                <w:sz w:val="24"/>
                <w:szCs w:val="24"/>
              </w:rPr>
              <w:lastRenderedPageBreak/>
              <w:t>килограмма силы тяги) (введено Федеральным законом от 20 августа 2004 г. №108 – ФЗ)</w:t>
            </w:r>
          </w:p>
        </w:tc>
        <w:tc>
          <w:tcPr>
            <w:tcW w:w="1666" w:type="dxa"/>
          </w:tcPr>
          <w:p w:rsidR="00A10884"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lastRenderedPageBreak/>
              <w:t>20</w:t>
            </w:r>
          </w:p>
        </w:tc>
      </w:tr>
      <w:tr w:rsidR="00A10884" w:rsidRPr="0074530E" w:rsidTr="0074530E">
        <w:tc>
          <w:tcPr>
            <w:tcW w:w="7185" w:type="dxa"/>
          </w:tcPr>
          <w:p w:rsidR="00A10884" w:rsidRPr="0074530E" w:rsidRDefault="00A10884" w:rsidP="00D4774D">
            <w:pPr>
              <w:autoSpaceDE w:val="0"/>
              <w:autoSpaceDN w:val="0"/>
              <w:adjustRightInd w:val="0"/>
              <w:spacing w:line="276" w:lineRule="auto"/>
              <w:ind w:firstLine="709"/>
              <w:jc w:val="both"/>
              <w:rPr>
                <w:rFonts w:ascii="Times New Roman" w:hAnsi="Times New Roman" w:cs="Times New Roman"/>
                <w:sz w:val="24"/>
                <w:szCs w:val="24"/>
              </w:rPr>
            </w:pPr>
            <w:r w:rsidRPr="0074530E">
              <w:rPr>
                <w:rFonts w:ascii="Times New Roman" w:hAnsi="Times New Roman" w:cs="Times New Roman"/>
                <w:sz w:val="24"/>
                <w:szCs w:val="24"/>
              </w:rPr>
              <w:lastRenderedPageBreak/>
              <w:t>Другие водные и воздушные транспортные средства, не имеющие двигателей (с единицы транспортного средства)</w:t>
            </w:r>
          </w:p>
        </w:tc>
        <w:tc>
          <w:tcPr>
            <w:tcW w:w="1666" w:type="dxa"/>
          </w:tcPr>
          <w:p w:rsidR="00A10884" w:rsidRPr="0074530E" w:rsidRDefault="00A10884" w:rsidP="00D4774D">
            <w:pPr>
              <w:autoSpaceDE w:val="0"/>
              <w:autoSpaceDN w:val="0"/>
              <w:adjustRightInd w:val="0"/>
              <w:spacing w:line="276" w:lineRule="auto"/>
              <w:ind w:firstLine="709"/>
              <w:jc w:val="center"/>
              <w:rPr>
                <w:rFonts w:ascii="Times New Roman" w:hAnsi="Times New Roman" w:cs="Times New Roman"/>
                <w:sz w:val="24"/>
                <w:szCs w:val="24"/>
              </w:rPr>
            </w:pPr>
            <w:r w:rsidRPr="0074530E">
              <w:rPr>
                <w:rFonts w:ascii="Times New Roman" w:hAnsi="Times New Roman" w:cs="Times New Roman"/>
                <w:sz w:val="24"/>
                <w:szCs w:val="24"/>
              </w:rPr>
              <w:t>200</w:t>
            </w:r>
          </w:p>
        </w:tc>
      </w:tr>
    </w:tbl>
    <w:p w:rsidR="00C37D8E" w:rsidRPr="00351784" w:rsidRDefault="00C37D8E" w:rsidP="00D4774D">
      <w:pPr>
        <w:autoSpaceDE w:val="0"/>
        <w:autoSpaceDN w:val="0"/>
        <w:adjustRightInd w:val="0"/>
        <w:spacing w:after="0" w:line="360" w:lineRule="auto"/>
        <w:ind w:left="720" w:firstLine="709"/>
        <w:jc w:val="both"/>
        <w:rPr>
          <w:rFonts w:ascii="Times New Roman" w:hAnsi="Times New Roman" w:cs="Times New Roman"/>
          <w:sz w:val="28"/>
          <w:szCs w:val="28"/>
        </w:rPr>
      </w:pPr>
    </w:p>
    <w:p w:rsidR="00A10884" w:rsidRPr="00351784" w:rsidRDefault="00A10884"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Органы, осуществляющие государственную регистрацию транспортных</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средств, обязаны сообщать в налоговые органы по месту</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своего нахождения о транспортных средствах, зарегистрированных</w:t>
      </w:r>
      <w:r w:rsidR="00E4674F" w:rsidRPr="00351784">
        <w:rPr>
          <w:rFonts w:ascii="Times New Roman" w:hAnsi="Times New Roman" w:cs="Times New Roman"/>
          <w:sz w:val="28"/>
          <w:szCs w:val="28"/>
        </w:rPr>
        <w:t xml:space="preserve"> или </w:t>
      </w:r>
      <w:r w:rsidRPr="00351784">
        <w:rPr>
          <w:rFonts w:ascii="Times New Roman" w:hAnsi="Times New Roman" w:cs="Times New Roman"/>
          <w:sz w:val="28"/>
          <w:szCs w:val="28"/>
        </w:rPr>
        <w:t>снятых ими с регистрации, а также о лицах, на которых зарегистрированы</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транспортные средства, в течение 10 дней после их регистрации</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или снятия с регистрации.</w:t>
      </w:r>
    </w:p>
    <w:p w:rsidR="00A10884" w:rsidRPr="0074530E" w:rsidRDefault="00A10884" w:rsidP="00D4774D">
      <w:pPr>
        <w:autoSpaceDE w:val="0"/>
        <w:autoSpaceDN w:val="0"/>
        <w:adjustRightInd w:val="0"/>
        <w:spacing w:after="0" w:line="360" w:lineRule="auto"/>
        <w:ind w:firstLine="709"/>
        <w:jc w:val="both"/>
        <w:rPr>
          <w:rFonts w:ascii="Times New Roman" w:hAnsi="Times New Roman" w:cs="Times New Roman"/>
          <w:i/>
          <w:sz w:val="28"/>
          <w:szCs w:val="28"/>
        </w:rPr>
      </w:pPr>
      <w:r w:rsidRPr="0074530E">
        <w:rPr>
          <w:rFonts w:ascii="Times New Roman" w:hAnsi="Times New Roman" w:cs="Times New Roman"/>
          <w:i/>
          <w:sz w:val="28"/>
          <w:szCs w:val="28"/>
        </w:rPr>
        <w:t>Порядок и сроки уплаты налога и авансовых платежей по налогу.</w:t>
      </w:r>
    </w:p>
    <w:p w:rsidR="00A10884" w:rsidRPr="00351784" w:rsidRDefault="00A10884"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Уплата налога и авансовых платежей по налогу осуществляется налогоплательщиками</w:t>
      </w:r>
      <w:r w:rsidR="00E4674F" w:rsidRPr="00351784">
        <w:rPr>
          <w:rFonts w:ascii="Times New Roman" w:hAnsi="Times New Roman" w:cs="Times New Roman"/>
          <w:sz w:val="28"/>
          <w:szCs w:val="28"/>
        </w:rPr>
        <w:t xml:space="preserve"> по месту </w:t>
      </w:r>
      <w:r w:rsidRPr="00351784">
        <w:rPr>
          <w:rFonts w:ascii="Times New Roman" w:hAnsi="Times New Roman" w:cs="Times New Roman"/>
          <w:sz w:val="28"/>
          <w:szCs w:val="28"/>
        </w:rPr>
        <w:t>нахождения транспортных средств</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в порядке и сроки, которые установлены законами субъектов РФ.</w:t>
      </w:r>
    </w:p>
    <w:p w:rsidR="00A10884" w:rsidRPr="00351784" w:rsidRDefault="00A10884"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В течение налогового периода налогоплательщики-организации</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уплачивают авансовые платежи по налогу. По истечении налогового</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периода налогоплательщики-организации уплачивают сумму налога,</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исчисленную в порядке, предусмотренном Налоговым кодексом.</w:t>
      </w:r>
    </w:p>
    <w:p w:rsidR="00A10884" w:rsidRPr="00351784" w:rsidRDefault="00A10884"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Налогоплательщики — физические лица уплачивают транспортный</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налог на основании налогового уведомления, направляемого</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налоговым органом.</w:t>
      </w:r>
    </w:p>
    <w:p w:rsidR="00E4674F" w:rsidRPr="009C7B7E" w:rsidRDefault="00E4674F" w:rsidP="00D4774D">
      <w:pPr>
        <w:autoSpaceDE w:val="0"/>
        <w:autoSpaceDN w:val="0"/>
        <w:adjustRightInd w:val="0"/>
        <w:spacing w:after="0" w:line="360" w:lineRule="auto"/>
        <w:ind w:firstLine="709"/>
        <w:jc w:val="both"/>
        <w:rPr>
          <w:rFonts w:ascii="Times New Roman" w:hAnsi="Times New Roman" w:cs="Times New Roman"/>
          <w:sz w:val="28"/>
          <w:szCs w:val="28"/>
          <w:u w:val="single"/>
        </w:rPr>
      </w:pPr>
      <w:r w:rsidRPr="009C7B7E">
        <w:rPr>
          <w:rFonts w:ascii="Times New Roman" w:hAnsi="Times New Roman" w:cs="Times New Roman"/>
          <w:sz w:val="28"/>
          <w:szCs w:val="28"/>
          <w:u w:val="single"/>
        </w:rPr>
        <w:t>Налог на игорный бизнес.</w:t>
      </w:r>
    </w:p>
    <w:p w:rsidR="00A10884" w:rsidRPr="00351784" w:rsidRDefault="00A10884"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 xml:space="preserve"> Налог на игорный бизнес введен</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Федеральным законом № 142-ФЗ от 31 июля 1998 г. Положения</w:t>
      </w:r>
      <w:r w:rsidR="0074530E">
        <w:rPr>
          <w:rFonts w:ascii="Times New Roman" w:hAnsi="Times New Roman" w:cs="Times New Roman"/>
          <w:sz w:val="28"/>
          <w:szCs w:val="28"/>
        </w:rPr>
        <w:t xml:space="preserve"> </w:t>
      </w:r>
      <w:r w:rsidRPr="00351784">
        <w:rPr>
          <w:rFonts w:ascii="Times New Roman" w:hAnsi="Times New Roman" w:cs="Times New Roman"/>
          <w:sz w:val="28"/>
          <w:szCs w:val="28"/>
        </w:rPr>
        <w:t>этого Закона регламентируют общие принципы налогообложения,</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порядок формирования налогооблагаемой базы, ставки и состав</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плательщиков этого налога.</w:t>
      </w:r>
    </w:p>
    <w:p w:rsidR="00A10884" w:rsidRPr="00351784" w:rsidRDefault="00A10884"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Игорным бизнесом признается предпринимательская деятельность,</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не являющаяся реализацией продукции (товаров, работ, услуг),</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связанная с извлечением игорным заведением от участия в азартных</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играх и пари дохода в виде выигрыша и платы за их проведение.</w:t>
      </w:r>
    </w:p>
    <w:p w:rsidR="00A10884" w:rsidRPr="00351784" w:rsidRDefault="00A10884" w:rsidP="00D4774D">
      <w:pPr>
        <w:autoSpaceDE w:val="0"/>
        <w:autoSpaceDN w:val="0"/>
        <w:adjustRightInd w:val="0"/>
        <w:spacing w:after="0" w:line="360" w:lineRule="auto"/>
        <w:ind w:firstLine="709"/>
        <w:jc w:val="both"/>
        <w:rPr>
          <w:rFonts w:ascii="Times New Roman" w:hAnsi="Times New Roman" w:cs="Times New Roman"/>
          <w:sz w:val="28"/>
          <w:szCs w:val="28"/>
        </w:rPr>
      </w:pPr>
      <w:r w:rsidRPr="0074530E">
        <w:rPr>
          <w:rFonts w:ascii="Times New Roman" w:hAnsi="Times New Roman" w:cs="Times New Roman"/>
          <w:i/>
          <w:sz w:val="28"/>
          <w:szCs w:val="28"/>
        </w:rPr>
        <w:lastRenderedPageBreak/>
        <w:t>Плательщиками</w:t>
      </w:r>
      <w:r w:rsidRPr="00351784">
        <w:rPr>
          <w:rFonts w:ascii="Times New Roman" w:hAnsi="Times New Roman" w:cs="Times New Roman"/>
          <w:sz w:val="28"/>
          <w:szCs w:val="28"/>
        </w:rPr>
        <w:t xml:space="preserve"> налога являются организации и физические лица,</w:t>
      </w:r>
      <w:r w:rsidR="00E4674F" w:rsidRPr="00351784">
        <w:rPr>
          <w:rFonts w:ascii="Times New Roman" w:hAnsi="Times New Roman" w:cs="Times New Roman"/>
          <w:sz w:val="28"/>
          <w:szCs w:val="28"/>
        </w:rPr>
        <w:t xml:space="preserve"> осуществляющие </w:t>
      </w:r>
      <w:r w:rsidRPr="00351784">
        <w:rPr>
          <w:rFonts w:ascii="Times New Roman" w:hAnsi="Times New Roman" w:cs="Times New Roman"/>
          <w:sz w:val="28"/>
          <w:szCs w:val="28"/>
        </w:rPr>
        <w:t>предпринимательскую деятельность в области</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игорного бизн</w:t>
      </w:r>
      <w:r w:rsidR="00E4674F" w:rsidRPr="00351784">
        <w:rPr>
          <w:rFonts w:ascii="Times New Roman" w:hAnsi="Times New Roman" w:cs="Times New Roman"/>
          <w:sz w:val="28"/>
          <w:szCs w:val="28"/>
        </w:rPr>
        <w:t xml:space="preserve">еса. Обособленные подразделения </w:t>
      </w:r>
      <w:r w:rsidRPr="00351784">
        <w:rPr>
          <w:rFonts w:ascii="Times New Roman" w:hAnsi="Times New Roman" w:cs="Times New Roman"/>
          <w:sz w:val="28"/>
          <w:szCs w:val="28"/>
        </w:rPr>
        <w:t>организаций, осуществляющих</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свою деятельность в сфере игорного бизнеса, самостоятельно</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уплачивают этот налог в бюджет территории, на которой</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они зарегистрированы.</w:t>
      </w:r>
    </w:p>
    <w:p w:rsidR="00A10884" w:rsidRPr="00351784" w:rsidRDefault="00A10884" w:rsidP="00D4774D">
      <w:pPr>
        <w:autoSpaceDE w:val="0"/>
        <w:autoSpaceDN w:val="0"/>
        <w:adjustRightInd w:val="0"/>
        <w:spacing w:after="0" w:line="360" w:lineRule="auto"/>
        <w:ind w:firstLine="709"/>
        <w:jc w:val="both"/>
        <w:rPr>
          <w:rFonts w:ascii="Times New Roman" w:hAnsi="Times New Roman" w:cs="Times New Roman"/>
          <w:sz w:val="28"/>
          <w:szCs w:val="28"/>
        </w:rPr>
      </w:pPr>
      <w:r w:rsidRPr="0074530E">
        <w:rPr>
          <w:rFonts w:ascii="Times New Roman" w:hAnsi="Times New Roman" w:cs="Times New Roman"/>
          <w:i/>
          <w:sz w:val="28"/>
          <w:szCs w:val="28"/>
        </w:rPr>
        <w:t>Объект налогообложения</w:t>
      </w:r>
      <w:r w:rsidRPr="00351784">
        <w:rPr>
          <w:rFonts w:ascii="Times New Roman" w:hAnsi="Times New Roman" w:cs="Times New Roman"/>
          <w:sz w:val="28"/>
          <w:szCs w:val="28"/>
        </w:rPr>
        <w:t xml:space="preserve"> — следующие виды объектов игорного</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бизнеса:</w:t>
      </w:r>
    </w:p>
    <w:p w:rsidR="00A10884" w:rsidRPr="00351784" w:rsidRDefault="00A10884"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 игровые столы, предназначенные для проведения азартных</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игр, в которых игор</w:t>
      </w:r>
      <w:r w:rsidR="00E4674F" w:rsidRPr="00351784">
        <w:rPr>
          <w:rFonts w:ascii="Times New Roman" w:hAnsi="Times New Roman" w:cs="Times New Roman"/>
          <w:sz w:val="28"/>
          <w:szCs w:val="28"/>
        </w:rPr>
        <w:t xml:space="preserve">ное заведение </w:t>
      </w:r>
      <w:r w:rsidRPr="00351784">
        <w:rPr>
          <w:rFonts w:ascii="Times New Roman" w:hAnsi="Times New Roman" w:cs="Times New Roman"/>
          <w:sz w:val="28"/>
          <w:szCs w:val="28"/>
        </w:rPr>
        <w:t>участвует через своих представителей</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как сторона;</w:t>
      </w:r>
    </w:p>
    <w:p w:rsidR="00A10884" w:rsidRPr="00351784" w:rsidRDefault="00A10884"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 игровые столы, предназначенные для проведения азартных</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и</w:t>
      </w:r>
      <w:r w:rsidR="00E4674F" w:rsidRPr="00351784">
        <w:rPr>
          <w:rFonts w:ascii="Times New Roman" w:hAnsi="Times New Roman" w:cs="Times New Roman"/>
          <w:sz w:val="28"/>
          <w:szCs w:val="28"/>
        </w:rPr>
        <w:t xml:space="preserve">гр, в которых игорное заведение </w:t>
      </w:r>
      <w:r w:rsidRPr="00351784">
        <w:rPr>
          <w:rFonts w:ascii="Times New Roman" w:hAnsi="Times New Roman" w:cs="Times New Roman"/>
          <w:sz w:val="28"/>
          <w:szCs w:val="28"/>
        </w:rPr>
        <w:t>участвует через своих представителей</w:t>
      </w:r>
      <w:r w:rsidR="00E4674F" w:rsidRPr="00351784">
        <w:rPr>
          <w:rFonts w:ascii="Times New Roman" w:hAnsi="Times New Roman" w:cs="Times New Roman"/>
          <w:sz w:val="28"/>
          <w:szCs w:val="28"/>
        </w:rPr>
        <w:t xml:space="preserve"> </w:t>
      </w:r>
      <w:r w:rsidRPr="00351784">
        <w:rPr>
          <w:rFonts w:ascii="Times New Roman" w:hAnsi="Times New Roman" w:cs="Times New Roman"/>
          <w:sz w:val="28"/>
          <w:szCs w:val="28"/>
        </w:rPr>
        <w:t>как организатор и (или) наблюдатель;</w:t>
      </w:r>
    </w:p>
    <w:p w:rsidR="00E4674F" w:rsidRPr="00351784" w:rsidRDefault="00A10884"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 игровые автоматы;</w:t>
      </w:r>
      <w:r w:rsidR="00E4674F" w:rsidRPr="00351784">
        <w:rPr>
          <w:rFonts w:ascii="Times New Roman" w:hAnsi="Times New Roman" w:cs="Times New Roman"/>
          <w:sz w:val="28"/>
          <w:szCs w:val="28"/>
        </w:rPr>
        <w:t xml:space="preserve"> </w:t>
      </w:r>
    </w:p>
    <w:p w:rsidR="00E4674F" w:rsidRPr="00351784" w:rsidRDefault="00E4674F"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 кассы тотализаторов;</w:t>
      </w:r>
    </w:p>
    <w:p w:rsidR="00E4674F" w:rsidRPr="00351784" w:rsidRDefault="00E4674F"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 кассы букмекерских контор.</w:t>
      </w:r>
    </w:p>
    <w:p w:rsidR="00E4674F" w:rsidRPr="00351784" w:rsidRDefault="00E4674F"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Общее количество объектов налогообложения каждого вида объектов игорного бизнеса подлежит обязательной регистрации в органах Федеральной налоговой службы РФ по месту нахождения указанных объектов до момента их установки с обязательной выдачей свидетельства о регистрации. Наличие на территории игорного заведения незарегистрированных объектов налогообложения или несоблюдение установленного порядка уплаты налога более двух раз в течение календарного года может являться основанием для отзыва лицензии на осуществление предпринимательской деятельности в сфере</w:t>
      </w:r>
      <w:r w:rsidR="0074530E">
        <w:rPr>
          <w:rFonts w:ascii="Times New Roman" w:hAnsi="Times New Roman" w:cs="Times New Roman"/>
          <w:sz w:val="28"/>
          <w:szCs w:val="28"/>
        </w:rPr>
        <w:t xml:space="preserve"> </w:t>
      </w:r>
      <w:r w:rsidRPr="00351784">
        <w:rPr>
          <w:rFonts w:ascii="Times New Roman" w:hAnsi="Times New Roman" w:cs="Times New Roman"/>
          <w:sz w:val="28"/>
          <w:szCs w:val="28"/>
        </w:rPr>
        <w:t>игорного бизнеса.</w:t>
      </w:r>
    </w:p>
    <w:p w:rsidR="00E4674F" w:rsidRPr="00351784" w:rsidRDefault="00E4674F" w:rsidP="00D4774D">
      <w:pPr>
        <w:autoSpaceDE w:val="0"/>
        <w:autoSpaceDN w:val="0"/>
        <w:adjustRightInd w:val="0"/>
        <w:spacing w:after="0" w:line="360" w:lineRule="auto"/>
        <w:ind w:firstLine="709"/>
        <w:jc w:val="both"/>
        <w:rPr>
          <w:rFonts w:ascii="Times New Roman" w:hAnsi="Times New Roman" w:cs="Times New Roman"/>
          <w:sz w:val="28"/>
          <w:szCs w:val="28"/>
        </w:rPr>
      </w:pPr>
      <w:r w:rsidRPr="0074530E">
        <w:rPr>
          <w:rFonts w:ascii="Times New Roman" w:hAnsi="Times New Roman" w:cs="Times New Roman"/>
          <w:i/>
          <w:sz w:val="28"/>
          <w:szCs w:val="28"/>
        </w:rPr>
        <w:t>Ставки налога</w:t>
      </w:r>
      <w:r w:rsidRPr="00351784">
        <w:rPr>
          <w:rFonts w:ascii="Times New Roman" w:hAnsi="Times New Roman" w:cs="Times New Roman"/>
          <w:sz w:val="28"/>
          <w:szCs w:val="28"/>
        </w:rPr>
        <w:t xml:space="preserve"> определены Налоговым кодексом исходя из объекта налогообложения:</w:t>
      </w:r>
    </w:p>
    <w:p w:rsidR="00E4674F" w:rsidRPr="00351784" w:rsidRDefault="00E4674F"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 за один игровой стол — от 25 тыс. до 125 тыс. руб.;</w:t>
      </w:r>
    </w:p>
    <w:p w:rsidR="00E4674F" w:rsidRPr="00351784" w:rsidRDefault="00E4674F"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 за один игровой автомат — от 1,5 тыс. до 7,5 тыс. руб.;</w:t>
      </w:r>
    </w:p>
    <w:p w:rsidR="00E4674F" w:rsidRPr="00351784" w:rsidRDefault="00E4674F"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lastRenderedPageBreak/>
        <w:t>• за одну кассу тотализатора или одну кассу букмекерской конторы — от 25 тыс. до 125 тыс. руб.</w:t>
      </w:r>
    </w:p>
    <w:p w:rsidR="00E4674F" w:rsidRPr="00351784" w:rsidRDefault="00E4674F"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В пределах этих ставок каждому субъекту РФ предоставлено право устанавливать размер конкретной ставки, по которой на подведомственной им территории налогоплательщики будут исчислять и уплачивать налог на игорный бизнес. При отсутствии нормативного акта регионального органа исполнительной власти, регулирующего процесс налогообложения субъектов игорного бизнеса, налогоплательщики исчисляют налог по минимальным ставкам.</w:t>
      </w:r>
    </w:p>
    <w:p w:rsidR="00E4674F" w:rsidRPr="00351784" w:rsidRDefault="00E4674F" w:rsidP="00D4774D">
      <w:pPr>
        <w:autoSpaceDE w:val="0"/>
        <w:autoSpaceDN w:val="0"/>
        <w:adjustRightInd w:val="0"/>
        <w:spacing w:after="0" w:line="360" w:lineRule="auto"/>
        <w:ind w:firstLine="709"/>
        <w:jc w:val="both"/>
        <w:rPr>
          <w:rFonts w:ascii="Times New Roman" w:hAnsi="Times New Roman" w:cs="Times New Roman"/>
          <w:sz w:val="28"/>
          <w:szCs w:val="28"/>
        </w:rPr>
      </w:pPr>
      <w:r w:rsidRPr="0074530E">
        <w:rPr>
          <w:rFonts w:ascii="Times New Roman" w:hAnsi="Times New Roman" w:cs="Times New Roman"/>
          <w:i/>
          <w:sz w:val="28"/>
          <w:szCs w:val="28"/>
        </w:rPr>
        <w:t>Порядок исчисления и уплаты сумм налога.</w:t>
      </w:r>
      <w:r w:rsidRPr="00351784">
        <w:rPr>
          <w:rFonts w:ascii="Times New Roman" w:hAnsi="Times New Roman" w:cs="Times New Roman"/>
          <w:sz w:val="28"/>
          <w:szCs w:val="28"/>
        </w:rPr>
        <w:t xml:space="preserve"> Суммы налога, подлежащие внесению в федеральный бюджет и бюджеты субъектов РФ, определяются плательщиками самостоятельно исходя из числа зарегистрированных объектов налогообложения и ставок налога. Расчет сумм налога с учетом изменения количества и (или) видов объектов налогообложения представляется плательщиком налога в орган Федеральной налоговой службы РФ по месту регистрации объектов налогообложения ежемесячно не позднее 20-го числа месяца, следующего за отчетным.</w:t>
      </w:r>
    </w:p>
    <w:p w:rsidR="00E4674F" w:rsidRPr="00351784" w:rsidRDefault="00E4674F"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Уплата сумм налога производится плательщиком налога в течение 5 рабочих дней со дня представления расчета сумм налога в налоговый орган по месту регистрации объектов налогообложения равными долями в размере одной двенадцатой годовой суммы установленного налога с учетом изменения количества и (или) видов объектов налогообложения.</w:t>
      </w:r>
    </w:p>
    <w:p w:rsidR="001164E9" w:rsidRPr="00351784" w:rsidRDefault="00E4674F" w:rsidP="00D4774D">
      <w:pPr>
        <w:autoSpaceDE w:val="0"/>
        <w:autoSpaceDN w:val="0"/>
        <w:adjustRightInd w:val="0"/>
        <w:spacing w:after="0" w:line="360" w:lineRule="auto"/>
        <w:ind w:firstLine="709"/>
        <w:jc w:val="both"/>
        <w:rPr>
          <w:rFonts w:ascii="Times New Roman" w:hAnsi="Times New Roman" w:cs="Times New Roman"/>
          <w:sz w:val="28"/>
          <w:szCs w:val="28"/>
        </w:rPr>
      </w:pPr>
      <w:r w:rsidRPr="00351784">
        <w:rPr>
          <w:rFonts w:ascii="Times New Roman" w:hAnsi="Times New Roman" w:cs="Times New Roman"/>
          <w:sz w:val="28"/>
          <w:szCs w:val="28"/>
        </w:rPr>
        <w:t>При осуществлении игорным заведением других видов деятельности, не относящихся к игорному бизнесу, это заведение обязано вести раздельный учет доходов от таких видов предпринимательской деятельности и уплачивать обязательные платежи по ним в соответствии с законодательством Российской Федерации.</w:t>
      </w:r>
    </w:p>
    <w:p w:rsidR="001A2513" w:rsidRPr="001A2513" w:rsidRDefault="001A2513" w:rsidP="00D4774D">
      <w:pPr>
        <w:shd w:val="clear" w:color="auto" w:fill="FFFFFF"/>
        <w:spacing w:after="0" w:line="360" w:lineRule="auto"/>
        <w:ind w:firstLine="709"/>
        <w:jc w:val="both"/>
        <w:outlineLvl w:val="2"/>
        <w:rPr>
          <w:rFonts w:ascii="Times New Roman" w:eastAsia="Times New Roman" w:hAnsi="Times New Roman" w:cs="Times New Roman"/>
          <w:b/>
          <w:bCs/>
          <w:color w:val="000000"/>
          <w:sz w:val="28"/>
          <w:szCs w:val="28"/>
          <w:lang w:eastAsia="ru-RU"/>
        </w:rPr>
      </w:pPr>
      <w:r w:rsidRPr="001A2513">
        <w:rPr>
          <w:rFonts w:ascii="Times New Roman" w:eastAsia="Times New Roman" w:hAnsi="Times New Roman" w:cs="Times New Roman"/>
          <w:b/>
          <w:bCs/>
          <w:color w:val="000000"/>
          <w:sz w:val="28"/>
          <w:szCs w:val="28"/>
          <w:lang w:eastAsia="ru-RU"/>
        </w:rPr>
        <w:t>Перспективы развития</w:t>
      </w:r>
    </w:p>
    <w:p w:rsidR="007766DE" w:rsidRDefault="001A2513" w:rsidP="00D4774D">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1A2513">
        <w:rPr>
          <w:rFonts w:ascii="Times New Roman" w:eastAsia="Times New Roman" w:hAnsi="Times New Roman" w:cs="Times New Roman"/>
          <w:color w:val="000000"/>
          <w:sz w:val="28"/>
          <w:szCs w:val="28"/>
          <w:shd w:val="clear" w:color="auto" w:fill="FFFFFF"/>
          <w:lang w:eastAsia="ru-RU"/>
        </w:rPr>
        <w:t xml:space="preserve">Сегодня уровень доходов региональных бюджетов находиться в прямой зависимости от положений федерального законодательства, которое </w:t>
      </w:r>
      <w:r w:rsidRPr="001A2513">
        <w:rPr>
          <w:rFonts w:ascii="Times New Roman" w:eastAsia="Times New Roman" w:hAnsi="Times New Roman" w:cs="Times New Roman"/>
          <w:color w:val="000000"/>
          <w:sz w:val="28"/>
          <w:szCs w:val="28"/>
          <w:shd w:val="clear" w:color="auto" w:fill="FFFFFF"/>
          <w:lang w:eastAsia="ru-RU"/>
        </w:rPr>
        <w:lastRenderedPageBreak/>
        <w:t>направлено на централизацию финансовых ресурсов на федеральный уровень. При этом особенность доходной части региональных бюджетов – высокая доля регулирующих налогов и безвозмездных перечислений из федерального бюджета, а также низкая доля собственных доходов.</w:t>
      </w:r>
      <w:r w:rsidRPr="001A2513">
        <w:rPr>
          <w:rFonts w:ascii="Times New Roman" w:eastAsia="Times New Roman" w:hAnsi="Times New Roman" w:cs="Times New Roman"/>
          <w:color w:val="000000"/>
          <w:sz w:val="28"/>
          <w:szCs w:val="28"/>
          <w:lang w:eastAsia="ru-RU"/>
        </w:rPr>
        <w:t> </w:t>
      </w:r>
      <w:r w:rsidRPr="001A2513">
        <w:rPr>
          <w:rFonts w:ascii="Times New Roman" w:eastAsia="Times New Roman" w:hAnsi="Times New Roman" w:cs="Times New Roman"/>
          <w:color w:val="000000"/>
          <w:sz w:val="28"/>
          <w:szCs w:val="28"/>
          <w:lang w:eastAsia="ru-RU"/>
        </w:rPr>
        <w:br/>
      </w:r>
      <w:r w:rsidRPr="001A2513">
        <w:rPr>
          <w:rFonts w:ascii="Times New Roman" w:eastAsia="Times New Roman" w:hAnsi="Times New Roman" w:cs="Times New Roman"/>
          <w:color w:val="000000"/>
          <w:sz w:val="28"/>
          <w:szCs w:val="28"/>
          <w:shd w:val="clear" w:color="auto" w:fill="FFFFFF"/>
          <w:lang w:eastAsia="ru-RU"/>
        </w:rPr>
        <w:t>Преобладающая часть региональных и местных налогов занимают имущественные налоги. Они целенаправленно не включаются в систему федеральных налогов, поскольку объем налоговых доходов, мобилизуемых в процессе налогообложения объектов имущества, значительно проигрывает по сравнению с налоговыми поступлениями от обложения</w:t>
      </w:r>
      <w:r w:rsidRPr="001A2513">
        <w:rPr>
          <w:rFonts w:ascii="Times New Roman" w:eastAsia="Times New Roman" w:hAnsi="Times New Roman" w:cs="Times New Roman"/>
          <w:color w:val="000000"/>
          <w:sz w:val="28"/>
          <w:szCs w:val="28"/>
          <w:lang w:eastAsia="ru-RU"/>
        </w:rPr>
        <w:t> </w:t>
      </w:r>
      <w:hyperlink r:id="rId7" w:tgtFrame="_blank" w:history="1">
        <w:r w:rsidRPr="001A2513">
          <w:rPr>
            <w:rFonts w:ascii="Times New Roman" w:eastAsia="Times New Roman" w:hAnsi="Times New Roman" w:cs="Times New Roman"/>
            <w:sz w:val="28"/>
            <w:szCs w:val="28"/>
            <w:lang w:eastAsia="ru-RU"/>
          </w:rPr>
          <w:t>выручки</w:t>
        </w:r>
      </w:hyperlink>
      <w:r w:rsidRPr="001A2513">
        <w:rPr>
          <w:rFonts w:ascii="Times New Roman" w:eastAsia="Times New Roman" w:hAnsi="Times New Roman" w:cs="Times New Roman"/>
          <w:sz w:val="28"/>
          <w:szCs w:val="28"/>
          <w:shd w:val="clear" w:color="auto" w:fill="FFFFFF"/>
          <w:lang w:eastAsia="ru-RU"/>
        </w:rPr>
        <w:t>,</w:t>
      </w:r>
      <w:r w:rsidRPr="001A2513">
        <w:rPr>
          <w:rFonts w:ascii="Times New Roman" w:eastAsia="Times New Roman" w:hAnsi="Times New Roman" w:cs="Times New Roman"/>
          <w:color w:val="000000"/>
          <w:sz w:val="28"/>
          <w:szCs w:val="28"/>
          <w:shd w:val="clear" w:color="auto" w:fill="FFFFFF"/>
          <w:lang w:eastAsia="ru-RU"/>
        </w:rPr>
        <w:t xml:space="preserve"> дохода (прибыли) или операции по реализации. Поэтому возникает диспозиция, вследствие которой основными собственными налоговыми доходами субъекта, являются налоги, взимаемые с имущества.</w:t>
      </w:r>
      <w:r w:rsidRPr="001A2513">
        <w:rPr>
          <w:rFonts w:ascii="Times New Roman" w:eastAsia="Times New Roman" w:hAnsi="Times New Roman" w:cs="Times New Roman"/>
          <w:color w:val="000000"/>
          <w:sz w:val="28"/>
          <w:szCs w:val="28"/>
          <w:lang w:eastAsia="ru-RU"/>
        </w:rPr>
        <w:t> </w:t>
      </w:r>
    </w:p>
    <w:p w:rsidR="007766DE" w:rsidRPr="007766DE" w:rsidRDefault="001A2513" w:rsidP="00D4774D">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1A2513">
        <w:rPr>
          <w:rFonts w:ascii="Times New Roman" w:eastAsia="Times New Roman" w:hAnsi="Times New Roman" w:cs="Times New Roman"/>
          <w:color w:val="000000"/>
          <w:sz w:val="28"/>
          <w:szCs w:val="28"/>
          <w:shd w:val="clear" w:color="auto" w:fill="FFFFFF"/>
          <w:lang w:eastAsia="ru-RU"/>
        </w:rPr>
        <w:t>Общепризнанно и доказано, что эффективность бюджетных доходов возрастает с увеличением степени децентрализации вследствие того, что на конкретной территории предпринимается больше усилий при мобилизации своих собственных доходов, чем при сборе налогов исключительно для правительства.</w:t>
      </w:r>
      <w:r w:rsidRPr="001A2513">
        <w:rPr>
          <w:rFonts w:ascii="Times New Roman" w:eastAsia="Times New Roman" w:hAnsi="Times New Roman" w:cs="Times New Roman"/>
          <w:color w:val="000000"/>
          <w:sz w:val="28"/>
          <w:szCs w:val="28"/>
          <w:lang w:eastAsia="ru-RU"/>
        </w:rPr>
        <w:t> </w:t>
      </w:r>
      <w:r w:rsidRPr="001A2513">
        <w:rPr>
          <w:rFonts w:ascii="Times New Roman" w:eastAsia="Times New Roman" w:hAnsi="Times New Roman" w:cs="Times New Roman"/>
          <w:color w:val="000000"/>
          <w:sz w:val="28"/>
          <w:szCs w:val="28"/>
          <w:lang w:eastAsia="ru-RU"/>
        </w:rPr>
        <w:br/>
      </w:r>
      <w:r w:rsidRPr="001A2513">
        <w:rPr>
          <w:rFonts w:ascii="Times New Roman" w:eastAsia="Times New Roman" w:hAnsi="Times New Roman" w:cs="Times New Roman"/>
          <w:color w:val="000000"/>
          <w:sz w:val="28"/>
          <w:szCs w:val="28"/>
          <w:shd w:val="clear" w:color="auto" w:fill="FFFFFF"/>
          <w:lang w:eastAsia="ru-RU"/>
        </w:rPr>
        <w:t>Решение этого вопроса лежит в области совершенствования налогового законодательства. Необходима фискальная децентрализация, то есть наделение количественно и качественно налоговыми полномочиями субъектов. Наличие большого количества собственных доходных источников и прав по управлению ими, при их незначительной роли, не позволяет говорить о финансовой независимости бюджетов субъектов РФ. Таким образом, для улучшения финансового положения субъектов РФ, обеспечения устойчивого экономического роста нужно:</w:t>
      </w:r>
    </w:p>
    <w:p w:rsidR="007766DE" w:rsidRDefault="001A2513" w:rsidP="00D4774D">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1A2513">
        <w:rPr>
          <w:rFonts w:ascii="Times New Roman" w:eastAsia="Times New Roman" w:hAnsi="Times New Roman" w:cs="Times New Roman"/>
          <w:color w:val="000000"/>
          <w:sz w:val="28"/>
          <w:szCs w:val="28"/>
          <w:shd w:val="clear" w:color="auto" w:fill="FFFFFF"/>
          <w:lang w:eastAsia="ru-RU"/>
        </w:rPr>
        <w:t>1) Совершенствование действующего бюджетного и налогового законодательства РФ в области расширения фис</w:t>
      </w:r>
      <w:r w:rsidR="007766DE">
        <w:rPr>
          <w:rFonts w:ascii="Times New Roman" w:eastAsia="Times New Roman" w:hAnsi="Times New Roman" w:cs="Times New Roman"/>
          <w:color w:val="000000"/>
          <w:sz w:val="28"/>
          <w:szCs w:val="28"/>
          <w:shd w:val="clear" w:color="auto" w:fill="FFFFFF"/>
          <w:lang w:eastAsia="ru-RU"/>
        </w:rPr>
        <w:t xml:space="preserve">кальных полномочий региональных </w:t>
      </w:r>
      <w:r w:rsidRPr="001A2513">
        <w:rPr>
          <w:rFonts w:ascii="Times New Roman" w:eastAsia="Times New Roman" w:hAnsi="Times New Roman" w:cs="Times New Roman"/>
          <w:color w:val="000000"/>
          <w:sz w:val="28"/>
          <w:szCs w:val="28"/>
          <w:shd w:val="clear" w:color="auto" w:fill="FFFFFF"/>
          <w:lang w:eastAsia="ru-RU"/>
        </w:rPr>
        <w:t>органов.</w:t>
      </w:r>
      <w:r w:rsidRPr="001A2513">
        <w:rPr>
          <w:rFonts w:ascii="Times New Roman" w:eastAsia="Times New Roman" w:hAnsi="Times New Roman" w:cs="Times New Roman"/>
          <w:color w:val="000000"/>
          <w:sz w:val="28"/>
          <w:szCs w:val="28"/>
          <w:lang w:eastAsia="ru-RU"/>
        </w:rPr>
        <w:t> </w:t>
      </w:r>
    </w:p>
    <w:p w:rsidR="00E42822" w:rsidRDefault="001A2513" w:rsidP="00D4774D">
      <w:pPr>
        <w:pStyle w:val="a6"/>
        <w:spacing w:before="168" w:beforeAutospacing="0" w:after="0" w:afterAutospacing="0"/>
        <w:ind w:firstLine="709"/>
        <w:rPr>
          <w:color w:val="000000"/>
          <w:sz w:val="28"/>
          <w:szCs w:val="28"/>
          <w:shd w:val="clear" w:color="auto" w:fill="FFFFFF"/>
        </w:rPr>
      </w:pPr>
      <w:r w:rsidRPr="001A2513">
        <w:rPr>
          <w:color w:val="000000"/>
          <w:sz w:val="28"/>
          <w:szCs w:val="28"/>
          <w:shd w:val="clear" w:color="auto" w:fill="FFFFFF"/>
        </w:rPr>
        <w:t xml:space="preserve">2) Увеличение доли собственных налоговых доходов в бюджетах субъектов </w:t>
      </w:r>
      <w:r w:rsidR="00E42822">
        <w:rPr>
          <w:color w:val="000000"/>
          <w:sz w:val="28"/>
          <w:szCs w:val="28"/>
          <w:shd w:val="clear" w:color="auto" w:fill="FFFFFF"/>
        </w:rPr>
        <w:t>РФ.</w:t>
      </w:r>
    </w:p>
    <w:p w:rsidR="00D4774D" w:rsidRDefault="00E42822" w:rsidP="00D4774D">
      <w:pPr>
        <w:pStyle w:val="a6"/>
        <w:tabs>
          <w:tab w:val="left" w:pos="2038"/>
        </w:tabs>
        <w:spacing w:before="168" w:beforeAutospacing="0" w:after="0" w:afterAutospacing="0"/>
        <w:ind w:firstLine="709"/>
        <w:rPr>
          <w:b/>
          <w:color w:val="000000"/>
          <w:sz w:val="28"/>
          <w:szCs w:val="28"/>
          <w:shd w:val="clear" w:color="auto" w:fill="FFFFFF"/>
        </w:rPr>
      </w:pPr>
      <w:r w:rsidRPr="000B3595">
        <w:rPr>
          <w:b/>
          <w:color w:val="000000"/>
          <w:sz w:val="28"/>
          <w:szCs w:val="28"/>
          <w:shd w:val="clear" w:color="auto" w:fill="FFFFFF"/>
        </w:rPr>
        <w:lastRenderedPageBreak/>
        <w:t>Заключение</w:t>
      </w:r>
    </w:p>
    <w:p w:rsidR="00D4774D" w:rsidRPr="00D4774D" w:rsidRDefault="00D4774D" w:rsidP="00D4774D">
      <w:pPr>
        <w:pStyle w:val="a6"/>
        <w:tabs>
          <w:tab w:val="left" w:pos="2038"/>
        </w:tabs>
        <w:spacing w:before="168" w:beforeAutospacing="0" w:after="0" w:afterAutospacing="0"/>
        <w:ind w:firstLine="709"/>
        <w:rPr>
          <w:b/>
          <w:color w:val="000000"/>
          <w:sz w:val="28"/>
          <w:szCs w:val="28"/>
          <w:shd w:val="clear" w:color="auto" w:fill="FFFFFF"/>
        </w:rPr>
      </w:pPr>
    </w:p>
    <w:p w:rsidR="00E42822" w:rsidRPr="00E42822" w:rsidRDefault="00E42822" w:rsidP="00D4774D">
      <w:pPr>
        <w:pStyle w:val="a6"/>
        <w:spacing w:before="0" w:beforeAutospacing="0" w:after="0" w:afterAutospacing="0" w:line="360" w:lineRule="auto"/>
        <w:ind w:firstLine="709"/>
        <w:jc w:val="both"/>
        <w:rPr>
          <w:color w:val="000000"/>
          <w:sz w:val="28"/>
          <w:szCs w:val="28"/>
        </w:rPr>
      </w:pPr>
      <w:r w:rsidRPr="00E42822">
        <w:rPr>
          <w:color w:val="000000"/>
          <w:sz w:val="28"/>
          <w:szCs w:val="28"/>
        </w:rPr>
        <w:t>Итак, региональными признаются налоги и сборы, устанавливаемые НК РФ и законами субъектов Российской Федерации, вводимые в действие в соответствии с НК РФ законами субъектов Российской Федерации и обязательные к уплате на территориях соответствующих субъектов Российской Федерации.</w:t>
      </w:r>
    </w:p>
    <w:p w:rsidR="00E42822" w:rsidRPr="00E42822" w:rsidRDefault="000B3595" w:rsidP="00D4774D">
      <w:pPr>
        <w:pStyle w:val="a6"/>
        <w:spacing w:before="0" w:beforeAutospacing="0" w:after="0" w:afterAutospacing="0" w:line="360" w:lineRule="auto"/>
        <w:ind w:firstLine="709"/>
        <w:rPr>
          <w:color w:val="000000"/>
          <w:sz w:val="28"/>
          <w:szCs w:val="28"/>
        </w:rPr>
      </w:pPr>
      <w:r>
        <w:rPr>
          <w:color w:val="000000"/>
          <w:sz w:val="28"/>
          <w:szCs w:val="28"/>
        </w:rPr>
        <w:t>В состав региональных налогов входят:</w:t>
      </w:r>
    </w:p>
    <w:p w:rsidR="00E42822" w:rsidRPr="00E42822" w:rsidRDefault="00E42822" w:rsidP="00D4774D">
      <w:pPr>
        <w:spacing w:after="0" w:line="360" w:lineRule="auto"/>
        <w:ind w:firstLine="709"/>
        <w:jc w:val="both"/>
        <w:rPr>
          <w:rFonts w:ascii="Times New Roman" w:hAnsi="Times New Roman" w:cs="Times New Roman"/>
          <w:sz w:val="28"/>
          <w:szCs w:val="28"/>
        </w:rPr>
      </w:pPr>
      <w:r w:rsidRPr="00E42822">
        <w:rPr>
          <w:rFonts w:ascii="Times New Roman" w:hAnsi="Times New Roman" w:cs="Times New Roman"/>
          <w:color w:val="000000"/>
          <w:sz w:val="28"/>
          <w:szCs w:val="28"/>
        </w:rPr>
        <w:t xml:space="preserve">- </w:t>
      </w:r>
      <w:r w:rsidRPr="00E42822">
        <w:rPr>
          <w:rFonts w:ascii="Times New Roman" w:hAnsi="Times New Roman" w:cs="Times New Roman"/>
          <w:sz w:val="28"/>
          <w:szCs w:val="28"/>
        </w:rPr>
        <w:t>Налог на имущество организаций;</w:t>
      </w:r>
    </w:p>
    <w:p w:rsidR="00E42822" w:rsidRPr="00E42822" w:rsidRDefault="00E42822" w:rsidP="00D4774D">
      <w:pPr>
        <w:spacing w:after="0" w:line="360" w:lineRule="auto"/>
        <w:ind w:firstLine="709"/>
        <w:jc w:val="both"/>
        <w:rPr>
          <w:rFonts w:ascii="Times New Roman" w:hAnsi="Times New Roman" w:cs="Times New Roman"/>
          <w:sz w:val="28"/>
          <w:szCs w:val="28"/>
        </w:rPr>
      </w:pPr>
      <w:r w:rsidRPr="00E42822">
        <w:rPr>
          <w:rFonts w:ascii="Times New Roman" w:hAnsi="Times New Roman" w:cs="Times New Roman"/>
          <w:sz w:val="28"/>
          <w:szCs w:val="28"/>
        </w:rPr>
        <w:t>- Транспортный налог;</w:t>
      </w:r>
    </w:p>
    <w:p w:rsidR="00E42822" w:rsidRPr="00E42822" w:rsidRDefault="00E42822" w:rsidP="00D4774D">
      <w:pPr>
        <w:spacing w:after="0" w:line="360" w:lineRule="auto"/>
        <w:ind w:firstLine="709"/>
        <w:jc w:val="both"/>
        <w:rPr>
          <w:rFonts w:ascii="Times New Roman" w:hAnsi="Times New Roman" w:cs="Times New Roman"/>
          <w:sz w:val="28"/>
          <w:szCs w:val="28"/>
        </w:rPr>
      </w:pPr>
      <w:r w:rsidRPr="00E42822">
        <w:rPr>
          <w:rFonts w:ascii="Times New Roman" w:hAnsi="Times New Roman" w:cs="Times New Roman"/>
          <w:sz w:val="28"/>
          <w:szCs w:val="28"/>
        </w:rPr>
        <w:t>- Налог на игорный бизнес.</w:t>
      </w:r>
    </w:p>
    <w:p w:rsidR="00E42822" w:rsidRDefault="00E42822" w:rsidP="00D4774D">
      <w:pPr>
        <w:spacing w:after="0" w:line="360" w:lineRule="auto"/>
        <w:ind w:firstLine="709"/>
        <w:jc w:val="both"/>
        <w:rPr>
          <w:rFonts w:ascii="Times New Roman" w:hAnsi="Times New Roman" w:cs="Times New Roman"/>
          <w:color w:val="000000"/>
          <w:sz w:val="28"/>
          <w:szCs w:val="28"/>
        </w:rPr>
      </w:pPr>
      <w:r w:rsidRPr="00E42822">
        <w:rPr>
          <w:rFonts w:ascii="Times New Roman" w:hAnsi="Times New Roman" w:cs="Times New Roman"/>
          <w:color w:val="000000"/>
          <w:sz w:val="28"/>
          <w:szCs w:val="28"/>
        </w:rPr>
        <w:t>После рассмотрения основных положений региональных налогов, можно сделать заключение о том, что данные налоги представляют огромный интерес при их изучении. И оказывают непосредственное влияние на экономику субъектов РФ. Используя такой инструмент, как налоги, государство может стимулировать или, наоборот, сдерживать развитие отдельных отраслей экономики. Это осуществляется посредством определения перечня налогов, налоговых ставок или налоговых льгот для отдельных хозяйствующих субъектов или видов деятельности. Регулирование и стимулирование региональной экономики осуществляется также посредством финансирования из федерального бюджета.</w:t>
      </w:r>
    </w:p>
    <w:p w:rsidR="000B3595" w:rsidRDefault="000B3595" w:rsidP="00D4774D">
      <w:pPr>
        <w:spacing w:after="0" w:line="360" w:lineRule="auto"/>
        <w:ind w:firstLine="709"/>
        <w:jc w:val="both"/>
        <w:rPr>
          <w:rFonts w:ascii="Times New Roman" w:hAnsi="Times New Roman" w:cs="Times New Roman"/>
          <w:color w:val="000000"/>
          <w:sz w:val="28"/>
          <w:szCs w:val="28"/>
        </w:rPr>
      </w:pPr>
    </w:p>
    <w:p w:rsidR="000B3595" w:rsidRDefault="000B3595" w:rsidP="00D4774D">
      <w:pPr>
        <w:spacing w:after="0" w:line="360" w:lineRule="auto"/>
        <w:ind w:firstLine="709"/>
        <w:jc w:val="both"/>
        <w:rPr>
          <w:rFonts w:ascii="Times New Roman" w:hAnsi="Times New Roman" w:cs="Times New Roman"/>
          <w:color w:val="000000"/>
          <w:sz w:val="28"/>
          <w:szCs w:val="28"/>
        </w:rPr>
      </w:pPr>
    </w:p>
    <w:p w:rsidR="000B3595" w:rsidRDefault="000B3595" w:rsidP="00D4774D">
      <w:pPr>
        <w:spacing w:after="0" w:line="360" w:lineRule="auto"/>
        <w:ind w:firstLine="709"/>
        <w:jc w:val="both"/>
        <w:rPr>
          <w:rFonts w:ascii="Times New Roman" w:hAnsi="Times New Roman" w:cs="Times New Roman"/>
          <w:color w:val="000000"/>
          <w:sz w:val="28"/>
          <w:szCs w:val="28"/>
        </w:rPr>
      </w:pPr>
    </w:p>
    <w:p w:rsidR="000B3595" w:rsidRDefault="000B3595" w:rsidP="00D4774D">
      <w:pPr>
        <w:spacing w:after="0" w:line="360" w:lineRule="auto"/>
        <w:ind w:firstLine="709"/>
        <w:jc w:val="both"/>
        <w:rPr>
          <w:rFonts w:ascii="Times New Roman" w:hAnsi="Times New Roman" w:cs="Times New Roman"/>
          <w:color w:val="000000"/>
          <w:sz w:val="28"/>
          <w:szCs w:val="28"/>
        </w:rPr>
      </w:pPr>
    </w:p>
    <w:p w:rsidR="000B3595" w:rsidRDefault="000B3595" w:rsidP="00D4774D">
      <w:pPr>
        <w:spacing w:after="0" w:line="360" w:lineRule="auto"/>
        <w:ind w:firstLine="709"/>
        <w:jc w:val="both"/>
        <w:rPr>
          <w:rFonts w:ascii="Times New Roman" w:hAnsi="Times New Roman" w:cs="Times New Roman"/>
          <w:color w:val="000000"/>
          <w:sz w:val="28"/>
          <w:szCs w:val="28"/>
        </w:rPr>
      </w:pPr>
    </w:p>
    <w:p w:rsidR="000B3595" w:rsidRDefault="000B3595" w:rsidP="00D4774D">
      <w:pPr>
        <w:spacing w:after="0" w:line="360" w:lineRule="auto"/>
        <w:ind w:firstLine="709"/>
        <w:jc w:val="both"/>
        <w:rPr>
          <w:rFonts w:ascii="Times New Roman" w:hAnsi="Times New Roman" w:cs="Times New Roman"/>
          <w:color w:val="000000"/>
          <w:sz w:val="28"/>
          <w:szCs w:val="28"/>
        </w:rPr>
      </w:pPr>
    </w:p>
    <w:p w:rsidR="000B3595" w:rsidRDefault="000B3595" w:rsidP="00D4774D">
      <w:pPr>
        <w:spacing w:after="0" w:line="360" w:lineRule="auto"/>
        <w:ind w:firstLine="709"/>
        <w:jc w:val="both"/>
        <w:rPr>
          <w:rFonts w:ascii="Times New Roman" w:hAnsi="Times New Roman" w:cs="Times New Roman"/>
          <w:color w:val="000000"/>
          <w:sz w:val="28"/>
          <w:szCs w:val="28"/>
        </w:rPr>
      </w:pPr>
    </w:p>
    <w:p w:rsidR="000B3595" w:rsidRDefault="000B3595" w:rsidP="00D4774D">
      <w:pPr>
        <w:spacing w:after="0" w:line="360" w:lineRule="auto"/>
        <w:ind w:firstLine="709"/>
        <w:jc w:val="both"/>
        <w:rPr>
          <w:rFonts w:ascii="Times New Roman" w:hAnsi="Times New Roman" w:cs="Times New Roman"/>
          <w:color w:val="000000"/>
          <w:sz w:val="28"/>
          <w:szCs w:val="28"/>
        </w:rPr>
      </w:pPr>
    </w:p>
    <w:p w:rsidR="000B3595" w:rsidRDefault="000B3595" w:rsidP="00D4774D">
      <w:pPr>
        <w:spacing w:after="0" w:line="360" w:lineRule="auto"/>
        <w:ind w:firstLine="709"/>
        <w:jc w:val="both"/>
        <w:rPr>
          <w:rFonts w:ascii="Times New Roman" w:hAnsi="Times New Roman" w:cs="Times New Roman"/>
          <w:color w:val="000000"/>
          <w:sz w:val="28"/>
          <w:szCs w:val="28"/>
        </w:rPr>
      </w:pPr>
    </w:p>
    <w:p w:rsidR="00BA20D0" w:rsidRDefault="000B3595" w:rsidP="00D4774D">
      <w:pPr>
        <w:autoSpaceDE w:val="0"/>
        <w:autoSpaceDN w:val="0"/>
        <w:adjustRightInd w:val="0"/>
        <w:spacing w:after="0" w:line="360" w:lineRule="auto"/>
        <w:ind w:firstLine="709"/>
        <w:jc w:val="both"/>
        <w:rPr>
          <w:rFonts w:ascii="Times New Roman" w:eastAsia="Times New Roman" w:hAnsi="Times New Roman" w:cs="Times New Roman"/>
          <w:b/>
          <w:color w:val="000000"/>
          <w:sz w:val="28"/>
          <w:szCs w:val="28"/>
          <w:lang w:eastAsia="ru-RU"/>
        </w:rPr>
      </w:pPr>
      <w:r w:rsidRPr="000B3595">
        <w:rPr>
          <w:rFonts w:ascii="Times New Roman" w:eastAsia="Times New Roman" w:hAnsi="Times New Roman" w:cs="Times New Roman"/>
          <w:b/>
          <w:color w:val="000000"/>
          <w:sz w:val="28"/>
          <w:szCs w:val="28"/>
          <w:lang w:eastAsia="ru-RU"/>
        </w:rPr>
        <w:lastRenderedPageBreak/>
        <w:t>Список использованной литературы:</w:t>
      </w:r>
    </w:p>
    <w:p w:rsidR="00D4774D" w:rsidRPr="000B3595" w:rsidRDefault="00D4774D" w:rsidP="00D4774D">
      <w:pPr>
        <w:autoSpaceDE w:val="0"/>
        <w:autoSpaceDN w:val="0"/>
        <w:adjustRightInd w:val="0"/>
        <w:spacing w:after="0" w:line="360" w:lineRule="auto"/>
        <w:ind w:firstLine="709"/>
        <w:jc w:val="both"/>
        <w:rPr>
          <w:rFonts w:ascii="Times New Roman" w:eastAsia="Times New Roman" w:hAnsi="Times New Roman" w:cs="Times New Roman"/>
          <w:b/>
          <w:color w:val="000000"/>
          <w:sz w:val="28"/>
          <w:szCs w:val="28"/>
          <w:lang w:eastAsia="ru-RU"/>
        </w:rPr>
      </w:pPr>
    </w:p>
    <w:p w:rsidR="000B3595" w:rsidRPr="000B3595" w:rsidRDefault="000B3595" w:rsidP="00D4774D">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B3595">
        <w:rPr>
          <w:rFonts w:ascii="Times New Roman" w:eastAsia="Times New Roman" w:hAnsi="Times New Roman" w:cs="Times New Roman"/>
          <w:sz w:val="28"/>
          <w:szCs w:val="28"/>
          <w:lang w:eastAsia="ru-RU"/>
        </w:rPr>
        <w:t xml:space="preserve">1. </w:t>
      </w:r>
      <w:hyperlink r:id="rId8" w:tgtFrame="_blank" w:history="1">
        <w:proofErr w:type="spellStart"/>
        <w:r w:rsidRPr="000B3595">
          <w:rPr>
            <w:rStyle w:val="a5"/>
            <w:rFonts w:ascii="Times New Roman" w:hAnsi="Times New Roman" w:cs="Times New Roman"/>
            <w:color w:val="auto"/>
            <w:sz w:val="28"/>
            <w:szCs w:val="28"/>
            <w:u w:val="none"/>
          </w:rPr>
          <w:t>Дадашев</w:t>
        </w:r>
        <w:proofErr w:type="spellEnd"/>
        <w:r w:rsidRPr="000B3595">
          <w:rPr>
            <w:rStyle w:val="a5"/>
            <w:rFonts w:ascii="Times New Roman" w:hAnsi="Times New Roman" w:cs="Times New Roman"/>
            <w:color w:val="auto"/>
            <w:sz w:val="28"/>
            <w:szCs w:val="28"/>
            <w:u w:val="none"/>
          </w:rPr>
          <w:t xml:space="preserve"> А.З.</w:t>
        </w:r>
      </w:hyperlink>
      <w:r w:rsidRPr="000B3595">
        <w:rPr>
          <w:rFonts w:ascii="Times New Roman" w:hAnsi="Times New Roman" w:cs="Times New Roman"/>
          <w:sz w:val="28"/>
          <w:szCs w:val="28"/>
        </w:rPr>
        <w:t xml:space="preserve"> Налоги и налогообложение в Российской Федерации: учебное пособие для студентов вузов, обучающихся по направлениям «Экономика» и «Менеджмент»/</w:t>
      </w:r>
      <w:proofErr w:type="gramStart"/>
      <w:r w:rsidRPr="000B3595">
        <w:rPr>
          <w:rFonts w:ascii="Times New Roman" w:hAnsi="Times New Roman" w:cs="Times New Roman"/>
          <w:sz w:val="28"/>
          <w:szCs w:val="28"/>
        </w:rPr>
        <w:t xml:space="preserve"> ,</w:t>
      </w:r>
      <w:proofErr w:type="gramEnd"/>
      <w:r w:rsidRPr="000B3595">
        <w:rPr>
          <w:rStyle w:val="apple-converted-space"/>
          <w:rFonts w:ascii="Times New Roman" w:hAnsi="Times New Roman" w:cs="Times New Roman"/>
          <w:sz w:val="28"/>
          <w:szCs w:val="28"/>
        </w:rPr>
        <w:t> </w:t>
      </w:r>
      <w:proofErr w:type="spellStart"/>
      <w:r w:rsidR="001D1101">
        <w:fldChar w:fldCharType="begin"/>
      </w:r>
      <w:r w:rsidR="001D1101">
        <w:instrText>HYPERLINK "http://www.knigafund.ru/authors/30118" \t "_blank"</w:instrText>
      </w:r>
      <w:r w:rsidR="001D1101">
        <w:fldChar w:fldCharType="separate"/>
      </w:r>
      <w:r w:rsidRPr="000B3595">
        <w:rPr>
          <w:rStyle w:val="a5"/>
          <w:rFonts w:ascii="Times New Roman" w:hAnsi="Times New Roman" w:cs="Times New Roman"/>
          <w:color w:val="auto"/>
          <w:sz w:val="28"/>
          <w:szCs w:val="28"/>
          <w:u w:val="none"/>
        </w:rPr>
        <w:t>Мешкова</w:t>
      </w:r>
      <w:proofErr w:type="spellEnd"/>
      <w:r w:rsidRPr="000B3595">
        <w:rPr>
          <w:rStyle w:val="a5"/>
          <w:rFonts w:ascii="Times New Roman" w:hAnsi="Times New Roman" w:cs="Times New Roman"/>
          <w:color w:val="auto"/>
          <w:sz w:val="28"/>
          <w:szCs w:val="28"/>
          <w:u w:val="none"/>
        </w:rPr>
        <w:t xml:space="preserve"> Д.А.</w:t>
      </w:r>
      <w:r w:rsidR="001D1101">
        <w:fldChar w:fldCharType="end"/>
      </w:r>
      <w:r w:rsidRPr="000B3595">
        <w:rPr>
          <w:rFonts w:ascii="Times New Roman" w:hAnsi="Times New Roman" w:cs="Times New Roman"/>
          <w:sz w:val="28"/>
          <w:szCs w:val="28"/>
        </w:rPr>
        <w:t>,</w:t>
      </w:r>
      <w:r w:rsidRPr="000B3595">
        <w:rPr>
          <w:rStyle w:val="apple-converted-space"/>
          <w:rFonts w:ascii="Times New Roman" w:hAnsi="Times New Roman" w:cs="Times New Roman"/>
          <w:sz w:val="28"/>
          <w:szCs w:val="28"/>
        </w:rPr>
        <w:t> </w:t>
      </w:r>
      <w:hyperlink r:id="rId9" w:tgtFrame="_blank" w:history="1">
        <w:r w:rsidRPr="000B3595">
          <w:rPr>
            <w:rStyle w:val="a5"/>
            <w:rFonts w:ascii="Times New Roman" w:hAnsi="Times New Roman" w:cs="Times New Roman"/>
            <w:color w:val="auto"/>
            <w:sz w:val="28"/>
            <w:szCs w:val="28"/>
            <w:u w:val="none"/>
          </w:rPr>
          <w:t>Топчи Ю.А.</w:t>
        </w:r>
      </w:hyperlink>
      <w:r w:rsidRPr="000B3595">
        <w:rPr>
          <w:rFonts w:ascii="Times New Roman" w:hAnsi="Times New Roman" w:cs="Times New Roman"/>
          <w:sz w:val="28"/>
          <w:szCs w:val="28"/>
        </w:rPr>
        <w:t xml:space="preserve"> - М.: </w:t>
      </w:r>
      <w:proofErr w:type="spellStart"/>
      <w:r w:rsidRPr="000B3595">
        <w:rPr>
          <w:rFonts w:ascii="Times New Roman" w:hAnsi="Times New Roman" w:cs="Times New Roman"/>
          <w:sz w:val="28"/>
          <w:szCs w:val="28"/>
        </w:rPr>
        <w:t>Юнити-Дана</w:t>
      </w:r>
      <w:proofErr w:type="spellEnd"/>
      <w:r w:rsidRPr="000B3595">
        <w:rPr>
          <w:rFonts w:ascii="Times New Roman" w:hAnsi="Times New Roman" w:cs="Times New Roman"/>
          <w:sz w:val="28"/>
          <w:szCs w:val="28"/>
        </w:rPr>
        <w:t>, 2013 г. - 175 с.</w:t>
      </w:r>
    </w:p>
    <w:p w:rsidR="000B3595" w:rsidRPr="000B3595" w:rsidRDefault="000B3595" w:rsidP="00D4774D">
      <w:pPr>
        <w:autoSpaceDE w:val="0"/>
        <w:autoSpaceDN w:val="0"/>
        <w:adjustRightInd w:val="0"/>
        <w:spacing w:line="360" w:lineRule="auto"/>
        <w:ind w:firstLine="709"/>
        <w:contextualSpacing/>
        <w:jc w:val="both"/>
        <w:rPr>
          <w:rFonts w:ascii="Times New Roman" w:hAnsi="Times New Roman" w:cs="Times New Roman"/>
          <w:sz w:val="28"/>
          <w:szCs w:val="28"/>
        </w:rPr>
      </w:pPr>
      <w:r w:rsidRPr="000B3595">
        <w:rPr>
          <w:rFonts w:ascii="Times New Roman" w:hAnsi="Times New Roman" w:cs="Times New Roman"/>
          <w:sz w:val="28"/>
          <w:szCs w:val="28"/>
        </w:rPr>
        <w:t>2. Налоговый кодекс Российской Федерации (в двух частях).</w:t>
      </w:r>
    </w:p>
    <w:p w:rsidR="000B3595" w:rsidRPr="000B3595" w:rsidRDefault="000B3595" w:rsidP="00D4774D">
      <w:pPr>
        <w:autoSpaceDE w:val="0"/>
        <w:autoSpaceDN w:val="0"/>
        <w:adjustRightInd w:val="0"/>
        <w:spacing w:line="360" w:lineRule="auto"/>
        <w:ind w:firstLine="709"/>
        <w:contextualSpacing/>
        <w:jc w:val="both"/>
        <w:rPr>
          <w:rFonts w:ascii="Times New Roman" w:hAnsi="Times New Roman" w:cs="Times New Roman"/>
          <w:sz w:val="28"/>
          <w:szCs w:val="28"/>
        </w:rPr>
      </w:pPr>
      <w:r w:rsidRPr="000B3595">
        <w:rPr>
          <w:rFonts w:ascii="Times New Roman" w:hAnsi="Times New Roman" w:cs="Times New Roman"/>
          <w:sz w:val="28"/>
          <w:szCs w:val="28"/>
        </w:rPr>
        <w:t xml:space="preserve">3. </w:t>
      </w:r>
      <w:r w:rsidRPr="000B3595">
        <w:rPr>
          <w:rFonts w:ascii="Times New Roman" w:hAnsi="Times New Roman" w:cs="Times New Roman"/>
          <w:bCs/>
          <w:sz w:val="28"/>
          <w:szCs w:val="28"/>
        </w:rPr>
        <w:t>Налоги и налогообложение: учебник</w:t>
      </w:r>
      <w:r w:rsidRPr="000B3595">
        <w:rPr>
          <w:rFonts w:ascii="Times New Roman" w:hAnsi="Times New Roman" w:cs="Times New Roman"/>
          <w:b/>
          <w:bCs/>
          <w:sz w:val="28"/>
          <w:szCs w:val="28"/>
        </w:rPr>
        <w:t xml:space="preserve"> /</w:t>
      </w:r>
      <w:r w:rsidRPr="000B3595">
        <w:rPr>
          <w:rStyle w:val="apple-converted-space"/>
          <w:rFonts w:ascii="Times New Roman" w:hAnsi="Times New Roman" w:cs="Times New Roman"/>
          <w:sz w:val="28"/>
          <w:szCs w:val="28"/>
        </w:rPr>
        <w:t> </w:t>
      </w:r>
      <w:hyperlink r:id="rId10" w:tgtFrame="_blank" w:history="1">
        <w:r w:rsidRPr="000B3595">
          <w:rPr>
            <w:rStyle w:val="a5"/>
            <w:rFonts w:ascii="Times New Roman" w:hAnsi="Times New Roman" w:cs="Times New Roman"/>
            <w:color w:val="auto"/>
            <w:sz w:val="28"/>
            <w:szCs w:val="28"/>
            <w:u w:val="none"/>
          </w:rPr>
          <w:t>под ред. Г.Б. Поляка</w:t>
        </w:r>
      </w:hyperlink>
      <w:r w:rsidRPr="000B3595">
        <w:rPr>
          <w:rFonts w:ascii="Times New Roman" w:hAnsi="Times New Roman" w:cs="Times New Roman"/>
          <w:sz w:val="28"/>
          <w:szCs w:val="28"/>
        </w:rPr>
        <w:t>,</w:t>
      </w:r>
      <w:r w:rsidRPr="000B3595">
        <w:rPr>
          <w:rStyle w:val="apple-converted-space"/>
          <w:rFonts w:ascii="Times New Roman" w:hAnsi="Times New Roman" w:cs="Times New Roman"/>
          <w:sz w:val="28"/>
          <w:szCs w:val="28"/>
        </w:rPr>
        <w:t> </w:t>
      </w:r>
      <w:hyperlink r:id="rId11" w:tgtFrame="_blank" w:history="1">
        <w:r w:rsidRPr="000B3595">
          <w:rPr>
            <w:rStyle w:val="a5"/>
            <w:rFonts w:ascii="Times New Roman" w:hAnsi="Times New Roman" w:cs="Times New Roman"/>
            <w:color w:val="auto"/>
            <w:sz w:val="28"/>
            <w:szCs w:val="28"/>
            <w:u w:val="none"/>
          </w:rPr>
          <w:t>А.Н. Романова</w:t>
        </w:r>
      </w:hyperlink>
      <w:r w:rsidRPr="000B3595">
        <w:rPr>
          <w:rFonts w:ascii="Times New Roman" w:hAnsi="Times New Roman" w:cs="Times New Roman"/>
          <w:sz w:val="28"/>
          <w:szCs w:val="28"/>
        </w:rPr>
        <w:t xml:space="preserve"> - М.: </w:t>
      </w:r>
      <w:proofErr w:type="spellStart"/>
      <w:r w:rsidRPr="000B3595">
        <w:rPr>
          <w:rFonts w:ascii="Times New Roman" w:hAnsi="Times New Roman" w:cs="Times New Roman"/>
          <w:sz w:val="28"/>
          <w:szCs w:val="28"/>
        </w:rPr>
        <w:t>Юнити-Дана</w:t>
      </w:r>
      <w:proofErr w:type="spellEnd"/>
      <w:r w:rsidRPr="000B3595">
        <w:rPr>
          <w:rFonts w:ascii="Times New Roman" w:hAnsi="Times New Roman" w:cs="Times New Roman"/>
          <w:sz w:val="28"/>
          <w:szCs w:val="28"/>
        </w:rPr>
        <w:t>, 2012 г.- 400 с.</w:t>
      </w:r>
    </w:p>
    <w:p w:rsidR="000B3595" w:rsidRPr="000B3595" w:rsidRDefault="000B3595" w:rsidP="00D4774D">
      <w:pPr>
        <w:autoSpaceDE w:val="0"/>
        <w:autoSpaceDN w:val="0"/>
        <w:adjustRightInd w:val="0"/>
        <w:spacing w:line="360" w:lineRule="auto"/>
        <w:ind w:firstLine="709"/>
        <w:contextualSpacing/>
        <w:jc w:val="both"/>
        <w:rPr>
          <w:rFonts w:ascii="Times New Roman" w:hAnsi="Times New Roman" w:cs="Times New Roman"/>
          <w:sz w:val="28"/>
          <w:szCs w:val="28"/>
        </w:rPr>
      </w:pPr>
      <w:r w:rsidRPr="000B3595">
        <w:rPr>
          <w:rFonts w:ascii="Times New Roman" w:hAnsi="Times New Roman" w:cs="Times New Roman"/>
          <w:sz w:val="28"/>
          <w:szCs w:val="28"/>
        </w:rPr>
        <w:t xml:space="preserve">4. </w:t>
      </w:r>
      <w:proofErr w:type="spellStart"/>
      <w:r w:rsidRPr="000B3595">
        <w:rPr>
          <w:rFonts w:ascii="Times New Roman" w:hAnsi="Times New Roman" w:cs="Times New Roman"/>
          <w:b/>
          <w:bCs/>
          <w:sz w:val="28"/>
          <w:szCs w:val="28"/>
        </w:rPr>
        <w:t>Пансков</w:t>
      </w:r>
      <w:proofErr w:type="spellEnd"/>
      <w:r w:rsidRPr="000B3595">
        <w:rPr>
          <w:rFonts w:ascii="Times New Roman" w:hAnsi="Times New Roman" w:cs="Times New Roman"/>
          <w:b/>
          <w:bCs/>
          <w:sz w:val="28"/>
          <w:szCs w:val="28"/>
        </w:rPr>
        <w:t xml:space="preserve"> В.Г. </w:t>
      </w:r>
      <w:r w:rsidRPr="000B3595">
        <w:rPr>
          <w:rFonts w:ascii="Times New Roman" w:hAnsi="Times New Roman" w:cs="Times New Roman"/>
          <w:sz w:val="28"/>
          <w:szCs w:val="28"/>
        </w:rPr>
        <w:t xml:space="preserve">Налоги и налогообложение. Теория и практика: учебник. – М.: </w:t>
      </w:r>
      <w:proofErr w:type="spellStart"/>
      <w:r w:rsidRPr="000B3595">
        <w:rPr>
          <w:rFonts w:ascii="Times New Roman" w:hAnsi="Times New Roman" w:cs="Times New Roman"/>
          <w:sz w:val="28"/>
          <w:szCs w:val="28"/>
        </w:rPr>
        <w:t>Юрайт</w:t>
      </w:r>
      <w:proofErr w:type="spellEnd"/>
      <w:r w:rsidRPr="000B3595">
        <w:rPr>
          <w:rFonts w:ascii="Times New Roman" w:hAnsi="Times New Roman" w:cs="Times New Roman"/>
          <w:sz w:val="28"/>
          <w:szCs w:val="28"/>
        </w:rPr>
        <w:t>, 2010.</w:t>
      </w:r>
    </w:p>
    <w:p w:rsidR="000B3595" w:rsidRPr="000B3595" w:rsidRDefault="000B3595" w:rsidP="00D4774D">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B3595">
        <w:rPr>
          <w:rFonts w:ascii="Times New Roman" w:hAnsi="Times New Roman" w:cs="Times New Roman"/>
          <w:sz w:val="28"/>
          <w:szCs w:val="28"/>
        </w:rPr>
        <w:t xml:space="preserve">5. </w:t>
      </w:r>
      <w:hyperlink r:id="rId12" w:tgtFrame="_blank" w:history="1">
        <w:r w:rsidRPr="000B3595">
          <w:rPr>
            <w:rStyle w:val="a5"/>
            <w:rFonts w:ascii="Times New Roman" w:hAnsi="Times New Roman" w:cs="Times New Roman"/>
            <w:color w:val="auto"/>
            <w:sz w:val="28"/>
            <w:szCs w:val="28"/>
            <w:u w:val="none"/>
          </w:rPr>
          <w:t>Черник Д.Г.</w:t>
        </w:r>
      </w:hyperlink>
      <w:r w:rsidRPr="000B3595">
        <w:rPr>
          <w:rFonts w:ascii="Times New Roman" w:hAnsi="Times New Roman" w:cs="Times New Roman"/>
          <w:sz w:val="28"/>
          <w:szCs w:val="28"/>
        </w:rPr>
        <w:t xml:space="preserve"> Налоги и налогообложение: учебное пособие - М.: </w:t>
      </w:r>
      <w:proofErr w:type="spellStart"/>
      <w:r w:rsidRPr="000B3595">
        <w:rPr>
          <w:rFonts w:ascii="Times New Roman" w:hAnsi="Times New Roman" w:cs="Times New Roman"/>
          <w:sz w:val="28"/>
          <w:szCs w:val="28"/>
        </w:rPr>
        <w:t>Юнити-Дана</w:t>
      </w:r>
      <w:proofErr w:type="spellEnd"/>
      <w:r w:rsidRPr="000B3595">
        <w:rPr>
          <w:rFonts w:ascii="Times New Roman" w:hAnsi="Times New Roman" w:cs="Times New Roman"/>
          <w:sz w:val="28"/>
          <w:szCs w:val="28"/>
        </w:rPr>
        <w:t>, 2010 г. - 312 с.</w:t>
      </w:r>
    </w:p>
    <w:p w:rsidR="000B3595" w:rsidRPr="007766DE" w:rsidRDefault="000B3595" w:rsidP="00D4774D">
      <w:pPr>
        <w:tabs>
          <w:tab w:val="left" w:pos="5414"/>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p>
    <w:sectPr w:rsidR="000B3595" w:rsidRPr="007766DE" w:rsidSect="000B3595">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70D" w:rsidRDefault="00B5770D" w:rsidP="000B3595">
      <w:pPr>
        <w:spacing w:after="0" w:line="240" w:lineRule="auto"/>
      </w:pPr>
      <w:r>
        <w:separator/>
      </w:r>
    </w:p>
  </w:endnote>
  <w:endnote w:type="continuationSeparator" w:id="0">
    <w:p w:rsidR="00B5770D" w:rsidRDefault="00B5770D" w:rsidP="000B35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69052"/>
    </w:sdtPr>
    <w:sdtContent>
      <w:p w:rsidR="000B3595" w:rsidRDefault="001D1101">
        <w:pPr>
          <w:pStyle w:val="a9"/>
          <w:jc w:val="center"/>
        </w:pPr>
        <w:r>
          <w:fldChar w:fldCharType="begin"/>
        </w:r>
        <w:r w:rsidR="00095F90">
          <w:instrText xml:space="preserve"> PAGE   \* MERGEFORMAT </w:instrText>
        </w:r>
        <w:r>
          <w:fldChar w:fldCharType="separate"/>
        </w:r>
        <w:r w:rsidR="00D4774D">
          <w:rPr>
            <w:noProof/>
          </w:rPr>
          <w:t>18</w:t>
        </w:r>
        <w:r>
          <w:rPr>
            <w:noProof/>
          </w:rPr>
          <w:fldChar w:fldCharType="end"/>
        </w:r>
      </w:p>
    </w:sdtContent>
  </w:sdt>
  <w:p w:rsidR="000B3595" w:rsidRDefault="000B359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70D" w:rsidRDefault="00B5770D" w:rsidP="000B3595">
      <w:pPr>
        <w:spacing w:after="0" w:line="240" w:lineRule="auto"/>
      </w:pPr>
      <w:r>
        <w:separator/>
      </w:r>
    </w:p>
  </w:footnote>
  <w:footnote w:type="continuationSeparator" w:id="0">
    <w:p w:rsidR="00B5770D" w:rsidRDefault="00B5770D" w:rsidP="000B359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C0929"/>
    <w:multiLevelType w:val="hybridMultilevel"/>
    <w:tmpl w:val="407EA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1B5960"/>
    <w:multiLevelType w:val="hybridMultilevel"/>
    <w:tmpl w:val="A21A5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5663CF"/>
    <w:multiLevelType w:val="hybridMultilevel"/>
    <w:tmpl w:val="DCDEE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862A56"/>
    <w:multiLevelType w:val="multilevel"/>
    <w:tmpl w:val="12300D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685C575C"/>
    <w:multiLevelType w:val="hybridMultilevel"/>
    <w:tmpl w:val="DCDEE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F042DCB"/>
    <w:multiLevelType w:val="hybridMultilevel"/>
    <w:tmpl w:val="EC2A8C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E15D6"/>
    <w:rsid w:val="00051817"/>
    <w:rsid w:val="000732E1"/>
    <w:rsid w:val="00095F90"/>
    <w:rsid w:val="000B3595"/>
    <w:rsid w:val="001164E9"/>
    <w:rsid w:val="00146C03"/>
    <w:rsid w:val="00180B11"/>
    <w:rsid w:val="001A2513"/>
    <w:rsid w:val="001D1101"/>
    <w:rsid w:val="00351784"/>
    <w:rsid w:val="00577BB8"/>
    <w:rsid w:val="00580290"/>
    <w:rsid w:val="00726D17"/>
    <w:rsid w:val="0074530E"/>
    <w:rsid w:val="007766DE"/>
    <w:rsid w:val="007F5B93"/>
    <w:rsid w:val="00922E32"/>
    <w:rsid w:val="009C7B7E"/>
    <w:rsid w:val="00A10884"/>
    <w:rsid w:val="00A135B2"/>
    <w:rsid w:val="00B55714"/>
    <w:rsid w:val="00B5770D"/>
    <w:rsid w:val="00BA20D0"/>
    <w:rsid w:val="00C37D8E"/>
    <w:rsid w:val="00C649C9"/>
    <w:rsid w:val="00D4774D"/>
    <w:rsid w:val="00D617BF"/>
    <w:rsid w:val="00E42822"/>
    <w:rsid w:val="00E4674F"/>
    <w:rsid w:val="00EE15D6"/>
    <w:rsid w:val="00EF12C3"/>
    <w:rsid w:val="00F079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B93"/>
  </w:style>
  <w:style w:type="paragraph" w:styleId="1">
    <w:name w:val="heading 1"/>
    <w:basedOn w:val="a"/>
    <w:next w:val="a"/>
    <w:link w:val="10"/>
    <w:uiPriority w:val="9"/>
    <w:qFormat/>
    <w:rsid w:val="000B3595"/>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3">
    <w:name w:val="heading 3"/>
    <w:basedOn w:val="a"/>
    <w:link w:val="30"/>
    <w:uiPriority w:val="9"/>
    <w:qFormat/>
    <w:rsid w:val="001A251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15D6"/>
    <w:pPr>
      <w:ind w:left="720"/>
      <w:contextualSpacing/>
    </w:pPr>
  </w:style>
  <w:style w:type="table" w:styleId="a4">
    <w:name w:val="Table Grid"/>
    <w:basedOn w:val="a1"/>
    <w:uiPriority w:val="59"/>
    <w:rsid w:val="00C37D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1A2513"/>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1A2513"/>
  </w:style>
  <w:style w:type="character" w:styleId="a5">
    <w:name w:val="Hyperlink"/>
    <w:basedOn w:val="a0"/>
    <w:uiPriority w:val="99"/>
    <w:semiHidden/>
    <w:unhideWhenUsed/>
    <w:rsid w:val="001A2513"/>
    <w:rPr>
      <w:color w:val="0000FF"/>
      <w:u w:val="single"/>
    </w:rPr>
  </w:style>
  <w:style w:type="paragraph" w:styleId="a6">
    <w:name w:val="Normal (Web)"/>
    <w:basedOn w:val="a"/>
    <w:uiPriority w:val="99"/>
    <w:unhideWhenUsed/>
    <w:rsid w:val="00E428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B3595"/>
    <w:rPr>
      <w:rFonts w:asciiTheme="majorHAnsi" w:eastAsiaTheme="majorEastAsia" w:hAnsiTheme="majorHAnsi" w:cstheme="majorBidi"/>
      <w:b/>
      <w:bCs/>
      <w:color w:val="365F91" w:themeColor="accent1" w:themeShade="BF"/>
      <w:sz w:val="28"/>
      <w:szCs w:val="28"/>
      <w:lang w:eastAsia="ru-RU"/>
    </w:rPr>
  </w:style>
  <w:style w:type="paragraph" w:styleId="a7">
    <w:name w:val="header"/>
    <w:basedOn w:val="a"/>
    <w:link w:val="a8"/>
    <w:uiPriority w:val="99"/>
    <w:semiHidden/>
    <w:unhideWhenUsed/>
    <w:rsid w:val="000B3595"/>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B3595"/>
  </w:style>
  <w:style w:type="paragraph" w:styleId="a9">
    <w:name w:val="footer"/>
    <w:basedOn w:val="a"/>
    <w:link w:val="aa"/>
    <w:uiPriority w:val="99"/>
    <w:unhideWhenUsed/>
    <w:rsid w:val="000B359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B3595"/>
  </w:style>
  <w:style w:type="paragraph" w:styleId="ab">
    <w:name w:val="Balloon Text"/>
    <w:basedOn w:val="a"/>
    <w:link w:val="ac"/>
    <w:uiPriority w:val="99"/>
    <w:semiHidden/>
    <w:unhideWhenUsed/>
    <w:rsid w:val="00F0790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079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69915712">
      <w:bodyDiv w:val="1"/>
      <w:marLeft w:val="0"/>
      <w:marRight w:val="0"/>
      <w:marTop w:val="0"/>
      <w:marBottom w:val="0"/>
      <w:divBdr>
        <w:top w:val="none" w:sz="0" w:space="0" w:color="auto"/>
        <w:left w:val="none" w:sz="0" w:space="0" w:color="auto"/>
        <w:bottom w:val="none" w:sz="0" w:space="0" w:color="auto"/>
        <w:right w:val="none" w:sz="0" w:space="0" w:color="auto"/>
      </w:divBdr>
    </w:div>
    <w:div w:id="1900747593">
      <w:bodyDiv w:val="1"/>
      <w:marLeft w:val="0"/>
      <w:marRight w:val="0"/>
      <w:marTop w:val="0"/>
      <w:marBottom w:val="0"/>
      <w:divBdr>
        <w:top w:val="none" w:sz="0" w:space="0" w:color="auto"/>
        <w:left w:val="none" w:sz="0" w:space="0" w:color="auto"/>
        <w:bottom w:val="none" w:sz="0" w:space="0" w:color="auto"/>
        <w:right w:val="none" w:sz="0" w:space="0" w:color="auto"/>
      </w:divBdr>
    </w:div>
    <w:div w:id="203581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knigafund.ru/authors/21319"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enter-yf.ru/data/Buhgalteru/Vyruchka.php" TargetMode="External"/><Relationship Id="rId12" Type="http://schemas.openxmlformats.org/officeDocument/2006/relationships/hyperlink" Target="http://www.knigafund.ru/authors/92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nigafund.ru/authors/2850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nigafund.ru/authors/28452" TargetMode="External"/><Relationship Id="rId4" Type="http://schemas.openxmlformats.org/officeDocument/2006/relationships/webSettings" Target="webSettings.xml"/><Relationship Id="rId9" Type="http://schemas.openxmlformats.org/officeDocument/2006/relationships/hyperlink" Target="http://www.knigafund.ru/authors/3011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18</Pages>
  <Words>3291</Words>
  <Characters>23269</Characters>
  <Application>Microsoft Office Word</Application>
  <DocSecurity>0</DocSecurity>
  <Lines>596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Редакция</dc:creator>
  <cp:lastModifiedBy>Admin</cp:lastModifiedBy>
  <cp:revision>11</cp:revision>
  <dcterms:created xsi:type="dcterms:W3CDTF">2016-04-07T17:21:00Z</dcterms:created>
  <dcterms:modified xsi:type="dcterms:W3CDTF">2017-03-16T13:05:00Z</dcterms:modified>
</cp:coreProperties>
</file>