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C20" w:rsidRDefault="00520C20" w:rsidP="006C7CCD">
      <w:pPr>
        <w:widowControl w:val="0"/>
        <w:spacing w:line="360" w:lineRule="auto"/>
        <w:rPr>
          <w:sz w:val="28"/>
          <w:szCs w:val="28"/>
        </w:rPr>
      </w:pPr>
      <w:r>
        <w:rPr>
          <w:sz w:val="28"/>
          <w:szCs w:val="28"/>
        </w:rPr>
        <w:t>Экономика предприятия</w:t>
      </w:r>
    </w:p>
    <w:p w:rsidR="00520C20" w:rsidRDefault="00520C20" w:rsidP="006C7CCD">
      <w:pPr>
        <w:widowControl w:val="0"/>
        <w:spacing w:line="360" w:lineRule="auto"/>
        <w:rPr>
          <w:sz w:val="28"/>
          <w:szCs w:val="28"/>
        </w:rPr>
      </w:pPr>
      <w:r>
        <w:rPr>
          <w:sz w:val="28"/>
          <w:szCs w:val="28"/>
        </w:rPr>
        <w:t>Курсовая</w:t>
      </w:r>
    </w:p>
    <w:p w:rsidR="00520C20" w:rsidRDefault="00520C20" w:rsidP="006C7CCD">
      <w:pPr>
        <w:widowControl w:val="0"/>
        <w:spacing w:line="360" w:lineRule="auto"/>
        <w:rPr>
          <w:sz w:val="28"/>
          <w:szCs w:val="28"/>
        </w:rPr>
      </w:pPr>
      <w:r w:rsidRPr="00422E8F">
        <w:rPr>
          <w:sz w:val="28"/>
          <w:szCs w:val="28"/>
        </w:rPr>
        <w:t>Тема</w:t>
      </w:r>
      <w:r>
        <w:rPr>
          <w:sz w:val="28"/>
          <w:szCs w:val="28"/>
        </w:rPr>
        <w:t>:</w:t>
      </w:r>
      <w:r w:rsidRPr="00422E8F">
        <w:rPr>
          <w:sz w:val="28"/>
          <w:szCs w:val="28"/>
        </w:rPr>
        <w:t xml:space="preserve"> Финансовая устойчивость предприятия</w:t>
      </w:r>
    </w:p>
    <w:p w:rsidR="00520C20" w:rsidRPr="00946563" w:rsidRDefault="006C7CCD" w:rsidP="00946563">
      <w:pPr>
        <w:pageBreakBefore/>
        <w:widowControl w:val="0"/>
        <w:spacing w:line="360" w:lineRule="auto"/>
        <w:jc w:val="center"/>
        <w:rPr>
          <w:b/>
          <w:sz w:val="28"/>
          <w:szCs w:val="28"/>
        </w:rPr>
      </w:pPr>
      <w:r w:rsidRPr="00946563">
        <w:rPr>
          <w:b/>
          <w:sz w:val="28"/>
          <w:szCs w:val="28"/>
        </w:rPr>
        <w:lastRenderedPageBreak/>
        <w:t>ОГЛАВЛЕНИЕ</w:t>
      </w:r>
    </w:p>
    <w:p w:rsidR="00946563" w:rsidRPr="00946563" w:rsidRDefault="006C7CCD" w:rsidP="00946563">
      <w:pPr>
        <w:pStyle w:val="10"/>
        <w:rPr>
          <w:rFonts w:asciiTheme="minorHAnsi" w:eastAsiaTheme="minorEastAsia" w:hAnsiTheme="minorHAnsi" w:cstheme="minorBidi"/>
        </w:rPr>
      </w:pPr>
      <w:r w:rsidRPr="00946563">
        <w:fldChar w:fldCharType="begin"/>
      </w:r>
      <w:r w:rsidRPr="00946563">
        <w:instrText xml:space="preserve"> TOC \o "1-3" \h \z \u </w:instrText>
      </w:r>
      <w:r w:rsidRPr="00946563">
        <w:fldChar w:fldCharType="separate"/>
      </w:r>
      <w:hyperlink w:anchor="_Toc449460905" w:history="1">
        <w:r w:rsidR="00946563" w:rsidRPr="00946563">
          <w:rPr>
            <w:rStyle w:val="a7"/>
          </w:rPr>
          <w:t>ВВЕДЕНИЕ</w:t>
        </w:r>
        <w:r w:rsidR="00946563" w:rsidRPr="00946563">
          <w:rPr>
            <w:webHidden/>
          </w:rPr>
          <w:tab/>
        </w:r>
        <w:r w:rsidR="00946563" w:rsidRPr="00946563">
          <w:rPr>
            <w:webHidden/>
          </w:rPr>
          <w:fldChar w:fldCharType="begin"/>
        </w:r>
        <w:r w:rsidR="00946563" w:rsidRPr="00946563">
          <w:rPr>
            <w:webHidden/>
          </w:rPr>
          <w:instrText xml:space="preserve"> PAGEREF _Toc449460905 \h </w:instrText>
        </w:r>
        <w:r w:rsidR="00946563" w:rsidRPr="00946563">
          <w:rPr>
            <w:webHidden/>
          </w:rPr>
        </w:r>
        <w:r w:rsidR="00946563" w:rsidRPr="00946563">
          <w:rPr>
            <w:webHidden/>
          </w:rPr>
          <w:fldChar w:fldCharType="separate"/>
        </w:r>
        <w:r w:rsidR="00946563" w:rsidRPr="00946563">
          <w:rPr>
            <w:webHidden/>
          </w:rPr>
          <w:t>3</w:t>
        </w:r>
        <w:r w:rsidR="00946563" w:rsidRPr="00946563">
          <w:rPr>
            <w:webHidden/>
          </w:rPr>
          <w:fldChar w:fldCharType="end"/>
        </w:r>
      </w:hyperlink>
    </w:p>
    <w:p w:rsidR="00946563" w:rsidRPr="00946563" w:rsidRDefault="00123CC8" w:rsidP="00946563">
      <w:pPr>
        <w:pStyle w:val="10"/>
        <w:rPr>
          <w:rFonts w:asciiTheme="minorHAnsi" w:eastAsiaTheme="minorEastAsia" w:hAnsiTheme="minorHAnsi" w:cstheme="minorBidi"/>
        </w:rPr>
      </w:pPr>
      <w:hyperlink w:anchor="_Toc449460906" w:history="1">
        <w:r w:rsidR="00946563" w:rsidRPr="00946563">
          <w:rPr>
            <w:rStyle w:val="a7"/>
          </w:rPr>
          <w:t>ГЛАВА 1.ТЕОРЕТИЧЕСКИЕ АСПЕКТЫ АНАЛИЗА ФИНАНСОВОЙ УСТОЙЧИВОСТИ И ПУТИ ЕЕ ПОВЫШЕНИЯ</w:t>
        </w:r>
        <w:r w:rsidR="00946563" w:rsidRPr="00946563">
          <w:rPr>
            <w:webHidden/>
          </w:rPr>
          <w:tab/>
        </w:r>
        <w:r w:rsidR="00946563" w:rsidRPr="00946563">
          <w:rPr>
            <w:webHidden/>
          </w:rPr>
          <w:fldChar w:fldCharType="begin"/>
        </w:r>
        <w:r w:rsidR="00946563" w:rsidRPr="00946563">
          <w:rPr>
            <w:webHidden/>
          </w:rPr>
          <w:instrText xml:space="preserve"> PAGEREF _Toc449460906 \h </w:instrText>
        </w:r>
        <w:r w:rsidR="00946563" w:rsidRPr="00946563">
          <w:rPr>
            <w:webHidden/>
          </w:rPr>
        </w:r>
        <w:r w:rsidR="00946563" w:rsidRPr="00946563">
          <w:rPr>
            <w:webHidden/>
          </w:rPr>
          <w:fldChar w:fldCharType="separate"/>
        </w:r>
        <w:r w:rsidR="00946563" w:rsidRPr="00946563">
          <w:rPr>
            <w:webHidden/>
          </w:rPr>
          <w:t>6</w:t>
        </w:r>
        <w:r w:rsidR="00946563" w:rsidRPr="00946563">
          <w:rPr>
            <w:webHidden/>
          </w:rPr>
          <w:fldChar w:fldCharType="end"/>
        </w:r>
      </w:hyperlink>
    </w:p>
    <w:p w:rsidR="00946563" w:rsidRPr="00946563" w:rsidRDefault="00123CC8" w:rsidP="00946563">
      <w:pPr>
        <w:pStyle w:val="21"/>
        <w:tabs>
          <w:tab w:val="right" w:leader="dot" w:pos="9347"/>
        </w:tabs>
        <w:spacing w:after="0" w:line="360" w:lineRule="auto"/>
        <w:ind w:left="567"/>
        <w:rPr>
          <w:rFonts w:asciiTheme="minorHAnsi" w:eastAsiaTheme="minorEastAsia" w:hAnsiTheme="minorHAnsi" w:cstheme="minorBidi"/>
          <w:noProof/>
          <w:sz w:val="28"/>
          <w:szCs w:val="28"/>
        </w:rPr>
      </w:pPr>
      <w:hyperlink w:anchor="_Toc449460907" w:history="1">
        <w:r w:rsidR="00946563" w:rsidRPr="00946563">
          <w:rPr>
            <w:rStyle w:val="a7"/>
            <w:noProof/>
            <w:sz w:val="28"/>
            <w:szCs w:val="28"/>
          </w:rPr>
          <w:t>1.1 Понятие финансовой устойчивости</w:t>
        </w:r>
        <w:r w:rsidR="00946563" w:rsidRPr="00946563">
          <w:rPr>
            <w:noProof/>
            <w:webHidden/>
            <w:sz w:val="28"/>
            <w:szCs w:val="28"/>
          </w:rPr>
          <w:tab/>
        </w:r>
        <w:r w:rsidR="00946563" w:rsidRPr="00946563">
          <w:rPr>
            <w:noProof/>
            <w:webHidden/>
            <w:sz w:val="28"/>
            <w:szCs w:val="28"/>
          </w:rPr>
          <w:fldChar w:fldCharType="begin"/>
        </w:r>
        <w:r w:rsidR="00946563" w:rsidRPr="00946563">
          <w:rPr>
            <w:noProof/>
            <w:webHidden/>
            <w:sz w:val="28"/>
            <w:szCs w:val="28"/>
          </w:rPr>
          <w:instrText xml:space="preserve"> PAGEREF _Toc449460907 \h </w:instrText>
        </w:r>
        <w:r w:rsidR="00946563" w:rsidRPr="00946563">
          <w:rPr>
            <w:noProof/>
            <w:webHidden/>
            <w:sz w:val="28"/>
            <w:szCs w:val="28"/>
          </w:rPr>
        </w:r>
        <w:r w:rsidR="00946563" w:rsidRPr="00946563">
          <w:rPr>
            <w:noProof/>
            <w:webHidden/>
            <w:sz w:val="28"/>
            <w:szCs w:val="28"/>
          </w:rPr>
          <w:fldChar w:fldCharType="separate"/>
        </w:r>
        <w:r w:rsidR="00946563" w:rsidRPr="00946563">
          <w:rPr>
            <w:noProof/>
            <w:webHidden/>
            <w:sz w:val="28"/>
            <w:szCs w:val="28"/>
          </w:rPr>
          <w:t>6</w:t>
        </w:r>
        <w:r w:rsidR="00946563" w:rsidRPr="00946563">
          <w:rPr>
            <w:noProof/>
            <w:webHidden/>
            <w:sz w:val="28"/>
            <w:szCs w:val="28"/>
          </w:rPr>
          <w:fldChar w:fldCharType="end"/>
        </w:r>
      </w:hyperlink>
    </w:p>
    <w:p w:rsidR="00946563" w:rsidRPr="00946563" w:rsidRDefault="00123CC8" w:rsidP="00946563">
      <w:pPr>
        <w:pStyle w:val="21"/>
        <w:tabs>
          <w:tab w:val="right" w:leader="dot" w:pos="9347"/>
        </w:tabs>
        <w:spacing w:after="0" w:line="360" w:lineRule="auto"/>
        <w:ind w:left="567"/>
        <w:rPr>
          <w:rFonts w:asciiTheme="minorHAnsi" w:eastAsiaTheme="minorEastAsia" w:hAnsiTheme="minorHAnsi" w:cstheme="minorBidi"/>
          <w:noProof/>
          <w:sz w:val="28"/>
          <w:szCs w:val="28"/>
        </w:rPr>
      </w:pPr>
      <w:hyperlink w:anchor="_Toc449460908" w:history="1">
        <w:r w:rsidR="00946563" w:rsidRPr="00946563">
          <w:rPr>
            <w:rStyle w:val="a7"/>
            <w:noProof/>
            <w:sz w:val="28"/>
            <w:szCs w:val="28"/>
          </w:rPr>
          <w:t>1.2 Методики проведения анализа финансовой устойчивости</w:t>
        </w:r>
        <w:r w:rsidR="00946563" w:rsidRPr="00946563">
          <w:rPr>
            <w:noProof/>
            <w:webHidden/>
            <w:sz w:val="28"/>
            <w:szCs w:val="28"/>
          </w:rPr>
          <w:tab/>
        </w:r>
        <w:r w:rsidR="00946563" w:rsidRPr="00946563">
          <w:rPr>
            <w:noProof/>
            <w:webHidden/>
            <w:sz w:val="28"/>
            <w:szCs w:val="28"/>
          </w:rPr>
          <w:fldChar w:fldCharType="begin"/>
        </w:r>
        <w:r w:rsidR="00946563" w:rsidRPr="00946563">
          <w:rPr>
            <w:noProof/>
            <w:webHidden/>
            <w:sz w:val="28"/>
            <w:szCs w:val="28"/>
          </w:rPr>
          <w:instrText xml:space="preserve"> PAGEREF _Toc449460908 \h </w:instrText>
        </w:r>
        <w:r w:rsidR="00946563" w:rsidRPr="00946563">
          <w:rPr>
            <w:noProof/>
            <w:webHidden/>
            <w:sz w:val="28"/>
            <w:szCs w:val="28"/>
          </w:rPr>
        </w:r>
        <w:r w:rsidR="00946563" w:rsidRPr="00946563">
          <w:rPr>
            <w:noProof/>
            <w:webHidden/>
            <w:sz w:val="28"/>
            <w:szCs w:val="28"/>
          </w:rPr>
          <w:fldChar w:fldCharType="separate"/>
        </w:r>
        <w:r w:rsidR="00946563" w:rsidRPr="00946563">
          <w:rPr>
            <w:noProof/>
            <w:webHidden/>
            <w:sz w:val="28"/>
            <w:szCs w:val="28"/>
          </w:rPr>
          <w:t>8</w:t>
        </w:r>
        <w:r w:rsidR="00946563" w:rsidRPr="00946563">
          <w:rPr>
            <w:noProof/>
            <w:webHidden/>
            <w:sz w:val="28"/>
            <w:szCs w:val="28"/>
          </w:rPr>
          <w:fldChar w:fldCharType="end"/>
        </w:r>
      </w:hyperlink>
    </w:p>
    <w:p w:rsidR="00946563" w:rsidRPr="00946563" w:rsidRDefault="00123CC8" w:rsidP="00946563">
      <w:pPr>
        <w:pStyle w:val="21"/>
        <w:tabs>
          <w:tab w:val="right" w:leader="dot" w:pos="9347"/>
        </w:tabs>
        <w:spacing w:after="0" w:line="360" w:lineRule="auto"/>
        <w:ind w:left="567"/>
        <w:rPr>
          <w:rFonts w:asciiTheme="minorHAnsi" w:eastAsiaTheme="minorEastAsia" w:hAnsiTheme="minorHAnsi" w:cstheme="minorBidi"/>
          <w:noProof/>
          <w:sz w:val="28"/>
          <w:szCs w:val="28"/>
        </w:rPr>
      </w:pPr>
      <w:hyperlink w:anchor="_Toc449460909" w:history="1">
        <w:r w:rsidR="00946563" w:rsidRPr="00946563">
          <w:rPr>
            <w:rStyle w:val="a7"/>
            <w:noProof/>
            <w:sz w:val="28"/>
            <w:szCs w:val="28"/>
          </w:rPr>
          <w:t>1.3 Методика проведения анализа финансовой устойчивости</w:t>
        </w:r>
        <w:r w:rsidR="00946563" w:rsidRPr="00946563">
          <w:rPr>
            <w:noProof/>
            <w:webHidden/>
            <w:sz w:val="28"/>
            <w:szCs w:val="28"/>
          </w:rPr>
          <w:tab/>
        </w:r>
        <w:r w:rsidR="00946563" w:rsidRPr="00946563">
          <w:rPr>
            <w:noProof/>
            <w:webHidden/>
            <w:sz w:val="28"/>
            <w:szCs w:val="28"/>
          </w:rPr>
          <w:fldChar w:fldCharType="begin"/>
        </w:r>
        <w:r w:rsidR="00946563" w:rsidRPr="00946563">
          <w:rPr>
            <w:noProof/>
            <w:webHidden/>
            <w:sz w:val="28"/>
            <w:szCs w:val="28"/>
          </w:rPr>
          <w:instrText xml:space="preserve"> PAGEREF _Toc449460909 \h </w:instrText>
        </w:r>
        <w:r w:rsidR="00946563" w:rsidRPr="00946563">
          <w:rPr>
            <w:noProof/>
            <w:webHidden/>
            <w:sz w:val="28"/>
            <w:szCs w:val="28"/>
          </w:rPr>
        </w:r>
        <w:r w:rsidR="00946563" w:rsidRPr="00946563">
          <w:rPr>
            <w:noProof/>
            <w:webHidden/>
            <w:sz w:val="28"/>
            <w:szCs w:val="28"/>
          </w:rPr>
          <w:fldChar w:fldCharType="separate"/>
        </w:r>
        <w:r w:rsidR="00946563" w:rsidRPr="00946563">
          <w:rPr>
            <w:noProof/>
            <w:webHidden/>
            <w:sz w:val="28"/>
            <w:szCs w:val="28"/>
          </w:rPr>
          <w:t>12</w:t>
        </w:r>
        <w:r w:rsidR="00946563" w:rsidRPr="00946563">
          <w:rPr>
            <w:noProof/>
            <w:webHidden/>
            <w:sz w:val="28"/>
            <w:szCs w:val="28"/>
          </w:rPr>
          <w:fldChar w:fldCharType="end"/>
        </w:r>
      </w:hyperlink>
    </w:p>
    <w:p w:rsidR="00946563" w:rsidRPr="00946563" w:rsidRDefault="00123CC8" w:rsidP="00946563">
      <w:pPr>
        <w:pStyle w:val="10"/>
        <w:rPr>
          <w:rFonts w:asciiTheme="minorHAnsi" w:eastAsiaTheme="minorEastAsia" w:hAnsiTheme="minorHAnsi" w:cstheme="minorBidi"/>
        </w:rPr>
      </w:pPr>
      <w:hyperlink w:anchor="_Toc449460910" w:history="1">
        <w:r w:rsidR="00946563" w:rsidRPr="00946563">
          <w:rPr>
            <w:rStyle w:val="a7"/>
          </w:rPr>
          <w:t>ГЛАВА 2. АНАЛИЗ ФИНАНСОВОГО СОСТОЯНИЯ МУП «МАГАЗИН 14»</w:t>
        </w:r>
        <w:r w:rsidR="00946563" w:rsidRPr="00946563">
          <w:rPr>
            <w:webHidden/>
          </w:rPr>
          <w:tab/>
        </w:r>
        <w:r w:rsidR="00946563" w:rsidRPr="00946563">
          <w:rPr>
            <w:webHidden/>
          </w:rPr>
          <w:fldChar w:fldCharType="begin"/>
        </w:r>
        <w:r w:rsidR="00946563" w:rsidRPr="00946563">
          <w:rPr>
            <w:webHidden/>
          </w:rPr>
          <w:instrText xml:space="preserve"> PAGEREF _Toc449460910 \h </w:instrText>
        </w:r>
        <w:r w:rsidR="00946563" w:rsidRPr="00946563">
          <w:rPr>
            <w:webHidden/>
          </w:rPr>
        </w:r>
        <w:r w:rsidR="00946563" w:rsidRPr="00946563">
          <w:rPr>
            <w:webHidden/>
          </w:rPr>
          <w:fldChar w:fldCharType="separate"/>
        </w:r>
        <w:r w:rsidR="00946563" w:rsidRPr="00946563">
          <w:rPr>
            <w:webHidden/>
          </w:rPr>
          <w:t>29</w:t>
        </w:r>
        <w:r w:rsidR="00946563" w:rsidRPr="00946563">
          <w:rPr>
            <w:webHidden/>
          </w:rPr>
          <w:fldChar w:fldCharType="end"/>
        </w:r>
      </w:hyperlink>
    </w:p>
    <w:p w:rsidR="00946563" w:rsidRPr="00946563" w:rsidRDefault="00123CC8" w:rsidP="00946563">
      <w:pPr>
        <w:pStyle w:val="21"/>
        <w:tabs>
          <w:tab w:val="right" w:leader="dot" w:pos="9347"/>
        </w:tabs>
        <w:spacing w:after="0" w:line="360" w:lineRule="auto"/>
        <w:ind w:left="567"/>
        <w:rPr>
          <w:rFonts w:asciiTheme="minorHAnsi" w:eastAsiaTheme="minorEastAsia" w:hAnsiTheme="minorHAnsi" w:cstheme="minorBidi"/>
          <w:noProof/>
          <w:sz w:val="28"/>
          <w:szCs w:val="28"/>
        </w:rPr>
      </w:pPr>
      <w:hyperlink w:anchor="_Toc449460911" w:history="1">
        <w:r w:rsidR="00946563" w:rsidRPr="00946563">
          <w:rPr>
            <w:rStyle w:val="a7"/>
            <w:noProof/>
            <w:sz w:val="28"/>
            <w:szCs w:val="28"/>
          </w:rPr>
          <w:t>2.1 Краткая характеристика предприятия</w:t>
        </w:r>
        <w:r w:rsidR="00946563" w:rsidRPr="00946563">
          <w:rPr>
            <w:noProof/>
            <w:webHidden/>
            <w:sz w:val="28"/>
            <w:szCs w:val="28"/>
          </w:rPr>
          <w:tab/>
        </w:r>
        <w:r w:rsidR="00946563" w:rsidRPr="00946563">
          <w:rPr>
            <w:noProof/>
            <w:webHidden/>
            <w:sz w:val="28"/>
            <w:szCs w:val="28"/>
          </w:rPr>
          <w:fldChar w:fldCharType="begin"/>
        </w:r>
        <w:r w:rsidR="00946563" w:rsidRPr="00946563">
          <w:rPr>
            <w:noProof/>
            <w:webHidden/>
            <w:sz w:val="28"/>
            <w:szCs w:val="28"/>
          </w:rPr>
          <w:instrText xml:space="preserve"> PAGEREF _Toc449460911 \h </w:instrText>
        </w:r>
        <w:r w:rsidR="00946563" w:rsidRPr="00946563">
          <w:rPr>
            <w:noProof/>
            <w:webHidden/>
            <w:sz w:val="28"/>
            <w:szCs w:val="28"/>
          </w:rPr>
        </w:r>
        <w:r w:rsidR="00946563" w:rsidRPr="00946563">
          <w:rPr>
            <w:noProof/>
            <w:webHidden/>
            <w:sz w:val="28"/>
            <w:szCs w:val="28"/>
          </w:rPr>
          <w:fldChar w:fldCharType="separate"/>
        </w:r>
        <w:r w:rsidR="00946563" w:rsidRPr="00946563">
          <w:rPr>
            <w:noProof/>
            <w:webHidden/>
            <w:sz w:val="28"/>
            <w:szCs w:val="28"/>
          </w:rPr>
          <w:t>29</w:t>
        </w:r>
        <w:r w:rsidR="00946563" w:rsidRPr="00946563">
          <w:rPr>
            <w:noProof/>
            <w:webHidden/>
            <w:sz w:val="28"/>
            <w:szCs w:val="28"/>
          </w:rPr>
          <w:fldChar w:fldCharType="end"/>
        </w:r>
      </w:hyperlink>
    </w:p>
    <w:p w:rsidR="00946563" w:rsidRPr="00946563" w:rsidRDefault="00123CC8" w:rsidP="00946563">
      <w:pPr>
        <w:pStyle w:val="21"/>
        <w:tabs>
          <w:tab w:val="right" w:leader="dot" w:pos="9347"/>
        </w:tabs>
        <w:spacing w:after="0" w:line="360" w:lineRule="auto"/>
        <w:ind w:left="567"/>
        <w:rPr>
          <w:rFonts w:asciiTheme="minorHAnsi" w:eastAsiaTheme="minorEastAsia" w:hAnsiTheme="minorHAnsi" w:cstheme="minorBidi"/>
          <w:noProof/>
          <w:sz w:val="28"/>
          <w:szCs w:val="28"/>
        </w:rPr>
      </w:pPr>
      <w:hyperlink w:anchor="_Toc449460912" w:history="1">
        <w:r w:rsidR="00946563" w:rsidRPr="00946563">
          <w:rPr>
            <w:rStyle w:val="a7"/>
            <w:noProof/>
            <w:sz w:val="28"/>
            <w:szCs w:val="28"/>
          </w:rPr>
          <w:t>2.2 Анализ финансового состояния</w:t>
        </w:r>
        <w:r w:rsidR="00946563" w:rsidRPr="00946563">
          <w:rPr>
            <w:noProof/>
            <w:webHidden/>
            <w:sz w:val="28"/>
            <w:szCs w:val="28"/>
          </w:rPr>
          <w:tab/>
        </w:r>
        <w:r w:rsidR="00946563" w:rsidRPr="00946563">
          <w:rPr>
            <w:noProof/>
            <w:webHidden/>
            <w:sz w:val="28"/>
            <w:szCs w:val="28"/>
          </w:rPr>
          <w:fldChar w:fldCharType="begin"/>
        </w:r>
        <w:r w:rsidR="00946563" w:rsidRPr="00946563">
          <w:rPr>
            <w:noProof/>
            <w:webHidden/>
            <w:sz w:val="28"/>
            <w:szCs w:val="28"/>
          </w:rPr>
          <w:instrText xml:space="preserve"> PAGEREF _Toc449460912 \h </w:instrText>
        </w:r>
        <w:r w:rsidR="00946563" w:rsidRPr="00946563">
          <w:rPr>
            <w:noProof/>
            <w:webHidden/>
            <w:sz w:val="28"/>
            <w:szCs w:val="28"/>
          </w:rPr>
        </w:r>
        <w:r w:rsidR="00946563" w:rsidRPr="00946563">
          <w:rPr>
            <w:noProof/>
            <w:webHidden/>
            <w:sz w:val="28"/>
            <w:szCs w:val="28"/>
          </w:rPr>
          <w:fldChar w:fldCharType="separate"/>
        </w:r>
        <w:r w:rsidR="00946563" w:rsidRPr="00946563">
          <w:rPr>
            <w:noProof/>
            <w:webHidden/>
            <w:sz w:val="28"/>
            <w:szCs w:val="28"/>
          </w:rPr>
          <w:t>35</w:t>
        </w:r>
        <w:r w:rsidR="00946563" w:rsidRPr="00946563">
          <w:rPr>
            <w:noProof/>
            <w:webHidden/>
            <w:sz w:val="28"/>
            <w:szCs w:val="28"/>
          </w:rPr>
          <w:fldChar w:fldCharType="end"/>
        </w:r>
      </w:hyperlink>
    </w:p>
    <w:p w:rsidR="00946563" w:rsidRPr="00946563" w:rsidRDefault="00123CC8" w:rsidP="00946563">
      <w:pPr>
        <w:pStyle w:val="21"/>
        <w:tabs>
          <w:tab w:val="right" w:leader="dot" w:pos="9347"/>
        </w:tabs>
        <w:spacing w:after="0" w:line="360" w:lineRule="auto"/>
        <w:ind w:left="567"/>
        <w:rPr>
          <w:rFonts w:asciiTheme="minorHAnsi" w:eastAsiaTheme="minorEastAsia" w:hAnsiTheme="minorHAnsi" w:cstheme="minorBidi"/>
          <w:noProof/>
          <w:sz w:val="28"/>
          <w:szCs w:val="28"/>
        </w:rPr>
      </w:pPr>
      <w:hyperlink w:anchor="_Toc449460913" w:history="1">
        <w:r w:rsidR="00946563" w:rsidRPr="00946563">
          <w:rPr>
            <w:rStyle w:val="a7"/>
            <w:noProof/>
            <w:sz w:val="28"/>
            <w:szCs w:val="28"/>
          </w:rPr>
          <w:t>2.3 Анализ финансовой устойчивости и ликвидности</w:t>
        </w:r>
        <w:r w:rsidR="00946563" w:rsidRPr="00946563">
          <w:rPr>
            <w:noProof/>
            <w:webHidden/>
            <w:sz w:val="28"/>
            <w:szCs w:val="28"/>
          </w:rPr>
          <w:tab/>
        </w:r>
        <w:r w:rsidR="00946563" w:rsidRPr="00946563">
          <w:rPr>
            <w:noProof/>
            <w:webHidden/>
            <w:sz w:val="28"/>
            <w:szCs w:val="28"/>
          </w:rPr>
          <w:fldChar w:fldCharType="begin"/>
        </w:r>
        <w:r w:rsidR="00946563" w:rsidRPr="00946563">
          <w:rPr>
            <w:noProof/>
            <w:webHidden/>
            <w:sz w:val="28"/>
            <w:szCs w:val="28"/>
          </w:rPr>
          <w:instrText xml:space="preserve"> PAGEREF _Toc449460913 \h </w:instrText>
        </w:r>
        <w:r w:rsidR="00946563" w:rsidRPr="00946563">
          <w:rPr>
            <w:noProof/>
            <w:webHidden/>
            <w:sz w:val="28"/>
            <w:szCs w:val="28"/>
          </w:rPr>
        </w:r>
        <w:r w:rsidR="00946563" w:rsidRPr="00946563">
          <w:rPr>
            <w:noProof/>
            <w:webHidden/>
            <w:sz w:val="28"/>
            <w:szCs w:val="28"/>
          </w:rPr>
          <w:fldChar w:fldCharType="separate"/>
        </w:r>
        <w:r w:rsidR="00946563" w:rsidRPr="00946563">
          <w:rPr>
            <w:noProof/>
            <w:webHidden/>
            <w:sz w:val="28"/>
            <w:szCs w:val="28"/>
          </w:rPr>
          <w:t>44</w:t>
        </w:r>
        <w:r w:rsidR="00946563" w:rsidRPr="00946563">
          <w:rPr>
            <w:noProof/>
            <w:webHidden/>
            <w:sz w:val="28"/>
            <w:szCs w:val="28"/>
          </w:rPr>
          <w:fldChar w:fldCharType="end"/>
        </w:r>
      </w:hyperlink>
    </w:p>
    <w:p w:rsidR="00946563" w:rsidRPr="00946563" w:rsidRDefault="00123CC8" w:rsidP="00946563">
      <w:pPr>
        <w:pStyle w:val="10"/>
        <w:rPr>
          <w:rFonts w:asciiTheme="minorHAnsi" w:eastAsiaTheme="minorEastAsia" w:hAnsiTheme="minorHAnsi" w:cstheme="minorBidi"/>
        </w:rPr>
      </w:pPr>
      <w:hyperlink w:anchor="_Toc449460914" w:history="1">
        <w:r w:rsidR="00946563" w:rsidRPr="00946563">
          <w:rPr>
            <w:rStyle w:val="a7"/>
          </w:rPr>
          <w:t>ГЛАВА 3. РЕКОМЕНДАЦИИ ПО ПОВЫШЕНИЮ ФИНАНСОВОЙ УСТОЙЧИВОСТИ ПРЕДПРИЯТИЯ</w:t>
        </w:r>
        <w:r w:rsidR="00946563" w:rsidRPr="00946563">
          <w:rPr>
            <w:webHidden/>
          </w:rPr>
          <w:tab/>
        </w:r>
        <w:r w:rsidR="00946563" w:rsidRPr="00946563">
          <w:rPr>
            <w:webHidden/>
          </w:rPr>
          <w:fldChar w:fldCharType="begin"/>
        </w:r>
        <w:r w:rsidR="00946563" w:rsidRPr="00946563">
          <w:rPr>
            <w:webHidden/>
          </w:rPr>
          <w:instrText xml:space="preserve"> PAGEREF _Toc449460914 \h </w:instrText>
        </w:r>
        <w:r w:rsidR="00946563" w:rsidRPr="00946563">
          <w:rPr>
            <w:webHidden/>
          </w:rPr>
        </w:r>
        <w:r w:rsidR="00946563" w:rsidRPr="00946563">
          <w:rPr>
            <w:webHidden/>
          </w:rPr>
          <w:fldChar w:fldCharType="separate"/>
        </w:r>
        <w:r w:rsidR="00946563" w:rsidRPr="00946563">
          <w:rPr>
            <w:webHidden/>
          </w:rPr>
          <w:t>52</w:t>
        </w:r>
        <w:r w:rsidR="00946563" w:rsidRPr="00946563">
          <w:rPr>
            <w:webHidden/>
          </w:rPr>
          <w:fldChar w:fldCharType="end"/>
        </w:r>
      </w:hyperlink>
    </w:p>
    <w:p w:rsidR="00946563" w:rsidRPr="00946563" w:rsidRDefault="00123CC8" w:rsidP="00946563">
      <w:pPr>
        <w:pStyle w:val="21"/>
        <w:tabs>
          <w:tab w:val="right" w:leader="dot" w:pos="9347"/>
        </w:tabs>
        <w:spacing w:after="0" w:line="360" w:lineRule="auto"/>
        <w:ind w:left="567"/>
        <w:rPr>
          <w:rFonts w:asciiTheme="minorHAnsi" w:eastAsiaTheme="minorEastAsia" w:hAnsiTheme="minorHAnsi" w:cstheme="minorBidi"/>
          <w:noProof/>
          <w:sz w:val="28"/>
          <w:szCs w:val="28"/>
        </w:rPr>
      </w:pPr>
      <w:hyperlink w:anchor="_Toc449460915" w:history="1">
        <w:r w:rsidR="00946563" w:rsidRPr="00946563">
          <w:rPr>
            <w:rStyle w:val="a7"/>
            <w:noProof/>
            <w:sz w:val="28"/>
            <w:szCs w:val="28"/>
          </w:rPr>
          <w:t>3.1 Разработка мероприятий по повышению финансовой устойчивости</w:t>
        </w:r>
        <w:r w:rsidR="00946563" w:rsidRPr="00946563">
          <w:rPr>
            <w:noProof/>
            <w:webHidden/>
            <w:sz w:val="28"/>
            <w:szCs w:val="28"/>
          </w:rPr>
          <w:tab/>
        </w:r>
        <w:r w:rsidR="00946563" w:rsidRPr="00946563">
          <w:rPr>
            <w:noProof/>
            <w:webHidden/>
            <w:sz w:val="28"/>
            <w:szCs w:val="28"/>
          </w:rPr>
          <w:fldChar w:fldCharType="begin"/>
        </w:r>
        <w:r w:rsidR="00946563" w:rsidRPr="00946563">
          <w:rPr>
            <w:noProof/>
            <w:webHidden/>
            <w:sz w:val="28"/>
            <w:szCs w:val="28"/>
          </w:rPr>
          <w:instrText xml:space="preserve"> PAGEREF _Toc449460915 \h </w:instrText>
        </w:r>
        <w:r w:rsidR="00946563" w:rsidRPr="00946563">
          <w:rPr>
            <w:noProof/>
            <w:webHidden/>
            <w:sz w:val="28"/>
            <w:szCs w:val="28"/>
          </w:rPr>
        </w:r>
        <w:r w:rsidR="00946563" w:rsidRPr="00946563">
          <w:rPr>
            <w:noProof/>
            <w:webHidden/>
            <w:sz w:val="28"/>
            <w:szCs w:val="28"/>
          </w:rPr>
          <w:fldChar w:fldCharType="separate"/>
        </w:r>
        <w:r w:rsidR="00946563" w:rsidRPr="00946563">
          <w:rPr>
            <w:noProof/>
            <w:webHidden/>
            <w:sz w:val="28"/>
            <w:szCs w:val="28"/>
          </w:rPr>
          <w:t>52</w:t>
        </w:r>
        <w:r w:rsidR="00946563" w:rsidRPr="00946563">
          <w:rPr>
            <w:noProof/>
            <w:webHidden/>
            <w:sz w:val="28"/>
            <w:szCs w:val="28"/>
          </w:rPr>
          <w:fldChar w:fldCharType="end"/>
        </w:r>
      </w:hyperlink>
    </w:p>
    <w:p w:rsidR="00946563" w:rsidRPr="00946563" w:rsidRDefault="00123CC8" w:rsidP="00946563">
      <w:pPr>
        <w:pStyle w:val="21"/>
        <w:tabs>
          <w:tab w:val="right" w:leader="dot" w:pos="9347"/>
        </w:tabs>
        <w:spacing w:after="0" w:line="360" w:lineRule="auto"/>
        <w:ind w:left="567"/>
        <w:rPr>
          <w:rFonts w:asciiTheme="minorHAnsi" w:eastAsiaTheme="minorEastAsia" w:hAnsiTheme="minorHAnsi" w:cstheme="minorBidi"/>
          <w:noProof/>
          <w:sz w:val="28"/>
          <w:szCs w:val="28"/>
        </w:rPr>
      </w:pPr>
      <w:hyperlink w:anchor="_Toc449460916" w:history="1">
        <w:r w:rsidR="00946563" w:rsidRPr="00946563">
          <w:rPr>
            <w:rStyle w:val="a7"/>
            <w:noProof/>
            <w:sz w:val="28"/>
            <w:szCs w:val="28"/>
          </w:rPr>
          <w:t>3.2 Экономическое обоснование предложенных рекомендаций</w:t>
        </w:r>
        <w:r w:rsidR="00946563" w:rsidRPr="00946563">
          <w:rPr>
            <w:noProof/>
            <w:webHidden/>
            <w:sz w:val="28"/>
            <w:szCs w:val="28"/>
          </w:rPr>
          <w:tab/>
        </w:r>
        <w:r w:rsidR="00946563" w:rsidRPr="00946563">
          <w:rPr>
            <w:noProof/>
            <w:webHidden/>
            <w:sz w:val="28"/>
            <w:szCs w:val="28"/>
          </w:rPr>
          <w:fldChar w:fldCharType="begin"/>
        </w:r>
        <w:r w:rsidR="00946563" w:rsidRPr="00946563">
          <w:rPr>
            <w:noProof/>
            <w:webHidden/>
            <w:sz w:val="28"/>
            <w:szCs w:val="28"/>
          </w:rPr>
          <w:instrText xml:space="preserve"> PAGEREF _Toc449460916 \h </w:instrText>
        </w:r>
        <w:r w:rsidR="00946563" w:rsidRPr="00946563">
          <w:rPr>
            <w:noProof/>
            <w:webHidden/>
            <w:sz w:val="28"/>
            <w:szCs w:val="28"/>
          </w:rPr>
        </w:r>
        <w:r w:rsidR="00946563" w:rsidRPr="00946563">
          <w:rPr>
            <w:noProof/>
            <w:webHidden/>
            <w:sz w:val="28"/>
            <w:szCs w:val="28"/>
          </w:rPr>
          <w:fldChar w:fldCharType="separate"/>
        </w:r>
        <w:r w:rsidR="00946563" w:rsidRPr="00946563">
          <w:rPr>
            <w:noProof/>
            <w:webHidden/>
            <w:sz w:val="28"/>
            <w:szCs w:val="28"/>
          </w:rPr>
          <w:t>59</w:t>
        </w:r>
        <w:r w:rsidR="00946563" w:rsidRPr="00946563">
          <w:rPr>
            <w:noProof/>
            <w:webHidden/>
            <w:sz w:val="28"/>
            <w:szCs w:val="28"/>
          </w:rPr>
          <w:fldChar w:fldCharType="end"/>
        </w:r>
      </w:hyperlink>
    </w:p>
    <w:p w:rsidR="00946563" w:rsidRPr="00946563" w:rsidRDefault="00123CC8" w:rsidP="00946563">
      <w:pPr>
        <w:pStyle w:val="10"/>
        <w:rPr>
          <w:rFonts w:asciiTheme="minorHAnsi" w:eastAsiaTheme="minorEastAsia" w:hAnsiTheme="minorHAnsi" w:cstheme="minorBidi"/>
        </w:rPr>
      </w:pPr>
      <w:hyperlink w:anchor="_Toc449460917" w:history="1">
        <w:r w:rsidR="00946563" w:rsidRPr="00946563">
          <w:rPr>
            <w:rStyle w:val="a7"/>
          </w:rPr>
          <w:t>ЗАКЛЮЧЕНИЕ</w:t>
        </w:r>
        <w:r w:rsidR="00946563" w:rsidRPr="00946563">
          <w:rPr>
            <w:webHidden/>
          </w:rPr>
          <w:tab/>
        </w:r>
        <w:r w:rsidR="00946563" w:rsidRPr="00946563">
          <w:rPr>
            <w:webHidden/>
          </w:rPr>
          <w:fldChar w:fldCharType="begin"/>
        </w:r>
        <w:r w:rsidR="00946563" w:rsidRPr="00946563">
          <w:rPr>
            <w:webHidden/>
          </w:rPr>
          <w:instrText xml:space="preserve"> PAGEREF _Toc449460917 \h </w:instrText>
        </w:r>
        <w:r w:rsidR="00946563" w:rsidRPr="00946563">
          <w:rPr>
            <w:webHidden/>
          </w:rPr>
        </w:r>
        <w:r w:rsidR="00946563" w:rsidRPr="00946563">
          <w:rPr>
            <w:webHidden/>
          </w:rPr>
          <w:fldChar w:fldCharType="separate"/>
        </w:r>
        <w:r w:rsidR="00946563" w:rsidRPr="00946563">
          <w:rPr>
            <w:webHidden/>
          </w:rPr>
          <w:t>63</w:t>
        </w:r>
        <w:r w:rsidR="00946563" w:rsidRPr="00946563">
          <w:rPr>
            <w:webHidden/>
          </w:rPr>
          <w:fldChar w:fldCharType="end"/>
        </w:r>
      </w:hyperlink>
    </w:p>
    <w:p w:rsidR="00946563" w:rsidRPr="00946563" w:rsidRDefault="00123CC8" w:rsidP="00946563">
      <w:pPr>
        <w:pStyle w:val="10"/>
        <w:rPr>
          <w:rFonts w:asciiTheme="minorHAnsi" w:eastAsiaTheme="minorEastAsia" w:hAnsiTheme="minorHAnsi" w:cstheme="minorBidi"/>
        </w:rPr>
      </w:pPr>
      <w:hyperlink w:anchor="_Toc449460918" w:history="1">
        <w:r w:rsidR="00946563" w:rsidRPr="00946563">
          <w:rPr>
            <w:rStyle w:val="a7"/>
          </w:rPr>
          <w:t>СПИСОК ИСПОЛЬЗОВАННЫХ ИСТОЧНИКОВ</w:t>
        </w:r>
        <w:r w:rsidR="00946563" w:rsidRPr="00946563">
          <w:rPr>
            <w:webHidden/>
          </w:rPr>
          <w:tab/>
        </w:r>
        <w:r w:rsidR="00946563" w:rsidRPr="00946563">
          <w:rPr>
            <w:webHidden/>
          </w:rPr>
          <w:fldChar w:fldCharType="begin"/>
        </w:r>
        <w:r w:rsidR="00946563" w:rsidRPr="00946563">
          <w:rPr>
            <w:webHidden/>
          </w:rPr>
          <w:instrText xml:space="preserve"> PAGEREF _Toc449460918 \h </w:instrText>
        </w:r>
        <w:r w:rsidR="00946563" w:rsidRPr="00946563">
          <w:rPr>
            <w:webHidden/>
          </w:rPr>
        </w:r>
        <w:r w:rsidR="00946563" w:rsidRPr="00946563">
          <w:rPr>
            <w:webHidden/>
          </w:rPr>
          <w:fldChar w:fldCharType="separate"/>
        </w:r>
        <w:r w:rsidR="00946563" w:rsidRPr="00946563">
          <w:rPr>
            <w:webHidden/>
          </w:rPr>
          <w:t>65</w:t>
        </w:r>
        <w:r w:rsidR="00946563" w:rsidRPr="00946563">
          <w:rPr>
            <w:webHidden/>
          </w:rPr>
          <w:fldChar w:fldCharType="end"/>
        </w:r>
      </w:hyperlink>
    </w:p>
    <w:p w:rsidR="00946563" w:rsidRPr="00946563" w:rsidRDefault="00123CC8" w:rsidP="00946563">
      <w:pPr>
        <w:pStyle w:val="10"/>
        <w:rPr>
          <w:rFonts w:asciiTheme="minorHAnsi" w:eastAsiaTheme="minorEastAsia" w:hAnsiTheme="minorHAnsi" w:cstheme="minorBidi"/>
        </w:rPr>
      </w:pPr>
      <w:hyperlink w:anchor="_Toc449460919" w:history="1">
        <w:r w:rsidR="00946563">
          <w:rPr>
            <w:rStyle w:val="a7"/>
          </w:rPr>
          <w:t>ПРИЛОЖЕНИЕ</w:t>
        </w:r>
        <w:r w:rsidR="00946563" w:rsidRPr="00946563">
          <w:rPr>
            <w:webHidden/>
          </w:rPr>
          <w:tab/>
        </w:r>
        <w:r w:rsidR="00946563" w:rsidRPr="00946563">
          <w:rPr>
            <w:webHidden/>
          </w:rPr>
          <w:fldChar w:fldCharType="begin"/>
        </w:r>
        <w:r w:rsidR="00946563" w:rsidRPr="00946563">
          <w:rPr>
            <w:webHidden/>
          </w:rPr>
          <w:instrText xml:space="preserve"> PAGEREF _Toc449460919 \h </w:instrText>
        </w:r>
        <w:r w:rsidR="00946563" w:rsidRPr="00946563">
          <w:rPr>
            <w:webHidden/>
          </w:rPr>
        </w:r>
        <w:r w:rsidR="00946563" w:rsidRPr="00946563">
          <w:rPr>
            <w:webHidden/>
          </w:rPr>
          <w:fldChar w:fldCharType="separate"/>
        </w:r>
        <w:r w:rsidR="00946563" w:rsidRPr="00946563">
          <w:rPr>
            <w:webHidden/>
          </w:rPr>
          <w:t>68</w:t>
        </w:r>
        <w:r w:rsidR="00946563" w:rsidRPr="00946563">
          <w:rPr>
            <w:webHidden/>
          </w:rPr>
          <w:fldChar w:fldCharType="end"/>
        </w:r>
      </w:hyperlink>
    </w:p>
    <w:p w:rsidR="006C7CCD" w:rsidRPr="00422E8F" w:rsidRDefault="006C7CCD" w:rsidP="00946563">
      <w:pPr>
        <w:widowControl w:val="0"/>
        <w:spacing w:line="360" w:lineRule="auto"/>
        <w:rPr>
          <w:sz w:val="28"/>
          <w:szCs w:val="28"/>
        </w:rPr>
      </w:pPr>
      <w:r w:rsidRPr="00946563">
        <w:rPr>
          <w:sz w:val="28"/>
          <w:szCs w:val="28"/>
        </w:rPr>
        <w:fldChar w:fldCharType="end"/>
      </w:r>
    </w:p>
    <w:p w:rsidR="007D3E64" w:rsidRDefault="007D3E64" w:rsidP="006C7CCD">
      <w:pPr>
        <w:pStyle w:val="1"/>
        <w:widowControl w:val="0"/>
      </w:pPr>
      <w:bookmarkStart w:id="0" w:name="_Toc370806443"/>
      <w:bookmarkStart w:id="1" w:name="_Toc449457663"/>
      <w:bookmarkStart w:id="2" w:name="_Toc449460905"/>
      <w:r w:rsidRPr="00937F68">
        <w:lastRenderedPageBreak/>
        <w:t>ВВЕДЕНИЕ</w:t>
      </w:r>
      <w:bookmarkEnd w:id="0"/>
      <w:bookmarkEnd w:id="1"/>
      <w:bookmarkEnd w:id="2"/>
    </w:p>
    <w:p w:rsidR="007D3E64" w:rsidRDefault="007D3E64" w:rsidP="006C7CCD">
      <w:pPr>
        <w:widowControl w:val="0"/>
        <w:spacing w:line="360" w:lineRule="auto"/>
        <w:ind w:firstLine="709"/>
        <w:jc w:val="both"/>
        <w:rPr>
          <w:sz w:val="28"/>
          <w:szCs w:val="28"/>
        </w:rPr>
      </w:pPr>
      <w:r>
        <w:rPr>
          <w:sz w:val="28"/>
          <w:szCs w:val="28"/>
        </w:rPr>
        <w:t xml:space="preserve">Определение финансовой устойчивости – категория достаточно многофакторная, поскольку типы финансовой устойчивости можно </w:t>
      </w:r>
      <w:bookmarkStart w:id="3" w:name="_GoBack"/>
      <w:bookmarkEnd w:id="3"/>
      <w:r w:rsidR="0079653D">
        <w:rPr>
          <w:sz w:val="28"/>
          <w:szCs w:val="28"/>
        </w:rPr>
        <w:t>определить,</w:t>
      </w:r>
      <w:r>
        <w:rPr>
          <w:sz w:val="28"/>
          <w:szCs w:val="28"/>
        </w:rPr>
        <w:t xml:space="preserve"> как внутреннюю и внешнюю.</w:t>
      </w:r>
    </w:p>
    <w:p w:rsidR="007D3E64" w:rsidRDefault="007D3E64" w:rsidP="006C7CCD">
      <w:pPr>
        <w:widowControl w:val="0"/>
        <w:spacing w:line="360" w:lineRule="auto"/>
        <w:ind w:firstLine="709"/>
        <w:jc w:val="both"/>
        <w:rPr>
          <w:sz w:val="28"/>
          <w:szCs w:val="28"/>
        </w:rPr>
      </w:pPr>
      <w:r>
        <w:rPr>
          <w:sz w:val="28"/>
          <w:szCs w:val="28"/>
        </w:rPr>
        <w:t>Внутреннюю финансовую устойчивость предприятия можно охарактеризовать как стабильно устойчивое состояние предприятия, когда оно является независимым от внешних источников финансирования и эффективность финансово</w:t>
      </w:r>
      <w:r w:rsidR="00937F68">
        <w:rPr>
          <w:sz w:val="28"/>
          <w:szCs w:val="28"/>
        </w:rPr>
        <w:t>–</w:t>
      </w:r>
      <w:r>
        <w:rPr>
          <w:sz w:val="28"/>
          <w:szCs w:val="28"/>
        </w:rPr>
        <w:t>хозяйственной деятельности достигается за счет собственных источников и продуктивной текущей деятельности, приносящей доход.</w:t>
      </w:r>
    </w:p>
    <w:p w:rsidR="007D3E64" w:rsidRDefault="007D3E64" w:rsidP="006C7CCD">
      <w:pPr>
        <w:widowControl w:val="0"/>
        <w:spacing w:line="360" w:lineRule="auto"/>
        <w:ind w:firstLine="709"/>
        <w:jc w:val="both"/>
        <w:rPr>
          <w:sz w:val="28"/>
          <w:szCs w:val="28"/>
        </w:rPr>
      </w:pPr>
      <w:r>
        <w:rPr>
          <w:sz w:val="28"/>
          <w:szCs w:val="28"/>
        </w:rPr>
        <w:t>Внешняя финансовая устойчивость предполагает наличие стабильной окружающей экономической среды, а в случае возникновения различных обстоятельств, негативно воздействующих на предприятие – возможность предприятия «пережить» указанные обстоятельства без ощутимых потерь и возникновения серьезной угрозы финансовой независимости.</w:t>
      </w:r>
    </w:p>
    <w:p w:rsidR="007D3E64" w:rsidRDefault="007D3E64" w:rsidP="006C7CCD">
      <w:pPr>
        <w:widowControl w:val="0"/>
        <w:spacing w:line="360" w:lineRule="auto"/>
        <w:ind w:firstLine="709"/>
        <w:jc w:val="both"/>
        <w:rPr>
          <w:sz w:val="28"/>
          <w:szCs w:val="28"/>
        </w:rPr>
      </w:pPr>
      <w:r>
        <w:rPr>
          <w:sz w:val="28"/>
          <w:szCs w:val="28"/>
        </w:rPr>
        <w:t xml:space="preserve">Общая финансовая устойчивость предприятия может быть сформирована при условии наличия постоянного движения денежных потоков, при котором доходная часть (поступление средств) стабильно превышает и обеспечивает своевременность осуществления расходов предприятия. Данное обстоятельство способствует наличию свободного остатка денежных средств, который может быть использован для маневра денежными средствами и непрерывного процесса производства и реализации продукции. Наличие состояния общей устойчивости является основным компонентном стабильного финансового состояния. </w:t>
      </w:r>
    </w:p>
    <w:p w:rsidR="007D3E64" w:rsidRDefault="007D3E64" w:rsidP="006C7CCD">
      <w:pPr>
        <w:widowControl w:val="0"/>
        <w:spacing w:line="360" w:lineRule="auto"/>
        <w:ind w:firstLine="709"/>
        <w:jc w:val="both"/>
        <w:rPr>
          <w:sz w:val="28"/>
          <w:szCs w:val="28"/>
        </w:rPr>
      </w:pPr>
      <w:r>
        <w:rPr>
          <w:sz w:val="28"/>
          <w:szCs w:val="28"/>
        </w:rPr>
        <w:t>Финансовая устойчивость – категория, для которой нет единого понятия, поскольку для различных предприятий в зависимости от масштаба и специфики деятельности предприятия могут применяться различные методы ее оценки. Общим для них будет являться тот факт, что уровень финансовой устойчивости представляет собой итоговый показатель, позволяющий судить о стабильности финансового состояния предприятия в целом, и дающий возможность предполагать риск банкротства в ближайшей перспективе. Управ</w:t>
      </w:r>
      <w:r>
        <w:rPr>
          <w:sz w:val="28"/>
          <w:szCs w:val="28"/>
        </w:rPr>
        <w:lastRenderedPageBreak/>
        <w:t>ление финансовой устойчивостью является обязательным элементом руководства деятельностью хозяйствующего субъекта, который дает возможность обеспечивать стабильный рост и развитие предприятия. В соответствии с текущим положением дел предприятия, руководство может разрабатывать соответствующие методики, которые позволят повысить уровень финансовой устойчивости при неустойчивом финансовом состоянии, либо укрепить существующую устойчивость и направить мероприятия на развитие деятельности.</w:t>
      </w:r>
    </w:p>
    <w:p w:rsidR="007D3E64" w:rsidRDefault="007D3E64" w:rsidP="006C7CCD">
      <w:pPr>
        <w:widowControl w:val="0"/>
        <w:spacing w:line="360" w:lineRule="auto"/>
        <w:ind w:firstLine="709"/>
        <w:jc w:val="both"/>
        <w:rPr>
          <w:sz w:val="28"/>
          <w:szCs w:val="28"/>
        </w:rPr>
      </w:pPr>
      <w:r>
        <w:rPr>
          <w:sz w:val="28"/>
          <w:szCs w:val="28"/>
        </w:rPr>
        <w:t>В целом, можно сказать, что анализ и управление финансовой устойчивостью предприятия это:</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способность руководства предприятия постоянно воздействовать на финансово</w:t>
      </w:r>
      <w:r>
        <w:rPr>
          <w:sz w:val="28"/>
          <w:szCs w:val="28"/>
        </w:rPr>
        <w:t>–</w:t>
      </w:r>
      <w:r w:rsidR="007D3E64">
        <w:rPr>
          <w:sz w:val="28"/>
          <w:szCs w:val="28"/>
        </w:rPr>
        <w:t>экономическую деятельность предприятия в оперативном режиме и вносить текущие корректирующие изменения, направленные на улучшение финансового состояния;</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поиск возможностей оптимального использования источников формирования средств предприятия и рациональное управление финансовыми ресурсами;</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обеспечение условия платежеспособности и финансовой устойчивости в краткосрочной и долгосрочной перспективе;</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создание и последующее накопление собственных источников в денежной форме для экономического роста и устойчивого развития в будущем.</w:t>
      </w:r>
    </w:p>
    <w:p w:rsidR="007D3E64" w:rsidRDefault="007D3E64" w:rsidP="006C7CCD">
      <w:pPr>
        <w:widowControl w:val="0"/>
        <w:spacing w:line="360" w:lineRule="auto"/>
        <w:ind w:firstLine="709"/>
        <w:jc w:val="both"/>
        <w:rPr>
          <w:sz w:val="28"/>
          <w:szCs w:val="28"/>
        </w:rPr>
      </w:pPr>
      <w:r>
        <w:rPr>
          <w:sz w:val="28"/>
          <w:szCs w:val="28"/>
        </w:rPr>
        <w:t>Целью написания работы является анализ финансовой устойчивости организации и разработка рекомендаций, направленных на ее повышение. В соответствии с указанной целью работы определены следующие задачи:</w:t>
      </w:r>
    </w:p>
    <w:p w:rsidR="007D3E64" w:rsidRDefault="006C7CCD" w:rsidP="006C7CCD">
      <w:pPr>
        <w:widowControl w:val="0"/>
        <w:spacing w:line="360" w:lineRule="auto"/>
        <w:ind w:firstLine="709"/>
        <w:jc w:val="both"/>
        <w:rPr>
          <w:sz w:val="28"/>
          <w:szCs w:val="28"/>
        </w:rPr>
      </w:pPr>
      <w:r>
        <w:rPr>
          <w:sz w:val="28"/>
          <w:szCs w:val="28"/>
        </w:rPr>
        <w:t>1</w:t>
      </w:r>
      <w:r w:rsidR="007D3E64">
        <w:rPr>
          <w:sz w:val="28"/>
          <w:szCs w:val="28"/>
        </w:rPr>
        <w:t xml:space="preserve">) </w:t>
      </w:r>
      <w:r w:rsidR="00937F68">
        <w:rPr>
          <w:sz w:val="28"/>
          <w:szCs w:val="28"/>
        </w:rPr>
        <w:t>рассмотреть</w:t>
      </w:r>
      <w:r w:rsidR="007D3E64">
        <w:rPr>
          <w:sz w:val="28"/>
          <w:szCs w:val="28"/>
        </w:rPr>
        <w:t xml:space="preserve"> нормативные документы и методики анализа финансовой устойчивости ведущих экономистов;</w:t>
      </w:r>
    </w:p>
    <w:p w:rsidR="007D3E64" w:rsidRDefault="006C7CCD" w:rsidP="006C7CCD">
      <w:pPr>
        <w:widowControl w:val="0"/>
        <w:spacing w:line="360" w:lineRule="auto"/>
        <w:ind w:firstLine="709"/>
        <w:jc w:val="both"/>
        <w:rPr>
          <w:sz w:val="28"/>
          <w:szCs w:val="28"/>
        </w:rPr>
      </w:pPr>
      <w:r>
        <w:rPr>
          <w:sz w:val="28"/>
          <w:szCs w:val="28"/>
        </w:rPr>
        <w:t>2</w:t>
      </w:r>
      <w:r w:rsidR="007D3E64">
        <w:rPr>
          <w:sz w:val="28"/>
          <w:szCs w:val="28"/>
        </w:rPr>
        <w:t>) охарактеризовать финансово</w:t>
      </w:r>
      <w:r w:rsidR="00937F68">
        <w:rPr>
          <w:sz w:val="28"/>
          <w:szCs w:val="28"/>
        </w:rPr>
        <w:t>–</w:t>
      </w:r>
      <w:r w:rsidR="007D3E64">
        <w:rPr>
          <w:sz w:val="28"/>
          <w:szCs w:val="28"/>
        </w:rPr>
        <w:t>хозяйственную деятельность объекта исследования;</w:t>
      </w:r>
    </w:p>
    <w:p w:rsidR="007D3E64" w:rsidRDefault="006C7CCD" w:rsidP="006C7CCD">
      <w:pPr>
        <w:widowControl w:val="0"/>
        <w:spacing w:line="360" w:lineRule="auto"/>
        <w:ind w:firstLine="709"/>
        <w:jc w:val="both"/>
        <w:rPr>
          <w:sz w:val="28"/>
          <w:szCs w:val="28"/>
        </w:rPr>
      </w:pPr>
      <w:r>
        <w:rPr>
          <w:sz w:val="28"/>
          <w:szCs w:val="28"/>
        </w:rPr>
        <w:t>3</w:t>
      </w:r>
      <w:r w:rsidR="007D3E64">
        <w:rPr>
          <w:sz w:val="28"/>
          <w:szCs w:val="28"/>
        </w:rPr>
        <w:t xml:space="preserve">) дать оценку уровню финансовой устойчивости </w:t>
      </w:r>
      <w:r>
        <w:rPr>
          <w:sz w:val="28"/>
          <w:szCs w:val="28"/>
        </w:rPr>
        <w:t>МУП «Магазин 14»</w:t>
      </w:r>
      <w:r w:rsidR="007D3E64">
        <w:rPr>
          <w:sz w:val="28"/>
          <w:szCs w:val="28"/>
        </w:rPr>
        <w:t>;</w:t>
      </w:r>
    </w:p>
    <w:p w:rsidR="007D3E64" w:rsidRDefault="006C7CCD" w:rsidP="006C7CCD">
      <w:pPr>
        <w:widowControl w:val="0"/>
        <w:spacing w:line="360" w:lineRule="auto"/>
        <w:ind w:firstLine="709"/>
        <w:jc w:val="both"/>
        <w:rPr>
          <w:sz w:val="28"/>
          <w:szCs w:val="28"/>
        </w:rPr>
      </w:pPr>
      <w:r>
        <w:rPr>
          <w:sz w:val="28"/>
          <w:szCs w:val="28"/>
        </w:rPr>
        <w:t>4</w:t>
      </w:r>
      <w:r w:rsidR="007D3E64">
        <w:rPr>
          <w:sz w:val="28"/>
          <w:szCs w:val="28"/>
        </w:rPr>
        <w:t>) рассчитать коэффициенты для оценки структуры баланса и платеже</w:t>
      </w:r>
      <w:r w:rsidR="007D3E64">
        <w:rPr>
          <w:sz w:val="28"/>
          <w:szCs w:val="28"/>
        </w:rPr>
        <w:lastRenderedPageBreak/>
        <w:t>способности;</w:t>
      </w:r>
    </w:p>
    <w:p w:rsidR="007D3E64" w:rsidRDefault="006C7CCD" w:rsidP="006C7CCD">
      <w:pPr>
        <w:widowControl w:val="0"/>
        <w:spacing w:line="360" w:lineRule="auto"/>
        <w:ind w:firstLine="709"/>
        <w:jc w:val="both"/>
        <w:rPr>
          <w:sz w:val="28"/>
          <w:szCs w:val="28"/>
        </w:rPr>
      </w:pPr>
      <w:r>
        <w:rPr>
          <w:sz w:val="28"/>
          <w:szCs w:val="28"/>
        </w:rPr>
        <w:t>5</w:t>
      </w:r>
      <w:r w:rsidR="007D3E64">
        <w:rPr>
          <w:sz w:val="28"/>
          <w:szCs w:val="28"/>
        </w:rPr>
        <w:t>) разработать рекомендации по повышению уровня финансовой устойчивости организации.</w:t>
      </w:r>
    </w:p>
    <w:p w:rsidR="007D3E64" w:rsidRDefault="007D3E64" w:rsidP="006C7CCD">
      <w:pPr>
        <w:widowControl w:val="0"/>
        <w:spacing w:line="360" w:lineRule="auto"/>
        <w:ind w:firstLine="709"/>
        <w:jc w:val="both"/>
        <w:rPr>
          <w:sz w:val="28"/>
          <w:szCs w:val="28"/>
        </w:rPr>
      </w:pPr>
      <w:r>
        <w:rPr>
          <w:sz w:val="28"/>
          <w:szCs w:val="28"/>
        </w:rPr>
        <w:t xml:space="preserve">Объектом исследования работы является организация </w:t>
      </w:r>
      <w:r w:rsidR="006C7CCD">
        <w:rPr>
          <w:sz w:val="28"/>
          <w:szCs w:val="28"/>
        </w:rPr>
        <w:t>МУП «Магазин 14»</w:t>
      </w:r>
      <w:r>
        <w:rPr>
          <w:sz w:val="28"/>
          <w:szCs w:val="28"/>
        </w:rPr>
        <w:t>.</w:t>
      </w:r>
    </w:p>
    <w:p w:rsidR="007D3E64" w:rsidRDefault="007D3E64" w:rsidP="006C7CCD">
      <w:pPr>
        <w:widowControl w:val="0"/>
        <w:spacing w:line="360" w:lineRule="auto"/>
        <w:ind w:firstLine="709"/>
        <w:jc w:val="both"/>
        <w:rPr>
          <w:sz w:val="28"/>
          <w:szCs w:val="28"/>
        </w:rPr>
      </w:pPr>
      <w:r>
        <w:rPr>
          <w:sz w:val="28"/>
          <w:szCs w:val="28"/>
        </w:rPr>
        <w:t xml:space="preserve">Информационной базой анализа является бухгалтерская финансовая отчетность </w:t>
      </w:r>
      <w:r w:rsidR="006C7CCD">
        <w:rPr>
          <w:sz w:val="28"/>
          <w:szCs w:val="28"/>
        </w:rPr>
        <w:t>МУП «Магазин 14»</w:t>
      </w:r>
      <w:r>
        <w:rPr>
          <w:sz w:val="28"/>
          <w:szCs w:val="28"/>
        </w:rPr>
        <w:t xml:space="preserve"> за </w:t>
      </w:r>
      <w:r w:rsidR="00422E8F">
        <w:rPr>
          <w:sz w:val="28"/>
          <w:szCs w:val="28"/>
        </w:rPr>
        <w:t>2013</w:t>
      </w:r>
      <w:r w:rsidR="00937F68">
        <w:rPr>
          <w:sz w:val="28"/>
          <w:szCs w:val="28"/>
        </w:rPr>
        <w:t>–</w:t>
      </w:r>
      <w:r w:rsidR="00422E8F">
        <w:rPr>
          <w:sz w:val="28"/>
          <w:szCs w:val="28"/>
        </w:rPr>
        <w:t>2015</w:t>
      </w:r>
      <w:r>
        <w:rPr>
          <w:sz w:val="28"/>
          <w:szCs w:val="28"/>
        </w:rPr>
        <w:t>г.г.</w:t>
      </w:r>
    </w:p>
    <w:p w:rsidR="007D3E64" w:rsidRPr="00937F68" w:rsidRDefault="007D3E64" w:rsidP="006C7CCD">
      <w:pPr>
        <w:pStyle w:val="1"/>
        <w:widowControl w:val="0"/>
      </w:pPr>
      <w:bookmarkStart w:id="4" w:name="_Toc370806444"/>
      <w:bookmarkStart w:id="5" w:name="_Toc449457664"/>
      <w:bookmarkStart w:id="6" w:name="_Toc449460906"/>
      <w:r w:rsidRPr="00937F68">
        <w:lastRenderedPageBreak/>
        <w:t>Глава 1.ТЕОРЕТИЧЕСКИЕ АСПЕКТЫ АНАЛИЗА ФИНАНСОВОЙ УСТОЙЧИВОСТИ И ПУТИ ЕЕ ПОВЫШЕНИЯ</w:t>
      </w:r>
      <w:bookmarkEnd w:id="4"/>
      <w:bookmarkEnd w:id="5"/>
      <w:bookmarkEnd w:id="6"/>
    </w:p>
    <w:p w:rsidR="007D3E64" w:rsidRDefault="006C7CCD" w:rsidP="006C7CCD">
      <w:pPr>
        <w:pStyle w:val="2"/>
        <w:widowControl w:val="0"/>
      </w:pPr>
      <w:bookmarkStart w:id="7" w:name="_Toc370806445"/>
      <w:bookmarkStart w:id="8" w:name="_Toc449457665"/>
      <w:bookmarkStart w:id="9" w:name="_Toc449460907"/>
      <w:r>
        <w:t>1.1</w:t>
      </w:r>
      <w:r w:rsidR="007D3E64">
        <w:t xml:space="preserve"> Понятие финансовой устойчивости</w:t>
      </w:r>
      <w:bookmarkEnd w:id="7"/>
      <w:bookmarkEnd w:id="8"/>
      <w:bookmarkEnd w:id="9"/>
    </w:p>
    <w:p w:rsidR="007D3E64" w:rsidRDefault="007D3E64" w:rsidP="006C7CCD">
      <w:pPr>
        <w:widowControl w:val="0"/>
        <w:spacing w:line="360" w:lineRule="auto"/>
        <w:ind w:firstLine="709"/>
        <w:jc w:val="both"/>
        <w:rPr>
          <w:sz w:val="28"/>
          <w:szCs w:val="28"/>
        </w:rPr>
      </w:pPr>
      <w:r>
        <w:rPr>
          <w:sz w:val="28"/>
          <w:szCs w:val="28"/>
        </w:rPr>
        <w:t xml:space="preserve">В условиях нестабильной рыночной экономики и нарастающего экономического кризиса, участники и субъекты хозяйственных отношений приходят к необходимости пересмотра условий договоров с контрагентами, при этом, внимание руководство сосредоточено на поиск резервов сокращения затрат и повышения эффективности деятельности предприятия. Указанные факторы увеличивают риск неплатежей предприятия, что является основанием для роста случаев признания предприятий банкротами. В этой связи, чтобы продолжать свою деятельность, предприятия привлекают новых контрагентов в качестве рынков сбыта продукции, работ, услуг, а также источников внешнего финансирования. </w:t>
      </w:r>
    </w:p>
    <w:p w:rsidR="007D3E64" w:rsidRDefault="007D3E64" w:rsidP="006C7CCD">
      <w:pPr>
        <w:widowControl w:val="0"/>
        <w:spacing w:line="360" w:lineRule="auto"/>
        <w:ind w:firstLine="709"/>
        <w:jc w:val="both"/>
        <w:rPr>
          <w:sz w:val="28"/>
          <w:szCs w:val="28"/>
        </w:rPr>
      </w:pPr>
      <w:r>
        <w:rPr>
          <w:sz w:val="28"/>
          <w:szCs w:val="28"/>
        </w:rPr>
        <w:t xml:space="preserve">Прежде чем устанавливать деловые взаимоотношения с потенциальными партнерами по бизнесу, необходимо оценить степень их финансовой устойчивости. </w:t>
      </w:r>
    </w:p>
    <w:p w:rsidR="007D3E64" w:rsidRDefault="007D3E64" w:rsidP="006C7CCD">
      <w:pPr>
        <w:widowControl w:val="0"/>
        <w:spacing w:line="360" w:lineRule="auto"/>
        <w:ind w:firstLine="709"/>
        <w:jc w:val="both"/>
        <w:rPr>
          <w:sz w:val="28"/>
          <w:szCs w:val="28"/>
        </w:rPr>
      </w:pPr>
      <w:r>
        <w:rPr>
          <w:sz w:val="28"/>
          <w:szCs w:val="28"/>
        </w:rPr>
        <w:t>Финансовая устойчивость – это, прежде всего степень независимости организации от заемных источников финансирования; степень обеспеченности активов организации собственными средствами. Установление деловых отношений с финансово неустойчивым партнером может обернуться, например, срывом производственного процесса из</w:t>
      </w:r>
      <w:r w:rsidR="00937F68">
        <w:rPr>
          <w:sz w:val="28"/>
          <w:szCs w:val="28"/>
        </w:rPr>
        <w:t>–</w:t>
      </w:r>
      <w:r>
        <w:rPr>
          <w:sz w:val="28"/>
          <w:szCs w:val="28"/>
        </w:rPr>
        <w:t xml:space="preserve">за несвоевременной поставки сырья и материалов. Как следствие </w:t>
      </w:r>
      <w:r w:rsidR="00937F68">
        <w:rPr>
          <w:sz w:val="28"/>
          <w:szCs w:val="28"/>
        </w:rPr>
        <w:t>–</w:t>
      </w:r>
      <w:r>
        <w:rPr>
          <w:sz w:val="28"/>
          <w:szCs w:val="28"/>
        </w:rPr>
        <w:t xml:space="preserve"> простои и связанные с ними дополнительные расходы. В условиях кризиса не каждая организация сможет выдержать дополнительные расходы. В связи с этим особую актуальность приобретают системы показателей, позволяющие наиболее точно определить степень финансовой устойчивости потенциального партнера по бизнесу и, соответственно, снизить риск установления деловых отношений с финансово неустойчивым контрагентом.</w:t>
      </w:r>
    </w:p>
    <w:p w:rsidR="007D3E64" w:rsidRDefault="007D3E64" w:rsidP="006C7CCD">
      <w:pPr>
        <w:widowControl w:val="0"/>
        <w:spacing w:line="360" w:lineRule="auto"/>
        <w:ind w:firstLine="709"/>
        <w:jc w:val="both"/>
        <w:rPr>
          <w:sz w:val="28"/>
          <w:szCs w:val="28"/>
        </w:rPr>
      </w:pPr>
      <w:r>
        <w:rPr>
          <w:sz w:val="28"/>
          <w:szCs w:val="28"/>
        </w:rPr>
        <w:t>Финансовая устойчивость предприятия является одной из ключевых характеристик финансового состояния, и являет собой наиболее емкий, кон</w:t>
      </w:r>
      <w:r>
        <w:rPr>
          <w:sz w:val="28"/>
          <w:szCs w:val="28"/>
        </w:rPr>
        <w:lastRenderedPageBreak/>
        <w:t>центрированный показатель, который позволяет оценить степень безопасности инвестирования средств в данное предприятие.</w:t>
      </w:r>
    </w:p>
    <w:p w:rsidR="007D3E64" w:rsidRDefault="007D3E64" w:rsidP="006C7CCD">
      <w:pPr>
        <w:widowControl w:val="0"/>
        <w:spacing w:line="360" w:lineRule="auto"/>
        <w:ind w:firstLine="709"/>
        <w:jc w:val="both"/>
        <w:rPr>
          <w:sz w:val="28"/>
          <w:szCs w:val="28"/>
        </w:rPr>
      </w:pPr>
      <w:r>
        <w:rPr>
          <w:sz w:val="28"/>
          <w:szCs w:val="28"/>
        </w:rPr>
        <w:t xml:space="preserve">Управление финансовой устойчивостью относится к важнейшим задачам менеджмента на всем протяжении существования предприятия с целью обеспечить независимость от внешних контрагентов (внешняя финансовая устойчивость </w:t>
      </w:r>
      <w:r w:rsidR="00937F68">
        <w:rPr>
          <w:sz w:val="28"/>
          <w:szCs w:val="28"/>
        </w:rPr>
        <w:t>–</w:t>
      </w:r>
      <w:r>
        <w:rPr>
          <w:sz w:val="28"/>
          <w:szCs w:val="28"/>
        </w:rPr>
        <w:t xml:space="preserve"> устойчивость отвечать по своим долгам и обязательствам) и рациональность покрытия активов источниками их финансирования (внутренняя финансовая устойчивость).</w:t>
      </w:r>
    </w:p>
    <w:p w:rsidR="007D3E64" w:rsidRDefault="007D3E64" w:rsidP="006C7CCD">
      <w:pPr>
        <w:widowControl w:val="0"/>
        <w:spacing w:line="360" w:lineRule="auto"/>
        <w:ind w:firstLine="709"/>
        <w:jc w:val="both"/>
        <w:rPr>
          <w:sz w:val="28"/>
          <w:szCs w:val="28"/>
        </w:rPr>
      </w:pPr>
      <w:r>
        <w:rPr>
          <w:sz w:val="28"/>
          <w:szCs w:val="28"/>
        </w:rPr>
        <w:t>Возможность успешно управлять финансовой устойчивостью обеспечивается путем понимания ее сущности, которая заключается в обеспечении достаточно стабильного уровня платежеспособности, достигаемого за счет достаточной доли собственного капитала в структуре источников финансирования. Указанный факт создает предпосылки для признания предприятия независимым от внешних источников финансирования, формируется защита от внешних неблагоприятных воздействий объективных факторов, и тем самым, снижается вероятный риск банкротства.</w:t>
      </w:r>
    </w:p>
    <w:p w:rsidR="007D3E64" w:rsidRDefault="007D3E64" w:rsidP="006C7CCD">
      <w:pPr>
        <w:widowControl w:val="0"/>
        <w:spacing w:line="360" w:lineRule="auto"/>
        <w:ind w:firstLine="709"/>
        <w:jc w:val="both"/>
        <w:rPr>
          <w:sz w:val="28"/>
          <w:szCs w:val="28"/>
        </w:rPr>
      </w:pPr>
      <w:r>
        <w:rPr>
          <w:sz w:val="28"/>
          <w:szCs w:val="28"/>
        </w:rPr>
        <w:t xml:space="preserve">В представленном определении финансовой устойчивости определена взаимосвязь непосредственно устойчивости предприятия и его платежеспособности, однако, финансовая устойчивость должна быть оценена в долгосрочной перспективе, поскольку не во всех случаях обязательства предприятия обеспечиваются за счет денежных средств или краткосрочных финансовых вложений (наиболее ликвидных активов).  Платежеспособность, напротив, показывает возможность погасить обязательства предприятия за счет имущества, выраженного в денежной форме, в связи с чем, наличие денежных средств является определяющим факторов для своевременного погашения задолженности без отрицательных последствий (если условиями договора не предусмотрен другой вариант погашения задолженности).  </w:t>
      </w:r>
    </w:p>
    <w:p w:rsidR="007D3E64" w:rsidRDefault="007D3E64" w:rsidP="006C7CCD">
      <w:pPr>
        <w:widowControl w:val="0"/>
        <w:spacing w:line="360" w:lineRule="auto"/>
        <w:ind w:firstLine="709"/>
        <w:jc w:val="both"/>
        <w:rPr>
          <w:sz w:val="28"/>
          <w:szCs w:val="28"/>
        </w:rPr>
      </w:pPr>
      <w:r>
        <w:rPr>
          <w:sz w:val="28"/>
          <w:szCs w:val="28"/>
        </w:rPr>
        <w:t>О важности реальных денежных средств для восстановления платежеспособности в реабилитационных процедурах банкротства говорят нормы Федерального закона от 26.10.2002г. №127</w:t>
      </w:r>
      <w:r w:rsidR="00937F68">
        <w:rPr>
          <w:sz w:val="28"/>
          <w:szCs w:val="28"/>
        </w:rPr>
        <w:t>–</w:t>
      </w:r>
      <w:r>
        <w:rPr>
          <w:sz w:val="28"/>
          <w:szCs w:val="28"/>
        </w:rPr>
        <w:t>ФЗ «О несостоятельности (банк</w:t>
      </w:r>
      <w:r>
        <w:rPr>
          <w:sz w:val="28"/>
          <w:szCs w:val="28"/>
        </w:rPr>
        <w:lastRenderedPageBreak/>
        <w:t xml:space="preserve">ротстве) банкротстве»: все меры, направленные на восстановление платежеспособности предприятия должника, предусматривают получение именно денежных средств </w:t>
      </w:r>
      <w:r w:rsidR="0076267C">
        <w:rPr>
          <w:sz w:val="28"/>
          <w:szCs w:val="28"/>
        </w:rPr>
        <w:t>[8</w:t>
      </w:r>
      <w:r>
        <w:rPr>
          <w:sz w:val="28"/>
          <w:szCs w:val="28"/>
        </w:rPr>
        <w:t>, с.47].</w:t>
      </w:r>
    </w:p>
    <w:p w:rsidR="007D3E64" w:rsidRDefault="007D3E64" w:rsidP="006C7CCD">
      <w:pPr>
        <w:widowControl w:val="0"/>
        <w:spacing w:line="360" w:lineRule="auto"/>
        <w:ind w:firstLine="709"/>
        <w:jc w:val="both"/>
        <w:rPr>
          <w:sz w:val="28"/>
          <w:szCs w:val="28"/>
        </w:rPr>
      </w:pPr>
      <w:r>
        <w:rPr>
          <w:sz w:val="28"/>
          <w:szCs w:val="28"/>
        </w:rPr>
        <w:t>Значение анализа финансовой устойчивости и важность получаемой в ее ходе информации для отдельных хозяйствующих субъектов рыночной экономики формируется из его значения для каждого отдельного элемента этой системы (таблица 1</w:t>
      </w:r>
      <w:r w:rsidR="006C7CCD">
        <w:rPr>
          <w:sz w:val="28"/>
          <w:szCs w:val="28"/>
        </w:rPr>
        <w:t>.1</w:t>
      </w:r>
      <w:r>
        <w:rPr>
          <w:sz w:val="28"/>
          <w:szCs w:val="28"/>
        </w:rPr>
        <w:t>):</w:t>
      </w:r>
    </w:p>
    <w:p w:rsidR="006C7CCD" w:rsidRPr="006C7CCD" w:rsidRDefault="006C7CCD" w:rsidP="006C7CCD">
      <w:pPr>
        <w:widowControl w:val="0"/>
        <w:jc w:val="right"/>
        <w:rPr>
          <w:i/>
          <w:sz w:val="28"/>
          <w:szCs w:val="28"/>
        </w:rPr>
      </w:pPr>
      <w:r w:rsidRPr="006C7CCD">
        <w:rPr>
          <w:i/>
          <w:sz w:val="28"/>
          <w:szCs w:val="28"/>
        </w:rPr>
        <w:t>Таблица 1.1.</w:t>
      </w:r>
    </w:p>
    <w:p w:rsidR="007D3E64" w:rsidRPr="006C7CCD" w:rsidRDefault="007D3E64" w:rsidP="006C7CCD">
      <w:pPr>
        <w:widowControl w:val="0"/>
        <w:jc w:val="center"/>
        <w:rPr>
          <w:b/>
          <w:sz w:val="28"/>
          <w:szCs w:val="28"/>
        </w:rPr>
      </w:pPr>
      <w:r w:rsidRPr="006C7CCD">
        <w:rPr>
          <w:b/>
          <w:sz w:val="28"/>
          <w:szCs w:val="28"/>
        </w:rPr>
        <w:t>Значение анализа финансовой устойчивости для отдельных субъектов рыночных отношений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7"/>
        <w:gridCol w:w="7329"/>
      </w:tblGrid>
      <w:tr w:rsidR="007D3E64" w:rsidRPr="006C7CCD" w:rsidTr="006C7CCD">
        <w:tc>
          <w:tcPr>
            <w:tcW w:w="2027" w:type="dxa"/>
            <w:tcBorders>
              <w:top w:val="single" w:sz="4" w:space="0" w:color="auto"/>
              <w:left w:val="single" w:sz="4" w:space="0" w:color="auto"/>
              <w:bottom w:val="single" w:sz="4" w:space="0" w:color="auto"/>
              <w:right w:val="single" w:sz="4" w:space="0" w:color="auto"/>
            </w:tcBorders>
            <w:vAlign w:val="center"/>
          </w:tcPr>
          <w:p w:rsidR="007D3E64" w:rsidRPr="006C7CCD" w:rsidRDefault="007D3E64" w:rsidP="006C7CCD">
            <w:pPr>
              <w:widowControl w:val="0"/>
              <w:jc w:val="center"/>
              <w:rPr>
                <w:b/>
              </w:rPr>
            </w:pPr>
            <w:r w:rsidRPr="006C7CCD">
              <w:rPr>
                <w:b/>
              </w:rPr>
              <w:t>Субъект</w:t>
            </w:r>
          </w:p>
        </w:tc>
        <w:tc>
          <w:tcPr>
            <w:tcW w:w="7329" w:type="dxa"/>
            <w:tcBorders>
              <w:top w:val="single" w:sz="4" w:space="0" w:color="auto"/>
              <w:left w:val="single" w:sz="4" w:space="0" w:color="auto"/>
              <w:bottom w:val="single" w:sz="4" w:space="0" w:color="auto"/>
              <w:right w:val="single" w:sz="4" w:space="0" w:color="auto"/>
            </w:tcBorders>
            <w:vAlign w:val="center"/>
          </w:tcPr>
          <w:p w:rsidR="007D3E64" w:rsidRPr="006C7CCD" w:rsidRDefault="007D3E64" w:rsidP="006C7CCD">
            <w:pPr>
              <w:widowControl w:val="0"/>
              <w:jc w:val="center"/>
              <w:rPr>
                <w:b/>
              </w:rPr>
            </w:pPr>
            <w:r w:rsidRPr="006C7CCD">
              <w:rPr>
                <w:b/>
              </w:rPr>
              <w:t>Значение анализа финансовой устойчивости и получаемая информация</w:t>
            </w:r>
          </w:p>
        </w:tc>
      </w:tr>
      <w:tr w:rsidR="007D3E64" w:rsidRPr="00422E8F" w:rsidTr="006C7CCD">
        <w:tc>
          <w:tcPr>
            <w:tcW w:w="2027" w:type="dxa"/>
            <w:vMerge w:val="restart"/>
            <w:tcBorders>
              <w:top w:val="single" w:sz="4" w:space="0" w:color="auto"/>
              <w:left w:val="single" w:sz="4" w:space="0" w:color="auto"/>
              <w:bottom w:val="single" w:sz="4" w:space="0" w:color="auto"/>
              <w:right w:val="single" w:sz="4" w:space="0" w:color="auto"/>
            </w:tcBorders>
          </w:tcPr>
          <w:p w:rsidR="007D3E64" w:rsidRDefault="007D3E64" w:rsidP="006C7CCD">
            <w:pPr>
              <w:widowControl w:val="0"/>
            </w:pPr>
            <w:r>
              <w:t>Налоговые органы и внебюджетные фонды</w:t>
            </w:r>
          </w:p>
        </w:tc>
        <w:tc>
          <w:tcPr>
            <w:tcW w:w="7329" w:type="dxa"/>
            <w:tcBorders>
              <w:top w:val="single" w:sz="4" w:space="0" w:color="auto"/>
              <w:left w:val="single" w:sz="4" w:space="0" w:color="auto"/>
              <w:bottom w:val="single" w:sz="4" w:space="0" w:color="auto"/>
              <w:right w:val="single" w:sz="4" w:space="0" w:color="auto"/>
            </w:tcBorders>
          </w:tcPr>
          <w:p w:rsidR="007D3E64" w:rsidRDefault="007D3E64" w:rsidP="006C7CCD">
            <w:pPr>
              <w:widowControl w:val="0"/>
            </w:pPr>
            <w:r>
              <w:t>Оценка своевременности и полноты подлежащих уплате налогов и сборов, от чего напрямую зависит возможность государственного формирования бюджета</w:t>
            </w:r>
          </w:p>
        </w:tc>
      </w:tr>
      <w:tr w:rsidR="007D3E64" w:rsidRPr="00422E8F" w:rsidTr="006C7CCD">
        <w:tc>
          <w:tcPr>
            <w:tcW w:w="0" w:type="auto"/>
            <w:vMerge/>
            <w:tcBorders>
              <w:top w:val="single" w:sz="4" w:space="0" w:color="auto"/>
              <w:left w:val="single" w:sz="4" w:space="0" w:color="auto"/>
              <w:bottom w:val="single" w:sz="4" w:space="0" w:color="auto"/>
              <w:right w:val="single" w:sz="4" w:space="0" w:color="auto"/>
            </w:tcBorders>
            <w:vAlign w:val="center"/>
          </w:tcPr>
          <w:p w:rsidR="007D3E64" w:rsidRDefault="007D3E64" w:rsidP="006C7CCD">
            <w:pPr>
              <w:widowControl w:val="0"/>
            </w:pPr>
          </w:p>
        </w:tc>
        <w:tc>
          <w:tcPr>
            <w:tcW w:w="7329" w:type="dxa"/>
            <w:tcBorders>
              <w:top w:val="single" w:sz="4" w:space="0" w:color="auto"/>
              <w:left w:val="single" w:sz="4" w:space="0" w:color="auto"/>
              <w:bottom w:val="single" w:sz="4" w:space="0" w:color="auto"/>
              <w:right w:val="single" w:sz="4" w:space="0" w:color="auto"/>
            </w:tcBorders>
          </w:tcPr>
          <w:p w:rsidR="007D3E64" w:rsidRDefault="007D3E64" w:rsidP="006C7CCD">
            <w:pPr>
              <w:widowControl w:val="0"/>
            </w:pPr>
            <w:r>
              <w:t>Объективная оценка возможности предприятия выполнять возложенные на него соответствующие обязанности по уплате налогов и сборов</w:t>
            </w:r>
          </w:p>
        </w:tc>
      </w:tr>
      <w:tr w:rsidR="007D3E64" w:rsidRPr="00422E8F" w:rsidTr="006C7CCD">
        <w:tc>
          <w:tcPr>
            <w:tcW w:w="2027" w:type="dxa"/>
            <w:tcBorders>
              <w:top w:val="single" w:sz="4" w:space="0" w:color="auto"/>
              <w:left w:val="single" w:sz="4" w:space="0" w:color="auto"/>
              <w:bottom w:val="single" w:sz="4" w:space="0" w:color="auto"/>
              <w:right w:val="single" w:sz="4" w:space="0" w:color="auto"/>
            </w:tcBorders>
          </w:tcPr>
          <w:p w:rsidR="007D3E64" w:rsidRDefault="007D3E64" w:rsidP="006C7CCD">
            <w:pPr>
              <w:widowControl w:val="0"/>
            </w:pPr>
            <w:r>
              <w:t>Работники предприятия</w:t>
            </w:r>
          </w:p>
        </w:tc>
        <w:tc>
          <w:tcPr>
            <w:tcW w:w="7329" w:type="dxa"/>
            <w:tcBorders>
              <w:top w:val="single" w:sz="4" w:space="0" w:color="auto"/>
              <w:left w:val="single" w:sz="4" w:space="0" w:color="auto"/>
              <w:bottom w:val="single" w:sz="4" w:space="0" w:color="auto"/>
              <w:right w:val="single" w:sz="4" w:space="0" w:color="auto"/>
            </w:tcBorders>
          </w:tcPr>
          <w:p w:rsidR="007D3E64" w:rsidRDefault="007D3E64" w:rsidP="006C7CCD">
            <w:pPr>
              <w:widowControl w:val="0"/>
            </w:pPr>
            <w:r>
              <w:t>Гарантия своевременности и полноты исполнения обязательств по выплате заработной платы и социальных обязательств</w:t>
            </w:r>
          </w:p>
        </w:tc>
      </w:tr>
      <w:tr w:rsidR="007D3E64" w:rsidRPr="00422E8F" w:rsidTr="006C7CCD">
        <w:tc>
          <w:tcPr>
            <w:tcW w:w="2027" w:type="dxa"/>
            <w:tcBorders>
              <w:top w:val="single" w:sz="4" w:space="0" w:color="auto"/>
              <w:left w:val="single" w:sz="4" w:space="0" w:color="auto"/>
              <w:bottom w:val="single" w:sz="4" w:space="0" w:color="auto"/>
              <w:right w:val="single" w:sz="4" w:space="0" w:color="auto"/>
            </w:tcBorders>
          </w:tcPr>
          <w:p w:rsidR="007D3E64" w:rsidRDefault="007D3E64" w:rsidP="006C7CCD">
            <w:pPr>
              <w:widowControl w:val="0"/>
            </w:pPr>
            <w:r>
              <w:t>Поставщики и подрядчики</w:t>
            </w:r>
          </w:p>
        </w:tc>
        <w:tc>
          <w:tcPr>
            <w:tcW w:w="7329" w:type="dxa"/>
            <w:tcBorders>
              <w:top w:val="single" w:sz="4" w:space="0" w:color="auto"/>
              <w:left w:val="single" w:sz="4" w:space="0" w:color="auto"/>
              <w:bottom w:val="single" w:sz="4" w:space="0" w:color="auto"/>
              <w:right w:val="single" w:sz="4" w:space="0" w:color="auto"/>
            </w:tcBorders>
          </w:tcPr>
          <w:p w:rsidR="007D3E64" w:rsidRDefault="007D3E64" w:rsidP="006C7CCD">
            <w:pPr>
              <w:widowControl w:val="0"/>
            </w:pPr>
            <w:r>
              <w:t>Возможность своевременного и полного погашения обязательств по текущим платежам. Отвлечение финансовых ресурсов из оборота является средством нарушения расчетно</w:t>
            </w:r>
            <w:r w:rsidR="006C7CCD">
              <w:t>-</w:t>
            </w:r>
            <w:r>
              <w:t>платежной дисциплины и вынуждает привлекать заемные средства</w:t>
            </w:r>
          </w:p>
        </w:tc>
      </w:tr>
      <w:tr w:rsidR="007D3E64" w:rsidRPr="00422E8F" w:rsidTr="006C7CCD">
        <w:tc>
          <w:tcPr>
            <w:tcW w:w="2027" w:type="dxa"/>
            <w:tcBorders>
              <w:top w:val="single" w:sz="4" w:space="0" w:color="auto"/>
              <w:left w:val="single" w:sz="4" w:space="0" w:color="auto"/>
              <w:bottom w:val="single" w:sz="4" w:space="0" w:color="auto"/>
              <w:right w:val="single" w:sz="4" w:space="0" w:color="auto"/>
            </w:tcBorders>
          </w:tcPr>
          <w:p w:rsidR="007D3E64" w:rsidRDefault="007D3E64" w:rsidP="006C7CCD">
            <w:pPr>
              <w:widowControl w:val="0"/>
            </w:pPr>
            <w:r>
              <w:t>Обслуживающие банки</w:t>
            </w:r>
          </w:p>
        </w:tc>
        <w:tc>
          <w:tcPr>
            <w:tcW w:w="7329" w:type="dxa"/>
            <w:tcBorders>
              <w:top w:val="single" w:sz="4" w:space="0" w:color="auto"/>
              <w:left w:val="single" w:sz="4" w:space="0" w:color="auto"/>
              <w:bottom w:val="single" w:sz="4" w:space="0" w:color="auto"/>
              <w:right w:val="single" w:sz="4" w:space="0" w:color="auto"/>
            </w:tcBorders>
          </w:tcPr>
          <w:p w:rsidR="007D3E64" w:rsidRDefault="007D3E64" w:rsidP="006C7CCD">
            <w:pPr>
              <w:widowControl w:val="0"/>
            </w:pPr>
            <w:r>
              <w:t xml:space="preserve">Своевременное и полное исполнения обязательств по кредитным договорам. Поскольку учреждение банка является участником рыночных отношений, систематические неплатежи по выданным кредитам, могут привести к банкротству банка, что влечет соответственно банкротство его клиентов </w:t>
            </w:r>
          </w:p>
        </w:tc>
      </w:tr>
      <w:tr w:rsidR="007D3E64" w:rsidRPr="00422E8F" w:rsidTr="006C7CCD">
        <w:tc>
          <w:tcPr>
            <w:tcW w:w="2027" w:type="dxa"/>
            <w:tcBorders>
              <w:top w:val="single" w:sz="4" w:space="0" w:color="auto"/>
              <w:left w:val="single" w:sz="4" w:space="0" w:color="auto"/>
              <w:bottom w:val="single" w:sz="4" w:space="0" w:color="auto"/>
              <w:right w:val="single" w:sz="4" w:space="0" w:color="auto"/>
            </w:tcBorders>
          </w:tcPr>
          <w:p w:rsidR="007D3E64" w:rsidRDefault="007D3E64" w:rsidP="006C7CCD">
            <w:pPr>
              <w:widowControl w:val="0"/>
            </w:pPr>
            <w:r>
              <w:t>Собственники предприятия</w:t>
            </w:r>
          </w:p>
        </w:tc>
        <w:tc>
          <w:tcPr>
            <w:tcW w:w="7329" w:type="dxa"/>
            <w:tcBorders>
              <w:top w:val="single" w:sz="4" w:space="0" w:color="auto"/>
              <w:left w:val="single" w:sz="4" w:space="0" w:color="auto"/>
              <w:bottom w:val="single" w:sz="4" w:space="0" w:color="auto"/>
              <w:right w:val="single" w:sz="4" w:space="0" w:color="auto"/>
            </w:tcBorders>
          </w:tcPr>
          <w:p w:rsidR="007D3E64" w:rsidRDefault="007D3E64" w:rsidP="006C7CCD">
            <w:pPr>
              <w:widowControl w:val="0"/>
            </w:pPr>
            <w:r>
              <w:t>Прибыльность и стабильность предприятия в будущем, возможность реализации инвестиционных проектов в перспективе, получение доходов по текущей деятельности</w:t>
            </w:r>
          </w:p>
        </w:tc>
      </w:tr>
    </w:tbl>
    <w:p w:rsidR="007D3E64" w:rsidRDefault="007D3E64" w:rsidP="006C7CCD">
      <w:pPr>
        <w:widowControl w:val="0"/>
        <w:spacing w:line="360" w:lineRule="auto"/>
        <w:ind w:firstLine="709"/>
        <w:jc w:val="both"/>
        <w:rPr>
          <w:sz w:val="28"/>
          <w:szCs w:val="28"/>
        </w:rPr>
      </w:pPr>
      <w:r>
        <w:rPr>
          <w:sz w:val="28"/>
          <w:szCs w:val="28"/>
        </w:rPr>
        <w:t>На основании представленных данных можно сделать вывод, что финансовая устойчивость играет чрезвычайно важную роль в обеспечении устойчивого развития как отдельных предприятий, так и общества в целом.</w:t>
      </w:r>
    </w:p>
    <w:p w:rsidR="00937F68" w:rsidRDefault="00937F68" w:rsidP="006C7CCD">
      <w:pPr>
        <w:pStyle w:val="2"/>
        <w:widowControl w:val="0"/>
        <w:spacing w:before="480"/>
      </w:pPr>
      <w:bookmarkStart w:id="10" w:name="_Toc449457666"/>
      <w:bookmarkStart w:id="11" w:name="_Toc449460908"/>
      <w:r>
        <w:t>1.2 Методики проведения анализа финансовой устойчивости</w:t>
      </w:r>
      <w:bookmarkEnd w:id="10"/>
      <w:bookmarkEnd w:id="11"/>
    </w:p>
    <w:p w:rsidR="007D3E64" w:rsidRDefault="007D3E64" w:rsidP="006C7CCD">
      <w:pPr>
        <w:widowControl w:val="0"/>
        <w:spacing w:line="360" w:lineRule="auto"/>
        <w:ind w:firstLine="709"/>
        <w:jc w:val="both"/>
        <w:rPr>
          <w:sz w:val="28"/>
          <w:szCs w:val="28"/>
        </w:rPr>
      </w:pPr>
      <w:r>
        <w:rPr>
          <w:sz w:val="28"/>
          <w:szCs w:val="28"/>
        </w:rPr>
        <w:t>Исследование методик проведения анализа финансовой устойчивости и возможности разработки мероприятий по управления ею, нашли свое отражение в ряде работ ведущих ученых</w:t>
      </w:r>
      <w:r w:rsidR="00937F68">
        <w:rPr>
          <w:sz w:val="28"/>
          <w:szCs w:val="28"/>
        </w:rPr>
        <w:t>–</w:t>
      </w:r>
      <w:r>
        <w:rPr>
          <w:sz w:val="28"/>
          <w:szCs w:val="28"/>
        </w:rPr>
        <w:t>экономистов, таких как В.</w:t>
      </w:r>
      <w:r w:rsidR="006C7CCD">
        <w:rPr>
          <w:sz w:val="28"/>
          <w:szCs w:val="28"/>
        </w:rPr>
        <w:t xml:space="preserve"> </w:t>
      </w:r>
      <w:r>
        <w:rPr>
          <w:sz w:val="28"/>
          <w:szCs w:val="28"/>
        </w:rPr>
        <w:t>И. Барилен</w:t>
      </w:r>
      <w:r>
        <w:rPr>
          <w:sz w:val="28"/>
          <w:szCs w:val="28"/>
        </w:rPr>
        <w:lastRenderedPageBreak/>
        <w:t>ко, В.</w:t>
      </w:r>
      <w:r w:rsidR="006C7CCD">
        <w:rPr>
          <w:sz w:val="28"/>
          <w:szCs w:val="28"/>
        </w:rPr>
        <w:t xml:space="preserve"> </w:t>
      </w:r>
      <w:r>
        <w:rPr>
          <w:sz w:val="28"/>
          <w:szCs w:val="28"/>
        </w:rPr>
        <w:t>В. Бочаров, Л.</w:t>
      </w:r>
      <w:r w:rsidR="006C7CCD">
        <w:rPr>
          <w:sz w:val="28"/>
          <w:szCs w:val="28"/>
        </w:rPr>
        <w:t xml:space="preserve"> </w:t>
      </w:r>
      <w:r>
        <w:rPr>
          <w:sz w:val="28"/>
          <w:szCs w:val="28"/>
        </w:rPr>
        <w:t>Т. Гиляровская, Л.В. Донцова, В.</w:t>
      </w:r>
      <w:r w:rsidR="006C7CCD">
        <w:rPr>
          <w:sz w:val="28"/>
          <w:szCs w:val="28"/>
        </w:rPr>
        <w:t xml:space="preserve"> </w:t>
      </w:r>
      <w:r>
        <w:rPr>
          <w:sz w:val="28"/>
          <w:szCs w:val="28"/>
        </w:rPr>
        <w:t>В. Ковалев, Н.</w:t>
      </w:r>
      <w:r w:rsidR="006C7CCD">
        <w:rPr>
          <w:sz w:val="28"/>
          <w:szCs w:val="28"/>
        </w:rPr>
        <w:t xml:space="preserve"> </w:t>
      </w:r>
      <w:r>
        <w:rPr>
          <w:sz w:val="28"/>
          <w:szCs w:val="28"/>
        </w:rPr>
        <w:t>П. Любушин, Н.</w:t>
      </w:r>
      <w:r w:rsidR="006C7CCD">
        <w:rPr>
          <w:sz w:val="28"/>
          <w:szCs w:val="28"/>
        </w:rPr>
        <w:t xml:space="preserve"> </w:t>
      </w:r>
      <w:r>
        <w:rPr>
          <w:sz w:val="28"/>
          <w:szCs w:val="28"/>
        </w:rPr>
        <w:t>А. Никифорова, Н.</w:t>
      </w:r>
      <w:r w:rsidR="006C7CCD">
        <w:rPr>
          <w:sz w:val="28"/>
          <w:szCs w:val="28"/>
        </w:rPr>
        <w:t xml:space="preserve"> </w:t>
      </w:r>
      <w:r>
        <w:rPr>
          <w:sz w:val="28"/>
          <w:szCs w:val="28"/>
        </w:rPr>
        <w:t>С. Пласкова, Г.</w:t>
      </w:r>
      <w:r w:rsidR="006C7CCD">
        <w:rPr>
          <w:sz w:val="28"/>
          <w:szCs w:val="28"/>
        </w:rPr>
        <w:t xml:space="preserve"> </w:t>
      </w:r>
      <w:r>
        <w:rPr>
          <w:sz w:val="28"/>
          <w:szCs w:val="28"/>
        </w:rPr>
        <w:t>В. Савицкая, А.</w:t>
      </w:r>
      <w:r w:rsidR="006C7CCD">
        <w:rPr>
          <w:sz w:val="28"/>
          <w:szCs w:val="28"/>
        </w:rPr>
        <w:t xml:space="preserve"> </w:t>
      </w:r>
      <w:r>
        <w:rPr>
          <w:sz w:val="28"/>
          <w:szCs w:val="28"/>
        </w:rPr>
        <w:t xml:space="preserve">Д. Шеремет и др.. Особого внимания заслуживают труды профессора В.В. Ковалева, отличающиеся высокой степенью научности. В его работах уделено значительное внимание показателям и моделям оценки финансовой устойчивости организации на основе данных бухгалтерского баланса. В.В. Ковалев внес существенный вклад в изучение алгоритмов определения величины собственных оборотных средств как одного из основополагающих индикаторов финансовой устойчивости организации. </w:t>
      </w:r>
    </w:p>
    <w:p w:rsidR="007D3E64" w:rsidRDefault="007D3E64" w:rsidP="006C7CCD">
      <w:pPr>
        <w:widowControl w:val="0"/>
        <w:spacing w:line="360" w:lineRule="auto"/>
        <w:ind w:firstLine="709"/>
        <w:jc w:val="both"/>
        <w:rPr>
          <w:sz w:val="28"/>
          <w:szCs w:val="28"/>
        </w:rPr>
      </w:pPr>
      <w:r>
        <w:rPr>
          <w:sz w:val="28"/>
          <w:szCs w:val="28"/>
        </w:rPr>
        <w:t>Кроме того, значительный вклад в исследование уровня финансовой устойчивости, внес А.В. Грачев, который разработал классификацию элементов имущества и источников его формирования и вывел методику расчета индикатора финансовой устойчивости, позволяющего дать оценку шкалы и зоны финансовой устойчивости, а также определить величину корректировки оборотных активов и собственного капитала предприятия, представляющей собой резерв роста уровня финансовой устойчивости.</w:t>
      </w:r>
    </w:p>
    <w:p w:rsidR="007D3E64" w:rsidRDefault="007D3E64" w:rsidP="006C7CCD">
      <w:pPr>
        <w:widowControl w:val="0"/>
        <w:spacing w:line="360" w:lineRule="auto"/>
        <w:ind w:firstLine="709"/>
        <w:jc w:val="both"/>
        <w:rPr>
          <w:sz w:val="28"/>
          <w:szCs w:val="28"/>
        </w:rPr>
      </w:pPr>
      <w:r>
        <w:rPr>
          <w:sz w:val="28"/>
          <w:szCs w:val="28"/>
        </w:rPr>
        <w:t xml:space="preserve">Финансовая устойчивость основывается на оптимальном соотношении между видами активов организации (оборотными или внеоборотными активами с учетом их внутренней структуры) и источниками их финансирования (собственными и привлеченными средствами) и характеризуется системой абсолютных и относительных показателей </w:t>
      </w:r>
      <w:r w:rsidR="0076267C">
        <w:rPr>
          <w:sz w:val="28"/>
          <w:szCs w:val="28"/>
        </w:rPr>
        <w:t>[8</w:t>
      </w:r>
      <w:r>
        <w:rPr>
          <w:sz w:val="28"/>
          <w:szCs w:val="28"/>
        </w:rPr>
        <w:t xml:space="preserve">, с.48]. </w:t>
      </w:r>
    </w:p>
    <w:p w:rsidR="007D3E64" w:rsidRDefault="007D3E64" w:rsidP="006C7CCD">
      <w:pPr>
        <w:widowControl w:val="0"/>
        <w:spacing w:line="360" w:lineRule="auto"/>
        <w:ind w:firstLine="709"/>
        <w:jc w:val="both"/>
        <w:rPr>
          <w:sz w:val="28"/>
          <w:szCs w:val="28"/>
        </w:rPr>
      </w:pPr>
      <w:r>
        <w:rPr>
          <w:sz w:val="28"/>
          <w:szCs w:val="28"/>
        </w:rPr>
        <w:t>На основании этого, устойчивым финансовое состояние может быть признано по двум критериям:</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своевременное и в достаточном объеме погашение текущих обязательств;</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достаточное долевое участие собственных источников финансирования, участвующих в формировании имущества (не менее 50%) и оборотных активов предприятия (не менее 30%). </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своевременностью расчетов по обязательствам;</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достаточным долевым участием собственного капитала в формирова</w:t>
      </w:r>
      <w:r w:rsidR="007D3E64">
        <w:rPr>
          <w:sz w:val="28"/>
          <w:szCs w:val="28"/>
        </w:rPr>
        <w:lastRenderedPageBreak/>
        <w:t>нии имущества (не менее 50%) и оборотных активов (не менее 30%).</w:t>
      </w:r>
    </w:p>
    <w:p w:rsidR="007D3E64" w:rsidRDefault="007D3E64" w:rsidP="006C7CCD">
      <w:pPr>
        <w:widowControl w:val="0"/>
        <w:spacing w:line="360" w:lineRule="auto"/>
        <w:ind w:firstLine="709"/>
        <w:jc w:val="both"/>
        <w:rPr>
          <w:sz w:val="28"/>
          <w:szCs w:val="28"/>
        </w:rPr>
      </w:pPr>
      <w:r>
        <w:rPr>
          <w:sz w:val="28"/>
          <w:szCs w:val="28"/>
        </w:rPr>
        <w:t>Выделение двух основных критериев признания хозяйствующего субъекта финансово устойчивым, вовсе не означает, что предприятие не должны привлекать заемные источники финансирования. Об этом свидетельствует тот факт, что такое соотношение источников формирования имущества не выгодно для организаций и свидетельствует о нерациональном управлении финансовыми ресурсами, в то время как привлечение заемных источников на приемлемых условиях может существенно повысить уровень рентабельности собственного капитала и обеспечить рациональное размещение средств. К таким видам привлеченных источников финансирования можно отнести отсрочки платежей по приобретаемые материальным ценностям, работам, услугам, получение кредитных ресурсов на условиях применения процентной ставки, не превышающей экономической рентабельности.</w:t>
      </w:r>
    </w:p>
    <w:p w:rsidR="007D3E64" w:rsidRDefault="007D3E64" w:rsidP="006C7CCD">
      <w:pPr>
        <w:widowControl w:val="0"/>
        <w:spacing w:line="360" w:lineRule="auto"/>
        <w:ind w:firstLine="709"/>
        <w:jc w:val="both"/>
        <w:rPr>
          <w:sz w:val="28"/>
          <w:szCs w:val="28"/>
        </w:rPr>
      </w:pPr>
      <w:r>
        <w:rPr>
          <w:sz w:val="28"/>
          <w:szCs w:val="28"/>
        </w:rPr>
        <w:t>С другой стороны, можно сказать, что формирование средств предприятия только за счет краткосрочных заемных источников, может стать причиной неустойчивого финансового состояния, поскольку краткосрочные обязательства требуют постоянной оперативной работы с задолженностью по обеспечению полноты и своевременности ее возврата. Сбой в работе с задолженностью краткосрочного характера может привести к росте неплатежей, наличию штрафных санкций, и тем самым, росту задолженности перед кредиторами.</w:t>
      </w:r>
    </w:p>
    <w:p w:rsidR="007D3E64" w:rsidRDefault="007D3E64" w:rsidP="006C7CCD">
      <w:pPr>
        <w:widowControl w:val="0"/>
        <w:spacing w:line="360" w:lineRule="auto"/>
        <w:ind w:firstLine="709"/>
        <w:jc w:val="both"/>
        <w:rPr>
          <w:sz w:val="28"/>
          <w:szCs w:val="28"/>
        </w:rPr>
      </w:pPr>
      <w:r>
        <w:rPr>
          <w:sz w:val="28"/>
          <w:szCs w:val="28"/>
        </w:rPr>
        <w:t>Следовательно, оптимальное соотношение собственного и заемного капитала и рациональное его использование в ходе финансово</w:t>
      </w:r>
      <w:r w:rsidR="00937F68">
        <w:rPr>
          <w:sz w:val="28"/>
          <w:szCs w:val="28"/>
        </w:rPr>
        <w:t>–</w:t>
      </w:r>
      <w:r>
        <w:rPr>
          <w:sz w:val="28"/>
          <w:szCs w:val="28"/>
        </w:rPr>
        <w:t xml:space="preserve">хозяйственной деятельности, во многом определяет уровень финансовой устойчивости организации. Финансовая устойчивость определяется также соотношением стоимости основного элемента оборотных активов </w:t>
      </w:r>
      <w:r w:rsidR="00937F68">
        <w:rPr>
          <w:sz w:val="28"/>
          <w:szCs w:val="28"/>
        </w:rPr>
        <w:t>–</w:t>
      </w:r>
      <w:r>
        <w:rPr>
          <w:sz w:val="28"/>
          <w:szCs w:val="28"/>
        </w:rPr>
        <w:t xml:space="preserve"> запасов и затрат и величины собственных и заемных источников их формирования.</w:t>
      </w:r>
    </w:p>
    <w:p w:rsidR="007D3E64" w:rsidRDefault="007D3E64" w:rsidP="006C7CCD">
      <w:pPr>
        <w:widowControl w:val="0"/>
        <w:spacing w:line="360" w:lineRule="auto"/>
        <w:ind w:firstLine="709"/>
        <w:jc w:val="both"/>
        <w:rPr>
          <w:sz w:val="28"/>
          <w:szCs w:val="28"/>
        </w:rPr>
      </w:pPr>
      <w:r>
        <w:rPr>
          <w:sz w:val="28"/>
          <w:szCs w:val="28"/>
        </w:rPr>
        <w:t>Проведение анализа финансовой устойчивости может выполняться с использованием следующих методов экономического анализа:</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горизонтальный анализ;</w:t>
      </w:r>
    </w:p>
    <w:p w:rsidR="007D3E64" w:rsidRDefault="00937F68" w:rsidP="006C7CCD">
      <w:pPr>
        <w:widowControl w:val="0"/>
        <w:spacing w:line="360" w:lineRule="auto"/>
        <w:ind w:firstLine="709"/>
        <w:jc w:val="both"/>
        <w:rPr>
          <w:sz w:val="28"/>
          <w:szCs w:val="28"/>
        </w:rPr>
      </w:pPr>
      <w:r>
        <w:rPr>
          <w:sz w:val="28"/>
          <w:szCs w:val="28"/>
        </w:rPr>
        <w:lastRenderedPageBreak/>
        <w:t>–</w:t>
      </w:r>
      <w:r w:rsidR="007D3E64">
        <w:rPr>
          <w:sz w:val="28"/>
          <w:szCs w:val="28"/>
        </w:rPr>
        <w:t xml:space="preserve"> вертикальный анализ;</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расчет финансовых коэффициентов;</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факторный анализ </w:t>
      </w:r>
      <w:r w:rsidR="0076267C">
        <w:rPr>
          <w:sz w:val="28"/>
          <w:szCs w:val="28"/>
        </w:rPr>
        <w:t>[6</w:t>
      </w:r>
      <w:r w:rsidR="007D3E64">
        <w:rPr>
          <w:sz w:val="28"/>
          <w:szCs w:val="28"/>
        </w:rPr>
        <w:t>, с.16].</w:t>
      </w:r>
    </w:p>
    <w:p w:rsidR="007D3E64" w:rsidRDefault="007D3E64" w:rsidP="006C7CCD">
      <w:pPr>
        <w:widowControl w:val="0"/>
        <w:spacing w:line="360" w:lineRule="auto"/>
        <w:ind w:firstLine="709"/>
        <w:jc w:val="both"/>
        <w:rPr>
          <w:sz w:val="28"/>
          <w:szCs w:val="28"/>
        </w:rPr>
      </w:pPr>
      <w:r>
        <w:rPr>
          <w:sz w:val="28"/>
          <w:szCs w:val="28"/>
        </w:rPr>
        <w:t>Проведение горизонтального анализа финансовой устойчивости основывается на оценке динамики абсолютных показателей, позволяющих охарактеризовать тип финансовой ситуации предприятия на основе расчета степени покрытия запасов и затрат.</w:t>
      </w:r>
    </w:p>
    <w:p w:rsidR="007D3E64" w:rsidRDefault="007D3E64" w:rsidP="006C7CCD">
      <w:pPr>
        <w:widowControl w:val="0"/>
        <w:spacing w:line="360" w:lineRule="auto"/>
        <w:ind w:firstLine="709"/>
        <w:jc w:val="both"/>
        <w:rPr>
          <w:sz w:val="28"/>
          <w:szCs w:val="28"/>
        </w:rPr>
      </w:pPr>
      <w:r>
        <w:rPr>
          <w:sz w:val="28"/>
          <w:szCs w:val="28"/>
        </w:rPr>
        <w:t xml:space="preserve">Использование вертикального анализа при оценке финансовой устойчивости предприятия целесообразно при оценке структуры собственных и заемных средств, анализе их соотношения и разработке рекомендаций по оптимизации состава и структуры источников финансирования предприятия с целью повышения финансовой устойчивости и укрепления финансовой независимости. </w:t>
      </w:r>
    </w:p>
    <w:p w:rsidR="007D3E64" w:rsidRDefault="007D3E64" w:rsidP="006C7CCD">
      <w:pPr>
        <w:widowControl w:val="0"/>
        <w:spacing w:line="360" w:lineRule="auto"/>
        <w:ind w:firstLine="709"/>
        <w:jc w:val="both"/>
        <w:rPr>
          <w:sz w:val="28"/>
          <w:szCs w:val="28"/>
        </w:rPr>
      </w:pPr>
      <w:r>
        <w:rPr>
          <w:sz w:val="28"/>
          <w:szCs w:val="28"/>
        </w:rPr>
        <w:t>Кроме того, в рамках оценки финансовой устойчивости предприятия используется система коэффициентного анализа, который основан на определении различных коэффициентов финансовой (рыночной) устойчивости, позволяющих дать развернутую оценку степени независимости предприятия от внешних источников финансирования, рациональности размещения и использования средств, соблюдении расчетно</w:t>
      </w:r>
      <w:r w:rsidR="006C7CCD">
        <w:rPr>
          <w:sz w:val="28"/>
          <w:szCs w:val="28"/>
        </w:rPr>
        <w:t>-</w:t>
      </w:r>
      <w:r>
        <w:rPr>
          <w:sz w:val="28"/>
          <w:szCs w:val="28"/>
        </w:rPr>
        <w:t>платежной дисциплины. Данные коэффициенты более наглядно, нежели системы абсолютных показателей, позволяют охарактеризовать уровень финансовой устойчивости и имеют более широкий объем информации для разработки рекомендаций, направленных на укрепление финансовой устойчивости предприятия.</w:t>
      </w:r>
    </w:p>
    <w:p w:rsidR="007D3E64" w:rsidRDefault="007D3E64" w:rsidP="006C7CCD">
      <w:pPr>
        <w:widowControl w:val="0"/>
        <w:spacing w:line="360" w:lineRule="auto"/>
        <w:ind w:firstLine="709"/>
        <w:jc w:val="both"/>
        <w:rPr>
          <w:sz w:val="28"/>
          <w:szCs w:val="28"/>
        </w:rPr>
      </w:pPr>
      <w:r>
        <w:rPr>
          <w:sz w:val="28"/>
          <w:szCs w:val="28"/>
        </w:rPr>
        <w:t>Проведение факторного анализа позволяет оценить степень влияния факторов на динамику тех или иных показателей, используемых для оценки типа финансовой устойчивости, определить «узкие места» и максимально эффективно сформировать системы рекомендаций и мероприятий.</w:t>
      </w:r>
    </w:p>
    <w:p w:rsidR="007D3E64" w:rsidRDefault="007D3E64" w:rsidP="006C7CCD">
      <w:pPr>
        <w:widowControl w:val="0"/>
        <w:spacing w:line="360" w:lineRule="auto"/>
        <w:ind w:firstLine="709"/>
        <w:jc w:val="both"/>
        <w:rPr>
          <w:sz w:val="28"/>
          <w:szCs w:val="28"/>
        </w:rPr>
      </w:pPr>
      <w:r>
        <w:rPr>
          <w:sz w:val="28"/>
          <w:szCs w:val="28"/>
        </w:rPr>
        <w:t>Основным источником информации, используемым при проведении анализа финансовой устойчивости, выступает бухгалтерский баланс, в котором на определенную отчетную дату представлена стоимость активов и обя</w:t>
      </w:r>
      <w:r>
        <w:rPr>
          <w:sz w:val="28"/>
          <w:szCs w:val="28"/>
        </w:rPr>
        <w:lastRenderedPageBreak/>
        <w:t>зательств хозяйствующего субъекта.</w:t>
      </w:r>
    </w:p>
    <w:p w:rsidR="007D3E64" w:rsidRDefault="007D3E64" w:rsidP="006C7CCD">
      <w:pPr>
        <w:widowControl w:val="0"/>
        <w:spacing w:line="360" w:lineRule="auto"/>
        <w:ind w:firstLine="709"/>
        <w:jc w:val="both"/>
        <w:rPr>
          <w:sz w:val="28"/>
          <w:szCs w:val="28"/>
        </w:rPr>
      </w:pPr>
      <w:r>
        <w:rPr>
          <w:sz w:val="28"/>
          <w:szCs w:val="28"/>
        </w:rPr>
        <w:t xml:space="preserve">Дополнительно в качестве информационной базы могут привлекаться: отчет о движении капитала (расчет показателя чистых активов), отчет о </w:t>
      </w:r>
      <w:r w:rsidR="003159CF">
        <w:rPr>
          <w:sz w:val="28"/>
          <w:szCs w:val="28"/>
        </w:rPr>
        <w:t xml:space="preserve">финансовых результатах </w:t>
      </w:r>
      <w:r>
        <w:rPr>
          <w:sz w:val="28"/>
          <w:szCs w:val="28"/>
        </w:rPr>
        <w:t>(оценка показателей рентабельности и чистой прибыли отчетного года), отчет о движении денежных средств (суммы средств, направленных на погашение кредитов, задолженности текущего характера).</w:t>
      </w:r>
    </w:p>
    <w:p w:rsidR="007D3E64" w:rsidRDefault="007D3E64" w:rsidP="006C7CCD">
      <w:pPr>
        <w:widowControl w:val="0"/>
        <w:spacing w:line="360" w:lineRule="auto"/>
        <w:ind w:firstLine="709"/>
        <w:jc w:val="both"/>
        <w:rPr>
          <w:sz w:val="28"/>
          <w:szCs w:val="28"/>
        </w:rPr>
      </w:pPr>
      <w:r>
        <w:rPr>
          <w:sz w:val="28"/>
          <w:szCs w:val="28"/>
        </w:rPr>
        <w:t>Основные этапы проведения анализа финансовой устойчивости могут быть представлены в виде схемы, представленной на рисунке 1.</w:t>
      </w:r>
      <w:r w:rsidR="006C7CCD">
        <w:rPr>
          <w:sz w:val="28"/>
          <w:szCs w:val="28"/>
        </w:rPr>
        <w:t>1.</w:t>
      </w:r>
    </w:p>
    <w:p w:rsidR="007D3E64" w:rsidRDefault="00123CC8" w:rsidP="006C7CCD">
      <w:pPr>
        <w:widowControl w:val="0"/>
        <w:spacing w:line="360" w:lineRule="auto"/>
        <w:jc w:val="center"/>
        <w:rPr>
          <w:sz w:val="28"/>
          <w:szCs w:val="28"/>
        </w:rPr>
      </w:pPr>
      <w:r>
        <w:rPr>
          <w:sz w:val="28"/>
          <w:szCs w:val="28"/>
        </w:rPr>
      </w:r>
      <w:r>
        <w:rPr>
          <w:sz w:val="28"/>
          <w:szCs w:val="28"/>
        </w:rPr>
        <w:pict>
          <v:group id="_x0000_s1109" editas="canvas" style="width:468pt;height:195.5pt;mso-position-horizontal-relative:char;mso-position-vertical-relative:line" coordorigin="2339,1990" coordsize="7020,299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0" type="#_x0000_t75" style="position:absolute;left:2339;top:1990;width:7020;height:2990" o:preferrelative="f">
              <v:fill o:detectmouseclick="t"/>
              <v:path o:extrusionok="t" o:connecttype="none"/>
            </v:shape>
            <v:rect id="_x0000_s1111" style="position:absolute;left:4319;top:1990;width:5040;height:997">
              <v:textbox style="mso-next-textbox:#_x0000_s1111">
                <w:txbxContent>
                  <w:p w:rsidR="00536339" w:rsidRPr="006C7CCD" w:rsidRDefault="00536339" w:rsidP="007D3E64">
                    <w:pPr>
                      <w:jc w:val="center"/>
                      <w:rPr>
                        <w:sz w:val="20"/>
                        <w:szCs w:val="20"/>
                      </w:rPr>
                    </w:pPr>
                    <w:r w:rsidRPr="006C7CCD">
                      <w:rPr>
                        <w:sz w:val="20"/>
                        <w:szCs w:val="20"/>
                      </w:rPr>
                      <w:t>1. Идентификация типа финансовой устойчивости на базе расчета абсолютного излишка (недостатка) нормальных источников формирования запасов и затрат</w:t>
                    </w:r>
                  </w:p>
                </w:txbxContent>
              </v:textbox>
            </v:rect>
            <v:rect id="_x0000_s1112" style="position:absolute;left:4319;top:3111;width:5040;height:998">
              <v:textbox style="mso-next-textbox:#_x0000_s1112">
                <w:txbxContent>
                  <w:p w:rsidR="00536339" w:rsidRPr="006C7CCD" w:rsidRDefault="00536339" w:rsidP="007D3E64">
                    <w:pPr>
                      <w:jc w:val="center"/>
                      <w:rPr>
                        <w:sz w:val="20"/>
                        <w:szCs w:val="20"/>
                      </w:rPr>
                    </w:pPr>
                    <w:r w:rsidRPr="006C7CCD">
                      <w:rPr>
                        <w:sz w:val="20"/>
                        <w:szCs w:val="20"/>
                      </w:rPr>
                      <w:t>2. Детализация оценки финансовой устойчивости на основе исследования значений и динамики относительных показателей, характеризующих уровень финансовой устойчивости</w:t>
                    </w:r>
                  </w:p>
                </w:txbxContent>
              </v:textbox>
            </v:rect>
            <v:rect id="_x0000_s1113" style="position:absolute;left:4319;top:4233;width:5040;height:747">
              <v:textbox style="mso-next-textbox:#_x0000_s1113">
                <w:txbxContent>
                  <w:p w:rsidR="00536339" w:rsidRPr="006C7CCD" w:rsidRDefault="00536339" w:rsidP="007D3E64">
                    <w:pPr>
                      <w:jc w:val="center"/>
                      <w:rPr>
                        <w:sz w:val="20"/>
                        <w:szCs w:val="20"/>
                      </w:rPr>
                    </w:pPr>
                    <w:r w:rsidRPr="006C7CCD">
                      <w:rPr>
                        <w:sz w:val="20"/>
                        <w:szCs w:val="20"/>
                      </w:rPr>
                      <w:t>3. Расчет и оценка влияния факторов на динамику основных показателей, характеризующих уровень финансовой устойчивости</w:t>
                    </w:r>
                  </w:p>
                </w:txbxContent>
              </v:textbox>
            </v:rect>
            <v:rect id="_x0000_s1114" style="position:absolute;left:2339;top:2488;width:1440;height:1621">
              <v:textbox style="mso-next-textbox:#_x0000_s1114">
                <w:txbxContent>
                  <w:p w:rsidR="00536339" w:rsidRPr="006C7CCD" w:rsidRDefault="00536339" w:rsidP="007D3E64">
                    <w:pPr>
                      <w:jc w:val="center"/>
                      <w:rPr>
                        <w:sz w:val="20"/>
                        <w:szCs w:val="20"/>
                      </w:rPr>
                    </w:pPr>
                  </w:p>
                  <w:p w:rsidR="00536339" w:rsidRPr="006C7CCD" w:rsidRDefault="00536339" w:rsidP="007D3E64">
                    <w:pPr>
                      <w:jc w:val="center"/>
                      <w:rPr>
                        <w:sz w:val="20"/>
                        <w:szCs w:val="20"/>
                      </w:rPr>
                    </w:pPr>
                  </w:p>
                  <w:p w:rsidR="00536339" w:rsidRPr="006C7CCD" w:rsidRDefault="00536339" w:rsidP="007D3E64">
                    <w:pPr>
                      <w:jc w:val="center"/>
                      <w:rPr>
                        <w:sz w:val="20"/>
                        <w:szCs w:val="20"/>
                      </w:rPr>
                    </w:pPr>
                    <w:r w:rsidRPr="006C7CCD">
                      <w:rPr>
                        <w:sz w:val="20"/>
                        <w:szCs w:val="20"/>
                      </w:rPr>
                      <w:t xml:space="preserve">Этапы анализа финансовой устойчивости </w:t>
                    </w:r>
                  </w:p>
                </w:txbxContent>
              </v:textbox>
            </v:rect>
            <v:line id="_x0000_s1115" style="position:absolute" from="3959,2239" to="3959,4607"/>
            <v:line id="_x0000_s1116" style="position:absolute" from="3959,4607" to="4319,4607">
              <v:stroke endarrow="block"/>
            </v:line>
            <v:line id="_x0000_s1117" style="position:absolute" from="3779,3361" to="4319,3361">
              <v:stroke endarrow="block"/>
            </v:line>
            <v:line id="_x0000_s1118" style="position:absolute" from="3959,2239" to="4319,2239">
              <v:stroke endarrow="block"/>
            </v:line>
            <w10:anchorlock/>
          </v:group>
        </w:pict>
      </w:r>
    </w:p>
    <w:p w:rsidR="007D3E64" w:rsidRPr="006C7CCD" w:rsidRDefault="006C7CCD" w:rsidP="006C7CCD">
      <w:pPr>
        <w:widowControl w:val="0"/>
        <w:spacing w:after="360"/>
        <w:ind w:firstLine="709"/>
        <w:jc w:val="center"/>
        <w:rPr>
          <w:b/>
          <w:sz w:val="28"/>
          <w:szCs w:val="28"/>
        </w:rPr>
      </w:pPr>
      <w:r w:rsidRPr="006C7CCD">
        <w:rPr>
          <w:b/>
          <w:sz w:val="28"/>
          <w:szCs w:val="28"/>
        </w:rPr>
        <w:t>Рис. 1.1.</w:t>
      </w:r>
      <w:r w:rsidR="007D3E64" w:rsidRPr="006C7CCD">
        <w:rPr>
          <w:b/>
          <w:sz w:val="28"/>
          <w:szCs w:val="28"/>
        </w:rPr>
        <w:t xml:space="preserve"> Основные этапы анализа финансовой устойчивости</w:t>
      </w:r>
    </w:p>
    <w:p w:rsidR="007D3E64" w:rsidRDefault="007D3E64" w:rsidP="006C7CCD">
      <w:pPr>
        <w:widowControl w:val="0"/>
        <w:spacing w:line="360" w:lineRule="auto"/>
        <w:ind w:firstLine="709"/>
        <w:jc w:val="both"/>
        <w:rPr>
          <w:sz w:val="28"/>
          <w:szCs w:val="28"/>
        </w:rPr>
      </w:pPr>
      <w:r>
        <w:rPr>
          <w:sz w:val="28"/>
          <w:szCs w:val="28"/>
        </w:rPr>
        <w:t>Таким образом, на основании представленного материала, можно сделать вывод, что финансовая устойчивость относится к важнейшим характеристикам финансового состояния, которая определяет не только внутреннюю среду финансовой деятельности, но и положение хозяйствующего субъекта на рынке.</w:t>
      </w:r>
    </w:p>
    <w:p w:rsidR="007D3E64" w:rsidRDefault="00937F68" w:rsidP="006C7CCD">
      <w:pPr>
        <w:pStyle w:val="2"/>
        <w:spacing w:before="480"/>
      </w:pPr>
      <w:bookmarkStart w:id="12" w:name="_Toc370806446"/>
      <w:bookmarkStart w:id="13" w:name="_Toc449457667"/>
      <w:bookmarkStart w:id="14" w:name="_Toc449460909"/>
      <w:r>
        <w:t>1.3</w:t>
      </w:r>
      <w:r w:rsidR="007D3E64">
        <w:t xml:space="preserve"> Методика проведения анализа финансовой устойчивости</w:t>
      </w:r>
      <w:bookmarkEnd w:id="12"/>
      <w:bookmarkEnd w:id="13"/>
      <w:bookmarkEnd w:id="14"/>
    </w:p>
    <w:p w:rsidR="007D3E64" w:rsidRDefault="007D3E64" w:rsidP="006C7CCD">
      <w:pPr>
        <w:widowControl w:val="0"/>
        <w:spacing w:line="360" w:lineRule="auto"/>
        <w:ind w:firstLine="709"/>
        <w:jc w:val="both"/>
        <w:rPr>
          <w:sz w:val="28"/>
          <w:szCs w:val="28"/>
        </w:rPr>
      </w:pPr>
      <w:r>
        <w:rPr>
          <w:sz w:val="28"/>
          <w:szCs w:val="28"/>
        </w:rPr>
        <w:t>В настоящее время существует большое количество авторских методик оценки уровня финансовой устойчивости, общим для всех является то, что анализ финансовой устойчивости коммерческой организации начинается с изучения объема, состава, структуры и динамики ее капитала в разрезе двух его основных составляющих: заемного капитала и собственного капитала.</w:t>
      </w:r>
    </w:p>
    <w:p w:rsidR="007D3E64" w:rsidRDefault="007D3E64" w:rsidP="006C7CCD">
      <w:pPr>
        <w:widowControl w:val="0"/>
        <w:spacing w:line="360" w:lineRule="auto"/>
        <w:ind w:firstLine="709"/>
        <w:jc w:val="both"/>
        <w:rPr>
          <w:sz w:val="28"/>
          <w:szCs w:val="28"/>
        </w:rPr>
      </w:pPr>
      <w:r>
        <w:rPr>
          <w:sz w:val="28"/>
          <w:szCs w:val="28"/>
        </w:rPr>
        <w:lastRenderedPageBreak/>
        <w:t xml:space="preserve">Структура собственных и заемных источников финансирования, оказывающих прямое влияние на уровень и динамику показателей, характеризующих финансовую устойчивость предприятия, представлена на рисунке </w:t>
      </w:r>
      <w:r w:rsidR="006C7CCD">
        <w:rPr>
          <w:sz w:val="28"/>
          <w:szCs w:val="28"/>
        </w:rPr>
        <w:t>1.</w:t>
      </w:r>
      <w:r>
        <w:rPr>
          <w:sz w:val="28"/>
          <w:szCs w:val="28"/>
        </w:rPr>
        <w:t>2.</w:t>
      </w:r>
    </w:p>
    <w:p w:rsidR="007D3E64" w:rsidRDefault="00123CC8" w:rsidP="006C7CCD">
      <w:pPr>
        <w:widowControl w:val="0"/>
        <w:jc w:val="center"/>
      </w:pPr>
      <w:r>
        <w:pict>
          <v:group id="_x0000_s1083" editas="canvas" style="width:474pt;height:301.55pt;mso-position-horizontal-relative:char;mso-position-vertical-relative:line" coordorigin="2429,2970" coordsize="7110,4611">
            <o:lock v:ext="edit" aspectratio="t"/>
            <v:shape id="_x0000_s1084" type="#_x0000_t75" style="position:absolute;left:2429;top:2970;width:7110;height:4611" o:preferrelative="f">
              <v:fill o:detectmouseclick="t"/>
              <v:path o:extrusionok="t" o:connecttype="none"/>
            </v:shape>
            <v:rect id="_x0000_s1085" style="position:absolute;left:3059;top:2970;width:5580;height:498">
              <v:textbox style="mso-next-textbox:#_x0000_s1085">
                <w:txbxContent>
                  <w:p w:rsidR="00536339" w:rsidRPr="006C7CCD" w:rsidRDefault="00536339" w:rsidP="007D3E64">
                    <w:pPr>
                      <w:jc w:val="center"/>
                      <w:rPr>
                        <w:sz w:val="20"/>
                        <w:szCs w:val="20"/>
                      </w:rPr>
                    </w:pPr>
                    <w:r w:rsidRPr="006C7CCD">
                      <w:rPr>
                        <w:sz w:val="20"/>
                        <w:szCs w:val="20"/>
                      </w:rPr>
                      <w:t>Источники формирования имущества</w:t>
                    </w:r>
                  </w:p>
                </w:txbxContent>
              </v:textbox>
            </v:rect>
            <v:rect id="_x0000_s1086" style="position:absolute;left:2429;top:3842;width:3420;height:499">
              <v:textbox style="mso-next-textbox:#_x0000_s1086">
                <w:txbxContent>
                  <w:p w:rsidR="00536339" w:rsidRPr="006C7CCD" w:rsidRDefault="00536339" w:rsidP="007D3E64">
                    <w:pPr>
                      <w:jc w:val="center"/>
                      <w:rPr>
                        <w:sz w:val="20"/>
                        <w:szCs w:val="20"/>
                      </w:rPr>
                    </w:pPr>
                    <w:r w:rsidRPr="006C7CCD">
                      <w:rPr>
                        <w:sz w:val="20"/>
                        <w:szCs w:val="20"/>
                      </w:rPr>
                      <w:t>Собственные источники</w:t>
                    </w:r>
                  </w:p>
                </w:txbxContent>
              </v:textbox>
            </v:rect>
            <v:rect id="_x0000_s1087" style="position:absolute;left:6119;top:3842;width:3420;height:499">
              <v:textbox style="mso-next-textbox:#_x0000_s1087">
                <w:txbxContent>
                  <w:p w:rsidR="00536339" w:rsidRPr="006C7CCD" w:rsidRDefault="00536339" w:rsidP="007D3E64">
                    <w:pPr>
                      <w:jc w:val="center"/>
                      <w:rPr>
                        <w:sz w:val="20"/>
                        <w:szCs w:val="20"/>
                      </w:rPr>
                    </w:pPr>
                    <w:r w:rsidRPr="006C7CCD">
                      <w:rPr>
                        <w:sz w:val="20"/>
                        <w:szCs w:val="20"/>
                      </w:rPr>
                      <w:t>Заемные источники</w:t>
                    </w:r>
                  </w:p>
                </w:txbxContent>
              </v:textbox>
            </v:rect>
            <v:rect id="_x0000_s1088" style="position:absolute;left:2429;top:4590;width:2430;height:873">
              <v:textbox style="mso-next-textbox:#_x0000_s1088">
                <w:txbxContent>
                  <w:p w:rsidR="00536339" w:rsidRPr="006C7CCD" w:rsidRDefault="00536339" w:rsidP="007D3E64">
                    <w:pPr>
                      <w:jc w:val="center"/>
                      <w:rPr>
                        <w:sz w:val="20"/>
                        <w:szCs w:val="20"/>
                      </w:rPr>
                    </w:pPr>
                    <w:r w:rsidRPr="006C7CCD">
                      <w:rPr>
                        <w:sz w:val="20"/>
                        <w:szCs w:val="20"/>
                      </w:rPr>
                      <w:t>Авансированный капитал (уставный, добавочный, резервный капитал)</w:t>
                    </w:r>
                  </w:p>
                </w:txbxContent>
              </v:textbox>
            </v:rect>
            <v:rect id="_x0000_s1089" style="position:absolute;left:2429;top:5587;width:2430;height:997">
              <v:textbox style="mso-next-textbox:#_x0000_s1089">
                <w:txbxContent>
                  <w:p w:rsidR="00536339" w:rsidRPr="006C7CCD" w:rsidRDefault="00536339" w:rsidP="007D3E64">
                    <w:pPr>
                      <w:jc w:val="center"/>
                      <w:rPr>
                        <w:sz w:val="20"/>
                        <w:szCs w:val="20"/>
                      </w:rPr>
                    </w:pPr>
                    <w:r w:rsidRPr="006C7CCD">
                      <w:rPr>
                        <w:sz w:val="20"/>
                        <w:szCs w:val="20"/>
                      </w:rPr>
                      <w:t>Накопленные источники (нераспределенная прибыль прошлого и отчетного периодов)</w:t>
                    </w:r>
                  </w:p>
                </w:txbxContent>
              </v:textbox>
            </v:rect>
            <v:line id="_x0000_s1090" style="position:absolute" from="5399,4341" to="5399,6210"/>
            <v:line id="_x0000_s1091" style="position:absolute;flip:x" from="4859,6210" to="5399,6210">
              <v:stroke endarrow="block"/>
            </v:line>
            <v:line id="_x0000_s1092" style="position:absolute;flip:x" from="4859,5089" to="5399,5089">
              <v:stroke endarrow="block"/>
            </v:line>
            <v:rect id="_x0000_s1093" style="position:absolute;left:6119;top:4590;width:1710;height:499">
              <v:textbox style="mso-next-textbox:#_x0000_s1093">
                <w:txbxContent>
                  <w:p w:rsidR="00536339" w:rsidRPr="006C7CCD" w:rsidRDefault="00536339" w:rsidP="007D3E64">
                    <w:pPr>
                      <w:jc w:val="center"/>
                      <w:rPr>
                        <w:sz w:val="20"/>
                        <w:szCs w:val="20"/>
                      </w:rPr>
                    </w:pPr>
                    <w:r w:rsidRPr="006C7CCD">
                      <w:rPr>
                        <w:sz w:val="20"/>
                        <w:szCs w:val="20"/>
                      </w:rPr>
                      <w:t>Краткосрочные</w:t>
                    </w:r>
                  </w:p>
                </w:txbxContent>
              </v:textbox>
            </v:rect>
            <v:rect id="_x0000_s1094" style="position:absolute;left:7829;top:4590;width:1710;height:498">
              <v:textbox style="mso-next-textbox:#_x0000_s1094">
                <w:txbxContent>
                  <w:p w:rsidR="00536339" w:rsidRPr="006C7CCD" w:rsidRDefault="00536339" w:rsidP="007D3E64">
                    <w:pPr>
                      <w:jc w:val="center"/>
                      <w:rPr>
                        <w:sz w:val="20"/>
                        <w:szCs w:val="20"/>
                      </w:rPr>
                    </w:pPr>
                    <w:r w:rsidRPr="006C7CCD">
                      <w:rPr>
                        <w:sz w:val="20"/>
                        <w:szCs w:val="20"/>
                      </w:rPr>
                      <w:t>Долгосрочные</w:t>
                    </w:r>
                  </w:p>
                </w:txbxContent>
              </v:textbox>
            </v:rect>
            <v:rect id="_x0000_s1095" style="position:absolute;left:6119;top:5338;width:1440;height:623">
              <v:textbox style="mso-next-textbox:#_x0000_s1095">
                <w:txbxContent>
                  <w:p w:rsidR="00536339" w:rsidRPr="006C7CCD" w:rsidRDefault="00536339" w:rsidP="007D3E64">
                    <w:pPr>
                      <w:jc w:val="center"/>
                      <w:rPr>
                        <w:sz w:val="20"/>
                        <w:szCs w:val="20"/>
                      </w:rPr>
                    </w:pPr>
                    <w:r w:rsidRPr="006C7CCD">
                      <w:rPr>
                        <w:sz w:val="20"/>
                        <w:szCs w:val="20"/>
                      </w:rPr>
                      <w:t>Кредиты и займы</w:t>
                    </w:r>
                  </w:p>
                </w:txbxContent>
              </v:textbox>
            </v:rect>
            <v:rect id="_x0000_s1096" style="position:absolute;left:6119;top:6086;width:1440;height:624">
              <v:textbox style="mso-next-textbox:#_x0000_s1096">
                <w:txbxContent>
                  <w:p w:rsidR="00536339" w:rsidRPr="006C7CCD" w:rsidRDefault="00536339" w:rsidP="007D3E64">
                    <w:pPr>
                      <w:jc w:val="center"/>
                      <w:rPr>
                        <w:sz w:val="20"/>
                        <w:szCs w:val="20"/>
                      </w:rPr>
                    </w:pPr>
                    <w:r w:rsidRPr="006C7CCD">
                      <w:rPr>
                        <w:sz w:val="20"/>
                        <w:szCs w:val="20"/>
                      </w:rPr>
                      <w:t>Кредиторская задолженность</w:t>
                    </w:r>
                  </w:p>
                </w:txbxContent>
              </v:textbox>
            </v:rect>
            <v:rect id="_x0000_s1097" style="position:absolute;left:7829;top:5338;width:1440;height:624">
              <v:textbox style="mso-next-textbox:#_x0000_s1097">
                <w:txbxContent>
                  <w:p w:rsidR="00536339" w:rsidRPr="006C7CCD" w:rsidRDefault="00536339" w:rsidP="007D3E64">
                    <w:pPr>
                      <w:jc w:val="center"/>
                      <w:rPr>
                        <w:sz w:val="20"/>
                        <w:szCs w:val="20"/>
                      </w:rPr>
                    </w:pPr>
                    <w:r w:rsidRPr="006C7CCD">
                      <w:rPr>
                        <w:sz w:val="20"/>
                        <w:szCs w:val="20"/>
                      </w:rPr>
                      <w:t>Кредиты и займы</w:t>
                    </w:r>
                  </w:p>
                </w:txbxContent>
              </v:textbox>
            </v:rect>
            <v:rect id="_x0000_s1098" style="position:absolute;left:6119;top:6834;width:1440;height:747">
              <v:textbox style="mso-next-textbox:#_x0000_s1098">
                <w:txbxContent>
                  <w:p w:rsidR="00536339" w:rsidRPr="006C7CCD" w:rsidRDefault="00536339" w:rsidP="007D3E64">
                    <w:pPr>
                      <w:jc w:val="center"/>
                      <w:rPr>
                        <w:sz w:val="20"/>
                        <w:szCs w:val="20"/>
                      </w:rPr>
                    </w:pPr>
                    <w:r w:rsidRPr="006C7CCD">
                      <w:rPr>
                        <w:sz w:val="20"/>
                        <w:szCs w:val="20"/>
                      </w:rPr>
                      <w:t>Прочие краткосрочные обязательства</w:t>
                    </w:r>
                  </w:p>
                </w:txbxContent>
              </v:textbox>
            </v:rect>
            <v:rect id="_x0000_s1099" style="position:absolute;left:7829;top:6086;width:1440;height:746">
              <v:textbox style="mso-next-textbox:#_x0000_s1099">
                <w:txbxContent>
                  <w:p w:rsidR="00536339" w:rsidRPr="006C7CCD" w:rsidRDefault="00536339" w:rsidP="007D3E64">
                    <w:pPr>
                      <w:jc w:val="center"/>
                      <w:rPr>
                        <w:sz w:val="20"/>
                        <w:szCs w:val="20"/>
                      </w:rPr>
                    </w:pPr>
                    <w:r w:rsidRPr="006C7CCD">
                      <w:rPr>
                        <w:sz w:val="20"/>
                        <w:szCs w:val="20"/>
                      </w:rPr>
                      <w:t>Прочие долгосрочные обязательства</w:t>
                    </w:r>
                  </w:p>
                </w:txbxContent>
              </v:textbox>
            </v:rect>
            <v:line id="_x0000_s1100" style="position:absolute" from="7649,5089" to="7649,7208"/>
            <v:line id="_x0000_s1101" style="position:absolute;flip:x" from="7559,7208" to="7649,7208">
              <v:stroke endarrow="block"/>
            </v:line>
            <v:line id="_x0000_s1102" style="position:absolute;flip:x" from="7559,6460" to="7649,6460">
              <v:stroke endarrow="block"/>
            </v:line>
            <v:line id="_x0000_s1103" style="position:absolute;flip:x" from="7559,5712" to="7649,5712">
              <v:stroke endarrow="block"/>
            </v:line>
            <v:line id="_x0000_s1104" style="position:absolute" from="9359,5089" to="9359,6460"/>
            <v:line id="_x0000_s1105" style="position:absolute;flip:x" from="9269,6460" to="9359,6460">
              <v:stroke endarrow="block"/>
            </v:line>
            <v:line id="_x0000_s1106" style="position:absolute;flip:x" from="9269,5587" to="9359,5587">
              <v:stroke endarrow="block"/>
            </v:line>
            <v:line id="_x0000_s1107" style="position:absolute" from="4049,3468" to="4049,3842">
              <v:stroke endarrow="block"/>
            </v:line>
            <v:line id="_x0000_s1108" style="position:absolute" from="7739,3468" to="7739,3842">
              <v:stroke endarrow="block"/>
            </v:line>
            <w10:anchorlock/>
          </v:group>
        </w:pict>
      </w:r>
    </w:p>
    <w:p w:rsidR="007D3E64" w:rsidRPr="006C7CCD" w:rsidRDefault="006C7CCD" w:rsidP="006C7CCD">
      <w:pPr>
        <w:widowControl w:val="0"/>
        <w:spacing w:after="360"/>
        <w:jc w:val="center"/>
        <w:rPr>
          <w:b/>
          <w:sz w:val="28"/>
          <w:szCs w:val="28"/>
        </w:rPr>
      </w:pPr>
      <w:r w:rsidRPr="006C7CCD">
        <w:rPr>
          <w:b/>
          <w:sz w:val="28"/>
          <w:szCs w:val="28"/>
        </w:rPr>
        <w:t>Рис. 1.2.</w:t>
      </w:r>
      <w:r w:rsidR="007D3E64" w:rsidRPr="006C7CCD">
        <w:rPr>
          <w:b/>
          <w:sz w:val="28"/>
          <w:szCs w:val="28"/>
        </w:rPr>
        <w:t xml:space="preserve"> Структура источников формирования имущества</w:t>
      </w:r>
    </w:p>
    <w:p w:rsidR="007D3E64" w:rsidRDefault="007D3E64" w:rsidP="006C7CCD">
      <w:pPr>
        <w:widowControl w:val="0"/>
        <w:spacing w:line="360" w:lineRule="auto"/>
        <w:ind w:firstLine="709"/>
        <w:jc w:val="both"/>
        <w:rPr>
          <w:sz w:val="28"/>
          <w:szCs w:val="28"/>
        </w:rPr>
      </w:pPr>
      <w:r>
        <w:rPr>
          <w:sz w:val="28"/>
          <w:szCs w:val="28"/>
        </w:rPr>
        <w:t>Оценка уровня и динамики собственного и заемного капитала дается с позиции влияния на финансовую устойчивость, в ходе анализа производится сопоставление собственных и заемных средств, формируется объективная оценка структуры источников формирования имущества. По итогам расчетов делается вывод о влиянии изменений заемного капитала и собственного капитала на отклонение общей величины капитала коммерческой организации.</w:t>
      </w:r>
    </w:p>
    <w:p w:rsidR="007D3E64" w:rsidRDefault="007D3E64" w:rsidP="006C7CCD">
      <w:pPr>
        <w:widowControl w:val="0"/>
        <w:spacing w:line="360" w:lineRule="auto"/>
        <w:ind w:firstLine="709"/>
        <w:jc w:val="both"/>
        <w:rPr>
          <w:sz w:val="28"/>
          <w:szCs w:val="28"/>
        </w:rPr>
      </w:pPr>
      <w:r>
        <w:rPr>
          <w:sz w:val="28"/>
          <w:szCs w:val="28"/>
        </w:rPr>
        <w:t xml:space="preserve">Положительная оценка динамики источников формирования имущества будет дана в том случае, если темы роста собственного капитала превышают прирост заемных источников, либо уровень заемных средств снижается на фоне роста собственных </w:t>
      </w:r>
      <w:r w:rsidR="0076267C">
        <w:rPr>
          <w:sz w:val="28"/>
          <w:szCs w:val="28"/>
        </w:rPr>
        <w:t>[12</w:t>
      </w:r>
      <w:r>
        <w:rPr>
          <w:sz w:val="28"/>
          <w:szCs w:val="28"/>
        </w:rPr>
        <w:t xml:space="preserve">, с.17]. </w:t>
      </w:r>
    </w:p>
    <w:p w:rsidR="007D3E64" w:rsidRDefault="007D3E64" w:rsidP="006C7CCD">
      <w:pPr>
        <w:widowControl w:val="0"/>
        <w:spacing w:line="360" w:lineRule="auto"/>
        <w:ind w:firstLine="709"/>
        <w:jc w:val="both"/>
        <w:rPr>
          <w:sz w:val="28"/>
          <w:szCs w:val="28"/>
        </w:rPr>
      </w:pPr>
      <w:r>
        <w:rPr>
          <w:sz w:val="28"/>
          <w:szCs w:val="28"/>
        </w:rPr>
        <w:t>Рациональность структуры источников формирования имущества оценивается на базе расчета долевого участия, удельный вес собственного капи</w:t>
      </w:r>
      <w:r>
        <w:rPr>
          <w:sz w:val="28"/>
          <w:szCs w:val="28"/>
        </w:rPr>
        <w:lastRenderedPageBreak/>
        <w:t>тала по отношению к валюте баланса должен превышать 40% для положительной оценки.</w:t>
      </w:r>
    </w:p>
    <w:p w:rsidR="007D3E64" w:rsidRDefault="007D3E64" w:rsidP="006C7CCD">
      <w:pPr>
        <w:widowControl w:val="0"/>
        <w:spacing w:line="360" w:lineRule="auto"/>
        <w:ind w:firstLine="709"/>
        <w:jc w:val="both"/>
        <w:rPr>
          <w:sz w:val="28"/>
          <w:szCs w:val="28"/>
        </w:rPr>
      </w:pPr>
      <w:r>
        <w:rPr>
          <w:sz w:val="28"/>
          <w:szCs w:val="28"/>
        </w:rPr>
        <w:t>В случае, если удельный вес заемных средств в структуре капитала коммерческой организации, по крайней мере, не увеличивается, можно сделать вывод, что финансовая устойчивость не снижается. Если темпы прирост заемного капитала превышают 5</w:t>
      </w:r>
      <w:r w:rsidR="00937F68">
        <w:rPr>
          <w:sz w:val="28"/>
          <w:szCs w:val="28"/>
        </w:rPr>
        <w:t>–</w:t>
      </w:r>
      <w:r>
        <w:rPr>
          <w:sz w:val="28"/>
          <w:szCs w:val="28"/>
        </w:rPr>
        <w:t>7% данная тенденция наблюдается в течение ряда лет – предприятие теряет финансовую независимость, уровень финансовой устойчивости ослаблен.</w:t>
      </w:r>
    </w:p>
    <w:p w:rsidR="007D3E64" w:rsidRDefault="007D3E64" w:rsidP="006C7CCD">
      <w:pPr>
        <w:widowControl w:val="0"/>
        <w:spacing w:line="360" w:lineRule="auto"/>
        <w:ind w:firstLine="709"/>
        <w:jc w:val="both"/>
        <w:rPr>
          <w:sz w:val="28"/>
          <w:szCs w:val="28"/>
        </w:rPr>
      </w:pPr>
      <w:r>
        <w:rPr>
          <w:sz w:val="28"/>
          <w:szCs w:val="28"/>
        </w:rPr>
        <w:t>Следующим этапом анализируется объем, состав и структура заемного капитала коммерческой организации. Анализ ведется в разрезе его двух основных элементов: долгосрочных и краткосрочных обязательств, которые детализируются по отдельным элементам: по видам задолженности (поставщики, государственные органы, работники и т.д.), по срокам возникновения задолженности внутри краткосрочной и долгосрочной, по наименованиям кредиторов. По итогам расчетов делается вывод о влиянии на отклонение общей суммы заемного капитала изменений величин составляющих его элементов.</w:t>
      </w:r>
    </w:p>
    <w:p w:rsidR="007D3E64" w:rsidRDefault="007D3E64" w:rsidP="006C7CCD">
      <w:pPr>
        <w:widowControl w:val="0"/>
        <w:spacing w:line="360" w:lineRule="auto"/>
        <w:ind w:firstLine="709"/>
        <w:jc w:val="both"/>
        <w:rPr>
          <w:sz w:val="28"/>
          <w:szCs w:val="28"/>
        </w:rPr>
      </w:pPr>
      <w:r>
        <w:rPr>
          <w:sz w:val="28"/>
          <w:szCs w:val="28"/>
        </w:rPr>
        <w:t>Целесообразно также сопоставить темп роста долгосрочных обязательств (ТРдо) и темп роста всего заемного капитала (ТРзк). Предпочтительным считается превышение темпов роста долгосрочных обязательств, поскольку  долгосрочные обязательства расширяют возможности предприятия и являются менее рискованными для него, чем краткосрочные обязательства. В результате этого, превышение темпов прироста долгосрочных обязательств выступает свидетельством повышения финансовой устойчивости, поскольку для возврата указанных средств требуется более продолжительный период времени, что дает возможность для мобилизации средств, необходимых для погашения обязательств. Однако, следует учитывать тот факт, что долгосрочные заемные источники ввиду продолжительного периода времени их использования, обходятся, как правило, дороже, т.е. имеет место факт роста стоимости долгосрочных заемных средств за счет затрат по их обслужива</w:t>
      </w:r>
      <w:r>
        <w:rPr>
          <w:sz w:val="28"/>
          <w:szCs w:val="28"/>
        </w:rPr>
        <w:lastRenderedPageBreak/>
        <w:t xml:space="preserve">нию (проценты за кредит, ведение ссудного счета и т.д.). </w:t>
      </w:r>
    </w:p>
    <w:p w:rsidR="007D3E64" w:rsidRDefault="007D3E64" w:rsidP="006C7CCD">
      <w:pPr>
        <w:widowControl w:val="0"/>
        <w:spacing w:line="360" w:lineRule="auto"/>
        <w:ind w:firstLine="709"/>
        <w:jc w:val="both"/>
        <w:rPr>
          <w:sz w:val="28"/>
          <w:szCs w:val="28"/>
        </w:rPr>
      </w:pPr>
      <w:r>
        <w:rPr>
          <w:sz w:val="28"/>
          <w:szCs w:val="28"/>
        </w:rPr>
        <w:t>Таким образом, использование долгосрочных заемных источников финансирования при формировании структуры источников формирования имущества, должно осуществляться в соответствии с принципом разумности, предприятие не должно допускать непроизводительных затрат.</w:t>
      </w:r>
    </w:p>
    <w:p w:rsidR="007D3E64" w:rsidRDefault="007D3E64" w:rsidP="006C7CCD">
      <w:pPr>
        <w:widowControl w:val="0"/>
        <w:spacing w:line="360" w:lineRule="auto"/>
        <w:ind w:firstLine="709"/>
        <w:jc w:val="both"/>
        <w:rPr>
          <w:sz w:val="28"/>
          <w:szCs w:val="28"/>
        </w:rPr>
      </w:pPr>
      <w:r>
        <w:rPr>
          <w:sz w:val="28"/>
          <w:szCs w:val="28"/>
        </w:rPr>
        <w:t>Следующим этапом анализируется объем, состав, структура и динамика собственного капитала коммерческой организации. В ходе анализа дается оценка соотношения авансированного и накопленного капитала, причем предпочтительным является преобладание накопленного капитала (нераспределенной прибыли), поскольку прирост данного показателя свидетельствует о рентабельной работе предприятия и стабильном пополнении прибыли. Рост остатков авансированного капитала (без учета дооценки основных средств) при сокращении нераспределенной прибыли свидетельствует о неэффективной деятельности предприятия, об инвестировании средств, которые не приносят отдачи и нерационально используются в процессе осуществления финансово</w:t>
      </w:r>
      <w:r w:rsidR="00937F68">
        <w:rPr>
          <w:sz w:val="28"/>
          <w:szCs w:val="28"/>
        </w:rPr>
        <w:t>–</w:t>
      </w:r>
      <w:r>
        <w:rPr>
          <w:sz w:val="28"/>
          <w:szCs w:val="28"/>
        </w:rPr>
        <w:t>хозяйственной деятельности.</w:t>
      </w:r>
    </w:p>
    <w:p w:rsidR="007D3E64" w:rsidRDefault="007D3E64" w:rsidP="006C7CCD">
      <w:pPr>
        <w:widowControl w:val="0"/>
        <w:spacing w:line="360" w:lineRule="auto"/>
        <w:ind w:firstLine="709"/>
        <w:jc w:val="both"/>
        <w:rPr>
          <w:sz w:val="28"/>
          <w:szCs w:val="28"/>
        </w:rPr>
      </w:pPr>
      <w:r>
        <w:rPr>
          <w:sz w:val="28"/>
          <w:szCs w:val="28"/>
        </w:rPr>
        <w:t xml:space="preserve">По итогам расчетов делается вывод о влиянии на отклонение суммы собственного капитала изменений величин каждого из составляющих его элементов </w:t>
      </w:r>
      <w:r w:rsidR="0076267C">
        <w:rPr>
          <w:sz w:val="28"/>
          <w:szCs w:val="28"/>
        </w:rPr>
        <w:t>[12</w:t>
      </w:r>
      <w:r>
        <w:rPr>
          <w:sz w:val="28"/>
          <w:szCs w:val="28"/>
        </w:rPr>
        <w:t>, с.18].</w:t>
      </w:r>
    </w:p>
    <w:p w:rsidR="007D3E64" w:rsidRDefault="007D3E64" w:rsidP="006C7CCD">
      <w:pPr>
        <w:widowControl w:val="0"/>
        <w:spacing w:line="360" w:lineRule="auto"/>
        <w:ind w:firstLine="709"/>
        <w:jc w:val="both"/>
        <w:rPr>
          <w:sz w:val="28"/>
          <w:szCs w:val="28"/>
        </w:rPr>
      </w:pPr>
      <w:r>
        <w:rPr>
          <w:sz w:val="28"/>
          <w:szCs w:val="28"/>
        </w:rPr>
        <w:t xml:space="preserve">Анализируя в ходе оценки финансовой устойчивости собственный капитал коммерческой организации, следует иметь в виду, что одна его часть вложена во внеоборотные активы, а другая, оставшаяся, часть </w:t>
      </w:r>
      <w:r w:rsidR="00937F68">
        <w:rPr>
          <w:sz w:val="28"/>
          <w:szCs w:val="28"/>
        </w:rPr>
        <w:t>–</w:t>
      </w:r>
      <w:r>
        <w:rPr>
          <w:sz w:val="28"/>
          <w:szCs w:val="28"/>
        </w:rPr>
        <w:t xml:space="preserve"> в оборотные активы. В этой связи необходимым элементом анализа финансовой устойчивости является расчет и оценка величины собственного оборотного капитала, имеющегося у коммерческой организации.</w:t>
      </w:r>
    </w:p>
    <w:p w:rsidR="007D3E64" w:rsidRDefault="007D3E64" w:rsidP="006C7CCD">
      <w:pPr>
        <w:widowControl w:val="0"/>
        <w:spacing w:line="360" w:lineRule="auto"/>
        <w:ind w:firstLine="709"/>
        <w:jc w:val="both"/>
        <w:rPr>
          <w:sz w:val="28"/>
          <w:szCs w:val="28"/>
        </w:rPr>
      </w:pPr>
      <w:r>
        <w:rPr>
          <w:sz w:val="28"/>
          <w:szCs w:val="28"/>
        </w:rPr>
        <w:t>Собственный оборотный капитал (собственные оборотные средства) представляет собой ту часть собственного капитала, которая направлена на формирование оборотных активов, т.е. собственный источник финансирования оборотных активов.  Его величина может быть определена по следующей формуле:</w:t>
      </w:r>
    </w:p>
    <w:p w:rsidR="007D3E64" w:rsidRDefault="007D3E64" w:rsidP="006C7CCD">
      <w:pPr>
        <w:widowControl w:val="0"/>
        <w:spacing w:before="240" w:line="360" w:lineRule="auto"/>
        <w:jc w:val="right"/>
        <w:rPr>
          <w:sz w:val="28"/>
          <w:szCs w:val="28"/>
        </w:rPr>
      </w:pPr>
      <w:r>
        <w:rPr>
          <w:sz w:val="28"/>
          <w:szCs w:val="28"/>
        </w:rPr>
        <w:lastRenderedPageBreak/>
        <w:t xml:space="preserve">СОК = СК </w:t>
      </w:r>
      <w:r w:rsidR="00937F68">
        <w:rPr>
          <w:sz w:val="28"/>
          <w:szCs w:val="28"/>
        </w:rPr>
        <w:t>–</w:t>
      </w:r>
      <w:r w:rsidR="006C7CCD">
        <w:rPr>
          <w:sz w:val="28"/>
          <w:szCs w:val="28"/>
        </w:rPr>
        <w:t xml:space="preserve"> ВА,                    </w:t>
      </w:r>
      <w:r>
        <w:rPr>
          <w:sz w:val="28"/>
          <w:szCs w:val="28"/>
        </w:rPr>
        <w:t xml:space="preserve">                                   (1</w:t>
      </w:r>
      <w:r w:rsidR="006C7CCD">
        <w:rPr>
          <w:sz w:val="28"/>
          <w:szCs w:val="28"/>
        </w:rPr>
        <w:t>.1</w:t>
      </w:r>
      <w:r>
        <w:rPr>
          <w:sz w:val="28"/>
          <w:szCs w:val="28"/>
        </w:rPr>
        <w:t>)</w:t>
      </w:r>
    </w:p>
    <w:p w:rsidR="007D3E64" w:rsidRDefault="006C7CCD" w:rsidP="006C7CCD">
      <w:pPr>
        <w:widowControl w:val="0"/>
        <w:spacing w:line="360" w:lineRule="auto"/>
        <w:jc w:val="both"/>
        <w:rPr>
          <w:sz w:val="28"/>
          <w:szCs w:val="28"/>
        </w:rPr>
      </w:pPr>
      <w:r>
        <w:rPr>
          <w:sz w:val="28"/>
          <w:szCs w:val="28"/>
        </w:rPr>
        <w:t>где</w:t>
      </w:r>
      <w:r>
        <w:rPr>
          <w:sz w:val="28"/>
          <w:szCs w:val="28"/>
        </w:rPr>
        <w:tab/>
      </w:r>
      <w:r w:rsidR="007D3E64">
        <w:rPr>
          <w:sz w:val="28"/>
          <w:szCs w:val="28"/>
        </w:rPr>
        <w:t xml:space="preserve">СОК </w:t>
      </w:r>
      <w:r w:rsidR="00937F68">
        <w:rPr>
          <w:sz w:val="28"/>
          <w:szCs w:val="28"/>
        </w:rPr>
        <w:t>–</w:t>
      </w:r>
      <w:r w:rsidR="007D3E64">
        <w:rPr>
          <w:sz w:val="28"/>
          <w:szCs w:val="28"/>
        </w:rPr>
        <w:t xml:space="preserve"> собственный оборотный капитал, тыс. руб.;</w:t>
      </w:r>
    </w:p>
    <w:p w:rsidR="007D3E64" w:rsidRDefault="007D3E64" w:rsidP="006C7CCD">
      <w:pPr>
        <w:widowControl w:val="0"/>
        <w:spacing w:line="360" w:lineRule="auto"/>
        <w:ind w:firstLine="709"/>
        <w:jc w:val="both"/>
        <w:rPr>
          <w:sz w:val="28"/>
          <w:szCs w:val="28"/>
        </w:rPr>
      </w:pPr>
      <w:r>
        <w:rPr>
          <w:sz w:val="28"/>
          <w:szCs w:val="28"/>
        </w:rPr>
        <w:t xml:space="preserve">СК </w:t>
      </w:r>
      <w:r w:rsidR="00937F68">
        <w:rPr>
          <w:sz w:val="28"/>
          <w:szCs w:val="28"/>
        </w:rPr>
        <w:t>–</w:t>
      </w:r>
      <w:r>
        <w:rPr>
          <w:sz w:val="28"/>
          <w:szCs w:val="28"/>
        </w:rPr>
        <w:t xml:space="preserve"> собственный капитал, тыс. руб.;</w:t>
      </w:r>
    </w:p>
    <w:p w:rsidR="007D3E64" w:rsidRDefault="007D3E64" w:rsidP="006C7CCD">
      <w:pPr>
        <w:widowControl w:val="0"/>
        <w:spacing w:after="240" w:line="360" w:lineRule="auto"/>
        <w:ind w:firstLine="709"/>
        <w:jc w:val="both"/>
        <w:rPr>
          <w:sz w:val="28"/>
          <w:szCs w:val="28"/>
        </w:rPr>
      </w:pPr>
      <w:r>
        <w:rPr>
          <w:sz w:val="28"/>
          <w:szCs w:val="28"/>
        </w:rPr>
        <w:t xml:space="preserve">ВА </w:t>
      </w:r>
      <w:r w:rsidR="00937F68">
        <w:rPr>
          <w:sz w:val="28"/>
          <w:szCs w:val="28"/>
        </w:rPr>
        <w:t>–</w:t>
      </w:r>
      <w:r>
        <w:rPr>
          <w:sz w:val="28"/>
          <w:szCs w:val="28"/>
        </w:rPr>
        <w:t xml:space="preserve"> внеоборотные активы, тыс. руб. </w:t>
      </w:r>
      <w:r w:rsidR="0076267C">
        <w:rPr>
          <w:sz w:val="28"/>
          <w:szCs w:val="28"/>
        </w:rPr>
        <w:t>[12</w:t>
      </w:r>
      <w:r>
        <w:rPr>
          <w:sz w:val="28"/>
          <w:szCs w:val="28"/>
        </w:rPr>
        <w:t>, с.19]</w:t>
      </w:r>
    </w:p>
    <w:p w:rsidR="007D3E64" w:rsidRDefault="007D3E64" w:rsidP="006C7CCD">
      <w:pPr>
        <w:widowControl w:val="0"/>
        <w:spacing w:line="360" w:lineRule="auto"/>
        <w:ind w:firstLine="709"/>
        <w:jc w:val="both"/>
        <w:rPr>
          <w:sz w:val="28"/>
          <w:szCs w:val="28"/>
        </w:rPr>
      </w:pPr>
      <w:r>
        <w:rPr>
          <w:sz w:val="28"/>
          <w:szCs w:val="28"/>
        </w:rPr>
        <w:t>При этом значение собственного оборотного капитала должно быть больше нуля, т.е. часть собственного капитала при любом стечении обстоятельств должна направляться на формирование оборотных активов. В том случае, если значение показателя собственных оборотных средств имеет отрицательную величину, делается вывод о дефиците собственных оборотных средств, необходимых для формирования оборотных активов предприятия и предполагается, что для этих целей привлекаются заемные источники долгосрочного и краткосрочного характера.</w:t>
      </w:r>
    </w:p>
    <w:p w:rsidR="007D3E64" w:rsidRDefault="007D3E64" w:rsidP="006C7CCD">
      <w:pPr>
        <w:widowControl w:val="0"/>
        <w:spacing w:line="360" w:lineRule="auto"/>
        <w:ind w:firstLine="709"/>
        <w:jc w:val="both"/>
        <w:rPr>
          <w:sz w:val="28"/>
          <w:szCs w:val="28"/>
        </w:rPr>
      </w:pPr>
      <w:r>
        <w:rPr>
          <w:sz w:val="28"/>
          <w:szCs w:val="28"/>
        </w:rPr>
        <w:t>По итогам анализа делается вывод о причинах изменения величины собственного оборотного капитала коммерческой организации в зависимости от определяющих его факторов, которыми являются собственный капитал и внеоборотные активы. Рост собственного капитала и повышение его доли при формировании оборотных активов будет оцениваться положительно, поскольку свидетельствует о более высоком уровне текущих активов предприятия, сформированных за счет собственных средств. Сокращение собственного капитала, и как следствие, собственных оборотных средств предприятия, свидетельствует об ослаблении финансовой устойчивости, росте зависимости от внешних источников финансирования и необходимости привлечения краткосрочного заемного капитала для формирования текущих активов, что является нерациональным.</w:t>
      </w:r>
    </w:p>
    <w:p w:rsidR="007D3E64" w:rsidRDefault="007D3E64" w:rsidP="006C7CCD">
      <w:pPr>
        <w:widowControl w:val="0"/>
        <w:spacing w:line="360" w:lineRule="auto"/>
        <w:ind w:firstLine="709"/>
        <w:jc w:val="both"/>
        <w:rPr>
          <w:sz w:val="28"/>
          <w:szCs w:val="28"/>
        </w:rPr>
      </w:pPr>
      <w:r>
        <w:rPr>
          <w:sz w:val="28"/>
          <w:szCs w:val="28"/>
        </w:rPr>
        <w:t xml:space="preserve">Заключительным этапом данного направления анализа выступает сопоставление темпов роста собственного капитала и собственных оборотных средств, положительной оценки заслуживает превышение темпов роста собственных оборотных средств, поскольку это свидетельствует о рациональном использовании собственных средств предприятия и обусловлено тем, что с </w:t>
      </w:r>
      <w:r>
        <w:rPr>
          <w:sz w:val="28"/>
          <w:szCs w:val="28"/>
        </w:rPr>
        <w:lastRenderedPageBreak/>
        <w:t>экономической точки зрения сначала собственный капитал должен использоваться для финансирования внеоборотных активов, а затем уже направляться на формирование оборотных активов коммерческой организации.</w:t>
      </w:r>
    </w:p>
    <w:p w:rsidR="007D3E64" w:rsidRDefault="007D3E64" w:rsidP="006C7CCD">
      <w:pPr>
        <w:widowControl w:val="0"/>
        <w:spacing w:line="360" w:lineRule="auto"/>
        <w:ind w:firstLine="709"/>
        <w:jc w:val="both"/>
        <w:rPr>
          <w:sz w:val="28"/>
          <w:szCs w:val="28"/>
        </w:rPr>
      </w:pPr>
      <w:r>
        <w:rPr>
          <w:sz w:val="28"/>
          <w:szCs w:val="28"/>
        </w:rPr>
        <w:t xml:space="preserve">Непосредственно анализ финансовой устойчивости начинается с оценки абсолютных показателей, которые позволяют идентифицировать тип финансовой устойчивости и определить степень покрытия запасов и затрат предприятия источниками их формирования. </w:t>
      </w:r>
    </w:p>
    <w:p w:rsidR="007D3E64" w:rsidRDefault="007D3E64" w:rsidP="006C7CCD">
      <w:pPr>
        <w:widowControl w:val="0"/>
        <w:spacing w:line="360" w:lineRule="auto"/>
        <w:ind w:firstLine="709"/>
        <w:jc w:val="both"/>
        <w:rPr>
          <w:sz w:val="28"/>
          <w:szCs w:val="28"/>
        </w:rPr>
      </w:pPr>
      <w:r>
        <w:rPr>
          <w:sz w:val="28"/>
          <w:szCs w:val="28"/>
        </w:rPr>
        <w:t>Далее рассчитываются и анализируются абсолютные показатели оценки финансовой устойчивости, в качестве которых используются показатели, характеризующие степень обеспеченности запасов источниками их формирования. В ходе данного этапа анализа финансовой устойчивости определяются следующие показатели:</w:t>
      </w:r>
    </w:p>
    <w:p w:rsidR="007D3E64" w:rsidRDefault="007D3E64" w:rsidP="006C7CCD">
      <w:pPr>
        <w:widowControl w:val="0"/>
        <w:spacing w:line="360" w:lineRule="auto"/>
        <w:ind w:firstLine="709"/>
        <w:jc w:val="both"/>
        <w:rPr>
          <w:sz w:val="28"/>
          <w:szCs w:val="28"/>
        </w:rPr>
      </w:pPr>
      <w:r>
        <w:rPr>
          <w:sz w:val="28"/>
          <w:szCs w:val="28"/>
        </w:rPr>
        <w:t>1) излишек или недостаток собственных источников формирования запасов:</w:t>
      </w:r>
    </w:p>
    <w:p w:rsidR="007D3E64" w:rsidRDefault="007D3E64" w:rsidP="006C7CCD">
      <w:pPr>
        <w:widowControl w:val="0"/>
        <w:spacing w:before="240" w:line="360" w:lineRule="auto"/>
        <w:jc w:val="right"/>
        <w:rPr>
          <w:sz w:val="28"/>
          <w:szCs w:val="28"/>
        </w:rPr>
      </w:pPr>
      <w:r>
        <w:rPr>
          <w:sz w:val="28"/>
          <w:szCs w:val="28"/>
        </w:rPr>
        <w:t xml:space="preserve">dEc = (СК </w:t>
      </w:r>
      <w:r w:rsidR="00937F68">
        <w:rPr>
          <w:sz w:val="28"/>
          <w:szCs w:val="28"/>
        </w:rPr>
        <w:t>–</w:t>
      </w:r>
      <w:r>
        <w:rPr>
          <w:sz w:val="28"/>
          <w:szCs w:val="28"/>
        </w:rPr>
        <w:t xml:space="preserve"> ВА) </w:t>
      </w:r>
      <w:r w:rsidR="00937F68">
        <w:rPr>
          <w:sz w:val="28"/>
          <w:szCs w:val="28"/>
        </w:rPr>
        <w:t>–</w:t>
      </w:r>
      <w:r>
        <w:rPr>
          <w:sz w:val="28"/>
          <w:szCs w:val="28"/>
        </w:rPr>
        <w:t xml:space="preserve"> З,                  </w:t>
      </w:r>
      <w:r w:rsidR="006C7CCD">
        <w:rPr>
          <w:sz w:val="28"/>
          <w:szCs w:val="28"/>
        </w:rPr>
        <w:t xml:space="preserve"> </w:t>
      </w:r>
      <w:r>
        <w:rPr>
          <w:sz w:val="28"/>
          <w:szCs w:val="28"/>
        </w:rPr>
        <w:t xml:space="preserve">                               (</w:t>
      </w:r>
      <w:r w:rsidR="006C7CCD">
        <w:rPr>
          <w:sz w:val="28"/>
          <w:szCs w:val="28"/>
        </w:rPr>
        <w:t>1.</w:t>
      </w:r>
      <w:r>
        <w:rPr>
          <w:sz w:val="28"/>
          <w:szCs w:val="28"/>
        </w:rPr>
        <w:t>2)</w:t>
      </w:r>
    </w:p>
    <w:p w:rsidR="006C7CCD" w:rsidRDefault="006C7CCD" w:rsidP="006C7CCD">
      <w:pPr>
        <w:widowControl w:val="0"/>
        <w:spacing w:line="360" w:lineRule="auto"/>
        <w:jc w:val="both"/>
        <w:rPr>
          <w:sz w:val="28"/>
          <w:szCs w:val="28"/>
        </w:rPr>
      </w:pPr>
      <w:r>
        <w:rPr>
          <w:sz w:val="28"/>
          <w:szCs w:val="28"/>
        </w:rPr>
        <w:t>где</w:t>
      </w:r>
      <w:r>
        <w:rPr>
          <w:sz w:val="28"/>
          <w:szCs w:val="28"/>
        </w:rPr>
        <w:tab/>
      </w:r>
      <w:r w:rsidR="007D3E64">
        <w:rPr>
          <w:sz w:val="28"/>
          <w:szCs w:val="28"/>
        </w:rPr>
        <w:t xml:space="preserve">dEc – излишек или недостаток собственных источников формирования </w:t>
      </w:r>
    </w:p>
    <w:p w:rsidR="007D3E64" w:rsidRDefault="007D3E64" w:rsidP="006C7CCD">
      <w:pPr>
        <w:widowControl w:val="0"/>
        <w:spacing w:line="360" w:lineRule="auto"/>
        <w:ind w:firstLine="708"/>
        <w:jc w:val="both"/>
        <w:rPr>
          <w:sz w:val="28"/>
          <w:szCs w:val="28"/>
        </w:rPr>
      </w:pPr>
      <w:r>
        <w:rPr>
          <w:sz w:val="28"/>
          <w:szCs w:val="28"/>
        </w:rPr>
        <w:t>запасов, тыс. руб.;</w:t>
      </w:r>
    </w:p>
    <w:p w:rsidR="007D3E64" w:rsidRDefault="007D3E64" w:rsidP="006C7CCD">
      <w:pPr>
        <w:widowControl w:val="0"/>
        <w:spacing w:line="360" w:lineRule="auto"/>
        <w:ind w:firstLine="709"/>
        <w:jc w:val="both"/>
        <w:rPr>
          <w:sz w:val="28"/>
          <w:szCs w:val="28"/>
        </w:rPr>
      </w:pPr>
      <w:r>
        <w:rPr>
          <w:sz w:val="28"/>
          <w:szCs w:val="28"/>
        </w:rPr>
        <w:t xml:space="preserve">СК </w:t>
      </w:r>
      <w:r w:rsidR="00937F68">
        <w:rPr>
          <w:sz w:val="28"/>
          <w:szCs w:val="28"/>
        </w:rPr>
        <w:t>–</w:t>
      </w:r>
      <w:r>
        <w:rPr>
          <w:sz w:val="28"/>
          <w:szCs w:val="28"/>
        </w:rPr>
        <w:t xml:space="preserve"> собственный капитал, тыс. руб.;</w:t>
      </w:r>
    </w:p>
    <w:p w:rsidR="007D3E64" w:rsidRDefault="007D3E64" w:rsidP="006C7CCD">
      <w:pPr>
        <w:widowControl w:val="0"/>
        <w:spacing w:line="360" w:lineRule="auto"/>
        <w:ind w:firstLine="709"/>
        <w:jc w:val="both"/>
        <w:rPr>
          <w:sz w:val="28"/>
          <w:szCs w:val="28"/>
        </w:rPr>
      </w:pPr>
      <w:r>
        <w:rPr>
          <w:sz w:val="28"/>
          <w:szCs w:val="28"/>
        </w:rPr>
        <w:t xml:space="preserve">ВА </w:t>
      </w:r>
      <w:r w:rsidR="00937F68">
        <w:rPr>
          <w:sz w:val="28"/>
          <w:szCs w:val="28"/>
        </w:rPr>
        <w:t>–</w:t>
      </w:r>
      <w:r>
        <w:rPr>
          <w:sz w:val="28"/>
          <w:szCs w:val="28"/>
        </w:rPr>
        <w:t xml:space="preserve"> внеоборотные активы, тыс. руб.;</w:t>
      </w:r>
    </w:p>
    <w:p w:rsidR="007D3E64" w:rsidRDefault="007D3E64" w:rsidP="006C7CCD">
      <w:pPr>
        <w:widowControl w:val="0"/>
        <w:spacing w:after="240" w:line="360" w:lineRule="auto"/>
        <w:ind w:firstLine="709"/>
        <w:jc w:val="both"/>
        <w:rPr>
          <w:sz w:val="28"/>
          <w:szCs w:val="28"/>
        </w:rPr>
      </w:pPr>
      <w:r>
        <w:rPr>
          <w:sz w:val="28"/>
          <w:szCs w:val="28"/>
        </w:rPr>
        <w:t xml:space="preserve">З – запасы, тыс. руб. </w:t>
      </w:r>
      <w:r w:rsidR="0076267C">
        <w:rPr>
          <w:sz w:val="28"/>
          <w:szCs w:val="28"/>
        </w:rPr>
        <w:t>[16</w:t>
      </w:r>
      <w:r>
        <w:rPr>
          <w:sz w:val="28"/>
          <w:szCs w:val="28"/>
        </w:rPr>
        <w:t>, с.64].</w:t>
      </w:r>
    </w:p>
    <w:p w:rsidR="007D3E64" w:rsidRDefault="007D3E64" w:rsidP="006C7CCD">
      <w:pPr>
        <w:widowControl w:val="0"/>
        <w:spacing w:line="360" w:lineRule="auto"/>
        <w:ind w:firstLine="709"/>
        <w:jc w:val="both"/>
        <w:rPr>
          <w:sz w:val="28"/>
          <w:szCs w:val="28"/>
        </w:rPr>
      </w:pPr>
      <w:r>
        <w:rPr>
          <w:sz w:val="28"/>
          <w:szCs w:val="28"/>
        </w:rPr>
        <w:t xml:space="preserve">Данный показатель характеризует возможность покрытия запасов и затрат предприятия только собственными оборотными средствами, дополнительные внешние источники финансирования при этом не привлекаются. </w:t>
      </w:r>
    </w:p>
    <w:p w:rsidR="007D3E64" w:rsidRDefault="007D3E64" w:rsidP="006C7CCD">
      <w:pPr>
        <w:widowControl w:val="0"/>
        <w:spacing w:line="360" w:lineRule="auto"/>
        <w:ind w:firstLine="709"/>
        <w:jc w:val="both"/>
        <w:rPr>
          <w:sz w:val="28"/>
          <w:szCs w:val="28"/>
        </w:rPr>
      </w:pPr>
      <w:r>
        <w:rPr>
          <w:sz w:val="28"/>
          <w:szCs w:val="28"/>
        </w:rPr>
        <w:t>2) излишек или недостаток собственных и долгосрочных заемных источников формирования запасов:</w:t>
      </w:r>
    </w:p>
    <w:p w:rsidR="007D3E64" w:rsidRDefault="007D3E64" w:rsidP="006C7CCD">
      <w:pPr>
        <w:widowControl w:val="0"/>
        <w:spacing w:before="240" w:line="360" w:lineRule="auto"/>
        <w:jc w:val="right"/>
        <w:rPr>
          <w:sz w:val="28"/>
          <w:szCs w:val="28"/>
        </w:rPr>
      </w:pPr>
      <w:r>
        <w:rPr>
          <w:sz w:val="28"/>
          <w:szCs w:val="28"/>
        </w:rPr>
        <w:t xml:space="preserve">dEt = (СК + ДКЗ </w:t>
      </w:r>
      <w:r w:rsidR="00937F68">
        <w:rPr>
          <w:sz w:val="28"/>
          <w:szCs w:val="28"/>
        </w:rPr>
        <w:t>–</w:t>
      </w:r>
      <w:r>
        <w:rPr>
          <w:sz w:val="28"/>
          <w:szCs w:val="28"/>
        </w:rPr>
        <w:t xml:space="preserve"> ВА) </w:t>
      </w:r>
      <w:r w:rsidR="00937F68">
        <w:rPr>
          <w:sz w:val="28"/>
          <w:szCs w:val="28"/>
        </w:rPr>
        <w:t>–</w:t>
      </w:r>
      <w:r w:rsidR="006C7CCD">
        <w:rPr>
          <w:sz w:val="28"/>
          <w:szCs w:val="28"/>
        </w:rPr>
        <w:t xml:space="preserve"> З,                   </w:t>
      </w:r>
      <w:r>
        <w:rPr>
          <w:sz w:val="28"/>
          <w:szCs w:val="28"/>
        </w:rPr>
        <w:t xml:space="preserve">                          (</w:t>
      </w:r>
      <w:r w:rsidR="006C7CCD">
        <w:rPr>
          <w:sz w:val="28"/>
          <w:szCs w:val="28"/>
        </w:rPr>
        <w:t>1.</w:t>
      </w:r>
      <w:r>
        <w:rPr>
          <w:sz w:val="28"/>
          <w:szCs w:val="28"/>
        </w:rPr>
        <w:t>3)</w:t>
      </w:r>
    </w:p>
    <w:p w:rsidR="006C7CCD" w:rsidRDefault="006C7CCD" w:rsidP="006C7CCD">
      <w:pPr>
        <w:widowControl w:val="0"/>
        <w:spacing w:line="360" w:lineRule="auto"/>
        <w:jc w:val="both"/>
        <w:rPr>
          <w:sz w:val="28"/>
          <w:szCs w:val="28"/>
        </w:rPr>
      </w:pPr>
      <w:r>
        <w:rPr>
          <w:sz w:val="28"/>
          <w:szCs w:val="28"/>
        </w:rPr>
        <w:t>где</w:t>
      </w:r>
      <w:r>
        <w:rPr>
          <w:sz w:val="28"/>
          <w:szCs w:val="28"/>
        </w:rPr>
        <w:tab/>
      </w:r>
      <w:r w:rsidR="007D3E64">
        <w:rPr>
          <w:sz w:val="28"/>
          <w:szCs w:val="28"/>
        </w:rPr>
        <w:t xml:space="preserve">dEt – излишек или недостаток собственных и долгосрочных заемных </w:t>
      </w:r>
    </w:p>
    <w:p w:rsidR="007D3E64" w:rsidRDefault="007D3E64" w:rsidP="006C7CCD">
      <w:pPr>
        <w:widowControl w:val="0"/>
        <w:spacing w:line="360" w:lineRule="auto"/>
        <w:ind w:firstLine="708"/>
        <w:jc w:val="both"/>
        <w:rPr>
          <w:sz w:val="28"/>
          <w:szCs w:val="28"/>
        </w:rPr>
      </w:pPr>
      <w:r>
        <w:rPr>
          <w:sz w:val="28"/>
          <w:szCs w:val="28"/>
        </w:rPr>
        <w:t>источников формирования запасов, тыс. руб.;</w:t>
      </w:r>
    </w:p>
    <w:p w:rsidR="007D3E64" w:rsidRDefault="007D3E64" w:rsidP="006C7CCD">
      <w:pPr>
        <w:widowControl w:val="0"/>
        <w:spacing w:line="360" w:lineRule="auto"/>
        <w:ind w:firstLine="709"/>
        <w:jc w:val="both"/>
        <w:rPr>
          <w:sz w:val="28"/>
          <w:szCs w:val="28"/>
        </w:rPr>
      </w:pPr>
      <w:r>
        <w:rPr>
          <w:sz w:val="28"/>
          <w:szCs w:val="28"/>
        </w:rPr>
        <w:t>СК – собственный капитал, тыс. руб.;</w:t>
      </w:r>
    </w:p>
    <w:p w:rsidR="007D3E64" w:rsidRDefault="007D3E64" w:rsidP="006C7CCD">
      <w:pPr>
        <w:widowControl w:val="0"/>
        <w:spacing w:line="360" w:lineRule="auto"/>
        <w:ind w:firstLine="709"/>
        <w:jc w:val="both"/>
        <w:rPr>
          <w:sz w:val="28"/>
          <w:szCs w:val="28"/>
        </w:rPr>
      </w:pPr>
      <w:r>
        <w:rPr>
          <w:sz w:val="28"/>
          <w:szCs w:val="28"/>
        </w:rPr>
        <w:lastRenderedPageBreak/>
        <w:t>ВА – внеоборотные активы, тыс. руб.;</w:t>
      </w:r>
    </w:p>
    <w:p w:rsidR="007D3E64" w:rsidRDefault="007D3E64" w:rsidP="006C7CCD">
      <w:pPr>
        <w:widowControl w:val="0"/>
        <w:spacing w:after="240" w:line="360" w:lineRule="auto"/>
        <w:ind w:firstLine="709"/>
        <w:jc w:val="both"/>
        <w:rPr>
          <w:sz w:val="28"/>
          <w:szCs w:val="28"/>
        </w:rPr>
      </w:pPr>
      <w:r>
        <w:rPr>
          <w:sz w:val="28"/>
          <w:szCs w:val="28"/>
        </w:rPr>
        <w:t xml:space="preserve">ДКЗ </w:t>
      </w:r>
      <w:r w:rsidR="00937F68">
        <w:rPr>
          <w:sz w:val="28"/>
          <w:szCs w:val="28"/>
        </w:rPr>
        <w:t>–</w:t>
      </w:r>
      <w:r>
        <w:rPr>
          <w:sz w:val="28"/>
          <w:szCs w:val="28"/>
        </w:rPr>
        <w:t xml:space="preserve"> долгосрочные кредиты и займы, тыс. руб. </w:t>
      </w:r>
      <w:r w:rsidR="0076267C">
        <w:rPr>
          <w:sz w:val="28"/>
          <w:szCs w:val="28"/>
        </w:rPr>
        <w:t>[16</w:t>
      </w:r>
      <w:r>
        <w:rPr>
          <w:sz w:val="28"/>
          <w:szCs w:val="28"/>
        </w:rPr>
        <w:t>, с.64].</w:t>
      </w:r>
    </w:p>
    <w:p w:rsidR="007D3E64" w:rsidRDefault="007D3E64" w:rsidP="006C7CCD">
      <w:pPr>
        <w:widowControl w:val="0"/>
        <w:spacing w:line="360" w:lineRule="auto"/>
        <w:ind w:firstLine="709"/>
        <w:jc w:val="both"/>
        <w:rPr>
          <w:sz w:val="28"/>
          <w:szCs w:val="28"/>
        </w:rPr>
      </w:pPr>
      <w:r>
        <w:rPr>
          <w:sz w:val="28"/>
          <w:szCs w:val="28"/>
        </w:rPr>
        <w:t>Значение рассчитанного показателя свидетельствует о сумме запасов и затрат, покрываемых за счет перманентного капитала, который включает в себя собственный капитал и долгосрочные заемные источники (кредиты и займы).</w:t>
      </w:r>
    </w:p>
    <w:p w:rsidR="007D3E64" w:rsidRDefault="007D3E64" w:rsidP="006C7CCD">
      <w:pPr>
        <w:widowControl w:val="0"/>
        <w:spacing w:line="360" w:lineRule="auto"/>
        <w:ind w:firstLine="709"/>
        <w:jc w:val="both"/>
        <w:rPr>
          <w:sz w:val="28"/>
          <w:szCs w:val="28"/>
        </w:rPr>
      </w:pPr>
      <w:r>
        <w:rPr>
          <w:sz w:val="28"/>
          <w:szCs w:val="28"/>
        </w:rPr>
        <w:t>3) излишек или недостаток общей величины источников формирования запасов:</w:t>
      </w:r>
    </w:p>
    <w:p w:rsidR="007D3E64" w:rsidRDefault="007D3E64" w:rsidP="006C7CCD">
      <w:pPr>
        <w:widowControl w:val="0"/>
        <w:spacing w:before="240" w:line="360" w:lineRule="auto"/>
        <w:jc w:val="right"/>
        <w:rPr>
          <w:sz w:val="28"/>
          <w:szCs w:val="28"/>
        </w:rPr>
      </w:pPr>
      <w:r>
        <w:rPr>
          <w:sz w:val="28"/>
          <w:szCs w:val="28"/>
        </w:rPr>
        <w:t xml:space="preserve">dEs = (СК + ДКЗ + ККЗ </w:t>
      </w:r>
      <w:r w:rsidR="00937F68">
        <w:rPr>
          <w:sz w:val="28"/>
          <w:szCs w:val="28"/>
        </w:rPr>
        <w:t>–</w:t>
      </w:r>
      <w:r>
        <w:rPr>
          <w:sz w:val="28"/>
          <w:szCs w:val="28"/>
        </w:rPr>
        <w:t xml:space="preserve"> ВА) </w:t>
      </w:r>
      <w:r w:rsidR="00937F68">
        <w:rPr>
          <w:sz w:val="28"/>
          <w:szCs w:val="28"/>
        </w:rPr>
        <w:t>–</w:t>
      </w:r>
      <w:r>
        <w:rPr>
          <w:sz w:val="28"/>
          <w:szCs w:val="28"/>
        </w:rPr>
        <w:t xml:space="preserve"> З,                                        (</w:t>
      </w:r>
      <w:r w:rsidR="006C7CCD">
        <w:rPr>
          <w:sz w:val="28"/>
          <w:szCs w:val="28"/>
        </w:rPr>
        <w:t>1.</w:t>
      </w:r>
      <w:r>
        <w:rPr>
          <w:sz w:val="28"/>
          <w:szCs w:val="28"/>
        </w:rPr>
        <w:t>4)</w:t>
      </w:r>
    </w:p>
    <w:p w:rsidR="006C7CCD" w:rsidRDefault="007D3E64" w:rsidP="006C7CCD">
      <w:pPr>
        <w:widowControl w:val="0"/>
        <w:spacing w:line="360" w:lineRule="auto"/>
        <w:jc w:val="both"/>
        <w:rPr>
          <w:sz w:val="28"/>
          <w:szCs w:val="28"/>
        </w:rPr>
      </w:pPr>
      <w:r>
        <w:rPr>
          <w:sz w:val="28"/>
          <w:szCs w:val="28"/>
        </w:rPr>
        <w:t>гд</w:t>
      </w:r>
      <w:r w:rsidR="006C7CCD">
        <w:rPr>
          <w:sz w:val="28"/>
          <w:szCs w:val="28"/>
        </w:rPr>
        <w:t>е</w:t>
      </w:r>
      <w:r w:rsidR="006C7CCD">
        <w:rPr>
          <w:sz w:val="28"/>
          <w:szCs w:val="28"/>
        </w:rPr>
        <w:tab/>
      </w:r>
      <w:r>
        <w:rPr>
          <w:sz w:val="28"/>
          <w:szCs w:val="28"/>
        </w:rPr>
        <w:t xml:space="preserve">dEs – излишек или недостаток общей величины формирования запасов, </w:t>
      </w:r>
    </w:p>
    <w:p w:rsidR="007D3E64" w:rsidRDefault="007D3E64" w:rsidP="006C7CCD">
      <w:pPr>
        <w:widowControl w:val="0"/>
        <w:spacing w:line="360" w:lineRule="auto"/>
        <w:ind w:firstLine="708"/>
        <w:jc w:val="both"/>
        <w:rPr>
          <w:sz w:val="28"/>
          <w:szCs w:val="28"/>
        </w:rPr>
      </w:pPr>
      <w:r>
        <w:rPr>
          <w:sz w:val="28"/>
          <w:szCs w:val="28"/>
        </w:rPr>
        <w:t>тыс. руб.;</w:t>
      </w:r>
    </w:p>
    <w:p w:rsidR="007D3E64" w:rsidRDefault="007D3E64" w:rsidP="006C7CCD">
      <w:pPr>
        <w:widowControl w:val="0"/>
        <w:spacing w:line="360" w:lineRule="auto"/>
        <w:ind w:firstLine="709"/>
        <w:jc w:val="both"/>
        <w:rPr>
          <w:sz w:val="28"/>
          <w:szCs w:val="28"/>
        </w:rPr>
      </w:pPr>
      <w:r>
        <w:rPr>
          <w:sz w:val="28"/>
          <w:szCs w:val="28"/>
        </w:rPr>
        <w:t>СК – собственный капитал, тыс. руб.;</w:t>
      </w:r>
    </w:p>
    <w:p w:rsidR="007D3E64" w:rsidRDefault="007D3E64" w:rsidP="006C7CCD">
      <w:pPr>
        <w:widowControl w:val="0"/>
        <w:spacing w:line="360" w:lineRule="auto"/>
        <w:ind w:firstLine="709"/>
        <w:jc w:val="both"/>
        <w:rPr>
          <w:sz w:val="28"/>
          <w:szCs w:val="28"/>
        </w:rPr>
      </w:pPr>
      <w:r>
        <w:rPr>
          <w:sz w:val="28"/>
          <w:szCs w:val="28"/>
        </w:rPr>
        <w:t>ДКЗ – долгосрочные кредиты и займы, тыс. руб.</w:t>
      </w:r>
    </w:p>
    <w:p w:rsidR="007D3E64" w:rsidRDefault="007D3E64" w:rsidP="006C7CCD">
      <w:pPr>
        <w:widowControl w:val="0"/>
        <w:spacing w:line="360" w:lineRule="auto"/>
        <w:ind w:firstLine="709"/>
        <w:jc w:val="both"/>
        <w:rPr>
          <w:sz w:val="28"/>
          <w:szCs w:val="28"/>
        </w:rPr>
      </w:pPr>
      <w:r>
        <w:rPr>
          <w:sz w:val="28"/>
          <w:szCs w:val="28"/>
        </w:rPr>
        <w:t>ВА – внеоборотные активы, тыс. руб.;</w:t>
      </w:r>
    </w:p>
    <w:p w:rsidR="007D3E64" w:rsidRDefault="007D3E64" w:rsidP="006C7CCD">
      <w:pPr>
        <w:widowControl w:val="0"/>
        <w:spacing w:after="240" w:line="360" w:lineRule="auto"/>
        <w:ind w:firstLine="709"/>
        <w:jc w:val="both"/>
        <w:rPr>
          <w:sz w:val="28"/>
          <w:szCs w:val="28"/>
        </w:rPr>
      </w:pPr>
      <w:r>
        <w:rPr>
          <w:sz w:val="28"/>
          <w:szCs w:val="28"/>
        </w:rPr>
        <w:t xml:space="preserve">ККЗ </w:t>
      </w:r>
      <w:r w:rsidR="00937F68">
        <w:rPr>
          <w:sz w:val="28"/>
          <w:szCs w:val="28"/>
        </w:rPr>
        <w:t>–</w:t>
      </w:r>
      <w:r>
        <w:rPr>
          <w:sz w:val="28"/>
          <w:szCs w:val="28"/>
        </w:rPr>
        <w:t xml:space="preserve"> краткосрочные кредиты и займы, тыс. руб. </w:t>
      </w:r>
      <w:r w:rsidR="0076267C">
        <w:rPr>
          <w:sz w:val="28"/>
          <w:szCs w:val="28"/>
        </w:rPr>
        <w:t>[16</w:t>
      </w:r>
      <w:r>
        <w:rPr>
          <w:sz w:val="28"/>
          <w:szCs w:val="28"/>
        </w:rPr>
        <w:t>, с.65].</w:t>
      </w:r>
    </w:p>
    <w:p w:rsidR="007D3E64" w:rsidRDefault="007D3E64" w:rsidP="006C7CCD">
      <w:pPr>
        <w:widowControl w:val="0"/>
        <w:spacing w:line="360" w:lineRule="auto"/>
        <w:ind w:firstLine="709"/>
        <w:jc w:val="both"/>
        <w:rPr>
          <w:sz w:val="28"/>
          <w:szCs w:val="28"/>
        </w:rPr>
      </w:pPr>
      <w:r>
        <w:rPr>
          <w:sz w:val="28"/>
          <w:szCs w:val="28"/>
        </w:rPr>
        <w:t>Излишек или недостаток, полученный в результате расчетов по данной формуле, свидетельствует о возможности покрыть запасы и затраты предприятия за счет собственных источников, а также долгосрочных и краткосрочных кредитов и займов.</w:t>
      </w:r>
    </w:p>
    <w:p w:rsidR="007D3E64" w:rsidRDefault="007D3E64" w:rsidP="006C7CCD">
      <w:pPr>
        <w:widowControl w:val="0"/>
        <w:spacing w:line="360" w:lineRule="auto"/>
        <w:ind w:firstLine="709"/>
        <w:jc w:val="both"/>
        <w:rPr>
          <w:sz w:val="28"/>
          <w:szCs w:val="28"/>
        </w:rPr>
      </w:pPr>
      <w:r>
        <w:rPr>
          <w:sz w:val="28"/>
          <w:szCs w:val="28"/>
        </w:rPr>
        <w:t>В анализе финансовой устойчивости различают четыре основных типа финансовой ситуации, которые определяются на основании полученных значений излишка или недостатка средст</w:t>
      </w:r>
      <w:r w:rsidR="006C7CCD">
        <w:rPr>
          <w:sz w:val="28"/>
          <w:szCs w:val="28"/>
        </w:rPr>
        <w:t>в для покрытия запасов и затрат.</w:t>
      </w:r>
    </w:p>
    <w:p w:rsidR="007D3E64" w:rsidRDefault="007D3E64" w:rsidP="006C7CCD">
      <w:pPr>
        <w:widowControl w:val="0"/>
        <w:spacing w:line="360" w:lineRule="auto"/>
        <w:ind w:firstLine="709"/>
        <w:jc w:val="both"/>
        <w:rPr>
          <w:sz w:val="28"/>
          <w:szCs w:val="28"/>
        </w:rPr>
      </w:pPr>
      <w:r>
        <w:rPr>
          <w:sz w:val="28"/>
          <w:szCs w:val="28"/>
        </w:rPr>
        <w:t xml:space="preserve">1. Абсолютная финансовая устойчивость, которая характеризуется тем, что собственных источников достаточно для формирования запасов (dEc ≥ 0, dEt ≥ 0, dEs ≥ 0). Данный тип финансовой устойчивости встречается достаточно редко и его наличие в ряде случае не может быть оценено однозначно положительно, поскольку может свидетельствовать о низкой стоимости запасов (отрасли, не относящиеся к материалоемким, либо запасы имеют непродолжительный срок хранения), невысокой доле собственных внеоборотных </w:t>
      </w:r>
      <w:r>
        <w:rPr>
          <w:sz w:val="28"/>
          <w:szCs w:val="28"/>
        </w:rPr>
        <w:lastRenderedPageBreak/>
        <w:t>активов (предприятие арендует основные фонды).</w:t>
      </w:r>
    </w:p>
    <w:p w:rsidR="007D3E64" w:rsidRDefault="007D3E64" w:rsidP="006C7CCD">
      <w:pPr>
        <w:widowControl w:val="0"/>
        <w:spacing w:line="360" w:lineRule="auto"/>
        <w:ind w:firstLine="709"/>
        <w:jc w:val="both"/>
        <w:rPr>
          <w:sz w:val="28"/>
          <w:szCs w:val="28"/>
        </w:rPr>
      </w:pPr>
      <w:r>
        <w:rPr>
          <w:sz w:val="28"/>
          <w:szCs w:val="28"/>
        </w:rPr>
        <w:t>2. Нормальная финансовая устойчивость, которая характеризуется тем, что собственных источников недостаточно для формирования запасов, но привлечение долгосрочных кредитов и займов позволяет их сформировать (dEc ≤ 0, dEt ≥ 0, dEs ≥ 0). Данная финансовая ситуация является наиболее оптимальной, поскольку в данном случае для обеспечения запасов и затрат используются как собственные, так и долгосрочные источники финансирования. Однако, следует обратить внимание на уровень заемных средств и степень их использования в процессе формирования запасов и затрат, т.к. если излишек сформирован только за счет заемного капитала – данная ситуация не может оцениваться положительно.</w:t>
      </w:r>
    </w:p>
    <w:p w:rsidR="007D3E64" w:rsidRDefault="007D3E64" w:rsidP="006C7CCD">
      <w:pPr>
        <w:widowControl w:val="0"/>
        <w:spacing w:line="360" w:lineRule="auto"/>
        <w:ind w:firstLine="709"/>
        <w:jc w:val="both"/>
        <w:rPr>
          <w:sz w:val="28"/>
          <w:szCs w:val="28"/>
        </w:rPr>
      </w:pPr>
      <w:r>
        <w:rPr>
          <w:sz w:val="28"/>
          <w:szCs w:val="28"/>
        </w:rPr>
        <w:t>3. Относительная финансовая неустойчивость, которая характеризуется тем, что собственных и долгосрочных заемных источников недостаточно для формирования запасов, в результате чего предприятие привлекает краткосрочные кредиты и займы для формирования запасов и затрат (dEc &lt; 0, dEt &lt; 0, dEs ≥ 0). При этом относительная финансовая неустойчивость считается допустимой, если величина привлекаемых для формирования запасов краткосрочных кредитов и займов не превышает суммарной стоимости сырья, материалов и готовой продукции, т.е. выполняются следующие условия:</w:t>
      </w:r>
    </w:p>
    <w:p w:rsidR="007D3E64" w:rsidRDefault="007D3E64" w:rsidP="006C7CCD">
      <w:pPr>
        <w:widowControl w:val="0"/>
        <w:spacing w:before="240" w:after="240" w:line="360" w:lineRule="auto"/>
        <w:jc w:val="right"/>
        <w:rPr>
          <w:sz w:val="28"/>
          <w:szCs w:val="28"/>
        </w:rPr>
      </w:pPr>
      <w:r>
        <w:rPr>
          <w:sz w:val="28"/>
          <w:szCs w:val="28"/>
        </w:rPr>
        <w:t>Зсм +</w:t>
      </w:r>
      <w:r w:rsidR="006C7CCD">
        <w:rPr>
          <w:sz w:val="28"/>
          <w:szCs w:val="28"/>
        </w:rPr>
        <w:t xml:space="preserve"> Згп ≥ ККЗз,                 </w:t>
      </w:r>
      <w:r>
        <w:rPr>
          <w:sz w:val="28"/>
          <w:szCs w:val="28"/>
        </w:rPr>
        <w:t xml:space="preserve">                                      (</w:t>
      </w:r>
      <w:r w:rsidR="006C7CCD">
        <w:rPr>
          <w:sz w:val="28"/>
          <w:szCs w:val="28"/>
        </w:rPr>
        <w:t>1.</w:t>
      </w:r>
      <w:r>
        <w:rPr>
          <w:sz w:val="28"/>
          <w:szCs w:val="28"/>
        </w:rPr>
        <w:t>5)</w:t>
      </w:r>
    </w:p>
    <w:p w:rsidR="007D3E64" w:rsidRDefault="007D3E64" w:rsidP="006C7CCD">
      <w:pPr>
        <w:widowControl w:val="0"/>
        <w:spacing w:line="360" w:lineRule="auto"/>
        <w:jc w:val="right"/>
        <w:rPr>
          <w:sz w:val="28"/>
          <w:szCs w:val="28"/>
        </w:rPr>
      </w:pPr>
      <w:r>
        <w:rPr>
          <w:sz w:val="28"/>
          <w:szCs w:val="28"/>
        </w:rPr>
        <w:t xml:space="preserve">Знп + Зрбп ≤ СК + ДКЗ </w:t>
      </w:r>
      <w:r w:rsidR="00937F68">
        <w:rPr>
          <w:sz w:val="28"/>
          <w:szCs w:val="28"/>
        </w:rPr>
        <w:t>–</w:t>
      </w:r>
      <w:r w:rsidR="006C7CCD">
        <w:rPr>
          <w:sz w:val="28"/>
          <w:szCs w:val="28"/>
        </w:rPr>
        <w:t xml:space="preserve"> ВА,                  </w:t>
      </w:r>
      <w:r>
        <w:rPr>
          <w:sz w:val="28"/>
          <w:szCs w:val="28"/>
        </w:rPr>
        <w:t xml:space="preserve">                            (</w:t>
      </w:r>
      <w:r w:rsidR="006C7CCD">
        <w:rPr>
          <w:sz w:val="28"/>
          <w:szCs w:val="28"/>
        </w:rPr>
        <w:t>1.</w:t>
      </w:r>
      <w:r>
        <w:rPr>
          <w:sz w:val="28"/>
          <w:szCs w:val="28"/>
        </w:rPr>
        <w:t>6)</w:t>
      </w:r>
    </w:p>
    <w:p w:rsidR="007D3E64" w:rsidRDefault="006C7CCD" w:rsidP="006C7CCD">
      <w:pPr>
        <w:widowControl w:val="0"/>
        <w:spacing w:line="360" w:lineRule="auto"/>
        <w:jc w:val="both"/>
        <w:rPr>
          <w:sz w:val="28"/>
          <w:szCs w:val="28"/>
        </w:rPr>
      </w:pPr>
      <w:r>
        <w:rPr>
          <w:sz w:val="28"/>
          <w:szCs w:val="28"/>
        </w:rPr>
        <w:t>где</w:t>
      </w:r>
      <w:r>
        <w:rPr>
          <w:sz w:val="28"/>
          <w:szCs w:val="28"/>
        </w:rPr>
        <w:tab/>
      </w:r>
      <w:r w:rsidR="007D3E64">
        <w:rPr>
          <w:sz w:val="28"/>
          <w:szCs w:val="28"/>
        </w:rPr>
        <w:t xml:space="preserve">Зсм </w:t>
      </w:r>
      <w:r w:rsidR="00937F68">
        <w:rPr>
          <w:sz w:val="28"/>
          <w:szCs w:val="28"/>
        </w:rPr>
        <w:t>–</w:t>
      </w:r>
      <w:r w:rsidR="007D3E64">
        <w:rPr>
          <w:sz w:val="28"/>
          <w:szCs w:val="28"/>
        </w:rPr>
        <w:t xml:space="preserve"> запасы сырья и материалов, тыс. руб.;</w:t>
      </w:r>
    </w:p>
    <w:p w:rsidR="007D3E64" w:rsidRDefault="007D3E64" w:rsidP="006C7CCD">
      <w:pPr>
        <w:widowControl w:val="0"/>
        <w:spacing w:line="360" w:lineRule="auto"/>
        <w:ind w:firstLine="709"/>
        <w:jc w:val="both"/>
        <w:rPr>
          <w:sz w:val="28"/>
          <w:szCs w:val="28"/>
        </w:rPr>
      </w:pPr>
      <w:r>
        <w:rPr>
          <w:sz w:val="28"/>
          <w:szCs w:val="28"/>
        </w:rPr>
        <w:t xml:space="preserve">Згп </w:t>
      </w:r>
      <w:r w:rsidR="00937F68">
        <w:rPr>
          <w:sz w:val="28"/>
          <w:szCs w:val="28"/>
        </w:rPr>
        <w:t>–</w:t>
      </w:r>
      <w:r>
        <w:rPr>
          <w:sz w:val="28"/>
          <w:szCs w:val="28"/>
        </w:rPr>
        <w:t xml:space="preserve"> запасы готовой продукции, тыс. руб.;</w:t>
      </w:r>
    </w:p>
    <w:p w:rsidR="007D3E64" w:rsidRDefault="007D3E64" w:rsidP="006C7CCD">
      <w:pPr>
        <w:widowControl w:val="0"/>
        <w:spacing w:line="360" w:lineRule="auto"/>
        <w:ind w:firstLine="709"/>
        <w:jc w:val="both"/>
        <w:rPr>
          <w:sz w:val="28"/>
          <w:szCs w:val="28"/>
        </w:rPr>
      </w:pPr>
      <w:r>
        <w:rPr>
          <w:sz w:val="28"/>
          <w:szCs w:val="28"/>
        </w:rPr>
        <w:t xml:space="preserve">Знп </w:t>
      </w:r>
      <w:r w:rsidR="00937F68">
        <w:rPr>
          <w:sz w:val="28"/>
          <w:szCs w:val="28"/>
        </w:rPr>
        <w:t>–</w:t>
      </w:r>
      <w:r>
        <w:rPr>
          <w:sz w:val="28"/>
          <w:szCs w:val="28"/>
        </w:rPr>
        <w:t xml:space="preserve"> запасы незавершенного производства, тыс. руб.;</w:t>
      </w:r>
    </w:p>
    <w:p w:rsidR="007D3E64" w:rsidRDefault="007D3E64" w:rsidP="006C7CCD">
      <w:pPr>
        <w:widowControl w:val="0"/>
        <w:spacing w:line="360" w:lineRule="auto"/>
        <w:ind w:firstLine="709"/>
        <w:jc w:val="both"/>
        <w:rPr>
          <w:sz w:val="28"/>
          <w:szCs w:val="28"/>
        </w:rPr>
      </w:pPr>
      <w:r>
        <w:rPr>
          <w:sz w:val="28"/>
          <w:szCs w:val="28"/>
        </w:rPr>
        <w:t xml:space="preserve">Зрбп </w:t>
      </w:r>
      <w:r w:rsidR="00937F68">
        <w:rPr>
          <w:sz w:val="28"/>
          <w:szCs w:val="28"/>
        </w:rPr>
        <w:t>–</w:t>
      </w:r>
      <w:r>
        <w:rPr>
          <w:sz w:val="28"/>
          <w:szCs w:val="28"/>
        </w:rPr>
        <w:t xml:space="preserve"> расходы будущих периодов, тыс. руб.;</w:t>
      </w:r>
    </w:p>
    <w:p w:rsidR="006C7CCD" w:rsidRDefault="007D3E64" w:rsidP="006C7CCD">
      <w:pPr>
        <w:widowControl w:val="0"/>
        <w:spacing w:line="360" w:lineRule="auto"/>
        <w:ind w:firstLine="709"/>
        <w:jc w:val="both"/>
        <w:rPr>
          <w:sz w:val="28"/>
          <w:szCs w:val="28"/>
        </w:rPr>
      </w:pPr>
      <w:r>
        <w:rPr>
          <w:sz w:val="28"/>
          <w:szCs w:val="28"/>
        </w:rPr>
        <w:t xml:space="preserve">ККЗз </w:t>
      </w:r>
      <w:r w:rsidR="00937F68">
        <w:rPr>
          <w:sz w:val="28"/>
          <w:szCs w:val="28"/>
        </w:rPr>
        <w:t>–</w:t>
      </w:r>
      <w:r>
        <w:rPr>
          <w:sz w:val="28"/>
          <w:szCs w:val="28"/>
        </w:rPr>
        <w:t xml:space="preserve"> краткосрочные кр</w:t>
      </w:r>
      <w:r w:rsidR="006C7CCD">
        <w:rPr>
          <w:sz w:val="28"/>
          <w:szCs w:val="28"/>
        </w:rPr>
        <w:t>едиты и займы, привлекаемые для</w:t>
      </w:r>
    </w:p>
    <w:p w:rsidR="007D3E64" w:rsidRDefault="007D3E64" w:rsidP="006C7CCD">
      <w:pPr>
        <w:widowControl w:val="0"/>
        <w:spacing w:after="240" w:line="360" w:lineRule="auto"/>
        <w:ind w:firstLine="709"/>
        <w:jc w:val="both"/>
        <w:rPr>
          <w:sz w:val="28"/>
          <w:szCs w:val="28"/>
        </w:rPr>
      </w:pPr>
      <w:r>
        <w:rPr>
          <w:sz w:val="28"/>
          <w:szCs w:val="28"/>
        </w:rPr>
        <w:t xml:space="preserve">формирования запасов, тыс. руб. </w:t>
      </w:r>
      <w:r w:rsidR="0076267C">
        <w:rPr>
          <w:sz w:val="28"/>
          <w:szCs w:val="28"/>
        </w:rPr>
        <w:t>[16</w:t>
      </w:r>
      <w:r>
        <w:rPr>
          <w:sz w:val="28"/>
          <w:szCs w:val="28"/>
        </w:rPr>
        <w:t>, с.67].</w:t>
      </w:r>
    </w:p>
    <w:p w:rsidR="007D3E64" w:rsidRDefault="007D3E64" w:rsidP="006C7CCD">
      <w:pPr>
        <w:widowControl w:val="0"/>
        <w:spacing w:line="360" w:lineRule="auto"/>
        <w:ind w:firstLine="709"/>
        <w:jc w:val="both"/>
        <w:rPr>
          <w:sz w:val="28"/>
          <w:szCs w:val="28"/>
        </w:rPr>
      </w:pPr>
      <w:r>
        <w:rPr>
          <w:sz w:val="28"/>
          <w:szCs w:val="28"/>
        </w:rPr>
        <w:t xml:space="preserve">4. Абсолютная финансовая неустойчивость (кризисный тип устойчивости), которая характеризуется тем, что даже привлечение краткосрочных </w:t>
      </w:r>
      <w:r>
        <w:rPr>
          <w:sz w:val="28"/>
          <w:szCs w:val="28"/>
        </w:rPr>
        <w:lastRenderedPageBreak/>
        <w:t xml:space="preserve">кредитов и займов не позволяет сформировать запасы (dEc &lt; 0, dEt &lt; 0, dEs &lt; 0). В данной ситуации, для покрытия недостатка источников формирования запасов и затрат, предприятие вынуждено привлекать краткосрочную кредиторскую задолженность, в результате чего существенно ослабляется финансовая устойчивость и существует риск вероятности банкротства.  </w:t>
      </w:r>
    </w:p>
    <w:p w:rsidR="007D3E64" w:rsidRDefault="007D3E64" w:rsidP="006C7CCD">
      <w:pPr>
        <w:widowControl w:val="0"/>
        <w:spacing w:line="360" w:lineRule="auto"/>
        <w:ind w:firstLine="709"/>
        <w:jc w:val="both"/>
        <w:rPr>
          <w:sz w:val="28"/>
          <w:szCs w:val="28"/>
        </w:rPr>
      </w:pPr>
      <w:r>
        <w:rPr>
          <w:sz w:val="28"/>
          <w:szCs w:val="28"/>
        </w:rPr>
        <w:t>В долгосрочном плане финансовая устойчивость характеризуется соотношением собственных и заемных источников финансирования. Этот показатель дает лишь общую оценку, поэтому в мировой и отечественной учетно</w:t>
      </w:r>
      <w:r w:rsidR="00937F68">
        <w:rPr>
          <w:sz w:val="28"/>
          <w:szCs w:val="28"/>
        </w:rPr>
        <w:t>–</w:t>
      </w:r>
      <w:r>
        <w:rPr>
          <w:sz w:val="28"/>
          <w:szCs w:val="28"/>
        </w:rPr>
        <w:t xml:space="preserve">аналитической практике разработана система показателей, что позволяет оценить финансовую устойчивость с помощью относительных показателей </w:t>
      </w:r>
      <w:r w:rsidR="00937F68">
        <w:rPr>
          <w:sz w:val="28"/>
          <w:szCs w:val="28"/>
        </w:rPr>
        <w:t>–</w:t>
      </w:r>
      <w:r>
        <w:rPr>
          <w:sz w:val="28"/>
          <w:szCs w:val="28"/>
        </w:rPr>
        <w:t xml:space="preserve"> коэффициентов, характеризующих степень независимости организации от внешних источников финансирования.</w:t>
      </w:r>
    </w:p>
    <w:p w:rsidR="007D3E64" w:rsidRDefault="007D3E64" w:rsidP="006C7CCD">
      <w:pPr>
        <w:widowControl w:val="0"/>
        <w:spacing w:line="360" w:lineRule="auto"/>
        <w:ind w:firstLine="709"/>
        <w:jc w:val="both"/>
        <w:rPr>
          <w:sz w:val="28"/>
          <w:szCs w:val="28"/>
        </w:rPr>
      </w:pPr>
      <w:r>
        <w:rPr>
          <w:sz w:val="28"/>
          <w:szCs w:val="28"/>
        </w:rPr>
        <w:t>Система коэффициентов финансовой устойчивости имеет определенные особенности при оценке их уровня и анализе изменений в динамике, поскольку на них оказывает влияние ряда факторов, к которым можно отнести следующие:</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отраслевая принадлежность хозяйствующего субъекта (для отраслей торговли и общественного питания показатели могут быть несколько ниже, нежели для промышленных материалоемких и фондоемких отраслей, поскольку осуществление торговой деятельности и общественного питания требуется значительно меньше медленно реализуемых и внеоборотных активов);</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масштабы предприятия (крупные предприятия располагают большим объемом активов и ресурсов, в результате чего, коэффициенты финансовой устойчивости для них будут считаться нормальными даже при несколько завышенных значениях);</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структура оборотных активов и скорость их обращения (данные факторы зависят также от масштаба и отрасли деятельности, специфики производства, поскольку в данном случае учитывается вид активов, срок их хранения).</w:t>
      </w:r>
    </w:p>
    <w:p w:rsidR="007D3E64" w:rsidRDefault="007D3E64" w:rsidP="006C7CCD">
      <w:pPr>
        <w:widowControl w:val="0"/>
        <w:spacing w:line="360" w:lineRule="auto"/>
        <w:ind w:firstLine="709"/>
        <w:jc w:val="both"/>
        <w:rPr>
          <w:sz w:val="28"/>
          <w:szCs w:val="28"/>
        </w:rPr>
      </w:pPr>
      <w:r>
        <w:rPr>
          <w:sz w:val="28"/>
          <w:szCs w:val="28"/>
        </w:rPr>
        <w:lastRenderedPageBreak/>
        <w:t>Основные критерии для оценки коэффициентов финансовой устойчивости для различных потребителей аналитической информации зависят от того, кто является потребителем информации и в каких целях планируется ее использование в дальнейшем. Следовательно, можно сделать следующие выводы:</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для собственников предприятия положительно будет оцениваться рост заемных источников финансирования (разумный рост) при достаточно стабильном уровне финансовой устойчивости, поскольку это будет свидетельством о рациональном использовании средств, вложенных в предприятие и возможности расширения масштабов деятельности за счет привлеченных средств при условии их своевременного погашения;</w:t>
      </w:r>
    </w:p>
    <w:p w:rsidR="007D3E64" w:rsidRDefault="00937F68" w:rsidP="006C7CCD">
      <w:pPr>
        <w:widowControl w:val="0"/>
        <w:spacing w:line="360" w:lineRule="auto"/>
        <w:ind w:firstLine="709"/>
        <w:jc w:val="both"/>
        <w:rPr>
          <w:sz w:val="28"/>
          <w:szCs w:val="28"/>
        </w:rPr>
      </w:pPr>
      <w:r>
        <w:rPr>
          <w:sz w:val="28"/>
          <w:szCs w:val="28"/>
        </w:rPr>
        <w:t>–</w:t>
      </w:r>
      <w:r w:rsidR="007D3E64">
        <w:rPr>
          <w:sz w:val="28"/>
          <w:szCs w:val="28"/>
        </w:rPr>
        <w:t xml:space="preserve"> для кредиторов различного рода (поставщики, учреждения банка, прочие кредиторы) предпочтительным будет являться рост коэффициентов характеризующих долю собственных средств, поскольку это является свидетельством достаточного уровня финансовой независимости. В случае возникновения риска несвоевременного погашения обязательств у кредиторов выше степень гарантии того, что предприятие способно обеспечить погашения долгов за счет собственных активов.</w:t>
      </w:r>
    </w:p>
    <w:p w:rsidR="007D3E64" w:rsidRDefault="007D3E64" w:rsidP="006C7CCD">
      <w:pPr>
        <w:widowControl w:val="0"/>
        <w:spacing w:line="360" w:lineRule="auto"/>
        <w:ind w:firstLine="709"/>
        <w:jc w:val="both"/>
        <w:rPr>
          <w:sz w:val="28"/>
          <w:szCs w:val="28"/>
        </w:rPr>
      </w:pPr>
      <w:r>
        <w:rPr>
          <w:sz w:val="28"/>
          <w:szCs w:val="28"/>
        </w:rPr>
        <w:t xml:space="preserve">Основные финансовые коэффициенты, используемые в процессе оценки финансовой устойчивости коммерческой организации, представлены в табл. </w:t>
      </w:r>
      <w:r w:rsidR="006C7CCD">
        <w:rPr>
          <w:sz w:val="28"/>
          <w:szCs w:val="28"/>
        </w:rPr>
        <w:t>1.</w:t>
      </w:r>
      <w:r>
        <w:rPr>
          <w:sz w:val="28"/>
          <w:szCs w:val="28"/>
        </w:rPr>
        <w:t>2. При этом не все коэффициенты имеют общепринятые рекомендуемые значения</w:t>
      </w:r>
      <w:r w:rsidR="00422E8F">
        <w:rPr>
          <w:sz w:val="28"/>
          <w:szCs w:val="28"/>
        </w:rPr>
        <w:t>.</w:t>
      </w:r>
    </w:p>
    <w:p w:rsidR="006C7CCD" w:rsidRPr="006C7CCD" w:rsidRDefault="007D3E64" w:rsidP="006C7CCD">
      <w:pPr>
        <w:widowControl w:val="0"/>
        <w:jc w:val="right"/>
        <w:rPr>
          <w:i/>
          <w:sz w:val="28"/>
          <w:szCs w:val="28"/>
        </w:rPr>
      </w:pPr>
      <w:r w:rsidRPr="006C7CCD">
        <w:rPr>
          <w:i/>
          <w:sz w:val="28"/>
          <w:szCs w:val="28"/>
        </w:rPr>
        <w:t xml:space="preserve">Таблица </w:t>
      </w:r>
      <w:r w:rsidR="006C7CCD" w:rsidRPr="006C7CCD">
        <w:rPr>
          <w:i/>
          <w:sz w:val="28"/>
          <w:szCs w:val="28"/>
        </w:rPr>
        <w:t>1.2</w:t>
      </w:r>
      <w:r w:rsidR="006C7CCD">
        <w:rPr>
          <w:i/>
          <w:sz w:val="28"/>
          <w:szCs w:val="28"/>
        </w:rPr>
        <w:t>.</w:t>
      </w:r>
    </w:p>
    <w:p w:rsidR="007D3E64" w:rsidRPr="006C7CCD" w:rsidRDefault="007D3E64" w:rsidP="006C7CCD">
      <w:pPr>
        <w:widowControl w:val="0"/>
        <w:jc w:val="center"/>
        <w:rPr>
          <w:b/>
          <w:sz w:val="28"/>
          <w:szCs w:val="28"/>
        </w:rPr>
      </w:pPr>
      <w:r w:rsidRPr="006C7CCD">
        <w:rPr>
          <w:b/>
          <w:sz w:val="28"/>
          <w:szCs w:val="28"/>
        </w:rPr>
        <w:t>Основные финансовые коэффициенты оценки финансовой устойчивости</w:t>
      </w:r>
    </w:p>
    <w:tbl>
      <w:tblPr>
        <w:tblW w:w="9356" w:type="dxa"/>
        <w:tblInd w:w="70" w:type="dxa"/>
        <w:tblLayout w:type="fixed"/>
        <w:tblCellMar>
          <w:left w:w="70" w:type="dxa"/>
          <w:right w:w="70" w:type="dxa"/>
        </w:tblCellMar>
        <w:tblLook w:val="0000" w:firstRow="0" w:lastRow="0" w:firstColumn="0" w:lastColumn="0" w:noHBand="0" w:noVBand="0"/>
      </w:tblPr>
      <w:tblGrid>
        <w:gridCol w:w="3491"/>
        <w:gridCol w:w="1890"/>
        <w:gridCol w:w="2132"/>
        <w:gridCol w:w="1843"/>
      </w:tblGrid>
      <w:tr w:rsidR="007D3E64" w:rsidRPr="006C7CCD" w:rsidTr="006C7CCD">
        <w:trPr>
          <w:cantSplit/>
          <w:trHeight w:val="240"/>
        </w:trPr>
        <w:tc>
          <w:tcPr>
            <w:tcW w:w="3491" w:type="dxa"/>
            <w:vMerge w:val="restart"/>
            <w:tcBorders>
              <w:top w:val="single" w:sz="6" w:space="0" w:color="auto"/>
              <w:left w:val="single" w:sz="6" w:space="0" w:color="auto"/>
              <w:bottom w:val="single" w:sz="6" w:space="0" w:color="auto"/>
              <w:right w:val="single" w:sz="6" w:space="0" w:color="auto"/>
            </w:tcBorders>
          </w:tcPr>
          <w:p w:rsidR="007D3E64" w:rsidRPr="006C7CCD" w:rsidRDefault="007D3E64" w:rsidP="006C7CCD">
            <w:pPr>
              <w:widowControl w:val="0"/>
              <w:autoSpaceDE w:val="0"/>
              <w:autoSpaceDN w:val="0"/>
              <w:adjustRightInd w:val="0"/>
              <w:jc w:val="center"/>
              <w:rPr>
                <w:b/>
              </w:rPr>
            </w:pPr>
            <w:r w:rsidRPr="006C7CCD">
              <w:rPr>
                <w:b/>
              </w:rPr>
              <w:t>Наименование финансового</w:t>
            </w:r>
            <w:r w:rsidRPr="006C7CCD">
              <w:rPr>
                <w:b/>
              </w:rPr>
              <w:br/>
              <w:t>коэффициента</w:t>
            </w:r>
          </w:p>
        </w:tc>
        <w:tc>
          <w:tcPr>
            <w:tcW w:w="1890" w:type="dxa"/>
            <w:vMerge w:val="restart"/>
            <w:tcBorders>
              <w:top w:val="single" w:sz="6" w:space="0" w:color="auto"/>
              <w:left w:val="single" w:sz="6" w:space="0" w:color="auto"/>
              <w:bottom w:val="single" w:sz="6" w:space="0" w:color="auto"/>
              <w:right w:val="single" w:sz="6" w:space="0" w:color="auto"/>
            </w:tcBorders>
          </w:tcPr>
          <w:p w:rsidR="007D3E64" w:rsidRPr="006C7CCD" w:rsidRDefault="007D3E64" w:rsidP="006C7CCD">
            <w:pPr>
              <w:widowControl w:val="0"/>
              <w:autoSpaceDE w:val="0"/>
              <w:autoSpaceDN w:val="0"/>
              <w:adjustRightInd w:val="0"/>
              <w:jc w:val="center"/>
              <w:rPr>
                <w:b/>
              </w:rPr>
            </w:pPr>
            <w:r w:rsidRPr="006C7CCD">
              <w:rPr>
                <w:b/>
              </w:rPr>
              <w:t>Рекомендуемое</w:t>
            </w:r>
            <w:r w:rsidRPr="006C7CCD">
              <w:rPr>
                <w:b/>
              </w:rPr>
              <w:br/>
              <w:t>значение</w:t>
            </w:r>
          </w:p>
        </w:tc>
        <w:tc>
          <w:tcPr>
            <w:tcW w:w="3975" w:type="dxa"/>
            <w:gridSpan w:val="2"/>
            <w:tcBorders>
              <w:top w:val="single" w:sz="6" w:space="0" w:color="auto"/>
              <w:left w:val="single" w:sz="6" w:space="0" w:color="auto"/>
              <w:bottom w:val="single" w:sz="6" w:space="0" w:color="auto"/>
              <w:right w:val="single" w:sz="6" w:space="0" w:color="auto"/>
            </w:tcBorders>
          </w:tcPr>
          <w:p w:rsidR="007D3E64" w:rsidRPr="006C7CCD" w:rsidRDefault="007D3E64" w:rsidP="006C7CCD">
            <w:pPr>
              <w:widowControl w:val="0"/>
              <w:autoSpaceDE w:val="0"/>
              <w:autoSpaceDN w:val="0"/>
              <w:adjustRightInd w:val="0"/>
              <w:jc w:val="center"/>
              <w:rPr>
                <w:b/>
              </w:rPr>
            </w:pPr>
            <w:r w:rsidRPr="006C7CCD">
              <w:rPr>
                <w:b/>
              </w:rPr>
              <w:t>Расчетная формула</w:t>
            </w:r>
          </w:p>
        </w:tc>
      </w:tr>
      <w:tr w:rsidR="007D3E64" w:rsidRPr="006C7CCD" w:rsidTr="006C7CCD">
        <w:trPr>
          <w:cantSplit/>
          <w:trHeight w:val="240"/>
        </w:trPr>
        <w:tc>
          <w:tcPr>
            <w:tcW w:w="3491" w:type="dxa"/>
            <w:vMerge/>
            <w:tcBorders>
              <w:top w:val="single" w:sz="6" w:space="0" w:color="auto"/>
              <w:left w:val="single" w:sz="6" w:space="0" w:color="auto"/>
              <w:bottom w:val="single" w:sz="6" w:space="0" w:color="auto"/>
              <w:right w:val="single" w:sz="6" w:space="0" w:color="auto"/>
            </w:tcBorders>
            <w:vAlign w:val="center"/>
          </w:tcPr>
          <w:p w:rsidR="007D3E64" w:rsidRPr="006C7CCD" w:rsidRDefault="007D3E64" w:rsidP="006C7CCD">
            <w:pPr>
              <w:widowControl w:val="0"/>
              <w:rPr>
                <w:b/>
              </w:rPr>
            </w:pPr>
          </w:p>
        </w:tc>
        <w:tc>
          <w:tcPr>
            <w:tcW w:w="1890" w:type="dxa"/>
            <w:vMerge/>
            <w:tcBorders>
              <w:top w:val="single" w:sz="6" w:space="0" w:color="auto"/>
              <w:left w:val="single" w:sz="6" w:space="0" w:color="auto"/>
              <w:bottom w:val="single" w:sz="6" w:space="0" w:color="auto"/>
              <w:right w:val="single" w:sz="6" w:space="0" w:color="auto"/>
            </w:tcBorders>
            <w:vAlign w:val="center"/>
          </w:tcPr>
          <w:p w:rsidR="007D3E64" w:rsidRPr="006C7CCD" w:rsidRDefault="007D3E64" w:rsidP="006C7CCD">
            <w:pPr>
              <w:widowControl w:val="0"/>
              <w:rPr>
                <w:b/>
              </w:rPr>
            </w:pPr>
          </w:p>
        </w:tc>
        <w:tc>
          <w:tcPr>
            <w:tcW w:w="2132" w:type="dxa"/>
            <w:tcBorders>
              <w:top w:val="single" w:sz="6" w:space="0" w:color="auto"/>
              <w:left w:val="single" w:sz="6" w:space="0" w:color="auto"/>
              <w:bottom w:val="single" w:sz="6" w:space="0" w:color="auto"/>
              <w:right w:val="single" w:sz="6" w:space="0" w:color="auto"/>
            </w:tcBorders>
          </w:tcPr>
          <w:p w:rsidR="007D3E64" w:rsidRPr="006C7CCD" w:rsidRDefault="007D3E64" w:rsidP="006C7CCD">
            <w:pPr>
              <w:widowControl w:val="0"/>
              <w:autoSpaceDE w:val="0"/>
              <w:autoSpaceDN w:val="0"/>
              <w:adjustRightInd w:val="0"/>
              <w:jc w:val="center"/>
              <w:rPr>
                <w:b/>
              </w:rPr>
            </w:pPr>
            <w:r w:rsidRPr="006C7CCD">
              <w:rPr>
                <w:b/>
              </w:rPr>
              <w:t>Числитель</w:t>
            </w:r>
          </w:p>
        </w:tc>
        <w:tc>
          <w:tcPr>
            <w:tcW w:w="1843" w:type="dxa"/>
            <w:tcBorders>
              <w:top w:val="single" w:sz="6" w:space="0" w:color="auto"/>
              <w:left w:val="single" w:sz="6" w:space="0" w:color="auto"/>
              <w:bottom w:val="single" w:sz="6" w:space="0" w:color="auto"/>
              <w:right w:val="single" w:sz="6" w:space="0" w:color="auto"/>
            </w:tcBorders>
          </w:tcPr>
          <w:p w:rsidR="007D3E64" w:rsidRPr="006C7CCD" w:rsidRDefault="007D3E64" w:rsidP="006C7CCD">
            <w:pPr>
              <w:widowControl w:val="0"/>
              <w:autoSpaceDE w:val="0"/>
              <w:autoSpaceDN w:val="0"/>
              <w:adjustRightInd w:val="0"/>
              <w:jc w:val="center"/>
              <w:rPr>
                <w:b/>
              </w:rPr>
            </w:pPr>
            <w:r w:rsidRPr="006C7CCD">
              <w:rPr>
                <w:b/>
              </w:rPr>
              <w:t>Знаменатель</w:t>
            </w:r>
          </w:p>
        </w:tc>
      </w:tr>
      <w:tr w:rsidR="006C7CCD" w:rsidTr="006C7CCD">
        <w:trPr>
          <w:cantSplit/>
          <w:trHeight w:val="113"/>
        </w:trPr>
        <w:tc>
          <w:tcPr>
            <w:tcW w:w="3491" w:type="dxa"/>
            <w:tcBorders>
              <w:top w:val="single" w:sz="4" w:space="0" w:color="auto"/>
              <w:left w:val="single" w:sz="4" w:space="0" w:color="auto"/>
              <w:bottom w:val="nil"/>
              <w:right w:val="single" w:sz="4" w:space="0" w:color="auto"/>
            </w:tcBorders>
            <w:vAlign w:val="center"/>
          </w:tcPr>
          <w:p w:rsidR="006C7CCD" w:rsidRDefault="006C7CCD" w:rsidP="006C7CCD">
            <w:pPr>
              <w:widowControl w:val="0"/>
              <w:autoSpaceDE w:val="0"/>
              <w:autoSpaceDN w:val="0"/>
              <w:adjustRightInd w:val="0"/>
              <w:jc w:val="center"/>
            </w:pPr>
            <w:r>
              <w:t>1</w:t>
            </w:r>
          </w:p>
        </w:tc>
        <w:tc>
          <w:tcPr>
            <w:tcW w:w="1890" w:type="dxa"/>
            <w:tcBorders>
              <w:top w:val="single" w:sz="4" w:space="0" w:color="auto"/>
              <w:left w:val="single" w:sz="4" w:space="0" w:color="auto"/>
              <w:bottom w:val="nil"/>
              <w:right w:val="single" w:sz="4" w:space="0" w:color="auto"/>
            </w:tcBorders>
            <w:vAlign w:val="center"/>
          </w:tcPr>
          <w:p w:rsidR="006C7CCD" w:rsidRDefault="006C7CCD" w:rsidP="006C7CCD">
            <w:pPr>
              <w:widowControl w:val="0"/>
              <w:autoSpaceDE w:val="0"/>
              <w:autoSpaceDN w:val="0"/>
              <w:adjustRightInd w:val="0"/>
              <w:jc w:val="center"/>
            </w:pPr>
            <w:r>
              <w:t>2</w:t>
            </w:r>
          </w:p>
        </w:tc>
        <w:tc>
          <w:tcPr>
            <w:tcW w:w="2132" w:type="dxa"/>
            <w:tcBorders>
              <w:top w:val="single" w:sz="4" w:space="0" w:color="auto"/>
              <w:left w:val="single" w:sz="4" w:space="0" w:color="auto"/>
              <w:bottom w:val="nil"/>
              <w:right w:val="single" w:sz="4" w:space="0" w:color="auto"/>
            </w:tcBorders>
            <w:vAlign w:val="center"/>
          </w:tcPr>
          <w:p w:rsidR="006C7CCD" w:rsidRDefault="006C7CCD" w:rsidP="006C7CCD">
            <w:pPr>
              <w:widowControl w:val="0"/>
              <w:autoSpaceDE w:val="0"/>
              <w:autoSpaceDN w:val="0"/>
              <w:adjustRightInd w:val="0"/>
              <w:jc w:val="center"/>
            </w:pPr>
            <w:r>
              <w:t>3</w:t>
            </w:r>
          </w:p>
        </w:tc>
        <w:tc>
          <w:tcPr>
            <w:tcW w:w="1843" w:type="dxa"/>
            <w:tcBorders>
              <w:top w:val="single" w:sz="4" w:space="0" w:color="auto"/>
              <w:left w:val="single" w:sz="4" w:space="0" w:color="auto"/>
              <w:bottom w:val="nil"/>
              <w:right w:val="single" w:sz="4" w:space="0" w:color="auto"/>
            </w:tcBorders>
            <w:vAlign w:val="center"/>
          </w:tcPr>
          <w:p w:rsidR="006C7CCD" w:rsidRDefault="006C7CCD" w:rsidP="006C7CCD">
            <w:pPr>
              <w:widowControl w:val="0"/>
              <w:autoSpaceDE w:val="0"/>
              <w:autoSpaceDN w:val="0"/>
              <w:adjustRightInd w:val="0"/>
              <w:jc w:val="center"/>
            </w:pPr>
            <w:r>
              <w:t>4</w:t>
            </w:r>
          </w:p>
        </w:tc>
      </w:tr>
      <w:tr w:rsidR="007D3E64" w:rsidTr="006C7CCD">
        <w:trPr>
          <w:cantSplit/>
          <w:trHeight w:val="360"/>
        </w:trPr>
        <w:tc>
          <w:tcPr>
            <w:tcW w:w="3491" w:type="dxa"/>
            <w:tcBorders>
              <w:top w:val="single" w:sz="4" w:space="0" w:color="auto"/>
              <w:left w:val="single" w:sz="4" w:space="0" w:color="auto"/>
              <w:bottom w:val="nil"/>
              <w:right w:val="single" w:sz="4" w:space="0" w:color="auto"/>
            </w:tcBorders>
          </w:tcPr>
          <w:p w:rsidR="007D3E64" w:rsidRDefault="007D3E64" w:rsidP="006C7CCD">
            <w:pPr>
              <w:widowControl w:val="0"/>
              <w:autoSpaceDE w:val="0"/>
              <w:autoSpaceDN w:val="0"/>
              <w:adjustRightInd w:val="0"/>
            </w:pPr>
            <w:r>
              <w:t xml:space="preserve">Коэффициент финансовой  </w:t>
            </w:r>
            <w:r>
              <w:br/>
              <w:t xml:space="preserve">независимости           </w:t>
            </w:r>
          </w:p>
        </w:tc>
        <w:tc>
          <w:tcPr>
            <w:tcW w:w="1890" w:type="dxa"/>
            <w:tcBorders>
              <w:top w:val="single" w:sz="4" w:space="0" w:color="auto"/>
              <w:left w:val="single" w:sz="4" w:space="0" w:color="auto"/>
              <w:bottom w:val="nil"/>
              <w:right w:val="single" w:sz="4" w:space="0" w:color="auto"/>
            </w:tcBorders>
          </w:tcPr>
          <w:p w:rsidR="007D3E64" w:rsidRDefault="007D3E64" w:rsidP="006C7CCD">
            <w:pPr>
              <w:widowControl w:val="0"/>
              <w:autoSpaceDE w:val="0"/>
              <w:autoSpaceDN w:val="0"/>
              <w:adjustRightInd w:val="0"/>
            </w:pPr>
            <w:r>
              <w:t xml:space="preserve">≥ 0,5   </w:t>
            </w:r>
          </w:p>
        </w:tc>
        <w:tc>
          <w:tcPr>
            <w:tcW w:w="2132" w:type="dxa"/>
            <w:tcBorders>
              <w:top w:val="single" w:sz="4" w:space="0" w:color="auto"/>
              <w:left w:val="single" w:sz="4" w:space="0" w:color="auto"/>
              <w:bottom w:val="nil"/>
              <w:right w:val="single" w:sz="4" w:space="0" w:color="auto"/>
            </w:tcBorders>
          </w:tcPr>
          <w:p w:rsidR="007D3E64" w:rsidRDefault="007D3E64" w:rsidP="006C7CCD">
            <w:pPr>
              <w:widowControl w:val="0"/>
              <w:autoSpaceDE w:val="0"/>
              <w:autoSpaceDN w:val="0"/>
              <w:adjustRightInd w:val="0"/>
            </w:pPr>
            <w:r>
              <w:t xml:space="preserve">Собственный   </w:t>
            </w:r>
            <w:r>
              <w:br/>
              <w:t xml:space="preserve">капитал     </w:t>
            </w:r>
          </w:p>
        </w:tc>
        <w:tc>
          <w:tcPr>
            <w:tcW w:w="1843" w:type="dxa"/>
            <w:tcBorders>
              <w:top w:val="single" w:sz="4" w:space="0" w:color="auto"/>
              <w:left w:val="single" w:sz="4" w:space="0" w:color="auto"/>
              <w:bottom w:val="nil"/>
              <w:right w:val="single" w:sz="4" w:space="0" w:color="auto"/>
            </w:tcBorders>
          </w:tcPr>
          <w:p w:rsidR="007D3E64" w:rsidRDefault="007D3E64" w:rsidP="006C7CCD">
            <w:pPr>
              <w:widowControl w:val="0"/>
              <w:autoSpaceDE w:val="0"/>
              <w:autoSpaceDN w:val="0"/>
              <w:adjustRightInd w:val="0"/>
            </w:pPr>
            <w:r>
              <w:t xml:space="preserve">Валюта баланса </w:t>
            </w:r>
          </w:p>
        </w:tc>
      </w:tr>
      <w:tr w:rsidR="007D3E64" w:rsidTr="006C7CCD">
        <w:trPr>
          <w:cantSplit/>
          <w:trHeight w:val="360"/>
        </w:trPr>
        <w:tc>
          <w:tcPr>
            <w:tcW w:w="3491" w:type="dxa"/>
            <w:tcBorders>
              <w:top w:val="single" w:sz="6" w:space="0" w:color="auto"/>
              <w:left w:val="single" w:sz="6" w:space="0" w:color="auto"/>
              <w:bottom w:val="single" w:sz="6" w:space="0" w:color="auto"/>
              <w:right w:val="single" w:sz="6" w:space="0" w:color="auto"/>
            </w:tcBorders>
          </w:tcPr>
          <w:p w:rsidR="007D3E64" w:rsidRDefault="007D3E64" w:rsidP="006C7CCD">
            <w:pPr>
              <w:widowControl w:val="0"/>
              <w:autoSpaceDE w:val="0"/>
              <w:autoSpaceDN w:val="0"/>
              <w:adjustRightInd w:val="0"/>
            </w:pPr>
            <w:r>
              <w:t xml:space="preserve">Коэффициент финансовой  </w:t>
            </w:r>
            <w:r>
              <w:br/>
              <w:t xml:space="preserve">зависимости             </w:t>
            </w:r>
          </w:p>
        </w:tc>
        <w:tc>
          <w:tcPr>
            <w:tcW w:w="1890" w:type="dxa"/>
            <w:tcBorders>
              <w:top w:val="single" w:sz="6" w:space="0" w:color="auto"/>
              <w:left w:val="single" w:sz="6" w:space="0" w:color="auto"/>
              <w:bottom w:val="single" w:sz="6" w:space="0" w:color="auto"/>
              <w:right w:val="single" w:sz="6" w:space="0" w:color="auto"/>
            </w:tcBorders>
          </w:tcPr>
          <w:p w:rsidR="007D3E64" w:rsidRDefault="007D3E64" w:rsidP="006C7CCD">
            <w:pPr>
              <w:widowControl w:val="0"/>
              <w:autoSpaceDE w:val="0"/>
              <w:autoSpaceDN w:val="0"/>
              <w:adjustRightInd w:val="0"/>
            </w:pPr>
            <w:r>
              <w:t xml:space="preserve">≤ 2,0   </w:t>
            </w:r>
          </w:p>
        </w:tc>
        <w:tc>
          <w:tcPr>
            <w:tcW w:w="2132" w:type="dxa"/>
            <w:tcBorders>
              <w:top w:val="single" w:sz="6" w:space="0" w:color="auto"/>
              <w:left w:val="single" w:sz="6" w:space="0" w:color="auto"/>
              <w:bottom w:val="single" w:sz="6" w:space="0" w:color="auto"/>
              <w:right w:val="single" w:sz="6" w:space="0" w:color="auto"/>
            </w:tcBorders>
          </w:tcPr>
          <w:p w:rsidR="007D3E64" w:rsidRDefault="007D3E64" w:rsidP="006C7CCD">
            <w:pPr>
              <w:widowControl w:val="0"/>
              <w:autoSpaceDE w:val="0"/>
              <w:autoSpaceDN w:val="0"/>
              <w:adjustRightInd w:val="0"/>
            </w:pPr>
            <w:r>
              <w:t xml:space="preserve">Валюта баланса </w:t>
            </w:r>
          </w:p>
        </w:tc>
        <w:tc>
          <w:tcPr>
            <w:tcW w:w="1843" w:type="dxa"/>
            <w:tcBorders>
              <w:top w:val="single" w:sz="6" w:space="0" w:color="auto"/>
              <w:left w:val="single" w:sz="6" w:space="0" w:color="auto"/>
              <w:bottom w:val="single" w:sz="6" w:space="0" w:color="auto"/>
              <w:right w:val="single" w:sz="6" w:space="0" w:color="auto"/>
            </w:tcBorders>
          </w:tcPr>
          <w:p w:rsidR="007D3E64" w:rsidRDefault="007D3E64" w:rsidP="006C7CCD">
            <w:pPr>
              <w:widowControl w:val="0"/>
              <w:autoSpaceDE w:val="0"/>
              <w:autoSpaceDN w:val="0"/>
              <w:adjustRightInd w:val="0"/>
            </w:pPr>
            <w:r>
              <w:t xml:space="preserve">Собственный  </w:t>
            </w:r>
            <w:r>
              <w:br/>
              <w:t xml:space="preserve">капитал    </w:t>
            </w:r>
          </w:p>
        </w:tc>
      </w:tr>
      <w:tr w:rsidR="007D3E64" w:rsidTr="006C7CCD">
        <w:trPr>
          <w:cantSplit/>
          <w:trHeight w:val="360"/>
        </w:trPr>
        <w:tc>
          <w:tcPr>
            <w:tcW w:w="3491" w:type="dxa"/>
            <w:tcBorders>
              <w:top w:val="single" w:sz="6" w:space="0" w:color="auto"/>
              <w:left w:val="single" w:sz="6" w:space="0" w:color="auto"/>
              <w:bottom w:val="single" w:sz="6" w:space="0" w:color="auto"/>
              <w:right w:val="single" w:sz="6" w:space="0" w:color="auto"/>
            </w:tcBorders>
          </w:tcPr>
          <w:p w:rsidR="007D3E64" w:rsidRDefault="007D3E64" w:rsidP="006C7CCD">
            <w:pPr>
              <w:widowControl w:val="0"/>
              <w:autoSpaceDE w:val="0"/>
              <w:autoSpaceDN w:val="0"/>
              <w:adjustRightInd w:val="0"/>
            </w:pPr>
            <w:r>
              <w:t>Коэффициент концентрации</w:t>
            </w:r>
            <w:r>
              <w:br/>
              <w:t xml:space="preserve">заемного капитала       </w:t>
            </w:r>
          </w:p>
        </w:tc>
        <w:tc>
          <w:tcPr>
            <w:tcW w:w="1890" w:type="dxa"/>
            <w:tcBorders>
              <w:top w:val="single" w:sz="6" w:space="0" w:color="auto"/>
              <w:left w:val="single" w:sz="6" w:space="0" w:color="auto"/>
              <w:bottom w:val="single" w:sz="6" w:space="0" w:color="auto"/>
              <w:right w:val="single" w:sz="6" w:space="0" w:color="auto"/>
            </w:tcBorders>
          </w:tcPr>
          <w:p w:rsidR="007D3E64" w:rsidRDefault="007D3E64" w:rsidP="006C7CCD">
            <w:pPr>
              <w:widowControl w:val="0"/>
              <w:autoSpaceDE w:val="0"/>
              <w:autoSpaceDN w:val="0"/>
              <w:adjustRightInd w:val="0"/>
            </w:pPr>
            <w:r>
              <w:t xml:space="preserve">≤ 0,5   </w:t>
            </w:r>
          </w:p>
        </w:tc>
        <w:tc>
          <w:tcPr>
            <w:tcW w:w="2132" w:type="dxa"/>
            <w:tcBorders>
              <w:top w:val="single" w:sz="6" w:space="0" w:color="auto"/>
              <w:left w:val="single" w:sz="6" w:space="0" w:color="auto"/>
              <w:bottom w:val="single" w:sz="6" w:space="0" w:color="auto"/>
              <w:right w:val="single" w:sz="6" w:space="0" w:color="auto"/>
            </w:tcBorders>
          </w:tcPr>
          <w:p w:rsidR="007D3E64" w:rsidRDefault="007D3E64" w:rsidP="006C7CCD">
            <w:pPr>
              <w:widowControl w:val="0"/>
              <w:autoSpaceDE w:val="0"/>
              <w:autoSpaceDN w:val="0"/>
              <w:adjustRightInd w:val="0"/>
            </w:pPr>
            <w:r>
              <w:t xml:space="preserve">Заемный капитал </w:t>
            </w:r>
          </w:p>
        </w:tc>
        <w:tc>
          <w:tcPr>
            <w:tcW w:w="1843" w:type="dxa"/>
            <w:tcBorders>
              <w:top w:val="single" w:sz="6" w:space="0" w:color="auto"/>
              <w:left w:val="single" w:sz="6" w:space="0" w:color="auto"/>
              <w:bottom w:val="single" w:sz="6" w:space="0" w:color="auto"/>
              <w:right w:val="single" w:sz="6" w:space="0" w:color="auto"/>
            </w:tcBorders>
          </w:tcPr>
          <w:p w:rsidR="007D3E64" w:rsidRDefault="007D3E64" w:rsidP="006C7CCD">
            <w:pPr>
              <w:widowControl w:val="0"/>
              <w:autoSpaceDE w:val="0"/>
              <w:autoSpaceDN w:val="0"/>
              <w:adjustRightInd w:val="0"/>
            </w:pPr>
            <w:r>
              <w:t xml:space="preserve">Валюта баланса </w:t>
            </w:r>
          </w:p>
        </w:tc>
      </w:tr>
      <w:tr w:rsidR="007D3E64" w:rsidTr="006C7CCD">
        <w:trPr>
          <w:cantSplit/>
          <w:trHeight w:val="360"/>
        </w:trPr>
        <w:tc>
          <w:tcPr>
            <w:tcW w:w="3491" w:type="dxa"/>
            <w:tcBorders>
              <w:top w:val="single" w:sz="6" w:space="0" w:color="auto"/>
              <w:left w:val="single" w:sz="6" w:space="0" w:color="auto"/>
              <w:bottom w:val="single" w:sz="6" w:space="0" w:color="auto"/>
              <w:right w:val="single" w:sz="6" w:space="0" w:color="auto"/>
            </w:tcBorders>
          </w:tcPr>
          <w:p w:rsidR="007D3E64" w:rsidRDefault="007D3E64" w:rsidP="006C7CCD">
            <w:pPr>
              <w:widowControl w:val="0"/>
              <w:autoSpaceDE w:val="0"/>
              <w:autoSpaceDN w:val="0"/>
              <w:adjustRightInd w:val="0"/>
            </w:pPr>
            <w:r>
              <w:t xml:space="preserve">Коэффициент             </w:t>
            </w:r>
            <w:r>
              <w:br/>
              <w:t xml:space="preserve">задолженности           </w:t>
            </w:r>
          </w:p>
        </w:tc>
        <w:tc>
          <w:tcPr>
            <w:tcW w:w="1890" w:type="dxa"/>
            <w:tcBorders>
              <w:top w:val="single" w:sz="6" w:space="0" w:color="auto"/>
              <w:left w:val="single" w:sz="6" w:space="0" w:color="auto"/>
              <w:bottom w:val="single" w:sz="6" w:space="0" w:color="auto"/>
              <w:right w:val="single" w:sz="6" w:space="0" w:color="auto"/>
            </w:tcBorders>
          </w:tcPr>
          <w:p w:rsidR="007D3E64" w:rsidRDefault="007D3E64" w:rsidP="006C7CCD">
            <w:pPr>
              <w:widowControl w:val="0"/>
              <w:autoSpaceDE w:val="0"/>
              <w:autoSpaceDN w:val="0"/>
              <w:adjustRightInd w:val="0"/>
            </w:pPr>
            <w:r>
              <w:t xml:space="preserve">≤ 1,0   </w:t>
            </w:r>
          </w:p>
        </w:tc>
        <w:tc>
          <w:tcPr>
            <w:tcW w:w="2132" w:type="dxa"/>
            <w:tcBorders>
              <w:top w:val="single" w:sz="6" w:space="0" w:color="auto"/>
              <w:left w:val="single" w:sz="6" w:space="0" w:color="auto"/>
              <w:bottom w:val="single" w:sz="6" w:space="0" w:color="auto"/>
              <w:right w:val="single" w:sz="6" w:space="0" w:color="auto"/>
            </w:tcBorders>
          </w:tcPr>
          <w:p w:rsidR="007D3E64" w:rsidRDefault="007D3E64" w:rsidP="006C7CCD">
            <w:pPr>
              <w:widowControl w:val="0"/>
              <w:autoSpaceDE w:val="0"/>
              <w:autoSpaceDN w:val="0"/>
              <w:adjustRightInd w:val="0"/>
            </w:pPr>
            <w:r>
              <w:t xml:space="preserve">Заемный капитал </w:t>
            </w:r>
          </w:p>
        </w:tc>
        <w:tc>
          <w:tcPr>
            <w:tcW w:w="1843" w:type="dxa"/>
            <w:tcBorders>
              <w:top w:val="single" w:sz="6" w:space="0" w:color="auto"/>
              <w:left w:val="single" w:sz="6" w:space="0" w:color="auto"/>
              <w:bottom w:val="single" w:sz="6" w:space="0" w:color="auto"/>
              <w:right w:val="single" w:sz="6" w:space="0" w:color="auto"/>
            </w:tcBorders>
          </w:tcPr>
          <w:p w:rsidR="007D3E64" w:rsidRDefault="007D3E64" w:rsidP="006C7CCD">
            <w:pPr>
              <w:widowControl w:val="0"/>
              <w:autoSpaceDE w:val="0"/>
              <w:autoSpaceDN w:val="0"/>
              <w:adjustRightInd w:val="0"/>
            </w:pPr>
            <w:r>
              <w:t xml:space="preserve">Собственный  </w:t>
            </w:r>
            <w:r>
              <w:br/>
              <w:t xml:space="preserve">капитал    </w:t>
            </w:r>
          </w:p>
        </w:tc>
      </w:tr>
    </w:tbl>
    <w:p w:rsidR="006C7CCD" w:rsidRPr="006C7CCD" w:rsidRDefault="006C7CCD" w:rsidP="006C7CCD">
      <w:pPr>
        <w:widowControl w:val="0"/>
        <w:autoSpaceDE w:val="0"/>
        <w:autoSpaceDN w:val="0"/>
        <w:adjustRightInd w:val="0"/>
        <w:ind w:firstLine="567"/>
        <w:jc w:val="right"/>
        <w:rPr>
          <w:i/>
          <w:sz w:val="28"/>
          <w:szCs w:val="28"/>
        </w:rPr>
      </w:pPr>
      <w:r w:rsidRPr="006C7CCD">
        <w:rPr>
          <w:i/>
          <w:sz w:val="28"/>
          <w:szCs w:val="28"/>
        </w:rPr>
        <w:lastRenderedPageBreak/>
        <w:t>Окончание таблицы 1.2.</w:t>
      </w:r>
    </w:p>
    <w:tbl>
      <w:tblPr>
        <w:tblW w:w="9356" w:type="dxa"/>
        <w:tblInd w:w="70" w:type="dxa"/>
        <w:tblLayout w:type="fixed"/>
        <w:tblCellMar>
          <w:left w:w="70" w:type="dxa"/>
          <w:right w:w="70" w:type="dxa"/>
        </w:tblCellMar>
        <w:tblLook w:val="0000" w:firstRow="0" w:lastRow="0" w:firstColumn="0" w:lastColumn="0" w:noHBand="0" w:noVBand="0"/>
      </w:tblPr>
      <w:tblGrid>
        <w:gridCol w:w="3491"/>
        <w:gridCol w:w="1890"/>
        <w:gridCol w:w="2132"/>
        <w:gridCol w:w="1843"/>
      </w:tblGrid>
      <w:tr w:rsidR="006C7CCD" w:rsidTr="006C7CCD">
        <w:trPr>
          <w:cantSplit/>
          <w:trHeight w:val="113"/>
        </w:trPr>
        <w:tc>
          <w:tcPr>
            <w:tcW w:w="3491" w:type="dxa"/>
            <w:tcBorders>
              <w:top w:val="single" w:sz="4" w:space="0" w:color="auto"/>
              <w:left w:val="single" w:sz="4" w:space="0" w:color="auto"/>
              <w:bottom w:val="nil"/>
              <w:right w:val="single" w:sz="4" w:space="0" w:color="auto"/>
            </w:tcBorders>
            <w:vAlign w:val="center"/>
          </w:tcPr>
          <w:p w:rsidR="006C7CCD" w:rsidRDefault="006C7CCD" w:rsidP="006C7CCD">
            <w:pPr>
              <w:widowControl w:val="0"/>
              <w:autoSpaceDE w:val="0"/>
              <w:autoSpaceDN w:val="0"/>
              <w:adjustRightInd w:val="0"/>
              <w:jc w:val="center"/>
            </w:pPr>
            <w:r>
              <w:t>1</w:t>
            </w:r>
          </w:p>
        </w:tc>
        <w:tc>
          <w:tcPr>
            <w:tcW w:w="1890" w:type="dxa"/>
            <w:tcBorders>
              <w:top w:val="single" w:sz="4" w:space="0" w:color="auto"/>
              <w:left w:val="single" w:sz="4" w:space="0" w:color="auto"/>
              <w:bottom w:val="nil"/>
              <w:right w:val="single" w:sz="4" w:space="0" w:color="auto"/>
            </w:tcBorders>
            <w:vAlign w:val="center"/>
          </w:tcPr>
          <w:p w:rsidR="006C7CCD" w:rsidRDefault="006C7CCD" w:rsidP="006C7CCD">
            <w:pPr>
              <w:widowControl w:val="0"/>
              <w:autoSpaceDE w:val="0"/>
              <w:autoSpaceDN w:val="0"/>
              <w:adjustRightInd w:val="0"/>
              <w:jc w:val="center"/>
            </w:pPr>
            <w:r>
              <w:t>2</w:t>
            </w:r>
          </w:p>
        </w:tc>
        <w:tc>
          <w:tcPr>
            <w:tcW w:w="2132" w:type="dxa"/>
            <w:tcBorders>
              <w:top w:val="single" w:sz="4" w:space="0" w:color="auto"/>
              <w:left w:val="single" w:sz="4" w:space="0" w:color="auto"/>
              <w:bottom w:val="nil"/>
              <w:right w:val="single" w:sz="4" w:space="0" w:color="auto"/>
            </w:tcBorders>
            <w:vAlign w:val="center"/>
          </w:tcPr>
          <w:p w:rsidR="006C7CCD" w:rsidRDefault="006C7CCD" w:rsidP="006C7CCD">
            <w:pPr>
              <w:widowControl w:val="0"/>
              <w:autoSpaceDE w:val="0"/>
              <w:autoSpaceDN w:val="0"/>
              <w:adjustRightInd w:val="0"/>
              <w:jc w:val="center"/>
            </w:pPr>
            <w:r>
              <w:t>3</w:t>
            </w:r>
          </w:p>
        </w:tc>
        <w:tc>
          <w:tcPr>
            <w:tcW w:w="1843" w:type="dxa"/>
            <w:tcBorders>
              <w:top w:val="single" w:sz="4" w:space="0" w:color="auto"/>
              <w:left w:val="single" w:sz="4" w:space="0" w:color="auto"/>
              <w:bottom w:val="nil"/>
              <w:right w:val="single" w:sz="4" w:space="0" w:color="auto"/>
            </w:tcBorders>
            <w:vAlign w:val="center"/>
          </w:tcPr>
          <w:p w:rsidR="006C7CCD" w:rsidRDefault="006C7CCD" w:rsidP="006C7CCD">
            <w:pPr>
              <w:widowControl w:val="0"/>
              <w:autoSpaceDE w:val="0"/>
              <w:autoSpaceDN w:val="0"/>
              <w:adjustRightInd w:val="0"/>
              <w:jc w:val="center"/>
            </w:pPr>
            <w:r>
              <w:t>4</w:t>
            </w:r>
          </w:p>
        </w:tc>
      </w:tr>
      <w:tr w:rsidR="006C7CCD" w:rsidTr="006C7CCD">
        <w:trPr>
          <w:cantSplit/>
          <w:trHeight w:val="480"/>
        </w:trPr>
        <w:tc>
          <w:tcPr>
            <w:tcW w:w="3491"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t xml:space="preserve">Коэффициент             </w:t>
            </w:r>
            <w:r>
              <w:br/>
              <w:t xml:space="preserve">обеспеченности          </w:t>
            </w:r>
            <w:r>
              <w:br/>
              <w:t xml:space="preserve">собственными средствами </w:t>
            </w:r>
          </w:p>
        </w:tc>
        <w:tc>
          <w:tcPr>
            <w:tcW w:w="1890"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t xml:space="preserve">≥ 0,1   </w:t>
            </w:r>
          </w:p>
        </w:tc>
        <w:tc>
          <w:tcPr>
            <w:tcW w:w="2132"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t xml:space="preserve">Собственный   </w:t>
            </w:r>
            <w:r>
              <w:br/>
              <w:t>оборотный капитал</w:t>
            </w:r>
          </w:p>
        </w:tc>
        <w:tc>
          <w:tcPr>
            <w:tcW w:w="1843"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br/>
              <w:t>Оборотные активы</w:t>
            </w:r>
          </w:p>
        </w:tc>
      </w:tr>
      <w:tr w:rsidR="006C7CCD" w:rsidTr="006C7CCD">
        <w:trPr>
          <w:cantSplit/>
          <w:trHeight w:val="480"/>
        </w:trPr>
        <w:tc>
          <w:tcPr>
            <w:tcW w:w="3491"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t xml:space="preserve">Доля покрытия           </w:t>
            </w:r>
            <w:r>
              <w:br/>
              <w:t xml:space="preserve">собственными оборотными </w:t>
            </w:r>
            <w:r>
              <w:br/>
              <w:t xml:space="preserve">средствами запасов      </w:t>
            </w:r>
          </w:p>
        </w:tc>
        <w:tc>
          <w:tcPr>
            <w:tcW w:w="1890"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t>≥ 0,6 – 0,8</w:t>
            </w:r>
          </w:p>
        </w:tc>
        <w:tc>
          <w:tcPr>
            <w:tcW w:w="2132"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t xml:space="preserve">Собственный   </w:t>
            </w:r>
            <w:r>
              <w:br/>
              <w:t>оборотный капитал</w:t>
            </w:r>
          </w:p>
        </w:tc>
        <w:tc>
          <w:tcPr>
            <w:tcW w:w="1843"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br/>
              <w:t xml:space="preserve">Запасы     </w:t>
            </w:r>
          </w:p>
        </w:tc>
      </w:tr>
      <w:tr w:rsidR="006C7CCD" w:rsidTr="006C7CCD">
        <w:trPr>
          <w:cantSplit/>
          <w:trHeight w:val="840"/>
        </w:trPr>
        <w:tc>
          <w:tcPr>
            <w:tcW w:w="3491"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t xml:space="preserve">Доля покрытия           </w:t>
            </w:r>
            <w:r>
              <w:br/>
              <w:t xml:space="preserve">собственными оборотными </w:t>
            </w:r>
            <w:r>
              <w:br/>
              <w:t xml:space="preserve">средствами              </w:t>
            </w:r>
            <w:r>
              <w:br/>
              <w:t xml:space="preserve">и долгосрочными         </w:t>
            </w:r>
            <w:r>
              <w:br/>
              <w:t xml:space="preserve">кредитами и займами     </w:t>
            </w:r>
            <w:r>
              <w:br/>
              <w:t xml:space="preserve">запасов                 </w:t>
            </w:r>
          </w:p>
        </w:tc>
        <w:tc>
          <w:tcPr>
            <w:tcW w:w="1890"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br/>
            </w:r>
            <w:r>
              <w:br/>
              <w:t xml:space="preserve">≥ 1,0   </w:t>
            </w:r>
          </w:p>
        </w:tc>
        <w:tc>
          <w:tcPr>
            <w:tcW w:w="2132"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t xml:space="preserve">Собственный   </w:t>
            </w:r>
            <w:r>
              <w:br/>
              <w:t xml:space="preserve">оборотный    </w:t>
            </w:r>
            <w:r>
              <w:br/>
              <w:t xml:space="preserve">капитал +    </w:t>
            </w:r>
            <w:r>
              <w:br/>
              <w:t xml:space="preserve">Долгосрочные   </w:t>
            </w:r>
            <w:r>
              <w:br/>
              <w:t xml:space="preserve">кредиты и займы </w:t>
            </w:r>
          </w:p>
        </w:tc>
        <w:tc>
          <w:tcPr>
            <w:tcW w:w="1843"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br/>
            </w:r>
            <w:r>
              <w:br/>
              <w:t xml:space="preserve">Запасы     </w:t>
            </w:r>
          </w:p>
        </w:tc>
      </w:tr>
      <w:tr w:rsidR="006C7CCD" w:rsidTr="006C7CCD">
        <w:trPr>
          <w:cantSplit/>
          <w:trHeight w:val="360"/>
        </w:trPr>
        <w:tc>
          <w:tcPr>
            <w:tcW w:w="3491"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t xml:space="preserve">Коэффициент мобильности </w:t>
            </w:r>
            <w:r>
              <w:br/>
              <w:t xml:space="preserve">собственного капитала   </w:t>
            </w:r>
          </w:p>
        </w:tc>
        <w:tc>
          <w:tcPr>
            <w:tcW w:w="1890"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t>≥ 0,3 – 0,5</w:t>
            </w:r>
          </w:p>
        </w:tc>
        <w:tc>
          <w:tcPr>
            <w:tcW w:w="2132"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t xml:space="preserve">Собственный   </w:t>
            </w:r>
            <w:r>
              <w:br/>
              <w:t>оборотный капитал</w:t>
            </w:r>
          </w:p>
        </w:tc>
        <w:tc>
          <w:tcPr>
            <w:tcW w:w="1843" w:type="dxa"/>
            <w:tcBorders>
              <w:top w:val="single" w:sz="6" w:space="0" w:color="auto"/>
              <w:left w:val="single" w:sz="6" w:space="0" w:color="auto"/>
              <w:bottom w:val="single" w:sz="6" w:space="0" w:color="auto"/>
              <w:right w:val="single" w:sz="6" w:space="0" w:color="auto"/>
            </w:tcBorders>
          </w:tcPr>
          <w:p w:rsidR="006C7CCD" w:rsidRDefault="006C7CCD" w:rsidP="006C7CCD">
            <w:pPr>
              <w:widowControl w:val="0"/>
              <w:autoSpaceDE w:val="0"/>
              <w:autoSpaceDN w:val="0"/>
              <w:adjustRightInd w:val="0"/>
            </w:pPr>
            <w:r>
              <w:t xml:space="preserve">Собственный  </w:t>
            </w:r>
            <w:r>
              <w:br/>
              <w:t xml:space="preserve">капитал    </w:t>
            </w:r>
          </w:p>
        </w:tc>
      </w:tr>
    </w:tbl>
    <w:p w:rsidR="007D3E64" w:rsidRDefault="007D3E64" w:rsidP="006C7CCD">
      <w:pPr>
        <w:widowControl w:val="0"/>
        <w:autoSpaceDE w:val="0"/>
        <w:autoSpaceDN w:val="0"/>
        <w:adjustRightInd w:val="0"/>
        <w:spacing w:line="360" w:lineRule="auto"/>
        <w:ind w:firstLine="567"/>
        <w:jc w:val="both"/>
        <w:rPr>
          <w:sz w:val="28"/>
          <w:szCs w:val="28"/>
        </w:rPr>
      </w:pPr>
      <w:r>
        <w:rPr>
          <w:sz w:val="28"/>
          <w:szCs w:val="28"/>
        </w:rPr>
        <w:t>Представленные показатели финансовой устойчивости позволяют дать разностороннюю оценку уровню финансовой независимости и рациональности использования средств в финансово</w:t>
      </w:r>
      <w:r w:rsidR="00937F68">
        <w:rPr>
          <w:sz w:val="28"/>
          <w:szCs w:val="28"/>
        </w:rPr>
        <w:t>–</w:t>
      </w:r>
      <w:r>
        <w:rPr>
          <w:sz w:val="28"/>
          <w:szCs w:val="28"/>
        </w:rPr>
        <w:t>экономической деятельности.</w:t>
      </w:r>
    </w:p>
    <w:p w:rsidR="007D3E64" w:rsidRDefault="007D3E64" w:rsidP="006C7CCD">
      <w:pPr>
        <w:widowControl w:val="0"/>
        <w:autoSpaceDE w:val="0"/>
        <w:autoSpaceDN w:val="0"/>
        <w:adjustRightInd w:val="0"/>
        <w:spacing w:line="360" w:lineRule="auto"/>
        <w:ind w:firstLine="567"/>
        <w:jc w:val="both"/>
        <w:rPr>
          <w:sz w:val="28"/>
          <w:szCs w:val="28"/>
        </w:rPr>
      </w:pPr>
      <w:r>
        <w:rPr>
          <w:sz w:val="28"/>
          <w:szCs w:val="28"/>
        </w:rPr>
        <w:t xml:space="preserve">Кроме того, в рамках анализа финансовой устойчивости целесообразно дать оценку и провести факторный анализ динамики коэффициента соотношения заемного и собственного капиталов предприятия, который носит название «плечо финансового рычага». Общий анализ данного коэффициента позволяет лишь дать оценку доли заемных средств по отношению к величине собственного капитала, поэтому, более обоснованным будет проводить оценку данного коэффициента в совокупности с динамикой уровня обеспеченности собственными оборотными средствами. </w:t>
      </w:r>
    </w:p>
    <w:p w:rsidR="007D3E64" w:rsidRDefault="007D3E64" w:rsidP="006C7CCD">
      <w:pPr>
        <w:widowControl w:val="0"/>
        <w:autoSpaceDE w:val="0"/>
        <w:autoSpaceDN w:val="0"/>
        <w:adjustRightInd w:val="0"/>
        <w:spacing w:line="360" w:lineRule="auto"/>
        <w:ind w:firstLine="567"/>
        <w:jc w:val="both"/>
        <w:rPr>
          <w:sz w:val="28"/>
          <w:szCs w:val="28"/>
        </w:rPr>
      </w:pPr>
      <w:r>
        <w:rPr>
          <w:sz w:val="28"/>
          <w:szCs w:val="28"/>
        </w:rPr>
        <w:t xml:space="preserve">При проведении анализа финансовой устойчивости следует учитывать тот факт, что коэффициенты финансовой устойчивости направлены на то, чтобы определить степень гарантии исполнения обязательств перед кредиторами и уровень независимости от внешних источников финансирования. Однако, при их  трактовке следует рассматривать индивидуальные особенности каждого предприятия, поскольку даже при уровне собственного капитала ниже 50%, предприятие может быть финансово устойчивым </w:t>
      </w:r>
      <w:r w:rsidR="0076267C">
        <w:rPr>
          <w:sz w:val="28"/>
          <w:szCs w:val="28"/>
        </w:rPr>
        <w:t>[10</w:t>
      </w:r>
      <w:r>
        <w:rPr>
          <w:sz w:val="28"/>
          <w:szCs w:val="28"/>
        </w:rPr>
        <w:t>, с.29</w:t>
      </w:r>
      <w:r w:rsidR="00937F68">
        <w:rPr>
          <w:sz w:val="28"/>
          <w:szCs w:val="28"/>
        </w:rPr>
        <w:t>–</w:t>
      </w:r>
      <w:r>
        <w:rPr>
          <w:sz w:val="28"/>
          <w:szCs w:val="28"/>
        </w:rPr>
        <w:t>60].</w:t>
      </w:r>
    </w:p>
    <w:p w:rsidR="007D3E64" w:rsidRDefault="007D3E64" w:rsidP="006C7CCD">
      <w:pPr>
        <w:widowControl w:val="0"/>
        <w:autoSpaceDE w:val="0"/>
        <w:autoSpaceDN w:val="0"/>
        <w:adjustRightInd w:val="0"/>
        <w:spacing w:line="360" w:lineRule="auto"/>
        <w:ind w:firstLine="567"/>
        <w:jc w:val="both"/>
        <w:rPr>
          <w:sz w:val="28"/>
          <w:szCs w:val="28"/>
        </w:rPr>
      </w:pPr>
      <w:r>
        <w:rPr>
          <w:sz w:val="28"/>
          <w:szCs w:val="28"/>
        </w:rPr>
        <w:t xml:space="preserve">Проведение комплексной оценки финансовой устойчивости можно рассматривать как ее характеристику, полученную в результате комплексного </w:t>
      </w:r>
      <w:r>
        <w:rPr>
          <w:sz w:val="28"/>
          <w:szCs w:val="28"/>
        </w:rPr>
        <w:lastRenderedPageBreak/>
        <w:t xml:space="preserve">исследования, т.е. одновременного и согласованного изучения совокупности показателей, отражающих различные аспекты оценки финансовой устойчивости и содержащие обобщающие выводы о финансовой независимости субъекта от заемных источников финансирования на основе качественных и количественных отличий от базы сравнения. </w:t>
      </w:r>
    </w:p>
    <w:p w:rsidR="007D3E64" w:rsidRDefault="007D3E64" w:rsidP="006C7CCD">
      <w:pPr>
        <w:widowControl w:val="0"/>
        <w:autoSpaceDE w:val="0"/>
        <w:autoSpaceDN w:val="0"/>
        <w:adjustRightInd w:val="0"/>
        <w:spacing w:line="360" w:lineRule="auto"/>
        <w:ind w:firstLine="567"/>
        <w:jc w:val="both"/>
        <w:rPr>
          <w:sz w:val="28"/>
          <w:szCs w:val="28"/>
        </w:rPr>
      </w:pPr>
      <w:r>
        <w:rPr>
          <w:sz w:val="28"/>
          <w:szCs w:val="28"/>
        </w:rPr>
        <w:t xml:space="preserve">Основная задача формирования комплексной оценки финансовой устойчивости заключается в том, что формирование единого комплексного показателя финансовой устойчивости позволяет дать усредненную оценку уровня финансовой устойчивости предприятия. </w:t>
      </w:r>
    </w:p>
    <w:p w:rsidR="007D3E64" w:rsidRDefault="007D3E64" w:rsidP="006C7CCD">
      <w:pPr>
        <w:widowControl w:val="0"/>
        <w:autoSpaceDE w:val="0"/>
        <w:autoSpaceDN w:val="0"/>
        <w:adjustRightInd w:val="0"/>
        <w:spacing w:line="360" w:lineRule="auto"/>
        <w:ind w:firstLine="567"/>
        <w:jc w:val="both"/>
        <w:rPr>
          <w:sz w:val="28"/>
          <w:szCs w:val="28"/>
        </w:rPr>
      </w:pPr>
      <w:r>
        <w:rPr>
          <w:sz w:val="28"/>
          <w:szCs w:val="28"/>
        </w:rPr>
        <w:t>Отбираемые показатели в рамках комплексной оценки финансовой устойчивости должны обеспечивать сравнимость оцениваемого. Сведение показателей в единый интегральный позволяет определить отличие достигнутого состояния от базы сравнения в целом по группе выбранных показателей, позволяет сделать однозначный вывод о финансовой устойчивости в той или иной организации. В качестве комбинированных показателей могут быть использованы значения индексов, используемых при оценке риска вероятности банкротства, поскольку данные коэффициенты предполагаю расчет наиболее значимых характеристик финансовой устойчивости.</w:t>
      </w:r>
    </w:p>
    <w:p w:rsidR="00A15436" w:rsidRDefault="00A15436" w:rsidP="006C7CCD">
      <w:pPr>
        <w:widowControl w:val="0"/>
        <w:autoSpaceDE w:val="0"/>
        <w:autoSpaceDN w:val="0"/>
        <w:adjustRightInd w:val="0"/>
        <w:spacing w:line="360" w:lineRule="auto"/>
        <w:ind w:firstLine="567"/>
        <w:jc w:val="both"/>
        <w:rPr>
          <w:sz w:val="28"/>
          <w:szCs w:val="28"/>
        </w:rPr>
      </w:pPr>
      <w:r>
        <w:rPr>
          <w:sz w:val="28"/>
          <w:szCs w:val="28"/>
        </w:rPr>
        <w:t>Обязательным элементном анализа финансовой устойчивости является диагностика вероятности банкротства, особенно, если по итогам проведенных расчетов получены результаты, диагностирующее неудовлетворительное финансовое состояние.</w:t>
      </w:r>
    </w:p>
    <w:p w:rsidR="00A15436" w:rsidRPr="00A4328B" w:rsidRDefault="00A15436" w:rsidP="006C7CCD">
      <w:pPr>
        <w:widowControl w:val="0"/>
        <w:spacing w:line="360" w:lineRule="auto"/>
        <w:ind w:firstLine="709"/>
        <w:jc w:val="both"/>
        <w:rPr>
          <w:sz w:val="28"/>
          <w:szCs w:val="28"/>
        </w:rPr>
      </w:pPr>
      <w:r w:rsidRPr="00A4328B">
        <w:rPr>
          <w:sz w:val="28"/>
          <w:szCs w:val="28"/>
        </w:rPr>
        <w:t>Практикой финансового анализа выработано достаточно большое количество методик прогнозирования несостоятельности организации. Однако, как показывает практика, не все они способны решить многокритериальные задачи по диагностике финансового положения и оценке кредитоспособности. При этом зарубежные модели не всегда можно адаптировать к практике отечественной системы бухгалтерского учета, что приводит к суб</w:t>
      </w:r>
      <w:r>
        <w:rPr>
          <w:sz w:val="28"/>
          <w:szCs w:val="28"/>
        </w:rPr>
        <w:t>ъективности прогнозного решения.</w:t>
      </w:r>
    </w:p>
    <w:p w:rsidR="00A15436" w:rsidRPr="00A4328B" w:rsidRDefault="00A15436" w:rsidP="006C7CCD">
      <w:pPr>
        <w:widowControl w:val="0"/>
        <w:spacing w:line="360" w:lineRule="auto"/>
        <w:ind w:firstLine="709"/>
        <w:jc w:val="both"/>
        <w:rPr>
          <w:sz w:val="28"/>
          <w:szCs w:val="28"/>
        </w:rPr>
      </w:pPr>
      <w:r w:rsidRPr="00A4328B">
        <w:rPr>
          <w:sz w:val="28"/>
          <w:szCs w:val="28"/>
        </w:rPr>
        <w:t xml:space="preserve">Наиболее известными многофакторными моделями прогнозирования </w:t>
      </w:r>
      <w:r w:rsidRPr="00A4328B">
        <w:rPr>
          <w:sz w:val="28"/>
          <w:szCs w:val="28"/>
        </w:rPr>
        <w:lastRenderedPageBreak/>
        <w:t>несостоятельности организации являются: модель Альтмана; модель Таффлера; модель Лиса; модель Честера; пятифакторная модель Сайфулина и Шеремета; четырехфакторная модель Иркутской ГЭА.</w:t>
      </w:r>
    </w:p>
    <w:p w:rsidR="00A15436" w:rsidRPr="00A4328B" w:rsidRDefault="00A15436" w:rsidP="006C7CCD">
      <w:pPr>
        <w:widowControl w:val="0"/>
        <w:spacing w:line="360" w:lineRule="auto"/>
        <w:ind w:firstLine="709"/>
        <w:jc w:val="both"/>
        <w:rPr>
          <w:sz w:val="28"/>
          <w:szCs w:val="28"/>
        </w:rPr>
      </w:pPr>
      <w:r w:rsidRPr="00A4328B">
        <w:rPr>
          <w:sz w:val="28"/>
          <w:szCs w:val="28"/>
        </w:rPr>
        <w:t>Модель Альтмана представляет собой пятифакторную модель, построенную по данным успешно действующих и обанкротившихся промышленных предприятий США. Итоговый коэффициент вероятности банкротства Z рассчитывается</w:t>
      </w:r>
      <w:r>
        <w:rPr>
          <w:sz w:val="28"/>
          <w:szCs w:val="28"/>
        </w:rPr>
        <w:t xml:space="preserve"> по формуле </w:t>
      </w:r>
      <w:r w:rsidR="006C7CCD">
        <w:rPr>
          <w:sz w:val="28"/>
          <w:szCs w:val="28"/>
        </w:rPr>
        <w:t>1.</w:t>
      </w:r>
      <w:r>
        <w:rPr>
          <w:sz w:val="28"/>
          <w:szCs w:val="28"/>
        </w:rPr>
        <w:t>7</w:t>
      </w:r>
      <w:r w:rsidRPr="00A4328B">
        <w:rPr>
          <w:sz w:val="28"/>
          <w:szCs w:val="28"/>
        </w:rPr>
        <w:t xml:space="preserve"> с помощью пяти показателей, каждый из которых был наделен определенным весом, установленным статистическими методами</w:t>
      </w:r>
      <w:r>
        <w:rPr>
          <w:sz w:val="28"/>
          <w:szCs w:val="28"/>
        </w:rPr>
        <w:t xml:space="preserve"> </w:t>
      </w:r>
      <w:r w:rsidR="0076267C">
        <w:rPr>
          <w:sz w:val="28"/>
          <w:szCs w:val="28"/>
        </w:rPr>
        <w:t>[18</w:t>
      </w:r>
      <w:r>
        <w:rPr>
          <w:sz w:val="28"/>
          <w:szCs w:val="28"/>
        </w:rPr>
        <w:t>, с.30]</w:t>
      </w:r>
      <w:r w:rsidRPr="00A4328B">
        <w:rPr>
          <w:sz w:val="28"/>
          <w:szCs w:val="28"/>
        </w:rPr>
        <w:t xml:space="preserve">. </w:t>
      </w:r>
    </w:p>
    <w:p w:rsidR="00A15436" w:rsidRPr="00A4328B" w:rsidRDefault="00A15436" w:rsidP="006C7CCD">
      <w:pPr>
        <w:widowControl w:val="0"/>
        <w:spacing w:before="240" w:line="360" w:lineRule="auto"/>
        <w:jc w:val="right"/>
        <w:rPr>
          <w:sz w:val="28"/>
          <w:szCs w:val="28"/>
        </w:rPr>
      </w:pPr>
      <w:r w:rsidRPr="00A4328B">
        <w:rPr>
          <w:sz w:val="28"/>
          <w:szCs w:val="28"/>
        </w:rPr>
        <w:t>Z</w:t>
      </w:r>
      <w:r w:rsidR="00937F68">
        <w:rPr>
          <w:sz w:val="28"/>
          <w:szCs w:val="28"/>
        </w:rPr>
        <w:t>–</w:t>
      </w:r>
      <w:r w:rsidRPr="00A4328B">
        <w:rPr>
          <w:sz w:val="28"/>
          <w:szCs w:val="28"/>
        </w:rPr>
        <w:t>счет = 1,2К1+1,4К2+3,3К3+0,6К4+1К5,</w:t>
      </w:r>
      <w:r>
        <w:rPr>
          <w:sz w:val="28"/>
          <w:szCs w:val="28"/>
        </w:rPr>
        <w:t xml:space="preserve">                         (</w:t>
      </w:r>
      <w:r w:rsidR="006C7CCD">
        <w:rPr>
          <w:sz w:val="28"/>
          <w:szCs w:val="28"/>
        </w:rPr>
        <w:t>1.</w:t>
      </w:r>
      <w:r>
        <w:rPr>
          <w:sz w:val="28"/>
          <w:szCs w:val="28"/>
        </w:rPr>
        <w:t>7</w:t>
      </w:r>
      <w:r w:rsidRPr="00A4328B">
        <w:rPr>
          <w:sz w:val="28"/>
          <w:szCs w:val="28"/>
        </w:rPr>
        <w:t>)</w:t>
      </w:r>
    </w:p>
    <w:p w:rsidR="006C7CCD" w:rsidRDefault="006C7CCD" w:rsidP="006C7CCD">
      <w:pPr>
        <w:widowControl w:val="0"/>
        <w:spacing w:line="360" w:lineRule="auto"/>
        <w:jc w:val="both"/>
        <w:rPr>
          <w:sz w:val="28"/>
          <w:szCs w:val="28"/>
        </w:rPr>
      </w:pPr>
      <w:r>
        <w:rPr>
          <w:sz w:val="28"/>
          <w:szCs w:val="28"/>
        </w:rPr>
        <w:t>где</w:t>
      </w:r>
      <w:r>
        <w:rPr>
          <w:sz w:val="28"/>
          <w:szCs w:val="28"/>
        </w:rPr>
        <w:tab/>
      </w:r>
      <w:r w:rsidR="00A15436" w:rsidRPr="00A4328B">
        <w:rPr>
          <w:sz w:val="28"/>
          <w:szCs w:val="28"/>
        </w:rPr>
        <w:t>Z</w:t>
      </w:r>
      <w:r w:rsidR="00937F68">
        <w:rPr>
          <w:sz w:val="28"/>
          <w:szCs w:val="28"/>
        </w:rPr>
        <w:t>–</w:t>
      </w:r>
      <w:r w:rsidR="00A15436" w:rsidRPr="00A4328B">
        <w:rPr>
          <w:sz w:val="28"/>
          <w:szCs w:val="28"/>
        </w:rPr>
        <w:t>счет – дискриминантная функция, числовые значения которой</w:t>
      </w:r>
    </w:p>
    <w:p w:rsidR="00A15436" w:rsidRPr="00A4328B" w:rsidRDefault="00A15436" w:rsidP="006C7CCD">
      <w:pPr>
        <w:widowControl w:val="0"/>
        <w:spacing w:line="360" w:lineRule="auto"/>
        <w:ind w:firstLine="708"/>
        <w:jc w:val="both"/>
        <w:rPr>
          <w:sz w:val="28"/>
          <w:szCs w:val="28"/>
        </w:rPr>
      </w:pPr>
      <w:r w:rsidRPr="00A4328B">
        <w:rPr>
          <w:sz w:val="28"/>
          <w:szCs w:val="28"/>
        </w:rPr>
        <w:t>диагностируют наличие кризисной ситуации;</w:t>
      </w:r>
    </w:p>
    <w:p w:rsidR="00A15436" w:rsidRPr="00A4328B" w:rsidRDefault="00A15436" w:rsidP="006C7CCD">
      <w:pPr>
        <w:widowControl w:val="0"/>
        <w:spacing w:line="360" w:lineRule="auto"/>
        <w:ind w:firstLine="709"/>
        <w:jc w:val="both"/>
        <w:rPr>
          <w:sz w:val="28"/>
          <w:szCs w:val="28"/>
        </w:rPr>
      </w:pPr>
      <w:r w:rsidRPr="00A4328B">
        <w:rPr>
          <w:sz w:val="28"/>
          <w:szCs w:val="28"/>
        </w:rPr>
        <w:t>К1 – доля чистого оборотного капитала во всех активах организации;</w:t>
      </w:r>
    </w:p>
    <w:p w:rsidR="00A15436" w:rsidRPr="00A4328B" w:rsidRDefault="00A15436" w:rsidP="006C7CCD">
      <w:pPr>
        <w:widowControl w:val="0"/>
        <w:spacing w:line="360" w:lineRule="auto"/>
        <w:ind w:firstLine="709"/>
        <w:jc w:val="both"/>
        <w:rPr>
          <w:sz w:val="28"/>
          <w:szCs w:val="28"/>
        </w:rPr>
      </w:pPr>
      <w:r w:rsidRPr="00A4328B">
        <w:rPr>
          <w:sz w:val="28"/>
          <w:szCs w:val="28"/>
        </w:rPr>
        <w:t>К2 – отношение накопленной прибыли к активам;</w:t>
      </w:r>
    </w:p>
    <w:p w:rsidR="00A15436" w:rsidRPr="00A4328B" w:rsidRDefault="00A15436" w:rsidP="006C7CCD">
      <w:pPr>
        <w:widowControl w:val="0"/>
        <w:spacing w:line="360" w:lineRule="auto"/>
        <w:ind w:firstLine="709"/>
        <w:jc w:val="both"/>
        <w:rPr>
          <w:sz w:val="28"/>
          <w:szCs w:val="28"/>
        </w:rPr>
      </w:pPr>
      <w:r w:rsidRPr="00A4328B">
        <w:rPr>
          <w:sz w:val="28"/>
          <w:szCs w:val="28"/>
        </w:rPr>
        <w:t>К3 – рентабельность активов;</w:t>
      </w:r>
    </w:p>
    <w:p w:rsidR="00A15436" w:rsidRPr="00A4328B" w:rsidRDefault="00A15436" w:rsidP="006C7CCD">
      <w:pPr>
        <w:widowControl w:val="0"/>
        <w:spacing w:line="360" w:lineRule="auto"/>
        <w:ind w:firstLine="709"/>
        <w:jc w:val="both"/>
        <w:rPr>
          <w:sz w:val="28"/>
          <w:szCs w:val="28"/>
        </w:rPr>
      </w:pPr>
      <w:r w:rsidRPr="00A4328B">
        <w:rPr>
          <w:sz w:val="28"/>
          <w:szCs w:val="28"/>
        </w:rPr>
        <w:t>К4 – доля уставного капитала в общей сумме активов (валюте</w:t>
      </w:r>
      <w:r>
        <w:rPr>
          <w:sz w:val="28"/>
          <w:szCs w:val="28"/>
        </w:rPr>
        <w:t xml:space="preserve"> </w:t>
      </w:r>
      <w:r w:rsidRPr="00A4328B">
        <w:rPr>
          <w:sz w:val="28"/>
          <w:szCs w:val="28"/>
        </w:rPr>
        <w:t>баланса);</w:t>
      </w:r>
    </w:p>
    <w:p w:rsidR="00A15436" w:rsidRPr="00A4328B" w:rsidRDefault="00A15436" w:rsidP="006C7CCD">
      <w:pPr>
        <w:widowControl w:val="0"/>
        <w:spacing w:after="240" w:line="360" w:lineRule="auto"/>
        <w:ind w:firstLine="709"/>
        <w:jc w:val="both"/>
        <w:rPr>
          <w:sz w:val="28"/>
          <w:szCs w:val="28"/>
        </w:rPr>
      </w:pPr>
      <w:r w:rsidRPr="00A4328B">
        <w:rPr>
          <w:sz w:val="28"/>
          <w:szCs w:val="28"/>
        </w:rPr>
        <w:t>К5 – оборачиваемость активов.</w:t>
      </w:r>
    </w:p>
    <w:p w:rsidR="00A15436" w:rsidRPr="00A4328B" w:rsidRDefault="00A15436" w:rsidP="006C7CCD">
      <w:pPr>
        <w:widowControl w:val="0"/>
        <w:spacing w:line="360" w:lineRule="auto"/>
        <w:ind w:firstLine="709"/>
        <w:jc w:val="both"/>
        <w:rPr>
          <w:sz w:val="28"/>
          <w:szCs w:val="28"/>
        </w:rPr>
      </w:pPr>
      <w:r w:rsidRPr="00A4328B">
        <w:rPr>
          <w:sz w:val="28"/>
          <w:szCs w:val="28"/>
        </w:rPr>
        <w:t>Дифференциация по уровням вероятности банкротства для индекса Альтмана:</w:t>
      </w:r>
    </w:p>
    <w:p w:rsidR="00A15436" w:rsidRPr="00A4328B" w:rsidRDefault="00A15436" w:rsidP="006C7CCD">
      <w:pPr>
        <w:widowControl w:val="0"/>
        <w:spacing w:line="360" w:lineRule="auto"/>
        <w:ind w:firstLine="709"/>
        <w:jc w:val="both"/>
        <w:rPr>
          <w:sz w:val="28"/>
          <w:szCs w:val="28"/>
        </w:rPr>
      </w:pPr>
      <w:r w:rsidRPr="00A4328B">
        <w:rPr>
          <w:sz w:val="28"/>
          <w:szCs w:val="28"/>
        </w:rPr>
        <w:t>Z &lt; 1,8 – очень высокая вероятность банкротства;</w:t>
      </w:r>
    </w:p>
    <w:p w:rsidR="00A15436" w:rsidRPr="00A4328B" w:rsidRDefault="00A15436" w:rsidP="006C7CCD">
      <w:pPr>
        <w:widowControl w:val="0"/>
        <w:spacing w:line="360" w:lineRule="auto"/>
        <w:ind w:firstLine="709"/>
        <w:jc w:val="both"/>
        <w:rPr>
          <w:sz w:val="28"/>
          <w:szCs w:val="28"/>
        </w:rPr>
      </w:pPr>
      <w:r w:rsidRPr="00A4328B">
        <w:rPr>
          <w:sz w:val="28"/>
          <w:szCs w:val="28"/>
        </w:rPr>
        <w:t>1,8 &lt; Z &lt; 2,7 – высокая вероятность банкротства;</w:t>
      </w:r>
    </w:p>
    <w:p w:rsidR="00A15436" w:rsidRPr="00A4328B" w:rsidRDefault="00A15436" w:rsidP="006C7CCD">
      <w:pPr>
        <w:widowControl w:val="0"/>
        <w:spacing w:line="360" w:lineRule="auto"/>
        <w:ind w:firstLine="709"/>
        <w:jc w:val="both"/>
        <w:rPr>
          <w:sz w:val="28"/>
          <w:szCs w:val="28"/>
        </w:rPr>
      </w:pPr>
      <w:r w:rsidRPr="00A4328B">
        <w:rPr>
          <w:sz w:val="28"/>
          <w:szCs w:val="28"/>
        </w:rPr>
        <w:t>2,8 &lt; Z &lt; 2,9 – невысокая вероятность банкротства;</w:t>
      </w:r>
    </w:p>
    <w:p w:rsidR="00A15436" w:rsidRPr="00A4328B" w:rsidRDefault="00A15436" w:rsidP="006C7CCD">
      <w:pPr>
        <w:widowControl w:val="0"/>
        <w:spacing w:line="360" w:lineRule="auto"/>
        <w:ind w:firstLine="709"/>
        <w:jc w:val="both"/>
        <w:rPr>
          <w:sz w:val="28"/>
          <w:szCs w:val="28"/>
        </w:rPr>
      </w:pPr>
      <w:r w:rsidRPr="00A4328B">
        <w:rPr>
          <w:sz w:val="28"/>
          <w:szCs w:val="28"/>
        </w:rPr>
        <w:t>Z&gt;= 3 – очень малая вероятность банкротства.</w:t>
      </w:r>
    </w:p>
    <w:p w:rsidR="00A15436" w:rsidRPr="00A4328B" w:rsidRDefault="00A15436" w:rsidP="006C7CCD">
      <w:pPr>
        <w:widowControl w:val="0"/>
        <w:spacing w:line="360" w:lineRule="auto"/>
        <w:ind w:firstLine="709"/>
        <w:jc w:val="both"/>
        <w:rPr>
          <w:sz w:val="28"/>
          <w:szCs w:val="28"/>
        </w:rPr>
      </w:pPr>
      <w:r w:rsidRPr="00A4328B">
        <w:rPr>
          <w:sz w:val="28"/>
          <w:szCs w:val="28"/>
        </w:rPr>
        <w:t>Модель британского ученого Таффлера</w:t>
      </w:r>
      <w:r>
        <w:rPr>
          <w:sz w:val="28"/>
          <w:szCs w:val="28"/>
        </w:rPr>
        <w:t xml:space="preserve">, представленная в формуле </w:t>
      </w:r>
      <w:r w:rsidR="006C7CCD">
        <w:rPr>
          <w:sz w:val="28"/>
          <w:szCs w:val="28"/>
        </w:rPr>
        <w:t>1.</w:t>
      </w:r>
      <w:r>
        <w:rPr>
          <w:sz w:val="28"/>
          <w:szCs w:val="28"/>
        </w:rPr>
        <w:t>8</w:t>
      </w:r>
      <w:r w:rsidRPr="00A4328B">
        <w:rPr>
          <w:sz w:val="28"/>
          <w:szCs w:val="28"/>
        </w:rPr>
        <w:t xml:space="preserve">, была разработана в </w:t>
      </w:r>
      <w:smartTag w:uri="urn:schemas-microsoft-com:office:smarttags" w:element="metricconverter">
        <w:smartTagPr>
          <w:attr w:name="ProductID" w:val="1997 г"/>
        </w:smartTagPr>
        <w:r w:rsidRPr="00A4328B">
          <w:rPr>
            <w:sz w:val="28"/>
            <w:szCs w:val="28"/>
          </w:rPr>
          <w:t>1997 г</w:t>
        </w:r>
      </w:smartTag>
      <w:r w:rsidRPr="00A4328B">
        <w:rPr>
          <w:sz w:val="28"/>
          <w:szCs w:val="28"/>
        </w:rPr>
        <w:t>. на основе оценки ключевых показателей финансово</w:t>
      </w:r>
      <w:r w:rsidR="00937F68">
        <w:rPr>
          <w:sz w:val="28"/>
          <w:szCs w:val="28"/>
        </w:rPr>
        <w:t>–</w:t>
      </w:r>
      <w:r w:rsidRPr="00A4328B">
        <w:rPr>
          <w:sz w:val="28"/>
          <w:szCs w:val="28"/>
        </w:rPr>
        <w:t xml:space="preserve">хозяйственной деятельности корпорации. В основу расчета положено исчисление четырех показателей финансового состояния организации и предложены весовые коэффициенты для каждого из них. В качестве индикативных показателей автором предлагаются следующие: отношение прибыли от </w:t>
      </w:r>
      <w:r w:rsidRPr="00A4328B">
        <w:rPr>
          <w:sz w:val="28"/>
          <w:szCs w:val="28"/>
        </w:rPr>
        <w:lastRenderedPageBreak/>
        <w:t>продаж к сумме краткосрочных обязательств; отношение оборотного капитала к сумме обязательств; отношение краткосрочных обязательств к сумме активов; отношение выручки от продаж к сумме активов.</w:t>
      </w:r>
    </w:p>
    <w:p w:rsidR="00A15436" w:rsidRPr="00A4328B" w:rsidRDefault="00A15436" w:rsidP="006C7CCD">
      <w:pPr>
        <w:widowControl w:val="0"/>
        <w:spacing w:before="240" w:line="360" w:lineRule="auto"/>
        <w:jc w:val="right"/>
        <w:rPr>
          <w:sz w:val="28"/>
          <w:szCs w:val="28"/>
        </w:rPr>
      </w:pPr>
      <w:r w:rsidRPr="00A4328B">
        <w:rPr>
          <w:sz w:val="28"/>
          <w:szCs w:val="28"/>
        </w:rPr>
        <w:t xml:space="preserve">Z – индекс Тафлера = 0,53К1+0,13К2+0,18К3+0,16К4,    </w:t>
      </w:r>
      <w:r>
        <w:rPr>
          <w:sz w:val="28"/>
          <w:szCs w:val="28"/>
        </w:rPr>
        <w:t xml:space="preserve">          </w:t>
      </w:r>
      <w:r w:rsidRPr="00A4328B">
        <w:rPr>
          <w:sz w:val="28"/>
          <w:szCs w:val="28"/>
        </w:rPr>
        <w:t xml:space="preserve"> </w:t>
      </w:r>
      <w:r>
        <w:rPr>
          <w:sz w:val="28"/>
          <w:szCs w:val="28"/>
        </w:rPr>
        <w:t xml:space="preserve">    (</w:t>
      </w:r>
      <w:r w:rsidR="006C7CCD">
        <w:rPr>
          <w:sz w:val="28"/>
          <w:szCs w:val="28"/>
        </w:rPr>
        <w:t>1.</w:t>
      </w:r>
      <w:r>
        <w:rPr>
          <w:sz w:val="28"/>
          <w:szCs w:val="28"/>
        </w:rPr>
        <w:t>8</w:t>
      </w:r>
      <w:r w:rsidRPr="00A4328B">
        <w:rPr>
          <w:sz w:val="28"/>
          <w:szCs w:val="28"/>
        </w:rPr>
        <w:t>)</w:t>
      </w:r>
    </w:p>
    <w:p w:rsidR="00A15436" w:rsidRPr="00A4328B" w:rsidRDefault="006C7CCD" w:rsidP="006C7CCD">
      <w:pPr>
        <w:widowControl w:val="0"/>
        <w:spacing w:line="360" w:lineRule="auto"/>
        <w:jc w:val="both"/>
        <w:rPr>
          <w:sz w:val="28"/>
          <w:szCs w:val="28"/>
        </w:rPr>
      </w:pPr>
      <w:r>
        <w:rPr>
          <w:sz w:val="28"/>
          <w:szCs w:val="28"/>
        </w:rPr>
        <w:t>где</w:t>
      </w:r>
      <w:r>
        <w:rPr>
          <w:sz w:val="28"/>
          <w:szCs w:val="28"/>
        </w:rPr>
        <w:tab/>
      </w:r>
      <w:r w:rsidR="00A15436" w:rsidRPr="00A4328B">
        <w:rPr>
          <w:sz w:val="28"/>
          <w:szCs w:val="28"/>
        </w:rPr>
        <w:t>К1 – отношение прибыли от продажи к краткосрочным активам;</w:t>
      </w:r>
    </w:p>
    <w:p w:rsidR="00A15436" w:rsidRPr="00A4328B" w:rsidRDefault="00A15436" w:rsidP="006C7CCD">
      <w:pPr>
        <w:widowControl w:val="0"/>
        <w:spacing w:line="360" w:lineRule="auto"/>
        <w:ind w:firstLine="709"/>
        <w:jc w:val="both"/>
        <w:rPr>
          <w:sz w:val="28"/>
          <w:szCs w:val="28"/>
        </w:rPr>
      </w:pPr>
      <w:r w:rsidRPr="00A4328B">
        <w:rPr>
          <w:sz w:val="28"/>
          <w:szCs w:val="28"/>
        </w:rPr>
        <w:t>К2 – отношение оборотных активов к сумме обязательств;</w:t>
      </w:r>
    </w:p>
    <w:p w:rsidR="00A15436" w:rsidRPr="00A4328B" w:rsidRDefault="00A15436" w:rsidP="006C7CCD">
      <w:pPr>
        <w:widowControl w:val="0"/>
        <w:spacing w:line="360" w:lineRule="auto"/>
        <w:ind w:firstLine="709"/>
        <w:jc w:val="both"/>
        <w:rPr>
          <w:sz w:val="28"/>
          <w:szCs w:val="28"/>
        </w:rPr>
      </w:pPr>
      <w:r w:rsidRPr="00A4328B">
        <w:rPr>
          <w:sz w:val="28"/>
          <w:szCs w:val="28"/>
        </w:rPr>
        <w:t>К3 – отношение краткосрочных к сумме активов;</w:t>
      </w:r>
    </w:p>
    <w:p w:rsidR="00A15436" w:rsidRPr="00A4328B" w:rsidRDefault="00A15436" w:rsidP="006C7CCD">
      <w:pPr>
        <w:widowControl w:val="0"/>
        <w:spacing w:after="240" w:line="360" w:lineRule="auto"/>
        <w:ind w:firstLine="709"/>
        <w:jc w:val="both"/>
        <w:rPr>
          <w:sz w:val="28"/>
          <w:szCs w:val="28"/>
        </w:rPr>
      </w:pPr>
      <w:r w:rsidRPr="00A4328B">
        <w:rPr>
          <w:sz w:val="28"/>
          <w:szCs w:val="28"/>
        </w:rPr>
        <w:t>К4 – отношение выручки к сумме активов.</w:t>
      </w:r>
    </w:p>
    <w:p w:rsidR="00A15436" w:rsidRPr="00A4328B" w:rsidRDefault="00A15436" w:rsidP="006C7CCD">
      <w:pPr>
        <w:widowControl w:val="0"/>
        <w:spacing w:line="360" w:lineRule="auto"/>
        <w:ind w:firstLine="709"/>
        <w:jc w:val="both"/>
        <w:rPr>
          <w:sz w:val="28"/>
          <w:szCs w:val="28"/>
        </w:rPr>
      </w:pPr>
      <w:r w:rsidRPr="00A4328B">
        <w:rPr>
          <w:sz w:val="28"/>
          <w:szCs w:val="28"/>
        </w:rPr>
        <w:t>Дифференциация по уровням вероятности банкротства для индекса Тафлера:</w:t>
      </w:r>
    </w:p>
    <w:p w:rsidR="00A15436" w:rsidRPr="00A4328B" w:rsidRDefault="00A15436" w:rsidP="006C7CCD">
      <w:pPr>
        <w:widowControl w:val="0"/>
        <w:spacing w:line="360" w:lineRule="auto"/>
        <w:ind w:firstLine="709"/>
        <w:jc w:val="both"/>
        <w:rPr>
          <w:sz w:val="28"/>
          <w:szCs w:val="28"/>
        </w:rPr>
      </w:pPr>
      <w:r w:rsidRPr="00A4328B">
        <w:rPr>
          <w:sz w:val="28"/>
          <w:szCs w:val="28"/>
        </w:rPr>
        <w:t>Z &gt; 0,3 – у организации неплохие долгосрочные перспективы;</w:t>
      </w:r>
    </w:p>
    <w:p w:rsidR="00A15436" w:rsidRPr="00A4328B" w:rsidRDefault="00A15436" w:rsidP="006C7CCD">
      <w:pPr>
        <w:widowControl w:val="0"/>
        <w:spacing w:line="360" w:lineRule="auto"/>
        <w:ind w:firstLine="709"/>
        <w:jc w:val="both"/>
        <w:rPr>
          <w:sz w:val="28"/>
          <w:szCs w:val="28"/>
        </w:rPr>
      </w:pPr>
      <w:r w:rsidRPr="00A4328B">
        <w:rPr>
          <w:sz w:val="28"/>
          <w:szCs w:val="28"/>
        </w:rPr>
        <w:t>Z &lt; 0,2 – высокая вероятность банкротства.</w:t>
      </w:r>
    </w:p>
    <w:p w:rsidR="00A15436" w:rsidRPr="00A4328B" w:rsidRDefault="00A15436" w:rsidP="006C7CCD">
      <w:pPr>
        <w:widowControl w:val="0"/>
        <w:spacing w:line="360" w:lineRule="auto"/>
        <w:ind w:firstLine="709"/>
        <w:jc w:val="both"/>
        <w:rPr>
          <w:sz w:val="28"/>
          <w:szCs w:val="28"/>
        </w:rPr>
      </w:pPr>
      <w:r w:rsidRPr="00A4328B">
        <w:rPr>
          <w:sz w:val="28"/>
          <w:szCs w:val="28"/>
        </w:rPr>
        <w:t>В 1972 году в Великобритании Роман Лис получил формулу</w:t>
      </w:r>
      <w:r>
        <w:rPr>
          <w:sz w:val="28"/>
          <w:szCs w:val="28"/>
        </w:rPr>
        <w:t xml:space="preserve"> </w:t>
      </w:r>
      <w:r w:rsidR="006C7CCD">
        <w:rPr>
          <w:sz w:val="28"/>
          <w:szCs w:val="28"/>
        </w:rPr>
        <w:t>1.</w:t>
      </w:r>
      <w:r>
        <w:rPr>
          <w:sz w:val="28"/>
          <w:szCs w:val="28"/>
        </w:rPr>
        <w:t xml:space="preserve">9 </w:t>
      </w:r>
      <w:r w:rsidRPr="00A4328B">
        <w:rPr>
          <w:sz w:val="28"/>
          <w:szCs w:val="28"/>
        </w:rPr>
        <w:t>моделирования банкротства.</w:t>
      </w:r>
    </w:p>
    <w:p w:rsidR="00A15436" w:rsidRPr="00A4328B" w:rsidRDefault="00A15436" w:rsidP="006C7CCD">
      <w:pPr>
        <w:widowControl w:val="0"/>
        <w:spacing w:before="240" w:line="360" w:lineRule="auto"/>
        <w:jc w:val="right"/>
        <w:rPr>
          <w:sz w:val="28"/>
          <w:szCs w:val="28"/>
        </w:rPr>
      </w:pPr>
      <w:r w:rsidRPr="00A4328B">
        <w:rPr>
          <w:sz w:val="28"/>
          <w:szCs w:val="28"/>
        </w:rPr>
        <w:t>Z – индекс Лиса =0,063К1 + 0,092К2 + 0,057К3 + 0,001К4,</w:t>
      </w:r>
      <w:r w:rsidR="006C7CCD">
        <w:rPr>
          <w:sz w:val="28"/>
          <w:szCs w:val="28"/>
        </w:rPr>
        <w:t xml:space="preserve"> </w:t>
      </w:r>
      <w:r>
        <w:rPr>
          <w:sz w:val="28"/>
          <w:szCs w:val="28"/>
        </w:rPr>
        <w:t xml:space="preserve">          (</w:t>
      </w:r>
      <w:r w:rsidR="006C7CCD">
        <w:rPr>
          <w:sz w:val="28"/>
          <w:szCs w:val="28"/>
        </w:rPr>
        <w:t>1.</w:t>
      </w:r>
      <w:r>
        <w:rPr>
          <w:sz w:val="28"/>
          <w:szCs w:val="28"/>
        </w:rPr>
        <w:t>9</w:t>
      </w:r>
      <w:r w:rsidRPr="00A4328B">
        <w:rPr>
          <w:sz w:val="28"/>
          <w:szCs w:val="28"/>
        </w:rPr>
        <w:t>)</w:t>
      </w:r>
    </w:p>
    <w:p w:rsidR="006C7CCD" w:rsidRDefault="006C7CCD" w:rsidP="006C7CCD">
      <w:pPr>
        <w:widowControl w:val="0"/>
        <w:spacing w:line="360" w:lineRule="auto"/>
        <w:jc w:val="both"/>
        <w:rPr>
          <w:sz w:val="28"/>
          <w:szCs w:val="28"/>
        </w:rPr>
      </w:pPr>
      <w:r>
        <w:rPr>
          <w:sz w:val="28"/>
          <w:szCs w:val="28"/>
        </w:rPr>
        <w:t>где</w:t>
      </w:r>
      <w:r>
        <w:rPr>
          <w:sz w:val="28"/>
          <w:szCs w:val="28"/>
        </w:rPr>
        <w:tab/>
      </w:r>
      <w:r w:rsidR="00A15436" w:rsidRPr="00A4328B">
        <w:rPr>
          <w:sz w:val="28"/>
          <w:szCs w:val="28"/>
        </w:rPr>
        <w:t>К1 – доля чистого оборотного капитала (собственных оборотных</w:t>
      </w:r>
      <w:r w:rsidR="00A15436">
        <w:rPr>
          <w:sz w:val="28"/>
          <w:szCs w:val="28"/>
        </w:rPr>
        <w:t xml:space="preserve"> </w:t>
      </w:r>
    </w:p>
    <w:p w:rsidR="00A15436" w:rsidRPr="00A4328B" w:rsidRDefault="00A15436" w:rsidP="006C7CCD">
      <w:pPr>
        <w:widowControl w:val="0"/>
        <w:spacing w:line="360" w:lineRule="auto"/>
        <w:ind w:firstLine="708"/>
        <w:jc w:val="both"/>
        <w:rPr>
          <w:sz w:val="28"/>
          <w:szCs w:val="28"/>
        </w:rPr>
      </w:pPr>
      <w:r w:rsidRPr="00A4328B">
        <w:rPr>
          <w:sz w:val="28"/>
          <w:szCs w:val="28"/>
        </w:rPr>
        <w:t>средств) в совокупных активах;</w:t>
      </w:r>
    </w:p>
    <w:p w:rsidR="00A15436" w:rsidRPr="00A4328B" w:rsidRDefault="00A15436" w:rsidP="006C7CCD">
      <w:pPr>
        <w:widowControl w:val="0"/>
        <w:spacing w:line="360" w:lineRule="auto"/>
        <w:ind w:firstLine="709"/>
        <w:jc w:val="both"/>
        <w:rPr>
          <w:sz w:val="28"/>
          <w:szCs w:val="28"/>
        </w:rPr>
      </w:pPr>
      <w:r w:rsidRPr="00A4328B">
        <w:rPr>
          <w:sz w:val="28"/>
          <w:szCs w:val="28"/>
        </w:rPr>
        <w:t>К2 – рентабельность продаж по прибыли от продаж;</w:t>
      </w:r>
    </w:p>
    <w:p w:rsidR="00A15436" w:rsidRPr="00A4328B" w:rsidRDefault="00A15436" w:rsidP="006C7CCD">
      <w:pPr>
        <w:widowControl w:val="0"/>
        <w:spacing w:line="360" w:lineRule="auto"/>
        <w:ind w:firstLine="709"/>
        <w:jc w:val="both"/>
        <w:rPr>
          <w:sz w:val="28"/>
          <w:szCs w:val="28"/>
        </w:rPr>
      </w:pPr>
      <w:r w:rsidRPr="00A4328B">
        <w:rPr>
          <w:sz w:val="28"/>
          <w:szCs w:val="28"/>
        </w:rPr>
        <w:t>К3 – рентабельность продаж по чистой прибыли;</w:t>
      </w:r>
    </w:p>
    <w:p w:rsidR="006C7CCD" w:rsidRDefault="00A15436" w:rsidP="006C7CCD">
      <w:pPr>
        <w:widowControl w:val="0"/>
        <w:spacing w:line="360" w:lineRule="auto"/>
        <w:ind w:firstLine="709"/>
        <w:jc w:val="both"/>
        <w:rPr>
          <w:sz w:val="28"/>
          <w:szCs w:val="28"/>
        </w:rPr>
      </w:pPr>
      <w:r w:rsidRPr="00A4328B">
        <w:rPr>
          <w:sz w:val="28"/>
          <w:szCs w:val="28"/>
        </w:rPr>
        <w:t>К4 – отношение балансовой стоимости собственного капитала к</w:t>
      </w:r>
    </w:p>
    <w:p w:rsidR="006C7CCD" w:rsidRDefault="00A15436" w:rsidP="006C7CCD">
      <w:pPr>
        <w:widowControl w:val="0"/>
        <w:spacing w:line="360" w:lineRule="auto"/>
        <w:ind w:firstLine="709"/>
        <w:jc w:val="both"/>
        <w:rPr>
          <w:sz w:val="28"/>
          <w:szCs w:val="28"/>
        </w:rPr>
      </w:pPr>
      <w:r w:rsidRPr="00A4328B">
        <w:rPr>
          <w:sz w:val="28"/>
          <w:szCs w:val="28"/>
        </w:rPr>
        <w:t>балансовой стоимости краткосрочных и долгосрочных обязательств</w:t>
      </w:r>
    </w:p>
    <w:p w:rsidR="00A15436" w:rsidRPr="00A4328B" w:rsidRDefault="00A15436" w:rsidP="006C7CCD">
      <w:pPr>
        <w:widowControl w:val="0"/>
        <w:spacing w:after="240" w:line="360" w:lineRule="auto"/>
        <w:ind w:left="709"/>
        <w:jc w:val="both"/>
        <w:rPr>
          <w:sz w:val="28"/>
          <w:szCs w:val="28"/>
        </w:rPr>
      </w:pPr>
      <w:r w:rsidRPr="00A4328B">
        <w:rPr>
          <w:sz w:val="28"/>
          <w:szCs w:val="28"/>
        </w:rPr>
        <w:t>организации.</w:t>
      </w:r>
    </w:p>
    <w:p w:rsidR="00A15436" w:rsidRPr="00A4328B" w:rsidRDefault="00A15436" w:rsidP="006C7CCD">
      <w:pPr>
        <w:widowControl w:val="0"/>
        <w:spacing w:line="360" w:lineRule="auto"/>
        <w:ind w:firstLine="709"/>
        <w:jc w:val="both"/>
        <w:rPr>
          <w:sz w:val="28"/>
          <w:szCs w:val="28"/>
        </w:rPr>
      </w:pPr>
      <w:r w:rsidRPr="00A4328B">
        <w:rPr>
          <w:sz w:val="28"/>
          <w:szCs w:val="28"/>
        </w:rPr>
        <w:t>Предельное значение уровня вероятности банкротства для индекса Лиса Z&gt;=0,037.</w:t>
      </w:r>
    </w:p>
    <w:p w:rsidR="00A15436" w:rsidRPr="00A4328B" w:rsidRDefault="00A15436" w:rsidP="006C7CCD">
      <w:pPr>
        <w:widowControl w:val="0"/>
        <w:spacing w:line="360" w:lineRule="auto"/>
        <w:ind w:firstLine="709"/>
        <w:jc w:val="both"/>
        <w:rPr>
          <w:sz w:val="28"/>
          <w:szCs w:val="28"/>
        </w:rPr>
      </w:pPr>
      <w:r w:rsidRPr="00A4328B">
        <w:rPr>
          <w:sz w:val="28"/>
          <w:szCs w:val="28"/>
        </w:rPr>
        <w:t xml:space="preserve">Профессором Иркутской государственной академии Г.В. Давыдовой и ассистентом А.Ю. Беликовым в результате стохастического анализа исходной и расчетной информации по данным квартальной отчетности была получена четырехфакторная модель. В соответствии с моделью, разработанной </w:t>
      </w:r>
      <w:r w:rsidRPr="00A4328B">
        <w:rPr>
          <w:sz w:val="28"/>
          <w:szCs w:val="28"/>
        </w:rPr>
        <w:lastRenderedPageBreak/>
        <w:t>Иркутской государственной экономической академией, индекс вероятности банкротства определяется по формуле</w:t>
      </w:r>
      <w:r>
        <w:rPr>
          <w:sz w:val="28"/>
          <w:szCs w:val="28"/>
        </w:rPr>
        <w:t xml:space="preserve"> </w:t>
      </w:r>
      <w:r w:rsidR="00802A8C">
        <w:rPr>
          <w:sz w:val="28"/>
          <w:szCs w:val="28"/>
        </w:rPr>
        <w:t>1.</w:t>
      </w:r>
      <w:r>
        <w:rPr>
          <w:sz w:val="28"/>
          <w:szCs w:val="28"/>
        </w:rPr>
        <w:t>10</w:t>
      </w:r>
      <w:r w:rsidRPr="00A4328B">
        <w:rPr>
          <w:sz w:val="28"/>
          <w:szCs w:val="28"/>
        </w:rPr>
        <w:t>.</w:t>
      </w:r>
    </w:p>
    <w:p w:rsidR="00A15436" w:rsidRPr="00A4328B" w:rsidRDefault="00A15436" w:rsidP="00802A8C">
      <w:pPr>
        <w:widowControl w:val="0"/>
        <w:spacing w:before="240" w:line="360" w:lineRule="auto"/>
        <w:jc w:val="right"/>
        <w:rPr>
          <w:sz w:val="28"/>
          <w:szCs w:val="28"/>
        </w:rPr>
      </w:pPr>
      <w:r w:rsidRPr="00A4328B">
        <w:rPr>
          <w:sz w:val="28"/>
          <w:szCs w:val="28"/>
        </w:rPr>
        <w:t xml:space="preserve">Z =8,38К1 + К2 + 0,054К3 + 0,63К4,     </w:t>
      </w:r>
      <w:r>
        <w:rPr>
          <w:sz w:val="28"/>
          <w:szCs w:val="28"/>
        </w:rPr>
        <w:t xml:space="preserve">                               (</w:t>
      </w:r>
      <w:r w:rsidR="00802A8C">
        <w:rPr>
          <w:sz w:val="28"/>
          <w:szCs w:val="28"/>
        </w:rPr>
        <w:t>1.</w:t>
      </w:r>
      <w:r>
        <w:rPr>
          <w:sz w:val="28"/>
          <w:szCs w:val="28"/>
        </w:rPr>
        <w:t>10</w:t>
      </w:r>
      <w:r w:rsidRPr="00A4328B">
        <w:rPr>
          <w:sz w:val="28"/>
          <w:szCs w:val="28"/>
        </w:rPr>
        <w:t xml:space="preserve">)                       </w:t>
      </w:r>
    </w:p>
    <w:p w:rsidR="00A15436" w:rsidRPr="00A4328B" w:rsidRDefault="00802A8C" w:rsidP="00802A8C">
      <w:pPr>
        <w:widowControl w:val="0"/>
        <w:spacing w:line="360" w:lineRule="auto"/>
        <w:jc w:val="both"/>
        <w:rPr>
          <w:sz w:val="28"/>
          <w:szCs w:val="28"/>
        </w:rPr>
      </w:pPr>
      <w:r>
        <w:rPr>
          <w:sz w:val="28"/>
          <w:szCs w:val="28"/>
        </w:rPr>
        <w:t>где</w:t>
      </w:r>
      <w:r>
        <w:rPr>
          <w:sz w:val="28"/>
          <w:szCs w:val="28"/>
        </w:rPr>
        <w:tab/>
      </w:r>
      <w:r w:rsidR="00A15436" w:rsidRPr="00A4328B">
        <w:rPr>
          <w:sz w:val="28"/>
          <w:szCs w:val="28"/>
        </w:rPr>
        <w:t>К1 – соотношение собственного оборотного капитала с активами;</w:t>
      </w:r>
    </w:p>
    <w:p w:rsidR="00A15436" w:rsidRPr="00A4328B" w:rsidRDefault="00A15436" w:rsidP="006C7CCD">
      <w:pPr>
        <w:widowControl w:val="0"/>
        <w:spacing w:line="360" w:lineRule="auto"/>
        <w:ind w:firstLine="709"/>
        <w:jc w:val="both"/>
        <w:rPr>
          <w:sz w:val="28"/>
          <w:szCs w:val="28"/>
        </w:rPr>
      </w:pPr>
      <w:r w:rsidRPr="00A4328B">
        <w:rPr>
          <w:sz w:val="28"/>
          <w:szCs w:val="28"/>
        </w:rPr>
        <w:t>К2 – соотношение чистой прибыли с собственным капиталом;</w:t>
      </w:r>
    </w:p>
    <w:p w:rsidR="00A15436" w:rsidRPr="00A4328B" w:rsidRDefault="00A15436" w:rsidP="006C7CCD">
      <w:pPr>
        <w:widowControl w:val="0"/>
        <w:spacing w:line="360" w:lineRule="auto"/>
        <w:ind w:firstLine="709"/>
        <w:jc w:val="both"/>
        <w:rPr>
          <w:sz w:val="28"/>
          <w:szCs w:val="28"/>
        </w:rPr>
      </w:pPr>
      <w:r w:rsidRPr="00A4328B">
        <w:rPr>
          <w:sz w:val="28"/>
          <w:szCs w:val="28"/>
        </w:rPr>
        <w:t>К3 – соотношение выручки от реализации с активами;</w:t>
      </w:r>
    </w:p>
    <w:p w:rsidR="00A15436" w:rsidRPr="00A4328B" w:rsidRDefault="00A15436" w:rsidP="00802A8C">
      <w:pPr>
        <w:widowControl w:val="0"/>
        <w:spacing w:after="240" w:line="360" w:lineRule="auto"/>
        <w:ind w:left="709"/>
        <w:jc w:val="both"/>
        <w:rPr>
          <w:sz w:val="28"/>
          <w:szCs w:val="28"/>
        </w:rPr>
      </w:pPr>
      <w:r w:rsidRPr="00A4328B">
        <w:rPr>
          <w:sz w:val="28"/>
          <w:szCs w:val="28"/>
        </w:rPr>
        <w:t>К4 – соотношение чистой прибыли с себестоимостью произведенной</w:t>
      </w:r>
      <w:r>
        <w:rPr>
          <w:sz w:val="28"/>
          <w:szCs w:val="28"/>
        </w:rPr>
        <w:t xml:space="preserve"> </w:t>
      </w:r>
      <w:r w:rsidRPr="00A4328B">
        <w:rPr>
          <w:sz w:val="28"/>
          <w:szCs w:val="28"/>
        </w:rPr>
        <w:t xml:space="preserve"> продукции.</w:t>
      </w:r>
    </w:p>
    <w:p w:rsidR="00A15436" w:rsidRPr="00A4328B" w:rsidRDefault="00A15436" w:rsidP="006C7CCD">
      <w:pPr>
        <w:widowControl w:val="0"/>
        <w:spacing w:line="360" w:lineRule="auto"/>
        <w:ind w:firstLine="709"/>
        <w:jc w:val="both"/>
        <w:rPr>
          <w:sz w:val="28"/>
          <w:szCs w:val="28"/>
        </w:rPr>
      </w:pPr>
      <w:r w:rsidRPr="00A4328B">
        <w:rPr>
          <w:sz w:val="28"/>
          <w:szCs w:val="28"/>
        </w:rPr>
        <w:t>Дифференциация по уровням вероятности банкротства для индекса Иркутской ГЭА следующая:</w:t>
      </w:r>
    </w:p>
    <w:p w:rsidR="00A15436" w:rsidRPr="00A4328B" w:rsidRDefault="00A15436" w:rsidP="006C7CCD">
      <w:pPr>
        <w:widowControl w:val="0"/>
        <w:spacing w:line="360" w:lineRule="auto"/>
        <w:ind w:firstLine="709"/>
        <w:jc w:val="both"/>
        <w:rPr>
          <w:sz w:val="28"/>
          <w:szCs w:val="28"/>
        </w:rPr>
      </w:pPr>
      <w:r w:rsidRPr="00A4328B">
        <w:rPr>
          <w:sz w:val="28"/>
          <w:szCs w:val="28"/>
        </w:rPr>
        <w:t>Z &lt; 0 – вероятность банкротства максимальная (90</w:t>
      </w:r>
      <w:r w:rsidR="00937F68">
        <w:rPr>
          <w:sz w:val="28"/>
          <w:szCs w:val="28"/>
        </w:rPr>
        <w:t>–</w:t>
      </w:r>
      <w:r w:rsidRPr="00A4328B">
        <w:rPr>
          <w:sz w:val="28"/>
          <w:szCs w:val="28"/>
        </w:rPr>
        <w:t>100%);</w:t>
      </w:r>
    </w:p>
    <w:p w:rsidR="00A15436" w:rsidRPr="00A4328B" w:rsidRDefault="00A15436" w:rsidP="006C7CCD">
      <w:pPr>
        <w:widowControl w:val="0"/>
        <w:spacing w:line="360" w:lineRule="auto"/>
        <w:ind w:firstLine="709"/>
        <w:jc w:val="both"/>
        <w:rPr>
          <w:sz w:val="28"/>
          <w:szCs w:val="28"/>
        </w:rPr>
      </w:pPr>
      <w:r w:rsidRPr="00A4328B">
        <w:rPr>
          <w:sz w:val="28"/>
          <w:szCs w:val="28"/>
        </w:rPr>
        <w:t>0&lt; Z &lt; 0,18 – вероятность банкротства высокая (60</w:t>
      </w:r>
      <w:r w:rsidR="00937F68">
        <w:rPr>
          <w:sz w:val="28"/>
          <w:szCs w:val="28"/>
        </w:rPr>
        <w:t>–</w:t>
      </w:r>
      <w:r w:rsidRPr="00A4328B">
        <w:rPr>
          <w:sz w:val="28"/>
          <w:szCs w:val="28"/>
        </w:rPr>
        <w:t>80%);</w:t>
      </w:r>
    </w:p>
    <w:p w:rsidR="00A15436" w:rsidRPr="00A4328B" w:rsidRDefault="00A15436" w:rsidP="006C7CCD">
      <w:pPr>
        <w:widowControl w:val="0"/>
        <w:spacing w:line="360" w:lineRule="auto"/>
        <w:ind w:firstLine="709"/>
        <w:jc w:val="both"/>
        <w:rPr>
          <w:sz w:val="28"/>
          <w:szCs w:val="28"/>
        </w:rPr>
      </w:pPr>
      <w:r w:rsidRPr="00A4328B">
        <w:rPr>
          <w:sz w:val="28"/>
          <w:szCs w:val="28"/>
        </w:rPr>
        <w:t>0,18 &lt; Z &lt; 0,32 – вероятность банкротства средняя (35</w:t>
      </w:r>
      <w:r w:rsidR="00937F68">
        <w:rPr>
          <w:sz w:val="28"/>
          <w:szCs w:val="28"/>
        </w:rPr>
        <w:t>–</w:t>
      </w:r>
      <w:r w:rsidRPr="00A4328B">
        <w:rPr>
          <w:sz w:val="28"/>
          <w:szCs w:val="28"/>
        </w:rPr>
        <w:t>50%);</w:t>
      </w:r>
    </w:p>
    <w:p w:rsidR="00A15436" w:rsidRPr="00A4328B" w:rsidRDefault="00A15436" w:rsidP="006C7CCD">
      <w:pPr>
        <w:widowControl w:val="0"/>
        <w:spacing w:line="360" w:lineRule="auto"/>
        <w:ind w:firstLine="709"/>
        <w:jc w:val="both"/>
        <w:rPr>
          <w:sz w:val="28"/>
          <w:szCs w:val="28"/>
        </w:rPr>
      </w:pPr>
      <w:r w:rsidRPr="00A4328B">
        <w:rPr>
          <w:sz w:val="28"/>
          <w:szCs w:val="28"/>
        </w:rPr>
        <w:t>0,32 &lt; Z &lt; 0,42 – вероятность банкротства низкая (15</w:t>
      </w:r>
      <w:r w:rsidR="00937F68">
        <w:rPr>
          <w:sz w:val="28"/>
          <w:szCs w:val="28"/>
        </w:rPr>
        <w:t>–</w:t>
      </w:r>
      <w:r w:rsidRPr="00A4328B">
        <w:rPr>
          <w:sz w:val="28"/>
          <w:szCs w:val="28"/>
        </w:rPr>
        <w:t>20%);</w:t>
      </w:r>
    </w:p>
    <w:p w:rsidR="00A15436" w:rsidRPr="00A4328B" w:rsidRDefault="00A15436" w:rsidP="006C7CCD">
      <w:pPr>
        <w:widowControl w:val="0"/>
        <w:spacing w:line="360" w:lineRule="auto"/>
        <w:ind w:firstLine="709"/>
        <w:jc w:val="both"/>
        <w:rPr>
          <w:sz w:val="28"/>
          <w:szCs w:val="28"/>
        </w:rPr>
      </w:pPr>
      <w:r w:rsidRPr="00A4328B">
        <w:rPr>
          <w:sz w:val="28"/>
          <w:szCs w:val="28"/>
        </w:rPr>
        <w:t>Z &gt; 0,42 – вероятность банкротства минимальная (до 10%).</w:t>
      </w:r>
    </w:p>
    <w:p w:rsidR="00A15436" w:rsidRPr="00A4328B" w:rsidRDefault="00A15436" w:rsidP="006C7CCD">
      <w:pPr>
        <w:widowControl w:val="0"/>
        <w:spacing w:line="360" w:lineRule="auto"/>
        <w:ind w:firstLine="709"/>
        <w:jc w:val="both"/>
        <w:rPr>
          <w:sz w:val="28"/>
          <w:szCs w:val="28"/>
        </w:rPr>
      </w:pPr>
      <w:r w:rsidRPr="00A4328B">
        <w:rPr>
          <w:sz w:val="28"/>
          <w:szCs w:val="28"/>
        </w:rPr>
        <w:t>В 1995 году российскими экономистами был предложен комплексный показатель, названный впоследствии КП Шеремета</w:t>
      </w:r>
      <w:r w:rsidR="00937F68">
        <w:rPr>
          <w:sz w:val="28"/>
          <w:szCs w:val="28"/>
        </w:rPr>
        <w:t>–</w:t>
      </w:r>
      <w:r w:rsidRPr="00A4328B">
        <w:rPr>
          <w:sz w:val="28"/>
          <w:szCs w:val="28"/>
        </w:rPr>
        <w:t>Сайфулина, в состав которого из всей совокупности относительных финансовых показателей , которая подразделяется ими на четыре группы – показатели рентабельности хозяйственной деятельности, показатели оценки эффективности управления, показатели оценки деловой активности и показатели оценки ликвидности и финансовой устойчивости – авторами включены пять коэффициентов, которые по их мнению наиболее полно характеризуют финансовое состояние хозяйствующего субъекта. В формализованном виде данная м</w:t>
      </w:r>
      <w:r>
        <w:rPr>
          <w:sz w:val="28"/>
          <w:szCs w:val="28"/>
        </w:rPr>
        <w:t xml:space="preserve">етодика представлена формулой </w:t>
      </w:r>
      <w:r w:rsidR="00802A8C">
        <w:rPr>
          <w:sz w:val="28"/>
          <w:szCs w:val="28"/>
        </w:rPr>
        <w:t>1.</w:t>
      </w:r>
      <w:r>
        <w:rPr>
          <w:sz w:val="28"/>
          <w:szCs w:val="28"/>
        </w:rPr>
        <w:t>11</w:t>
      </w:r>
      <w:r w:rsidRPr="00A4328B">
        <w:rPr>
          <w:sz w:val="28"/>
          <w:szCs w:val="28"/>
        </w:rPr>
        <w:t>.</w:t>
      </w:r>
    </w:p>
    <w:p w:rsidR="00A15436" w:rsidRPr="00A4328B" w:rsidRDefault="00A15436" w:rsidP="00802A8C">
      <w:pPr>
        <w:widowControl w:val="0"/>
        <w:spacing w:before="240" w:line="360" w:lineRule="auto"/>
        <w:jc w:val="right"/>
        <w:rPr>
          <w:sz w:val="28"/>
          <w:szCs w:val="28"/>
        </w:rPr>
      </w:pPr>
      <w:r w:rsidRPr="00A4328B">
        <w:rPr>
          <w:sz w:val="28"/>
          <w:szCs w:val="28"/>
        </w:rPr>
        <w:t>КП = 2К1 + 0,1К2 + 0,08К3 + 0,45К4 + К5,</w:t>
      </w:r>
      <w:r>
        <w:rPr>
          <w:sz w:val="28"/>
          <w:szCs w:val="28"/>
        </w:rPr>
        <w:t xml:space="preserve">                         (</w:t>
      </w:r>
      <w:r w:rsidR="00802A8C">
        <w:rPr>
          <w:sz w:val="28"/>
          <w:szCs w:val="28"/>
        </w:rPr>
        <w:t>1.</w:t>
      </w:r>
      <w:r>
        <w:rPr>
          <w:sz w:val="28"/>
          <w:szCs w:val="28"/>
        </w:rPr>
        <w:t>11</w:t>
      </w:r>
      <w:r w:rsidRPr="00A4328B">
        <w:rPr>
          <w:sz w:val="28"/>
          <w:szCs w:val="28"/>
        </w:rPr>
        <w:t>)</w:t>
      </w:r>
    </w:p>
    <w:p w:rsidR="00802A8C" w:rsidRDefault="00802A8C" w:rsidP="00802A8C">
      <w:pPr>
        <w:widowControl w:val="0"/>
        <w:spacing w:line="360" w:lineRule="auto"/>
        <w:jc w:val="both"/>
        <w:rPr>
          <w:sz w:val="28"/>
          <w:szCs w:val="28"/>
        </w:rPr>
      </w:pPr>
      <w:r>
        <w:rPr>
          <w:sz w:val="28"/>
          <w:szCs w:val="28"/>
        </w:rPr>
        <w:t>где</w:t>
      </w:r>
      <w:r>
        <w:rPr>
          <w:sz w:val="28"/>
          <w:szCs w:val="28"/>
        </w:rPr>
        <w:tab/>
      </w:r>
      <w:r w:rsidR="00A15436" w:rsidRPr="00A4328B">
        <w:rPr>
          <w:sz w:val="28"/>
          <w:szCs w:val="28"/>
        </w:rPr>
        <w:t>К1 – коэффициент обеспеченности организации собственными</w:t>
      </w:r>
    </w:p>
    <w:p w:rsidR="00A15436" w:rsidRPr="00A4328B" w:rsidRDefault="00A15436" w:rsidP="00802A8C">
      <w:pPr>
        <w:widowControl w:val="0"/>
        <w:spacing w:line="360" w:lineRule="auto"/>
        <w:ind w:firstLine="708"/>
        <w:jc w:val="both"/>
        <w:rPr>
          <w:sz w:val="28"/>
          <w:szCs w:val="28"/>
        </w:rPr>
      </w:pPr>
      <w:r w:rsidRPr="00A4328B">
        <w:rPr>
          <w:sz w:val="28"/>
          <w:szCs w:val="28"/>
        </w:rPr>
        <w:t>средствами (имеющий нормативное значение &gt;=0,1);</w:t>
      </w:r>
    </w:p>
    <w:p w:rsidR="00802A8C" w:rsidRDefault="00A15436" w:rsidP="006C7CCD">
      <w:pPr>
        <w:widowControl w:val="0"/>
        <w:spacing w:line="360" w:lineRule="auto"/>
        <w:ind w:firstLine="709"/>
        <w:jc w:val="both"/>
        <w:rPr>
          <w:sz w:val="28"/>
          <w:szCs w:val="28"/>
        </w:rPr>
      </w:pPr>
      <w:r w:rsidRPr="00A4328B">
        <w:rPr>
          <w:sz w:val="28"/>
          <w:szCs w:val="28"/>
        </w:rPr>
        <w:t xml:space="preserve">К2 – коэффициент текущей </w:t>
      </w:r>
      <w:r w:rsidR="00802A8C">
        <w:rPr>
          <w:sz w:val="28"/>
          <w:szCs w:val="28"/>
        </w:rPr>
        <w:t>ликвидности (имеющий нормативно</w:t>
      </w:r>
    </w:p>
    <w:p w:rsidR="00A15436" w:rsidRPr="00A4328B" w:rsidRDefault="00A15436" w:rsidP="00802A8C">
      <w:pPr>
        <w:widowControl w:val="0"/>
        <w:spacing w:line="360" w:lineRule="auto"/>
        <w:ind w:left="707" w:firstLine="2"/>
        <w:jc w:val="both"/>
        <w:rPr>
          <w:sz w:val="28"/>
          <w:szCs w:val="28"/>
        </w:rPr>
      </w:pPr>
      <w:r>
        <w:rPr>
          <w:sz w:val="28"/>
          <w:szCs w:val="28"/>
        </w:rPr>
        <w:lastRenderedPageBreak/>
        <w:t xml:space="preserve"> </w:t>
      </w:r>
      <w:r w:rsidRPr="00A4328B">
        <w:rPr>
          <w:sz w:val="28"/>
          <w:szCs w:val="28"/>
        </w:rPr>
        <w:t>значение &gt;=2);</w:t>
      </w:r>
    </w:p>
    <w:p w:rsidR="00A15436" w:rsidRPr="00A4328B" w:rsidRDefault="00A15436" w:rsidP="00802A8C">
      <w:pPr>
        <w:widowControl w:val="0"/>
        <w:spacing w:line="360" w:lineRule="auto"/>
        <w:ind w:left="707" w:firstLine="2"/>
        <w:jc w:val="both"/>
        <w:rPr>
          <w:sz w:val="28"/>
          <w:szCs w:val="28"/>
        </w:rPr>
      </w:pPr>
      <w:r w:rsidRPr="00A4328B">
        <w:rPr>
          <w:sz w:val="28"/>
          <w:szCs w:val="28"/>
        </w:rPr>
        <w:t>К3 – коэффициент оборачиваемости активов (имеющий нормативное</w:t>
      </w:r>
      <w:r>
        <w:rPr>
          <w:sz w:val="28"/>
          <w:szCs w:val="28"/>
        </w:rPr>
        <w:t xml:space="preserve"> </w:t>
      </w:r>
      <w:r w:rsidRPr="00A4328B">
        <w:rPr>
          <w:sz w:val="28"/>
          <w:szCs w:val="28"/>
        </w:rPr>
        <w:t>значение &gt;=2,5);</w:t>
      </w:r>
    </w:p>
    <w:p w:rsidR="00802A8C" w:rsidRDefault="00A15436" w:rsidP="006C7CCD">
      <w:pPr>
        <w:widowControl w:val="0"/>
        <w:spacing w:line="360" w:lineRule="auto"/>
        <w:ind w:firstLine="709"/>
        <w:jc w:val="both"/>
        <w:rPr>
          <w:sz w:val="28"/>
          <w:szCs w:val="28"/>
        </w:rPr>
      </w:pPr>
      <w:r w:rsidRPr="00A4328B">
        <w:rPr>
          <w:sz w:val="28"/>
          <w:szCs w:val="28"/>
        </w:rPr>
        <w:t>К4 – рентабельность продаж (имеющая в качестве нормативного</w:t>
      </w:r>
    </w:p>
    <w:p w:rsidR="00A15436" w:rsidRPr="00A4328B" w:rsidRDefault="00A15436" w:rsidP="006C7CCD">
      <w:pPr>
        <w:widowControl w:val="0"/>
        <w:spacing w:line="360" w:lineRule="auto"/>
        <w:ind w:firstLine="709"/>
        <w:jc w:val="both"/>
        <w:rPr>
          <w:sz w:val="28"/>
          <w:szCs w:val="28"/>
        </w:rPr>
      </w:pPr>
      <w:r w:rsidRPr="00A4328B">
        <w:rPr>
          <w:sz w:val="28"/>
          <w:szCs w:val="28"/>
        </w:rPr>
        <w:t>значения банковскую учетную ставку);</w:t>
      </w:r>
    </w:p>
    <w:p w:rsidR="00A15436" w:rsidRPr="00A4328B" w:rsidRDefault="00A15436" w:rsidP="00802A8C">
      <w:pPr>
        <w:widowControl w:val="0"/>
        <w:spacing w:after="240" w:line="360" w:lineRule="auto"/>
        <w:ind w:left="709"/>
        <w:jc w:val="both"/>
        <w:rPr>
          <w:sz w:val="28"/>
          <w:szCs w:val="28"/>
        </w:rPr>
      </w:pPr>
      <w:r w:rsidRPr="00A4328B">
        <w:rPr>
          <w:sz w:val="28"/>
          <w:szCs w:val="28"/>
        </w:rPr>
        <w:t>К5 – рентабельность собственного капитала (имеющая нормативное</w:t>
      </w:r>
      <w:r>
        <w:rPr>
          <w:sz w:val="28"/>
          <w:szCs w:val="28"/>
        </w:rPr>
        <w:t xml:space="preserve"> </w:t>
      </w:r>
      <w:r w:rsidRPr="00A4328B">
        <w:rPr>
          <w:sz w:val="28"/>
          <w:szCs w:val="28"/>
        </w:rPr>
        <w:t>значение &gt;=0,2).</w:t>
      </w:r>
    </w:p>
    <w:p w:rsidR="00A15436" w:rsidRPr="00A4328B" w:rsidRDefault="00A15436" w:rsidP="006C7CCD">
      <w:pPr>
        <w:widowControl w:val="0"/>
        <w:spacing w:line="360" w:lineRule="auto"/>
        <w:ind w:firstLine="709"/>
        <w:jc w:val="both"/>
        <w:rPr>
          <w:sz w:val="28"/>
          <w:szCs w:val="28"/>
        </w:rPr>
      </w:pPr>
      <w:r w:rsidRPr="00A4328B">
        <w:rPr>
          <w:sz w:val="28"/>
          <w:szCs w:val="28"/>
        </w:rPr>
        <w:t>При полном соответствии всех финансовых коэффициентов их установленным минимальным уровням рейтинговое число будет равно 1, что будет характеризовать собой отсутствие вероятности банкротства. Финансовое состояние предприятий с рейтинговым числом менее 1 характеризуется как неудовлетворительное, граничащее с финансовой несостоятельностью.</w:t>
      </w:r>
    </w:p>
    <w:p w:rsidR="00A15436" w:rsidRPr="00A4328B" w:rsidRDefault="00A15436" w:rsidP="006C7CCD">
      <w:pPr>
        <w:widowControl w:val="0"/>
        <w:spacing w:line="360" w:lineRule="auto"/>
        <w:ind w:firstLine="709"/>
        <w:jc w:val="both"/>
        <w:rPr>
          <w:sz w:val="28"/>
          <w:szCs w:val="28"/>
        </w:rPr>
      </w:pPr>
      <w:r w:rsidRPr="00A4328B">
        <w:rPr>
          <w:sz w:val="28"/>
          <w:szCs w:val="28"/>
        </w:rPr>
        <w:t>Одним из вариантов антикризисной диагностики вероятности банкротства на основе комплексного анализа является расчет комплексного показателя банкротства, разработанный в целях диагностики вероятности банкротства предприятий потребительской кооперации профессором Зайцевой О.П. Данный показатель рассчитывается</w:t>
      </w:r>
      <w:r>
        <w:rPr>
          <w:sz w:val="28"/>
          <w:szCs w:val="28"/>
        </w:rPr>
        <w:t xml:space="preserve"> по формуле </w:t>
      </w:r>
      <w:r w:rsidR="00802A8C">
        <w:rPr>
          <w:sz w:val="28"/>
          <w:szCs w:val="28"/>
        </w:rPr>
        <w:t>1.</w:t>
      </w:r>
      <w:r>
        <w:rPr>
          <w:sz w:val="28"/>
          <w:szCs w:val="28"/>
        </w:rPr>
        <w:t>12</w:t>
      </w:r>
      <w:r w:rsidRPr="00A4328B">
        <w:rPr>
          <w:sz w:val="28"/>
          <w:szCs w:val="28"/>
        </w:rPr>
        <w:t xml:space="preserve"> методом сумм со следующими весовыми значениями:</w:t>
      </w:r>
    </w:p>
    <w:p w:rsidR="00A15436" w:rsidRPr="00A4328B" w:rsidRDefault="00A15436" w:rsidP="00802A8C">
      <w:pPr>
        <w:widowControl w:val="0"/>
        <w:spacing w:before="240" w:line="360" w:lineRule="auto"/>
        <w:jc w:val="right"/>
        <w:rPr>
          <w:sz w:val="28"/>
          <w:szCs w:val="28"/>
        </w:rPr>
      </w:pPr>
      <w:r w:rsidRPr="00A4328B">
        <w:rPr>
          <w:sz w:val="28"/>
          <w:szCs w:val="28"/>
        </w:rPr>
        <w:t>КП = 0,25К1 + 0,1К2 + 0,2К3 + 0,25К4 + 0,1К5 + 0,1К6,</w:t>
      </w:r>
      <w:r w:rsidR="00802A8C">
        <w:rPr>
          <w:sz w:val="28"/>
          <w:szCs w:val="28"/>
        </w:rPr>
        <w:t xml:space="preserve">      </w:t>
      </w:r>
      <w:r>
        <w:rPr>
          <w:sz w:val="28"/>
          <w:szCs w:val="28"/>
        </w:rPr>
        <w:t xml:space="preserve">      (</w:t>
      </w:r>
      <w:r w:rsidR="00802A8C">
        <w:rPr>
          <w:sz w:val="28"/>
          <w:szCs w:val="28"/>
        </w:rPr>
        <w:t>1.</w:t>
      </w:r>
      <w:r>
        <w:rPr>
          <w:sz w:val="28"/>
          <w:szCs w:val="28"/>
        </w:rPr>
        <w:t>12</w:t>
      </w:r>
      <w:r w:rsidRPr="00A4328B">
        <w:rPr>
          <w:sz w:val="28"/>
          <w:szCs w:val="28"/>
        </w:rPr>
        <w:t>)</w:t>
      </w:r>
    </w:p>
    <w:p w:rsidR="00802A8C" w:rsidRDefault="00802A8C" w:rsidP="00802A8C">
      <w:pPr>
        <w:widowControl w:val="0"/>
        <w:spacing w:line="360" w:lineRule="auto"/>
        <w:jc w:val="both"/>
        <w:rPr>
          <w:sz w:val="28"/>
          <w:szCs w:val="28"/>
        </w:rPr>
      </w:pPr>
      <w:r>
        <w:rPr>
          <w:sz w:val="28"/>
          <w:szCs w:val="28"/>
        </w:rPr>
        <w:t>где</w:t>
      </w:r>
      <w:r>
        <w:rPr>
          <w:sz w:val="28"/>
          <w:szCs w:val="28"/>
        </w:rPr>
        <w:tab/>
      </w:r>
      <w:r w:rsidR="00A15436" w:rsidRPr="00A4328B">
        <w:rPr>
          <w:sz w:val="28"/>
          <w:szCs w:val="28"/>
        </w:rPr>
        <w:t>К1 – коэффициент убыточности предприятия, характеризующийся</w:t>
      </w:r>
    </w:p>
    <w:p w:rsidR="00A15436" w:rsidRPr="00A4328B" w:rsidRDefault="00A15436" w:rsidP="00802A8C">
      <w:pPr>
        <w:widowControl w:val="0"/>
        <w:spacing w:line="360" w:lineRule="auto"/>
        <w:ind w:firstLine="708"/>
        <w:jc w:val="both"/>
        <w:rPr>
          <w:sz w:val="28"/>
          <w:szCs w:val="28"/>
        </w:rPr>
      </w:pPr>
      <w:r w:rsidRPr="00A4328B">
        <w:rPr>
          <w:sz w:val="28"/>
          <w:szCs w:val="28"/>
        </w:rPr>
        <w:t>отношением чистого убытка к собственному капиталу;</w:t>
      </w:r>
    </w:p>
    <w:p w:rsidR="00A15436" w:rsidRPr="00A4328B" w:rsidRDefault="00A15436" w:rsidP="006C7CCD">
      <w:pPr>
        <w:widowControl w:val="0"/>
        <w:spacing w:line="360" w:lineRule="auto"/>
        <w:ind w:firstLine="709"/>
        <w:jc w:val="both"/>
        <w:rPr>
          <w:sz w:val="28"/>
          <w:szCs w:val="28"/>
        </w:rPr>
      </w:pPr>
      <w:r w:rsidRPr="00A4328B">
        <w:rPr>
          <w:sz w:val="28"/>
          <w:szCs w:val="28"/>
        </w:rPr>
        <w:t>К2 – соотношение кредиторской и дебиторской задолженности;</w:t>
      </w:r>
    </w:p>
    <w:p w:rsidR="00802A8C" w:rsidRDefault="00A15436" w:rsidP="006C7CCD">
      <w:pPr>
        <w:widowControl w:val="0"/>
        <w:spacing w:line="360" w:lineRule="auto"/>
        <w:ind w:firstLine="709"/>
        <w:jc w:val="both"/>
        <w:rPr>
          <w:sz w:val="28"/>
          <w:szCs w:val="28"/>
        </w:rPr>
      </w:pPr>
      <w:r w:rsidRPr="00A4328B">
        <w:rPr>
          <w:sz w:val="28"/>
          <w:szCs w:val="28"/>
        </w:rPr>
        <w:t>К3 – показатель соотношения краткосрочных обязательств и</w:t>
      </w:r>
      <w:r>
        <w:rPr>
          <w:sz w:val="28"/>
          <w:szCs w:val="28"/>
        </w:rPr>
        <w:t xml:space="preserve"> </w:t>
      </w:r>
      <w:r w:rsidRPr="00A4328B">
        <w:rPr>
          <w:sz w:val="28"/>
          <w:szCs w:val="28"/>
        </w:rPr>
        <w:t xml:space="preserve">наиболее </w:t>
      </w:r>
    </w:p>
    <w:p w:rsidR="00802A8C" w:rsidRDefault="00A15436" w:rsidP="006C7CCD">
      <w:pPr>
        <w:widowControl w:val="0"/>
        <w:spacing w:line="360" w:lineRule="auto"/>
        <w:ind w:firstLine="709"/>
        <w:jc w:val="both"/>
        <w:rPr>
          <w:sz w:val="28"/>
          <w:szCs w:val="28"/>
        </w:rPr>
      </w:pPr>
      <w:r w:rsidRPr="00A4328B">
        <w:rPr>
          <w:sz w:val="28"/>
          <w:szCs w:val="28"/>
        </w:rPr>
        <w:t>ликвидных активов, этот коэффициент является обратной</w:t>
      </w:r>
      <w:r>
        <w:rPr>
          <w:sz w:val="28"/>
          <w:szCs w:val="28"/>
        </w:rPr>
        <w:t xml:space="preserve"> </w:t>
      </w:r>
      <w:r w:rsidRPr="00A4328B">
        <w:rPr>
          <w:sz w:val="28"/>
          <w:szCs w:val="28"/>
        </w:rPr>
        <w:t xml:space="preserve">величиной </w:t>
      </w:r>
    </w:p>
    <w:p w:rsidR="00A15436" w:rsidRPr="00A4328B" w:rsidRDefault="00A15436" w:rsidP="006C7CCD">
      <w:pPr>
        <w:widowControl w:val="0"/>
        <w:spacing w:line="360" w:lineRule="auto"/>
        <w:ind w:firstLine="709"/>
        <w:jc w:val="both"/>
        <w:rPr>
          <w:sz w:val="28"/>
          <w:szCs w:val="28"/>
        </w:rPr>
      </w:pPr>
      <w:r w:rsidRPr="00A4328B">
        <w:rPr>
          <w:sz w:val="28"/>
          <w:szCs w:val="28"/>
        </w:rPr>
        <w:t>показателя абсолютной ликвидности;</w:t>
      </w:r>
    </w:p>
    <w:p w:rsidR="00802A8C" w:rsidRDefault="00A15436" w:rsidP="006C7CCD">
      <w:pPr>
        <w:widowControl w:val="0"/>
        <w:spacing w:line="360" w:lineRule="auto"/>
        <w:ind w:firstLine="709"/>
        <w:jc w:val="both"/>
        <w:rPr>
          <w:sz w:val="28"/>
          <w:szCs w:val="28"/>
        </w:rPr>
      </w:pPr>
      <w:r w:rsidRPr="00A4328B">
        <w:rPr>
          <w:sz w:val="28"/>
          <w:szCs w:val="28"/>
        </w:rPr>
        <w:t>К4 – убыточность реализации продукции, характеризующийся</w:t>
      </w:r>
    </w:p>
    <w:p w:rsidR="00A15436" w:rsidRPr="00A4328B" w:rsidRDefault="00A15436" w:rsidP="006C7CCD">
      <w:pPr>
        <w:widowControl w:val="0"/>
        <w:spacing w:line="360" w:lineRule="auto"/>
        <w:ind w:firstLine="709"/>
        <w:jc w:val="both"/>
        <w:rPr>
          <w:sz w:val="28"/>
          <w:szCs w:val="28"/>
        </w:rPr>
      </w:pPr>
      <w:r w:rsidRPr="00A4328B">
        <w:rPr>
          <w:sz w:val="28"/>
          <w:szCs w:val="28"/>
        </w:rPr>
        <w:t>отношением чистого убытка к объему реализации этой продукции;</w:t>
      </w:r>
    </w:p>
    <w:p w:rsidR="00A15436" w:rsidRPr="00A4328B" w:rsidRDefault="00A15436" w:rsidP="006C7CCD">
      <w:pPr>
        <w:widowControl w:val="0"/>
        <w:spacing w:line="360" w:lineRule="auto"/>
        <w:ind w:firstLine="709"/>
        <w:jc w:val="both"/>
        <w:rPr>
          <w:sz w:val="28"/>
          <w:szCs w:val="28"/>
        </w:rPr>
      </w:pPr>
      <w:r w:rsidRPr="00A4328B">
        <w:rPr>
          <w:sz w:val="28"/>
          <w:szCs w:val="28"/>
        </w:rPr>
        <w:t>К5 – соотношение заемного и собственного капитала;</w:t>
      </w:r>
    </w:p>
    <w:p w:rsidR="00802A8C" w:rsidRDefault="00A15436" w:rsidP="006C7CCD">
      <w:pPr>
        <w:widowControl w:val="0"/>
        <w:spacing w:line="360" w:lineRule="auto"/>
        <w:ind w:firstLine="709"/>
        <w:jc w:val="both"/>
        <w:rPr>
          <w:sz w:val="28"/>
          <w:szCs w:val="28"/>
        </w:rPr>
      </w:pPr>
      <w:r w:rsidRPr="00A4328B">
        <w:rPr>
          <w:sz w:val="28"/>
          <w:szCs w:val="28"/>
        </w:rPr>
        <w:t>К6 – коэффициент загрузки активов как величина, обратная</w:t>
      </w:r>
    </w:p>
    <w:p w:rsidR="00A15436" w:rsidRPr="00A4328B" w:rsidRDefault="00A15436" w:rsidP="00802A8C">
      <w:pPr>
        <w:widowControl w:val="0"/>
        <w:spacing w:after="240" w:line="360" w:lineRule="auto"/>
        <w:ind w:firstLine="709"/>
        <w:jc w:val="both"/>
        <w:rPr>
          <w:sz w:val="28"/>
          <w:szCs w:val="28"/>
        </w:rPr>
      </w:pPr>
      <w:r w:rsidRPr="00A4328B">
        <w:rPr>
          <w:sz w:val="28"/>
          <w:szCs w:val="28"/>
        </w:rPr>
        <w:lastRenderedPageBreak/>
        <w:t>коэффициенту оборачиваемости активов.</w:t>
      </w:r>
    </w:p>
    <w:p w:rsidR="00A15436" w:rsidRPr="00A4328B" w:rsidRDefault="00A15436" w:rsidP="006C7CCD">
      <w:pPr>
        <w:widowControl w:val="0"/>
        <w:spacing w:line="360" w:lineRule="auto"/>
        <w:ind w:firstLine="709"/>
        <w:jc w:val="both"/>
        <w:rPr>
          <w:sz w:val="28"/>
          <w:szCs w:val="28"/>
        </w:rPr>
      </w:pPr>
      <w:r w:rsidRPr="00A4328B">
        <w:rPr>
          <w:sz w:val="28"/>
          <w:szCs w:val="28"/>
        </w:rPr>
        <w:t>Фактический комплексный коэффициент банкротства следует сопоставить с нормативным, рассчитанным на основе следующих рекомендуемых минимальных значений частных показателей: К1 = 0; К2 = 1; К3 = 7; К4 = 0; К5 = 1; К6 = К6 в предыдущем периоде.</w:t>
      </w:r>
    </w:p>
    <w:p w:rsidR="00A15436" w:rsidRPr="00A4328B" w:rsidRDefault="00A15436" w:rsidP="006C7CCD">
      <w:pPr>
        <w:widowControl w:val="0"/>
        <w:spacing w:line="360" w:lineRule="auto"/>
        <w:ind w:firstLine="709"/>
        <w:jc w:val="both"/>
        <w:rPr>
          <w:sz w:val="28"/>
          <w:szCs w:val="28"/>
        </w:rPr>
      </w:pPr>
      <w:r w:rsidRPr="00A4328B">
        <w:rPr>
          <w:sz w:val="28"/>
          <w:szCs w:val="28"/>
        </w:rPr>
        <w:t>Если фактический комплексный коэффициент больше нормативного, то вероятность банкротства велика, если меньше – мала.</w:t>
      </w:r>
    </w:p>
    <w:p w:rsidR="00A15436" w:rsidRDefault="00A15436" w:rsidP="006C7CCD">
      <w:pPr>
        <w:widowControl w:val="0"/>
        <w:spacing w:line="360" w:lineRule="auto"/>
        <w:ind w:firstLine="709"/>
        <w:jc w:val="both"/>
        <w:rPr>
          <w:sz w:val="28"/>
          <w:szCs w:val="28"/>
        </w:rPr>
      </w:pPr>
      <w:r w:rsidRPr="00A4328B">
        <w:rPr>
          <w:sz w:val="28"/>
          <w:szCs w:val="28"/>
        </w:rPr>
        <w:t>В целом необходимо отметить, что зарубежные модели прогнозирования банкротства не в полной мере могут применяться для оценки деятельности отечественных компаний, поскольку не учитывают специфику финансовой отчетности российских организаций и отраслевые особенности сферы деятельности. При этом очевидно, что значения финансовых коэффициентов для предприятий различных отраслей могут интерпрет</w:t>
      </w:r>
      <w:r>
        <w:rPr>
          <w:sz w:val="28"/>
          <w:szCs w:val="28"/>
        </w:rPr>
        <w:t>ироваться по</w:t>
      </w:r>
      <w:r w:rsidR="00937F68">
        <w:rPr>
          <w:sz w:val="28"/>
          <w:szCs w:val="28"/>
        </w:rPr>
        <w:t>–</w:t>
      </w:r>
      <w:r>
        <w:rPr>
          <w:sz w:val="28"/>
          <w:szCs w:val="28"/>
        </w:rPr>
        <w:t xml:space="preserve">разному </w:t>
      </w:r>
      <w:r w:rsidR="0076267C">
        <w:rPr>
          <w:sz w:val="28"/>
          <w:szCs w:val="28"/>
        </w:rPr>
        <w:t>[13</w:t>
      </w:r>
      <w:r>
        <w:rPr>
          <w:sz w:val="28"/>
          <w:szCs w:val="28"/>
        </w:rPr>
        <w:t>, с.30</w:t>
      </w:r>
      <w:r w:rsidR="00937F68">
        <w:rPr>
          <w:sz w:val="28"/>
          <w:szCs w:val="28"/>
        </w:rPr>
        <w:t>–</w:t>
      </w:r>
      <w:r>
        <w:rPr>
          <w:sz w:val="28"/>
          <w:szCs w:val="28"/>
        </w:rPr>
        <w:t>31].</w:t>
      </w:r>
    </w:p>
    <w:p w:rsidR="007D3E64" w:rsidRDefault="007D3E64" w:rsidP="006C7CCD">
      <w:pPr>
        <w:widowControl w:val="0"/>
        <w:autoSpaceDE w:val="0"/>
        <w:autoSpaceDN w:val="0"/>
        <w:adjustRightInd w:val="0"/>
        <w:spacing w:line="360" w:lineRule="auto"/>
        <w:ind w:firstLine="567"/>
        <w:jc w:val="both"/>
        <w:rPr>
          <w:sz w:val="28"/>
          <w:szCs w:val="28"/>
        </w:rPr>
      </w:pPr>
      <w:r>
        <w:rPr>
          <w:sz w:val="28"/>
          <w:szCs w:val="28"/>
        </w:rPr>
        <w:t>Таким образом, проведенное исследование методик проведения анализа финансовой устойчивости позволило установить следующее. Оценка финансовой устойчивости осуществляется на базе абсолютных и относительных показателей финансовой устойчивости, однако, их интерпретация должна осуществляться с учетом индивидуальных особенностей предприятия. Это позволит предоставить реальную картину финансового состояния в общем, и финансовой устойчивости, в частности, что является основой для разработки рекомендаций по повышению уровня финансовой устойчивости.</w:t>
      </w:r>
    </w:p>
    <w:p w:rsidR="007D3E64" w:rsidRDefault="007D3E64" w:rsidP="00802A8C">
      <w:pPr>
        <w:pStyle w:val="1"/>
      </w:pPr>
      <w:bookmarkStart w:id="15" w:name="_Toc449457668"/>
      <w:bookmarkStart w:id="16" w:name="_Toc449460910"/>
      <w:r>
        <w:lastRenderedPageBreak/>
        <w:t xml:space="preserve">Глава 2. АНАЛИЗ ФИНАНСОВОГО СОСТОЯНИЯ </w:t>
      </w:r>
      <w:r w:rsidR="006C7CCD">
        <w:t>МУП «Магазин 14»</w:t>
      </w:r>
      <w:bookmarkEnd w:id="15"/>
      <w:bookmarkEnd w:id="16"/>
    </w:p>
    <w:p w:rsidR="00F80772" w:rsidRPr="00F80772" w:rsidRDefault="007D3E64" w:rsidP="00802A8C">
      <w:pPr>
        <w:pStyle w:val="2"/>
      </w:pPr>
      <w:bookmarkStart w:id="17" w:name="_Toc449457669"/>
      <w:bookmarkStart w:id="18" w:name="_Toc449460911"/>
      <w:r>
        <w:t>2.</w:t>
      </w:r>
      <w:r w:rsidR="00F80772" w:rsidRPr="00F80772">
        <w:t>1</w:t>
      </w:r>
      <w:r w:rsidR="00A569DD">
        <w:t xml:space="preserve"> Краткая характеристика предприятия</w:t>
      </w:r>
      <w:bookmarkEnd w:id="17"/>
      <w:bookmarkEnd w:id="18"/>
    </w:p>
    <w:p w:rsidR="00A569DD" w:rsidRPr="00A569DD" w:rsidRDefault="00A569DD" w:rsidP="006C7CCD">
      <w:pPr>
        <w:widowControl w:val="0"/>
        <w:spacing w:line="360" w:lineRule="auto"/>
        <w:ind w:firstLine="709"/>
        <w:jc w:val="both"/>
        <w:rPr>
          <w:sz w:val="28"/>
          <w:szCs w:val="28"/>
        </w:rPr>
      </w:pPr>
      <w:r w:rsidRPr="00A569DD">
        <w:rPr>
          <w:sz w:val="28"/>
          <w:szCs w:val="28"/>
        </w:rPr>
        <w:t xml:space="preserve">Объектом исследования данной работы является </w:t>
      </w:r>
      <w:r w:rsidR="006C7CCD">
        <w:rPr>
          <w:sz w:val="28"/>
          <w:szCs w:val="28"/>
        </w:rPr>
        <w:t xml:space="preserve">муниципальное унитарное предприятие </w:t>
      </w:r>
      <w:r>
        <w:rPr>
          <w:sz w:val="28"/>
          <w:szCs w:val="28"/>
        </w:rPr>
        <w:t>«</w:t>
      </w:r>
      <w:r w:rsidR="00937F68">
        <w:rPr>
          <w:sz w:val="28"/>
          <w:szCs w:val="28"/>
        </w:rPr>
        <w:t>Магазин 14</w:t>
      </w:r>
      <w:r w:rsidRPr="00A569DD">
        <w:rPr>
          <w:sz w:val="28"/>
          <w:szCs w:val="28"/>
        </w:rPr>
        <w:t>» (</w:t>
      </w:r>
      <w:r w:rsidR="006C7CCD">
        <w:rPr>
          <w:sz w:val="28"/>
          <w:szCs w:val="28"/>
        </w:rPr>
        <w:t>МУП «Магазин 14»</w:t>
      </w:r>
      <w:r w:rsidR="008D754B">
        <w:rPr>
          <w:sz w:val="28"/>
          <w:szCs w:val="28"/>
        </w:rPr>
        <w:t>).</w:t>
      </w:r>
    </w:p>
    <w:p w:rsidR="00B46000" w:rsidRDefault="006C7CCD" w:rsidP="006C7CCD">
      <w:pPr>
        <w:widowControl w:val="0"/>
        <w:spacing w:line="360" w:lineRule="auto"/>
        <w:ind w:firstLine="709"/>
        <w:jc w:val="both"/>
        <w:rPr>
          <w:sz w:val="28"/>
          <w:szCs w:val="28"/>
        </w:rPr>
      </w:pPr>
      <w:r>
        <w:rPr>
          <w:sz w:val="28"/>
          <w:szCs w:val="28"/>
        </w:rPr>
        <w:t>МУП «Магазин 14»</w:t>
      </w:r>
      <w:r w:rsidR="00A569DD" w:rsidRPr="00A569DD">
        <w:rPr>
          <w:sz w:val="28"/>
          <w:szCs w:val="28"/>
        </w:rPr>
        <w:t xml:space="preserve"> создано 26 октября 2006 года на основании Гражданского кодекса РФ в качестве коммерческой организации с целью извлечения прибы</w:t>
      </w:r>
      <w:r w:rsidR="008D754B">
        <w:rPr>
          <w:sz w:val="28"/>
          <w:szCs w:val="28"/>
        </w:rPr>
        <w:t>ли.</w:t>
      </w:r>
    </w:p>
    <w:p w:rsidR="00360205" w:rsidRDefault="006C7CCD" w:rsidP="006C7CCD">
      <w:pPr>
        <w:widowControl w:val="0"/>
        <w:spacing w:line="360" w:lineRule="auto"/>
        <w:ind w:firstLine="709"/>
        <w:jc w:val="both"/>
        <w:rPr>
          <w:sz w:val="28"/>
          <w:szCs w:val="28"/>
        </w:rPr>
      </w:pPr>
      <w:r>
        <w:rPr>
          <w:sz w:val="28"/>
          <w:szCs w:val="28"/>
        </w:rPr>
        <w:t>МУП «Магазин 14»</w:t>
      </w:r>
      <w:r w:rsidR="00360205">
        <w:rPr>
          <w:sz w:val="28"/>
          <w:szCs w:val="28"/>
        </w:rPr>
        <w:t xml:space="preserve"> занимается оптовой продажей</w:t>
      </w:r>
      <w:r w:rsidR="00A569DD" w:rsidRPr="00360205">
        <w:rPr>
          <w:sz w:val="28"/>
          <w:szCs w:val="28"/>
        </w:rPr>
        <w:t xml:space="preserve"> обуви</w:t>
      </w:r>
      <w:r w:rsidR="00937F68">
        <w:rPr>
          <w:sz w:val="28"/>
          <w:szCs w:val="28"/>
        </w:rPr>
        <w:t xml:space="preserve"> в </w:t>
      </w:r>
      <w:r w:rsidR="00937F68" w:rsidRPr="00937F68">
        <w:rPr>
          <w:sz w:val="28"/>
          <w:szCs w:val="28"/>
        </w:rPr>
        <w:t>г. Енисейск</w:t>
      </w:r>
      <w:r w:rsidR="00937F68">
        <w:rPr>
          <w:sz w:val="28"/>
          <w:szCs w:val="28"/>
        </w:rPr>
        <w:t xml:space="preserve"> Красноярского края</w:t>
      </w:r>
      <w:r w:rsidR="00360205">
        <w:rPr>
          <w:sz w:val="28"/>
          <w:szCs w:val="28"/>
        </w:rPr>
        <w:t xml:space="preserve">. </w:t>
      </w:r>
      <w:r w:rsidR="00360205" w:rsidRPr="00360205">
        <w:rPr>
          <w:sz w:val="28"/>
          <w:szCs w:val="28"/>
        </w:rPr>
        <w:t xml:space="preserve">Имея многолетний, успешный опыт стабильной работы, идеальное сочетание разумной цены и достойного качества предлагаемых моделей, </w:t>
      </w:r>
      <w:r w:rsidR="00360205">
        <w:rPr>
          <w:sz w:val="28"/>
          <w:szCs w:val="28"/>
        </w:rPr>
        <w:t>организация</w:t>
      </w:r>
      <w:r w:rsidR="00360205" w:rsidRPr="00360205">
        <w:rPr>
          <w:sz w:val="28"/>
          <w:szCs w:val="28"/>
        </w:rPr>
        <w:t xml:space="preserve"> завоевала отличную репутацию и занимает одно из ведущих мест на </w:t>
      </w:r>
      <w:r w:rsidR="00360205">
        <w:rPr>
          <w:sz w:val="28"/>
          <w:szCs w:val="28"/>
        </w:rPr>
        <w:t>р</w:t>
      </w:r>
      <w:r w:rsidR="00360205" w:rsidRPr="00360205">
        <w:rPr>
          <w:sz w:val="28"/>
          <w:szCs w:val="28"/>
        </w:rPr>
        <w:t xml:space="preserve">оссийском рынке оптовой торговли обувью. </w:t>
      </w:r>
    </w:p>
    <w:p w:rsidR="00300B69" w:rsidRDefault="00360205" w:rsidP="006C7CCD">
      <w:pPr>
        <w:widowControl w:val="0"/>
        <w:spacing w:line="360" w:lineRule="auto"/>
        <w:ind w:firstLine="709"/>
        <w:jc w:val="both"/>
        <w:rPr>
          <w:sz w:val="28"/>
          <w:szCs w:val="28"/>
        </w:rPr>
      </w:pPr>
      <w:r>
        <w:rPr>
          <w:sz w:val="28"/>
          <w:szCs w:val="28"/>
        </w:rPr>
        <w:t xml:space="preserve">Клиенты </w:t>
      </w:r>
      <w:r w:rsidR="006C7CCD">
        <w:rPr>
          <w:sz w:val="28"/>
          <w:szCs w:val="28"/>
        </w:rPr>
        <w:t>МУП «Магазин 14»</w:t>
      </w:r>
      <w:r>
        <w:rPr>
          <w:sz w:val="28"/>
          <w:szCs w:val="28"/>
        </w:rPr>
        <w:t xml:space="preserve"> могут зарегистрироваться на сайте организации,</w:t>
      </w:r>
      <w:r w:rsidR="00A569DD" w:rsidRPr="00360205">
        <w:rPr>
          <w:sz w:val="28"/>
          <w:szCs w:val="28"/>
        </w:rPr>
        <w:t xml:space="preserve"> </w:t>
      </w:r>
      <w:r>
        <w:rPr>
          <w:sz w:val="28"/>
          <w:szCs w:val="28"/>
        </w:rPr>
        <w:t>чтобы</w:t>
      </w:r>
      <w:r w:rsidR="00A569DD" w:rsidRPr="00360205">
        <w:rPr>
          <w:sz w:val="28"/>
          <w:szCs w:val="28"/>
        </w:rPr>
        <w:t xml:space="preserve"> узнать складские остатки, получить доступ к прайс</w:t>
      </w:r>
      <w:r w:rsidR="00937F68">
        <w:rPr>
          <w:sz w:val="28"/>
          <w:szCs w:val="28"/>
        </w:rPr>
        <w:t>–</w:t>
      </w:r>
      <w:r w:rsidR="00A569DD" w:rsidRPr="00360205">
        <w:rPr>
          <w:sz w:val="28"/>
          <w:szCs w:val="28"/>
        </w:rPr>
        <w:t xml:space="preserve">листу и спецпредложениям на обувь, познакомиться с новыми коллекциям обуви, которые скоро поступят в продажу. </w:t>
      </w:r>
      <w:r w:rsidR="00F82BE0">
        <w:rPr>
          <w:sz w:val="28"/>
          <w:szCs w:val="28"/>
        </w:rPr>
        <w:t xml:space="preserve"> </w:t>
      </w:r>
      <w:r w:rsidR="00A569DD" w:rsidRPr="00360205">
        <w:rPr>
          <w:sz w:val="28"/>
          <w:szCs w:val="28"/>
        </w:rPr>
        <w:t xml:space="preserve">Модельный ряд обуви обновляется каждый сезон, и </w:t>
      </w:r>
      <w:r w:rsidR="00300B69">
        <w:rPr>
          <w:sz w:val="28"/>
          <w:szCs w:val="28"/>
        </w:rPr>
        <w:t>можно</w:t>
      </w:r>
      <w:r w:rsidR="00A569DD" w:rsidRPr="00360205">
        <w:rPr>
          <w:sz w:val="28"/>
          <w:szCs w:val="28"/>
        </w:rPr>
        <w:t xml:space="preserve"> купить обувь оптом уже по каталогам новых коллекций обуви.</w:t>
      </w:r>
    </w:p>
    <w:p w:rsidR="00A569DD" w:rsidRPr="00360205" w:rsidRDefault="00A569DD" w:rsidP="006C7CCD">
      <w:pPr>
        <w:widowControl w:val="0"/>
        <w:spacing w:line="360" w:lineRule="auto"/>
        <w:ind w:firstLine="709"/>
        <w:jc w:val="both"/>
        <w:rPr>
          <w:sz w:val="28"/>
          <w:szCs w:val="28"/>
        </w:rPr>
      </w:pPr>
      <w:r w:rsidRPr="00360205">
        <w:rPr>
          <w:sz w:val="28"/>
          <w:szCs w:val="28"/>
        </w:rPr>
        <w:t>Организационная структура</w:t>
      </w:r>
      <w:r w:rsidR="00300B69">
        <w:rPr>
          <w:sz w:val="28"/>
          <w:szCs w:val="28"/>
        </w:rPr>
        <w:t xml:space="preserve"> предприятия</w:t>
      </w:r>
      <w:r w:rsidRPr="00360205">
        <w:rPr>
          <w:sz w:val="28"/>
          <w:szCs w:val="28"/>
        </w:rPr>
        <w:t xml:space="preserve"> </w:t>
      </w:r>
      <w:r w:rsidR="006C7CCD">
        <w:rPr>
          <w:sz w:val="28"/>
          <w:szCs w:val="28"/>
        </w:rPr>
        <w:t>МУП «Магазин 14»</w:t>
      </w:r>
      <w:r w:rsidR="00300B69">
        <w:rPr>
          <w:sz w:val="28"/>
          <w:szCs w:val="28"/>
        </w:rPr>
        <w:t xml:space="preserve"> представлена на рисунке 2</w:t>
      </w:r>
      <w:r w:rsidRPr="00360205">
        <w:rPr>
          <w:sz w:val="28"/>
          <w:szCs w:val="28"/>
        </w:rPr>
        <w:t>.</w:t>
      </w:r>
      <w:r w:rsidR="00300B69">
        <w:rPr>
          <w:sz w:val="28"/>
          <w:szCs w:val="28"/>
        </w:rPr>
        <w:t>1.</w:t>
      </w:r>
    </w:p>
    <w:p w:rsidR="00A569DD" w:rsidRPr="00A7754F" w:rsidRDefault="00123CC8" w:rsidP="002C1EF5">
      <w:pPr>
        <w:widowControl w:val="0"/>
        <w:jc w:val="center"/>
        <w:rPr>
          <w:sz w:val="28"/>
          <w:szCs w:val="28"/>
        </w:rPr>
      </w:pPr>
      <w:r>
        <w:rPr>
          <w:sz w:val="28"/>
          <w:szCs w:val="28"/>
        </w:rPr>
      </w:r>
      <w:r>
        <w:rPr>
          <w:sz w:val="28"/>
          <w:szCs w:val="28"/>
        </w:rPr>
        <w:pict>
          <v:group id="_x0000_s1062" editas="canvas" style="width:465.8pt;height:186.7pt;mso-position-horizontal-relative:char;mso-position-vertical-relative:line" coordorigin="2560,9013" coordsize="6777,2826">
            <o:lock v:ext="edit" aspectratio="t"/>
            <v:shape id="_x0000_s1063" type="#_x0000_t75" style="position:absolute;left:2560;top:9013;width:6777;height:2826" o:preferrelative="f">
              <v:fill o:detectmouseclick="t"/>
              <v:path o:extrusionok="t" o:connecttype="none"/>
              <o:lock v:ext="edit" text="t"/>
            </v:shape>
            <v:rect id="_x0000_s1064" style="position:absolute;left:4762;top:9013;width:2457;height:471">
              <v:textbox style="mso-next-textbox:#_x0000_s1064">
                <w:txbxContent>
                  <w:p w:rsidR="00536339" w:rsidRPr="002C1EF5" w:rsidRDefault="00536339" w:rsidP="00A569DD">
                    <w:pPr>
                      <w:jc w:val="center"/>
                      <w:rPr>
                        <w:sz w:val="20"/>
                        <w:szCs w:val="20"/>
                      </w:rPr>
                    </w:pPr>
                    <w:r w:rsidRPr="002C1EF5">
                      <w:rPr>
                        <w:sz w:val="20"/>
                        <w:szCs w:val="20"/>
                      </w:rPr>
                      <w:t>Директор</w:t>
                    </w:r>
                  </w:p>
                </w:txbxContent>
              </v:textbox>
            </v:rect>
            <v:rect id="_x0000_s1065" style="position:absolute;left:2560;top:9601;width:2626;height:471">
              <v:textbox style="mso-next-textbox:#_x0000_s1065">
                <w:txbxContent>
                  <w:p w:rsidR="00536339" w:rsidRPr="002C1EF5" w:rsidRDefault="00536339" w:rsidP="00A569DD">
                    <w:pPr>
                      <w:jc w:val="center"/>
                      <w:rPr>
                        <w:sz w:val="20"/>
                        <w:szCs w:val="20"/>
                      </w:rPr>
                    </w:pPr>
                    <w:r w:rsidRPr="002C1EF5">
                      <w:rPr>
                        <w:sz w:val="20"/>
                        <w:szCs w:val="20"/>
                      </w:rPr>
                      <w:t>Технический директор</w:t>
                    </w:r>
                  </w:p>
                </w:txbxContent>
              </v:textbox>
            </v:rect>
            <v:rect id="_x0000_s1066" style="position:absolute;left:6626;top:9601;width:2711;height:471">
              <v:textbox style="mso-next-textbox:#_x0000_s1066">
                <w:txbxContent>
                  <w:p w:rsidR="00536339" w:rsidRPr="002C1EF5" w:rsidRDefault="00536339" w:rsidP="00A569DD">
                    <w:pPr>
                      <w:jc w:val="center"/>
                      <w:rPr>
                        <w:sz w:val="20"/>
                        <w:szCs w:val="20"/>
                      </w:rPr>
                    </w:pPr>
                    <w:r w:rsidRPr="002C1EF5">
                      <w:rPr>
                        <w:sz w:val="20"/>
                        <w:szCs w:val="20"/>
                      </w:rPr>
                      <w:t>Главный бухгалтер</w:t>
                    </w:r>
                  </w:p>
                </w:txbxContent>
              </v:textbox>
            </v:rect>
            <v:rect id="_x0000_s1067" style="position:absolute;left:2899;top:10190;width:2287;height:472">
              <v:textbox style="mso-next-textbox:#_x0000_s1067">
                <w:txbxContent>
                  <w:p w:rsidR="00536339" w:rsidRPr="002C1EF5" w:rsidRDefault="00536339" w:rsidP="00A569DD">
                    <w:pPr>
                      <w:jc w:val="center"/>
                      <w:rPr>
                        <w:sz w:val="20"/>
                        <w:szCs w:val="20"/>
                      </w:rPr>
                    </w:pPr>
                    <w:r w:rsidRPr="002C1EF5">
                      <w:rPr>
                        <w:sz w:val="20"/>
                        <w:szCs w:val="20"/>
                      </w:rPr>
                      <w:t>Отдел продаж</w:t>
                    </w:r>
                  </w:p>
                </w:txbxContent>
              </v:textbox>
            </v:rect>
            <v:rect id="_x0000_s1068" style="position:absolute;left:2899;top:10779;width:2287;height:472">
              <v:textbox style="mso-next-textbox:#_x0000_s1068">
                <w:txbxContent>
                  <w:p w:rsidR="00536339" w:rsidRPr="002C1EF5" w:rsidRDefault="00536339" w:rsidP="00A569DD">
                    <w:pPr>
                      <w:jc w:val="center"/>
                      <w:rPr>
                        <w:sz w:val="20"/>
                        <w:szCs w:val="20"/>
                      </w:rPr>
                    </w:pPr>
                    <w:r w:rsidRPr="002C1EF5">
                      <w:rPr>
                        <w:sz w:val="20"/>
                        <w:szCs w:val="20"/>
                      </w:rPr>
                      <w:t>Отдел логистики</w:t>
                    </w:r>
                  </w:p>
                </w:txbxContent>
              </v:textbox>
            </v:rect>
            <v:rect id="_x0000_s1069" style="position:absolute;left:2899;top:11367;width:2287;height:472">
              <v:textbox style="mso-next-textbox:#_x0000_s1069">
                <w:txbxContent>
                  <w:p w:rsidR="00536339" w:rsidRPr="002C1EF5" w:rsidRDefault="00536339" w:rsidP="00A569DD">
                    <w:pPr>
                      <w:jc w:val="center"/>
                      <w:rPr>
                        <w:sz w:val="20"/>
                        <w:szCs w:val="20"/>
                      </w:rPr>
                    </w:pPr>
                    <w:r w:rsidRPr="002C1EF5">
                      <w:rPr>
                        <w:sz w:val="20"/>
                        <w:szCs w:val="20"/>
                      </w:rPr>
                      <w:t>Сервисный отдел</w:t>
                    </w:r>
                  </w:p>
                </w:txbxContent>
              </v:textbox>
            </v:rect>
            <v:line id="_x0000_s1070" style="position:absolute" from="2560,10072" to="2560,11603"/>
            <v:line id="_x0000_s1071" style="position:absolute" from="2560,11603" to="2899,11603"/>
            <v:line id="_x0000_s1072" style="position:absolute" from="2560,11014" to="2899,11014"/>
            <v:line id="_x0000_s1073" style="position:absolute" from="2560,10425" to="2899,10425"/>
            <v:rect id="_x0000_s1074" style="position:absolute;left:6626;top:10190;width:2286;height:471">
              <v:textbox style="mso-next-textbox:#_x0000_s1074">
                <w:txbxContent>
                  <w:p w:rsidR="00536339" w:rsidRPr="002C1EF5" w:rsidRDefault="00536339" w:rsidP="00A569DD">
                    <w:pPr>
                      <w:jc w:val="center"/>
                      <w:rPr>
                        <w:sz w:val="20"/>
                        <w:szCs w:val="20"/>
                      </w:rPr>
                    </w:pPr>
                    <w:r w:rsidRPr="002C1EF5">
                      <w:rPr>
                        <w:sz w:val="20"/>
                        <w:szCs w:val="20"/>
                      </w:rPr>
                      <w:t>Бухгалтер–кассир</w:t>
                    </w:r>
                  </w:p>
                </w:txbxContent>
              </v:textbox>
            </v:rect>
            <v:rect id="_x0000_s1075" style="position:absolute;left:6626;top:10779;width:2286;height:588">
              <v:textbox style="mso-next-textbox:#_x0000_s1075">
                <w:txbxContent>
                  <w:p w:rsidR="00536339" w:rsidRPr="002C1EF5" w:rsidRDefault="00536339" w:rsidP="00A569DD">
                    <w:pPr>
                      <w:jc w:val="center"/>
                      <w:rPr>
                        <w:sz w:val="20"/>
                        <w:szCs w:val="20"/>
                      </w:rPr>
                    </w:pPr>
                    <w:r w:rsidRPr="002C1EF5">
                      <w:rPr>
                        <w:sz w:val="20"/>
                        <w:szCs w:val="20"/>
                      </w:rPr>
                      <w:t>Бухгалтер материальной группы</w:t>
                    </w:r>
                  </w:p>
                </w:txbxContent>
              </v:textbox>
            </v:rect>
            <v:line id="_x0000_s1076" style="position:absolute" from="9337,10072" to="9337,11249"/>
            <v:line id="_x0000_s1077" style="position:absolute;flip:x" from="8913,11249" to="9337,11249"/>
            <v:line id="_x0000_s1078" style="position:absolute;flip:x" from="8913,10425" to="9337,10425"/>
            <v:line id="_x0000_s1079" style="position:absolute" from="3746,9248" to="4762,9248"/>
            <v:line id="_x0000_s1080" style="position:absolute" from="7219,9248" to="8066,9248"/>
            <v:line id="_x0000_s1081" style="position:absolute" from="8066,9248" to="8066,9601"/>
            <v:line id="_x0000_s1082" style="position:absolute" from="3746,9248" to="3746,9601"/>
            <w10:anchorlock/>
          </v:group>
        </w:pict>
      </w:r>
    </w:p>
    <w:p w:rsidR="00A569DD" w:rsidRPr="002C1EF5" w:rsidRDefault="002C1EF5" w:rsidP="002C1EF5">
      <w:pPr>
        <w:widowControl w:val="0"/>
        <w:spacing w:after="360"/>
        <w:ind w:firstLine="709"/>
        <w:jc w:val="center"/>
        <w:rPr>
          <w:b/>
          <w:sz w:val="28"/>
          <w:szCs w:val="28"/>
        </w:rPr>
      </w:pPr>
      <w:r w:rsidRPr="002C1EF5">
        <w:rPr>
          <w:b/>
          <w:sz w:val="28"/>
          <w:szCs w:val="28"/>
        </w:rPr>
        <w:t xml:space="preserve">Рис. </w:t>
      </w:r>
      <w:r w:rsidR="00300B69" w:rsidRPr="002C1EF5">
        <w:rPr>
          <w:b/>
          <w:sz w:val="28"/>
          <w:szCs w:val="28"/>
        </w:rPr>
        <w:t>2.</w:t>
      </w:r>
      <w:r w:rsidRPr="002C1EF5">
        <w:rPr>
          <w:b/>
          <w:sz w:val="28"/>
          <w:szCs w:val="28"/>
        </w:rPr>
        <w:t>1.</w:t>
      </w:r>
      <w:r w:rsidR="00A569DD" w:rsidRPr="002C1EF5">
        <w:rPr>
          <w:b/>
          <w:sz w:val="28"/>
          <w:szCs w:val="28"/>
        </w:rPr>
        <w:t xml:space="preserve"> Организационная структура </w:t>
      </w:r>
      <w:r w:rsidR="006C7CCD" w:rsidRPr="002C1EF5">
        <w:rPr>
          <w:b/>
          <w:sz w:val="28"/>
          <w:szCs w:val="28"/>
        </w:rPr>
        <w:t>МУП «Магазин 14»</w:t>
      </w:r>
    </w:p>
    <w:p w:rsidR="00A569DD" w:rsidRDefault="00A569DD" w:rsidP="006C7CCD">
      <w:pPr>
        <w:widowControl w:val="0"/>
        <w:spacing w:line="360" w:lineRule="auto"/>
        <w:ind w:firstLine="709"/>
        <w:jc w:val="both"/>
        <w:rPr>
          <w:sz w:val="28"/>
          <w:szCs w:val="28"/>
        </w:rPr>
      </w:pPr>
      <w:r>
        <w:rPr>
          <w:sz w:val="28"/>
          <w:szCs w:val="28"/>
        </w:rPr>
        <w:lastRenderedPageBreak/>
        <w:t xml:space="preserve">Возглавляет работу предприятия директор, который организует эффективную работу всех отделов </w:t>
      </w:r>
      <w:r w:rsidR="006C7CCD">
        <w:rPr>
          <w:sz w:val="28"/>
          <w:szCs w:val="28"/>
        </w:rPr>
        <w:t>МУП «Магазин 14»</w:t>
      </w:r>
      <w:r>
        <w:rPr>
          <w:sz w:val="28"/>
          <w:szCs w:val="28"/>
        </w:rPr>
        <w:t>, контролирует порядок осуществления деятельности предприятия и представляет интересы компании при взаимодействии с клиентами, поставщиками, государственными органами.</w:t>
      </w:r>
    </w:p>
    <w:p w:rsidR="00570D0D" w:rsidRPr="00570D0D" w:rsidRDefault="00570D0D" w:rsidP="006C7CCD">
      <w:pPr>
        <w:widowControl w:val="0"/>
        <w:spacing w:line="360" w:lineRule="auto"/>
        <w:ind w:firstLine="709"/>
        <w:jc w:val="both"/>
        <w:rPr>
          <w:sz w:val="28"/>
          <w:szCs w:val="28"/>
        </w:rPr>
      </w:pPr>
      <w:r w:rsidRPr="00570D0D">
        <w:rPr>
          <w:sz w:val="28"/>
          <w:szCs w:val="28"/>
        </w:rPr>
        <w:t xml:space="preserve">Директор </w:t>
      </w:r>
      <w:r w:rsidR="006C7CCD">
        <w:rPr>
          <w:sz w:val="28"/>
          <w:szCs w:val="28"/>
        </w:rPr>
        <w:t>МУП «Магазин 14»</w:t>
      </w:r>
      <w:r>
        <w:rPr>
          <w:sz w:val="28"/>
          <w:szCs w:val="28"/>
        </w:rPr>
        <w:t xml:space="preserve"> осуществляет следующие функции</w:t>
      </w:r>
      <w:r w:rsidRPr="00570D0D">
        <w:rPr>
          <w:sz w:val="28"/>
          <w:szCs w:val="28"/>
        </w:rPr>
        <w:t>:</w:t>
      </w:r>
    </w:p>
    <w:p w:rsidR="00570D0D" w:rsidRPr="00570D0D" w:rsidRDefault="00937F68" w:rsidP="006C7CCD">
      <w:pPr>
        <w:widowControl w:val="0"/>
        <w:spacing w:line="360" w:lineRule="auto"/>
        <w:ind w:firstLine="709"/>
        <w:jc w:val="both"/>
        <w:rPr>
          <w:sz w:val="28"/>
          <w:szCs w:val="28"/>
        </w:rPr>
      </w:pPr>
      <w:r>
        <w:rPr>
          <w:sz w:val="28"/>
          <w:szCs w:val="28"/>
        </w:rPr>
        <w:t>–</w:t>
      </w:r>
      <w:r w:rsidR="00570D0D" w:rsidRPr="00570D0D">
        <w:rPr>
          <w:sz w:val="28"/>
          <w:szCs w:val="28"/>
        </w:rPr>
        <w:t xml:space="preserve"> руководит текущей и операти</w:t>
      </w:r>
      <w:r w:rsidR="00570D0D">
        <w:rPr>
          <w:sz w:val="28"/>
          <w:szCs w:val="28"/>
        </w:rPr>
        <w:t xml:space="preserve">вной деятельностью </w:t>
      </w:r>
      <w:r w:rsidR="006C7CCD">
        <w:rPr>
          <w:sz w:val="28"/>
          <w:szCs w:val="28"/>
        </w:rPr>
        <w:t>предприятия</w:t>
      </w:r>
      <w:r w:rsidR="00570D0D" w:rsidRPr="00570D0D">
        <w:rPr>
          <w:sz w:val="28"/>
          <w:szCs w:val="28"/>
        </w:rPr>
        <w:t>;</w:t>
      </w:r>
    </w:p>
    <w:p w:rsidR="00570D0D" w:rsidRPr="00570D0D" w:rsidRDefault="00937F68" w:rsidP="006C7CCD">
      <w:pPr>
        <w:widowControl w:val="0"/>
        <w:spacing w:line="360" w:lineRule="auto"/>
        <w:ind w:firstLine="709"/>
        <w:jc w:val="both"/>
        <w:rPr>
          <w:sz w:val="28"/>
          <w:szCs w:val="28"/>
        </w:rPr>
      </w:pPr>
      <w:r>
        <w:rPr>
          <w:sz w:val="28"/>
          <w:szCs w:val="28"/>
        </w:rPr>
        <w:t>–</w:t>
      </w:r>
      <w:r w:rsidR="00570D0D" w:rsidRPr="00570D0D">
        <w:rPr>
          <w:sz w:val="28"/>
          <w:szCs w:val="28"/>
        </w:rPr>
        <w:t xml:space="preserve"> без доверенности действует от имени </w:t>
      </w:r>
      <w:r w:rsidR="006C7CCD">
        <w:rPr>
          <w:sz w:val="28"/>
          <w:szCs w:val="28"/>
        </w:rPr>
        <w:t>предприятия</w:t>
      </w:r>
      <w:r w:rsidR="00570D0D" w:rsidRPr="00570D0D">
        <w:rPr>
          <w:sz w:val="28"/>
          <w:szCs w:val="28"/>
        </w:rPr>
        <w:t>, в том числе представляет его интересы и совершает сделки;</w:t>
      </w:r>
    </w:p>
    <w:p w:rsidR="00570D0D" w:rsidRPr="00570D0D" w:rsidRDefault="00937F68" w:rsidP="006C7CCD">
      <w:pPr>
        <w:widowControl w:val="0"/>
        <w:spacing w:line="360" w:lineRule="auto"/>
        <w:ind w:firstLine="709"/>
        <w:jc w:val="both"/>
        <w:rPr>
          <w:sz w:val="28"/>
          <w:szCs w:val="28"/>
        </w:rPr>
      </w:pPr>
      <w:r>
        <w:rPr>
          <w:sz w:val="28"/>
          <w:szCs w:val="28"/>
        </w:rPr>
        <w:t>–</w:t>
      </w:r>
      <w:r w:rsidR="00570D0D" w:rsidRPr="00570D0D">
        <w:rPr>
          <w:sz w:val="28"/>
          <w:szCs w:val="28"/>
        </w:rPr>
        <w:t xml:space="preserve"> выдает доверенности на право представительства от имени </w:t>
      </w:r>
      <w:r w:rsidR="00570D0D">
        <w:rPr>
          <w:sz w:val="28"/>
          <w:szCs w:val="28"/>
        </w:rPr>
        <w:t>организации</w:t>
      </w:r>
      <w:r w:rsidR="00570D0D" w:rsidRPr="00570D0D">
        <w:rPr>
          <w:sz w:val="28"/>
          <w:szCs w:val="28"/>
        </w:rPr>
        <w:t>, в том числе доверенности с правом передоверия;</w:t>
      </w:r>
    </w:p>
    <w:p w:rsidR="00570D0D" w:rsidRPr="00570D0D" w:rsidRDefault="00937F68" w:rsidP="006C7CCD">
      <w:pPr>
        <w:widowControl w:val="0"/>
        <w:spacing w:line="360" w:lineRule="auto"/>
        <w:ind w:firstLine="709"/>
        <w:jc w:val="both"/>
        <w:rPr>
          <w:sz w:val="28"/>
          <w:szCs w:val="28"/>
        </w:rPr>
      </w:pPr>
      <w:r>
        <w:rPr>
          <w:sz w:val="28"/>
          <w:szCs w:val="28"/>
        </w:rPr>
        <w:t>–</w:t>
      </w:r>
      <w:r w:rsidR="00570D0D" w:rsidRPr="00570D0D">
        <w:rPr>
          <w:sz w:val="28"/>
          <w:szCs w:val="28"/>
        </w:rPr>
        <w:t xml:space="preserve"> издает приказы о назначении на должности работников </w:t>
      </w:r>
      <w:r w:rsidR="006C7CCD">
        <w:rPr>
          <w:sz w:val="28"/>
          <w:szCs w:val="28"/>
        </w:rPr>
        <w:t>предприятия</w:t>
      </w:r>
      <w:r w:rsidR="00570D0D" w:rsidRPr="00570D0D">
        <w:rPr>
          <w:sz w:val="28"/>
          <w:szCs w:val="28"/>
        </w:rPr>
        <w:t>, об их переводе и увольнении, применяет меры поощрения и налагает дисциплинарные взыскания;</w:t>
      </w:r>
    </w:p>
    <w:p w:rsidR="00570D0D" w:rsidRPr="00570D0D" w:rsidRDefault="00937F68" w:rsidP="006C7CCD">
      <w:pPr>
        <w:widowControl w:val="0"/>
        <w:spacing w:line="360" w:lineRule="auto"/>
        <w:ind w:firstLine="709"/>
        <w:jc w:val="both"/>
        <w:rPr>
          <w:sz w:val="28"/>
          <w:szCs w:val="28"/>
        </w:rPr>
      </w:pPr>
      <w:r>
        <w:rPr>
          <w:sz w:val="28"/>
          <w:szCs w:val="28"/>
        </w:rPr>
        <w:t>–</w:t>
      </w:r>
      <w:r w:rsidR="00570D0D" w:rsidRPr="00570D0D">
        <w:rPr>
          <w:sz w:val="28"/>
          <w:szCs w:val="28"/>
        </w:rPr>
        <w:t xml:space="preserve"> осуществляет иные полномочия, не отнесенные Уставом к компетенции собрания.</w:t>
      </w:r>
    </w:p>
    <w:p w:rsidR="00570D0D" w:rsidRPr="00570D0D" w:rsidRDefault="00A569DD" w:rsidP="006C7CCD">
      <w:pPr>
        <w:widowControl w:val="0"/>
        <w:spacing w:line="360" w:lineRule="auto"/>
        <w:ind w:firstLine="709"/>
        <w:jc w:val="both"/>
        <w:rPr>
          <w:sz w:val="28"/>
          <w:szCs w:val="28"/>
        </w:rPr>
      </w:pPr>
      <w:r>
        <w:rPr>
          <w:sz w:val="28"/>
          <w:szCs w:val="28"/>
        </w:rPr>
        <w:t xml:space="preserve">Технический директор </w:t>
      </w:r>
      <w:r w:rsidR="006C7CCD">
        <w:rPr>
          <w:sz w:val="28"/>
          <w:szCs w:val="28"/>
        </w:rPr>
        <w:t>МУП «Магазин 14»</w:t>
      </w:r>
      <w:r>
        <w:rPr>
          <w:sz w:val="28"/>
          <w:szCs w:val="28"/>
        </w:rPr>
        <w:t xml:space="preserve"> координирует всю работу по движению товаров в организации, начиная с момента ее поступления на склад и заканчивая реализацией покупателю. </w:t>
      </w:r>
      <w:r w:rsidR="00570D0D" w:rsidRPr="00570D0D">
        <w:rPr>
          <w:sz w:val="28"/>
          <w:szCs w:val="28"/>
        </w:rPr>
        <w:t xml:space="preserve">В компетенции </w:t>
      </w:r>
      <w:r w:rsidR="00570D0D">
        <w:rPr>
          <w:sz w:val="28"/>
          <w:szCs w:val="28"/>
        </w:rPr>
        <w:t>технического директора</w:t>
      </w:r>
      <w:r w:rsidR="00570D0D" w:rsidRPr="00570D0D">
        <w:rPr>
          <w:sz w:val="28"/>
          <w:szCs w:val="28"/>
        </w:rPr>
        <w:t xml:space="preserve"> находится решение следующих задач:</w:t>
      </w:r>
    </w:p>
    <w:p w:rsidR="00570D0D" w:rsidRPr="00570D0D" w:rsidRDefault="00937F68" w:rsidP="006C7CCD">
      <w:pPr>
        <w:widowControl w:val="0"/>
        <w:spacing w:line="360" w:lineRule="auto"/>
        <w:ind w:firstLine="709"/>
        <w:jc w:val="both"/>
        <w:rPr>
          <w:sz w:val="28"/>
          <w:szCs w:val="28"/>
        </w:rPr>
      </w:pPr>
      <w:r>
        <w:rPr>
          <w:sz w:val="28"/>
          <w:szCs w:val="28"/>
        </w:rPr>
        <w:t>–</w:t>
      </w:r>
      <w:r w:rsidR="00570D0D" w:rsidRPr="00570D0D">
        <w:rPr>
          <w:sz w:val="28"/>
          <w:szCs w:val="28"/>
        </w:rPr>
        <w:t xml:space="preserve"> в отсутствии директора все его полномочия берет на себя;</w:t>
      </w:r>
    </w:p>
    <w:p w:rsidR="00570D0D" w:rsidRPr="00570D0D" w:rsidRDefault="00937F68" w:rsidP="006C7CCD">
      <w:pPr>
        <w:widowControl w:val="0"/>
        <w:spacing w:line="360" w:lineRule="auto"/>
        <w:ind w:firstLine="709"/>
        <w:jc w:val="both"/>
        <w:rPr>
          <w:sz w:val="28"/>
          <w:szCs w:val="28"/>
        </w:rPr>
      </w:pPr>
      <w:r>
        <w:rPr>
          <w:sz w:val="28"/>
          <w:szCs w:val="28"/>
        </w:rPr>
        <w:t>–</w:t>
      </w:r>
      <w:r w:rsidR="00570D0D" w:rsidRPr="00570D0D">
        <w:rPr>
          <w:sz w:val="28"/>
          <w:szCs w:val="28"/>
        </w:rPr>
        <w:t xml:space="preserve"> осуществляет контроль за материально</w:t>
      </w:r>
      <w:r>
        <w:rPr>
          <w:sz w:val="28"/>
          <w:szCs w:val="28"/>
        </w:rPr>
        <w:t>–</w:t>
      </w:r>
      <w:r w:rsidR="00570D0D" w:rsidRPr="00570D0D">
        <w:rPr>
          <w:sz w:val="28"/>
          <w:szCs w:val="28"/>
        </w:rPr>
        <w:t>техническим обеспечением коммерческой деятельности;</w:t>
      </w:r>
    </w:p>
    <w:p w:rsidR="00570D0D" w:rsidRPr="00570D0D" w:rsidRDefault="00937F68" w:rsidP="006C7CCD">
      <w:pPr>
        <w:widowControl w:val="0"/>
        <w:spacing w:line="360" w:lineRule="auto"/>
        <w:ind w:firstLine="709"/>
        <w:jc w:val="both"/>
        <w:rPr>
          <w:sz w:val="28"/>
          <w:szCs w:val="28"/>
        </w:rPr>
      </w:pPr>
      <w:r>
        <w:rPr>
          <w:sz w:val="28"/>
          <w:szCs w:val="28"/>
        </w:rPr>
        <w:t>–</w:t>
      </w:r>
      <w:r w:rsidR="00570D0D" w:rsidRPr="00570D0D">
        <w:rPr>
          <w:sz w:val="28"/>
          <w:szCs w:val="28"/>
        </w:rPr>
        <w:t xml:space="preserve"> организует хозяйственные связи с поставщиками, ведет переговоры, оговаривает возможные варианты оптимального сотрудничества;</w:t>
      </w:r>
    </w:p>
    <w:p w:rsidR="00570D0D" w:rsidRPr="00570D0D" w:rsidRDefault="00937F68" w:rsidP="006C7CCD">
      <w:pPr>
        <w:widowControl w:val="0"/>
        <w:spacing w:line="360" w:lineRule="auto"/>
        <w:ind w:firstLine="709"/>
        <w:jc w:val="both"/>
        <w:rPr>
          <w:sz w:val="28"/>
          <w:szCs w:val="28"/>
        </w:rPr>
      </w:pPr>
      <w:r>
        <w:rPr>
          <w:sz w:val="28"/>
          <w:szCs w:val="28"/>
        </w:rPr>
        <w:t>–</w:t>
      </w:r>
      <w:r w:rsidR="00570D0D" w:rsidRPr="00570D0D">
        <w:rPr>
          <w:sz w:val="28"/>
          <w:szCs w:val="28"/>
        </w:rPr>
        <w:t xml:space="preserve"> контролирует продажу товара, его рациональное осуществление;</w:t>
      </w:r>
    </w:p>
    <w:p w:rsidR="00570D0D" w:rsidRPr="00570D0D" w:rsidRDefault="00937F68" w:rsidP="006C7CCD">
      <w:pPr>
        <w:widowControl w:val="0"/>
        <w:spacing w:line="360" w:lineRule="auto"/>
        <w:ind w:firstLine="709"/>
        <w:jc w:val="both"/>
        <w:rPr>
          <w:sz w:val="28"/>
          <w:szCs w:val="28"/>
        </w:rPr>
      </w:pPr>
      <w:r>
        <w:rPr>
          <w:sz w:val="28"/>
          <w:szCs w:val="28"/>
        </w:rPr>
        <w:t>–</w:t>
      </w:r>
      <w:r w:rsidR="00570D0D" w:rsidRPr="00570D0D">
        <w:rPr>
          <w:sz w:val="28"/>
          <w:szCs w:val="28"/>
        </w:rPr>
        <w:t xml:space="preserve"> контролирует организацию торговли, рациональность технологических процессов на предприятии.</w:t>
      </w:r>
    </w:p>
    <w:p w:rsidR="00A569DD" w:rsidRDefault="00A569DD" w:rsidP="006C7CCD">
      <w:pPr>
        <w:widowControl w:val="0"/>
        <w:spacing w:line="360" w:lineRule="auto"/>
        <w:ind w:firstLine="709"/>
        <w:jc w:val="both"/>
        <w:rPr>
          <w:sz w:val="28"/>
          <w:szCs w:val="28"/>
        </w:rPr>
      </w:pPr>
      <w:r>
        <w:rPr>
          <w:sz w:val="28"/>
          <w:szCs w:val="28"/>
        </w:rPr>
        <w:t>Менеджеры отдела продаж занимаются подбором клиентов, формирование заказов и контролируют процесс реализации товаров.</w:t>
      </w:r>
    </w:p>
    <w:p w:rsidR="00A569DD" w:rsidRDefault="00A569DD" w:rsidP="006C7CCD">
      <w:pPr>
        <w:widowControl w:val="0"/>
        <w:spacing w:line="360" w:lineRule="auto"/>
        <w:ind w:firstLine="709"/>
        <w:jc w:val="both"/>
        <w:rPr>
          <w:sz w:val="28"/>
          <w:szCs w:val="28"/>
        </w:rPr>
      </w:pPr>
      <w:r>
        <w:rPr>
          <w:sz w:val="28"/>
          <w:szCs w:val="28"/>
        </w:rPr>
        <w:lastRenderedPageBreak/>
        <w:t>Функции отдела логистики заключаются в организации доставки товаров в необходимом объеме и ассортименте на склад предприятия, а также контролируют вопросы доставки товаров покупателям.</w:t>
      </w:r>
    </w:p>
    <w:p w:rsidR="00A569DD" w:rsidRDefault="00300B69" w:rsidP="006C7CCD">
      <w:pPr>
        <w:widowControl w:val="0"/>
        <w:spacing w:line="360" w:lineRule="auto"/>
        <w:ind w:firstLine="709"/>
        <w:jc w:val="both"/>
        <w:rPr>
          <w:sz w:val="28"/>
          <w:szCs w:val="28"/>
        </w:rPr>
      </w:pPr>
      <w:r>
        <w:rPr>
          <w:sz w:val="28"/>
          <w:szCs w:val="28"/>
        </w:rPr>
        <w:t>Сервисный</w:t>
      </w:r>
      <w:r w:rsidR="00A569DD">
        <w:rPr>
          <w:sz w:val="28"/>
          <w:szCs w:val="28"/>
        </w:rPr>
        <w:t xml:space="preserve"> отдел осуществляет контроль качества поступающих товаров по техничес</w:t>
      </w:r>
      <w:r>
        <w:rPr>
          <w:sz w:val="28"/>
          <w:szCs w:val="28"/>
        </w:rPr>
        <w:t>ким характеристикам</w:t>
      </w:r>
      <w:r w:rsidR="00A569DD">
        <w:rPr>
          <w:sz w:val="28"/>
          <w:szCs w:val="28"/>
        </w:rPr>
        <w:t>.</w:t>
      </w:r>
    </w:p>
    <w:p w:rsidR="00300B69" w:rsidRDefault="005604AA" w:rsidP="006C7CCD">
      <w:pPr>
        <w:widowControl w:val="0"/>
        <w:spacing w:line="360" w:lineRule="auto"/>
        <w:ind w:firstLine="709"/>
        <w:jc w:val="both"/>
        <w:rPr>
          <w:sz w:val="28"/>
          <w:szCs w:val="28"/>
        </w:rPr>
      </w:pPr>
      <w:r>
        <w:rPr>
          <w:sz w:val="28"/>
          <w:szCs w:val="28"/>
        </w:rPr>
        <w:t xml:space="preserve">Крупнейшими поставщиками товаров для реализации в </w:t>
      </w:r>
      <w:r w:rsidR="006C7CCD">
        <w:rPr>
          <w:sz w:val="28"/>
          <w:szCs w:val="28"/>
        </w:rPr>
        <w:t>МУП «Магазин 14»</w:t>
      </w:r>
      <w:r>
        <w:rPr>
          <w:sz w:val="28"/>
          <w:szCs w:val="28"/>
        </w:rPr>
        <w:t xml:space="preserve"> являются:</w:t>
      </w:r>
    </w:p>
    <w:p w:rsidR="005604AA" w:rsidRDefault="00937F68" w:rsidP="006C7CCD">
      <w:pPr>
        <w:widowControl w:val="0"/>
        <w:spacing w:line="360" w:lineRule="auto"/>
        <w:ind w:firstLine="709"/>
        <w:jc w:val="both"/>
        <w:rPr>
          <w:sz w:val="28"/>
          <w:szCs w:val="28"/>
        </w:rPr>
      </w:pPr>
      <w:r>
        <w:rPr>
          <w:sz w:val="28"/>
          <w:szCs w:val="28"/>
        </w:rPr>
        <w:t>–</w:t>
      </w:r>
      <w:r w:rsidR="005604AA">
        <w:rPr>
          <w:sz w:val="28"/>
          <w:szCs w:val="28"/>
        </w:rPr>
        <w:t xml:space="preserve"> Компания «Вестфалика»;</w:t>
      </w:r>
    </w:p>
    <w:p w:rsidR="005604AA" w:rsidRDefault="00937F68" w:rsidP="006C7CCD">
      <w:pPr>
        <w:widowControl w:val="0"/>
        <w:spacing w:line="360" w:lineRule="auto"/>
        <w:ind w:firstLine="709"/>
        <w:jc w:val="both"/>
        <w:rPr>
          <w:sz w:val="28"/>
          <w:szCs w:val="28"/>
        </w:rPr>
      </w:pPr>
      <w:r>
        <w:rPr>
          <w:sz w:val="28"/>
          <w:szCs w:val="28"/>
        </w:rPr>
        <w:t>–</w:t>
      </w:r>
      <w:r w:rsidR="005604AA">
        <w:rPr>
          <w:sz w:val="28"/>
          <w:szCs w:val="28"/>
        </w:rPr>
        <w:t xml:space="preserve"> ЗАО «Центр Обувь»;</w:t>
      </w:r>
    </w:p>
    <w:p w:rsidR="005604AA" w:rsidRDefault="00937F68" w:rsidP="006C7CCD">
      <w:pPr>
        <w:widowControl w:val="0"/>
        <w:spacing w:line="360" w:lineRule="auto"/>
        <w:ind w:firstLine="709"/>
        <w:jc w:val="both"/>
        <w:rPr>
          <w:sz w:val="28"/>
          <w:szCs w:val="28"/>
        </w:rPr>
      </w:pPr>
      <w:r>
        <w:rPr>
          <w:sz w:val="28"/>
          <w:szCs w:val="28"/>
        </w:rPr>
        <w:t>–</w:t>
      </w:r>
      <w:r w:rsidR="005604AA">
        <w:rPr>
          <w:sz w:val="28"/>
          <w:szCs w:val="28"/>
        </w:rPr>
        <w:t xml:space="preserve"> </w:t>
      </w:r>
      <w:r>
        <w:rPr>
          <w:sz w:val="28"/>
          <w:szCs w:val="28"/>
        </w:rPr>
        <w:t>МУП</w:t>
      </w:r>
      <w:r w:rsidR="005604AA">
        <w:rPr>
          <w:sz w:val="28"/>
          <w:szCs w:val="28"/>
        </w:rPr>
        <w:t xml:space="preserve"> «Обувной мир России».</w:t>
      </w:r>
    </w:p>
    <w:p w:rsidR="005604AA" w:rsidRDefault="005604AA" w:rsidP="006C7CCD">
      <w:pPr>
        <w:widowControl w:val="0"/>
        <w:spacing w:line="360" w:lineRule="auto"/>
        <w:ind w:firstLine="709"/>
        <w:jc w:val="both"/>
        <w:rPr>
          <w:sz w:val="28"/>
          <w:szCs w:val="28"/>
        </w:rPr>
      </w:pPr>
      <w:r w:rsidRPr="00A7754F">
        <w:rPr>
          <w:sz w:val="28"/>
          <w:szCs w:val="28"/>
        </w:rPr>
        <w:t>Являясь крупным опто</w:t>
      </w:r>
      <w:r>
        <w:rPr>
          <w:sz w:val="28"/>
          <w:szCs w:val="28"/>
        </w:rPr>
        <w:t xml:space="preserve">вым поставщиком, компания </w:t>
      </w:r>
      <w:r w:rsidR="006C7CCD">
        <w:rPr>
          <w:sz w:val="28"/>
          <w:szCs w:val="28"/>
        </w:rPr>
        <w:t>МУП «Магазин 14»</w:t>
      </w:r>
      <w:r w:rsidRPr="00A7754F">
        <w:rPr>
          <w:sz w:val="28"/>
          <w:szCs w:val="28"/>
        </w:rPr>
        <w:t xml:space="preserve"> ориентируется на взаимодействие с Российскими и зарубежными торговыми организа</w:t>
      </w:r>
      <w:r>
        <w:rPr>
          <w:sz w:val="28"/>
          <w:szCs w:val="28"/>
        </w:rPr>
        <w:t>циям. Т</w:t>
      </w:r>
      <w:r w:rsidRPr="00A7754F">
        <w:rPr>
          <w:sz w:val="28"/>
          <w:szCs w:val="28"/>
        </w:rPr>
        <w:t>акже</w:t>
      </w:r>
      <w:r>
        <w:rPr>
          <w:sz w:val="28"/>
          <w:szCs w:val="28"/>
        </w:rPr>
        <w:t xml:space="preserve"> организация работает</w:t>
      </w:r>
      <w:r w:rsidRPr="00A7754F">
        <w:rPr>
          <w:sz w:val="28"/>
          <w:szCs w:val="28"/>
        </w:rPr>
        <w:t xml:space="preserve"> и с отдельными потребителями </w:t>
      </w:r>
      <w:r>
        <w:rPr>
          <w:sz w:val="28"/>
          <w:szCs w:val="28"/>
        </w:rPr>
        <w:t>товаров на условиях реализации мелким оптом.</w:t>
      </w:r>
    </w:p>
    <w:p w:rsidR="00471708" w:rsidRPr="00471708" w:rsidRDefault="00471708" w:rsidP="006C7CCD">
      <w:pPr>
        <w:widowControl w:val="0"/>
        <w:spacing w:line="360" w:lineRule="auto"/>
        <w:ind w:firstLine="709"/>
        <w:jc w:val="both"/>
        <w:rPr>
          <w:sz w:val="28"/>
          <w:szCs w:val="28"/>
        </w:rPr>
      </w:pPr>
      <w:r w:rsidRPr="00471708">
        <w:rPr>
          <w:sz w:val="28"/>
          <w:szCs w:val="28"/>
        </w:rPr>
        <w:t xml:space="preserve">Финансовые результаты деятельности предприятия характеризуются суммой полученной прибыли и уровнем рентабельности. Прибыль предприятия получают главным образом от продажи продукции, а также от других видов деятельности. Анализ финансовых результатов необходим для формирования стратегии развития предприятия на перспективу. Результаты анализа финансовых результатов </w:t>
      </w:r>
      <w:r w:rsidR="006C7CCD">
        <w:rPr>
          <w:sz w:val="28"/>
          <w:szCs w:val="28"/>
        </w:rPr>
        <w:t>МУП «Магазин 14»</w:t>
      </w:r>
      <w:r w:rsidRPr="00471708">
        <w:rPr>
          <w:sz w:val="28"/>
          <w:szCs w:val="28"/>
        </w:rPr>
        <w:t xml:space="preserve"> представлены в таблице 2.</w:t>
      </w:r>
      <w:r>
        <w:rPr>
          <w:sz w:val="28"/>
          <w:szCs w:val="28"/>
        </w:rPr>
        <w:t>1</w:t>
      </w:r>
      <w:r w:rsidRPr="00471708">
        <w:rPr>
          <w:sz w:val="28"/>
          <w:szCs w:val="28"/>
        </w:rPr>
        <w:t>.</w:t>
      </w:r>
    </w:p>
    <w:p w:rsidR="00471708" w:rsidRPr="002C1EF5" w:rsidRDefault="00471708" w:rsidP="002C1EF5">
      <w:pPr>
        <w:widowControl w:val="0"/>
        <w:jc w:val="right"/>
        <w:rPr>
          <w:i/>
          <w:sz w:val="28"/>
          <w:szCs w:val="28"/>
        </w:rPr>
      </w:pPr>
      <w:r w:rsidRPr="002C1EF5">
        <w:rPr>
          <w:i/>
          <w:sz w:val="28"/>
          <w:szCs w:val="28"/>
        </w:rPr>
        <w:t>Таблица 2.</w:t>
      </w:r>
      <w:r w:rsidR="002C1EF5">
        <w:rPr>
          <w:i/>
          <w:sz w:val="28"/>
          <w:szCs w:val="28"/>
        </w:rPr>
        <w:t>1.</w:t>
      </w:r>
    </w:p>
    <w:p w:rsidR="00471708" w:rsidRPr="002C1EF5" w:rsidRDefault="00471708" w:rsidP="002C1EF5">
      <w:pPr>
        <w:widowControl w:val="0"/>
        <w:jc w:val="center"/>
        <w:rPr>
          <w:b/>
          <w:sz w:val="28"/>
          <w:szCs w:val="28"/>
        </w:rPr>
      </w:pPr>
      <w:r w:rsidRPr="002C1EF5">
        <w:rPr>
          <w:b/>
          <w:sz w:val="28"/>
          <w:szCs w:val="28"/>
        </w:rPr>
        <w:t>Анализ финансовых результатов деятельности предприятия</w:t>
      </w:r>
    </w:p>
    <w:tbl>
      <w:tblPr>
        <w:tblW w:w="9354" w:type="dxa"/>
        <w:tblInd w:w="108" w:type="dxa"/>
        <w:tblLayout w:type="fixed"/>
        <w:tblLook w:val="0000" w:firstRow="0" w:lastRow="0" w:firstColumn="0" w:lastColumn="0" w:noHBand="0" w:noVBand="0"/>
      </w:tblPr>
      <w:tblGrid>
        <w:gridCol w:w="2268"/>
        <w:gridCol w:w="1080"/>
        <w:gridCol w:w="1080"/>
        <w:gridCol w:w="1040"/>
        <w:gridCol w:w="940"/>
        <w:gridCol w:w="900"/>
        <w:gridCol w:w="1040"/>
        <w:gridCol w:w="1006"/>
      </w:tblGrid>
      <w:tr w:rsidR="00471708" w:rsidRPr="002C1EF5" w:rsidTr="002C1EF5">
        <w:trPr>
          <w:trHeight w:val="113"/>
        </w:trPr>
        <w:tc>
          <w:tcPr>
            <w:tcW w:w="2268" w:type="dxa"/>
            <w:vMerge w:val="restart"/>
            <w:tcBorders>
              <w:top w:val="single" w:sz="4" w:space="0" w:color="000000"/>
              <w:left w:val="single" w:sz="4" w:space="0" w:color="000000"/>
              <w:bottom w:val="single" w:sz="4" w:space="0" w:color="000000"/>
            </w:tcBorders>
            <w:vAlign w:val="center"/>
          </w:tcPr>
          <w:p w:rsidR="00471708" w:rsidRPr="002C1EF5" w:rsidRDefault="00471708" w:rsidP="006C7CCD">
            <w:pPr>
              <w:widowControl w:val="0"/>
              <w:snapToGrid w:val="0"/>
              <w:jc w:val="center"/>
              <w:rPr>
                <w:b/>
              </w:rPr>
            </w:pPr>
            <w:r w:rsidRPr="002C1EF5">
              <w:rPr>
                <w:b/>
              </w:rPr>
              <w:t>Показатель</w:t>
            </w:r>
          </w:p>
        </w:tc>
        <w:tc>
          <w:tcPr>
            <w:tcW w:w="3200" w:type="dxa"/>
            <w:gridSpan w:val="3"/>
            <w:tcBorders>
              <w:top w:val="single" w:sz="4" w:space="0" w:color="000000"/>
              <w:left w:val="single" w:sz="4" w:space="0" w:color="000000"/>
              <w:bottom w:val="single" w:sz="4" w:space="0" w:color="000000"/>
            </w:tcBorders>
            <w:vAlign w:val="center"/>
          </w:tcPr>
          <w:p w:rsidR="00471708" w:rsidRPr="002C1EF5" w:rsidRDefault="00471708" w:rsidP="006C7CCD">
            <w:pPr>
              <w:widowControl w:val="0"/>
              <w:snapToGrid w:val="0"/>
              <w:jc w:val="center"/>
              <w:rPr>
                <w:b/>
              </w:rPr>
            </w:pPr>
            <w:r w:rsidRPr="002C1EF5">
              <w:rPr>
                <w:b/>
              </w:rPr>
              <w:t>Величина показателя</w:t>
            </w:r>
          </w:p>
          <w:p w:rsidR="00471708" w:rsidRPr="002C1EF5" w:rsidRDefault="00471708" w:rsidP="006C7CCD">
            <w:pPr>
              <w:widowControl w:val="0"/>
              <w:jc w:val="center"/>
              <w:rPr>
                <w:b/>
              </w:rPr>
            </w:pPr>
          </w:p>
        </w:tc>
        <w:tc>
          <w:tcPr>
            <w:tcW w:w="1840" w:type="dxa"/>
            <w:gridSpan w:val="2"/>
            <w:tcBorders>
              <w:top w:val="single" w:sz="4" w:space="0" w:color="000000"/>
              <w:left w:val="single" w:sz="4" w:space="0" w:color="000000"/>
              <w:bottom w:val="single" w:sz="4" w:space="0" w:color="000000"/>
            </w:tcBorders>
            <w:vAlign w:val="center"/>
          </w:tcPr>
          <w:p w:rsidR="00471708" w:rsidRPr="002C1EF5" w:rsidRDefault="00471708" w:rsidP="006C7CCD">
            <w:pPr>
              <w:widowControl w:val="0"/>
              <w:snapToGrid w:val="0"/>
              <w:jc w:val="center"/>
              <w:rPr>
                <w:b/>
              </w:rPr>
            </w:pPr>
            <w:r w:rsidRPr="002C1EF5">
              <w:rPr>
                <w:b/>
              </w:rPr>
              <w:t>Отклонения</w:t>
            </w:r>
          </w:p>
          <w:p w:rsidR="00471708" w:rsidRPr="002C1EF5" w:rsidRDefault="00471708" w:rsidP="006C7CCD">
            <w:pPr>
              <w:widowControl w:val="0"/>
              <w:jc w:val="center"/>
              <w:rPr>
                <w:b/>
              </w:rPr>
            </w:pPr>
          </w:p>
        </w:tc>
        <w:tc>
          <w:tcPr>
            <w:tcW w:w="2046" w:type="dxa"/>
            <w:gridSpan w:val="2"/>
            <w:tcBorders>
              <w:top w:val="single" w:sz="4" w:space="0" w:color="000000"/>
              <w:left w:val="single" w:sz="4" w:space="0" w:color="000000"/>
              <w:bottom w:val="single" w:sz="4" w:space="0" w:color="000000"/>
              <w:right w:val="single" w:sz="4" w:space="0" w:color="000000"/>
            </w:tcBorders>
            <w:vAlign w:val="center"/>
          </w:tcPr>
          <w:p w:rsidR="00471708" w:rsidRPr="002C1EF5" w:rsidRDefault="00471708" w:rsidP="006C7CCD">
            <w:pPr>
              <w:widowControl w:val="0"/>
              <w:snapToGrid w:val="0"/>
              <w:jc w:val="center"/>
              <w:rPr>
                <w:b/>
              </w:rPr>
            </w:pPr>
            <w:r w:rsidRPr="002C1EF5">
              <w:rPr>
                <w:b/>
              </w:rPr>
              <w:t>Темпы роста, %</w:t>
            </w:r>
          </w:p>
          <w:p w:rsidR="00471708" w:rsidRPr="002C1EF5" w:rsidRDefault="00471708" w:rsidP="006C7CCD">
            <w:pPr>
              <w:widowControl w:val="0"/>
              <w:jc w:val="center"/>
              <w:rPr>
                <w:b/>
              </w:rPr>
            </w:pPr>
          </w:p>
        </w:tc>
      </w:tr>
      <w:tr w:rsidR="00471708" w:rsidRPr="002C1EF5" w:rsidTr="002C1EF5">
        <w:trPr>
          <w:trHeight w:val="113"/>
        </w:trPr>
        <w:tc>
          <w:tcPr>
            <w:tcW w:w="2268" w:type="dxa"/>
            <w:vMerge/>
            <w:tcBorders>
              <w:top w:val="single" w:sz="4" w:space="0" w:color="000000"/>
              <w:left w:val="single" w:sz="4" w:space="0" w:color="000000"/>
              <w:bottom w:val="single" w:sz="4" w:space="0" w:color="000000"/>
            </w:tcBorders>
            <w:vAlign w:val="center"/>
          </w:tcPr>
          <w:p w:rsidR="00471708" w:rsidRPr="002C1EF5" w:rsidRDefault="00471708" w:rsidP="006C7CCD">
            <w:pPr>
              <w:widowControl w:val="0"/>
              <w:snapToGrid w:val="0"/>
              <w:rPr>
                <w:b/>
              </w:rPr>
            </w:pPr>
          </w:p>
        </w:tc>
        <w:tc>
          <w:tcPr>
            <w:tcW w:w="1080" w:type="dxa"/>
            <w:tcBorders>
              <w:top w:val="single" w:sz="4" w:space="0" w:color="000000"/>
              <w:left w:val="single" w:sz="4" w:space="0" w:color="000000"/>
              <w:bottom w:val="single" w:sz="4" w:space="0" w:color="000000"/>
            </w:tcBorders>
            <w:vAlign w:val="center"/>
          </w:tcPr>
          <w:p w:rsidR="00471708" w:rsidRPr="002C1EF5" w:rsidRDefault="00422E8F" w:rsidP="006C7CCD">
            <w:pPr>
              <w:widowControl w:val="0"/>
              <w:jc w:val="center"/>
              <w:rPr>
                <w:b/>
              </w:rPr>
            </w:pPr>
            <w:r w:rsidRPr="002C1EF5">
              <w:rPr>
                <w:b/>
              </w:rPr>
              <w:t>2013</w:t>
            </w:r>
          </w:p>
        </w:tc>
        <w:tc>
          <w:tcPr>
            <w:tcW w:w="1080" w:type="dxa"/>
            <w:tcBorders>
              <w:top w:val="single" w:sz="4" w:space="0" w:color="000000"/>
              <w:left w:val="single" w:sz="4" w:space="0" w:color="000000"/>
              <w:bottom w:val="single" w:sz="4" w:space="0" w:color="000000"/>
            </w:tcBorders>
            <w:vAlign w:val="center"/>
          </w:tcPr>
          <w:p w:rsidR="00471708" w:rsidRPr="002C1EF5" w:rsidRDefault="00422E8F" w:rsidP="006C7CCD">
            <w:pPr>
              <w:widowControl w:val="0"/>
              <w:jc w:val="center"/>
              <w:rPr>
                <w:b/>
              </w:rPr>
            </w:pPr>
            <w:r w:rsidRPr="002C1EF5">
              <w:rPr>
                <w:b/>
              </w:rPr>
              <w:t>2014</w:t>
            </w:r>
          </w:p>
        </w:tc>
        <w:tc>
          <w:tcPr>
            <w:tcW w:w="1040" w:type="dxa"/>
            <w:tcBorders>
              <w:top w:val="single" w:sz="4" w:space="0" w:color="000000"/>
              <w:left w:val="single" w:sz="4" w:space="0" w:color="000000"/>
              <w:bottom w:val="single" w:sz="4" w:space="0" w:color="000000"/>
            </w:tcBorders>
            <w:vAlign w:val="center"/>
          </w:tcPr>
          <w:p w:rsidR="00471708" w:rsidRPr="002C1EF5" w:rsidRDefault="00422E8F" w:rsidP="006C7CCD">
            <w:pPr>
              <w:widowControl w:val="0"/>
              <w:jc w:val="center"/>
              <w:rPr>
                <w:b/>
              </w:rPr>
            </w:pPr>
            <w:r w:rsidRPr="002C1EF5">
              <w:rPr>
                <w:b/>
              </w:rPr>
              <w:t>2015</w:t>
            </w:r>
          </w:p>
        </w:tc>
        <w:tc>
          <w:tcPr>
            <w:tcW w:w="940" w:type="dxa"/>
            <w:tcBorders>
              <w:top w:val="single" w:sz="4" w:space="0" w:color="000000"/>
              <w:left w:val="single" w:sz="4" w:space="0" w:color="000000"/>
              <w:bottom w:val="single" w:sz="4" w:space="0" w:color="000000"/>
            </w:tcBorders>
            <w:vAlign w:val="center"/>
          </w:tcPr>
          <w:p w:rsidR="00471708" w:rsidRPr="002C1EF5" w:rsidRDefault="00422E8F" w:rsidP="006C7CCD">
            <w:pPr>
              <w:widowControl w:val="0"/>
              <w:jc w:val="center"/>
              <w:rPr>
                <w:b/>
              </w:rPr>
            </w:pPr>
            <w:r w:rsidRPr="002C1EF5">
              <w:rPr>
                <w:b/>
              </w:rPr>
              <w:t>2014</w:t>
            </w:r>
            <w:r w:rsidR="00937F68" w:rsidRPr="002C1EF5">
              <w:rPr>
                <w:b/>
              </w:rPr>
              <w:t>–</w:t>
            </w:r>
            <w:r w:rsidRPr="002C1EF5">
              <w:rPr>
                <w:b/>
              </w:rPr>
              <w:t>2013</w:t>
            </w:r>
          </w:p>
        </w:tc>
        <w:tc>
          <w:tcPr>
            <w:tcW w:w="900" w:type="dxa"/>
            <w:tcBorders>
              <w:top w:val="single" w:sz="4" w:space="0" w:color="000000"/>
              <w:left w:val="single" w:sz="4" w:space="0" w:color="000000"/>
              <w:bottom w:val="single" w:sz="4" w:space="0" w:color="000000"/>
            </w:tcBorders>
            <w:vAlign w:val="center"/>
          </w:tcPr>
          <w:p w:rsidR="00471708" w:rsidRPr="002C1EF5" w:rsidRDefault="00422E8F" w:rsidP="006C7CCD">
            <w:pPr>
              <w:widowControl w:val="0"/>
              <w:jc w:val="center"/>
              <w:rPr>
                <w:b/>
              </w:rPr>
            </w:pPr>
            <w:r w:rsidRPr="002C1EF5">
              <w:rPr>
                <w:b/>
              </w:rPr>
              <w:t>2015</w:t>
            </w:r>
            <w:r w:rsidR="00937F68" w:rsidRPr="002C1EF5">
              <w:rPr>
                <w:b/>
              </w:rPr>
              <w:t>–</w:t>
            </w:r>
            <w:r w:rsidRPr="002C1EF5">
              <w:rPr>
                <w:b/>
              </w:rPr>
              <w:t>2014</w:t>
            </w:r>
          </w:p>
        </w:tc>
        <w:tc>
          <w:tcPr>
            <w:tcW w:w="1040" w:type="dxa"/>
            <w:tcBorders>
              <w:top w:val="single" w:sz="4" w:space="0" w:color="000000"/>
              <w:left w:val="single" w:sz="4" w:space="0" w:color="000000"/>
              <w:bottom w:val="single" w:sz="4" w:space="0" w:color="000000"/>
            </w:tcBorders>
            <w:vAlign w:val="center"/>
          </w:tcPr>
          <w:p w:rsidR="00471708" w:rsidRPr="002C1EF5" w:rsidRDefault="00422E8F" w:rsidP="006C7CCD">
            <w:pPr>
              <w:widowControl w:val="0"/>
              <w:jc w:val="center"/>
              <w:rPr>
                <w:b/>
              </w:rPr>
            </w:pPr>
            <w:r w:rsidRPr="002C1EF5">
              <w:rPr>
                <w:b/>
              </w:rPr>
              <w:t>2014</w:t>
            </w:r>
            <w:r w:rsidR="00471708" w:rsidRPr="002C1EF5">
              <w:rPr>
                <w:b/>
              </w:rPr>
              <w:t>/</w:t>
            </w:r>
          </w:p>
          <w:p w:rsidR="00471708" w:rsidRPr="002C1EF5" w:rsidRDefault="00422E8F" w:rsidP="006C7CCD">
            <w:pPr>
              <w:widowControl w:val="0"/>
              <w:jc w:val="center"/>
              <w:rPr>
                <w:b/>
              </w:rPr>
            </w:pPr>
            <w:r w:rsidRPr="002C1EF5">
              <w:rPr>
                <w:b/>
              </w:rPr>
              <w:t>2013</w:t>
            </w:r>
          </w:p>
        </w:tc>
        <w:tc>
          <w:tcPr>
            <w:tcW w:w="1006" w:type="dxa"/>
            <w:tcBorders>
              <w:top w:val="single" w:sz="4" w:space="0" w:color="000000"/>
              <w:left w:val="single" w:sz="4" w:space="0" w:color="000000"/>
              <w:bottom w:val="single" w:sz="4" w:space="0" w:color="000000"/>
              <w:right w:val="single" w:sz="4" w:space="0" w:color="000000"/>
            </w:tcBorders>
            <w:vAlign w:val="center"/>
          </w:tcPr>
          <w:p w:rsidR="00471708" w:rsidRPr="002C1EF5" w:rsidRDefault="00422E8F" w:rsidP="006C7CCD">
            <w:pPr>
              <w:widowControl w:val="0"/>
              <w:jc w:val="center"/>
              <w:rPr>
                <w:b/>
              </w:rPr>
            </w:pPr>
            <w:r w:rsidRPr="002C1EF5">
              <w:rPr>
                <w:b/>
              </w:rPr>
              <w:t>2015</w:t>
            </w:r>
            <w:r w:rsidR="00471708" w:rsidRPr="002C1EF5">
              <w:rPr>
                <w:b/>
              </w:rPr>
              <w:t>/</w:t>
            </w:r>
          </w:p>
          <w:p w:rsidR="00471708" w:rsidRPr="002C1EF5" w:rsidRDefault="00422E8F" w:rsidP="006C7CCD">
            <w:pPr>
              <w:widowControl w:val="0"/>
              <w:jc w:val="center"/>
              <w:rPr>
                <w:b/>
              </w:rPr>
            </w:pPr>
            <w:r w:rsidRPr="002C1EF5">
              <w:rPr>
                <w:b/>
              </w:rPr>
              <w:t>2014</w:t>
            </w:r>
          </w:p>
        </w:tc>
      </w:tr>
      <w:tr w:rsidR="00A05D7C" w:rsidTr="002C1EF5">
        <w:tc>
          <w:tcPr>
            <w:tcW w:w="2268" w:type="dxa"/>
            <w:tcBorders>
              <w:top w:val="single" w:sz="4" w:space="0" w:color="000000"/>
              <w:left w:val="single" w:sz="4" w:space="0" w:color="000000"/>
              <w:bottom w:val="single" w:sz="4" w:space="0" w:color="000000"/>
            </w:tcBorders>
          </w:tcPr>
          <w:p w:rsidR="00A05D7C" w:rsidRDefault="00A05D7C" w:rsidP="006C7CCD">
            <w:pPr>
              <w:widowControl w:val="0"/>
              <w:snapToGrid w:val="0"/>
              <w:jc w:val="center"/>
            </w:pPr>
            <w:r>
              <w:t>1</w:t>
            </w:r>
          </w:p>
        </w:tc>
        <w:tc>
          <w:tcPr>
            <w:tcW w:w="108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rPr>
                <w:color w:val="000000"/>
              </w:rPr>
            </w:pPr>
            <w:r>
              <w:rPr>
                <w:color w:val="000000"/>
              </w:rPr>
              <w:t>2</w:t>
            </w:r>
          </w:p>
        </w:tc>
        <w:tc>
          <w:tcPr>
            <w:tcW w:w="108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rPr>
                <w:color w:val="000000"/>
              </w:rPr>
            </w:pPr>
            <w:r>
              <w:rPr>
                <w:color w:val="000000"/>
              </w:rPr>
              <w:t>3</w:t>
            </w:r>
          </w:p>
        </w:tc>
        <w:tc>
          <w:tcPr>
            <w:tcW w:w="104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rPr>
                <w:color w:val="000000"/>
              </w:rPr>
            </w:pPr>
            <w:r>
              <w:rPr>
                <w:color w:val="000000"/>
              </w:rPr>
              <w:t>4</w:t>
            </w:r>
          </w:p>
        </w:tc>
        <w:tc>
          <w:tcPr>
            <w:tcW w:w="94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rPr>
                <w:color w:val="000000"/>
              </w:rPr>
            </w:pPr>
            <w:r>
              <w:rPr>
                <w:color w:val="000000"/>
              </w:rPr>
              <w:t>5</w:t>
            </w:r>
          </w:p>
        </w:tc>
        <w:tc>
          <w:tcPr>
            <w:tcW w:w="90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rPr>
                <w:color w:val="000000"/>
              </w:rPr>
            </w:pPr>
            <w:r>
              <w:rPr>
                <w:color w:val="000000"/>
              </w:rPr>
              <w:t>6</w:t>
            </w:r>
          </w:p>
        </w:tc>
        <w:tc>
          <w:tcPr>
            <w:tcW w:w="104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pPr>
            <w:r>
              <w:t>7</w:t>
            </w:r>
          </w:p>
        </w:tc>
        <w:tc>
          <w:tcPr>
            <w:tcW w:w="1006" w:type="dxa"/>
            <w:tcBorders>
              <w:top w:val="single" w:sz="4" w:space="0" w:color="000000"/>
              <w:left w:val="single" w:sz="4" w:space="0" w:color="000000"/>
              <w:bottom w:val="single" w:sz="4" w:space="0" w:color="000000"/>
              <w:right w:val="single" w:sz="4" w:space="0" w:color="000000"/>
            </w:tcBorders>
            <w:vAlign w:val="bottom"/>
          </w:tcPr>
          <w:p w:rsidR="00A05D7C" w:rsidRDefault="00A05D7C" w:rsidP="006C7CCD">
            <w:pPr>
              <w:widowControl w:val="0"/>
              <w:jc w:val="center"/>
            </w:pPr>
            <w:r>
              <w:t>8</w:t>
            </w:r>
          </w:p>
        </w:tc>
      </w:tr>
      <w:tr w:rsidR="00A05D7C" w:rsidTr="002C1EF5">
        <w:tc>
          <w:tcPr>
            <w:tcW w:w="2268" w:type="dxa"/>
            <w:tcBorders>
              <w:top w:val="single" w:sz="4" w:space="0" w:color="000000"/>
              <w:left w:val="single" w:sz="4" w:space="0" w:color="000000"/>
              <w:bottom w:val="single" w:sz="4" w:space="0" w:color="000000"/>
            </w:tcBorders>
          </w:tcPr>
          <w:p w:rsidR="00A05D7C" w:rsidRPr="00025950" w:rsidRDefault="00A05D7C" w:rsidP="006C7CCD">
            <w:pPr>
              <w:widowControl w:val="0"/>
            </w:pPr>
            <w:r w:rsidRPr="00025950">
              <w:t>Выручка от  продажи, тыс. руб.</w:t>
            </w:r>
          </w:p>
        </w:tc>
        <w:tc>
          <w:tcPr>
            <w:tcW w:w="1080" w:type="dxa"/>
            <w:tcBorders>
              <w:top w:val="single" w:sz="4" w:space="0" w:color="000000"/>
              <w:left w:val="single" w:sz="4" w:space="0" w:color="000000"/>
              <w:bottom w:val="single" w:sz="4" w:space="0" w:color="000000"/>
            </w:tcBorders>
            <w:vAlign w:val="bottom"/>
          </w:tcPr>
          <w:p w:rsidR="00A05D7C" w:rsidRPr="00025950" w:rsidRDefault="00A05D7C" w:rsidP="006C7CCD">
            <w:pPr>
              <w:widowControl w:val="0"/>
              <w:jc w:val="center"/>
            </w:pPr>
            <w:r w:rsidRPr="00025950">
              <w:t>29481</w:t>
            </w:r>
          </w:p>
        </w:tc>
        <w:tc>
          <w:tcPr>
            <w:tcW w:w="1080" w:type="dxa"/>
            <w:tcBorders>
              <w:top w:val="single" w:sz="4" w:space="0" w:color="000000"/>
              <w:left w:val="single" w:sz="4" w:space="0" w:color="000000"/>
              <w:bottom w:val="single" w:sz="4" w:space="0" w:color="000000"/>
            </w:tcBorders>
            <w:vAlign w:val="bottom"/>
          </w:tcPr>
          <w:p w:rsidR="00A05D7C" w:rsidRPr="00025950" w:rsidRDefault="00A05D7C" w:rsidP="006C7CCD">
            <w:pPr>
              <w:widowControl w:val="0"/>
              <w:jc w:val="center"/>
            </w:pPr>
            <w:r w:rsidRPr="00025950">
              <w:t>34528</w:t>
            </w:r>
          </w:p>
        </w:tc>
        <w:tc>
          <w:tcPr>
            <w:tcW w:w="1040" w:type="dxa"/>
            <w:tcBorders>
              <w:top w:val="single" w:sz="4" w:space="0" w:color="000000"/>
              <w:left w:val="single" w:sz="4" w:space="0" w:color="000000"/>
              <w:bottom w:val="single" w:sz="4" w:space="0" w:color="000000"/>
            </w:tcBorders>
            <w:vAlign w:val="bottom"/>
          </w:tcPr>
          <w:p w:rsidR="00A05D7C" w:rsidRPr="00025950" w:rsidRDefault="00A05D7C" w:rsidP="006C7CCD">
            <w:pPr>
              <w:widowControl w:val="0"/>
              <w:jc w:val="center"/>
            </w:pPr>
            <w:r w:rsidRPr="00025950">
              <w:t>38997</w:t>
            </w:r>
          </w:p>
        </w:tc>
        <w:tc>
          <w:tcPr>
            <w:tcW w:w="94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rPr>
                <w:color w:val="000000"/>
              </w:rPr>
            </w:pPr>
            <w:r>
              <w:rPr>
                <w:color w:val="000000"/>
              </w:rPr>
              <w:t>5047</w:t>
            </w:r>
          </w:p>
        </w:tc>
        <w:tc>
          <w:tcPr>
            <w:tcW w:w="90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rPr>
                <w:color w:val="000000"/>
              </w:rPr>
            </w:pPr>
            <w:r>
              <w:rPr>
                <w:color w:val="000000"/>
              </w:rPr>
              <w:t>4469</w:t>
            </w:r>
          </w:p>
        </w:tc>
        <w:tc>
          <w:tcPr>
            <w:tcW w:w="104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pPr>
            <w:r>
              <w:t>117,12</w:t>
            </w:r>
          </w:p>
        </w:tc>
        <w:tc>
          <w:tcPr>
            <w:tcW w:w="1006" w:type="dxa"/>
            <w:tcBorders>
              <w:top w:val="single" w:sz="4" w:space="0" w:color="000000"/>
              <w:left w:val="single" w:sz="4" w:space="0" w:color="000000"/>
              <w:bottom w:val="single" w:sz="4" w:space="0" w:color="000000"/>
              <w:right w:val="single" w:sz="4" w:space="0" w:color="000000"/>
            </w:tcBorders>
            <w:vAlign w:val="bottom"/>
          </w:tcPr>
          <w:p w:rsidR="00A05D7C" w:rsidRDefault="00A05D7C" w:rsidP="006C7CCD">
            <w:pPr>
              <w:widowControl w:val="0"/>
              <w:jc w:val="center"/>
            </w:pPr>
            <w:r>
              <w:t>112,94</w:t>
            </w:r>
          </w:p>
        </w:tc>
      </w:tr>
      <w:tr w:rsidR="00A05D7C" w:rsidTr="002C1EF5">
        <w:tc>
          <w:tcPr>
            <w:tcW w:w="2268" w:type="dxa"/>
            <w:tcBorders>
              <w:top w:val="single" w:sz="4" w:space="0" w:color="000000"/>
              <w:left w:val="single" w:sz="4" w:space="0" w:color="000000"/>
              <w:bottom w:val="single" w:sz="4" w:space="0" w:color="000000"/>
            </w:tcBorders>
          </w:tcPr>
          <w:p w:rsidR="00A05D7C" w:rsidRPr="00025950" w:rsidRDefault="00A05D7C" w:rsidP="006C7CCD">
            <w:pPr>
              <w:widowControl w:val="0"/>
            </w:pPr>
            <w:r w:rsidRPr="00025950">
              <w:t>Себестоимость продаж, тыс. руб.</w:t>
            </w:r>
          </w:p>
        </w:tc>
        <w:tc>
          <w:tcPr>
            <w:tcW w:w="1080" w:type="dxa"/>
            <w:tcBorders>
              <w:top w:val="single" w:sz="4" w:space="0" w:color="000000"/>
              <w:left w:val="single" w:sz="4" w:space="0" w:color="000000"/>
              <w:bottom w:val="single" w:sz="4" w:space="0" w:color="000000"/>
            </w:tcBorders>
            <w:vAlign w:val="bottom"/>
          </w:tcPr>
          <w:p w:rsidR="00A05D7C" w:rsidRPr="00025950" w:rsidRDefault="00A05D7C" w:rsidP="006C7CCD">
            <w:pPr>
              <w:widowControl w:val="0"/>
              <w:jc w:val="center"/>
            </w:pPr>
            <w:r w:rsidRPr="00025950">
              <w:t>22169</w:t>
            </w:r>
          </w:p>
        </w:tc>
        <w:tc>
          <w:tcPr>
            <w:tcW w:w="1080" w:type="dxa"/>
            <w:tcBorders>
              <w:top w:val="single" w:sz="4" w:space="0" w:color="000000"/>
              <w:left w:val="single" w:sz="4" w:space="0" w:color="000000"/>
              <w:bottom w:val="single" w:sz="4" w:space="0" w:color="000000"/>
            </w:tcBorders>
            <w:vAlign w:val="bottom"/>
          </w:tcPr>
          <w:p w:rsidR="00A05D7C" w:rsidRPr="00025950" w:rsidRDefault="00A05D7C" w:rsidP="006C7CCD">
            <w:pPr>
              <w:widowControl w:val="0"/>
              <w:jc w:val="center"/>
            </w:pPr>
            <w:r w:rsidRPr="00025950">
              <w:t>29922</w:t>
            </w:r>
          </w:p>
        </w:tc>
        <w:tc>
          <w:tcPr>
            <w:tcW w:w="1040" w:type="dxa"/>
            <w:tcBorders>
              <w:top w:val="single" w:sz="4" w:space="0" w:color="000000"/>
              <w:left w:val="single" w:sz="4" w:space="0" w:color="000000"/>
              <w:bottom w:val="single" w:sz="4" w:space="0" w:color="000000"/>
            </w:tcBorders>
            <w:vAlign w:val="bottom"/>
          </w:tcPr>
          <w:p w:rsidR="00A05D7C" w:rsidRPr="00025950" w:rsidRDefault="00A05D7C" w:rsidP="006C7CCD">
            <w:pPr>
              <w:widowControl w:val="0"/>
              <w:jc w:val="center"/>
            </w:pPr>
            <w:r w:rsidRPr="00025950">
              <w:t>33485</w:t>
            </w:r>
          </w:p>
        </w:tc>
        <w:tc>
          <w:tcPr>
            <w:tcW w:w="94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rPr>
                <w:color w:val="000000"/>
              </w:rPr>
            </w:pPr>
            <w:r>
              <w:rPr>
                <w:color w:val="000000"/>
              </w:rPr>
              <w:t>7753</w:t>
            </w:r>
          </w:p>
        </w:tc>
        <w:tc>
          <w:tcPr>
            <w:tcW w:w="90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rPr>
                <w:color w:val="000000"/>
              </w:rPr>
            </w:pPr>
            <w:r>
              <w:rPr>
                <w:color w:val="000000"/>
              </w:rPr>
              <w:t>3563</w:t>
            </w:r>
          </w:p>
        </w:tc>
        <w:tc>
          <w:tcPr>
            <w:tcW w:w="104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pPr>
            <w:r>
              <w:t>134,97</w:t>
            </w:r>
          </w:p>
        </w:tc>
        <w:tc>
          <w:tcPr>
            <w:tcW w:w="1006" w:type="dxa"/>
            <w:tcBorders>
              <w:top w:val="single" w:sz="4" w:space="0" w:color="000000"/>
              <w:left w:val="single" w:sz="4" w:space="0" w:color="000000"/>
              <w:bottom w:val="single" w:sz="4" w:space="0" w:color="000000"/>
              <w:right w:val="single" w:sz="4" w:space="0" w:color="000000"/>
            </w:tcBorders>
            <w:vAlign w:val="bottom"/>
          </w:tcPr>
          <w:p w:rsidR="00A05D7C" w:rsidRDefault="00A05D7C" w:rsidP="006C7CCD">
            <w:pPr>
              <w:widowControl w:val="0"/>
              <w:jc w:val="center"/>
            </w:pPr>
            <w:r>
              <w:t>111,91</w:t>
            </w:r>
          </w:p>
        </w:tc>
      </w:tr>
      <w:tr w:rsidR="00A05D7C" w:rsidTr="002C1EF5">
        <w:tc>
          <w:tcPr>
            <w:tcW w:w="2268" w:type="dxa"/>
            <w:tcBorders>
              <w:top w:val="single" w:sz="4" w:space="0" w:color="000000"/>
              <w:left w:val="single" w:sz="4" w:space="0" w:color="000000"/>
              <w:bottom w:val="single" w:sz="4" w:space="0" w:color="000000"/>
            </w:tcBorders>
          </w:tcPr>
          <w:p w:rsidR="00A05D7C" w:rsidRPr="00025950" w:rsidRDefault="00A05D7C" w:rsidP="006C7CCD">
            <w:pPr>
              <w:widowControl w:val="0"/>
            </w:pPr>
            <w:r w:rsidRPr="00025950">
              <w:t>Прибыль от  продажи, тыс. руб.</w:t>
            </w:r>
          </w:p>
        </w:tc>
        <w:tc>
          <w:tcPr>
            <w:tcW w:w="1080" w:type="dxa"/>
            <w:tcBorders>
              <w:top w:val="single" w:sz="4" w:space="0" w:color="000000"/>
              <w:left w:val="single" w:sz="4" w:space="0" w:color="000000"/>
              <w:bottom w:val="single" w:sz="4" w:space="0" w:color="000000"/>
            </w:tcBorders>
            <w:vAlign w:val="bottom"/>
          </w:tcPr>
          <w:p w:rsidR="00A05D7C" w:rsidRPr="00025950" w:rsidRDefault="00A05D7C" w:rsidP="006C7CCD">
            <w:pPr>
              <w:widowControl w:val="0"/>
              <w:jc w:val="center"/>
            </w:pPr>
            <w:r w:rsidRPr="00025950">
              <w:t>5627</w:t>
            </w:r>
          </w:p>
        </w:tc>
        <w:tc>
          <w:tcPr>
            <w:tcW w:w="1080" w:type="dxa"/>
            <w:tcBorders>
              <w:top w:val="single" w:sz="4" w:space="0" w:color="000000"/>
              <w:left w:val="single" w:sz="4" w:space="0" w:color="000000"/>
              <w:bottom w:val="single" w:sz="4" w:space="0" w:color="000000"/>
            </w:tcBorders>
            <w:vAlign w:val="bottom"/>
          </w:tcPr>
          <w:p w:rsidR="00A05D7C" w:rsidRPr="00025950" w:rsidRDefault="00A05D7C" w:rsidP="006C7CCD">
            <w:pPr>
              <w:widowControl w:val="0"/>
              <w:jc w:val="center"/>
            </w:pPr>
            <w:r w:rsidRPr="00025950">
              <w:t>2754</w:t>
            </w:r>
          </w:p>
        </w:tc>
        <w:tc>
          <w:tcPr>
            <w:tcW w:w="1040" w:type="dxa"/>
            <w:tcBorders>
              <w:top w:val="single" w:sz="4" w:space="0" w:color="000000"/>
              <w:left w:val="single" w:sz="4" w:space="0" w:color="000000"/>
              <w:bottom w:val="single" w:sz="4" w:space="0" w:color="000000"/>
            </w:tcBorders>
            <w:vAlign w:val="bottom"/>
          </w:tcPr>
          <w:p w:rsidR="00A05D7C" w:rsidRPr="00025950" w:rsidRDefault="00A05D7C" w:rsidP="006C7CCD">
            <w:pPr>
              <w:widowControl w:val="0"/>
              <w:jc w:val="center"/>
            </w:pPr>
            <w:r w:rsidRPr="00025950">
              <w:t>3467</w:t>
            </w:r>
          </w:p>
        </w:tc>
        <w:tc>
          <w:tcPr>
            <w:tcW w:w="940" w:type="dxa"/>
            <w:tcBorders>
              <w:top w:val="single" w:sz="4" w:space="0" w:color="000000"/>
              <w:left w:val="single" w:sz="4" w:space="0" w:color="000000"/>
              <w:bottom w:val="single" w:sz="4" w:space="0" w:color="000000"/>
            </w:tcBorders>
            <w:vAlign w:val="bottom"/>
          </w:tcPr>
          <w:p w:rsidR="00A05D7C" w:rsidRDefault="00937F68" w:rsidP="006C7CCD">
            <w:pPr>
              <w:widowControl w:val="0"/>
              <w:jc w:val="center"/>
              <w:rPr>
                <w:color w:val="000000"/>
              </w:rPr>
            </w:pPr>
            <w:r>
              <w:rPr>
                <w:color w:val="000000"/>
              </w:rPr>
              <w:t>–</w:t>
            </w:r>
            <w:r w:rsidR="00A05D7C">
              <w:rPr>
                <w:color w:val="000000"/>
              </w:rPr>
              <w:t>2873</w:t>
            </w:r>
          </w:p>
        </w:tc>
        <w:tc>
          <w:tcPr>
            <w:tcW w:w="90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rPr>
                <w:color w:val="000000"/>
              </w:rPr>
            </w:pPr>
            <w:r>
              <w:rPr>
                <w:color w:val="000000"/>
              </w:rPr>
              <w:t>713</w:t>
            </w:r>
          </w:p>
        </w:tc>
        <w:tc>
          <w:tcPr>
            <w:tcW w:w="104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pPr>
            <w:r>
              <w:t>48,94</w:t>
            </w:r>
          </w:p>
        </w:tc>
        <w:tc>
          <w:tcPr>
            <w:tcW w:w="1006" w:type="dxa"/>
            <w:tcBorders>
              <w:top w:val="single" w:sz="4" w:space="0" w:color="000000"/>
              <w:left w:val="single" w:sz="4" w:space="0" w:color="000000"/>
              <w:bottom w:val="single" w:sz="4" w:space="0" w:color="000000"/>
              <w:right w:val="single" w:sz="4" w:space="0" w:color="000000"/>
            </w:tcBorders>
            <w:vAlign w:val="bottom"/>
          </w:tcPr>
          <w:p w:rsidR="00A05D7C" w:rsidRDefault="00A05D7C" w:rsidP="006C7CCD">
            <w:pPr>
              <w:widowControl w:val="0"/>
              <w:jc w:val="center"/>
            </w:pPr>
            <w:r>
              <w:t>125,89</w:t>
            </w:r>
          </w:p>
        </w:tc>
      </w:tr>
      <w:tr w:rsidR="00A05D7C" w:rsidTr="002C1EF5">
        <w:tc>
          <w:tcPr>
            <w:tcW w:w="2268" w:type="dxa"/>
            <w:tcBorders>
              <w:top w:val="single" w:sz="4" w:space="0" w:color="000000"/>
              <w:left w:val="single" w:sz="4" w:space="0" w:color="000000"/>
              <w:bottom w:val="single" w:sz="4" w:space="0" w:color="000000"/>
            </w:tcBorders>
          </w:tcPr>
          <w:p w:rsidR="00A05D7C" w:rsidRDefault="00A05D7C" w:rsidP="006C7CCD">
            <w:pPr>
              <w:widowControl w:val="0"/>
              <w:snapToGrid w:val="0"/>
            </w:pPr>
            <w:r>
              <w:t>Прибыль от прочих видов деятельности, тыс. руб.</w:t>
            </w:r>
          </w:p>
        </w:tc>
        <w:tc>
          <w:tcPr>
            <w:tcW w:w="1080" w:type="dxa"/>
            <w:tcBorders>
              <w:top w:val="single" w:sz="4" w:space="0" w:color="000000"/>
              <w:left w:val="single" w:sz="4" w:space="0" w:color="000000"/>
              <w:bottom w:val="single" w:sz="4" w:space="0" w:color="000000"/>
            </w:tcBorders>
            <w:vAlign w:val="bottom"/>
          </w:tcPr>
          <w:p w:rsidR="00A05D7C" w:rsidRDefault="00937F68" w:rsidP="006C7CCD">
            <w:pPr>
              <w:widowControl w:val="0"/>
              <w:jc w:val="center"/>
            </w:pPr>
            <w:r>
              <w:t>–</w:t>
            </w:r>
            <w:r w:rsidR="00A05D7C">
              <w:t>674</w:t>
            </w:r>
          </w:p>
        </w:tc>
        <w:tc>
          <w:tcPr>
            <w:tcW w:w="1080" w:type="dxa"/>
            <w:tcBorders>
              <w:top w:val="single" w:sz="4" w:space="0" w:color="000000"/>
              <w:left w:val="single" w:sz="4" w:space="0" w:color="000000"/>
              <w:bottom w:val="single" w:sz="4" w:space="0" w:color="000000"/>
            </w:tcBorders>
            <w:vAlign w:val="bottom"/>
          </w:tcPr>
          <w:p w:rsidR="00A05D7C" w:rsidRDefault="00937F68" w:rsidP="006C7CCD">
            <w:pPr>
              <w:widowControl w:val="0"/>
              <w:jc w:val="center"/>
            </w:pPr>
            <w:r>
              <w:t>–</w:t>
            </w:r>
            <w:r w:rsidR="00A05D7C">
              <w:t>449</w:t>
            </w:r>
          </w:p>
        </w:tc>
        <w:tc>
          <w:tcPr>
            <w:tcW w:w="1040" w:type="dxa"/>
            <w:tcBorders>
              <w:top w:val="single" w:sz="4" w:space="0" w:color="000000"/>
              <w:left w:val="single" w:sz="4" w:space="0" w:color="000000"/>
              <w:bottom w:val="single" w:sz="4" w:space="0" w:color="000000"/>
            </w:tcBorders>
            <w:vAlign w:val="bottom"/>
          </w:tcPr>
          <w:p w:rsidR="00A05D7C" w:rsidRDefault="00937F68" w:rsidP="006C7CCD">
            <w:pPr>
              <w:widowControl w:val="0"/>
              <w:jc w:val="center"/>
            </w:pPr>
            <w:r>
              <w:t>–</w:t>
            </w:r>
            <w:r w:rsidR="00A05D7C">
              <w:t>844</w:t>
            </w:r>
          </w:p>
        </w:tc>
        <w:tc>
          <w:tcPr>
            <w:tcW w:w="94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rPr>
                <w:color w:val="000000"/>
              </w:rPr>
            </w:pPr>
            <w:r>
              <w:rPr>
                <w:color w:val="000000"/>
              </w:rPr>
              <w:t>225</w:t>
            </w:r>
          </w:p>
        </w:tc>
        <w:tc>
          <w:tcPr>
            <w:tcW w:w="900" w:type="dxa"/>
            <w:tcBorders>
              <w:top w:val="single" w:sz="4" w:space="0" w:color="000000"/>
              <w:left w:val="single" w:sz="4" w:space="0" w:color="000000"/>
              <w:bottom w:val="single" w:sz="4" w:space="0" w:color="000000"/>
            </w:tcBorders>
            <w:vAlign w:val="bottom"/>
          </w:tcPr>
          <w:p w:rsidR="00A05D7C" w:rsidRDefault="00937F68" w:rsidP="006C7CCD">
            <w:pPr>
              <w:widowControl w:val="0"/>
              <w:jc w:val="center"/>
              <w:rPr>
                <w:color w:val="000000"/>
              </w:rPr>
            </w:pPr>
            <w:r>
              <w:rPr>
                <w:color w:val="000000"/>
              </w:rPr>
              <w:t>–</w:t>
            </w:r>
            <w:r w:rsidR="00A05D7C">
              <w:rPr>
                <w:color w:val="000000"/>
              </w:rPr>
              <w:t>395</w:t>
            </w:r>
          </w:p>
        </w:tc>
        <w:tc>
          <w:tcPr>
            <w:tcW w:w="1040" w:type="dxa"/>
            <w:tcBorders>
              <w:top w:val="single" w:sz="4" w:space="0" w:color="000000"/>
              <w:left w:val="single" w:sz="4" w:space="0" w:color="000000"/>
              <w:bottom w:val="single" w:sz="4" w:space="0" w:color="000000"/>
            </w:tcBorders>
            <w:vAlign w:val="bottom"/>
          </w:tcPr>
          <w:p w:rsidR="00A05D7C" w:rsidRDefault="00A05D7C" w:rsidP="006C7CCD">
            <w:pPr>
              <w:widowControl w:val="0"/>
              <w:jc w:val="center"/>
            </w:pPr>
            <w:r>
              <w:t>66,62</w:t>
            </w:r>
          </w:p>
        </w:tc>
        <w:tc>
          <w:tcPr>
            <w:tcW w:w="1006" w:type="dxa"/>
            <w:tcBorders>
              <w:top w:val="single" w:sz="4" w:space="0" w:color="000000"/>
              <w:left w:val="single" w:sz="4" w:space="0" w:color="000000"/>
              <w:bottom w:val="single" w:sz="4" w:space="0" w:color="000000"/>
              <w:right w:val="single" w:sz="4" w:space="0" w:color="000000"/>
            </w:tcBorders>
            <w:vAlign w:val="bottom"/>
          </w:tcPr>
          <w:p w:rsidR="00A05D7C" w:rsidRDefault="00A05D7C" w:rsidP="006C7CCD">
            <w:pPr>
              <w:widowControl w:val="0"/>
              <w:jc w:val="center"/>
            </w:pPr>
            <w:r>
              <w:t>187,97</w:t>
            </w:r>
          </w:p>
        </w:tc>
      </w:tr>
    </w:tbl>
    <w:p w:rsidR="008D754B" w:rsidRPr="002C1EF5" w:rsidRDefault="008D754B" w:rsidP="002C1EF5">
      <w:pPr>
        <w:widowControl w:val="0"/>
        <w:ind w:firstLine="709"/>
        <w:jc w:val="right"/>
        <w:rPr>
          <w:i/>
          <w:sz w:val="28"/>
          <w:szCs w:val="28"/>
        </w:rPr>
      </w:pPr>
      <w:r w:rsidRPr="002C1EF5">
        <w:rPr>
          <w:i/>
          <w:sz w:val="28"/>
          <w:szCs w:val="28"/>
        </w:rPr>
        <w:lastRenderedPageBreak/>
        <w:t>Окончание таблицы 2.1</w:t>
      </w:r>
    </w:p>
    <w:tbl>
      <w:tblPr>
        <w:tblW w:w="9354" w:type="dxa"/>
        <w:tblInd w:w="108" w:type="dxa"/>
        <w:tblLayout w:type="fixed"/>
        <w:tblLook w:val="0000" w:firstRow="0" w:lastRow="0" w:firstColumn="0" w:lastColumn="0" w:noHBand="0" w:noVBand="0"/>
      </w:tblPr>
      <w:tblGrid>
        <w:gridCol w:w="2268"/>
        <w:gridCol w:w="1080"/>
        <w:gridCol w:w="1080"/>
        <w:gridCol w:w="1040"/>
        <w:gridCol w:w="940"/>
        <w:gridCol w:w="900"/>
        <w:gridCol w:w="1040"/>
        <w:gridCol w:w="1006"/>
      </w:tblGrid>
      <w:tr w:rsidR="008D754B" w:rsidTr="002C1EF5">
        <w:tc>
          <w:tcPr>
            <w:tcW w:w="2268" w:type="dxa"/>
            <w:tcBorders>
              <w:top w:val="single" w:sz="4" w:space="0" w:color="000000"/>
              <w:left w:val="single" w:sz="4" w:space="0" w:color="000000"/>
              <w:bottom w:val="single" w:sz="4" w:space="0" w:color="000000"/>
            </w:tcBorders>
          </w:tcPr>
          <w:p w:rsidR="008D754B" w:rsidRDefault="008D754B" w:rsidP="006C7CCD">
            <w:pPr>
              <w:widowControl w:val="0"/>
              <w:snapToGrid w:val="0"/>
              <w:jc w:val="center"/>
            </w:pPr>
            <w:r>
              <w:t>1</w:t>
            </w:r>
          </w:p>
        </w:tc>
        <w:tc>
          <w:tcPr>
            <w:tcW w:w="108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rPr>
                <w:color w:val="000000"/>
              </w:rPr>
            </w:pPr>
            <w:r>
              <w:rPr>
                <w:color w:val="000000"/>
              </w:rPr>
              <w:t>2</w:t>
            </w:r>
          </w:p>
        </w:tc>
        <w:tc>
          <w:tcPr>
            <w:tcW w:w="108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rPr>
                <w:color w:val="000000"/>
              </w:rPr>
            </w:pPr>
            <w:r>
              <w:rPr>
                <w:color w:val="000000"/>
              </w:rPr>
              <w:t>3</w:t>
            </w:r>
          </w:p>
        </w:tc>
        <w:tc>
          <w:tcPr>
            <w:tcW w:w="104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rPr>
                <w:color w:val="000000"/>
              </w:rPr>
            </w:pPr>
            <w:r>
              <w:rPr>
                <w:color w:val="000000"/>
              </w:rPr>
              <w:t>4</w:t>
            </w:r>
          </w:p>
        </w:tc>
        <w:tc>
          <w:tcPr>
            <w:tcW w:w="94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rPr>
                <w:color w:val="000000"/>
              </w:rPr>
            </w:pPr>
            <w:r>
              <w:rPr>
                <w:color w:val="000000"/>
              </w:rPr>
              <w:t>5</w:t>
            </w:r>
          </w:p>
        </w:tc>
        <w:tc>
          <w:tcPr>
            <w:tcW w:w="90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rPr>
                <w:color w:val="000000"/>
              </w:rPr>
            </w:pPr>
            <w:r>
              <w:rPr>
                <w:color w:val="000000"/>
              </w:rPr>
              <w:t>6</w:t>
            </w:r>
          </w:p>
        </w:tc>
        <w:tc>
          <w:tcPr>
            <w:tcW w:w="104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pPr>
            <w:r>
              <w:t>7</w:t>
            </w:r>
          </w:p>
        </w:tc>
        <w:tc>
          <w:tcPr>
            <w:tcW w:w="1006" w:type="dxa"/>
            <w:tcBorders>
              <w:top w:val="single" w:sz="4" w:space="0" w:color="000000"/>
              <w:left w:val="single" w:sz="4" w:space="0" w:color="000000"/>
              <w:bottom w:val="single" w:sz="4" w:space="0" w:color="000000"/>
              <w:right w:val="single" w:sz="4" w:space="0" w:color="000000"/>
            </w:tcBorders>
            <w:vAlign w:val="bottom"/>
          </w:tcPr>
          <w:p w:rsidR="008D754B" w:rsidRDefault="008D754B" w:rsidP="006C7CCD">
            <w:pPr>
              <w:widowControl w:val="0"/>
              <w:jc w:val="center"/>
            </w:pPr>
            <w:r>
              <w:t>8</w:t>
            </w:r>
          </w:p>
        </w:tc>
      </w:tr>
      <w:tr w:rsidR="008D754B" w:rsidTr="002C1EF5">
        <w:tc>
          <w:tcPr>
            <w:tcW w:w="2268" w:type="dxa"/>
            <w:tcBorders>
              <w:top w:val="single" w:sz="4" w:space="0" w:color="000000"/>
              <w:left w:val="single" w:sz="4" w:space="0" w:color="000000"/>
              <w:bottom w:val="single" w:sz="4" w:space="0" w:color="000000"/>
            </w:tcBorders>
          </w:tcPr>
          <w:p w:rsidR="008D754B" w:rsidRDefault="008D754B" w:rsidP="006C7CCD">
            <w:pPr>
              <w:widowControl w:val="0"/>
              <w:snapToGrid w:val="0"/>
            </w:pPr>
            <w:r>
              <w:t>Прибыль до налогообложения прибыль, тыс. руб.</w:t>
            </w:r>
          </w:p>
        </w:tc>
        <w:tc>
          <w:tcPr>
            <w:tcW w:w="108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pPr>
            <w:r>
              <w:t>4953</w:t>
            </w:r>
          </w:p>
        </w:tc>
        <w:tc>
          <w:tcPr>
            <w:tcW w:w="108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pPr>
            <w:r>
              <w:t>2305</w:t>
            </w:r>
          </w:p>
        </w:tc>
        <w:tc>
          <w:tcPr>
            <w:tcW w:w="104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pPr>
            <w:r>
              <w:t>2943</w:t>
            </w:r>
          </w:p>
        </w:tc>
        <w:tc>
          <w:tcPr>
            <w:tcW w:w="940" w:type="dxa"/>
            <w:tcBorders>
              <w:top w:val="single" w:sz="4" w:space="0" w:color="000000"/>
              <w:left w:val="single" w:sz="4" w:space="0" w:color="000000"/>
              <w:bottom w:val="single" w:sz="4" w:space="0" w:color="000000"/>
            </w:tcBorders>
            <w:vAlign w:val="bottom"/>
          </w:tcPr>
          <w:p w:rsidR="008D754B" w:rsidRDefault="00937F68" w:rsidP="006C7CCD">
            <w:pPr>
              <w:widowControl w:val="0"/>
              <w:jc w:val="center"/>
              <w:rPr>
                <w:color w:val="000000"/>
              </w:rPr>
            </w:pPr>
            <w:r>
              <w:rPr>
                <w:color w:val="000000"/>
              </w:rPr>
              <w:t>–</w:t>
            </w:r>
            <w:r w:rsidR="008D754B">
              <w:rPr>
                <w:color w:val="000000"/>
              </w:rPr>
              <w:t>2648</w:t>
            </w:r>
          </w:p>
        </w:tc>
        <w:tc>
          <w:tcPr>
            <w:tcW w:w="90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rPr>
                <w:color w:val="000000"/>
              </w:rPr>
            </w:pPr>
            <w:r>
              <w:rPr>
                <w:color w:val="000000"/>
              </w:rPr>
              <w:t>638</w:t>
            </w:r>
          </w:p>
        </w:tc>
        <w:tc>
          <w:tcPr>
            <w:tcW w:w="104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pPr>
            <w:r>
              <w:t>46,54</w:t>
            </w:r>
          </w:p>
        </w:tc>
        <w:tc>
          <w:tcPr>
            <w:tcW w:w="1006" w:type="dxa"/>
            <w:tcBorders>
              <w:top w:val="single" w:sz="4" w:space="0" w:color="000000"/>
              <w:left w:val="single" w:sz="4" w:space="0" w:color="000000"/>
              <w:bottom w:val="single" w:sz="4" w:space="0" w:color="000000"/>
              <w:right w:val="single" w:sz="4" w:space="0" w:color="000000"/>
            </w:tcBorders>
            <w:vAlign w:val="bottom"/>
          </w:tcPr>
          <w:p w:rsidR="008D754B" w:rsidRDefault="008D754B" w:rsidP="006C7CCD">
            <w:pPr>
              <w:widowControl w:val="0"/>
              <w:jc w:val="center"/>
            </w:pPr>
            <w:r>
              <w:t>127,68</w:t>
            </w:r>
          </w:p>
        </w:tc>
      </w:tr>
      <w:tr w:rsidR="008D754B" w:rsidTr="002C1EF5">
        <w:tc>
          <w:tcPr>
            <w:tcW w:w="2268" w:type="dxa"/>
            <w:tcBorders>
              <w:top w:val="single" w:sz="4" w:space="0" w:color="000000"/>
              <w:left w:val="single" w:sz="4" w:space="0" w:color="000000"/>
              <w:bottom w:val="single" w:sz="4" w:space="0" w:color="000000"/>
            </w:tcBorders>
          </w:tcPr>
          <w:p w:rsidR="008D754B" w:rsidRDefault="008D754B" w:rsidP="006C7CCD">
            <w:pPr>
              <w:widowControl w:val="0"/>
              <w:snapToGrid w:val="0"/>
            </w:pPr>
            <w:r>
              <w:t>Чистая прибыль, тыс. руб.</w:t>
            </w:r>
          </w:p>
        </w:tc>
        <w:tc>
          <w:tcPr>
            <w:tcW w:w="108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rPr>
                <w:color w:val="000000"/>
              </w:rPr>
            </w:pPr>
            <w:r>
              <w:rPr>
                <w:color w:val="000000"/>
              </w:rPr>
              <w:t>3962</w:t>
            </w:r>
          </w:p>
        </w:tc>
        <w:tc>
          <w:tcPr>
            <w:tcW w:w="108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rPr>
                <w:color w:val="000000"/>
              </w:rPr>
            </w:pPr>
            <w:r>
              <w:rPr>
                <w:color w:val="000000"/>
              </w:rPr>
              <w:t>1844</w:t>
            </w:r>
          </w:p>
        </w:tc>
        <w:tc>
          <w:tcPr>
            <w:tcW w:w="104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rPr>
                <w:color w:val="000000"/>
              </w:rPr>
            </w:pPr>
            <w:r>
              <w:rPr>
                <w:color w:val="000000"/>
              </w:rPr>
              <w:t>2354</w:t>
            </w:r>
          </w:p>
        </w:tc>
        <w:tc>
          <w:tcPr>
            <w:tcW w:w="940" w:type="dxa"/>
            <w:tcBorders>
              <w:top w:val="single" w:sz="4" w:space="0" w:color="000000"/>
              <w:left w:val="single" w:sz="4" w:space="0" w:color="000000"/>
              <w:bottom w:val="single" w:sz="4" w:space="0" w:color="000000"/>
            </w:tcBorders>
            <w:vAlign w:val="bottom"/>
          </w:tcPr>
          <w:p w:rsidR="008D754B" w:rsidRDefault="00937F68" w:rsidP="006C7CCD">
            <w:pPr>
              <w:widowControl w:val="0"/>
              <w:jc w:val="center"/>
              <w:rPr>
                <w:color w:val="000000"/>
              </w:rPr>
            </w:pPr>
            <w:r>
              <w:rPr>
                <w:color w:val="000000"/>
              </w:rPr>
              <w:t>–</w:t>
            </w:r>
            <w:r w:rsidR="008D754B">
              <w:rPr>
                <w:color w:val="000000"/>
              </w:rPr>
              <w:t>2118</w:t>
            </w:r>
          </w:p>
        </w:tc>
        <w:tc>
          <w:tcPr>
            <w:tcW w:w="90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rPr>
                <w:color w:val="000000"/>
              </w:rPr>
            </w:pPr>
            <w:r>
              <w:rPr>
                <w:color w:val="000000"/>
              </w:rPr>
              <w:t>510</w:t>
            </w:r>
          </w:p>
        </w:tc>
        <w:tc>
          <w:tcPr>
            <w:tcW w:w="1040" w:type="dxa"/>
            <w:tcBorders>
              <w:top w:val="single" w:sz="4" w:space="0" w:color="000000"/>
              <w:left w:val="single" w:sz="4" w:space="0" w:color="000000"/>
              <w:bottom w:val="single" w:sz="4" w:space="0" w:color="000000"/>
            </w:tcBorders>
            <w:vAlign w:val="bottom"/>
          </w:tcPr>
          <w:p w:rsidR="008D754B" w:rsidRDefault="008D754B" w:rsidP="006C7CCD">
            <w:pPr>
              <w:widowControl w:val="0"/>
              <w:jc w:val="center"/>
            </w:pPr>
            <w:r>
              <w:t>46,54</w:t>
            </w:r>
          </w:p>
        </w:tc>
        <w:tc>
          <w:tcPr>
            <w:tcW w:w="1006" w:type="dxa"/>
            <w:tcBorders>
              <w:top w:val="single" w:sz="4" w:space="0" w:color="000000"/>
              <w:left w:val="single" w:sz="4" w:space="0" w:color="000000"/>
              <w:bottom w:val="single" w:sz="4" w:space="0" w:color="000000"/>
              <w:right w:val="single" w:sz="4" w:space="0" w:color="000000"/>
            </w:tcBorders>
            <w:vAlign w:val="bottom"/>
          </w:tcPr>
          <w:p w:rsidR="008D754B" w:rsidRDefault="008D754B" w:rsidP="006C7CCD">
            <w:pPr>
              <w:widowControl w:val="0"/>
              <w:jc w:val="center"/>
            </w:pPr>
            <w:r>
              <w:t>127,66</w:t>
            </w:r>
          </w:p>
        </w:tc>
      </w:tr>
    </w:tbl>
    <w:p w:rsidR="00B57D4B" w:rsidRDefault="00CD1042" w:rsidP="006C7CCD">
      <w:pPr>
        <w:widowControl w:val="0"/>
        <w:spacing w:line="360" w:lineRule="auto"/>
        <w:ind w:firstLine="709"/>
        <w:jc w:val="both"/>
        <w:rPr>
          <w:sz w:val="28"/>
          <w:szCs w:val="28"/>
        </w:rPr>
      </w:pPr>
      <w:r>
        <w:rPr>
          <w:sz w:val="28"/>
          <w:szCs w:val="28"/>
        </w:rPr>
        <w:t xml:space="preserve">На основании проведенного анализа можно сделать вывод об увеличении в отчетном году показателя прибыли от основного вида деятельности предприятия – продажи товаров, которая увеличилась на 713 тыс. руб. и составила 3467 тыс. руб. Особого внимания заслуживает тот факт, что в </w:t>
      </w:r>
      <w:r w:rsidR="00422E8F">
        <w:rPr>
          <w:sz w:val="28"/>
          <w:szCs w:val="28"/>
        </w:rPr>
        <w:t>2014</w:t>
      </w:r>
      <w:r>
        <w:rPr>
          <w:sz w:val="28"/>
          <w:szCs w:val="28"/>
        </w:rPr>
        <w:t xml:space="preserve"> году динамика показателя прибыли от продаж была негативная – снижение составило 2873 тыс. </w:t>
      </w:r>
      <w:r w:rsidR="00025950">
        <w:rPr>
          <w:sz w:val="28"/>
          <w:szCs w:val="28"/>
        </w:rPr>
        <w:t>руб., что представлено на рисунке 2.</w:t>
      </w:r>
      <w:r w:rsidR="00EA6BE8">
        <w:rPr>
          <w:sz w:val="28"/>
          <w:szCs w:val="28"/>
        </w:rPr>
        <w:t>2</w:t>
      </w:r>
      <w:r w:rsidR="00025950">
        <w:rPr>
          <w:sz w:val="28"/>
          <w:szCs w:val="28"/>
        </w:rPr>
        <w:t>.</w:t>
      </w:r>
    </w:p>
    <w:p w:rsidR="00025950" w:rsidRDefault="001E002B" w:rsidP="006C7CCD">
      <w:pPr>
        <w:widowControl w:val="0"/>
        <w:spacing w:line="360" w:lineRule="auto"/>
        <w:jc w:val="center"/>
        <w:rPr>
          <w:sz w:val="28"/>
          <w:szCs w:val="28"/>
        </w:rPr>
      </w:pPr>
      <w:r>
        <w:rPr>
          <w:noProof/>
          <w:sz w:val="28"/>
          <w:szCs w:val="28"/>
        </w:rPr>
        <w:drawing>
          <wp:inline distT="0" distB="0" distL="0" distR="0">
            <wp:extent cx="5886450" cy="4057650"/>
            <wp:effectExtent l="19050" t="0" r="19050" b="0"/>
            <wp:docPr id="112" name="Объект 1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25950" w:rsidRPr="002C1EF5" w:rsidRDefault="00025950" w:rsidP="002C1EF5">
      <w:pPr>
        <w:widowControl w:val="0"/>
        <w:spacing w:after="360"/>
        <w:jc w:val="center"/>
        <w:rPr>
          <w:b/>
          <w:sz w:val="28"/>
          <w:szCs w:val="28"/>
        </w:rPr>
      </w:pPr>
      <w:r w:rsidRPr="002C1EF5">
        <w:rPr>
          <w:b/>
          <w:sz w:val="28"/>
          <w:szCs w:val="28"/>
        </w:rPr>
        <w:t>Рис.</w:t>
      </w:r>
      <w:r w:rsidR="002C1EF5" w:rsidRPr="002C1EF5">
        <w:rPr>
          <w:b/>
          <w:sz w:val="28"/>
          <w:szCs w:val="28"/>
        </w:rPr>
        <w:t xml:space="preserve"> </w:t>
      </w:r>
      <w:r w:rsidRPr="002C1EF5">
        <w:rPr>
          <w:b/>
          <w:sz w:val="28"/>
          <w:szCs w:val="28"/>
        </w:rPr>
        <w:t>2.</w:t>
      </w:r>
      <w:r w:rsidR="00EA6BE8" w:rsidRPr="002C1EF5">
        <w:rPr>
          <w:b/>
          <w:sz w:val="28"/>
          <w:szCs w:val="28"/>
        </w:rPr>
        <w:t>2</w:t>
      </w:r>
      <w:r w:rsidR="002C1EF5" w:rsidRPr="002C1EF5">
        <w:rPr>
          <w:b/>
          <w:sz w:val="28"/>
          <w:szCs w:val="28"/>
        </w:rPr>
        <w:t>.</w:t>
      </w:r>
      <w:r w:rsidRPr="002C1EF5">
        <w:rPr>
          <w:b/>
          <w:sz w:val="28"/>
          <w:szCs w:val="28"/>
        </w:rPr>
        <w:t xml:space="preserve"> Динамика выручки, себестоимости и прибыли от продаж </w:t>
      </w:r>
      <w:r w:rsidR="006C7CCD" w:rsidRPr="002C1EF5">
        <w:rPr>
          <w:b/>
          <w:sz w:val="28"/>
          <w:szCs w:val="28"/>
        </w:rPr>
        <w:t>МУП «Магазин 14»</w:t>
      </w:r>
      <w:r w:rsidRPr="002C1EF5">
        <w:rPr>
          <w:b/>
          <w:sz w:val="28"/>
          <w:szCs w:val="28"/>
        </w:rPr>
        <w:t xml:space="preserve"> за </w:t>
      </w:r>
      <w:r w:rsidR="00422E8F" w:rsidRPr="002C1EF5">
        <w:rPr>
          <w:b/>
          <w:sz w:val="28"/>
          <w:szCs w:val="28"/>
        </w:rPr>
        <w:t>2013</w:t>
      </w:r>
      <w:r w:rsidR="00937F68" w:rsidRPr="002C1EF5">
        <w:rPr>
          <w:b/>
          <w:sz w:val="28"/>
          <w:szCs w:val="28"/>
        </w:rPr>
        <w:t>–</w:t>
      </w:r>
      <w:r w:rsidR="00422E8F" w:rsidRPr="002C1EF5">
        <w:rPr>
          <w:b/>
          <w:sz w:val="28"/>
          <w:szCs w:val="28"/>
        </w:rPr>
        <w:t>2015</w:t>
      </w:r>
      <w:r w:rsidRPr="002C1EF5">
        <w:rPr>
          <w:b/>
          <w:sz w:val="28"/>
          <w:szCs w:val="28"/>
        </w:rPr>
        <w:t>гг.</w:t>
      </w:r>
    </w:p>
    <w:p w:rsidR="00025950" w:rsidRDefault="00336FEC" w:rsidP="006C7CCD">
      <w:pPr>
        <w:widowControl w:val="0"/>
        <w:spacing w:line="360" w:lineRule="auto"/>
        <w:ind w:firstLine="709"/>
        <w:jc w:val="both"/>
        <w:rPr>
          <w:sz w:val="28"/>
          <w:szCs w:val="28"/>
        </w:rPr>
      </w:pPr>
      <w:r>
        <w:rPr>
          <w:sz w:val="28"/>
          <w:szCs w:val="28"/>
        </w:rPr>
        <w:t>Основной причиной прироста прибыли от продаж в отчетном году стал тот факт, что выручка от реализации увеличивается более интенсивно по сравнению с себестоимостью проданных товаров (12,94%</w:t>
      </w:r>
      <w:r w:rsidRPr="00336FEC">
        <w:rPr>
          <w:sz w:val="28"/>
          <w:szCs w:val="28"/>
        </w:rPr>
        <w:t>&gt;</w:t>
      </w:r>
      <w:r>
        <w:rPr>
          <w:sz w:val="28"/>
          <w:szCs w:val="28"/>
        </w:rPr>
        <w:t xml:space="preserve">11,91%), </w:t>
      </w:r>
      <w:r w:rsidR="002F3DFE">
        <w:rPr>
          <w:sz w:val="28"/>
          <w:szCs w:val="28"/>
        </w:rPr>
        <w:t xml:space="preserve">Кроме того, прирост расходов на продажу также составил незначительную величину </w:t>
      </w:r>
      <w:r w:rsidR="002F3DFE">
        <w:rPr>
          <w:sz w:val="28"/>
          <w:szCs w:val="28"/>
        </w:rPr>
        <w:lastRenderedPageBreak/>
        <w:t xml:space="preserve">– 10,42% по отношению к уровню </w:t>
      </w:r>
      <w:r w:rsidR="00422E8F">
        <w:rPr>
          <w:sz w:val="28"/>
          <w:szCs w:val="28"/>
        </w:rPr>
        <w:t>2014</w:t>
      </w:r>
      <w:r w:rsidR="002F3DFE">
        <w:rPr>
          <w:sz w:val="28"/>
          <w:szCs w:val="28"/>
        </w:rPr>
        <w:t xml:space="preserve"> года.</w:t>
      </w:r>
    </w:p>
    <w:p w:rsidR="002F3DFE" w:rsidRDefault="00B607D2" w:rsidP="006C7CCD">
      <w:pPr>
        <w:widowControl w:val="0"/>
        <w:spacing w:line="360" w:lineRule="auto"/>
        <w:ind w:firstLine="709"/>
        <w:jc w:val="both"/>
        <w:rPr>
          <w:sz w:val="28"/>
          <w:szCs w:val="28"/>
        </w:rPr>
      </w:pPr>
      <w:r>
        <w:rPr>
          <w:sz w:val="28"/>
          <w:szCs w:val="28"/>
        </w:rPr>
        <w:t>Прирост прибыли до налогообложения несколько снизился по сравнению с увеличением прибыли от продаж, поскольку прибыль от прочих видов деятельности имеет отрицательное значение вследствие превышения прочих расходов и процентов к уплате над прочими доходами предприятия, Однако, убыток от прочих видов деятельности снизился по отношению к уровню прошлого года на 395 тыс. руб.</w:t>
      </w:r>
    </w:p>
    <w:p w:rsidR="00B607D2" w:rsidRDefault="00EB1ED4" w:rsidP="006C7CCD">
      <w:pPr>
        <w:widowControl w:val="0"/>
        <w:spacing w:line="360" w:lineRule="auto"/>
        <w:ind w:firstLine="709"/>
        <w:jc w:val="both"/>
        <w:rPr>
          <w:sz w:val="28"/>
          <w:szCs w:val="28"/>
        </w:rPr>
      </w:pPr>
      <w:r>
        <w:rPr>
          <w:sz w:val="28"/>
          <w:szCs w:val="28"/>
        </w:rPr>
        <w:t xml:space="preserve">Прирост чистой прибыли составил в отчетном году 510 тыс. руб., что заслуживает положительной оценки, поскольку в </w:t>
      </w:r>
      <w:r w:rsidR="00422E8F">
        <w:rPr>
          <w:sz w:val="28"/>
          <w:szCs w:val="28"/>
        </w:rPr>
        <w:t>2014</w:t>
      </w:r>
      <w:r>
        <w:rPr>
          <w:sz w:val="28"/>
          <w:szCs w:val="28"/>
        </w:rPr>
        <w:t xml:space="preserve"> году наблюдалось сокращение конечного финансового результата деятельности предприятия на 2118 тыс. руб.</w:t>
      </w:r>
      <w:r w:rsidR="00DD1C7A">
        <w:rPr>
          <w:sz w:val="28"/>
          <w:szCs w:val="28"/>
        </w:rPr>
        <w:t xml:space="preserve"> Обобщающая динамика показателей прибыли </w:t>
      </w:r>
      <w:r w:rsidR="006C7CCD">
        <w:rPr>
          <w:sz w:val="28"/>
          <w:szCs w:val="28"/>
        </w:rPr>
        <w:t>МУП «Магазин 14»</w:t>
      </w:r>
      <w:r w:rsidR="00DD1C7A">
        <w:rPr>
          <w:sz w:val="28"/>
          <w:szCs w:val="28"/>
        </w:rPr>
        <w:t xml:space="preserve"> представлена на рисунке 2.</w:t>
      </w:r>
      <w:r w:rsidR="00EA6BE8">
        <w:rPr>
          <w:sz w:val="28"/>
          <w:szCs w:val="28"/>
        </w:rPr>
        <w:t>3</w:t>
      </w:r>
      <w:r w:rsidR="00DD1C7A">
        <w:rPr>
          <w:sz w:val="28"/>
          <w:szCs w:val="28"/>
        </w:rPr>
        <w:t>.</w:t>
      </w:r>
    </w:p>
    <w:p w:rsidR="00DD1C7A" w:rsidRPr="00336FEC" w:rsidRDefault="001E002B" w:rsidP="006C7CCD">
      <w:pPr>
        <w:widowControl w:val="0"/>
        <w:spacing w:line="360" w:lineRule="auto"/>
        <w:jc w:val="center"/>
        <w:rPr>
          <w:sz w:val="28"/>
          <w:szCs w:val="28"/>
        </w:rPr>
      </w:pPr>
      <w:r>
        <w:rPr>
          <w:noProof/>
          <w:sz w:val="28"/>
          <w:szCs w:val="28"/>
        </w:rPr>
        <w:drawing>
          <wp:inline distT="0" distB="0" distL="0" distR="0">
            <wp:extent cx="5972175" cy="4533900"/>
            <wp:effectExtent l="19050" t="0" r="9525" b="0"/>
            <wp:docPr id="116" name="Объект 1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71708" w:rsidRPr="002C1EF5" w:rsidRDefault="00320358" w:rsidP="002C1EF5">
      <w:pPr>
        <w:widowControl w:val="0"/>
        <w:spacing w:after="360"/>
        <w:jc w:val="center"/>
        <w:rPr>
          <w:b/>
          <w:sz w:val="28"/>
          <w:szCs w:val="28"/>
        </w:rPr>
      </w:pPr>
      <w:r w:rsidRPr="002C1EF5">
        <w:rPr>
          <w:b/>
          <w:sz w:val="28"/>
          <w:szCs w:val="28"/>
        </w:rPr>
        <w:t>Рис. 2.</w:t>
      </w:r>
      <w:r w:rsidR="00EA6BE8" w:rsidRPr="002C1EF5">
        <w:rPr>
          <w:b/>
          <w:sz w:val="28"/>
          <w:szCs w:val="28"/>
        </w:rPr>
        <w:t>3</w:t>
      </w:r>
      <w:r w:rsidR="002C1EF5" w:rsidRPr="002C1EF5">
        <w:rPr>
          <w:b/>
          <w:sz w:val="28"/>
          <w:szCs w:val="28"/>
        </w:rPr>
        <w:t>.</w:t>
      </w:r>
      <w:r w:rsidR="00471708" w:rsidRPr="002C1EF5">
        <w:rPr>
          <w:b/>
          <w:sz w:val="28"/>
          <w:szCs w:val="28"/>
        </w:rPr>
        <w:t xml:space="preserve"> Динамика основных показателей прибыли </w:t>
      </w:r>
      <w:r w:rsidR="006C7CCD" w:rsidRPr="002C1EF5">
        <w:rPr>
          <w:b/>
          <w:sz w:val="28"/>
          <w:szCs w:val="28"/>
        </w:rPr>
        <w:t>МУП «Магазин 14»</w:t>
      </w:r>
      <w:r w:rsidR="00471708" w:rsidRPr="002C1EF5">
        <w:rPr>
          <w:b/>
          <w:sz w:val="28"/>
          <w:szCs w:val="28"/>
        </w:rPr>
        <w:t xml:space="preserve"> за </w:t>
      </w:r>
      <w:r w:rsidR="00422E8F" w:rsidRPr="002C1EF5">
        <w:rPr>
          <w:b/>
          <w:sz w:val="28"/>
          <w:szCs w:val="28"/>
        </w:rPr>
        <w:t>2013</w:t>
      </w:r>
      <w:r w:rsidR="00937F68" w:rsidRPr="002C1EF5">
        <w:rPr>
          <w:b/>
          <w:sz w:val="28"/>
          <w:szCs w:val="28"/>
        </w:rPr>
        <w:t>–</w:t>
      </w:r>
      <w:r w:rsidR="00422E8F" w:rsidRPr="002C1EF5">
        <w:rPr>
          <w:b/>
          <w:sz w:val="28"/>
          <w:szCs w:val="28"/>
        </w:rPr>
        <w:t>2015</w:t>
      </w:r>
      <w:r w:rsidR="00471708" w:rsidRPr="002C1EF5">
        <w:rPr>
          <w:b/>
          <w:sz w:val="28"/>
          <w:szCs w:val="28"/>
        </w:rPr>
        <w:t>гг.</w:t>
      </w:r>
    </w:p>
    <w:p w:rsidR="00320358" w:rsidRPr="00320358" w:rsidRDefault="00320358" w:rsidP="006C7CCD">
      <w:pPr>
        <w:widowControl w:val="0"/>
        <w:spacing w:line="360" w:lineRule="auto"/>
        <w:ind w:firstLine="709"/>
        <w:jc w:val="both"/>
        <w:rPr>
          <w:sz w:val="28"/>
          <w:szCs w:val="28"/>
        </w:rPr>
      </w:pPr>
      <w:r>
        <w:rPr>
          <w:sz w:val="28"/>
          <w:szCs w:val="28"/>
        </w:rPr>
        <w:t>Таким образом, в отчетном году наблюдается положительная динами</w:t>
      </w:r>
      <w:r>
        <w:rPr>
          <w:sz w:val="28"/>
          <w:szCs w:val="28"/>
        </w:rPr>
        <w:lastRenderedPageBreak/>
        <w:t>ка, поскольку основные показатели прибыли увеличиваются, а убыток от прочих операций снижается.</w:t>
      </w:r>
    </w:p>
    <w:p w:rsidR="00471708" w:rsidRDefault="00471708" w:rsidP="006C7CCD">
      <w:pPr>
        <w:widowControl w:val="0"/>
        <w:spacing w:line="360" w:lineRule="auto"/>
        <w:ind w:firstLine="709"/>
        <w:jc w:val="both"/>
        <w:rPr>
          <w:sz w:val="28"/>
          <w:szCs w:val="28"/>
        </w:rPr>
      </w:pPr>
      <w:r w:rsidRPr="00320358">
        <w:rPr>
          <w:sz w:val="28"/>
          <w:szCs w:val="28"/>
        </w:rPr>
        <w:t xml:space="preserve">Обобщающая оценка хозяйственной деятельности </w:t>
      </w:r>
      <w:r w:rsidR="006C7CCD">
        <w:rPr>
          <w:sz w:val="28"/>
          <w:szCs w:val="28"/>
        </w:rPr>
        <w:t>МУП «Магазин 14»</w:t>
      </w:r>
      <w:r w:rsidRPr="00320358">
        <w:rPr>
          <w:sz w:val="28"/>
          <w:szCs w:val="28"/>
        </w:rPr>
        <w:t xml:space="preserve"> приводится на основе динамики технико</w:t>
      </w:r>
      <w:r w:rsidR="002C1EF5">
        <w:rPr>
          <w:sz w:val="28"/>
          <w:szCs w:val="28"/>
        </w:rPr>
        <w:t>-</w:t>
      </w:r>
      <w:r w:rsidRPr="00320358">
        <w:rPr>
          <w:sz w:val="28"/>
          <w:szCs w:val="28"/>
        </w:rPr>
        <w:t>экономических показателей, ко</w:t>
      </w:r>
      <w:r w:rsidR="00320358">
        <w:rPr>
          <w:sz w:val="28"/>
          <w:szCs w:val="28"/>
        </w:rPr>
        <w:t>торые представлены в таблице 2.2</w:t>
      </w:r>
      <w:r w:rsidRPr="00320358">
        <w:rPr>
          <w:sz w:val="28"/>
          <w:szCs w:val="28"/>
        </w:rPr>
        <w:t>.</w:t>
      </w:r>
    </w:p>
    <w:p w:rsidR="00471708" w:rsidRPr="002C1EF5" w:rsidRDefault="00320358" w:rsidP="002C1EF5">
      <w:pPr>
        <w:widowControl w:val="0"/>
        <w:jc w:val="right"/>
        <w:rPr>
          <w:i/>
          <w:sz w:val="28"/>
          <w:szCs w:val="28"/>
        </w:rPr>
      </w:pPr>
      <w:r w:rsidRPr="002C1EF5">
        <w:rPr>
          <w:i/>
          <w:sz w:val="28"/>
          <w:szCs w:val="28"/>
        </w:rPr>
        <w:t>Таблица 2.2</w:t>
      </w:r>
      <w:r w:rsidR="002C1EF5">
        <w:rPr>
          <w:i/>
          <w:sz w:val="28"/>
          <w:szCs w:val="28"/>
        </w:rPr>
        <w:t>.</w:t>
      </w:r>
    </w:p>
    <w:p w:rsidR="00471708" w:rsidRPr="002C1EF5" w:rsidRDefault="00471708" w:rsidP="002C1EF5">
      <w:pPr>
        <w:widowControl w:val="0"/>
        <w:jc w:val="center"/>
        <w:rPr>
          <w:b/>
          <w:sz w:val="28"/>
          <w:szCs w:val="28"/>
        </w:rPr>
      </w:pPr>
      <w:r w:rsidRPr="002C1EF5">
        <w:rPr>
          <w:b/>
          <w:sz w:val="28"/>
          <w:szCs w:val="28"/>
        </w:rPr>
        <w:t>Основные технико</w:t>
      </w:r>
      <w:r w:rsidR="002C1EF5" w:rsidRPr="002C1EF5">
        <w:rPr>
          <w:b/>
          <w:sz w:val="28"/>
          <w:szCs w:val="28"/>
        </w:rPr>
        <w:t>-</w:t>
      </w:r>
      <w:r w:rsidRPr="002C1EF5">
        <w:rPr>
          <w:b/>
          <w:sz w:val="28"/>
          <w:szCs w:val="28"/>
        </w:rPr>
        <w:t>экономические показатели</w:t>
      </w:r>
    </w:p>
    <w:tbl>
      <w:tblPr>
        <w:tblW w:w="9369" w:type="dxa"/>
        <w:tblInd w:w="108" w:type="dxa"/>
        <w:tblLayout w:type="fixed"/>
        <w:tblLook w:val="0000" w:firstRow="0" w:lastRow="0" w:firstColumn="0" w:lastColumn="0" w:noHBand="0" w:noVBand="0"/>
      </w:tblPr>
      <w:tblGrid>
        <w:gridCol w:w="2127"/>
        <w:gridCol w:w="1080"/>
        <w:gridCol w:w="1080"/>
        <w:gridCol w:w="1116"/>
        <w:gridCol w:w="1060"/>
        <w:gridCol w:w="986"/>
        <w:gridCol w:w="960"/>
        <w:gridCol w:w="960"/>
      </w:tblGrid>
      <w:tr w:rsidR="00320358" w:rsidRPr="002C1EF5" w:rsidTr="002C1EF5">
        <w:trPr>
          <w:trHeight w:hRule="exact" w:val="311"/>
        </w:trPr>
        <w:tc>
          <w:tcPr>
            <w:tcW w:w="2127" w:type="dxa"/>
            <w:vMerge w:val="restart"/>
            <w:tcBorders>
              <w:top w:val="single" w:sz="4" w:space="0" w:color="000000"/>
              <w:left w:val="single" w:sz="4" w:space="0" w:color="000000"/>
              <w:bottom w:val="single" w:sz="4" w:space="0" w:color="000000"/>
            </w:tcBorders>
            <w:vAlign w:val="center"/>
          </w:tcPr>
          <w:p w:rsidR="00320358" w:rsidRPr="002C1EF5" w:rsidRDefault="00320358" w:rsidP="006C7CCD">
            <w:pPr>
              <w:widowControl w:val="0"/>
              <w:snapToGrid w:val="0"/>
              <w:jc w:val="center"/>
              <w:rPr>
                <w:b/>
              </w:rPr>
            </w:pPr>
            <w:r w:rsidRPr="002C1EF5">
              <w:rPr>
                <w:b/>
              </w:rPr>
              <w:t>Показатель</w:t>
            </w:r>
          </w:p>
        </w:tc>
        <w:tc>
          <w:tcPr>
            <w:tcW w:w="3276" w:type="dxa"/>
            <w:gridSpan w:val="3"/>
            <w:tcBorders>
              <w:top w:val="single" w:sz="4" w:space="0" w:color="000000"/>
              <w:left w:val="single" w:sz="4" w:space="0" w:color="000000"/>
              <w:bottom w:val="single" w:sz="4" w:space="0" w:color="000000"/>
            </w:tcBorders>
            <w:vAlign w:val="center"/>
          </w:tcPr>
          <w:p w:rsidR="00320358" w:rsidRPr="002C1EF5" w:rsidRDefault="00320358" w:rsidP="006C7CCD">
            <w:pPr>
              <w:widowControl w:val="0"/>
              <w:snapToGrid w:val="0"/>
              <w:jc w:val="center"/>
              <w:rPr>
                <w:b/>
              </w:rPr>
            </w:pPr>
            <w:r w:rsidRPr="002C1EF5">
              <w:rPr>
                <w:b/>
              </w:rPr>
              <w:t>Величина показателя</w:t>
            </w:r>
          </w:p>
          <w:p w:rsidR="00320358" w:rsidRPr="002C1EF5" w:rsidRDefault="00320358" w:rsidP="006C7CCD">
            <w:pPr>
              <w:widowControl w:val="0"/>
              <w:jc w:val="center"/>
              <w:rPr>
                <w:b/>
              </w:rPr>
            </w:pPr>
          </w:p>
        </w:tc>
        <w:tc>
          <w:tcPr>
            <w:tcW w:w="2046" w:type="dxa"/>
            <w:gridSpan w:val="2"/>
            <w:tcBorders>
              <w:top w:val="single" w:sz="4" w:space="0" w:color="000000"/>
              <w:left w:val="single" w:sz="4" w:space="0" w:color="000000"/>
              <w:bottom w:val="single" w:sz="4" w:space="0" w:color="000000"/>
            </w:tcBorders>
            <w:vAlign w:val="center"/>
          </w:tcPr>
          <w:p w:rsidR="00320358" w:rsidRPr="002C1EF5" w:rsidRDefault="00320358" w:rsidP="006C7CCD">
            <w:pPr>
              <w:widowControl w:val="0"/>
              <w:snapToGrid w:val="0"/>
              <w:jc w:val="center"/>
              <w:rPr>
                <w:b/>
              </w:rPr>
            </w:pPr>
            <w:r w:rsidRPr="002C1EF5">
              <w:rPr>
                <w:b/>
              </w:rPr>
              <w:t>Отклонения</w:t>
            </w:r>
          </w:p>
          <w:p w:rsidR="00320358" w:rsidRPr="002C1EF5" w:rsidRDefault="00320358" w:rsidP="006C7CCD">
            <w:pPr>
              <w:widowControl w:val="0"/>
              <w:jc w:val="center"/>
              <w:rPr>
                <w:b/>
              </w:rPr>
            </w:pPr>
          </w:p>
        </w:tc>
        <w:tc>
          <w:tcPr>
            <w:tcW w:w="1920" w:type="dxa"/>
            <w:gridSpan w:val="2"/>
            <w:tcBorders>
              <w:top w:val="single" w:sz="4" w:space="0" w:color="000000"/>
              <w:left w:val="single" w:sz="4" w:space="0" w:color="000000"/>
              <w:bottom w:val="single" w:sz="4" w:space="0" w:color="000000"/>
              <w:right w:val="single" w:sz="4" w:space="0" w:color="000000"/>
            </w:tcBorders>
            <w:vAlign w:val="center"/>
          </w:tcPr>
          <w:p w:rsidR="00320358" w:rsidRPr="002C1EF5" w:rsidRDefault="00320358" w:rsidP="006C7CCD">
            <w:pPr>
              <w:widowControl w:val="0"/>
              <w:snapToGrid w:val="0"/>
              <w:jc w:val="center"/>
              <w:rPr>
                <w:b/>
              </w:rPr>
            </w:pPr>
            <w:r w:rsidRPr="002C1EF5">
              <w:rPr>
                <w:b/>
              </w:rPr>
              <w:t>Темпы роста</w:t>
            </w:r>
          </w:p>
          <w:p w:rsidR="00320358" w:rsidRPr="002C1EF5" w:rsidRDefault="00320358" w:rsidP="006C7CCD">
            <w:pPr>
              <w:widowControl w:val="0"/>
              <w:jc w:val="center"/>
              <w:rPr>
                <w:b/>
              </w:rPr>
            </w:pPr>
          </w:p>
        </w:tc>
      </w:tr>
      <w:tr w:rsidR="00320358" w:rsidRPr="002C1EF5" w:rsidTr="002C1EF5">
        <w:tc>
          <w:tcPr>
            <w:tcW w:w="2127" w:type="dxa"/>
            <w:vMerge/>
            <w:tcBorders>
              <w:top w:val="single" w:sz="4" w:space="0" w:color="000000"/>
              <w:left w:val="single" w:sz="4" w:space="0" w:color="000000"/>
              <w:bottom w:val="single" w:sz="4" w:space="0" w:color="000000"/>
            </w:tcBorders>
            <w:vAlign w:val="center"/>
          </w:tcPr>
          <w:p w:rsidR="00320358" w:rsidRPr="002C1EF5" w:rsidRDefault="00320358" w:rsidP="006C7CCD">
            <w:pPr>
              <w:widowControl w:val="0"/>
              <w:snapToGrid w:val="0"/>
              <w:rPr>
                <w:b/>
              </w:rPr>
            </w:pPr>
          </w:p>
        </w:tc>
        <w:tc>
          <w:tcPr>
            <w:tcW w:w="1080" w:type="dxa"/>
            <w:tcBorders>
              <w:top w:val="single" w:sz="4" w:space="0" w:color="000000"/>
              <w:left w:val="single" w:sz="4" w:space="0" w:color="000000"/>
              <w:bottom w:val="single" w:sz="4" w:space="0" w:color="000000"/>
            </w:tcBorders>
            <w:vAlign w:val="center"/>
          </w:tcPr>
          <w:p w:rsidR="00320358" w:rsidRPr="002C1EF5" w:rsidRDefault="00422E8F" w:rsidP="006C7CCD">
            <w:pPr>
              <w:widowControl w:val="0"/>
              <w:jc w:val="center"/>
              <w:rPr>
                <w:b/>
              </w:rPr>
            </w:pPr>
            <w:r w:rsidRPr="002C1EF5">
              <w:rPr>
                <w:b/>
              </w:rPr>
              <w:t>2013</w:t>
            </w:r>
          </w:p>
        </w:tc>
        <w:tc>
          <w:tcPr>
            <w:tcW w:w="1080" w:type="dxa"/>
            <w:tcBorders>
              <w:top w:val="single" w:sz="4" w:space="0" w:color="000000"/>
              <w:left w:val="single" w:sz="4" w:space="0" w:color="000000"/>
              <w:bottom w:val="single" w:sz="4" w:space="0" w:color="000000"/>
            </w:tcBorders>
            <w:vAlign w:val="center"/>
          </w:tcPr>
          <w:p w:rsidR="00320358" w:rsidRPr="002C1EF5" w:rsidRDefault="00422E8F" w:rsidP="006C7CCD">
            <w:pPr>
              <w:widowControl w:val="0"/>
              <w:jc w:val="center"/>
              <w:rPr>
                <w:b/>
              </w:rPr>
            </w:pPr>
            <w:r w:rsidRPr="002C1EF5">
              <w:rPr>
                <w:b/>
              </w:rPr>
              <w:t>2014</w:t>
            </w:r>
          </w:p>
        </w:tc>
        <w:tc>
          <w:tcPr>
            <w:tcW w:w="1116" w:type="dxa"/>
            <w:tcBorders>
              <w:top w:val="single" w:sz="4" w:space="0" w:color="000000"/>
              <w:left w:val="single" w:sz="4" w:space="0" w:color="000000"/>
              <w:bottom w:val="single" w:sz="4" w:space="0" w:color="000000"/>
            </w:tcBorders>
            <w:vAlign w:val="center"/>
          </w:tcPr>
          <w:p w:rsidR="00320358" w:rsidRPr="002C1EF5" w:rsidRDefault="00422E8F" w:rsidP="006C7CCD">
            <w:pPr>
              <w:widowControl w:val="0"/>
              <w:jc w:val="center"/>
              <w:rPr>
                <w:b/>
              </w:rPr>
            </w:pPr>
            <w:r w:rsidRPr="002C1EF5">
              <w:rPr>
                <w:b/>
              </w:rPr>
              <w:t>2015</w:t>
            </w:r>
          </w:p>
        </w:tc>
        <w:tc>
          <w:tcPr>
            <w:tcW w:w="1060" w:type="dxa"/>
            <w:tcBorders>
              <w:top w:val="single" w:sz="4" w:space="0" w:color="000000"/>
              <w:left w:val="single" w:sz="4" w:space="0" w:color="000000"/>
              <w:bottom w:val="single" w:sz="4" w:space="0" w:color="000000"/>
            </w:tcBorders>
            <w:vAlign w:val="center"/>
          </w:tcPr>
          <w:p w:rsidR="00320358" w:rsidRPr="002C1EF5" w:rsidRDefault="00422E8F" w:rsidP="006C7CCD">
            <w:pPr>
              <w:widowControl w:val="0"/>
              <w:jc w:val="center"/>
              <w:rPr>
                <w:b/>
              </w:rPr>
            </w:pPr>
            <w:r w:rsidRPr="002C1EF5">
              <w:rPr>
                <w:b/>
              </w:rPr>
              <w:t>2014</w:t>
            </w:r>
            <w:r w:rsidR="00937F68" w:rsidRPr="002C1EF5">
              <w:rPr>
                <w:b/>
              </w:rPr>
              <w:t>–</w:t>
            </w:r>
            <w:r w:rsidRPr="002C1EF5">
              <w:rPr>
                <w:b/>
              </w:rPr>
              <w:t>2013</w:t>
            </w:r>
          </w:p>
        </w:tc>
        <w:tc>
          <w:tcPr>
            <w:tcW w:w="986" w:type="dxa"/>
            <w:tcBorders>
              <w:top w:val="single" w:sz="4" w:space="0" w:color="000000"/>
              <w:left w:val="single" w:sz="4" w:space="0" w:color="000000"/>
              <w:bottom w:val="single" w:sz="4" w:space="0" w:color="000000"/>
            </w:tcBorders>
            <w:vAlign w:val="center"/>
          </w:tcPr>
          <w:p w:rsidR="00320358" w:rsidRPr="002C1EF5" w:rsidRDefault="00422E8F" w:rsidP="006C7CCD">
            <w:pPr>
              <w:widowControl w:val="0"/>
              <w:jc w:val="center"/>
              <w:rPr>
                <w:b/>
              </w:rPr>
            </w:pPr>
            <w:r w:rsidRPr="002C1EF5">
              <w:rPr>
                <w:b/>
              </w:rPr>
              <w:t>2015</w:t>
            </w:r>
            <w:r w:rsidR="00937F68" w:rsidRPr="002C1EF5">
              <w:rPr>
                <w:b/>
              </w:rPr>
              <w:t>–</w:t>
            </w:r>
            <w:r w:rsidRPr="002C1EF5">
              <w:rPr>
                <w:b/>
              </w:rPr>
              <w:t>2014</w:t>
            </w:r>
          </w:p>
        </w:tc>
        <w:tc>
          <w:tcPr>
            <w:tcW w:w="960" w:type="dxa"/>
            <w:tcBorders>
              <w:top w:val="single" w:sz="4" w:space="0" w:color="000000"/>
              <w:left w:val="single" w:sz="4" w:space="0" w:color="000000"/>
              <w:bottom w:val="single" w:sz="4" w:space="0" w:color="000000"/>
            </w:tcBorders>
            <w:vAlign w:val="center"/>
          </w:tcPr>
          <w:p w:rsidR="00320358" w:rsidRPr="002C1EF5" w:rsidRDefault="00422E8F" w:rsidP="006C7CCD">
            <w:pPr>
              <w:widowControl w:val="0"/>
              <w:jc w:val="center"/>
              <w:rPr>
                <w:b/>
              </w:rPr>
            </w:pPr>
            <w:r w:rsidRPr="002C1EF5">
              <w:rPr>
                <w:b/>
              </w:rPr>
              <w:t>2014</w:t>
            </w:r>
            <w:r w:rsidR="00320358" w:rsidRPr="002C1EF5">
              <w:rPr>
                <w:b/>
              </w:rPr>
              <w:t>/</w:t>
            </w:r>
          </w:p>
          <w:p w:rsidR="00320358" w:rsidRPr="002C1EF5" w:rsidRDefault="00422E8F" w:rsidP="006C7CCD">
            <w:pPr>
              <w:widowControl w:val="0"/>
              <w:jc w:val="center"/>
              <w:rPr>
                <w:b/>
              </w:rPr>
            </w:pPr>
            <w:r w:rsidRPr="002C1EF5">
              <w:rPr>
                <w:b/>
              </w:rPr>
              <w:t>2013</w:t>
            </w:r>
          </w:p>
        </w:tc>
        <w:tc>
          <w:tcPr>
            <w:tcW w:w="960" w:type="dxa"/>
            <w:tcBorders>
              <w:top w:val="single" w:sz="4" w:space="0" w:color="000000"/>
              <w:left w:val="single" w:sz="4" w:space="0" w:color="000000"/>
              <w:bottom w:val="single" w:sz="4" w:space="0" w:color="000000"/>
              <w:right w:val="single" w:sz="4" w:space="0" w:color="000000"/>
            </w:tcBorders>
            <w:vAlign w:val="center"/>
          </w:tcPr>
          <w:p w:rsidR="00320358" w:rsidRPr="002C1EF5" w:rsidRDefault="00422E8F" w:rsidP="006C7CCD">
            <w:pPr>
              <w:widowControl w:val="0"/>
              <w:jc w:val="center"/>
              <w:rPr>
                <w:b/>
              </w:rPr>
            </w:pPr>
            <w:r w:rsidRPr="002C1EF5">
              <w:rPr>
                <w:b/>
              </w:rPr>
              <w:t>2015</w:t>
            </w:r>
            <w:r w:rsidR="00320358" w:rsidRPr="002C1EF5">
              <w:rPr>
                <w:b/>
              </w:rPr>
              <w:t>/</w:t>
            </w:r>
          </w:p>
          <w:p w:rsidR="00320358" w:rsidRPr="002C1EF5" w:rsidRDefault="00422E8F" w:rsidP="006C7CCD">
            <w:pPr>
              <w:widowControl w:val="0"/>
              <w:jc w:val="center"/>
              <w:rPr>
                <w:b/>
              </w:rPr>
            </w:pPr>
            <w:r w:rsidRPr="002C1EF5">
              <w:rPr>
                <w:b/>
              </w:rPr>
              <w:t>2014</w:t>
            </w:r>
          </w:p>
        </w:tc>
      </w:tr>
      <w:tr w:rsidR="00825A80" w:rsidTr="002C1EF5">
        <w:tc>
          <w:tcPr>
            <w:tcW w:w="2127" w:type="dxa"/>
            <w:tcBorders>
              <w:top w:val="single" w:sz="4" w:space="0" w:color="000000"/>
              <w:left w:val="single" w:sz="4" w:space="0" w:color="000000"/>
              <w:bottom w:val="single" w:sz="4" w:space="0" w:color="000000"/>
            </w:tcBorders>
          </w:tcPr>
          <w:p w:rsidR="00825A80" w:rsidRDefault="00825A80" w:rsidP="006C7CCD">
            <w:pPr>
              <w:widowControl w:val="0"/>
              <w:snapToGrid w:val="0"/>
            </w:pPr>
            <w:r>
              <w:t>Выручка от продажи, тыс. руб.</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29481</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34528</w:t>
            </w:r>
          </w:p>
        </w:tc>
        <w:tc>
          <w:tcPr>
            <w:tcW w:w="111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38997</w:t>
            </w:r>
          </w:p>
        </w:tc>
        <w:tc>
          <w:tcPr>
            <w:tcW w:w="10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5047</w:t>
            </w:r>
          </w:p>
        </w:tc>
        <w:tc>
          <w:tcPr>
            <w:tcW w:w="98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4469</w:t>
            </w:r>
          </w:p>
        </w:tc>
        <w:tc>
          <w:tcPr>
            <w:tcW w:w="9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117,12</w:t>
            </w:r>
          </w:p>
        </w:tc>
        <w:tc>
          <w:tcPr>
            <w:tcW w:w="960" w:type="dxa"/>
            <w:tcBorders>
              <w:top w:val="single" w:sz="4" w:space="0" w:color="000000"/>
              <w:left w:val="single" w:sz="4" w:space="0" w:color="000000"/>
              <w:bottom w:val="single" w:sz="4" w:space="0" w:color="000000"/>
              <w:right w:val="single" w:sz="4" w:space="0" w:color="000000"/>
            </w:tcBorders>
            <w:vAlign w:val="bottom"/>
          </w:tcPr>
          <w:p w:rsidR="00825A80" w:rsidRDefault="00825A80" w:rsidP="006C7CCD">
            <w:pPr>
              <w:widowControl w:val="0"/>
              <w:jc w:val="center"/>
            </w:pPr>
            <w:r>
              <w:t>112,94</w:t>
            </w:r>
          </w:p>
        </w:tc>
      </w:tr>
      <w:tr w:rsidR="00825A80" w:rsidTr="002C1EF5">
        <w:tc>
          <w:tcPr>
            <w:tcW w:w="2127" w:type="dxa"/>
            <w:tcBorders>
              <w:top w:val="single" w:sz="4" w:space="0" w:color="000000"/>
              <w:left w:val="single" w:sz="4" w:space="0" w:color="000000"/>
              <w:bottom w:val="single" w:sz="4" w:space="0" w:color="000000"/>
            </w:tcBorders>
          </w:tcPr>
          <w:p w:rsidR="00825A80" w:rsidRDefault="00825A80" w:rsidP="006C7CCD">
            <w:pPr>
              <w:widowControl w:val="0"/>
              <w:snapToGrid w:val="0"/>
            </w:pPr>
            <w:r>
              <w:t>Прибыль от продажи, тыс. руб.</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5627</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2754</w:t>
            </w:r>
          </w:p>
        </w:tc>
        <w:tc>
          <w:tcPr>
            <w:tcW w:w="111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3467</w:t>
            </w:r>
          </w:p>
        </w:tc>
        <w:tc>
          <w:tcPr>
            <w:tcW w:w="1060" w:type="dxa"/>
            <w:tcBorders>
              <w:top w:val="single" w:sz="4" w:space="0" w:color="000000"/>
              <w:left w:val="single" w:sz="4" w:space="0" w:color="000000"/>
              <w:bottom w:val="single" w:sz="4" w:space="0" w:color="000000"/>
            </w:tcBorders>
            <w:vAlign w:val="bottom"/>
          </w:tcPr>
          <w:p w:rsidR="00825A80" w:rsidRDefault="00937F68" w:rsidP="006C7CCD">
            <w:pPr>
              <w:widowControl w:val="0"/>
              <w:jc w:val="center"/>
              <w:rPr>
                <w:color w:val="000000"/>
              </w:rPr>
            </w:pPr>
            <w:r>
              <w:rPr>
                <w:color w:val="000000"/>
              </w:rPr>
              <w:t>–</w:t>
            </w:r>
            <w:r w:rsidR="00825A80">
              <w:rPr>
                <w:color w:val="000000"/>
              </w:rPr>
              <w:t>2873</w:t>
            </w:r>
          </w:p>
        </w:tc>
        <w:tc>
          <w:tcPr>
            <w:tcW w:w="98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713</w:t>
            </w:r>
          </w:p>
        </w:tc>
        <w:tc>
          <w:tcPr>
            <w:tcW w:w="9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48,94</w:t>
            </w:r>
          </w:p>
        </w:tc>
        <w:tc>
          <w:tcPr>
            <w:tcW w:w="960" w:type="dxa"/>
            <w:tcBorders>
              <w:top w:val="single" w:sz="4" w:space="0" w:color="000000"/>
              <w:left w:val="single" w:sz="4" w:space="0" w:color="000000"/>
              <w:bottom w:val="single" w:sz="4" w:space="0" w:color="000000"/>
              <w:right w:val="single" w:sz="4" w:space="0" w:color="000000"/>
            </w:tcBorders>
            <w:vAlign w:val="bottom"/>
          </w:tcPr>
          <w:p w:rsidR="00825A80" w:rsidRDefault="00825A80" w:rsidP="006C7CCD">
            <w:pPr>
              <w:widowControl w:val="0"/>
              <w:jc w:val="center"/>
            </w:pPr>
            <w:r>
              <w:t>125,89</w:t>
            </w:r>
          </w:p>
        </w:tc>
      </w:tr>
      <w:tr w:rsidR="00825A80" w:rsidTr="002C1EF5">
        <w:tc>
          <w:tcPr>
            <w:tcW w:w="2127" w:type="dxa"/>
            <w:tcBorders>
              <w:top w:val="single" w:sz="4" w:space="0" w:color="000000"/>
              <w:left w:val="single" w:sz="4" w:space="0" w:color="000000"/>
              <w:bottom w:val="single" w:sz="4" w:space="0" w:color="000000"/>
            </w:tcBorders>
          </w:tcPr>
          <w:p w:rsidR="00825A80" w:rsidRDefault="00825A80" w:rsidP="006C7CCD">
            <w:pPr>
              <w:widowControl w:val="0"/>
              <w:snapToGrid w:val="0"/>
            </w:pPr>
            <w:r>
              <w:t>Среднесписочная численность персонала, чел.</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24</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25</w:t>
            </w:r>
          </w:p>
        </w:tc>
        <w:tc>
          <w:tcPr>
            <w:tcW w:w="111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25</w:t>
            </w:r>
          </w:p>
        </w:tc>
        <w:tc>
          <w:tcPr>
            <w:tcW w:w="10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1</w:t>
            </w:r>
          </w:p>
        </w:tc>
        <w:tc>
          <w:tcPr>
            <w:tcW w:w="98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0</w:t>
            </w:r>
          </w:p>
        </w:tc>
        <w:tc>
          <w:tcPr>
            <w:tcW w:w="9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104,17</w:t>
            </w:r>
          </w:p>
        </w:tc>
        <w:tc>
          <w:tcPr>
            <w:tcW w:w="960" w:type="dxa"/>
            <w:tcBorders>
              <w:top w:val="single" w:sz="4" w:space="0" w:color="000000"/>
              <w:left w:val="single" w:sz="4" w:space="0" w:color="000000"/>
              <w:bottom w:val="single" w:sz="4" w:space="0" w:color="000000"/>
              <w:right w:val="single" w:sz="4" w:space="0" w:color="000000"/>
            </w:tcBorders>
            <w:vAlign w:val="bottom"/>
          </w:tcPr>
          <w:p w:rsidR="00825A80" w:rsidRDefault="00825A80" w:rsidP="006C7CCD">
            <w:pPr>
              <w:widowControl w:val="0"/>
              <w:jc w:val="center"/>
            </w:pPr>
            <w:r>
              <w:t>100,00</w:t>
            </w:r>
          </w:p>
        </w:tc>
      </w:tr>
      <w:tr w:rsidR="00825A80" w:rsidTr="002C1EF5">
        <w:tc>
          <w:tcPr>
            <w:tcW w:w="2127" w:type="dxa"/>
            <w:tcBorders>
              <w:top w:val="single" w:sz="4" w:space="0" w:color="000000"/>
              <w:left w:val="single" w:sz="4" w:space="0" w:color="000000"/>
              <w:bottom w:val="single" w:sz="4" w:space="0" w:color="000000"/>
            </w:tcBorders>
          </w:tcPr>
          <w:p w:rsidR="00825A80" w:rsidRDefault="00825A80" w:rsidP="006C7CCD">
            <w:pPr>
              <w:widowControl w:val="0"/>
              <w:snapToGrid w:val="0"/>
            </w:pPr>
            <w:r>
              <w:t>Фонд оплаты труда, тыс. руб.</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4221</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4304</w:t>
            </w:r>
          </w:p>
        </w:tc>
        <w:tc>
          <w:tcPr>
            <w:tcW w:w="111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4415</w:t>
            </w:r>
          </w:p>
        </w:tc>
        <w:tc>
          <w:tcPr>
            <w:tcW w:w="10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83</w:t>
            </w:r>
          </w:p>
        </w:tc>
        <w:tc>
          <w:tcPr>
            <w:tcW w:w="98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111</w:t>
            </w:r>
          </w:p>
        </w:tc>
        <w:tc>
          <w:tcPr>
            <w:tcW w:w="9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101,97</w:t>
            </w:r>
          </w:p>
        </w:tc>
        <w:tc>
          <w:tcPr>
            <w:tcW w:w="960" w:type="dxa"/>
            <w:tcBorders>
              <w:top w:val="single" w:sz="4" w:space="0" w:color="000000"/>
              <w:left w:val="single" w:sz="4" w:space="0" w:color="000000"/>
              <w:bottom w:val="single" w:sz="4" w:space="0" w:color="000000"/>
              <w:right w:val="single" w:sz="4" w:space="0" w:color="000000"/>
            </w:tcBorders>
            <w:vAlign w:val="bottom"/>
          </w:tcPr>
          <w:p w:rsidR="00825A80" w:rsidRDefault="00825A80" w:rsidP="006C7CCD">
            <w:pPr>
              <w:widowControl w:val="0"/>
              <w:jc w:val="center"/>
            </w:pPr>
            <w:r>
              <w:t>102,58</w:t>
            </w:r>
          </w:p>
        </w:tc>
      </w:tr>
      <w:tr w:rsidR="00825A80" w:rsidTr="002C1EF5">
        <w:tc>
          <w:tcPr>
            <w:tcW w:w="2127" w:type="dxa"/>
            <w:tcBorders>
              <w:top w:val="single" w:sz="4" w:space="0" w:color="000000"/>
              <w:left w:val="single" w:sz="4" w:space="0" w:color="000000"/>
              <w:bottom w:val="single" w:sz="4" w:space="0" w:color="000000"/>
            </w:tcBorders>
          </w:tcPr>
          <w:p w:rsidR="00825A80" w:rsidRDefault="00825A80" w:rsidP="006C7CCD">
            <w:pPr>
              <w:widowControl w:val="0"/>
              <w:snapToGrid w:val="0"/>
            </w:pPr>
            <w:r>
              <w:t xml:space="preserve">Среднегодовая стоимость </w:t>
            </w:r>
          </w:p>
          <w:p w:rsidR="00825A80" w:rsidRDefault="00825A80" w:rsidP="006C7CCD">
            <w:pPr>
              <w:widowControl w:val="0"/>
            </w:pPr>
            <w:r>
              <w:t>основных фондов, тыс. руб.</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26832,5</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27199</w:t>
            </w:r>
          </w:p>
        </w:tc>
        <w:tc>
          <w:tcPr>
            <w:tcW w:w="111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27960,5</w:t>
            </w:r>
          </w:p>
        </w:tc>
        <w:tc>
          <w:tcPr>
            <w:tcW w:w="10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366,5</w:t>
            </w:r>
          </w:p>
        </w:tc>
        <w:tc>
          <w:tcPr>
            <w:tcW w:w="98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761,5</w:t>
            </w:r>
          </w:p>
        </w:tc>
        <w:tc>
          <w:tcPr>
            <w:tcW w:w="9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101,37</w:t>
            </w:r>
          </w:p>
        </w:tc>
        <w:tc>
          <w:tcPr>
            <w:tcW w:w="960" w:type="dxa"/>
            <w:tcBorders>
              <w:top w:val="single" w:sz="4" w:space="0" w:color="000000"/>
              <w:left w:val="single" w:sz="4" w:space="0" w:color="000000"/>
              <w:bottom w:val="single" w:sz="4" w:space="0" w:color="000000"/>
              <w:right w:val="single" w:sz="4" w:space="0" w:color="000000"/>
            </w:tcBorders>
            <w:vAlign w:val="bottom"/>
          </w:tcPr>
          <w:p w:rsidR="00825A80" w:rsidRDefault="00825A80" w:rsidP="006C7CCD">
            <w:pPr>
              <w:widowControl w:val="0"/>
              <w:jc w:val="center"/>
            </w:pPr>
            <w:r>
              <w:t>102,80</w:t>
            </w:r>
          </w:p>
        </w:tc>
      </w:tr>
      <w:tr w:rsidR="00825A80" w:rsidTr="002C1EF5">
        <w:tc>
          <w:tcPr>
            <w:tcW w:w="2127" w:type="dxa"/>
            <w:tcBorders>
              <w:top w:val="single" w:sz="4" w:space="0" w:color="000000"/>
              <w:left w:val="single" w:sz="4" w:space="0" w:color="000000"/>
              <w:bottom w:val="single" w:sz="4" w:space="0" w:color="000000"/>
            </w:tcBorders>
          </w:tcPr>
          <w:p w:rsidR="00825A80" w:rsidRDefault="00825A80" w:rsidP="006C7CCD">
            <w:pPr>
              <w:widowControl w:val="0"/>
              <w:snapToGrid w:val="0"/>
            </w:pPr>
            <w:r>
              <w:t>Среднегодовая выработка одного работника, тыс. руб.</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1228,38</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1381,12</w:t>
            </w:r>
          </w:p>
        </w:tc>
        <w:tc>
          <w:tcPr>
            <w:tcW w:w="111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1559,88</w:t>
            </w:r>
          </w:p>
        </w:tc>
        <w:tc>
          <w:tcPr>
            <w:tcW w:w="10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152,75</w:t>
            </w:r>
          </w:p>
        </w:tc>
        <w:tc>
          <w:tcPr>
            <w:tcW w:w="98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178,76</w:t>
            </w:r>
          </w:p>
        </w:tc>
        <w:tc>
          <w:tcPr>
            <w:tcW w:w="9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112,43</w:t>
            </w:r>
          </w:p>
        </w:tc>
        <w:tc>
          <w:tcPr>
            <w:tcW w:w="960" w:type="dxa"/>
            <w:tcBorders>
              <w:top w:val="single" w:sz="4" w:space="0" w:color="000000"/>
              <w:left w:val="single" w:sz="4" w:space="0" w:color="000000"/>
              <w:bottom w:val="single" w:sz="4" w:space="0" w:color="000000"/>
              <w:right w:val="single" w:sz="4" w:space="0" w:color="000000"/>
            </w:tcBorders>
            <w:vAlign w:val="bottom"/>
          </w:tcPr>
          <w:p w:rsidR="00825A80" w:rsidRDefault="00825A80" w:rsidP="006C7CCD">
            <w:pPr>
              <w:widowControl w:val="0"/>
              <w:jc w:val="center"/>
            </w:pPr>
            <w:r>
              <w:t>112,94</w:t>
            </w:r>
          </w:p>
        </w:tc>
      </w:tr>
      <w:tr w:rsidR="00825A80" w:rsidTr="002C1EF5">
        <w:tc>
          <w:tcPr>
            <w:tcW w:w="2127" w:type="dxa"/>
            <w:tcBorders>
              <w:top w:val="single" w:sz="4" w:space="0" w:color="000000"/>
              <w:left w:val="single" w:sz="4" w:space="0" w:color="000000"/>
              <w:bottom w:val="single" w:sz="4" w:space="0" w:color="000000"/>
            </w:tcBorders>
          </w:tcPr>
          <w:p w:rsidR="00825A80" w:rsidRDefault="00825A80" w:rsidP="006C7CCD">
            <w:pPr>
              <w:widowControl w:val="0"/>
              <w:snapToGrid w:val="0"/>
            </w:pPr>
            <w:r>
              <w:t>Среднегодовая заработная плата, тыс. руб.</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175,875</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172,16</w:t>
            </w:r>
          </w:p>
        </w:tc>
        <w:tc>
          <w:tcPr>
            <w:tcW w:w="111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176,6</w:t>
            </w:r>
          </w:p>
        </w:tc>
        <w:tc>
          <w:tcPr>
            <w:tcW w:w="1060" w:type="dxa"/>
            <w:tcBorders>
              <w:top w:val="single" w:sz="4" w:space="0" w:color="000000"/>
              <w:left w:val="single" w:sz="4" w:space="0" w:color="000000"/>
              <w:bottom w:val="single" w:sz="4" w:space="0" w:color="000000"/>
            </w:tcBorders>
            <w:vAlign w:val="bottom"/>
          </w:tcPr>
          <w:p w:rsidR="00825A80" w:rsidRDefault="00937F68" w:rsidP="006C7CCD">
            <w:pPr>
              <w:widowControl w:val="0"/>
              <w:jc w:val="center"/>
              <w:rPr>
                <w:color w:val="000000"/>
              </w:rPr>
            </w:pPr>
            <w:r>
              <w:rPr>
                <w:color w:val="000000"/>
              </w:rPr>
              <w:t>–</w:t>
            </w:r>
            <w:r w:rsidR="00825A80">
              <w:rPr>
                <w:color w:val="000000"/>
              </w:rPr>
              <w:t>3,7</w:t>
            </w:r>
            <w:r w:rsidR="00F54768">
              <w:rPr>
                <w:color w:val="000000"/>
              </w:rPr>
              <w:t>2</w:t>
            </w:r>
          </w:p>
        </w:tc>
        <w:tc>
          <w:tcPr>
            <w:tcW w:w="98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4,44</w:t>
            </w:r>
          </w:p>
        </w:tc>
        <w:tc>
          <w:tcPr>
            <w:tcW w:w="9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97,89</w:t>
            </w:r>
          </w:p>
        </w:tc>
        <w:tc>
          <w:tcPr>
            <w:tcW w:w="960" w:type="dxa"/>
            <w:tcBorders>
              <w:top w:val="single" w:sz="4" w:space="0" w:color="000000"/>
              <w:left w:val="single" w:sz="4" w:space="0" w:color="000000"/>
              <w:bottom w:val="single" w:sz="4" w:space="0" w:color="000000"/>
              <w:right w:val="single" w:sz="4" w:space="0" w:color="000000"/>
            </w:tcBorders>
            <w:vAlign w:val="bottom"/>
          </w:tcPr>
          <w:p w:rsidR="00825A80" w:rsidRDefault="00825A80" w:rsidP="006C7CCD">
            <w:pPr>
              <w:widowControl w:val="0"/>
              <w:jc w:val="center"/>
            </w:pPr>
            <w:r>
              <w:t>102,58</w:t>
            </w:r>
          </w:p>
        </w:tc>
      </w:tr>
      <w:tr w:rsidR="00825A80" w:rsidTr="002C1EF5">
        <w:tc>
          <w:tcPr>
            <w:tcW w:w="2127" w:type="dxa"/>
            <w:tcBorders>
              <w:top w:val="single" w:sz="4" w:space="0" w:color="000000"/>
              <w:left w:val="single" w:sz="4" w:space="0" w:color="000000"/>
              <w:bottom w:val="single" w:sz="4" w:space="0" w:color="000000"/>
            </w:tcBorders>
          </w:tcPr>
          <w:p w:rsidR="00825A80" w:rsidRDefault="00825A80" w:rsidP="006C7CCD">
            <w:pPr>
              <w:widowControl w:val="0"/>
              <w:snapToGrid w:val="0"/>
            </w:pPr>
            <w:r>
              <w:t xml:space="preserve">Прибыль на 1 руб. ФОТ, тыс. руб. </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1,33</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0,64</w:t>
            </w:r>
          </w:p>
        </w:tc>
        <w:tc>
          <w:tcPr>
            <w:tcW w:w="111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0,79</w:t>
            </w:r>
          </w:p>
        </w:tc>
        <w:tc>
          <w:tcPr>
            <w:tcW w:w="1060" w:type="dxa"/>
            <w:tcBorders>
              <w:top w:val="single" w:sz="4" w:space="0" w:color="000000"/>
              <w:left w:val="single" w:sz="4" w:space="0" w:color="000000"/>
              <w:bottom w:val="single" w:sz="4" w:space="0" w:color="000000"/>
            </w:tcBorders>
            <w:vAlign w:val="bottom"/>
          </w:tcPr>
          <w:p w:rsidR="00825A80" w:rsidRDefault="00937F68" w:rsidP="006C7CCD">
            <w:pPr>
              <w:widowControl w:val="0"/>
              <w:jc w:val="center"/>
              <w:rPr>
                <w:color w:val="000000"/>
              </w:rPr>
            </w:pPr>
            <w:r>
              <w:rPr>
                <w:color w:val="000000"/>
              </w:rPr>
              <w:t>–</w:t>
            </w:r>
            <w:r w:rsidR="00825A80">
              <w:rPr>
                <w:color w:val="000000"/>
              </w:rPr>
              <w:t>0,69</w:t>
            </w:r>
          </w:p>
        </w:tc>
        <w:tc>
          <w:tcPr>
            <w:tcW w:w="98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0,15</w:t>
            </w:r>
          </w:p>
        </w:tc>
        <w:tc>
          <w:tcPr>
            <w:tcW w:w="9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48,00</w:t>
            </w:r>
          </w:p>
        </w:tc>
        <w:tc>
          <w:tcPr>
            <w:tcW w:w="960" w:type="dxa"/>
            <w:tcBorders>
              <w:top w:val="single" w:sz="4" w:space="0" w:color="000000"/>
              <w:left w:val="single" w:sz="4" w:space="0" w:color="000000"/>
              <w:bottom w:val="single" w:sz="4" w:space="0" w:color="000000"/>
              <w:right w:val="single" w:sz="4" w:space="0" w:color="000000"/>
            </w:tcBorders>
            <w:vAlign w:val="bottom"/>
          </w:tcPr>
          <w:p w:rsidR="00825A80" w:rsidRDefault="00825A80" w:rsidP="006C7CCD">
            <w:pPr>
              <w:widowControl w:val="0"/>
              <w:jc w:val="center"/>
            </w:pPr>
            <w:r>
              <w:t>122,72</w:t>
            </w:r>
          </w:p>
        </w:tc>
      </w:tr>
      <w:tr w:rsidR="00825A80" w:rsidTr="002C1EF5">
        <w:tc>
          <w:tcPr>
            <w:tcW w:w="2127" w:type="dxa"/>
            <w:tcBorders>
              <w:top w:val="single" w:sz="4" w:space="0" w:color="000000"/>
              <w:left w:val="single" w:sz="4" w:space="0" w:color="000000"/>
              <w:bottom w:val="single" w:sz="4" w:space="0" w:color="000000"/>
            </w:tcBorders>
          </w:tcPr>
          <w:p w:rsidR="00825A80" w:rsidRDefault="00825A80" w:rsidP="006C7CCD">
            <w:pPr>
              <w:widowControl w:val="0"/>
              <w:snapToGrid w:val="0"/>
            </w:pPr>
            <w:r>
              <w:t xml:space="preserve">Фондоотдача, руб./руб. </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1,10</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1,27</w:t>
            </w:r>
          </w:p>
        </w:tc>
        <w:tc>
          <w:tcPr>
            <w:tcW w:w="111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1,39</w:t>
            </w:r>
          </w:p>
        </w:tc>
        <w:tc>
          <w:tcPr>
            <w:tcW w:w="10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0,17</w:t>
            </w:r>
          </w:p>
        </w:tc>
        <w:tc>
          <w:tcPr>
            <w:tcW w:w="98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0,13</w:t>
            </w:r>
          </w:p>
        </w:tc>
        <w:tc>
          <w:tcPr>
            <w:tcW w:w="9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115,54</w:t>
            </w:r>
          </w:p>
        </w:tc>
        <w:tc>
          <w:tcPr>
            <w:tcW w:w="960" w:type="dxa"/>
            <w:tcBorders>
              <w:top w:val="single" w:sz="4" w:space="0" w:color="000000"/>
              <w:left w:val="single" w:sz="4" w:space="0" w:color="000000"/>
              <w:bottom w:val="single" w:sz="4" w:space="0" w:color="000000"/>
              <w:right w:val="single" w:sz="4" w:space="0" w:color="000000"/>
            </w:tcBorders>
            <w:vAlign w:val="bottom"/>
          </w:tcPr>
          <w:p w:rsidR="00825A80" w:rsidRDefault="00825A80" w:rsidP="006C7CCD">
            <w:pPr>
              <w:widowControl w:val="0"/>
              <w:jc w:val="center"/>
            </w:pPr>
            <w:r>
              <w:t>109,87</w:t>
            </w:r>
          </w:p>
        </w:tc>
      </w:tr>
      <w:tr w:rsidR="00825A80" w:rsidTr="002C1EF5">
        <w:tc>
          <w:tcPr>
            <w:tcW w:w="2127" w:type="dxa"/>
            <w:tcBorders>
              <w:top w:val="single" w:sz="4" w:space="0" w:color="000000"/>
              <w:left w:val="single" w:sz="4" w:space="0" w:color="000000"/>
              <w:bottom w:val="single" w:sz="4" w:space="0" w:color="000000"/>
            </w:tcBorders>
          </w:tcPr>
          <w:p w:rsidR="00825A80" w:rsidRDefault="00825A80" w:rsidP="006C7CCD">
            <w:pPr>
              <w:widowControl w:val="0"/>
              <w:snapToGrid w:val="0"/>
            </w:pPr>
            <w:r>
              <w:t xml:space="preserve">Фондоемкость, руб./руб. </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0,91</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0,79</w:t>
            </w:r>
          </w:p>
        </w:tc>
        <w:tc>
          <w:tcPr>
            <w:tcW w:w="111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0,72</w:t>
            </w:r>
          </w:p>
        </w:tc>
        <w:tc>
          <w:tcPr>
            <w:tcW w:w="1060" w:type="dxa"/>
            <w:tcBorders>
              <w:top w:val="single" w:sz="4" w:space="0" w:color="000000"/>
              <w:left w:val="single" w:sz="4" w:space="0" w:color="000000"/>
              <w:bottom w:val="single" w:sz="4" w:space="0" w:color="000000"/>
            </w:tcBorders>
            <w:vAlign w:val="bottom"/>
          </w:tcPr>
          <w:p w:rsidR="00825A80" w:rsidRDefault="00937F68" w:rsidP="006C7CCD">
            <w:pPr>
              <w:widowControl w:val="0"/>
              <w:jc w:val="center"/>
              <w:rPr>
                <w:color w:val="000000"/>
              </w:rPr>
            </w:pPr>
            <w:r>
              <w:rPr>
                <w:color w:val="000000"/>
              </w:rPr>
              <w:t>–</w:t>
            </w:r>
            <w:r w:rsidR="00825A80">
              <w:rPr>
                <w:color w:val="000000"/>
              </w:rPr>
              <w:t>0,12</w:t>
            </w:r>
          </w:p>
        </w:tc>
        <w:tc>
          <w:tcPr>
            <w:tcW w:w="986" w:type="dxa"/>
            <w:tcBorders>
              <w:top w:val="single" w:sz="4" w:space="0" w:color="000000"/>
              <w:left w:val="single" w:sz="4" w:space="0" w:color="000000"/>
              <w:bottom w:val="single" w:sz="4" w:space="0" w:color="000000"/>
            </w:tcBorders>
            <w:vAlign w:val="bottom"/>
          </w:tcPr>
          <w:p w:rsidR="00825A80" w:rsidRDefault="00937F68" w:rsidP="006C7CCD">
            <w:pPr>
              <w:widowControl w:val="0"/>
              <w:jc w:val="center"/>
              <w:rPr>
                <w:color w:val="000000"/>
              </w:rPr>
            </w:pPr>
            <w:r>
              <w:rPr>
                <w:color w:val="000000"/>
              </w:rPr>
              <w:t>–</w:t>
            </w:r>
            <w:r w:rsidR="00825A80">
              <w:rPr>
                <w:color w:val="000000"/>
              </w:rPr>
              <w:t>0,07</w:t>
            </w:r>
          </w:p>
        </w:tc>
        <w:tc>
          <w:tcPr>
            <w:tcW w:w="96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86,55</w:t>
            </w:r>
          </w:p>
        </w:tc>
        <w:tc>
          <w:tcPr>
            <w:tcW w:w="960" w:type="dxa"/>
            <w:tcBorders>
              <w:top w:val="single" w:sz="4" w:space="0" w:color="000000"/>
              <w:left w:val="single" w:sz="4" w:space="0" w:color="000000"/>
              <w:bottom w:val="single" w:sz="4" w:space="0" w:color="000000"/>
              <w:right w:val="single" w:sz="4" w:space="0" w:color="000000"/>
            </w:tcBorders>
            <w:vAlign w:val="bottom"/>
          </w:tcPr>
          <w:p w:rsidR="00825A80" w:rsidRDefault="00825A80" w:rsidP="006C7CCD">
            <w:pPr>
              <w:widowControl w:val="0"/>
              <w:jc w:val="center"/>
            </w:pPr>
            <w:r>
              <w:t>91,02</w:t>
            </w:r>
          </w:p>
        </w:tc>
      </w:tr>
      <w:tr w:rsidR="00825A80" w:rsidTr="002C1EF5">
        <w:tc>
          <w:tcPr>
            <w:tcW w:w="2127" w:type="dxa"/>
            <w:tcBorders>
              <w:top w:val="single" w:sz="4" w:space="0" w:color="000000"/>
              <w:left w:val="single" w:sz="4" w:space="0" w:color="000000"/>
              <w:bottom w:val="single" w:sz="4" w:space="0" w:color="000000"/>
            </w:tcBorders>
          </w:tcPr>
          <w:p w:rsidR="00825A80" w:rsidRDefault="00825A80" w:rsidP="006C7CCD">
            <w:pPr>
              <w:widowControl w:val="0"/>
              <w:snapToGrid w:val="0"/>
            </w:pPr>
            <w:r>
              <w:t>Рентабельность продаж, %</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19,09</w:t>
            </w:r>
          </w:p>
        </w:tc>
        <w:tc>
          <w:tcPr>
            <w:tcW w:w="1080"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7,98</w:t>
            </w:r>
          </w:p>
        </w:tc>
        <w:tc>
          <w:tcPr>
            <w:tcW w:w="111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pPr>
            <w:r>
              <w:t>8,89</w:t>
            </w:r>
          </w:p>
        </w:tc>
        <w:tc>
          <w:tcPr>
            <w:tcW w:w="1060" w:type="dxa"/>
            <w:tcBorders>
              <w:top w:val="single" w:sz="4" w:space="0" w:color="000000"/>
              <w:left w:val="single" w:sz="4" w:space="0" w:color="000000"/>
              <w:bottom w:val="single" w:sz="4" w:space="0" w:color="000000"/>
            </w:tcBorders>
            <w:vAlign w:val="bottom"/>
          </w:tcPr>
          <w:p w:rsidR="00825A80" w:rsidRDefault="00937F68" w:rsidP="006C7CCD">
            <w:pPr>
              <w:widowControl w:val="0"/>
              <w:jc w:val="center"/>
              <w:rPr>
                <w:color w:val="000000"/>
              </w:rPr>
            </w:pPr>
            <w:r>
              <w:rPr>
                <w:color w:val="000000"/>
              </w:rPr>
              <w:t>–</w:t>
            </w:r>
            <w:r w:rsidR="00825A80">
              <w:rPr>
                <w:color w:val="000000"/>
              </w:rPr>
              <w:t>11,11</w:t>
            </w:r>
          </w:p>
        </w:tc>
        <w:tc>
          <w:tcPr>
            <w:tcW w:w="986" w:type="dxa"/>
            <w:tcBorders>
              <w:top w:val="single" w:sz="4" w:space="0" w:color="000000"/>
              <w:left w:val="single" w:sz="4" w:space="0" w:color="000000"/>
              <w:bottom w:val="single" w:sz="4" w:space="0" w:color="000000"/>
            </w:tcBorders>
            <w:vAlign w:val="bottom"/>
          </w:tcPr>
          <w:p w:rsidR="00825A80" w:rsidRDefault="00825A80" w:rsidP="006C7CCD">
            <w:pPr>
              <w:widowControl w:val="0"/>
              <w:jc w:val="center"/>
              <w:rPr>
                <w:color w:val="000000"/>
              </w:rPr>
            </w:pPr>
            <w:r>
              <w:rPr>
                <w:color w:val="000000"/>
              </w:rPr>
              <w:t>0,91</w:t>
            </w:r>
          </w:p>
        </w:tc>
        <w:tc>
          <w:tcPr>
            <w:tcW w:w="960" w:type="dxa"/>
            <w:tcBorders>
              <w:top w:val="single" w:sz="4" w:space="0" w:color="000000"/>
              <w:left w:val="single" w:sz="4" w:space="0" w:color="000000"/>
              <w:bottom w:val="single" w:sz="4" w:space="0" w:color="000000"/>
            </w:tcBorders>
            <w:vAlign w:val="bottom"/>
          </w:tcPr>
          <w:p w:rsidR="00825A80" w:rsidRDefault="00937F68" w:rsidP="006C7CCD">
            <w:pPr>
              <w:widowControl w:val="0"/>
              <w:jc w:val="center"/>
            </w:pPr>
            <w:r>
              <w:t>–</w:t>
            </w:r>
            <w:r w:rsidR="00825A80">
              <w:t> </w:t>
            </w:r>
          </w:p>
        </w:tc>
        <w:tc>
          <w:tcPr>
            <w:tcW w:w="960" w:type="dxa"/>
            <w:tcBorders>
              <w:top w:val="single" w:sz="4" w:space="0" w:color="000000"/>
              <w:left w:val="single" w:sz="4" w:space="0" w:color="000000"/>
              <w:bottom w:val="single" w:sz="4" w:space="0" w:color="000000"/>
              <w:right w:val="single" w:sz="4" w:space="0" w:color="000000"/>
            </w:tcBorders>
            <w:vAlign w:val="bottom"/>
          </w:tcPr>
          <w:p w:rsidR="00825A80" w:rsidRDefault="00937F68" w:rsidP="006C7CCD">
            <w:pPr>
              <w:widowControl w:val="0"/>
              <w:jc w:val="center"/>
            </w:pPr>
            <w:r>
              <w:t>–</w:t>
            </w:r>
            <w:r w:rsidR="00825A80">
              <w:t> </w:t>
            </w:r>
          </w:p>
        </w:tc>
      </w:tr>
    </w:tbl>
    <w:p w:rsidR="00471708" w:rsidRDefault="00162932" w:rsidP="006C7CCD">
      <w:pPr>
        <w:widowControl w:val="0"/>
        <w:spacing w:line="360" w:lineRule="auto"/>
        <w:ind w:firstLine="709"/>
        <w:jc w:val="both"/>
        <w:rPr>
          <w:sz w:val="28"/>
          <w:szCs w:val="28"/>
        </w:rPr>
      </w:pPr>
      <w:r>
        <w:rPr>
          <w:sz w:val="28"/>
          <w:szCs w:val="28"/>
        </w:rPr>
        <w:t>Проведенный анализ основных технико</w:t>
      </w:r>
      <w:r w:rsidR="002C1EF5">
        <w:rPr>
          <w:sz w:val="28"/>
          <w:szCs w:val="28"/>
        </w:rPr>
        <w:t>-</w:t>
      </w:r>
      <w:r>
        <w:rPr>
          <w:sz w:val="28"/>
          <w:szCs w:val="28"/>
        </w:rPr>
        <w:t xml:space="preserve">экономических показателей </w:t>
      </w:r>
      <w:r w:rsidR="006C7CCD">
        <w:rPr>
          <w:sz w:val="28"/>
          <w:szCs w:val="28"/>
        </w:rPr>
        <w:t>МУП «Магазин 14»</w:t>
      </w:r>
      <w:r>
        <w:rPr>
          <w:sz w:val="28"/>
          <w:szCs w:val="28"/>
        </w:rPr>
        <w:t xml:space="preserve"> позволяет сделать вывод, что в отчетном году наблюдается прирост финансовых результатов и показателей, характеризующих эффективность использования ресурсов предприятия.</w:t>
      </w:r>
      <w:r w:rsidR="003F423C">
        <w:rPr>
          <w:sz w:val="28"/>
          <w:szCs w:val="28"/>
        </w:rPr>
        <w:t xml:space="preserve"> </w:t>
      </w:r>
    </w:p>
    <w:p w:rsidR="003F423C" w:rsidRDefault="003F423C" w:rsidP="006C7CCD">
      <w:pPr>
        <w:widowControl w:val="0"/>
        <w:spacing w:line="360" w:lineRule="auto"/>
        <w:ind w:firstLine="709"/>
        <w:jc w:val="both"/>
        <w:rPr>
          <w:sz w:val="28"/>
          <w:szCs w:val="28"/>
        </w:rPr>
      </w:pPr>
      <w:r>
        <w:rPr>
          <w:sz w:val="28"/>
          <w:szCs w:val="28"/>
        </w:rPr>
        <w:t xml:space="preserve">Среднесписочная численность работников </w:t>
      </w:r>
      <w:r w:rsidR="006C7CCD">
        <w:rPr>
          <w:sz w:val="28"/>
          <w:szCs w:val="28"/>
        </w:rPr>
        <w:t>МУП «Магазин 14»</w:t>
      </w:r>
      <w:r>
        <w:rPr>
          <w:sz w:val="28"/>
          <w:szCs w:val="28"/>
        </w:rPr>
        <w:t xml:space="preserve"> в отчетном году не изменилась и составила 25 человек, однако,  результате увеличе</w:t>
      </w:r>
      <w:r>
        <w:rPr>
          <w:sz w:val="28"/>
          <w:szCs w:val="28"/>
        </w:rPr>
        <w:lastRenderedPageBreak/>
        <w:t>ния выручки от продажи товаров повысилась эффе</w:t>
      </w:r>
      <w:r w:rsidR="00450077">
        <w:rPr>
          <w:sz w:val="28"/>
          <w:szCs w:val="28"/>
        </w:rPr>
        <w:t xml:space="preserve">ктивность использования трудовых ресурсов предприятия, представленная показателем среднегодовой выработки, на 178,76 тыс. руб. </w:t>
      </w:r>
      <w:r w:rsidR="00F54768">
        <w:rPr>
          <w:sz w:val="28"/>
          <w:szCs w:val="28"/>
        </w:rPr>
        <w:t xml:space="preserve">Причем рост производительности труда сопровождался повышением расходов на заработную плату, поскольку фонд оплаты труда увеличился на 4415 тыс. руб., а среднегодовая заработная плата одного работника повысилась на 4,44 тыс. руб. и составила 176,6 тыс. руб. </w:t>
      </w:r>
    </w:p>
    <w:p w:rsidR="00F54768" w:rsidRDefault="00F54768" w:rsidP="006C7CCD">
      <w:pPr>
        <w:widowControl w:val="0"/>
        <w:spacing w:line="360" w:lineRule="auto"/>
        <w:ind w:firstLine="709"/>
        <w:jc w:val="both"/>
        <w:rPr>
          <w:sz w:val="28"/>
          <w:szCs w:val="28"/>
        </w:rPr>
      </w:pPr>
      <w:r>
        <w:rPr>
          <w:sz w:val="28"/>
          <w:szCs w:val="28"/>
        </w:rPr>
        <w:t>Сопоставляя относительный прирост эффективности использования трудовых ресурсов и производительности труда можно отметить, что последняя растет более интенсивно (12,94%</w:t>
      </w:r>
      <w:r w:rsidRPr="00F54768">
        <w:rPr>
          <w:sz w:val="28"/>
          <w:szCs w:val="28"/>
        </w:rPr>
        <w:t>&gt;</w:t>
      </w:r>
      <w:r>
        <w:rPr>
          <w:sz w:val="28"/>
          <w:szCs w:val="28"/>
        </w:rPr>
        <w:t>2,58%), что свидетельствует о рациональном распределении средств на оплату труда.</w:t>
      </w:r>
    </w:p>
    <w:p w:rsidR="00432C6D" w:rsidRDefault="00996FE1" w:rsidP="006C7CCD">
      <w:pPr>
        <w:widowControl w:val="0"/>
        <w:spacing w:line="360" w:lineRule="auto"/>
        <w:ind w:firstLine="709"/>
        <w:jc w:val="both"/>
        <w:rPr>
          <w:sz w:val="28"/>
          <w:szCs w:val="28"/>
        </w:rPr>
      </w:pPr>
      <w:r>
        <w:rPr>
          <w:sz w:val="28"/>
          <w:szCs w:val="28"/>
        </w:rPr>
        <w:t>Среднегодовая стоимость основных фондов предприятия увеличилась на 761,5 тыс. руб. и составила 27960,5 тыс. руб., при этом, уровень фондоотдачи вырос на 0,13 руб./руб., что оценивается положительно и свидетельствует о росте выручки с каждого рубля основных средств.</w:t>
      </w:r>
      <w:r w:rsidR="00432C6D">
        <w:rPr>
          <w:sz w:val="28"/>
          <w:szCs w:val="28"/>
        </w:rPr>
        <w:t xml:space="preserve"> Данный вывод подтверждается сокращением показателя фондоемкости, который в отчетном году снизился на 0,07 руб./руб. и свидетельствует о сокращении уровня затрат на основные фонды, приходящегося на каждый рубль выручки от продажи.</w:t>
      </w:r>
    </w:p>
    <w:p w:rsidR="00F54768" w:rsidRDefault="00437476" w:rsidP="006C7CCD">
      <w:pPr>
        <w:widowControl w:val="0"/>
        <w:spacing w:line="360" w:lineRule="auto"/>
        <w:ind w:firstLine="709"/>
        <w:jc w:val="both"/>
        <w:rPr>
          <w:sz w:val="28"/>
          <w:szCs w:val="28"/>
        </w:rPr>
      </w:pPr>
      <w:r>
        <w:rPr>
          <w:sz w:val="28"/>
          <w:szCs w:val="28"/>
        </w:rPr>
        <w:t>Рост показателя рентабельности продаж на 0,91% свидетельствует о повышении доли прибыли от продаж в общем обороте организации и увеличении прибыли от продаж, получаемой с каждого рубля выручки от реализации.</w:t>
      </w:r>
      <w:r w:rsidR="00EA6BE8">
        <w:rPr>
          <w:sz w:val="28"/>
          <w:szCs w:val="28"/>
        </w:rPr>
        <w:t xml:space="preserve"> В целом, можно отметить положительную динамику результатов финансово</w:t>
      </w:r>
      <w:r w:rsidR="00937F68">
        <w:rPr>
          <w:sz w:val="28"/>
          <w:szCs w:val="28"/>
        </w:rPr>
        <w:t>–</w:t>
      </w:r>
      <w:r w:rsidR="00EA6BE8">
        <w:rPr>
          <w:sz w:val="28"/>
          <w:szCs w:val="28"/>
        </w:rPr>
        <w:t xml:space="preserve">хозяйственной деятельности предприятия, поскольку в отчетном году наблюдается прирост основных показателей прибыли, а также увеличение эффективности использования ресурсов предприятия. </w:t>
      </w:r>
      <w:r w:rsidR="00432C6D">
        <w:rPr>
          <w:sz w:val="28"/>
          <w:szCs w:val="28"/>
        </w:rPr>
        <w:t xml:space="preserve"> </w:t>
      </w:r>
    </w:p>
    <w:p w:rsidR="00D35E6E" w:rsidRPr="0014173B" w:rsidRDefault="00D35E6E" w:rsidP="002C1EF5">
      <w:pPr>
        <w:pStyle w:val="2"/>
        <w:spacing w:before="480"/>
      </w:pPr>
      <w:bookmarkStart w:id="19" w:name="_Toc449457670"/>
      <w:bookmarkStart w:id="20" w:name="_Toc449460912"/>
      <w:r w:rsidRPr="0014173B">
        <w:t>2</w:t>
      </w:r>
      <w:r w:rsidR="0014173B">
        <w:t>.</w:t>
      </w:r>
      <w:r w:rsidR="00EA6BE8">
        <w:t>2</w:t>
      </w:r>
      <w:r w:rsidRPr="0014173B">
        <w:t xml:space="preserve"> </w:t>
      </w:r>
      <w:r w:rsidR="00300B69">
        <w:t>Анализ финансового состояния</w:t>
      </w:r>
      <w:bookmarkEnd w:id="19"/>
      <w:bookmarkEnd w:id="20"/>
    </w:p>
    <w:p w:rsidR="00300B69" w:rsidRPr="00BB1FE0" w:rsidRDefault="00300B69" w:rsidP="006C7CCD">
      <w:pPr>
        <w:widowControl w:val="0"/>
        <w:spacing w:line="360" w:lineRule="auto"/>
        <w:ind w:firstLine="709"/>
        <w:jc w:val="both"/>
        <w:rPr>
          <w:sz w:val="28"/>
          <w:szCs w:val="28"/>
        </w:rPr>
      </w:pPr>
      <w:r w:rsidRPr="00BB1FE0">
        <w:rPr>
          <w:sz w:val="28"/>
          <w:szCs w:val="28"/>
        </w:rPr>
        <w:t>Цель анализа баланса – оценка изменения актива и пассива баланса в динамике по составу и структуре.</w:t>
      </w:r>
      <w:r>
        <w:rPr>
          <w:sz w:val="28"/>
          <w:szCs w:val="28"/>
        </w:rPr>
        <w:t xml:space="preserve"> </w:t>
      </w:r>
      <w:r w:rsidRPr="00BB1FE0">
        <w:rPr>
          <w:sz w:val="28"/>
          <w:szCs w:val="28"/>
        </w:rPr>
        <w:t xml:space="preserve">Результаты проведенного анализа баланса представлены в таблице </w:t>
      </w:r>
      <w:r w:rsidR="005604AA">
        <w:rPr>
          <w:sz w:val="28"/>
          <w:szCs w:val="28"/>
        </w:rPr>
        <w:t>2</w:t>
      </w:r>
      <w:r w:rsidRPr="00BB1FE0">
        <w:rPr>
          <w:sz w:val="28"/>
          <w:szCs w:val="28"/>
        </w:rPr>
        <w:t>.</w:t>
      </w:r>
      <w:r w:rsidR="00EA6BE8">
        <w:rPr>
          <w:sz w:val="28"/>
          <w:szCs w:val="28"/>
        </w:rPr>
        <w:t>3</w:t>
      </w:r>
      <w:r w:rsidR="005604AA">
        <w:rPr>
          <w:sz w:val="28"/>
          <w:szCs w:val="28"/>
        </w:rPr>
        <w:t>.</w:t>
      </w:r>
    </w:p>
    <w:p w:rsidR="005604AA" w:rsidRDefault="005604AA" w:rsidP="006C7CCD">
      <w:pPr>
        <w:widowControl w:val="0"/>
        <w:autoSpaceDE w:val="0"/>
        <w:autoSpaceDN w:val="0"/>
        <w:adjustRightInd w:val="0"/>
        <w:spacing w:line="360" w:lineRule="auto"/>
        <w:jc w:val="both"/>
        <w:rPr>
          <w:sz w:val="28"/>
          <w:szCs w:val="28"/>
        </w:rPr>
        <w:sectPr w:rsidR="005604AA" w:rsidSect="00937F68">
          <w:headerReference w:type="even" r:id="rId10"/>
          <w:footerReference w:type="default" r:id="rId11"/>
          <w:pgSz w:w="11909" w:h="16834" w:code="9"/>
          <w:pgMar w:top="1134" w:right="851" w:bottom="1134" w:left="1701" w:header="720" w:footer="720" w:gutter="0"/>
          <w:pgNumType w:start="1"/>
          <w:cols w:space="708"/>
          <w:titlePg/>
          <w:docGrid w:linePitch="326"/>
        </w:sectPr>
      </w:pPr>
    </w:p>
    <w:p w:rsidR="005604AA" w:rsidRPr="002C1EF5" w:rsidRDefault="005604AA" w:rsidP="002C1EF5">
      <w:pPr>
        <w:widowControl w:val="0"/>
        <w:jc w:val="right"/>
        <w:rPr>
          <w:i/>
          <w:sz w:val="28"/>
          <w:szCs w:val="28"/>
        </w:rPr>
      </w:pPr>
      <w:r w:rsidRPr="002C1EF5">
        <w:rPr>
          <w:i/>
          <w:sz w:val="28"/>
          <w:szCs w:val="28"/>
        </w:rPr>
        <w:lastRenderedPageBreak/>
        <w:t>Таблица 2.</w:t>
      </w:r>
      <w:r w:rsidR="00EA6BE8" w:rsidRPr="002C1EF5">
        <w:rPr>
          <w:i/>
          <w:sz w:val="28"/>
          <w:szCs w:val="28"/>
        </w:rPr>
        <w:t>3</w:t>
      </w:r>
      <w:r w:rsidR="002C1EF5">
        <w:rPr>
          <w:i/>
          <w:sz w:val="28"/>
          <w:szCs w:val="28"/>
        </w:rPr>
        <w:t>.</w:t>
      </w:r>
    </w:p>
    <w:p w:rsidR="005604AA" w:rsidRPr="002C1EF5" w:rsidRDefault="005604AA" w:rsidP="002C1EF5">
      <w:pPr>
        <w:widowControl w:val="0"/>
        <w:jc w:val="center"/>
        <w:rPr>
          <w:b/>
          <w:sz w:val="28"/>
          <w:szCs w:val="28"/>
        </w:rPr>
      </w:pPr>
      <w:r w:rsidRPr="002C1EF5">
        <w:rPr>
          <w:b/>
          <w:sz w:val="28"/>
          <w:szCs w:val="28"/>
        </w:rPr>
        <w:t>Сравнительный анализ динамики и состава баланса</w:t>
      </w:r>
    </w:p>
    <w:tbl>
      <w:tblPr>
        <w:tblW w:w="14983" w:type="dxa"/>
        <w:tblLook w:val="0000" w:firstRow="0" w:lastRow="0" w:firstColumn="0" w:lastColumn="0" w:noHBand="0" w:noVBand="0"/>
      </w:tblPr>
      <w:tblGrid>
        <w:gridCol w:w="3652"/>
        <w:gridCol w:w="1171"/>
        <w:gridCol w:w="1080"/>
        <w:gridCol w:w="1200"/>
        <w:gridCol w:w="1080"/>
        <w:gridCol w:w="1200"/>
        <w:gridCol w:w="1092"/>
        <w:gridCol w:w="1188"/>
        <w:gridCol w:w="1092"/>
        <w:gridCol w:w="1188"/>
        <w:gridCol w:w="1040"/>
      </w:tblGrid>
      <w:tr w:rsidR="005604AA" w:rsidRPr="002C1EF5" w:rsidTr="002C1EF5">
        <w:trPr>
          <w:trHeight w:val="80"/>
        </w:trPr>
        <w:tc>
          <w:tcPr>
            <w:tcW w:w="3652"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5604AA" w:rsidRPr="002C1EF5" w:rsidRDefault="005604AA" w:rsidP="002C1EF5">
            <w:pPr>
              <w:widowControl w:val="0"/>
              <w:jc w:val="center"/>
              <w:rPr>
                <w:b/>
              </w:rPr>
            </w:pPr>
            <w:r w:rsidRPr="002C1EF5">
              <w:rPr>
                <w:b/>
              </w:rPr>
              <w:t>Актив</w:t>
            </w:r>
          </w:p>
        </w:tc>
        <w:tc>
          <w:tcPr>
            <w:tcW w:w="2251" w:type="dxa"/>
            <w:gridSpan w:val="2"/>
            <w:tcBorders>
              <w:top w:val="single" w:sz="8" w:space="0" w:color="auto"/>
              <w:left w:val="nil"/>
              <w:bottom w:val="single" w:sz="4" w:space="0" w:color="auto"/>
              <w:right w:val="single" w:sz="8" w:space="0" w:color="000000"/>
            </w:tcBorders>
            <w:shd w:val="clear" w:color="auto" w:fill="auto"/>
            <w:vAlign w:val="center"/>
          </w:tcPr>
          <w:p w:rsidR="005604AA" w:rsidRPr="002C1EF5" w:rsidRDefault="00422E8F" w:rsidP="002C1EF5">
            <w:pPr>
              <w:widowControl w:val="0"/>
              <w:jc w:val="center"/>
              <w:rPr>
                <w:b/>
              </w:rPr>
            </w:pPr>
            <w:r w:rsidRPr="002C1EF5">
              <w:rPr>
                <w:b/>
              </w:rPr>
              <w:t>2013</w:t>
            </w:r>
            <w:r w:rsidR="005604AA" w:rsidRPr="002C1EF5">
              <w:rPr>
                <w:b/>
              </w:rPr>
              <w:t xml:space="preserve"> год</w:t>
            </w:r>
          </w:p>
        </w:tc>
        <w:tc>
          <w:tcPr>
            <w:tcW w:w="2280" w:type="dxa"/>
            <w:gridSpan w:val="2"/>
            <w:tcBorders>
              <w:top w:val="single" w:sz="8" w:space="0" w:color="auto"/>
              <w:left w:val="nil"/>
              <w:bottom w:val="single" w:sz="4" w:space="0" w:color="auto"/>
              <w:right w:val="single" w:sz="8" w:space="0" w:color="000000"/>
            </w:tcBorders>
            <w:shd w:val="clear" w:color="auto" w:fill="auto"/>
            <w:vAlign w:val="center"/>
          </w:tcPr>
          <w:p w:rsidR="005604AA" w:rsidRPr="002C1EF5" w:rsidRDefault="00422E8F" w:rsidP="002C1EF5">
            <w:pPr>
              <w:widowControl w:val="0"/>
              <w:jc w:val="center"/>
              <w:rPr>
                <w:b/>
              </w:rPr>
            </w:pPr>
            <w:r w:rsidRPr="002C1EF5">
              <w:rPr>
                <w:b/>
              </w:rPr>
              <w:t>2014</w:t>
            </w:r>
            <w:r w:rsidR="005604AA" w:rsidRPr="002C1EF5">
              <w:rPr>
                <w:b/>
              </w:rPr>
              <w:t xml:space="preserve"> год</w:t>
            </w:r>
          </w:p>
        </w:tc>
        <w:tc>
          <w:tcPr>
            <w:tcW w:w="2292" w:type="dxa"/>
            <w:gridSpan w:val="2"/>
            <w:tcBorders>
              <w:top w:val="single" w:sz="8" w:space="0" w:color="auto"/>
              <w:left w:val="nil"/>
              <w:bottom w:val="single" w:sz="4" w:space="0" w:color="auto"/>
              <w:right w:val="single" w:sz="8" w:space="0" w:color="000000"/>
            </w:tcBorders>
            <w:shd w:val="clear" w:color="auto" w:fill="auto"/>
            <w:vAlign w:val="center"/>
          </w:tcPr>
          <w:p w:rsidR="005604AA" w:rsidRPr="002C1EF5" w:rsidRDefault="00422E8F" w:rsidP="002C1EF5">
            <w:pPr>
              <w:widowControl w:val="0"/>
              <w:jc w:val="center"/>
              <w:rPr>
                <w:b/>
              </w:rPr>
            </w:pPr>
            <w:r w:rsidRPr="002C1EF5">
              <w:rPr>
                <w:b/>
              </w:rPr>
              <w:t>2015</w:t>
            </w:r>
            <w:r w:rsidR="005604AA" w:rsidRPr="002C1EF5">
              <w:rPr>
                <w:b/>
              </w:rPr>
              <w:t xml:space="preserve"> год</w:t>
            </w:r>
          </w:p>
        </w:tc>
        <w:tc>
          <w:tcPr>
            <w:tcW w:w="2280" w:type="dxa"/>
            <w:gridSpan w:val="2"/>
            <w:tcBorders>
              <w:top w:val="single" w:sz="8" w:space="0" w:color="auto"/>
              <w:left w:val="nil"/>
              <w:bottom w:val="single" w:sz="4" w:space="0" w:color="auto"/>
              <w:right w:val="single" w:sz="8" w:space="0" w:color="000000"/>
            </w:tcBorders>
            <w:shd w:val="clear" w:color="auto" w:fill="auto"/>
            <w:vAlign w:val="center"/>
          </w:tcPr>
          <w:p w:rsidR="005604AA" w:rsidRPr="002C1EF5" w:rsidRDefault="005604AA" w:rsidP="002C1EF5">
            <w:pPr>
              <w:widowControl w:val="0"/>
              <w:jc w:val="center"/>
              <w:rPr>
                <w:b/>
              </w:rPr>
            </w:pPr>
            <w:r w:rsidRPr="002C1EF5">
              <w:rPr>
                <w:b/>
              </w:rPr>
              <w:t xml:space="preserve">Отклонение </w:t>
            </w:r>
            <w:r w:rsidR="00422E8F" w:rsidRPr="002C1EF5">
              <w:rPr>
                <w:b/>
              </w:rPr>
              <w:t>2014</w:t>
            </w:r>
            <w:r w:rsidRPr="002C1EF5">
              <w:rPr>
                <w:b/>
              </w:rPr>
              <w:t xml:space="preserve"> от </w:t>
            </w:r>
            <w:r w:rsidR="00422E8F" w:rsidRPr="002C1EF5">
              <w:rPr>
                <w:b/>
              </w:rPr>
              <w:t>2013</w:t>
            </w:r>
          </w:p>
        </w:tc>
        <w:tc>
          <w:tcPr>
            <w:tcW w:w="2228" w:type="dxa"/>
            <w:gridSpan w:val="2"/>
            <w:tcBorders>
              <w:top w:val="single" w:sz="8" w:space="0" w:color="auto"/>
              <w:left w:val="nil"/>
              <w:bottom w:val="single" w:sz="4" w:space="0" w:color="auto"/>
              <w:right w:val="single" w:sz="8" w:space="0" w:color="000000"/>
            </w:tcBorders>
            <w:shd w:val="clear" w:color="auto" w:fill="auto"/>
            <w:vAlign w:val="center"/>
          </w:tcPr>
          <w:p w:rsidR="005604AA" w:rsidRPr="002C1EF5" w:rsidRDefault="005604AA" w:rsidP="002C1EF5">
            <w:pPr>
              <w:widowControl w:val="0"/>
              <w:jc w:val="center"/>
              <w:rPr>
                <w:b/>
              </w:rPr>
            </w:pPr>
            <w:r w:rsidRPr="002C1EF5">
              <w:rPr>
                <w:b/>
              </w:rPr>
              <w:t xml:space="preserve">Отклонение </w:t>
            </w:r>
            <w:r w:rsidR="00422E8F" w:rsidRPr="002C1EF5">
              <w:rPr>
                <w:b/>
              </w:rPr>
              <w:t>2015</w:t>
            </w:r>
            <w:r w:rsidRPr="002C1EF5">
              <w:rPr>
                <w:b/>
              </w:rPr>
              <w:t xml:space="preserve"> от </w:t>
            </w:r>
            <w:r w:rsidR="00422E8F" w:rsidRPr="002C1EF5">
              <w:rPr>
                <w:b/>
              </w:rPr>
              <w:t>2014</w:t>
            </w:r>
          </w:p>
        </w:tc>
      </w:tr>
      <w:tr w:rsidR="005604AA" w:rsidRPr="002C1EF5" w:rsidTr="002C1EF5">
        <w:trPr>
          <w:trHeight w:val="80"/>
        </w:trPr>
        <w:tc>
          <w:tcPr>
            <w:tcW w:w="3652" w:type="dxa"/>
            <w:vMerge/>
            <w:tcBorders>
              <w:top w:val="single" w:sz="8" w:space="0" w:color="auto"/>
              <w:left w:val="single" w:sz="8" w:space="0" w:color="auto"/>
              <w:bottom w:val="single" w:sz="8" w:space="0" w:color="000000"/>
              <w:right w:val="single" w:sz="4" w:space="0" w:color="auto"/>
            </w:tcBorders>
            <w:vAlign w:val="center"/>
          </w:tcPr>
          <w:p w:rsidR="005604AA" w:rsidRPr="002C1EF5" w:rsidRDefault="005604AA" w:rsidP="002C1EF5">
            <w:pPr>
              <w:widowControl w:val="0"/>
              <w:jc w:val="center"/>
              <w:rPr>
                <w:b/>
              </w:rPr>
            </w:pPr>
          </w:p>
        </w:tc>
        <w:tc>
          <w:tcPr>
            <w:tcW w:w="1171" w:type="dxa"/>
            <w:tcBorders>
              <w:top w:val="single" w:sz="4" w:space="0" w:color="auto"/>
              <w:left w:val="single" w:sz="4" w:space="0" w:color="auto"/>
              <w:bottom w:val="single" w:sz="4" w:space="0" w:color="auto"/>
              <w:right w:val="single" w:sz="8" w:space="0" w:color="auto"/>
            </w:tcBorders>
            <w:shd w:val="clear" w:color="auto" w:fill="auto"/>
            <w:vAlign w:val="center"/>
          </w:tcPr>
          <w:p w:rsidR="005604AA" w:rsidRPr="002C1EF5" w:rsidRDefault="005604AA" w:rsidP="002C1EF5">
            <w:pPr>
              <w:widowControl w:val="0"/>
              <w:jc w:val="center"/>
              <w:rPr>
                <w:b/>
              </w:rPr>
            </w:pPr>
            <w:r w:rsidRPr="002C1EF5">
              <w:rPr>
                <w:b/>
              </w:rPr>
              <w:t>Сумма, тыс. руб.</w:t>
            </w:r>
          </w:p>
        </w:tc>
        <w:tc>
          <w:tcPr>
            <w:tcW w:w="1080" w:type="dxa"/>
            <w:tcBorders>
              <w:top w:val="single" w:sz="4" w:space="0" w:color="auto"/>
              <w:left w:val="nil"/>
              <w:bottom w:val="single" w:sz="4" w:space="0" w:color="auto"/>
              <w:right w:val="single" w:sz="8" w:space="0" w:color="auto"/>
            </w:tcBorders>
            <w:shd w:val="clear" w:color="auto" w:fill="auto"/>
            <w:vAlign w:val="center"/>
          </w:tcPr>
          <w:p w:rsidR="005604AA" w:rsidRPr="002C1EF5" w:rsidRDefault="005604AA" w:rsidP="002C1EF5">
            <w:pPr>
              <w:widowControl w:val="0"/>
              <w:jc w:val="center"/>
              <w:rPr>
                <w:b/>
              </w:rPr>
            </w:pPr>
            <w:r w:rsidRPr="002C1EF5">
              <w:rPr>
                <w:b/>
              </w:rPr>
              <w:t>Уд. вес.</w:t>
            </w:r>
          </w:p>
          <w:p w:rsidR="005604AA" w:rsidRPr="002C1EF5" w:rsidRDefault="005604AA" w:rsidP="002C1EF5">
            <w:pPr>
              <w:widowControl w:val="0"/>
              <w:jc w:val="center"/>
              <w:rPr>
                <w:b/>
              </w:rPr>
            </w:pPr>
            <w:r w:rsidRPr="002C1EF5">
              <w:rPr>
                <w:b/>
              </w:rPr>
              <w:t>%</w:t>
            </w:r>
          </w:p>
        </w:tc>
        <w:tc>
          <w:tcPr>
            <w:tcW w:w="1200" w:type="dxa"/>
            <w:tcBorders>
              <w:top w:val="single" w:sz="4" w:space="0" w:color="auto"/>
              <w:left w:val="single" w:sz="8" w:space="0" w:color="auto"/>
              <w:bottom w:val="single" w:sz="4" w:space="0" w:color="auto"/>
              <w:right w:val="single" w:sz="8" w:space="0" w:color="auto"/>
            </w:tcBorders>
            <w:shd w:val="clear" w:color="auto" w:fill="auto"/>
            <w:vAlign w:val="center"/>
          </w:tcPr>
          <w:p w:rsidR="005604AA" w:rsidRPr="002C1EF5" w:rsidRDefault="005604AA" w:rsidP="002C1EF5">
            <w:pPr>
              <w:widowControl w:val="0"/>
              <w:jc w:val="center"/>
              <w:rPr>
                <w:b/>
              </w:rPr>
            </w:pPr>
            <w:r w:rsidRPr="002C1EF5">
              <w:rPr>
                <w:b/>
              </w:rPr>
              <w:t>Сумма, тыс. руб.</w:t>
            </w:r>
          </w:p>
        </w:tc>
        <w:tc>
          <w:tcPr>
            <w:tcW w:w="1080" w:type="dxa"/>
            <w:tcBorders>
              <w:top w:val="single" w:sz="4" w:space="0" w:color="auto"/>
              <w:left w:val="nil"/>
              <w:bottom w:val="single" w:sz="4" w:space="0" w:color="auto"/>
              <w:right w:val="single" w:sz="8" w:space="0" w:color="auto"/>
            </w:tcBorders>
            <w:shd w:val="clear" w:color="auto" w:fill="auto"/>
            <w:vAlign w:val="center"/>
          </w:tcPr>
          <w:p w:rsidR="005604AA" w:rsidRPr="002C1EF5" w:rsidRDefault="005604AA" w:rsidP="002C1EF5">
            <w:pPr>
              <w:widowControl w:val="0"/>
              <w:jc w:val="center"/>
              <w:rPr>
                <w:b/>
              </w:rPr>
            </w:pPr>
            <w:r w:rsidRPr="002C1EF5">
              <w:rPr>
                <w:b/>
              </w:rPr>
              <w:t>Уд. вес.</w:t>
            </w:r>
          </w:p>
          <w:p w:rsidR="005604AA" w:rsidRPr="002C1EF5" w:rsidRDefault="005604AA" w:rsidP="002C1EF5">
            <w:pPr>
              <w:widowControl w:val="0"/>
              <w:jc w:val="center"/>
              <w:rPr>
                <w:b/>
              </w:rPr>
            </w:pPr>
            <w:r w:rsidRPr="002C1EF5">
              <w:rPr>
                <w:b/>
              </w:rPr>
              <w:t>%</w:t>
            </w:r>
          </w:p>
        </w:tc>
        <w:tc>
          <w:tcPr>
            <w:tcW w:w="1200" w:type="dxa"/>
            <w:tcBorders>
              <w:top w:val="single" w:sz="4" w:space="0" w:color="auto"/>
              <w:left w:val="single" w:sz="8" w:space="0" w:color="auto"/>
              <w:bottom w:val="single" w:sz="4" w:space="0" w:color="auto"/>
              <w:right w:val="single" w:sz="8" w:space="0" w:color="auto"/>
            </w:tcBorders>
            <w:shd w:val="clear" w:color="auto" w:fill="auto"/>
            <w:vAlign w:val="center"/>
          </w:tcPr>
          <w:p w:rsidR="005604AA" w:rsidRPr="002C1EF5" w:rsidRDefault="005604AA" w:rsidP="002C1EF5">
            <w:pPr>
              <w:widowControl w:val="0"/>
              <w:jc w:val="center"/>
              <w:rPr>
                <w:b/>
              </w:rPr>
            </w:pPr>
            <w:r w:rsidRPr="002C1EF5">
              <w:rPr>
                <w:b/>
              </w:rPr>
              <w:t>Сумма, тыс. руб.</w:t>
            </w:r>
          </w:p>
        </w:tc>
        <w:tc>
          <w:tcPr>
            <w:tcW w:w="1092" w:type="dxa"/>
            <w:tcBorders>
              <w:top w:val="single" w:sz="4" w:space="0" w:color="auto"/>
              <w:left w:val="nil"/>
              <w:bottom w:val="single" w:sz="4" w:space="0" w:color="auto"/>
              <w:right w:val="single" w:sz="8" w:space="0" w:color="auto"/>
            </w:tcBorders>
            <w:shd w:val="clear" w:color="auto" w:fill="auto"/>
            <w:vAlign w:val="center"/>
          </w:tcPr>
          <w:p w:rsidR="005604AA" w:rsidRPr="002C1EF5" w:rsidRDefault="005604AA" w:rsidP="002C1EF5">
            <w:pPr>
              <w:widowControl w:val="0"/>
              <w:jc w:val="center"/>
              <w:rPr>
                <w:b/>
              </w:rPr>
            </w:pPr>
            <w:r w:rsidRPr="002C1EF5">
              <w:rPr>
                <w:b/>
              </w:rPr>
              <w:t>Уд. вес.</w:t>
            </w:r>
          </w:p>
          <w:p w:rsidR="005604AA" w:rsidRPr="002C1EF5" w:rsidRDefault="005604AA" w:rsidP="002C1EF5">
            <w:pPr>
              <w:widowControl w:val="0"/>
              <w:jc w:val="center"/>
              <w:rPr>
                <w:b/>
              </w:rPr>
            </w:pPr>
            <w:r w:rsidRPr="002C1EF5">
              <w:rPr>
                <w:b/>
              </w:rPr>
              <w:t>%</w:t>
            </w:r>
          </w:p>
        </w:tc>
        <w:tc>
          <w:tcPr>
            <w:tcW w:w="1188" w:type="dxa"/>
            <w:tcBorders>
              <w:top w:val="single" w:sz="4" w:space="0" w:color="auto"/>
              <w:left w:val="single" w:sz="8" w:space="0" w:color="auto"/>
              <w:bottom w:val="single" w:sz="4" w:space="0" w:color="auto"/>
              <w:right w:val="single" w:sz="8" w:space="0" w:color="auto"/>
            </w:tcBorders>
            <w:shd w:val="clear" w:color="auto" w:fill="auto"/>
            <w:vAlign w:val="center"/>
          </w:tcPr>
          <w:p w:rsidR="005604AA" w:rsidRPr="002C1EF5" w:rsidRDefault="005604AA" w:rsidP="002C1EF5">
            <w:pPr>
              <w:widowControl w:val="0"/>
              <w:jc w:val="center"/>
              <w:rPr>
                <w:b/>
              </w:rPr>
            </w:pPr>
            <w:r w:rsidRPr="002C1EF5">
              <w:rPr>
                <w:b/>
              </w:rPr>
              <w:t>Сумма, тыс. руб.</w:t>
            </w:r>
          </w:p>
        </w:tc>
        <w:tc>
          <w:tcPr>
            <w:tcW w:w="1092" w:type="dxa"/>
            <w:tcBorders>
              <w:top w:val="single" w:sz="4" w:space="0" w:color="auto"/>
              <w:left w:val="nil"/>
              <w:bottom w:val="single" w:sz="4" w:space="0" w:color="auto"/>
              <w:right w:val="single" w:sz="8" w:space="0" w:color="auto"/>
            </w:tcBorders>
            <w:shd w:val="clear" w:color="auto" w:fill="auto"/>
            <w:vAlign w:val="center"/>
          </w:tcPr>
          <w:p w:rsidR="005604AA" w:rsidRPr="002C1EF5" w:rsidRDefault="005604AA" w:rsidP="002C1EF5">
            <w:pPr>
              <w:widowControl w:val="0"/>
              <w:jc w:val="center"/>
              <w:rPr>
                <w:b/>
              </w:rPr>
            </w:pPr>
            <w:r w:rsidRPr="002C1EF5">
              <w:rPr>
                <w:b/>
              </w:rPr>
              <w:t>Уд. вес.</w:t>
            </w:r>
          </w:p>
          <w:p w:rsidR="005604AA" w:rsidRPr="002C1EF5" w:rsidRDefault="005604AA" w:rsidP="002C1EF5">
            <w:pPr>
              <w:widowControl w:val="0"/>
              <w:jc w:val="center"/>
              <w:rPr>
                <w:b/>
              </w:rPr>
            </w:pPr>
            <w:r w:rsidRPr="002C1EF5">
              <w:rPr>
                <w:b/>
              </w:rPr>
              <w:t>%</w:t>
            </w:r>
          </w:p>
        </w:tc>
        <w:tc>
          <w:tcPr>
            <w:tcW w:w="1188" w:type="dxa"/>
            <w:tcBorders>
              <w:top w:val="single" w:sz="4" w:space="0" w:color="auto"/>
              <w:left w:val="single" w:sz="8" w:space="0" w:color="auto"/>
              <w:bottom w:val="single" w:sz="4" w:space="0" w:color="auto"/>
              <w:right w:val="single" w:sz="8" w:space="0" w:color="auto"/>
            </w:tcBorders>
            <w:shd w:val="clear" w:color="auto" w:fill="auto"/>
            <w:vAlign w:val="center"/>
          </w:tcPr>
          <w:p w:rsidR="005604AA" w:rsidRPr="002C1EF5" w:rsidRDefault="005604AA" w:rsidP="002C1EF5">
            <w:pPr>
              <w:widowControl w:val="0"/>
              <w:jc w:val="center"/>
              <w:rPr>
                <w:b/>
              </w:rPr>
            </w:pPr>
            <w:r w:rsidRPr="002C1EF5">
              <w:rPr>
                <w:b/>
              </w:rPr>
              <w:t>Сумма, тыс. руб.</w:t>
            </w:r>
          </w:p>
        </w:tc>
        <w:tc>
          <w:tcPr>
            <w:tcW w:w="1040" w:type="dxa"/>
            <w:tcBorders>
              <w:top w:val="single" w:sz="4" w:space="0" w:color="auto"/>
              <w:left w:val="nil"/>
              <w:bottom w:val="single" w:sz="4" w:space="0" w:color="auto"/>
              <w:right w:val="single" w:sz="4" w:space="0" w:color="auto"/>
            </w:tcBorders>
            <w:shd w:val="clear" w:color="auto" w:fill="auto"/>
            <w:vAlign w:val="center"/>
          </w:tcPr>
          <w:p w:rsidR="005604AA" w:rsidRPr="002C1EF5" w:rsidRDefault="005604AA" w:rsidP="002C1EF5">
            <w:pPr>
              <w:widowControl w:val="0"/>
              <w:jc w:val="center"/>
              <w:rPr>
                <w:b/>
              </w:rPr>
            </w:pPr>
            <w:r w:rsidRPr="002C1EF5">
              <w:rPr>
                <w:b/>
              </w:rPr>
              <w:t>Уд. вес.</w:t>
            </w:r>
          </w:p>
          <w:p w:rsidR="005604AA" w:rsidRPr="002C1EF5" w:rsidRDefault="005604AA" w:rsidP="002C1EF5">
            <w:pPr>
              <w:widowControl w:val="0"/>
              <w:jc w:val="center"/>
              <w:rPr>
                <w:b/>
              </w:rPr>
            </w:pPr>
            <w:r w:rsidRPr="002C1EF5">
              <w:rPr>
                <w:b/>
              </w:rPr>
              <w:t>%</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5604AA" w:rsidP="006C7CCD">
            <w:pPr>
              <w:widowControl w:val="0"/>
            </w:pPr>
            <w:r>
              <w:t>1. Внеоборотные активы</w:t>
            </w:r>
          </w:p>
        </w:tc>
        <w:tc>
          <w:tcPr>
            <w:tcW w:w="1171" w:type="dxa"/>
            <w:tcBorders>
              <w:top w:val="single" w:sz="4" w:space="0" w:color="auto"/>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27842</w:t>
            </w:r>
          </w:p>
        </w:tc>
        <w:tc>
          <w:tcPr>
            <w:tcW w:w="1080" w:type="dxa"/>
            <w:tcBorders>
              <w:top w:val="single" w:sz="4" w:space="0" w:color="auto"/>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67,89</w:t>
            </w:r>
          </w:p>
        </w:tc>
        <w:tc>
          <w:tcPr>
            <w:tcW w:w="1200" w:type="dxa"/>
            <w:tcBorders>
              <w:top w:val="single" w:sz="4" w:space="0" w:color="auto"/>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27382</w:t>
            </w:r>
          </w:p>
        </w:tc>
        <w:tc>
          <w:tcPr>
            <w:tcW w:w="1080" w:type="dxa"/>
            <w:tcBorders>
              <w:top w:val="single" w:sz="4" w:space="0" w:color="auto"/>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66,33</w:t>
            </w:r>
          </w:p>
        </w:tc>
        <w:tc>
          <w:tcPr>
            <w:tcW w:w="1200" w:type="dxa"/>
            <w:tcBorders>
              <w:top w:val="single" w:sz="4" w:space="0" w:color="auto"/>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29336</w:t>
            </w:r>
          </w:p>
        </w:tc>
        <w:tc>
          <w:tcPr>
            <w:tcW w:w="1092" w:type="dxa"/>
            <w:tcBorders>
              <w:top w:val="single" w:sz="4" w:space="0" w:color="auto"/>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68,70</w:t>
            </w:r>
          </w:p>
        </w:tc>
        <w:tc>
          <w:tcPr>
            <w:tcW w:w="1188" w:type="dxa"/>
            <w:tcBorders>
              <w:top w:val="single" w:sz="4" w:space="0" w:color="auto"/>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460</w:t>
            </w:r>
          </w:p>
        </w:tc>
        <w:tc>
          <w:tcPr>
            <w:tcW w:w="1092" w:type="dxa"/>
            <w:tcBorders>
              <w:top w:val="single" w:sz="4" w:space="0" w:color="auto"/>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1,56</w:t>
            </w:r>
          </w:p>
        </w:tc>
        <w:tc>
          <w:tcPr>
            <w:tcW w:w="1188" w:type="dxa"/>
            <w:tcBorders>
              <w:top w:val="single" w:sz="4" w:space="0" w:color="auto"/>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1954</w:t>
            </w:r>
          </w:p>
        </w:tc>
        <w:tc>
          <w:tcPr>
            <w:tcW w:w="1040" w:type="dxa"/>
            <w:tcBorders>
              <w:top w:val="single" w:sz="4" w:space="0" w:color="auto"/>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2,37</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937F68" w:rsidP="006C7CCD">
            <w:pPr>
              <w:widowControl w:val="0"/>
            </w:pPr>
            <w:r>
              <w:t>–</w:t>
            </w:r>
            <w:r w:rsidR="005604AA">
              <w:t xml:space="preserve"> нематериальные активы</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174</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0,42</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152</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0,37</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145</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0,34</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22</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0,06</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7</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0,03</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937F68" w:rsidP="006C7CCD">
            <w:pPr>
              <w:widowControl w:val="0"/>
            </w:pPr>
            <w:r>
              <w:t>–</w:t>
            </w:r>
            <w:r w:rsidR="005604AA">
              <w:t xml:space="preserve"> основные средства</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27418</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66,86</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26980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65,35</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28641</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67,07</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438</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1,50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1661</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1,72</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937F68" w:rsidP="006C7CCD">
            <w:pPr>
              <w:widowControl w:val="0"/>
            </w:pPr>
            <w:r>
              <w:t>–</w:t>
            </w:r>
            <w:r w:rsidR="005604AA">
              <w:t xml:space="preserve"> долгосрочные финансовые вложения</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250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0,61</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250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0,61</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250</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0,59</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0,00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0,02</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5604AA" w:rsidP="006C7CCD">
            <w:pPr>
              <w:widowControl w:val="0"/>
            </w:pPr>
            <w:r>
              <w:t>2. Оборотные активы</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13168</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32,11</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13902</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33,67</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13367</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31,30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734</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1,56</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535</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2,37</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937F68" w:rsidP="006C7CCD">
            <w:pPr>
              <w:widowControl w:val="0"/>
            </w:pPr>
            <w:r>
              <w:t>–</w:t>
            </w:r>
            <w:r w:rsidR="005604AA">
              <w:t xml:space="preserve"> запасы</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2442</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5,95</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2629</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6,37</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2341</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5,48</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187</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0,41</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288</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0,89</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937F68" w:rsidP="006C7CCD">
            <w:pPr>
              <w:widowControl w:val="0"/>
            </w:pPr>
            <w:r>
              <w:t>–</w:t>
            </w:r>
            <w:r w:rsidR="005604AA">
              <w:t xml:space="preserve"> дебиторская задолженность </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8858</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21,60</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9328</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22,59</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9002</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21,08</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470</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1,00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326</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1,51</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937F68" w:rsidP="006C7CCD">
            <w:pPr>
              <w:widowControl w:val="0"/>
            </w:pPr>
            <w:r>
              <w:t>–</w:t>
            </w:r>
            <w:r w:rsidR="005604AA">
              <w:t xml:space="preserve"> денежные средства и краткосрочные финансовые вложения</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1868</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4,55</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1945</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4,71</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2020</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4,73</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77</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0,16</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75</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0,02</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5604AA" w:rsidP="006C7CCD">
            <w:pPr>
              <w:widowControl w:val="0"/>
            </w:pPr>
            <w:r>
              <w:t>Итого актив</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41010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100,00</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41284</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100,00</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42703</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100,00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274</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0,00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1419</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0,00</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5604AA" w:rsidP="006C7CCD">
            <w:pPr>
              <w:widowControl w:val="0"/>
            </w:pPr>
            <w:r>
              <w:t>3. Собственный капитал, всего, в т.ч.</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14132</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34,46</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17610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42,66</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20500</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48,01</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3478</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8,20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2890</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5,35</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937F68" w:rsidP="006C7CCD">
            <w:pPr>
              <w:widowControl w:val="0"/>
            </w:pPr>
            <w:r>
              <w:t>–</w:t>
            </w:r>
            <w:r w:rsidR="005604AA">
              <w:t xml:space="preserve"> уставный капитал</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500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1,22</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500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1,21</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500</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1,17</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0,01</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0,04</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937F68" w:rsidP="006C7CCD">
            <w:pPr>
              <w:widowControl w:val="0"/>
            </w:pPr>
            <w:r>
              <w:t>–</w:t>
            </w:r>
            <w:r w:rsidR="005604AA">
              <w:t xml:space="preserve"> резервный капитал </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150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0,37</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150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0,36</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150</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0,35</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0,00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0,01</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937F68" w:rsidP="006C7CCD">
            <w:pPr>
              <w:widowControl w:val="0"/>
            </w:pPr>
            <w:r>
              <w:t>–</w:t>
            </w:r>
            <w:r w:rsidR="005604AA">
              <w:t xml:space="preserve"> нераспределенная прибыль</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13482</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32,87</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16960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41,08</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19850</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46,48</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3478</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8,21</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2890</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5,40</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5604AA" w:rsidP="006C7CCD">
            <w:pPr>
              <w:widowControl w:val="0"/>
            </w:pPr>
            <w:r>
              <w:t>4. Долгосрочные обязательства</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10000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24,38</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8540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20,69</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7214</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16,89</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1460</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3,70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1326</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3,79</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937F68" w:rsidP="006C7CCD">
            <w:pPr>
              <w:widowControl w:val="0"/>
            </w:pPr>
            <w:r>
              <w:t>–</w:t>
            </w:r>
            <w:r w:rsidR="005604AA">
              <w:t xml:space="preserve"> долгосрочные кредиты</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10000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24,38</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8540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20,69</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7214</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16,89</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1460</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3,70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1326</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3,79</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5604AA" w:rsidP="006C7CCD">
            <w:pPr>
              <w:widowControl w:val="0"/>
            </w:pPr>
            <w:r>
              <w:t>4. Краткосрочные обязательства</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16878</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41,16</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15134</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36,66</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14989</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35,10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1744</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4,50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145</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1,56</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937F68" w:rsidP="006C7CCD">
            <w:pPr>
              <w:widowControl w:val="0"/>
            </w:pPr>
            <w:r>
              <w:t>–</w:t>
            </w:r>
            <w:r w:rsidR="005604AA">
              <w:t xml:space="preserve"> кредиторская задолженность</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16878</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41,16</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15134</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36,66</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14989</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35,10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1744</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4,50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145</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937F68" w:rsidP="006C7CCD">
            <w:pPr>
              <w:widowControl w:val="0"/>
              <w:jc w:val="center"/>
            </w:pPr>
            <w:r>
              <w:t>–</w:t>
            </w:r>
            <w:r w:rsidR="005604AA" w:rsidRPr="00AC6C50">
              <w:t>1,56</w:t>
            </w:r>
          </w:p>
        </w:tc>
      </w:tr>
      <w:tr w:rsidR="005604AA" w:rsidTr="002C1EF5">
        <w:trPr>
          <w:trHeight w:val="80"/>
        </w:trPr>
        <w:tc>
          <w:tcPr>
            <w:tcW w:w="3652" w:type="dxa"/>
            <w:tcBorders>
              <w:top w:val="nil"/>
              <w:left w:val="single" w:sz="8" w:space="0" w:color="auto"/>
              <w:bottom w:val="single" w:sz="8" w:space="0" w:color="auto"/>
              <w:right w:val="single" w:sz="8" w:space="0" w:color="auto"/>
            </w:tcBorders>
            <w:shd w:val="clear" w:color="auto" w:fill="auto"/>
          </w:tcPr>
          <w:p w:rsidR="005604AA" w:rsidRDefault="005604AA" w:rsidP="006C7CCD">
            <w:pPr>
              <w:widowControl w:val="0"/>
            </w:pPr>
            <w:r>
              <w:t>Итого источников средств</w:t>
            </w:r>
          </w:p>
        </w:tc>
        <w:tc>
          <w:tcPr>
            <w:tcW w:w="1171"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41010</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100,00</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41284</w:t>
            </w:r>
          </w:p>
        </w:tc>
        <w:tc>
          <w:tcPr>
            <w:tcW w:w="108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100,00</w:t>
            </w:r>
          </w:p>
        </w:tc>
        <w:tc>
          <w:tcPr>
            <w:tcW w:w="120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42703</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100,00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274</w:t>
            </w:r>
          </w:p>
        </w:tc>
        <w:tc>
          <w:tcPr>
            <w:tcW w:w="1092"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0,00</w:t>
            </w:r>
          </w:p>
        </w:tc>
        <w:tc>
          <w:tcPr>
            <w:tcW w:w="1188"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1419</w:t>
            </w:r>
          </w:p>
        </w:tc>
        <w:tc>
          <w:tcPr>
            <w:tcW w:w="1040" w:type="dxa"/>
            <w:tcBorders>
              <w:top w:val="nil"/>
              <w:left w:val="nil"/>
              <w:bottom w:val="single" w:sz="8" w:space="0" w:color="auto"/>
              <w:right w:val="single" w:sz="8" w:space="0" w:color="auto"/>
            </w:tcBorders>
            <w:shd w:val="clear" w:color="auto" w:fill="auto"/>
            <w:vAlign w:val="bottom"/>
          </w:tcPr>
          <w:p w:rsidR="005604AA" w:rsidRPr="00AC6C50" w:rsidRDefault="005604AA" w:rsidP="006C7CCD">
            <w:pPr>
              <w:widowControl w:val="0"/>
              <w:jc w:val="center"/>
            </w:pPr>
            <w:r w:rsidRPr="00AC6C50">
              <w:t>0,00</w:t>
            </w:r>
          </w:p>
        </w:tc>
      </w:tr>
    </w:tbl>
    <w:p w:rsidR="00992C0E" w:rsidRDefault="00992C0E" w:rsidP="006C7CCD">
      <w:pPr>
        <w:widowControl w:val="0"/>
        <w:autoSpaceDE w:val="0"/>
        <w:autoSpaceDN w:val="0"/>
        <w:adjustRightInd w:val="0"/>
        <w:spacing w:line="360" w:lineRule="auto"/>
        <w:ind w:firstLine="567"/>
        <w:jc w:val="both"/>
        <w:rPr>
          <w:sz w:val="28"/>
          <w:szCs w:val="28"/>
        </w:rPr>
      </w:pPr>
    </w:p>
    <w:p w:rsidR="005604AA" w:rsidRDefault="005604AA" w:rsidP="006C7CCD">
      <w:pPr>
        <w:widowControl w:val="0"/>
        <w:autoSpaceDE w:val="0"/>
        <w:autoSpaceDN w:val="0"/>
        <w:adjustRightInd w:val="0"/>
        <w:spacing w:line="360" w:lineRule="auto"/>
        <w:ind w:firstLine="567"/>
        <w:jc w:val="both"/>
        <w:rPr>
          <w:sz w:val="28"/>
          <w:szCs w:val="28"/>
        </w:rPr>
        <w:sectPr w:rsidR="005604AA" w:rsidSect="002C1EF5">
          <w:pgSz w:w="16834" w:h="11909" w:orient="landscape" w:code="9"/>
          <w:pgMar w:top="1701" w:right="1134" w:bottom="851" w:left="1134" w:header="720" w:footer="720" w:gutter="0"/>
          <w:pgNumType w:start="36"/>
          <w:cols w:space="708"/>
          <w:docGrid w:linePitch="326"/>
        </w:sectPr>
      </w:pPr>
    </w:p>
    <w:p w:rsidR="008D754B" w:rsidRPr="00BB1FE0" w:rsidRDefault="008D754B" w:rsidP="006C7CCD">
      <w:pPr>
        <w:widowControl w:val="0"/>
        <w:spacing w:line="360" w:lineRule="auto"/>
        <w:ind w:firstLine="709"/>
        <w:jc w:val="both"/>
        <w:rPr>
          <w:sz w:val="28"/>
          <w:szCs w:val="28"/>
        </w:rPr>
      </w:pPr>
      <w:r w:rsidRPr="00BB1FE0">
        <w:rPr>
          <w:sz w:val="28"/>
          <w:szCs w:val="28"/>
        </w:rPr>
        <w:lastRenderedPageBreak/>
        <w:t xml:space="preserve">Валюта баланса </w:t>
      </w:r>
      <w:r w:rsidR="006C7CCD">
        <w:rPr>
          <w:sz w:val="28"/>
          <w:szCs w:val="28"/>
        </w:rPr>
        <w:t>МУП «Магазин 14»</w:t>
      </w:r>
      <w:r w:rsidRPr="00BB1FE0">
        <w:rPr>
          <w:sz w:val="28"/>
          <w:szCs w:val="28"/>
        </w:rPr>
        <w:t xml:space="preserve"> увеличилась как в </w:t>
      </w:r>
      <w:r>
        <w:rPr>
          <w:sz w:val="28"/>
          <w:szCs w:val="28"/>
        </w:rPr>
        <w:t>2014</w:t>
      </w:r>
      <w:r w:rsidRPr="00BB1FE0">
        <w:rPr>
          <w:sz w:val="28"/>
          <w:szCs w:val="28"/>
        </w:rPr>
        <w:t xml:space="preserve"> году </w:t>
      </w:r>
      <w:r>
        <w:rPr>
          <w:sz w:val="28"/>
          <w:szCs w:val="28"/>
        </w:rPr>
        <w:t>– на 274 тыс. руб., так и в 2015</w:t>
      </w:r>
      <w:r w:rsidRPr="00BB1FE0">
        <w:rPr>
          <w:sz w:val="28"/>
          <w:szCs w:val="28"/>
        </w:rPr>
        <w:t xml:space="preserve"> году – на 1419 тыс. руб. Ежегодной увеличение валюты баланса предприятия свидетельствует об увеличении производственного потенциала, материально</w:t>
      </w:r>
      <w:r w:rsidR="00937F68">
        <w:rPr>
          <w:sz w:val="28"/>
          <w:szCs w:val="28"/>
        </w:rPr>
        <w:t>–</w:t>
      </w:r>
      <w:r w:rsidRPr="00BB1FE0">
        <w:rPr>
          <w:sz w:val="28"/>
          <w:szCs w:val="28"/>
        </w:rPr>
        <w:t>технической базы и вложении средств в развитие, поскольку прирост активной части складывался за счет внеоборотной части, стоимость оборотных активов сократилась на 535 тыс. руб.</w:t>
      </w:r>
    </w:p>
    <w:p w:rsidR="008D754B" w:rsidRDefault="008D754B" w:rsidP="006C7CCD">
      <w:pPr>
        <w:widowControl w:val="0"/>
        <w:spacing w:line="360" w:lineRule="auto"/>
        <w:ind w:firstLine="709"/>
        <w:jc w:val="both"/>
        <w:rPr>
          <w:sz w:val="28"/>
          <w:szCs w:val="28"/>
        </w:rPr>
      </w:pPr>
      <w:r w:rsidRPr="00BB1FE0">
        <w:rPr>
          <w:sz w:val="28"/>
          <w:szCs w:val="28"/>
        </w:rPr>
        <w:t xml:space="preserve">Внеоборотные активы </w:t>
      </w:r>
      <w:r w:rsidR="006C7CCD">
        <w:rPr>
          <w:sz w:val="28"/>
          <w:szCs w:val="28"/>
        </w:rPr>
        <w:t>МУП «Магазин 14»</w:t>
      </w:r>
      <w:r w:rsidRPr="00BB1FE0">
        <w:rPr>
          <w:sz w:val="28"/>
          <w:szCs w:val="28"/>
        </w:rPr>
        <w:t xml:space="preserve"> в отчетном периоде увеличились за счет роста стоимости основных средств, которая составила в отчетном году 28641 тыс. руб., что на 1661 тыс. руб. превышает показатель </w:t>
      </w:r>
      <w:r>
        <w:rPr>
          <w:sz w:val="28"/>
          <w:szCs w:val="28"/>
        </w:rPr>
        <w:t>2014</w:t>
      </w:r>
      <w:r w:rsidRPr="00BB1FE0">
        <w:rPr>
          <w:sz w:val="28"/>
          <w:szCs w:val="28"/>
        </w:rPr>
        <w:t xml:space="preserve"> года, в результате, доля основных средств в структуре имущества предприятия увеличилась на 1,72% и составила 67,07%. </w:t>
      </w:r>
    </w:p>
    <w:p w:rsidR="008D754B" w:rsidRDefault="008D754B" w:rsidP="006C7CCD">
      <w:pPr>
        <w:widowControl w:val="0"/>
        <w:spacing w:line="360" w:lineRule="auto"/>
        <w:ind w:firstLine="709"/>
        <w:jc w:val="both"/>
        <w:rPr>
          <w:sz w:val="28"/>
          <w:szCs w:val="28"/>
        </w:rPr>
      </w:pPr>
      <w:r w:rsidRPr="00BB1FE0">
        <w:rPr>
          <w:sz w:val="28"/>
          <w:szCs w:val="28"/>
        </w:rPr>
        <w:t>В результате, доля внеоборотных активов, в структуру которых входят нематериальные активы (стоимость 145 тыс. руб., удельный вес 0,34%) и долгосрочные финансовые вложения (стоимость 250 тыс. руб., удельный вес 0,59%), выросла по сравнению с удельным весом оборотных активов и составила 68,70%, что является в структуре активов максимальным значением, т.к. оборотные активы составляют всего 31,30%.</w:t>
      </w:r>
      <w:r>
        <w:rPr>
          <w:sz w:val="28"/>
          <w:szCs w:val="28"/>
        </w:rPr>
        <w:t xml:space="preserve"> </w:t>
      </w:r>
    </w:p>
    <w:p w:rsidR="008D754B" w:rsidRDefault="008D754B" w:rsidP="006C7CCD">
      <w:pPr>
        <w:widowControl w:val="0"/>
        <w:spacing w:line="360" w:lineRule="auto"/>
        <w:ind w:firstLine="709"/>
        <w:jc w:val="both"/>
        <w:rPr>
          <w:sz w:val="28"/>
          <w:szCs w:val="28"/>
        </w:rPr>
      </w:pPr>
      <w:r w:rsidRPr="00BB1FE0">
        <w:rPr>
          <w:sz w:val="28"/>
          <w:szCs w:val="28"/>
        </w:rPr>
        <w:t xml:space="preserve">Невысокий удельный вес оборотных активов в структуре баланса </w:t>
      </w:r>
      <w:r w:rsidR="006C7CCD">
        <w:rPr>
          <w:sz w:val="28"/>
          <w:szCs w:val="28"/>
        </w:rPr>
        <w:t>МУП «Магазин 14»</w:t>
      </w:r>
      <w:r w:rsidRPr="00BB1FE0">
        <w:rPr>
          <w:sz w:val="28"/>
          <w:szCs w:val="28"/>
        </w:rPr>
        <w:t xml:space="preserve"> связан с тем </w:t>
      </w:r>
      <w:r>
        <w:rPr>
          <w:sz w:val="28"/>
          <w:szCs w:val="28"/>
        </w:rPr>
        <w:t>фактом, что предприятие не накапливает остатки товаров</w:t>
      </w:r>
      <w:r w:rsidRPr="00BB1FE0">
        <w:rPr>
          <w:sz w:val="28"/>
          <w:szCs w:val="28"/>
        </w:rPr>
        <w:t>. В связи с этим, максимальный удельный вес в структуре оборотных средств, равный 21,08% в отчетном году имеет дебиторская задолженность, хотя абсолютная стоимость данного показателя снижается на 326 тыс. руб. по отношению к прошлом году и на 1,51% в структуре баланса.</w:t>
      </w:r>
      <w:r>
        <w:rPr>
          <w:sz w:val="28"/>
          <w:szCs w:val="28"/>
        </w:rPr>
        <w:t xml:space="preserve"> </w:t>
      </w:r>
    </w:p>
    <w:p w:rsidR="008D754B" w:rsidRPr="00BB1FE0" w:rsidRDefault="008D754B" w:rsidP="006C7CCD">
      <w:pPr>
        <w:widowControl w:val="0"/>
        <w:spacing w:line="360" w:lineRule="auto"/>
        <w:ind w:firstLine="709"/>
        <w:jc w:val="both"/>
        <w:rPr>
          <w:sz w:val="28"/>
          <w:szCs w:val="28"/>
        </w:rPr>
      </w:pPr>
      <w:r w:rsidRPr="00BB1FE0">
        <w:rPr>
          <w:sz w:val="28"/>
          <w:szCs w:val="28"/>
        </w:rPr>
        <w:t xml:space="preserve">Положительная динамика отмечается по наиболее ликвидным активам, которые в </w:t>
      </w:r>
      <w:r w:rsidR="006C7CCD">
        <w:rPr>
          <w:sz w:val="28"/>
          <w:szCs w:val="28"/>
        </w:rPr>
        <w:t>МУП «Магазин 14»</w:t>
      </w:r>
      <w:r w:rsidRPr="00BB1FE0">
        <w:rPr>
          <w:sz w:val="28"/>
          <w:szCs w:val="28"/>
        </w:rPr>
        <w:t xml:space="preserve"> представлены двумя статьями баланса: краткосрочные финансовые вложения и денежные средства. При неизменной стоимости краткосрочных финансовых вложений в размере 1500 руб., стоимость остатков денежных средств на расчетном счете выросла на 77 и 75 тыс. руб. в </w:t>
      </w:r>
      <w:r>
        <w:rPr>
          <w:sz w:val="28"/>
          <w:szCs w:val="28"/>
        </w:rPr>
        <w:t>2014</w:t>
      </w:r>
      <w:r w:rsidRPr="00BB1FE0">
        <w:rPr>
          <w:sz w:val="28"/>
          <w:szCs w:val="28"/>
        </w:rPr>
        <w:t xml:space="preserve"> и </w:t>
      </w:r>
      <w:r>
        <w:rPr>
          <w:sz w:val="28"/>
          <w:szCs w:val="28"/>
        </w:rPr>
        <w:t>2015</w:t>
      </w:r>
      <w:r w:rsidRPr="00BB1FE0">
        <w:rPr>
          <w:sz w:val="28"/>
          <w:szCs w:val="28"/>
        </w:rPr>
        <w:t xml:space="preserve"> году. </w:t>
      </w:r>
      <w:r>
        <w:rPr>
          <w:sz w:val="28"/>
          <w:szCs w:val="28"/>
        </w:rPr>
        <w:t xml:space="preserve">Состав активов </w:t>
      </w:r>
      <w:r w:rsidR="006C7CCD">
        <w:rPr>
          <w:sz w:val="28"/>
          <w:szCs w:val="28"/>
        </w:rPr>
        <w:t>МУП «Магазин 14»</w:t>
      </w:r>
      <w:r>
        <w:rPr>
          <w:sz w:val="28"/>
          <w:szCs w:val="28"/>
        </w:rPr>
        <w:t xml:space="preserve"> представлен на рисунке 2.4.</w:t>
      </w:r>
    </w:p>
    <w:p w:rsidR="008D754B" w:rsidRDefault="008D754B" w:rsidP="006C7CCD">
      <w:pPr>
        <w:widowControl w:val="0"/>
        <w:spacing w:line="360" w:lineRule="auto"/>
        <w:jc w:val="center"/>
        <w:rPr>
          <w:sz w:val="28"/>
          <w:szCs w:val="28"/>
        </w:rPr>
      </w:pPr>
    </w:p>
    <w:p w:rsidR="005604AA" w:rsidRDefault="001E002B" w:rsidP="006C7CCD">
      <w:pPr>
        <w:widowControl w:val="0"/>
        <w:spacing w:line="360" w:lineRule="auto"/>
        <w:jc w:val="center"/>
        <w:rPr>
          <w:sz w:val="28"/>
          <w:szCs w:val="28"/>
        </w:rPr>
      </w:pPr>
      <w:r>
        <w:rPr>
          <w:noProof/>
          <w:sz w:val="28"/>
          <w:szCs w:val="28"/>
        </w:rPr>
        <w:drawing>
          <wp:inline distT="0" distB="0" distL="0" distR="0">
            <wp:extent cx="5943600" cy="3219450"/>
            <wp:effectExtent l="19050" t="0" r="19050" b="0"/>
            <wp:docPr id="122" name="Объект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604AA" w:rsidRPr="002C1EF5" w:rsidRDefault="002C1EF5" w:rsidP="002C1EF5">
      <w:pPr>
        <w:widowControl w:val="0"/>
        <w:spacing w:after="360"/>
        <w:jc w:val="center"/>
        <w:rPr>
          <w:b/>
          <w:sz w:val="28"/>
          <w:szCs w:val="28"/>
        </w:rPr>
      </w:pPr>
      <w:r w:rsidRPr="002C1EF5">
        <w:rPr>
          <w:b/>
          <w:sz w:val="28"/>
          <w:szCs w:val="28"/>
        </w:rPr>
        <w:t>Рис.</w:t>
      </w:r>
      <w:r w:rsidR="005604AA" w:rsidRPr="002C1EF5">
        <w:rPr>
          <w:b/>
          <w:sz w:val="28"/>
          <w:szCs w:val="28"/>
        </w:rPr>
        <w:t xml:space="preserve"> 2.</w:t>
      </w:r>
      <w:r w:rsidR="00EA6BE8" w:rsidRPr="002C1EF5">
        <w:rPr>
          <w:b/>
          <w:sz w:val="28"/>
          <w:szCs w:val="28"/>
        </w:rPr>
        <w:t>4</w:t>
      </w:r>
      <w:r w:rsidRPr="002C1EF5">
        <w:rPr>
          <w:b/>
          <w:sz w:val="28"/>
          <w:szCs w:val="28"/>
        </w:rPr>
        <w:t>.</w:t>
      </w:r>
      <w:r w:rsidR="005604AA" w:rsidRPr="002C1EF5">
        <w:rPr>
          <w:b/>
          <w:sz w:val="28"/>
          <w:szCs w:val="28"/>
        </w:rPr>
        <w:t xml:space="preserve"> Состав активов баланса </w:t>
      </w:r>
      <w:r w:rsidR="006C7CCD" w:rsidRPr="002C1EF5">
        <w:rPr>
          <w:b/>
          <w:sz w:val="28"/>
          <w:szCs w:val="28"/>
        </w:rPr>
        <w:t>МУП «Магазин 14»</w:t>
      </w:r>
    </w:p>
    <w:p w:rsidR="005604AA" w:rsidRDefault="005604AA" w:rsidP="006C7CCD">
      <w:pPr>
        <w:widowControl w:val="0"/>
        <w:spacing w:line="360" w:lineRule="auto"/>
        <w:ind w:firstLine="709"/>
        <w:jc w:val="both"/>
        <w:rPr>
          <w:sz w:val="28"/>
          <w:szCs w:val="28"/>
        </w:rPr>
      </w:pPr>
      <w:r>
        <w:rPr>
          <w:sz w:val="28"/>
          <w:szCs w:val="28"/>
        </w:rPr>
        <w:t xml:space="preserve">В результате абсолютного прироста, доля наиболее ликвидных активов в валюте баланса выросла на 0,165 и 0,02% и достигла максимального значения за весь период – 4,73%. Структура активов баланса </w:t>
      </w:r>
      <w:r w:rsidR="006C7CCD">
        <w:rPr>
          <w:sz w:val="28"/>
          <w:szCs w:val="28"/>
        </w:rPr>
        <w:t>МУП «Магазин 14»</w:t>
      </w:r>
      <w:r>
        <w:rPr>
          <w:sz w:val="28"/>
          <w:szCs w:val="28"/>
        </w:rPr>
        <w:t xml:space="preserve"> представлена на рисунке 2.</w:t>
      </w:r>
      <w:r w:rsidR="00EA6BE8">
        <w:rPr>
          <w:sz w:val="28"/>
          <w:szCs w:val="28"/>
        </w:rPr>
        <w:t>5</w:t>
      </w:r>
      <w:r w:rsidR="00EE34FE">
        <w:rPr>
          <w:sz w:val="28"/>
          <w:szCs w:val="28"/>
        </w:rPr>
        <w:t>.</w:t>
      </w:r>
    </w:p>
    <w:p w:rsidR="005604AA" w:rsidRDefault="001E002B" w:rsidP="006C7CCD">
      <w:pPr>
        <w:widowControl w:val="0"/>
        <w:spacing w:line="360" w:lineRule="auto"/>
        <w:jc w:val="center"/>
        <w:rPr>
          <w:sz w:val="28"/>
          <w:szCs w:val="28"/>
        </w:rPr>
      </w:pPr>
      <w:r>
        <w:rPr>
          <w:noProof/>
          <w:sz w:val="28"/>
          <w:szCs w:val="28"/>
        </w:rPr>
        <w:drawing>
          <wp:inline distT="0" distB="0" distL="0" distR="0">
            <wp:extent cx="5943600" cy="3562350"/>
            <wp:effectExtent l="19050" t="0" r="19050" b="0"/>
            <wp:docPr id="142" name="Объект 14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604AA" w:rsidRPr="002C1EF5" w:rsidRDefault="005604AA" w:rsidP="002C1EF5">
      <w:pPr>
        <w:widowControl w:val="0"/>
        <w:spacing w:after="360"/>
        <w:jc w:val="center"/>
        <w:rPr>
          <w:b/>
          <w:sz w:val="28"/>
          <w:szCs w:val="28"/>
        </w:rPr>
      </w:pPr>
      <w:r w:rsidRPr="002C1EF5">
        <w:rPr>
          <w:b/>
          <w:sz w:val="28"/>
          <w:szCs w:val="28"/>
        </w:rPr>
        <w:t>Рис</w:t>
      </w:r>
      <w:r w:rsidR="002C1EF5" w:rsidRPr="002C1EF5">
        <w:rPr>
          <w:b/>
          <w:sz w:val="28"/>
          <w:szCs w:val="28"/>
        </w:rPr>
        <w:t>.</w:t>
      </w:r>
      <w:r w:rsidRPr="002C1EF5">
        <w:rPr>
          <w:b/>
          <w:sz w:val="28"/>
          <w:szCs w:val="28"/>
        </w:rPr>
        <w:t xml:space="preserve"> </w:t>
      </w:r>
      <w:r w:rsidR="00EE34FE" w:rsidRPr="002C1EF5">
        <w:rPr>
          <w:b/>
          <w:sz w:val="28"/>
          <w:szCs w:val="28"/>
        </w:rPr>
        <w:t>2.</w:t>
      </w:r>
      <w:r w:rsidR="002C1EF5" w:rsidRPr="002C1EF5">
        <w:rPr>
          <w:b/>
          <w:sz w:val="28"/>
          <w:szCs w:val="28"/>
        </w:rPr>
        <w:t>5.</w:t>
      </w:r>
      <w:r w:rsidRPr="002C1EF5">
        <w:rPr>
          <w:b/>
          <w:sz w:val="28"/>
          <w:szCs w:val="28"/>
        </w:rPr>
        <w:t xml:space="preserve"> Структура активов баланса </w:t>
      </w:r>
      <w:r w:rsidR="006C7CCD" w:rsidRPr="002C1EF5">
        <w:rPr>
          <w:b/>
          <w:sz w:val="28"/>
          <w:szCs w:val="28"/>
        </w:rPr>
        <w:t>МУП «Магазин 14»</w:t>
      </w:r>
    </w:p>
    <w:p w:rsidR="00EA6BE8" w:rsidRDefault="00EA6BE8" w:rsidP="006C7CCD">
      <w:pPr>
        <w:widowControl w:val="0"/>
        <w:spacing w:line="360" w:lineRule="auto"/>
        <w:ind w:firstLine="709"/>
        <w:jc w:val="both"/>
        <w:rPr>
          <w:sz w:val="28"/>
          <w:szCs w:val="28"/>
        </w:rPr>
      </w:pPr>
      <w:r>
        <w:rPr>
          <w:sz w:val="28"/>
          <w:szCs w:val="28"/>
        </w:rPr>
        <w:lastRenderedPageBreak/>
        <w:t xml:space="preserve">Динамику пассива баланса </w:t>
      </w:r>
      <w:r w:rsidR="006C7CCD">
        <w:rPr>
          <w:sz w:val="28"/>
          <w:szCs w:val="28"/>
        </w:rPr>
        <w:t>МУП «Магазин 14»</w:t>
      </w:r>
      <w:r>
        <w:rPr>
          <w:sz w:val="28"/>
          <w:szCs w:val="28"/>
        </w:rPr>
        <w:t xml:space="preserve"> в отчетном году можно оценить положительно, поскольку причиной роста стоимости источников формирования имущества стало увеличение собственного капитала на 2890 тыс. руб., долгосрочные и краткосрочные обязательства, представляющие заемные источники финансирования, снизились, и совокупный прирост валюты пассива баланса составил 1419 тыс. руб.</w:t>
      </w:r>
    </w:p>
    <w:p w:rsidR="00EA6BE8" w:rsidRDefault="00EA6BE8" w:rsidP="006C7CCD">
      <w:pPr>
        <w:widowControl w:val="0"/>
        <w:spacing w:line="360" w:lineRule="auto"/>
        <w:ind w:firstLine="709"/>
        <w:jc w:val="both"/>
        <w:rPr>
          <w:sz w:val="28"/>
          <w:szCs w:val="28"/>
        </w:rPr>
      </w:pPr>
      <w:r>
        <w:rPr>
          <w:sz w:val="28"/>
          <w:szCs w:val="28"/>
        </w:rPr>
        <w:t xml:space="preserve">Собственный капитал </w:t>
      </w:r>
      <w:r w:rsidR="006C7CCD">
        <w:rPr>
          <w:sz w:val="28"/>
          <w:szCs w:val="28"/>
        </w:rPr>
        <w:t>МУП «Магазин 14»</w:t>
      </w:r>
      <w:r>
        <w:rPr>
          <w:sz w:val="28"/>
          <w:szCs w:val="28"/>
        </w:rPr>
        <w:t xml:space="preserve"> на протяжении всего анализируемого периода статичен в части уставного и резервного капитала, стоимость которых составила 500 тыс. руб. и 150 тыс. руб. </w:t>
      </w:r>
    </w:p>
    <w:p w:rsidR="00EE34FE" w:rsidRDefault="00EE34FE" w:rsidP="006C7CCD">
      <w:pPr>
        <w:widowControl w:val="0"/>
        <w:spacing w:line="360" w:lineRule="auto"/>
        <w:ind w:firstLine="709"/>
        <w:jc w:val="both"/>
        <w:rPr>
          <w:sz w:val="28"/>
          <w:szCs w:val="28"/>
        </w:rPr>
      </w:pPr>
      <w:r>
        <w:rPr>
          <w:sz w:val="28"/>
          <w:szCs w:val="28"/>
        </w:rPr>
        <w:t xml:space="preserve">Положительная динамика собственных источников формирования имущества произошла за счет роста нераспределенной прибыли, в результате чего доля указанной статьи баланса в пассиве баланса выросла до уровня 46,48%, а с учетом удельный весов собственного и резервного капитала – 48,01%, что на 5,35% выше по отношению к показателю прошлого года. Состав пассивов баланса </w:t>
      </w:r>
      <w:r w:rsidR="006C7CCD">
        <w:rPr>
          <w:sz w:val="28"/>
          <w:szCs w:val="28"/>
        </w:rPr>
        <w:t>МУП «Магазин 14»</w:t>
      </w:r>
      <w:r>
        <w:rPr>
          <w:sz w:val="28"/>
          <w:szCs w:val="28"/>
        </w:rPr>
        <w:t xml:space="preserve"> представлен на рисунке 2.</w:t>
      </w:r>
      <w:r w:rsidR="00EA6BE8">
        <w:rPr>
          <w:sz w:val="28"/>
          <w:szCs w:val="28"/>
        </w:rPr>
        <w:t>6</w:t>
      </w:r>
      <w:r>
        <w:rPr>
          <w:sz w:val="28"/>
          <w:szCs w:val="28"/>
        </w:rPr>
        <w:t>.</w:t>
      </w:r>
    </w:p>
    <w:p w:rsidR="00E84D39" w:rsidRDefault="001E002B" w:rsidP="006C7CCD">
      <w:pPr>
        <w:widowControl w:val="0"/>
        <w:spacing w:line="360" w:lineRule="auto"/>
        <w:jc w:val="center"/>
        <w:rPr>
          <w:sz w:val="28"/>
          <w:szCs w:val="28"/>
        </w:rPr>
      </w:pPr>
      <w:r>
        <w:rPr>
          <w:noProof/>
          <w:sz w:val="28"/>
          <w:szCs w:val="28"/>
        </w:rPr>
        <w:drawing>
          <wp:inline distT="0" distB="0" distL="0" distR="0">
            <wp:extent cx="5962650" cy="3343275"/>
            <wp:effectExtent l="19050" t="0" r="19050" b="0"/>
            <wp:docPr id="147" name="Объект 14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E34FE" w:rsidRPr="002C1EF5" w:rsidRDefault="002C1EF5" w:rsidP="002C1EF5">
      <w:pPr>
        <w:widowControl w:val="0"/>
        <w:spacing w:after="360"/>
        <w:jc w:val="center"/>
        <w:rPr>
          <w:b/>
          <w:sz w:val="28"/>
          <w:szCs w:val="28"/>
        </w:rPr>
      </w:pPr>
      <w:r w:rsidRPr="002C1EF5">
        <w:rPr>
          <w:b/>
          <w:sz w:val="28"/>
          <w:szCs w:val="28"/>
        </w:rPr>
        <w:t>Рис.</w:t>
      </w:r>
      <w:r w:rsidR="00EE34FE" w:rsidRPr="002C1EF5">
        <w:rPr>
          <w:b/>
          <w:sz w:val="28"/>
          <w:szCs w:val="28"/>
        </w:rPr>
        <w:t xml:space="preserve"> 2.</w:t>
      </w:r>
      <w:r w:rsidR="00EA6BE8" w:rsidRPr="002C1EF5">
        <w:rPr>
          <w:b/>
          <w:sz w:val="28"/>
          <w:szCs w:val="28"/>
        </w:rPr>
        <w:t>6</w:t>
      </w:r>
      <w:r w:rsidRPr="002C1EF5">
        <w:rPr>
          <w:b/>
          <w:sz w:val="28"/>
          <w:szCs w:val="28"/>
        </w:rPr>
        <w:t>.</w:t>
      </w:r>
      <w:r w:rsidR="00EE34FE" w:rsidRPr="002C1EF5">
        <w:rPr>
          <w:b/>
          <w:sz w:val="28"/>
          <w:szCs w:val="28"/>
        </w:rPr>
        <w:t xml:space="preserve"> Состав пассивов баланса </w:t>
      </w:r>
      <w:r w:rsidR="006C7CCD" w:rsidRPr="002C1EF5">
        <w:rPr>
          <w:b/>
          <w:sz w:val="28"/>
          <w:szCs w:val="28"/>
        </w:rPr>
        <w:t>МУП «Магазин 14»</w:t>
      </w:r>
    </w:p>
    <w:p w:rsidR="00EA6BE8" w:rsidRDefault="00EA6BE8" w:rsidP="006C7CCD">
      <w:pPr>
        <w:widowControl w:val="0"/>
        <w:spacing w:line="360" w:lineRule="auto"/>
        <w:ind w:firstLine="709"/>
        <w:jc w:val="both"/>
        <w:rPr>
          <w:sz w:val="28"/>
          <w:szCs w:val="28"/>
        </w:rPr>
      </w:pPr>
      <w:r>
        <w:rPr>
          <w:sz w:val="28"/>
          <w:szCs w:val="28"/>
        </w:rPr>
        <w:t xml:space="preserve">Обязательства предприятия, имеющие долгосрочный и краткосрочный характер, состоят из долгосрочных кредитов и займов, а также кредиторской </w:t>
      </w:r>
      <w:r>
        <w:rPr>
          <w:sz w:val="28"/>
          <w:szCs w:val="28"/>
        </w:rPr>
        <w:lastRenderedPageBreak/>
        <w:t>задолженности. И в том, и в другом случае, размер обязательств снизился по отношению к данным прошлого года на 1326 тыс. руб. и 145 тыс. руб., в результате чего, совокупная доля обязательств предприятия в валюте баланса снизилась на 5,35% и составила 51,99%.  Снижение кредиторской задолженности и сокращение объема долгосрочных обязательств заслуживает положительной оценки, поскольку на фоне роста собственного капитала является свидетельством укрепления финансовой устойчивости предприятия и снижения финансовой зависимости.</w:t>
      </w:r>
    </w:p>
    <w:p w:rsidR="00EE34FE" w:rsidRDefault="00EE34FE" w:rsidP="006C7CCD">
      <w:pPr>
        <w:widowControl w:val="0"/>
        <w:spacing w:line="360" w:lineRule="auto"/>
        <w:ind w:firstLine="709"/>
        <w:jc w:val="both"/>
        <w:rPr>
          <w:sz w:val="28"/>
          <w:szCs w:val="28"/>
        </w:rPr>
      </w:pPr>
      <w:r>
        <w:rPr>
          <w:sz w:val="28"/>
          <w:szCs w:val="28"/>
        </w:rPr>
        <w:t xml:space="preserve">Поскольку доля обязательств предприятия имеет более 50%, это характеризует структуру источников формирования имущества как неудовлетворительную, т.к. нормальной считается доля собственного капитала не менее 50%. Однако, доля собственности капитала в отчетном году приблизилась к уровню 50% и наблюдаются положительные изменения в структуре источников формирования имущества, в сторону повышения доли собственных средств и понижения уровня обязательств. Структура пассивов </w:t>
      </w:r>
      <w:r w:rsidR="006C7CCD">
        <w:rPr>
          <w:sz w:val="28"/>
          <w:szCs w:val="28"/>
        </w:rPr>
        <w:t>МУП «Магазин 14»</w:t>
      </w:r>
      <w:r>
        <w:rPr>
          <w:sz w:val="28"/>
          <w:szCs w:val="28"/>
        </w:rPr>
        <w:t xml:space="preserve"> представлена на рисунке 2.</w:t>
      </w:r>
      <w:r w:rsidR="00EA6BE8">
        <w:rPr>
          <w:sz w:val="28"/>
          <w:szCs w:val="28"/>
        </w:rPr>
        <w:t>7</w:t>
      </w:r>
      <w:r>
        <w:rPr>
          <w:sz w:val="28"/>
          <w:szCs w:val="28"/>
        </w:rPr>
        <w:t>.</w:t>
      </w:r>
    </w:p>
    <w:p w:rsidR="00EE34FE" w:rsidRDefault="001E002B" w:rsidP="006C7CCD">
      <w:pPr>
        <w:widowControl w:val="0"/>
        <w:spacing w:line="360" w:lineRule="auto"/>
        <w:jc w:val="center"/>
        <w:rPr>
          <w:sz w:val="28"/>
          <w:szCs w:val="28"/>
        </w:rPr>
      </w:pPr>
      <w:r>
        <w:rPr>
          <w:noProof/>
          <w:sz w:val="28"/>
          <w:szCs w:val="28"/>
        </w:rPr>
        <w:drawing>
          <wp:inline distT="0" distB="0" distL="0" distR="0">
            <wp:extent cx="5943600" cy="4000500"/>
            <wp:effectExtent l="19050" t="0" r="19050" b="0"/>
            <wp:docPr id="151" name="Объект 15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E34FE" w:rsidRPr="002C1EF5" w:rsidRDefault="002C1EF5" w:rsidP="002C1EF5">
      <w:pPr>
        <w:widowControl w:val="0"/>
        <w:spacing w:after="360"/>
        <w:jc w:val="center"/>
        <w:rPr>
          <w:b/>
          <w:sz w:val="28"/>
          <w:szCs w:val="28"/>
        </w:rPr>
      </w:pPr>
      <w:r w:rsidRPr="002C1EF5">
        <w:rPr>
          <w:b/>
          <w:sz w:val="28"/>
          <w:szCs w:val="28"/>
        </w:rPr>
        <w:t>Рис.</w:t>
      </w:r>
      <w:r w:rsidR="00EE34FE" w:rsidRPr="002C1EF5">
        <w:rPr>
          <w:b/>
          <w:sz w:val="28"/>
          <w:szCs w:val="28"/>
        </w:rPr>
        <w:t xml:space="preserve"> </w:t>
      </w:r>
      <w:r w:rsidR="00EA6BE8" w:rsidRPr="002C1EF5">
        <w:rPr>
          <w:b/>
          <w:sz w:val="28"/>
          <w:szCs w:val="28"/>
        </w:rPr>
        <w:t>2.7</w:t>
      </w:r>
      <w:r w:rsidRPr="002C1EF5">
        <w:rPr>
          <w:b/>
          <w:sz w:val="28"/>
          <w:szCs w:val="28"/>
        </w:rPr>
        <w:t>.</w:t>
      </w:r>
      <w:r w:rsidR="00EE34FE" w:rsidRPr="002C1EF5">
        <w:rPr>
          <w:b/>
          <w:sz w:val="28"/>
          <w:szCs w:val="28"/>
        </w:rPr>
        <w:t xml:space="preserve"> Структура пассивов баланса </w:t>
      </w:r>
      <w:r w:rsidR="006C7CCD" w:rsidRPr="002C1EF5">
        <w:rPr>
          <w:b/>
          <w:sz w:val="28"/>
          <w:szCs w:val="28"/>
        </w:rPr>
        <w:t>МУП «Магазин 14»</w:t>
      </w:r>
    </w:p>
    <w:p w:rsidR="00DC24A8" w:rsidRDefault="00DC24A8" w:rsidP="006C7CCD">
      <w:pPr>
        <w:widowControl w:val="0"/>
        <w:spacing w:line="360" w:lineRule="auto"/>
        <w:ind w:firstLine="709"/>
        <w:jc w:val="both"/>
        <w:rPr>
          <w:sz w:val="28"/>
          <w:szCs w:val="28"/>
        </w:rPr>
      </w:pPr>
      <w:r>
        <w:rPr>
          <w:sz w:val="28"/>
          <w:szCs w:val="28"/>
        </w:rPr>
        <w:lastRenderedPageBreak/>
        <w:t>Цель</w:t>
      </w:r>
      <w:r w:rsidRPr="005D5B8F">
        <w:rPr>
          <w:sz w:val="28"/>
          <w:szCs w:val="28"/>
        </w:rPr>
        <w:t xml:space="preserve">  анализа  деловой  активности  заключа</w:t>
      </w:r>
      <w:r>
        <w:rPr>
          <w:sz w:val="28"/>
          <w:szCs w:val="28"/>
        </w:rPr>
        <w:t>лась</w:t>
      </w:r>
      <w:r w:rsidRPr="005D5B8F">
        <w:rPr>
          <w:sz w:val="28"/>
          <w:szCs w:val="28"/>
        </w:rPr>
        <w:t xml:space="preserve">   в   формировании экономически   обоснованной    оценки    эффективности    и    интенсивности использования ресурсов организации. Расчет показателей деловой активности представлен в таблице </w:t>
      </w:r>
      <w:r>
        <w:rPr>
          <w:sz w:val="28"/>
          <w:szCs w:val="28"/>
        </w:rPr>
        <w:t>2</w:t>
      </w:r>
      <w:r w:rsidRPr="005D5B8F">
        <w:rPr>
          <w:sz w:val="28"/>
          <w:szCs w:val="28"/>
        </w:rPr>
        <w:t>.</w:t>
      </w:r>
      <w:r w:rsidR="00EA6BE8">
        <w:rPr>
          <w:sz w:val="28"/>
          <w:szCs w:val="28"/>
        </w:rPr>
        <w:t>4</w:t>
      </w:r>
      <w:r>
        <w:rPr>
          <w:sz w:val="28"/>
          <w:szCs w:val="28"/>
        </w:rPr>
        <w:t>.</w:t>
      </w:r>
    </w:p>
    <w:p w:rsidR="00DC24A8" w:rsidRPr="002C1EF5" w:rsidRDefault="00DC24A8" w:rsidP="002C1EF5">
      <w:pPr>
        <w:widowControl w:val="0"/>
        <w:jc w:val="right"/>
        <w:rPr>
          <w:i/>
          <w:sz w:val="28"/>
          <w:szCs w:val="28"/>
        </w:rPr>
      </w:pPr>
      <w:r w:rsidRPr="002C1EF5">
        <w:rPr>
          <w:i/>
          <w:sz w:val="28"/>
          <w:szCs w:val="28"/>
        </w:rPr>
        <w:t>Таблица 2.</w:t>
      </w:r>
      <w:r w:rsidR="00EA6BE8" w:rsidRPr="002C1EF5">
        <w:rPr>
          <w:i/>
          <w:sz w:val="28"/>
          <w:szCs w:val="28"/>
        </w:rPr>
        <w:t>4</w:t>
      </w:r>
      <w:r w:rsidR="002C1EF5">
        <w:rPr>
          <w:i/>
          <w:sz w:val="28"/>
          <w:szCs w:val="28"/>
        </w:rPr>
        <w:t>.</w:t>
      </w:r>
    </w:p>
    <w:p w:rsidR="00DC24A8" w:rsidRPr="002C1EF5" w:rsidRDefault="00DC24A8" w:rsidP="002C1EF5">
      <w:pPr>
        <w:widowControl w:val="0"/>
        <w:jc w:val="center"/>
        <w:rPr>
          <w:b/>
          <w:sz w:val="28"/>
          <w:szCs w:val="28"/>
        </w:rPr>
      </w:pPr>
      <w:r w:rsidRPr="002C1EF5">
        <w:rPr>
          <w:b/>
          <w:sz w:val="28"/>
          <w:szCs w:val="28"/>
        </w:rPr>
        <w:t xml:space="preserve">Показатели деловой активности </w:t>
      </w:r>
      <w:r w:rsidR="006C7CCD" w:rsidRPr="002C1EF5">
        <w:rPr>
          <w:b/>
          <w:sz w:val="28"/>
          <w:szCs w:val="28"/>
        </w:rPr>
        <w:t>МУП «Магазин 14»</w:t>
      </w:r>
    </w:p>
    <w:tbl>
      <w:tblPr>
        <w:tblStyle w:val="a3"/>
        <w:tblW w:w="9348" w:type="dxa"/>
        <w:tblInd w:w="108" w:type="dxa"/>
        <w:tblLayout w:type="fixed"/>
        <w:tblLook w:val="0000" w:firstRow="0" w:lastRow="0" w:firstColumn="0" w:lastColumn="0" w:noHBand="0" w:noVBand="0"/>
      </w:tblPr>
      <w:tblGrid>
        <w:gridCol w:w="3828"/>
        <w:gridCol w:w="1200"/>
        <w:gridCol w:w="1099"/>
        <w:gridCol w:w="1215"/>
        <w:gridCol w:w="1058"/>
        <w:gridCol w:w="948"/>
      </w:tblGrid>
      <w:tr w:rsidR="00DC24A8" w:rsidRPr="002C1EF5" w:rsidTr="002C1EF5">
        <w:trPr>
          <w:trHeight w:val="173"/>
        </w:trPr>
        <w:tc>
          <w:tcPr>
            <w:tcW w:w="3828" w:type="dxa"/>
            <w:vMerge w:val="restart"/>
            <w:vAlign w:val="center"/>
          </w:tcPr>
          <w:p w:rsidR="00DC24A8" w:rsidRPr="002C1EF5" w:rsidRDefault="00DC24A8" w:rsidP="002C1EF5">
            <w:pPr>
              <w:widowControl w:val="0"/>
              <w:jc w:val="center"/>
              <w:rPr>
                <w:b/>
                <w:snapToGrid w:val="0"/>
                <w:color w:val="000000"/>
              </w:rPr>
            </w:pPr>
            <w:r w:rsidRPr="002C1EF5">
              <w:rPr>
                <w:b/>
                <w:snapToGrid w:val="0"/>
                <w:color w:val="000000"/>
              </w:rPr>
              <w:t>Показатели</w:t>
            </w:r>
          </w:p>
        </w:tc>
        <w:tc>
          <w:tcPr>
            <w:tcW w:w="1200" w:type="dxa"/>
            <w:vMerge w:val="restart"/>
            <w:vAlign w:val="center"/>
          </w:tcPr>
          <w:p w:rsidR="00DC24A8" w:rsidRPr="002C1EF5" w:rsidRDefault="00422E8F" w:rsidP="002C1EF5">
            <w:pPr>
              <w:widowControl w:val="0"/>
              <w:jc w:val="center"/>
              <w:rPr>
                <w:b/>
              </w:rPr>
            </w:pPr>
            <w:r w:rsidRPr="002C1EF5">
              <w:rPr>
                <w:b/>
              </w:rPr>
              <w:t>2013</w:t>
            </w:r>
            <w:r w:rsidR="00DC24A8" w:rsidRPr="002C1EF5">
              <w:rPr>
                <w:b/>
              </w:rPr>
              <w:t xml:space="preserve"> год</w:t>
            </w:r>
          </w:p>
        </w:tc>
        <w:tc>
          <w:tcPr>
            <w:tcW w:w="1099" w:type="dxa"/>
            <w:vMerge w:val="restart"/>
            <w:vAlign w:val="center"/>
          </w:tcPr>
          <w:p w:rsidR="00DC24A8" w:rsidRPr="002C1EF5" w:rsidRDefault="00422E8F" w:rsidP="002C1EF5">
            <w:pPr>
              <w:widowControl w:val="0"/>
              <w:jc w:val="center"/>
              <w:rPr>
                <w:b/>
              </w:rPr>
            </w:pPr>
            <w:r w:rsidRPr="002C1EF5">
              <w:rPr>
                <w:b/>
              </w:rPr>
              <w:t>2014</w:t>
            </w:r>
            <w:r w:rsidR="00DC24A8" w:rsidRPr="002C1EF5">
              <w:rPr>
                <w:b/>
              </w:rPr>
              <w:t xml:space="preserve"> год</w:t>
            </w:r>
          </w:p>
        </w:tc>
        <w:tc>
          <w:tcPr>
            <w:tcW w:w="1215" w:type="dxa"/>
            <w:vMerge w:val="restart"/>
            <w:vAlign w:val="center"/>
          </w:tcPr>
          <w:p w:rsidR="00DC24A8" w:rsidRPr="002C1EF5" w:rsidRDefault="00422E8F" w:rsidP="002C1EF5">
            <w:pPr>
              <w:widowControl w:val="0"/>
              <w:jc w:val="center"/>
              <w:rPr>
                <w:b/>
              </w:rPr>
            </w:pPr>
            <w:r w:rsidRPr="002C1EF5">
              <w:rPr>
                <w:b/>
              </w:rPr>
              <w:t>2015</w:t>
            </w:r>
            <w:r w:rsidR="00DC24A8" w:rsidRPr="002C1EF5">
              <w:rPr>
                <w:b/>
              </w:rPr>
              <w:t xml:space="preserve"> год</w:t>
            </w:r>
          </w:p>
        </w:tc>
        <w:tc>
          <w:tcPr>
            <w:tcW w:w="2006" w:type="dxa"/>
            <w:gridSpan w:val="2"/>
            <w:vAlign w:val="center"/>
          </w:tcPr>
          <w:p w:rsidR="00DC24A8" w:rsidRPr="002C1EF5" w:rsidRDefault="00DC24A8" w:rsidP="002C1EF5">
            <w:pPr>
              <w:widowControl w:val="0"/>
              <w:jc w:val="center"/>
              <w:rPr>
                <w:b/>
              </w:rPr>
            </w:pPr>
            <w:r w:rsidRPr="002C1EF5">
              <w:rPr>
                <w:b/>
              </w:rPr>
              <w:t>Изменение (+/</w:t>
            </w:r>
            <w:r w:rsidR="00937F68" w:rsidRPr="002C1EF5">
              <w:rPr>
                <w:b/>
              </w:rPr>
              <w:t>–</w:t>
            </w:r>
            <w:r w:rsidRPr="002C1EF5">
              <w:rPr>
                <w:b/>
              </w:rPr>
              <w:t>)</w:t>
            </w:r>
          </w:p>
        </w:tc>
      </w:tr>
      <w:tr w:rsidR="00DC24A8" w:rsidRPr="002C1EF5" w:rsidTr="002C1EF5">
        <w:trPr>
          <w:trHeight w:val="95"/>
        </w:trPr>
        <w:tc>
          <w:tcPr>
            <w:tcW w:w="3828" w:type="dxa"/>
            <w:vMerge/>
            <w:vAlign w:val="center"/>
          </w:tcPr>
          <w:p w:rsidR="00DC24A8" w:rsidRPr="002C1EF5" w:rsidRDefault="00DC24A8" w:rsidP="002C1EF5">
            <w:pPr>
              <w:widowControl w:val="0"/>
              <w:jc w:val="center"/>
              <w:rPr>
                <w:b/>
                <w:snapToGrid w:val="0"/>
                <w:color w:val="000000"/>
              </w:rPr>
            </w:pPr>
          </w:p>
        </w:tc>
        <w:tc>
          <w:tcPr>
            <w:tcW w:w="1200" w:type="dxa"/>
            <w:vMerge/>
            <w:vAlign w:val="center"/>
          </w:tcPr>
          <w:p w:rsidR="00DC24A8" w:rsidRPr="002C1EF5" w:rsidRDefault="00DC24A8" w:rsidP="002C1EF5">
            <w:pPr>
              <w:widowControl w:val="0"/>
              <w:jc w:val="center"/>
              <w:rPr>
                <w:b/>
              </w:rPr>
            </w:pPr>
          </w:p>
        </w:tc>
        <w:tc>
          <w:tcPr>
            <w:tcW w:w="1099" w:type="dxa"/>
            <w:vMerge/>
            <w:vAlign w:val="center"/>
          </w:tcPr>
          <w:p w:rsidR="00DC24A8" w:rsidRPr="002C1EF5" w:rsidRDefault="00DC24A8" w:rsidP="002C1EF5">
            <w:pPr>
              <w:widowControl w:val="0"/>
              <w:jc w:val="center"/>
              <w:rPr>
                <w:b/>
              </w:rPr>
            </w:pPr>
          </w:p>
        </w:tc>
        <w:tc>
          <w:tcPr>
            <w:tcW w:w="1215" w:type="dxa"/>
            <w:vMerge/>
            <w:vAlign w:val="center"/>
          </w:tcPr>
          <w:p w:rsidR="00DC24A8" w:rsidRPr="002C1EF5" w:rsidRDefault="00DC24A8" w:rsidP="002C1EF5">
            <w:pPr>
              <w:widowControl w:val="0"/>
              <w:jc w:val="center"/>
              <w:rPr>
                <w:b/>
              </w:rPr>
            </w:pPr>
          </w:p>
        </w:tc>
        <w:tc>
          <w:tcPr>
            <w:tcW w:w="1058" w:type="dxa"/>
            <w:vAlign w:val="center"/>
          </w:tcPr>
          <w:p w:rsidR="00DC24A8" w:rsidRPr="002C1EF5" w:rsidRDefault="00422E8F" w:rsidP="002C1EF5">
            <w:pPr>
              <w:widowControl w:val="0"/>
              <w:jc w:val="center"/>
              <w:rPr>
                <w:b/>
              </w:rPr>
            </w:pPr>
            <w:r w:rsidRPr="002C1EF5">
              <w:rPr>
                <w:b/>
              </w:rPr>
              <w:t>2014</w:t>
            </w:r>
            <w:r w:rsidR="00937F68" w:rsidRPr="002C1EF5">
              <w:rPr>
                <w:b/>
              </w:rPr>
              <w:t>–</w:t>
            </w:r>
            <w:r w:rsidRPr="002C1EF5">
              <w:rPr>
                <w:b/>
              </w:rPr>
              <w:t>2013</w:t>
            </w:r>
          </w:p>
        </w:tc>
        <w:tc>
          <w:tcPr>
            <w:tcW w:w="948" w:type="dxa"/>
            <w:vAlign w:val="center"/>
          </w:tcPr>
          <w:p w:rsidR="00DC24A8" w:rsidRPr="002C1EF5" w:rsidRDefault="00422E8F" w:rsidP="002C1EF5">
            <w:pPr>
              <w:widowControl w:val="0"/>
              <w:jc w:val="center"/>
              <w:rPr>
                <w:b/>
              </w:rPr>
            </w:pPr>
            <w:r w:rsidRPr="002C1EF5">
              <w:rPr>
                <w:b/>
              </w:rPr>
              <w:t>2015</w:t>
            </w:r>
            <w:r w:rsidR="00937F68" w:rsidRPr="002C1EF5">
              <w:rPr>
                <w:b/>
              </w:rPr>
              <w:t>–</w:t>
            </w:r>
            <w:r w:rsidRPr="002C1EF5">
              <w:rPr>
                <w:b/>
              </w:rPr>
              <w:t>2014</w:t>
            </w:r>
          </w:p>
        </w:tc>
      </w:tr>
      <w:tr w:rsidR="00DC24A8" w:rsidTr="002C1EF5">
        <w:trPr>
          <w:trHeight w:val="95"/>
        </w:trPr>
        <w:tc>
          <w:tcPr>
            <w:tcW w:w="3828" w:type="dxa"/>
          </w:tcPr>
          <w:p w:rsidR="00DC24A8" w:rsidRDefault="00DC24A8" w:rsidP="002C1EF5">
            <w:pPr>
              <w:widowControl w:val="0"/>
            </w:pPr>
            <w:r>
              <w:t>Выручка от реализации, тыс. руб.</w:t>
            </w:r>
          </w:p>
        </w:tc>
        <w:tc>
          <w:tcPr>
            <w:tcW w:w="1200" w:type="dxa"/>
          </w:tcPr>
          <w:p w:rsidR="00DC24A8" w:rsidRDefault="00DC24A8" w:rsidP="002C1EF5">
            <w:pPr>
              <w:widowControl w:val="0"/>
              <w:jc w:val="center"/>
            </w:pPr>
            <w:r>
              <w:t>29481</w:t>
            </w:r>
          </w:p>
        </w:tc>
        <w:tc>
          <w:tcPr>
            <w:tcW w:w="1099" w:type="dxa"/>
          </w:tcPr>
          <w:p w:rsidR="00DC24A8" w:rsidRDefault="00DC24A8" w:rsidP="002C1EF5">
            <w:pPr>
              <w:widowControl w:val="0"/>
              <w:jc w:val="center"/>
            </w:pPr>
            <w:r>
              <w:t>34528</w:t>
            </w:r>
          </w:p>
        </w:tc>
        <w:tc>
          <w:tcPr>
            <w:tcW w:w="1215" w:type="dxa"/>
          </w:tcPr>
          <w:p w:rsidR="00DC24A8" w:rsidRDefault="00DC24A8" w:rsidP="002C1EF5">
            <w:pPr>
              <w:widowControl w:val="0"/>
              <w:jc w:val="center"/>
            </w:pPr>
            <w:r>
              <w:t>38997</w:t>
            </w:r>
          </w:p>
        </w:tc>
        <w:tc>
          <w:tcPr>
            <w:tcW w:w="1058" w:type="dxa"/>
          </w:tcPr>
          <w:p w:rsidR="00DC24A8" w:rsidRDefault="00DC24A8" w:rsidP="002C1EF5">
            <w:pPr>
              <w:widowControl w:val="0"/>
              <w:jc w:val="center"/>
            </w:pPr>
            <w:r>
              <w:t>5047</w:t>
            </w:r>
          </w:p>
        </w:tc>
        <w:tc>
          <w:tcPr>
            <w:tcW w:w="948" w:type="dxa"/>
          </w:tcPr>
          <w:p w:rsidR="00DC24A8" w:rsidRDefault="00DC24A8" w:rsidP="002C1EF5">
            <w:pPr>
              <w:widowControl w:val="0"/>
              <w:jc w:val="center"/>
            </w:pPr>
            <w:r>
              <w:t>4469</w:t>
            </w:r>
          </w:p>
        </w:tc>
      </w:tr>
      <w:tr w:rsidR="00DC24A8" w:rsidTr="002C1EF5">
        <w:trPr>
          <w:trHeight w:val="95"/>
        </w:trPr>
        <w:tc>
          <w:tcPr>
            <w:tcW w:w="3828" w:type="dxa"/>
          </w:tcPr>
          <w:p w:rsidR="00DC24A8" w:rsidRDefault="00DC24A8" w:rsidP="002C1EF5">
            <w:pPr>
              <w:widowControl w:val="0"/>
            </w:pPr>
            <w:r>
              <w:t>Совокупные активы, тыс. руб.</w:t>
            </w:r>
          </w:p>
        </w:tc>
        <w:tc>
          <w:tcPr>
            <w:tcW w:w="1200" w:type="dxa"/>
          </w:tcPr>
          <w:p w:rsidR="00DC24A8" w:rsidRDefault="00DC24A8" w:rsidP="002C1EF5">
            <w:pPr>
              <w:widowControl w:val="0"/>
              <w:jc w:val="center"/>
            </w:pPr>
            <w:r>
              <w:t>39622</w:t>
            </w:r>
          </w:p>
        </w:tc>
        <w:tc>
          <w:tcPr>
            <w:tcW w:w="1099" w:type="dxa"/>
          </w:tcPr>
          <w:p w:rsidR="00DC24A8" w:rsidRDefault="00DC24A8" w:rsidP="002C1EF5">
            <w:pPr>
              <w:widowControl w:val="0"/>
              <w:jc w:val="center"/>
            </w:pPr>
            <w:r>
              <w:t>41147</w:t>
            </w:r>
          </w:p>
        </w:tc>
        <w:tc>
          <w:tcPr>
            <w:tcW w:w="1215" w:type="dxa"/>
          </w:tcPr>
          <w:p w:rsidR="00DC24A8" w:rsidRDefault="00DC24A8" w:rsidP="002C1EF5">
            <w:pPr>
              <w:widowControl w:val="0"/>
              <w:jc w:val="center"/>
            </w:pPr>
            <w:r>
              <w:t>41993,5</w:t>
            </w:r>
          </w:p>
        </w:tc>
        <w:tc>
          <w:tcPr>
            <w:tcW w:w="1058" w:type="dxa"/>
          </w:tcPr>
          <w:p w:rsidR="00DC24A8" w:rsidRDefault="00DC24A8" w:rsidP="002C1EF5">
            <w:pPr>
              <w:widowControl w:val="0"/>
              <w:jc w:val="center"/>
            </w:pPr>
            <w:r>
              <w:t>1525</w:t>
            </w:r>
          </w:p>
        </w:tc>
        <w:tc>
          <w:tcPr>
            <w:tcW w:w="948" w:type="dxa"/>
          </w:tcPr>
          <w:p w:rsidR="00DC24A8" w:rsidRDefault="00DC24A8" w:rsidP="002C1EF5">
            <w:pPr>
              <w:widowControl w:val="0"/>
              <w:jc w:val="center"/>
            </w:pPr>
            <w:r>
              <w:t>846,5</w:t>
            </w:r>
          </w:p>
        </w:tc>
      </w:tr>
      <w:tr w:rsidR="00DC24A8" w:rsidTr="002C1EF5">
        <w:trPr>
          <w:trHeight w:val="95"/>
        </w:trPr>
        <w:tc>
          <w:tcPr>
            <w:tcW w:w="3828" w:type="dxa"/>
          </w:tcPr>
          <w:p w:rsidR="00DC24A8" w:rsidRDefault="00DC24A8" w:rsidP="002C1EF5">
            <w:pPr>
              <w:widowControl w:val="0"/>
            </w:pPr>
            <w:r>
              <w:t>Оборотные активы, тыс. руб.</w:t>
            </w:r>
          </w:p>
        </w:tc>
        <w:tc>
          <w:tcPr>
            <w:tcW w:w="1200" w:type="dxa"/>
          </w:tcPr>
          <w:p w:rsidR="00DC24A8" w:rsidRDefault="00DC24A8" w:rsidP="002C1EF5">
            <w:pPr>
              <w:widowControl w:val="0"/>
              <w:jc w:val="center"/>
            </w:pPr>
            <w:r>
              <w:t>12408</w:t>
            </w:r>
          </w:p>
        </w:tc>
        <w:tc>
          <w:tcPr>
            <w:tcW w:w="1099" w:type="dxa"/>
          </w:tcPr>
          <w:p w:rsidR="00DC24A8" w:rsidRDefault="00DC24A8" w:rsidP="002C1EF5">
            <w:pPr>
              <w:widowControl w:val="0"/>
              <w:jc w:val="center"/>
            </w:pPr>
            <w:r>
              <w:t>13535</w:t>
            </w:r>
          </w:p>
        </w:tc>
        <w:tc>
          <w:tcPr>
            <w:tcW w:w="1215" w:type="dxa"/>
          </w:tcPr>
          <w:p w:rsidR="00DC24A8" w:rsidRDefault="00DC24A8" w:rsidP="002C1EF5">
            <w:pPr>
              <w:widowControl w:val="0"/>
              <w:jc w:val="center"/>
            </w:pPr>
            <w:r>
              <w:t>13634,5</w:t>
            </w:r>
          </w:p>
        </w:tc>
        <w:tc>
          <w:tcPr>
            <w:tcW w:w="1058" w:type="dxa"/>
          </w:tcPr>
          <w:p w:rsidR="00DC24A8" w:rsidRDefault="00DC24A8" w:rsidP="002C1EF5">
            <w:pPr>
              <w:widowControl w:val="0"/>
              <w:jc w:val="center"/>
            </w:pPr>
            <w:r>
              <w:t>1127</w:t>
            </w:r>
          </w:p>
        </w:tc>
        <w:tc>
          <w:tcPr>
            <w:tcW w:w="948" w:type="dxa"/>
          </w:tcPr>
          <w:p w:rsidR="00DC24A8" w:rsidRDefault="00DC24A8" w:rsidP="002C1EF5">
            <w:pPr>
              <w:widowControl w:val="0"/>
              <w:jc w:val="center"/>
            </w:pPr>
            <w:r>
              <w:t>99,5</w:t>
            </w:r>
          </w:p>
        </w:tc>
      </w:tr>
      <w:tr w:rsidR="00DC24A8" w:rsidTr="002C1EF5">
        <w:trPr>
          <w:trHeight w:val="95"/>
        </w:trPr>
        <w:tc>
          <w:tcPr>
            <w:tcW w:w="3828" w:type="dxa"/>
          </w:tcPr>
          <w:p w:rsidR="00DC24A8" w:rsidRDefault="00DC24A8" w:rsidP="002C1EF5">
            <w:pPr>
              <w:widowControl w:val="0"/>
            </w:pPr>
            <w:r>
              <w:t>Собственный капитал, тыс. руб.</w:t>
            </w:r>
          </w:p>
        </w:tc>
        <w:tc>
          <w:tcPr>
            <w:tcW w:w="1200" w:type="dxa"/>
          </w:tcPr>
          <w:p w:rsidR="00DC24A8" w:rsidRDefault="00DC24A8" w:rsidP="002C1EF5">
            <w:pPr>
              <w:widowControl w:val="0"/>
              <w:jc w:val="center"/>
            </w:pPr>
            <w:r>
              <w:t>13035,5</w:t>
            </w:r>
          </w:p>
        </w:tc>
        <w:tc>
          <w:tcPr>
            <w:tcW w:w="1099" w:type="dxa"/>
          </w:tcPr>
          <w:p w:rsidR="00DC24A8" w:rsidRDefault="00DC24A8" w:rsidP="002C1EF5">
            <w:pPr>
              <w:widowControl w:val="0"/>
              <w:jc w:val="center"/>
            </w:pPr>
            <w:r>
              <w:t>15871</w:t>
            </w:r>
          </w:p>
        </w:tc>
        <w:tc>
          <w:tcPr>
            <w:tcW w:w="1215" w:type="dxa"/>
          </w:tcPr>
          <w:p w:rsidR="00DC24A8" w:rsidRDefault="00DC24A8" w:rsidP="002C1EF5">
            <w:pPr>
              <w:widowControl w:val="0"/>
              <w:jc w:val="center"/>
            </w:pPr>
            <w:r>
              <w:t>19055</w:t>
            </w:r>
          </w:p>
        </w:tc>
        <w:tc>
          <w:tcPr>
            <w:tcW w:w="1058" w:type="dxa"/>
          </w:tcPr>
          <w:p w:rsidR="00DC24A8" w:rsidRDefault="00DC24A8" w:rsidP="002C1EF5">
            <w:pPr>
              <w:widowControl w:val="0"/>
              <w:jc w:val="center"/>
            </w:pPr>
            <w:r>
              <w:t>2835,5</w:t>
            </w:r>
          </w:p>
        </w:tc>
        <w:tc>
          <w:tcPr>
            <w:tcW w:w="948" w:type="dxa"/>
          </w:tcPr>
          <w:p w:rsidR="00DC24A8" w:rsidRDefault="00DC24A8" w:rsidP="002C1EF5">
            <w:pPr>
              <w:widowControl w:val="0"/>
              <w:jc w:val="center"/>
            </w:pPr>
            <w:r>
              <w:t>3184</w:t>
            </w:r>
          </w:p>
        </w:tc>
      </w:tr>
      <w:tr w:rsidR="00DC24A8" w:rsidTr="002C1EF5">
        <w:trPr>
          <w:trHeight w:val="95"/>
        </w:trPr>
        <w:tc>
          <w:tcPr>
            <w:tcW w:w="3828" w:type="dxa"/>
          </w:tcPr>
          <w:p w:rsidR="00DC24A8" w:rsidRDefault="00DC24A8" w:rsidP="002C1EF5">
            <w:pPr>
              <w:widowControl w:val="0"/>
            </w:pPr>
            <w:r>
              <w:t>Дебиторская задолженность, тыс. руб.</w:t>
            </w:r>
          </w:p>
        </w:tc>
        <w:tc>
          <w:tcPr>
            <w:tcW w:w="1200" w:type="dxa"/>
          </w:tcPr>
          <w:p w:rsidR="00DC24A8" w:rsidRDefault="00DC24A8" w:rsidP="002C1EF5">
            <w:pPr>
              <w:widowControl w:val="0"/>
              <w:jc w:val="center"/>
            </w:pPr>
            <w:r>
              <w:t>8223,5</w:t>
            </w:r>
          </w:p>
        </w:tc>
        <w:tc>
          <w:tcPr>
            <w:tcW w:w="1099" w:type="dxa"/>
          </w:tcPr>
          <w:p w:rsidR="00DC24A8" w:rsidRDefault="00DC24A8" w:rsidP="002C1EF5">
            <w:pPr>
              <w:widowControl w:val="0"/>
              <w:jc w:val="center"/>
            </w:pPr>
            <w:r>
              <w:t>9093</w:t>
            </w:r>
          </w:p>
        </w:tc>
        <w:tc>
          <w:tcPr>
            <w:tcW w:w="1215" w:type="dxa"/>
          </w:tcPr>
          <w:p w:rsidR="00DC24A8" w:rsidRDefault="00DC24A8" w:rsidP="002C1EF5">
            <w:pPr>
              <w:widowControl w:val="0"/>
              <w:jc w:val="center"/>
            </w:pPr>
            <w:r>
              <w:t>9167</w:t>
            </w:r>
          </w:p>
        </w:tc>
        <w:tc>
          <w:tcPr>
            <w:tcW w:w="1058" w:type="dxa"/>
          </w:tcPr>
          <w:p w:rsidR="00DC24A8" w:rsidRDefault="00DC24A8" w:rsidP="002C1EF5">
            <w:pPr>
              <w:widowControl w:val="0"/>
              <w:jc w:val="center"/>
            </w:pPr>
            <w:r>
              <w:t>869,5</w:t>
            </w:r>
          </w:p>
        </w:tc>
        <w:tc>
          <w:tcPr>
            <w:tcW w:w="948" w:type="dxa"/>
          </w:tcPr>
          <w:p w:rsidR="00DC24A8" w:rsidRDefault="00DC24A8" w:rsidP="002C1EF5">
            <w:pPr>
              <w:widowControl w:val="0"/>
              <w:jc w:val="center"/>
            </w:pPr>
            <w:r>
              <w:t>74</w:t>
            </w:r>
          </w:p>
        </w:tc>
      </w:tr>
      <w:tr w:rsidR="00DC24A8" w:rsidTr="002C1EF5">
        <w:trPr>
          <w:trHeight w:val="95"/>
        </w:trPr>
        <w:tc>
          <w:tcPr>
            <w:tcW w:w="3828" w:type="dxa"/>
          </w:tcPr>
          <w:p w:rsidR="00DC24A8" w:rsidRDefault="00DC24A8" w:rsidP="002C1EF5">
            <w:pPr>
              <w:widowControl w:val="0"/>
            </w:pPr>
            <w:r>
              <w:t>Кредиторская задолженность, тыс. руб.</w:t>
            </w:r>
          </w:p>
        </w:tc>
        <w:tc>
          <w:tcPr>
            <w:tcW w:w="1200" w:type="dxa"/>
          </w:tcPr>
          <w:p w:rsidR="00DC24A8" w:rsidRDefault="00DC24A8" w:rsidP="002C1EF5">
            <w:pPr>
              <w:widowControl w:val="0"/>
              <w:jc w:val="center"/>
            </w:pPr>
            <w:r>
              <w:t>15661,5</w:t>
            </w:r>
          </w:p>
        </w:tc>
        <w:tc>
          <w:tcPr>
            <w:tcW w:w="1099" w:type="dxa"/>
          </w:tcPr>
          <w:p w:rsidR="00DC24A8" w:rsidRDefault="00DC24A8" w:rsidP="002C1EF5">
            <w:pPr>
              <w:widowControl w:val="0"/>
              <w:jc w:val="center"/>
            </w:pPr>
            <w:r>
              <w:t>16006</w:t>
            </w:r>
          </w:p>
        </w:tc>
        <w:tc>
          <w:tcPr>
            <w:tcW w:w="1215" w:type="dxa"/>
          </w:tcPr>
          <w:p w:rsidR="00DC24A8" w:rsidRDefault="00DC24A8" w:rsidP="002C1EF5">
            <w:pPr>
              <w:widowControl w:val="0"/>
              <w:jc w:val="center"/>
            </w:pPr>
            <w:r>
              <w:t>15061,5</w:t>
            </w:r>
          </w:p>
        </w:tc>
        <w:tc>
          <w:tcPr>
            <w:tcW w:w="1058" w:type="dxa"/>
          </w:tcPr>
          <w:p w:rsidR="00DC24A8" w:rsidRDefault="00DC24A8" w:rsidP="002C1EF5">
            <w:pPr>
              <w:widowControl w:val="0"/>
              <w:jc w:val="center"/>
            </w:pPr>
            <w:r>
              <w:t>344,5</w:t>
            </w:r>
          </w:p>
        </w:tc>
        <w:tc>
          <w:tcPr>
            <w:tcW w:w="948" w:type="dxa"/>
          </w:tcPr>
          <w:p w:rsidR="00DC24A8" w:rsidRDefault="00937F68" w:rsidP="002C1EF5">
            <w:pPr>
              <w:widowControl w:val="0"/>
              <w:jc w:val="center"/>
            </w:pPr>
            <w:r>
              <w:t>–</w:t>
            </w:r>
            <w:r w:rsidR="00DC24A8">
              <w:t>944,5</w:t>
            </w:r>
          </w:p>
        </w:tc>
      </w:tr>
      <w:tr w:rsidR="00DC24A8" w:rsidTr="002C1EF5">
        <w:trPr>
          <w:trHeight w:val="95"/>
        </w:trPr>
        <w:tc>
          <w:tcPr>
            <w:tcW w:w="3828" w:type="dxa"/>
          </w:tcPr>
          <w:p w:rsidR="00DC24A8" w:rsidRDefault="00DC24A8" w:rsidP="002C1EF5">
            <w:pPr>
              <w:widowControl w:val="0"/>
            </w:pPr>
            <w:r>
              <w:t>Запасы, тыс. руб.</w:t>
            </w:r>
          </w:p>
        </w:tc>
        <w:tc>
          <w:tcPr>
            <w:tcW w:w="1200" w:type="dxa"/>
          </w:tcPr>
          <w:p w:rsidR="00DC24A8" w:rsidRDefault="00DC24A8" w:rsidP="002C1EF5">
            <w:pPr>
              <w:widowControl w:val="0"/>
              <w:jc w:val="center"/>
            </w:pPr>
            <w:r>
              <w:t>2441</w:t>
            </w:r>
          </w:p>
        </w:tc>
        <w:tc>
          <w:tcPr>
            <w:tcW w:w="1099" w:type="dxa"/>
          </w:tcPr>
          <w:p w:rsidR="00DC24A8" w:rsidRDefault="00DC24A8" w:rsidP="002C1EF5">
            <w:pPr>
              <w:widowControl w:val="0"/>
              <w:jc w:val="center"/>
            </w:pPr>
            <w:r>
              <w:t>2535,5</w:t>
            </w:r>
          </w:p>
        </w:tc>
        <w:tc>
          <w:tcPr>
            <w:tcW w:w="1215" w:type="dxa"/>
          </w:tcPr>
          <w:p w:rsidR="00DC24A8" w:rsidRDefault="00DC24A8" w:rsidP="002C1EF5">
            <w:pPr>
              <w:widowControl w:val="0"/>
              <w:jc w:val="center"/>
            </w:pPr>
            <w:r>
              <w:t>2485</w:t>
            </w:r>
          </w:p>
        </w:tc>
        <w:tc>
          <w:tcPr>
            <w:tcW w:w="1058" w:type="dxa"/>
          </w:tcPr>
          <w:p w:rsidR="00DC24A8" w:rsidRDefault="00DC24A8" w:rsidP="002C1EF5">
            <w:pPr>
              <w:widowControl w:val="0"/>
              <w:jc w:val="center"/>
            </w:pPr>
            <w:r>
              <w:t>94,5</w:t>
            </w:r>
          </w:p>
        </w:tc>
        <w:tc>
          <w:tcPr>
            <w:tcW w:w="948" w:type="dxa"/>
          </w:tcPr>
          <w:p w:rsidR="00DC24A8" w:rsidRDefault="00937F68" w:rsidP="002C1EF5">
            <w:pPr>
              <w:widowControl w:val="0"/>
              <w:jc w:val="center"/>
            </w:pPr>
            <w:r>
              <w:t>–</w:t>
            </w:r>
            <w:r w:rsidR="00DC24A8">
              <w:t>50,5</w:t>
            </w:r>
          </w:p>
        </w:tc>
      </w:tr>
      <w:tr w:rsidR="00DC24A8" w:rsidTr="002C1EF5">
        <w:trPr>
          <w:trHeight w:val="95"/>
        </w:trPr>
        <w:tc>
          <w:tcPr>
            <w:tcW w:w="3828" w:type="dxa"/>
          </w:tcPr>
          <w:p w:rsidR="00DC24A8" w:rsidRDefault="00DC24A8" w:rsidP="002C1EF5">
            <w:pPr>
              <w:widowControl w:val="0"/>
            </w:pPr>
            <w:r>
              <w:t>Коэффициент общей оборачиваемости капитала (ресурсоотдача)</w:t>
            </w:r>
          </w:p>
        </w:tc>
        <w:tc>
          <w:tcPr>
            <w:tcW w:w="1200" w:type="dxa"/>
          </w:tcPr>
          <w:p w:rsidR="00DC24A8" w:rsidRDefault="00DC24A8" w:rsidP="002C1EF5">
            <w:pPr>
              <w:widowControl w:val="0"/>
              <w:jc w:val="center"/>
            </w:pPr>
            <w:r>
              <w:t>0,74</w:t>
            </w:r>
          </w:p>
        </w:tc>
        <w:tc>
          <w:tcPr>
            <w:tcW w:w="1099" w:type="dxa"/>
          </w:tcPr>
          <w:p w:rsidR="00DC24A8" w:rsidRDefault="00DC24A8" w:rsidP="002C1EF5">
            <w:pPr>
              <w:widowControl w:val="0"/>
              <w:jc w:val="center"/>
            </w:pPr>
            <w:r>
              <w:t>0,84</w:t>
            </w:r>
          </w:p>
        </w:tc>
        <w:tc>
          <w:tcPr>
            <w:tcW w:w="1215" w:type="dxa"/>
          </w:tcPr>
          <w:p w:rsidR="00DC24A8" w:rsidRDefault="00DC24A8" w:rsidP="002C1EF5">
            <w:pPr>
              <w:widowControl w:val="0"/>
              <w:jc w:val="center"/>
            </w:pPr>
            <w:r>
              <w:t>0,93</w:t>
            </w:r>
          </w:p>
        </w:tc>
        <w:tc>
          <w:tcPr>
            <w:tcW w:w="1058" w:type="dxa"/>
          </w:tcPr>
          <w:p w:rsidR="00DC24A8" w:rsidRDefault="00DC24A8" w:rsidP="002C1EF5">
            <w:pPr>
              <w:widowControl w:val="0"/>
              <w:jc w:val="center"/>
            </w:pPr>
            <w:r>
              <w:t>0,10</w:t>
            </w:r>
          </w:p>
        </w:tc>
        <w:tc>
          <w:tcPr>
            <w:tcW w:w="948" w:type="dxa"/>
          </w:tcPr>
          <w:p w:rsidR="00DC24A8" w:rsidRDefault="00DC24A8" w:rsidP="002C1EF5">
            <w:pPr>
              <w:widowControl w:val="0"/>
              <w:jc w:val="center"/>
            </w:pPr>
            <w:r>
              <w:t>0,09</w:t>
            </w:r>
          </w:p>
        </w:tc>
      </w:tr>
      <w:tr w:rsidR="00DC24A8" w:rsidTr="002C1EF5">
        <w:trPr>
          <w:trHeight w:val="95"/>
        </w:trPr>
        <w:tc>
          <w:tcPr>
            <w:tcW w:w="3828" w:type="dxa"/>
          </w:tcPr>
          <w:p w:rsidR="00DC24A8" w:rsidRDefault="00DC24A8" w:rsidP="002C1EF5">
            <w:pPr>
              <w:widowControl w:val="0"/>
            </w:pPr>
            <w:r>
              <w:t>Коэффициент оборачиваемости оборотных средств</w:t>
            </w:r>
          </w:p>
        </w:tc>
        <w:tc>
          <w:tcPr>
            <w:tcW w:w="1200" w:type="dxa"/>
          </w:tcPr>
          <w:p w:rsidR="00DC24A8" w:rsidRDefault="00DC24A8" w:rsidP="002C1EF5">
            <w:pPr>
              <w:widowControl w:val="0"/>
              <w:jc w:val="center"/>
            </w:pPr>
            <w:r>
              <w:t>2,38</w:t>
            </w:r>
          </w:p>
        </w:tc>
        <w:tc>
          <w:tcPr>
            <w:tcW w:w="1099" w:type="dxa"/>
          </w:tcPr>
          <w:p w:rsidR="00DC24A8" w:rsidRDefault="00DC24A8" w:rsidP="002C1EF5">
            <w:pPr>
              <w:widowControl w:val="0"/>
              <w:jc w:val="center"/>
            </w:pPr>
            <w:r>
              <w:t>2,55</w:t>
            </w:r>
          </w:p>
        </w:tc>
        <w:tc>
          <w:tcPr>
            <w:tcW w:w="1215" w:type="dxa"/>
          </w:tcPr>
          <w:p w:rsidR="00DC24A8" w:rsidRDefault="00DC24A8" w:rsidP="002C1EF5">
            <w:pPr>
              <w:widowControl w:val="0"/>
              <w:jc w:val="center"/>
            </w:pPr>
            <w:r>
              <w:t>2,86</w:t>
            </w:r>
          </w:p>
        </w:tc>
        <w:tc>
          <w:tcPr>
            <w:tcW w:w="1058" w:type="dxa"/>
          </w:tcPr>
          <w:p w:rsidR="00DC24A8" w:rsidRDefault="00DC24A8" w:rsidP="002C1EF5">
            <w:pPr>
              <w:widowControl w:val="0"/>
              <w:jc w:val="center"/>
            </w:pPr>
            <w:r>
              <w:t>0,18</w:t>
            </w:r>
          </w:p>
        </w:tc>
        <w:tc>
          <w:tcPr>
            <w:tcW w:w="948" w:type="dxa"/>
          </w:tcPr>
          <w:p w:rsidR="00DC24A8" w:rsidRDefault="00DC24A8" w:rsidP="002C1EF5">
            <w:pPr>
              <w:widowControl w:val="0"/>
              <w:jc w:val="center"/>
            </w:pPr>
            <w:r>
              <w:t>0,31</w:t>
            </w:r>
          </w:p>
        </w:tc>
      </w:tr>
      <w:tr w:rsidR="00DC24A8" w:rsidTr="002C1EF5">
        <w:trPr>
          <w:trHeight w:val="95"/>
        </w:trPr>
        <w:tc>
          <w:tcPr>
            <w:tcW w:w="3828" w:type="dxa"/>
          </w:tcPr>
          <w:p w:rsidR="00DC24A8" w:rsidRDefault="00DC24A8" w:rsidP="002C1EF5">
            <w:pPr>
              <w:widowControl w:val="0"/>
            </w:pPr>
            <w:r>
              <w:t>Коэффициент отдачи собственного капитала</w:t>
            </w:r>
          </w:p>
        </w:tc>
        <w:tc>
          <w:tcPr>
            <w:tcW w:w="1200" w:type="dxa"/>
          </w:tcPr>
          <w:p w:rsidR="00DC24A8" w:rsidRDefault="00DC24A8" w:rsidP="002C1EF5">
            <w:pPr>
              <w:widowControl w:val="0"/>
              <w:jc w:val="center"/>
            </w:pPr>
            <w:r>
              <w:t>2,26</w:t>
            </w:r>
          </w:p>
        </w:tc>
        <w:tc>
          <w:tcPr>
            <w:tcW w:w="1099" w:type="dxa"/>
          </w:tcPr>
          <w:p w:rsidR="00DC24A8" w:rsidRDefault="00DC24A8" w:rsidP="002C1EF5">
            <w:pPr>
              <w:widowControl w:val="0"/>
              <w:jc w:val="center"/>
            </w:pPr>
            <w:r>
              <w:t>2,18</w:t>
            </w:r>
          </w:p>
        </w:tc>
        <w:tc>
          <w:tcPr>
            <w:tcW w:w="1215" w:type="dxa"/>
          </w:tcPr>
          <w:p w:rsidR="00DC24A8" w:rsidRDefault="00DC24A8" w:rsidP="002C1EF5">
            <w:pPr>
              <w:widowControl w:val="0"/>
              <w:jc w:val="center"/>
            </w:pPr>
            <w:r>
              <w:t>2,05</w:t>
            </w:r>
          </w:p>
        </w:tc>
        <w:tc>
          <w:tcPr>
            <w:tcW w:w="1058" w:type="dxa"/>
          </w:tcPr>
          <w:p w:rsidR="00DC24A8" w:rsidRDefault="00937F68" w:rsidP="002C1EF5">
            <w:pPr>
              <w:widowControl w:val="0"/>
              <w:jc w:val="center"/>
            </w:pPr>
            <w:r>
              <w:t>–</w:t>
            </w:r>
            <w:r w:rsidR="00DC24A8">
              <w:t>0,09</w:t>
            </w:r>
          </w:p>
        </w:tc>
        <w:tc>
          <w:tcPr>
            <w:tcW w:w="948" w:type="dxa"/>
          </w:tcPr>
          <w:p w:rsidR="00DC24A8" w:rsidRDefault="00937F68" w:rsidP="002C1EF5">
            <w:pPr>
              <w:widowControl w:val="0"/>
              <w:jc w:val="center"/>
            </w:pPr>
            <w:r>
              <w:t>–</w:t>
            </w:r>
            <w:r w:rsidR="00DC24A8">
              <w:t>0,13</w:t>
            </w:r>
          </w:p>
        </w:tc>
      </w:tr>
      <w:tr w:rsidR="00DC24A8" w:rsidTr="002C1EF5">
        <w:trPr>
          <w:trHeight w:val="95"/>
        </w:trPr>
        <w:tc>
          <w:tcPr>
            <w:tcW w:w="3828" w:type="dxa"/>
          </w:tcPr>
          <w:p w:rsidR="00DC24A8" w:rsidRDefault="00DC24A8" w:rsidP="002C1EF5">
            <w:pPr>
              <w:widowControl w:val="0"/>
            </w:pPr>
            <w:r>
              <w:t>Коэффициент оборачиваемости запасов и затрат</w:t>
            </w:r>
          </w:p>
        </w:tc>
        <w:tc>
          <w:tcPr>
            <w:tcW w:w="1200" w:type="dxa"/>
          </w:tcPr>
          <w:p w:rsidR="00DC24A8" w:rsidRDefault="00DC24A8" w:rsidP="002C1EF5">
            <w:pPr>
              <w:widowControl w:val="0"/>
              <w:jc w:val="center"/>
            </w:pPr>
            <w:r>
              <w:t>12,08</w:t>
            </w:r>
          </w:p>
        </w:tc>
        <w:tc>
          <w:tcPr>
            <w:tcW w:w="1099" w:type="dxa"/>
          </w:tcPr>
          <w:p w:rsidR="00DC24A8" w:rsidRDefault="00DC24A8" w:rsidP="002C1EF5">
            <w:pPr>
              <w:widowControl w:val="0"/>
              <w:jc w:val="center"/>
            </w:pPr>
            <w:r>
              <w:t>13,62</w:t>
            </w:r>
          </w:p>
        </w:tc>
        <w:tc>
          <w:tcPr>
            <w:tcW w:w="1215" w:type="dxa"/>
          </w:tcPr>
          <w:p w:rsidR="00DC24A8" w:rsidRDefault="00DC24A8" w:rsidP="002C1EF5">
            <w:pPr>
              <w:widowControl w:val="0"/>
              <w:jc w:val="center"/>
            </w:pPr>
            <w:r>
              <w:t>15,69</w:t>
            </w:r>
          </w:p>
        </w:tc>
        <w:tc>
          <w:tcPr>
            <w:tcW w:w="1058" w:type="dxa"/>
          </w:tcPr>
          <w:p w:rsidR="00DC24A8" w:rsidRDefault="00DC24A8" w:rsidP="002C1EF5">
            <w:pPr>
              <w:widowControl w:val="0"/>
              <w:jc w:val="center"/>
            </w:pPr>
            <w:r>
              <w:t>1,54</w:t>
            </w:r>
          </w:p>
        </w:tc>
        <w:tc>
          <w:tcPr>
            <w:tcW w:w="948" w:type="dxa"/>
          </w:tcPr>
          <w:p w:rsidR="00DC24A8" w:rsidRDefault="00DC24A8" w:rsidP="002C1EF5">
            <w:pPr>
              <w:widowControl w:val="0"/>
              <w:jc w:val="center"/>
            </w:pPr>
            <w:r>
              <w:t>2,08</w:t>
            </w:r>
          </w:p>
        </w:tc>
      </w:tr>
      <w:tr w:rsidR="00DC24A8" w:rsidTr="002C1EF5">
        <w:trPr>
          <w:trHeight w:val="95"/>
        </w:trPr>
        <w:tc>
          <w:tcPr>
            <w:tcW w:w="3828" w:type="dxa"/>
          </w:tcPr>
          <w:p w:rsidR="00DC24A8" w:rsidRDefault="00DC24A8" w:rsidP="002C1EF5">
            <w:pPr>
              <w:widowControl w:val="0"/>
            </w:pPr>
            <w:r>
              <w:t>Коэффициент оборачиваемости дебиторской задолженности</w:t>
            </w:r>
          </w:p>
        </w:tc>
        <w:tc>
          <w:tcPr>
            <w:tcW w:w="1200" w:type="dxa"/>
          </w:tcPr>
          <w:p w:rsidR="00DC24A8" w:rsidRDefault="00DC24A8" w:rsidP="002C1EF5">
            <w:pPr>
              <w:widowControl w:val="0"/>
              <w:jc w:val="center"/>
            </w:pPr>
            <w:r>
              <w:t>3,58</w:t>
            </w:r>
          </w:p>
        </w:tc>
        <w:tc>
          <w:tcPr>
            <w:tcW w:w="1099" w:type="dxa"/>
          </w:tcPr>
          <w:p w:rsidR="00DC24A8" w:rsidRDefault="00DC24A8" w:rsidP="002C1EF5">
            <w:pPr>
              <w:widowControl w:val="0"/>
              <w:jc w:val="center"/>
            </w:pPr>
            <w:r>
              <w:t>3,80</w:t>
            </w:r>
          </w:p>
        </w:tc>
        <w:tc>
          <w:tcPr>
            <w:tcW w:w="1215" w:type="dxa"/>
          </w:tcPr>
          <w:p w:rsidR="00DC24A8" w:rsidRDefault="00DC24A8" w:rsidP="002C1EF5">
            <w:pPr>
              <w:widowControl w:val="0"/>
              <w:jc w:val="center"/>
            </w:pPr>
            <w:r>
              <w:t>4,25</w:t>
            </w:r>
          </w:p>
        </w:tc>
        <w:tc>
          <w:tcPr>
            <w:tcW w:w="1058" w:type="dxa"/>
          </w:tcPr>
          <w:p w:rsidR="00DC24A8" w:rsidRDefault="00DC24A8" w:rsidP="002C1EF5">
            <w:pPr>
              <w:widowControl w:val="0"/>
              <w:jc w:val="center"/>
            </w:pPr>
            <w:r>
              <w:t>0,21</w:t>
            </w:r>
          </w:p>
        </w:tc>
        <w:tc>
          <w:tcPr>
            <w:tcW w:w="948" w:type="dxa"/>
          </w:tcPr>
          <w:p w:rsidR="00DC24A8" w:rsidRDefault="00DC24A8" w:rsidP="002C1EF5">
            <w:pPr>
              <w:widowControl w:val="0"/>
              <w:jc w:val="center"/>
            </w:pPr>
            <w:r>
              <w:t>0,46</w:t>
            </w:r>
          </w:p>
        </w:tc>
      </w:tr>
      <w:tr w:rsidR="00DC24A8" w:rsidTr="002C1EF5">
        <w:trPr>
          <w:trHeight w:val="95"/>
        </w:trPr>
        <w:tc>
          <w:tcPr>
            <w:tcW w:w="3828" w:type="dxa"/>
          </w:tcPr>
          <w:p w:rsidR="00DC24A8" w:rsidRDefault="00DC24A8" w:rsidP="002C1EF5">
            <w:pPr>
              <w:widowControl w:val="0"/>
            </w:pPr>
            <w:r>
              <w:t>Срок оборачиваемости дебиторской задолженности</w:t>
            </w:r>
          </w:p>
        </w:tc>
        <w:tc>
          <w:tcPr>
            <w:tcW w:w="1200" w:type="dxa"/>
          </w:tcPr>
          <w:p w:rsidR="00DC24A8" w:rsidRDefault="00DC24A8" w:rsidP="002C1EF5">
            <w:pPr>
              <w:widowControl w:val="0"/>
              <w:jc w:val="center"/>
            </w:pPr>
            <w:r>
              <w:t>101,81</w:t>
            </w:r>
          </w:p>
        </w:tc>
        <w:tc>
          <w:tcPr>
            <w:tcW w:w="1099" w:type="dxa"/>
          </w:tcPr>
          <w:p w:rsidR="00DC24A8" w:rsidRDefault="00DC24A8" w:rsidP="002C1EF5">
            <w:pPr>
              <w:widowControl w:val="0"/>
              <w:jc w:val="center"/>
            </w:pPr>
            <w:r>
              <w:t>96,12</w:t>
            </w:r>
          </w:p>
        </w:tc>
        <w:tc>
          <w:tcPr>
            <w:tcW w:w="1215" w:type="dxa"/>
          </w:tcPr>
          <w:p w:rsidR="00DC24A8" w:rsidRDefault="00DC24A8" w:rsidP="002C1EF5">
            <w:pPr>
              <w:widowControl w:val="0"/>
              <w:jc w:val="center"/>
            </w:pPr>
            <w:r>
              <w:t>85,80</w:t>
            </w:r>
          </w:p>
        </w:tc>
        <w:tc>
          <w:tcPr>
            <w:tcW w:w="1058" w:type="dxa"/>
          </w:tcPr>
          <w:p w:rsidR="00DC24A8" w:rsidRDefault="00937F68" w:rsidP="002C1EF5">
            <w:pPr>
              <w:widowControl w:val="0"/>
              <w:jc w:val="center"/>
            </w:pPr>
            <w:r>
              <w:t>–</w:t>
            </w:r>
            <w:r w:rsidR="00DC24A8">
              <w:t>5,69</w:t>
            </w:r>
          </w:p>
        </w:tc>
        <w:tc>
          <w:tcPr>
            <w:tcW w:w="948" w:type="dxa"/>
          </w:tcPr>
          <w:p w:rsidR="00DC24A8" w:rsidRDefault="00937F68" w:rsidP="002C1EF5">
            <w:pPr>
              <w:widowControl w:val="0"/>
              <w:jc w:val="center"/>
            </w:pPr>
            <w:r>
              <w:t>–</w:t>
            </w:r>
            <w:r w:rsidR="00DC24A8">
              <w:t>10,32</w:t>
            </w:r>
          </w:p>
        </w:tc>
      </w:tr>
      <w:tr w:rsidR="00DC24A8" w:rsidTr="002C1EF5">
        <w:trPr>
          <w:trHeight w:val="95"/>
        </w:trPr>
        <w:tc>
          <w:tcPr>
            <w:tcW w:w="3828" w:type="dxa"/>
          </w:tcPr>
          <w:p w:rsidR="00DC24A8" w:rsidRDefault="00DC24A8" w:rsidP="002C1EF5">
            <w:pPr>
              <w:widowControl w:val="0"/>
            </w:pPr>
            <w:r>
              <w:t>Коэффициент оборачиваемости кредиторской задолженности</w:t>
            </w:r>
          </w:p>
        </w:tc>
        <w:tc>
          <w:tcPr>
            <w:tcW w:w="1200" w:type="dxa"/>
          </w:tcPr>
          <w:p w:rsidR="00DC24A8" w:rsidRDefault="00DC24A8" w:rsidP="002C1EF5">
            <w:pPr>
              <w:widowControl w:val="0"/>
              <w:jc w:val="center"/>
            </w:pPr>
            <w:r>
              <w:t>1,88</w:t>
            </w:r>
          </w:p>
        </w:tc>
        <w:tc>
          <w:tcPr>
            <w:tcW w:w="1099" w:type="dxa"/>
          </w:tcPr>
          <w:p w:rsidR="00DC24A8" w:rsidRDefault="00DC24A8" w:rsidP="002C1EF5">
            <w:pPr>
              <w:widowControl w:val="0"/>
              <w:jc w:val="center"/>
            </w:pPr>
            <w:r>
              <w:t>2,16</w:t>
            </w:r>
          </w:p>
        </w:tc>
        <w:tc>
          <w:tcPr>
            <w:tcW w:w="1215" w:type="dxa"/>
          </w:tcPr>
          <w:p w:rsidR="00DC24A8" w:rsidRDefault="00DC24A8" w:rsidP="002C1EF5">
            <w:pPr>
              <w:widowControl w:val="0"/>
              <w:jc w:val="center"/>
            </w:pPr>
            <w:r>
              <w:t>2,59</w:t>
            </w:r>
          </w:p>
        </w:tc>
        <w:tc>
          <w:tcPr>
            <w:tcW w:w="1058" w:type="dxa"/>
          </w:tcPr>
          <w:p w:rsidR="00DC24A8" w:rsidRDefault="00DC24A8" w:rsidP="002C1EF5">
            <w:pPr>
              <w:widowControl w:val="0"/>
              <w:jc w:val="center"/>
            </w:pPr>
            <w:r>
              <w:t>0,27</w:t>
            </w:r>
          </w:p>
        </w:tc>
        <w:tc>
          <w:tcPr>
            <w:tcW w:w="948" w:type="dxa"/>
          </w:tcPr>
          <w:p w:rsidR="00DC24A8" w:rsidRDefault="00DC24A8" w:rsidP="002C1EF5">
            <w:pPr>
              <w:widowControl w:val="0"/>
              <w:jc w:val="center"/>
            </w:pPr>
            <w:r>
              <w:t>0,43</w:t>
            </w:r>
          </w:p>
        </w:tc>
      </w:tr>
      <w:tr w:rsidR="00DC24A8" w:rsidTr="002C1EF5">
        <w:trPr>
          <w:trHeight w:val="95"/>
        </w:trPr>
        <w:tc>
          <w:tcPr>
            <w:tcW w:w="3828" w:type="dxa"/>
          </w:tcPr>
          <w:p w:rsidR="00DC24A8" w:rsidRDefault="00DC24A8" w:rsidP="002C1EF5">
            <w:pPr>
              <w:widowControl w:val="0"/>
            </w:pPr>
            <w:r>
              <w:t>Срок оборачиваемости кредиторской задолженности</w:t>
            </w:r>
          </w:p>
        </w:tc>
        <w:tc>
          <w:tcPr>
            <w:tcW w:w="1200" w:type="dxa"/>
          </w:tcPr>
          <w:p w:rsidR="00DC24A8" w:rsidRDefault="00DC24A8" w:rsidP="002C1EF5">
            <w:pPr>
              <w:widowControl w:val="0"/>
              <w:jc w:val="center"/>
            </w:pPr>
            <w:r>
              <w:t>193,90</w:t>
            </w:r>
          </w:p>
        </w:tc>
        <w:tc>
          <w:tcPr>
            <w:tcW w:w="1099" w:type="dxa"/>
          </w:tcPr>
          <w:p w:rsidR="00DC24A8" w:rsidRDefault="00DC24A8" w:rsidP="002C1EF5">
            <w:pPr>
              <w:widowControl w:val="0"/>
              <w:jc w:val="center"/>
            </w:pPr>
            <w:r>
              <w:t>169,20</w:t>
            </w:r>
          </w:p>
        </w:tc>
        <w:tc>
          <w:tcPr>
            <w:tcW w:w="1215" w:type="dxa"/>
          </w:tcPr>
          <w:p w:rsidR="00DC24A8" w:rsidRDefault="00DC24A8" w:rsidP="002C1EF5">
            <w:pPr>
              <w:widowControl w:val="0"/>
              <w:jc w:val="center"/>
            </w:pPr>
            <w:r>
              <w:t>140,97</w:t>
            </w:r>
          </w:p>
        </w:tc>
        <w:tc>
          <w:tcPr>
            <w:tcW w:w="1058" w:type="dxa"/>
          </w:tcPr>
          <w:p w:rsidR="00DC24A8" w:rsidRDefault="00937F68" w:rsidP="002C1EF5">
            <w:pPr>
              <w:widowControl w:val="0"/>
              <w:jc w:val="center"/>
            </w:pPr>
            <w:r>
              <w:t>–</w:t>
            </w:r>
            <w:r w:rsidR="00DC24A8">
              <w:t>24,70</w:t>
            </w:r>
          </w:p>
        </w:tc>
        <w:tc>
          <w:tcPr>
            <w:tcW w:w="948" w:type="dxa"/>
          </w:tcPr>
          <w:p w:rsidR="00DC24A8" w:rsidRDefault="00937F68" w:rsidP="002C1EF5">
            <w:pPr>
              <w:widowControl w:val="0"/>
              <w:jc w:val="center"/>
            </w:pPr>
            <w:r>
              <w:t>–</w:t>
            </w:r>
            <w:r w:rsidR="00DC24A8">
              <w:t>28,23</w:t>
            </w:r>
          </w:p>
        </w:tc>
      </w:tr>
    </w:tbl>
    <w:p w:rsidR="00DC24A8" w:rsidRPr="00C75143" w:rsidRDefault="00DC24A8" w:rsidP="006C7CCD">
      <w:pPr>
        <w:widowControl w:val="0"/>
        <w:spacing w:line="360" w:lineRule="auto"/>
        <w:ind w:firstLine="709"/>
        <w:jc w:val="both"/>
        <w:rPr>
          <w:sz w:val="28"/>
          <w:szCs w:val="28"/>
        </w:rPr>
      </w:pPr>
      <w:r w:rsidRPr="00C75143">
        <w:rPr>
          <w:sz w:val="28"/>
          <w:szCs w:val="28"/>
        </w:rPr>
        <w:t xml:space="preserve">Коэффициент общей оборачиваемости капитала отражает скорость оборота всего капитала предприятия. Рост коэффициента свидетельствует об ускорении кругооборота средств предприятия и о более эффективном их использовании. Увеличение оборачиваемости за </w:t>
      </w:r>
      <w:r w:rsidR="00422E8F">
        <w:rPr>
          <w:sz w:val="28"/>
          <w:szCs w:val="28"/>
        </w:rPr>
        <w:t>2014</w:t>
      </w:r>
      <w:r w:rsidRPr="00C75143">
        <w:rPr>
          <w:sz w:val="28"/>
          <w:szCs w:val="28"/>
        </w:rPr>
        <w:t xml:space="preserve"> год на </w:t>
      </w:r>
      <w:r>
        <w:rPr>
          <w:sz w:val="28"/>
          <w:szCs w:val="28"/>
        </w:rPr>
        <w:t>0,09</w:t>
      </w:r>
      <w:r w:rsidRPr="00C75143">
        <w:rPr>
          <w:sz w:val="28"/>
          <w:szCs w:val="28"/>
        </w:rPr>
        <w:t xml:space="preserve">, в свою очередь и свидетельствует о том, что скорость оборота капитала растет, а значит,  все более эффективно используется капитал предприятия. </w:t>
      </w:r>
    </w:p>
    <w:p w:rsidR="00DC24A8" w:rsidRPr="00C75143" w:rsidRDefault="00DC24A8" w:rsidP="006C7CCD">
      <w:pPr>
        <w:widowControl w:val="0"/>
        <w:spacing w:line="360" w:lineRule="auto"/>
        <w:ind w:firstLine="709"/>
        <w:jc w:val="both"/>
        <w:rPr>
          <w:sz w:val="28"/>
          <w:szCs w:val="28"/>
        </w:rPr>
      </w:pPr>
      <w:r w:rsidRPr="00C75143">
        <w:rPr>
          <w:sz w:val="28"/>
          <w:szCs w:val="28"/>
        </w:rPr>
        <w:t>Рост коэффициента оборачиваемости оборотных средств тоже показал, что оборотные активы ув</w:t>
      </w:r>
      <w:r>
        <w:rPr>
          <w:sz w:val="28"/>
          <w:szCs w:val="28"/>
        </w:rPr>
        <w:t xml:space="preserve">еличивают количество оборотов. </w:t>
      </w:r>
      <w:r w:rsidRPr="00C75143">
        <w:rPr>
          <w:sz w:val="28"/>
          <w:szCs w:val="28"/>
        </w:rPr>
        <w:t>Коэффициент от</w:t>
      </w:r>
      <w:r w:rsidRPr="00C75143">
        <w:rPr>
          <w:sz w:val="28"/>
          <w:szCs w:val="28"/>
        </w:rPr>
        <w:lastRenderedPageBreak/>
        <w:t xml:space="preserve">дачи собственного капитала, показывающий, эффективность использования вложенного капитала </w:t>
      </w:r>
      <w:r>
        <w:rPr>
          <w:sz w:val="28"/>
          <w:szCs w:val="28"/>
        </w:rPr>
        <w:t>снизился на 0,13</w:t>
      </w:r>
      <w:r w:rsidRPr="00C75143">
        <w:rPr>
          <w:sz w:val="28"/>
          <w:szCs w:val="28"/>
        </w:rPr>
        <w:t>.</w:t>
      </w:r>
    </w:p>
    <w:p w:rsidR="00DC24A8" w:rsidRDefault="00DC24A8" w:rsidP="006C7CCD">
      <w:pPr>
        <w:widowControl w:val="0"/>
        <w:spacing w:line="360" w:lineRule="auto"/>
        <w:ind w:firstLine="709"/>
        <w:jc w:val="both"/>
        <w:rPr>
          <w:sz w:val="28"/>
          <w:szCs w:val="28"/>
        </w:rPr>
      </w:pPr>
      <w:r w:rsidRPr="00C75143">
        <w:rPr>
          <w:sz w:val="28"/>
          <w:szCs w:val="28"/>
        </w:rPr>
        <w:t xml:space="preserve">Таким образом, общие показатели оборачиваемости за прошедший год увеличились. Чем выше оборачиваемость запасов компании, тем более эффективным является производство и тем меньше потребность в оборотном капитале для его организации. </w:t>
      </w:r>
      <w:r>
        <w:rPr>
          <w:sz w:val="28"/>
          <w:szCs w:val="28"/>
        </w:rPr>
        <w:t>В</w:t>
      </w:r>
      <w:r w:rsidRPr="00C75143">
        <w:rPr>
          <w:sz w:val="28"/>
          <w:szCs w:val="28"/>
        </w:rPr>
        <w:t xml:space="preserve"> отчетном году оборачиваемость запасов</w:t>
      </w:r>
      <w:r>
        <w:rPr>
          <w:sz w:val="28"/>
          <w:szCs w:val="28"/>
        </w:rPr>
        <w:t xml:space="preserve"> выросла</w:t>
      </w:r>
      <w:r w:rsidRPr="00C75143">
        <w:rPr>
          <w:sz w:val="28"/>
          <w:szCs w:val="28"/>
        </w:rPr>
        <w:t xml:space="preserve"> на </w:t>
      </w:r>
      <w:r>
        <w:rPr>
          <w:sz w:val="28"/>
          <w:szCs w:val="28"/>
        </w:rPr>
        <w:t>2,08</w:t>
      </w:r>
      <w:r w:rsidRPr="00C75143">
        <w:rPr>
          <w:sz w:val="28"/>
          <w:szCs w:val="28"/>
        </w:rPr>
        <w:t xml:space="preserve">,  что свидетельствует о </w:t>
      </w:r>
      <w:r>
        <w:rPr>
          <w:sz w:val="28"/>
          <w:szCs w:val="28"/>
        </w:rPr>
        <w:t>росте</w:t>
      </w:r>
      <w:r w:rsidRPr="00C75143">
        <w:rPr>
          <w:sz w:val="28"/>
          <w:szCs w:val="28"/>
        </w:rPr>
        <w:t xml:space="preserve"> эффективности использования запасов и, как следствие, </w:t>
      </w:r>
      <w:r>
        <w:rPr>
          <w:sz w:val="28"/>
          <w:szCs w:val="28"/>
        </w:rPr>
        <w:t>экономии</w:t>
      </w:r>
      <w:r w:rsidRPr="00C75143">
        <w:rPr>
          <w:sz w:val="28"/>
          <w:szCs w:val="28"/>
        </w:rPr>
        <w:t xml:space="preserve"> дополнительных средств.</w:t>
      </w:r>
    </w:p>
    <w:p w:rsidR="00DC24A8" w:rsidRPr="00C75143" w:rsidRDefault="00DC24A8" w:rsidP="006C7CCD">
      <w:pPr>
        <w:widowControl w:val="0"/>
        <w:spacing w:line="360" w:lineRule="auto"/>
        <w:ind w:firstLine="709"/>
        <w:jc w:val="both"/>
        <w:rPr>
          <w:sz w:val="28"/>
          <w:szCs w:val="28"/>
        </w:rPr>
      </w:pPr>
      <w:r>
        <w:rPr>
          <w:sz w:val="28"/>
          <w:szCs w:val="28"/>
        </w:rPr>
        <w:t>Положительной оценки заслуживает эффективности использования средств в расчетах и кредиторской задолженности, показатели оборачиваемости растут, а срок оборачиваемости сокращается.</w:t>
      </w:r>
    </w:p>
    <w:p w:rsidR="00DC24A8" w:rsidRDefault="00DC24A8" w:rsidP="006C7CCD">
      <w:pPr>
        <w:widowControl w:val="0"/>
        <w:spacing w:line="360" w:lineRule="auto"/>
        <w:ind w:firstLine="709"/>
        <w:jc w:val="both"/>
        <w:rPr>
          <w:sz w:val="28"/>
          <w:szCs w:val="28"/>
        </w:rPr>
      </w:pPr>
      <w:r w:rsidRPr="00C75143">
        <w:rPr>
          <w:sz w:val="28"/>
          <w:szCs w:val="28"/>
        </w:rPr>
        <w:t>Анализ финансовых показателей позволяет выявить возможности улучшения финансового положе</w:t>
      </w:r>
      <w:r w:rsidRPr="00C75143">
        <w:rPr>
          <w:sz w:val="28"/>
          <w:szCs w:val="28"/>
        </w:rPr>
        <w:softHyphen/>
        <w:t>ния и по результатам расчетов принять экономически обоснованные решения. Результативными показателями деятельности предприя</w:t>
      </w:r>
      <w:r>
        <w:rPr>
          <w:sz w:val="28"/>
          <w:szCs w:val="28"/>
        </w:rPr>
        <w:t>тия являются показатели прибыли, анализ которых представлен в таблице 2.</w:t>
      </w:r>
      <w:r w:rsidR="00EA6BE8">
        <w:rPr>
          <w:sz w:val="28"/>
          <w:szCs w:val="28"/>
        </w:rPr>
        <w:t>5</w:t>
      </w:r>
      <w:r>
        <w:rPr>
          <w:sz w:val="28"/>
          <w:szCs w:val="28"/>
        </w:rPr>
        <w:t>.</w:t>
      </w:r>
    </w:p>
    <w:p w:rsidR="00DC24A8" w:rsidRPr="002C1EF5" w:rsidRDefault="00DC24A8" w:rsidP="002C1EF5">
      <w:pPr>
        <w:widowControl w:val="0"/>
        <w:jc w:val="right"/>
        <w:rPr>
          <w:i/>
          <w:sz w:val="28"/>
          <w:szCs w:val="28"/>
        </w:rPr>
      </w:pPr>
      <w:r w:rsidRPr="002C1EF5">
        <w:rPr>
          <w:i/>
          <w:sz w:val="28"/>
          <w:szCs w:val="28"/>
        </w:rPr>
        <w:t>Таблица 2.</w:t>
      </w:r>
      <w:r w:rsidR="00EA6BE8" w:rsidRPr="002C1EF5">
        <w:rPr>
          <w:i/>
          <w:sz w:val="28"/>
          <w:szCs w:val="28"/>
        </w:rPr>
        <w:t>5</w:t>
      </w:r>
      <w:r w:rsidR="002C1EF5">
        <w:rPr>
          <w:i/>
          <w:sz w:val="28"/>
          <w:szCs w:val="28"/>
        </w:rPr>
        <w:t>.</w:t>
      </w:r>
    </w:p>
    <w:p w:rsidR="00DC24A8" w:rsidRPr="002C1EF5" w:rsidRDefault="00DC24A8" w:rsidP="002C1EF5">
      <w:pPr>
        <w:widowControl w:val="0"/>
        <w:jc w:val="center"/>
        <w:rPr>
          <w:b/>
          <w:sz w:val="28"/>
          <w:szCs w:val="28"/>
        </w:rPr>
      </w:pPr>
      <w:r w:rsidRPr="002C1EF5">
        <w:rPr>
          <w:b/>
          <w:sz w:val="28"/>
          <w:szCs w:val="28"/>
        </w:rPr>
        <w:t>Показатели финансовых результатов, тыс. руб.</w:t>
      </w:r>
    </w:p>
    <w:tbl>
      <w:tblPr>
        <w:tblW w:w="9369" w:type="dxa"/>
        <w:tblInd w:w="108" w:type="dxa"/>
        <w:tblLayout w:type="fixed"/>
        <w:tblLook w:val="0000" w:firstRow="0" w:lastRow="0" w:firstColumn="0" w:lastColumn="0" w:noHBand="0" w:noVBand="0"/>
      </w:tblPr>
      <w:tblGrid>
        <w:gridCol w:w="3969"/>
        <w:gridCol w:w="1080"/>
        <w:gridCol w:w="1080"/>
        <w:gridCol w:w="1080"/>
        <w:gridCol w:w="1080"/>
        <w:gridCol w:w="1080"/>
      </w:tblGrid>
      <w:tr w:rsidR="00DC24A8" w:rsidRPr="002C1EF5" w:rsidTr="002C1EF5">
        <w:trPr>
          <w:trHeight w:val="20"/>
        </w:trPr>
        <w:tc>
          <w:tcPr>
            <w:tcW w:w="396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C24A8" w:rsidRPr="002C1EF5" w:rsidRDefault="00DC24A8" w:rsidP="002C1EF5">
            <w:pPr>
              <w:widowControl w:val="0"/>
              <w:jc w:val="center"/>
              <w:rPr>
                <w:b/>
              </w:rPr>
            </w:pPr>
            <w:r w:rsidRPr="002C1EF5">
              <w:rPr>
                <w:b/>
              </w:rPr>
              <w:t>Показатель</w:t>
            </w:r>
          </w:p>
        </w:tc>
        <w:tc>
          <w:tcPr>
            <w:tcW w:w="324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DC24A8" w:rsidRPr="002C1EF5" w:rsidRDefault="00DC24A8" w:rsidP="002C1EF5">
            <w:pPr>
              <w:widowControl w:val="0"/>
              <w:jc w:val="center"/>
              <w:rPr>
                <w:b/>
              </w:rPr>
            </w:pPr>
            <w:r w:rsidRPr="002C1EF5">
              <w:rPr>
                <w:b/>
              </w:rPr>
              <w:t>Период</w:t>
            </w:r>
          </w:p>
        </w:tc>
        <w:tc>
          <w:tcPr>
            <w:tcW w:w="2160" w:type="dxa"/>
            <w:gridSpan w:val="2"/>
            <w:tcBorders>
              <w:top w:val="single" w:sz="8" w:space="0" w:color="000000"/>
              <w:left w:val="nil"/>
              <w:bottom w:val="single" w:sz="4" w:space="0" w:color="auto"/>
              <w:right w:val="single" w:sz="8" w:space="0" w:color="000000"/>
            </w:tcBorders>
            <w:shd w:val="clear" w:color="auto" w:fill="auto"/>
            <w:vAlign w:val="center"/>
          </w:tcPr>
          <w:p w:rsidR="00DC24A8" w:rsidRPr="002C1EF5" w:rsidRDefault="00DC24A8" w:rsidP="002C1EF5">
            <w:pPr>
              <w:widowControl w:val="0"/>
              <w:jc w:val="center"/>
              <w:rPr>
                <w:b/>
              </w:rPr>
            </w:pPr>
            <w:r w:rsidRPr="002C1EF5">
              <w:rPr>
                <w:b/>
              </w:rPr>
              <w:t>Изменение, (+,</w:t>
            </w:r>
            <w:r w:rsidR="00937F68" w:rsidRPr="002C1EF5">
              <w:rPr>
                <w:b/>
              </w:rPr>
              <w:t>–</w:t>
            </w:r>
            <w:r w:rsidRPr="002C1EF5">
              <w:rPr>
                <w:b/>
              </w:rPr>
              <w:t>)</w:t>
            </w:r>
          </w:p>
        </w:tc>
      </w:tr>
      <w:tr w:rsidR="00DC24A8" w:rsidRPr="002C1EF5" w:rsidTr="002C1EF5">
        <w:trPr>
          <w:trHeight w:val="20"/>
        </w:trPr>
        <w:tc>
          <w:tcPr>
            <w:tcW w:w="3969" w:type="dxa"/>
            <w:vMerge/>
            <w:tcBorders>
              <w:top w:val="single" w:sz="8" w:space="0" w:color="000000"/>
              <w:left w:val="single" w:sz="8" w:space="0" w:color="000000"/>
              <w:bottom w:val="single" w:sz="8" w:space="0" w:color="000000"/>
              <w:right w:val="single" w:sz="8" w:space="0" w:color="000000"/>
            </w:tcBorders>
            <w:vAlign w:val="center"/>
          </w:tcPr>
          <w:p w:rsidR="00DC24A8" w:rsidRPr="002C1EF5" w:rsidRDefault="00DC24A8" w:rsidP="002C1EF5">
            <w:pPr>
              <w:widowControl w:val="0"/>
              <w:jc w:val="center"/>
              <w:rPr>
                <w:b/>
              </w:rPr>
            </w:pPr>
          </w:p>
        </w:tc>
        <w:tc>
          <w:tcPr>
            <w:tcW w:w="1080" w:type="dxa"/>
            <w:tcBorders>
              <w:top w:val="nil"/>
              <w:left w:val="single" w:sz="8" w:space="0" w:color="000000"/>
              <w:bottom w:val="single" w:sz="8" w:space="0" w:color="000000"/>
              <w:right w:val="single" w:sz="8" w:space="0" w:color="000000"/>
            </w:tcBorders>
            <w:shd w:val="clear" w:color="auto" w:fill="auto"/>
            <w:vAlign w:val="center"/>
          </w:tcPr>
          <w:p w:rsidR="00DC24A8" w:rsidRPr="002C1EF5" w:rsidRDefault="00422E8F" w:rsidP="002C1EF5">
            <w:pPr>
              <w:widowControl w:val="0"/>
              <w:jc w:val="center"/>
              <w:rPr>
                <w:b/>
              </w:rPr>
            </w:pPr>
            <w:r w:rsidRPr="002C1EF5">
              <w:rPr>
                <w:b/>
              </w:rPr>
              <w:t>2013</w:t>
            </w:r>
            <w:r w:rsidR="00DC24A8" w:rsidRPr="002C1EF5">
              <w:rPr>
                <w:b/>
              </w:rPr>
              <w:t xml:space="preserve"> год</w:t>
            </w:r>
          </w:p>
        </w:tc>
        <w:tc>
          <w:tcPr>
            <w:tcW w:w="1080" w:type="dxa"/>
            <w:tcBorders>
              <w:top w:val="nil"/>
              <w:left w:val="single" w:sz="8" w:space="0" w:color="000000"/>
              <w:bottom w:val="single" w:sz="8" w:space="0" w:color="000000"/>
              <w:right w:val="single" w:sz="8" w:space="0" w:color="000000"/>
            </w:tcBorders>
            <w:shd w:val="clear" w:color="auto" w:fill="auto"/>
            <w:vAlign w:val="center"/>
          </w:tcPr>
          <w:p w:rsidR="00DC24A8" w:rsidRPr="002C1EF5" w:rsidRDefault="00422E8F" w:rsidP="002C1EF5">
            <w:pPr>
              <w:widowControl w:val="0"/>
              <w:jc w:val="center"/>
              <w:rPr>
                <w:b/>
              </w:rPr>
            </w:pPr>
            <w:r w:rsidRPr="002C1EF5">
              <w:rPr>
                <w:b/>
              </w:rPr>
              <w:t>2014</w:t>
            </w:r>
            <w:r w:rsidR="00DC24A8" w:rsidRPr="002C1EF5">
              <w:rPr>
                <w:b/>
              </w:rPr>
              <w:t xml:space="preserve"> год</w:t>
            </w:r>
          </w:p>
        </w:tc>
        <w:tc>
          <w:tcPr>
            <w:tcW w:w="1080" w:type="dxa"/>
            <w:tcBorders>
              <w:top w:val="nil"/>
              <w:left w:val="single" w:sz="8" w:space="0" w:color="000000"/>
              <w:bottom w:val="single" w:sz="8" w:space="0" w:color="000000"/>
              <w:right w:val="single" w:sz="4" w:space="0" w:color="auto"/>
            </w:tcBorders>
            <w:shd w:val="clear" w:color="auto" w:fill="auto"/>
            <w:vAlign w:val="center"/>
          </w:tcPr>
          <w:p w:rsidR="00DC24A8" w:rsidRPr="002C1EF5" w:rsidRDefault="00422E8F" w:rsidP="002C1EF5">
            <w:pPr>
              <w:widowControl w:val="0"/>
              <w:jc w:val="center"/>
              <w:rPr>
                <w:b/>
              </w:rPr>
            </w:pPr>
            <w:r w:rsidRPr="002C1EF5">
              <w:rPr>
                <w:b/>
              </w:rPr>
              <w:t>2015</w:t>
            </w:r>
            <w:r w:rsidR="00DC24A8" w:rsidRPr="002C1EF5">
              <w:rPr>
                <w:b/>
              </w:rPr>
              <w:t xml:space="preserve"> год</w:t>
            </w:r>
          </w:p>
        </w:tc>
        <w:tc>
          <w:tcPr>
            <w:tcW w:w="1080" w:type="dxa"/>
            <w:tcBorders>
              <w:top w:val="single" w:sz="4" w:space="0" w:color="auto"/>
              <w:left w:val="single" w:sz="4" w:space="0" w:color="auto"/>
              <w:bottom w:val="single" w:sz="4" w:space="0" w:color="auto"/>
              <w:right w:val="single" w:sz="8" w:space="0" w:color="000000"/>
            </w:tcBorders>
            <w:shd w:val="clear" w:color="auto" w:fill="auto"/>
            <w:vAlign w:val="center"/>
          </w:tcPr>
          <w:p w:rsidR="00DC24A8" w:rsidRPr="002C1EF5" w:rsidRDefault="00422E8F" w:rsidP="002C1EF5">
            <w:pPr>
              <w:widowControl w:val="0"/>
              <w:jc w:val="center"/>
              <w:rPr>
                <w:b/>
              </w:rPr>
            </w:pPr>
            <w:r w:rsidRPr="002C1EF5">
              <w:rPr>
                <w:b/>
              </w:rPr>
              <w:t>2014</w:t>
            </w:r>
            <w:r w:rsidR="00937F68" w:rsidRPr="002C1EF5">
              <w:rPr>
                <w:b/>
              </w:rPr>
              <w:t>–</w:t>
            </w:r>
            <w:r w:rsidRPr="002C1EF5">
              <w:rPr>
                <w:b/>
              </w:rPr>
              <w:t>2013</w:t>
            </w:r>
          </w:p>
        </w:tc>
        <w:tc>
          <w:tcPr>
            <w:tcW w:w="1080" w:type="dxa"/>
            <w:tcBorders>
              <w:top w:val="single" w:sz="4" w:space="0" w:color="auto"/>
              <w:left w:val="nil"/>
              <w:bottom w:val="single" w:sz="4" w:space="0" w:color="auto"/>
              <w:right w:val="single" w:sz="4" w:space="0" w:color="auto"/>
            </w:tcBorders>
            <w:shd w:val="clear" w:color="auto" w:fill="auto"/>
            <w:vAlign w:val="center"/>
          </w:tcPr>
          <w:p w:rsidR="00DC24A8" w:rsidRPr="002C1EF5" w:rsidRDefault="00422E8F" w:rsidP="002C1EF5">
            <w:pPr>
              <w:widowControl w:val="0"/>
              <w:jc w:val="center"/>
              <w:rPr>
                <w:b/>
              </w:rPr>
            </w:pPr>
            <w:r w:rsidRPr="002C1EF5">
              <w:rPr>
                <w:b/>
              </w:rPr>
              <w:t>2015</w:t>
            </w:r>
            <w:r w:rsidR="00937F68" w:rsidRPr="002C1EF5">
              <w:rPr>
                <w:b/>
              </w:rPr>
              <w:t>–</w:t>
            </w:r>
            <w:r w:rsidRPr="002C1EF5">
              <w:rPr>
                <w:b/>
              </w:rPr>
              <w:t>2014</w:t>
            </w:r>
          </w:p>
        </w:tc>
      </w:tr>
      <w:tr w:rsidR="00DC24A8" w:rsidTr="002C1EF5">
        <w:trPr>
          <w:trHeight w:val="20"/>
        </w:trPr>
        <w:tc>
          <w:tcPr>
            <w:tcW w:w="3969" w:type="dxa"/>
            <w:tcBorders>
              <w:top w:val="nil"/>
              <w:left w:val="single" w:sz="8" w:space="0" w:color="000000"/>
              <w:bottom w:val="single" w:sz="8" w:space="0" w:color="000000"/>
              <w:right w:val="single" w:sz="8" w:space="0" w:color="000000"/>
            </w:tcBorders>
            <w:shd w:val="clear" w:color="auto" w:fill="auto"/>
            <w:vAlign w:val="bottom"/>
          </w:tcPr>
          <w:p w:rsidR="00DC24A8" w:rsidRDefault="00DC24A8" w:rsidP="006C7CCD">
            <w:pPr>
              <w:widowControl w:val="0"/>
            </w:pPr>
            <w:r>
              <w:t>Валовой доход</w:t>
            </w:r>
          </w:p>
        </w:tc>
        <w:tc>
          <w:tcPr>
            <w:tcW w:w="1080" w:type="dxa"/>
            <w:tcBorders>
              <w:top w:val="nil"/>
              <w:left w:val="nil"/>
              <w:bottom w:val="single" w:sz="8" w:space="0" w:color="000000"/>
              <w:right w:val="single" w:sz="8" w:space="0" w:color="000000"/>
            </w:tcBorders>
            <w:shd w:val="clear" w:color="auto" w:fill="auto"/>
            <w:vAlign w:val="bottom"/>
          </w:tcPr>
          <w:p w:rsidR="00DC24A8" w:rsidRDefault="00DC24A8" w:rsidP="006C7CCD">
            <w:pPr>
              <w:widowControl w:val="0"/>
              <w:jc w:val="center"/>
            </w:pPr>
            <w:r>
              <w:t>7312</w:t>
            </w:r>
          </w:p>
        </w:tc>
        <w:tc>
          <w:tcPr>
            <w:tcW w:w="1080" w:type="dxa"/>
            <w:tcBorders>
              <w:top w:val="single" w:sz="4" w:space="0" w:color="auto"/>
              <w:left w:val="nil"/>
              <w:bottom w:val="single" w:sz="8" w:space="0" w:color="000000"/>
              <w:right w:val="single" w:sz="8" w:space="0" w:color="000000"/>
            </w:tcBorders>
            <w:shd w:val="clear" w:color="auto" w:fill="auto"/>
            <w:vAlign w:val="bottom"/>
          </w:tcPr>
          <w:p w:rsidR="00DC24A8" w:rsidRDefault="00DC24A8" w:rsidP="006C7CCD">
            <w:pPr>
              <w:widowControl w:val="0"/>
              <w:jc w:val="center"/>
            </w:pPr>
            <w:r>
              <w:t>4606</w:t>
            </w:r>
          </w:p>
        </w:tc>
        <w:tc>
          <w:tcPr>
            <w:tcW w:w="1080" w:type="dxa"/>
            <w:tcBorders>
              <w:top w:val="single" w:sz="4" w:space="0" w:color="auto"/>
              <w:left w:val="nil"/>
              <w:bottom w:val="single" w:sz="8" w:space="0" w:color="000000"/>
              <w:right w:val="single" w:sz="8" w:space="0" w:color="000000"/>
            </w:tcBorders>
            <w:shd w:val="clear" w:color="auto" w:fill="auto"/>
            <w:vAlign w:val="bottom"/>
          </w:tcPr>
          <w:p w:rsidR="00DC24A8" w:rsidRDefault="00DC24A8" w:rsidP="006C7CCD">
            <w:pPr>
              <w:widowControl w:val="0"/>
              <w:jc w:val="center"/>
            </w:pPr>
            <w:r>
              <w:t>5512</w:t>
            </w:r>
          </w:p>
        </w:tc>
        <w:tc>
          <w:tcPr>
            <w:tcW w:w="1080" w:type="dxa"/>
            <w:tcBorders>
              <w:top w:val="single" w:sz="4" w:space="0" w:color="auto"/>
              <w:left w:val="nil"/>
              <w:bottom w:val="single" w:sz="8" w:space="0" w:color="000000"/>
              <w:right w:val="single" w:sz="8" w:space="0" w:color="000000"/>
            </w:tcBorders>
            <w:shd w:val="clear" w:color="auto" w:fill="auto"/>
            <w:vAlign w:val="bottom"/>
          </w:tcPr>
          <w:p w:rsidR="00DC24A8" w:rsidRDefault="00937F68" w:rsidP="006C7CCD">
            <w:pPr>
              <w:widowControl w:val="0"/>
              <w:jc w:val="center"/>
            </w:pPr>
            <w:r>
              <w:t>–</w:t>
            </w:r>
            <w:r w:rsidR="00DC24A8">
              <w:t>2706</w:t>
            </w:r>
          </w:p>
        </w:tc>
        <w:tc>
          <w:tcPr>
            <w:tcW w:w="1080" w:type="dxa"/>
            <w:tcBorders>
              <w:top w:val="single" w:sz="4" w:space="0" w:color="auto"/>
              <w:left w:val="nil"/>
              <w:bottom w:val="single" w:sz="8" w:space="0" w:color="000000"/>
              <w:right w:val="single" w:sz="8" w:space="0" w:color="000000"/>
            </w:tcBorders>
            <w:shd w:val="clear" w:color="auto" w:fill="auto"/>
            <w:vAlign w:val="bottom"/>
          </w:tcPr>
          <w:p w:rsidR="00DC24A8" w:rsidRDefault="00DC24A8" w:rsidP="006C7CCD">
            <w:pPr>
              <w:widowControl w:val="0"/>
              <w:jc w:val="center"/>
            </w:pPr>
            <w:r>
              <w:t>906</w:t>
            </w:r>
          </w:p>
        </w:tc>
      </w:tr>
      <w:tr w:rsidR="00DC24A8" w:rsidTr="002C1EF5">
        <w:trPr>
          <w:trHeight w:val="20"/>
        </w:trPr>
        <w:tc>
          <w:tcPr>
            <w:tcW w:w="3969" w:type="dxa"/>
            <w:tcBorders>
              <w:top w:val="nil"/>
              <w:left w:val="single" w:sz="8" w:space="0" w:color="000000"/>
              <w:bottom w:val="single" w:sz="8" w:space="0" w:color="000000"/>
              <w:right w:val="single" w:sz="8" w:space="0" w:color="000000"/>
            </w:tcBorders>
            <w:shd w:val="clear" w:color="auto" w:fill="auto"/>
            <w:vAlign w:val="bottom"/>
          </w:tcPr>
          <w:p w:rsidR="00DC24A8" w:rsidRDefault="00DC24A8" w:rsidP="006C7CCD">
            <w:pPr>
              <w:widowControl w:val="0"/>
            </w:pPr>
            <w:r>
              <w:t>Прибыль от реализации</w:t>
            </w:r>
          </w:p>
        </w:tc>
        <w:tc>
          <w:tcPr>
            <w:tcW w:w="1080" w:type="dxa"/>
            <w:tcBorders>
              <w:top w:val="nil"/>
              <w:left w:val="nil"/>
              <w:bottom w:val="single" w:sz="8" w:space="0" w:color="000000"/>
              <w:right w:val="single" w:sz="8" w:space="0" w:color="000000"/>
            </w:tcBorders>
            <w:shd w:val="clear" w:color="auto" w:fill="auto"/>
            <w:vAlign w:val="bottom"/>
          </w:tcPr>
          <w:p w:rsidR="00DC24A8" w:rsidRDefault="00DC24A8" w:rsidP="006C7CCD">
            <w:pPr>
              <w:widowControl w:val="0"/>
              <w:jc w:val="center"/>
            </w:pPr>
            <w:r>
              <w:t>5627</w:t>
            </w:r>
          </w:p>
        </w:tc>
        <w:tc>
          <w:tcPr>
            <w:tcW w:w="1080" w:type="dxa"/>
            <w:tcBorders>
              <w:top w:val="nil"/>
              <w:left w:val="nil"/>
              <w:bottom w:val="single" w:sz="8" w:space="0" w:color="000000"/>
              <w:right w:val="single" w:sz="8" w:space="0" w:color="000000"/>
            </w:tcBorders>
            <w:shd w:val="clear" w:color="auto" w:fill="auto"/>
            <w:vAlign w:val="bottom"/>
          </w:tcPr>
          <w:p w:rsidR="00DC24A8" w:rsidRDefault="00DC24A8" w:rsidP="006C7CCD">
            <w:pPr>
              <w:widowControl w:val="0"/>
              <w:jc w:val="center"/>
            </w:pPr>
            <w:r>
              <w:t>2754</w:t>
            </w:r>
          </w:p>
        </w:tc>
        <w:tc>
          <w:tcPr>
            <w:tcW w:w="1080" w:type="dxa"/>
            <w:tcBorders>
              <w:top w:val="nil"/>
              <w:left w:val="nil"/>
              <w:bottom w:val="single" w:sz="8" w:space="0" w:color="000000"/>
              <w:right w:val="single" w:sz="8" w:space="0" w:color="000000"/>
            </w:tcBorders>
            <w:shd w:val="clear" w:color="auto" w:fill="auto"/>
            <w:vAlign w:val="bottom"/>
          </w:tcPr>
          <w:p w:rsidR="00DC24A8" w:rsidRDefault="00DC24A8" w:rsidP="006C7CCD">
            <w:pPr>
              <w:widowControl w:val="0"/>
              <w:jc w:val="center"/>
            </w:pPr>
            <w:r>
              <w:t>3467</w:t>
            </w:r>
          </w:p>
        </w:tc>
        <w:tc>
          <w:tcPr>
            <w:tcW w:w="1080" w:type="dxa"/>
            <w:tcBorders>
              <w:top w:val="nil"/>
              <w:left w:val="nil"/>
              <w:bottom w:val="single" w:sz="8" w:space="0" w:color="000000"/>
              <w:right w:val="single" w:sz="8" w:space="0" w:color="000000"/>
            </w:tcBorders>
            <w:shd w:val="clear" w:color="auto" w:fill="auto"/>
            <w:vAlign w:val="bottom"/>
          </w:tcPr>
          <w:p w:rsidR="00DC24A8" w:rsidRDefault="00937F68" w:rsidP="006C7CCD">
            <w:pPr>
              <w:widowControl w:val="0"/>
              <w:jc w:val="center"/>
            </w:pPr>
            <w:r>
              <w:t>–</w:t>
            </w:r>
            <w:r w:rsidR="00DC24A8">
              <w:t>2873</w:t>
            </w:r>
          </w:p>
        </w:tc>
        <w:tc>
          <w:tcPr>
            <w:tcW w:w="1080" w:type="dxa"/>
            <w:tcBorders>
              <w:top w:val="nil"/>
              <w:left w:val="nil"/>
              <w:bottom w:val="single" w:sz="8" w:space="0" w:color="000000"/>
              <w:right w:val="single" w:sz="8" w:space="0" w:color="000000"/>
            </w:tcBorders>
            <w:shd w:val="clear" w:color="auto" w:fill="auto"/>
            <w:vAlign w:val="bottom"/>
          </w:tcPr>
          <w:p w:rsidR="00DC24A8" w:rsidRDefault="00DC24A8" w:rsidP="006C7CCD">
            <w:pPr>
              <w:widowControl w:val="0"/>
              <w:jc w:val="center"/>
            </w:pPr>
            <w:r>
              <w:t>713</w:t>
            </w:r>
          </w:p>
        </w:tc>
      </w:tr>
      <w:tr w:rsidR="00DC24A8" w:rsidTr="002C1EF5">
        <w:trPr>
          <w:trHeight w:val="20"/>
        </w:trPr>
        <w:tc>
          <w:tcPr>
            <w:tcW w:w="3969" w:type="dxa"/>
            <w:tcBorders>
              <w:top w:val="nil"/>
              <w:left w:val="single" w:sz="8" w:space="0" w:color="000000"/>
              <w:bottom w:val="single" w:sz="8" w:space="0" w:color="000000"/>
              <w:right w:val="single" w:sz="8" w:space="0" w:color="000000"/>
            </w:tcBorders>
            <w:shd w:val="clear" w:color="auto" w:fill="auto"/>
            <w:vAlign w:val="bottom"/>
          </w:tcPr>
          <w:p w:rsidR="00DC24A8" w:rsidRDefault="00DC24A8" w:rsidP="006C7CCD">
            <w:pPr>
              <w:widowControl w:val="0"/>
            </w:pPr>
            <w:r>
              <w:t>Чистая прибыль</w:t>
            </w:r>
          </w:p>
        </w:tc>
        <w:tc>
          <w:tcPr>
            <w:tcW w:w="1080" w:type="dxa"/>
            <w:tcBorders>
              <w:top w:val="nil"/>
              <w:left w:val="nil"/>
              <w:bottom w:val="single" w:sz="8" w:space="0" w:color="000000"/>
              <w:right w:val="single" w:sz="8" w:space="0" w:color="000000"/>
            </w:tcBorders>
            <w:shd w:val="clear" w:color="auto" w:fill="auto"/>
            <w:vAlign w:val="bottom"/>
          </w:tcPr>
          <w:p w:rsidR="00DC24A8" w:rsidRDefault="00DC24A8" w:rsidP="006C7CCD">
            <w:pPr>
              <w:widowControl w:val="0"/>
              <w:jc w:val="center"/>
            </w:pPr>
            <w:r>
              <w:t>3962</w:t>
            </w:r>
          </w:p>
        </w:tc>
        <w:tc>
          <w:tcPr>
            <w:tcW w:w="1080" w:type="dxa"/>
            <w:tcBorders>
              <w:top w:val="nil"/>
              <w:left w:val="nil"/>
              <w:bottom w:val="single" w:sz="8" w:space="0" w:color="000000"/>
              <w:right w:val="single" w:sz="8" w:space="0" w:color="000000"/>
            </w:tcBorders>
            <w:shd w:val="clear" w:color="auto" w:fill="auto"/>
            <w:vAlign w:val="bottom"/>
          </w:tcPr>
          <w:p w:rsidR="00DC24A8" w:rsidRDefault="00DC24A8" w:rsidP="006C7CCD">
            <w:pPr>
              <w:widowControl w:val="0"/>
              <w:jc w:val="center"/>
            </w:pPr>
            <w:r>
              <w:t>1844</w:t>
            </w:r>
          </w:p>
        </w:tc>
        <w:tc>
          <w:tcPr>
            <w:tcW w:w="1080" w:type="dxa"/>
            <w:tcBorders>
              <w:top w:val="nil"/>
              <w:left w:val="nil"/>
              <w:bottom w:val="single" w:sz="8" w:space="0" w:color="000000"/>
              <w:right w:val="single" w:sz="8" w:space="0" w:color="000000"/>
            </w:tcBorders>
            <w:shd w:val="clear" w:color="auto" w:fill="auto"/>
            <w:vAlign w:val="bottom"/>
          </w:tcPr>
          <w:p w:rsidR="00DC24A8" w:rsidRDefault="00DC24A8" w:rsidP="006C7CCD">
            <w:pPr>
              <w:widowControl w:val="0"/>
              <w:jc w:val="center"/>
            </w:pPr>
            <w:r>
              <w:t>2354</w:t>
            </w:r>
          </w:p>
        </w:tc>
        <w:tc>
          <w:tcPr>
            <w:tcW w:w="1080" w:type="dxa"/>
            <w:tcBorders>
              <w:top w:val="nil"/>
              <w:left w:val="nil"/>
              <w:bottom w:val="single" w:sz="8" w:space="0" w:color="000000"/>
              <w:right w:val="single" w:sz="8" w:space="0" w:color="000000"/>
            </w:tcBorders>
            <w:shd w:val="clear" w:color="auto" w:fill="auto"/>
            <w:vAlign w:val="bottom"/>
          </w:tcPr>
          <w:p w:rsidR="00DC24A8" w:rsidRDefault="00937F68" w:rsidP="006C7CCD">
            <w:pPr>
              <w:widowControl w:val="0"/>
              <w:jc w:val="center"/>
            </w:pPr>
            <w:r>
              <w:t>–</w:t>
            </w:r>
            <w:r w:rsidR="00DC24A8">
              <w:t>2118</w:t>
            </w:r>
          </w:p>
        </w:tc>
        <w:tc>
          <w:tcPr>
            <w:tcW w:w="1080" w:type="dxa"/>
            <w:tcBorders>
              <w:top w:val="nil"/>
              <w:left w:val="nil"/>
              <w:bottom w:val="single" w:sz="8" w:space="0" w:color="000000"/>
              <w:right w:val="single" w:sz="8" w:space="0" w:color="000000"/>
            </w:tcBorders>
            <w:shd w:val="clear" w:color="auto" w:fill="auto"/>
            <w:vAlign w:val="bottom"/>
          </w:tcPr>
          <w:p w:rsidR="00DC24A8" w:rsidRDefault="00DC24A8" w:rsidP="006C7CCD">
            <w:pPr>
              <w:widowControl w:val="0"/>
              <w:jc w:val="center"/>
            </w:pPr>
            <w:r>
              <w:t>510</w:t>
            </w:r>
          </w:p>
        </w:tc>
      </w:tr>
    </w:tbl>
    <w:p w:rsidR="00DC24A8" w:rsidRDefault="00DC24A8" w:rsidP="002C1EF5">
      <w:pPr>
        <w:widowControl w:val="0"/>
        <w:tabs>
          <w:tab w:val="left" w:pos="2720"/>
        </w:tabs>
        <w:spacing w:line="360" w:lineRule="auto"/>
        <w:ind w:firstLine="709"/>
        <w:jc w:val="both"/>
        <w:rPr>
          <w:sz w:val="28"/>
          <w:szCs w:val="28"/>
        </w:rPr>
      </w:pPr>
      <w:r w:rsidRPr="00AF1E7A">
        <w:rPr>
          <w:sz w:val="28"/>
          <w:szCs w:val="28"/>
        </w:rPr>
        <w:t xml:space="preserve">Проведя анализ показателей финансовых результатов, можно определить, что предприятие в отчетном году увеличило выручку от реализации. Соответственно увеличивается и себестоимость реализованных товаров. </w:t>
      </w:r>
    </w:p>
    <w:p w:rsidR="00DC24A8" w:rsidRPr="00AF1E7A" w:rsidRDefault="00DC24A8" w:rsidP="006C7CCD">
      <w:pPr>
        <w:widowControl w:val="0"/>
        <w:spacing w:line="360" w:lineRule="auto"/>
        <w:ind w:firstLine="709"/>
        <w:jc w:val="both"/>
        <w:rPr>
          <w:sz w:val="28"/>
          <w:szCs w:val="28"/>
        </w:rPr>
      </w:pPr>
      <w:r w:rsidRPr="00AF1E7A">
        <w:rPr>
          <w:sz w:val="28"/>
          <w:szCs w:val="28"/>
        </w:rPr>
        <w:t xml:space="preserve">Увеличение себестоимости  </w:t>
      </w:r>
      <w:r>
        <w:rPr>
          <w:sz w:val="28"/>
          <w:szCs w:val="28"/>
        </w:rPr>
        <w:t xml:space="preserve">не </w:t>
      </w:r>
      <w:r w:rsidRPr="00AF1E7A">
        <w:rPr>
          <w:sz w:val="28"/>
          <w:szCs w:val="28"/>
        </w:rPr>
        <w:t xml:space="preserve">помешало предприятию увеличить валовую прибыль, абсолютный показатель себестоимости </w:t>
      </w:r>
      <w:r>
        <w:rPr>
          <w:sz w:val="28"/>
          <w:szCs w:val="28"/>
        </w:rPr>
        <w:t xml:space="preserve">не превысил выручку, поэтому  за </w:t>
      </w:r>
      <w:r w:rsidR="00422E8F">
        <w:rPr>
          <w:sz w:val="28"/>
          <w:szCs w:val="28"/>
        </w:rPr>
        <w:t>2015</w:t>
      </w:r>
      <w:r w:rsidRPr="00AF1E7A">
        <w:rPr>
          <w:sz w:val="28"/>
          <w:szCs w:val="28"/>
        </w:rPr>
        <w:t xml:space="preserve"> год предприятие получило </w:t>
      </w:r>
      <w:r>
        <w:rPr>
          <w:sz w:val="28"/>
          <w:szCs w:val="28"/>
        </w:rPr>
        <w:t>прибыль</w:t>
      </w:r>
      <w:r w:rsidRPr="00AF1E7A">
        <w:rPr>
          <w:sz w:val="28"/>
          <w:szCs w:val="28"/>
        </w:rPr>
        <w:t xml:space="preserve"> от продажи продукции в сумме </w:t>
      </w:r>
      <w:r>
        <w:rPr>
          <w:sz w:val="28"/>
          <w:szCs w:val="28"/>
        </w:rPr>
        <w:t>3467</w:t>
      </w:r>
      <w:r w:rsidRPr="00AF1E7A">
        <w:rPr>
          <w:sz w:val="28"/>
          <w:szCs w:val="28"/>
        </w:rPr>
        <w:t xml:space="preserve"> тыс. руб.</w:t>
      </w:r>
      <w:r>
        <w:rPr>
          <w:sz w:val="28"/>
          <w:szCs w:val="28"/>
        </w:rPr>
        <w:t>, что на 713 тыс. руб. выше значения прошлого года.</w:t>
      </w:r>
    </w:p>
    <w:p w:rsidR="00DC24A8" w:rsidRDefault="00DC24A8" w:rsidP="006C7CCD">
      <w:pPr>
        <w:widowControl w:val="0"/>
        <w:spacing w:line="360" w:lineRule="auto"/>
        <w:ind w:firstLine="709"/>
        <w:jc w:val="both"/>
        <w:rPr>
          <w:sz w:val="28"/>
          <w:szCs w:val="28"/>
        </w:rPr>
      </w:pPr>
      <w:r w:rsidRPr="00AF1E7A">
        <w:rPr>
          <w:sz w:val="28"/>
          <w:szCs w:val="28"/>
        </w:rPr>
        <w:t>Прочие доходы позволили покрыть убытки от продаж и получить при</w:t>
      </w:r>
      <w:r w:rsidRPr="00AF1E7A">
        <w:rPr>
          <w:sz w:val="28"/>
          <w:szCs w:val="28"/>
        </w:rPr>
        <w:lastRenderedPageBreak/>
        <w:t xml:space="preserve">быль. Но отрицательно  повлияло на прибыль наличие прочих расходов, </w:t>
      </w:r>
      <w:r>
        <w:rPr>
          <w:sz w:val="28"/>
          <w:szCs w:val="28"/>
        </w:rPr>
        <w:t>в</w:t>
      </w:r>
      <w:r w:rsidRPr="00AF1E7A">
        <w:rPr>
          <w:sz w:val="28"/>
          <w:szCs w:val="28"/>
        </w:rPr>
        <w:t xml:space="preserve"> результате чистая прибыль отчетного года составила </w:t>
      </w:r>
      <w:r>
        <w:rPr>
          <w:sz w:val="28"/>
          <w:szCs w:val="28"/>
        </w:rPr>
        <w:t xml:space="preserve">2354 тыс. руб., что ниже показателя прибыли от продаж и прибыли до налогообложения. Показатели прибыли </w:t>
      </w:r>
      <w:r w:rsidR="006C7CCD">
        <w:rPr>
          <w:sz w:val="28"/>
          <w:szCs w:val="28"/>
        </w:rPr>
        <w:t>МУП «Магазин 14»</w:t>
      </w:r>
      <w:r>
        <w:rPr>
          <w:sz w:val="28"/>
          <w:szCs w:val="28"/>
        </w:rPr>
        <w:t xml:space="preserve"> представлены на рисунке 2.</w:t>
      </w:r>
      <w:r w:rsidR="00EA6BE8">
        <w:rPr>
          <w:sz w:val="28"/>
          <w:szCs w:val="28"/>
        </w:rPr>
        <w:t>8</w:t>
      </w:r>
      <w:r>
        <w:rPr>
          <w:sz w:val="28"/>
          <w:szCs w:val="28"/>
        </w:rPr>
        <w:t>.</w:t>
      </w:r>
    </w:p>
    <w:p w:rsidR="00DC24A8" w:rsidRPr="00AF1E7A" w:rsidRDefault="001E002B" w:rsidP="006C7CCD">
      <w:pPr>
        <w:widowControl w:val="0"/>
        <w:spacing w:line="360" w:lineRule="auto"/>
        <w:jc w:val="center"/>
        <w:rPr>
          <w:sz w:val="28"/>
          <w:szCs w:val="28"/>
        </w:rPr>
      </w:pPr>
      <w:r>
        <w:rPr>
          <w:noProof/>
          <w:sz w:val="28"/>
          <w:szCs w:val="28"/>
        </w:rPr>
        <w:drawing>
          <wp:inline distT="0" distB="0" distL="0" distR="0">
            <wp:extent cx="5953125" cy="3362325"/>
            <wp:effectExtent l="19050" t="0" r="9525" b="0"/>
            <wp:docPr id="155" name="Объект 15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C24A8" w:rsidRPr="002C1EF5" w:rsidRDefault="002C1EF5" w:rsidP="002C1EF5">
      <w:pPr>
        <w:widowControl w:val="0"/>
        <w:spacing w:after="360"/>
        <w:jc w:val="center"/>
        <w:rPr>
          <w:b/>
          <w:sz w:val="28"/>
          <w:szCs w:val="28"/>
        </w:rPr>
      </w:pPr>
      <w:r w:rsidRPr="002C1EF5">
        <w:rPr>
          <w:b/>
          <w:sz w:val="28"/>
          <w:szCs w:val="28"/>
        </w:rPr>
        <w:t>Рис.</w:t>
      </w:r>
      <w:r w:rsidR="00DC24A8" w:rsidRPr="002C1EF5">
        <w:rPr>
          <w:b/>
          <w:sz w:val="28"/>
          <w:szCs w:val="28"/>
        </w:rPr>
        <w:t xml:space="preserve"> 2.</w:t>
      </w:r>
      <w:r w:rsidRPr="002C1EF5">
        <w:rPr>
          <w:b/>
          <w:sz w:val="28"/>
          <w:szCs w:val="28"/>
        </w:rPr>
        <w:t>8.</w:t>
      </w:r>
      <w:r w:rsidR="00DC24A8" w:rsidRPr="002C1EF5">
        <w:rPr>
          <w:b/>
          <w:sz w:val="28"/>
          <w:szCs w:val="28"/>
        </w:rPr>
        <w:t xml:space="preserve"> Показатели прибыли </w:t>
      </w:r>
      <w:r w:rsidR="006C7CCD" w:rsidRPr="002C1EF5">
        <w:rPr>
          <w:b/>
          <w:sz w:val="28"/>
          <w:szCs w:val="28"/>
        </w:rPr>
        <w:t>МУП «Магазин 14»</w:t>
      </w:r>
    </w:p>
    <w:p w:rsidR="00DC24A8" w:rsidRDefault="00DC24A8" w:rsidP="006C7CCD">
      <w:pPr>
        <w:widowControl w:val="0"/>
        <w:spacing w:line="360" w:lineRule="auto"/>
        <w:ind w:firstLine="709"/>
        <w:jc w:val="both"/>
        <w:rPr>
          <w:sz w:val="28"/>
          <w:szCs w:val="28"/>
        </w:rPr>
      </w:pPr>
      <w:r>
        <w:rPr>
          <w:sz w:val="28"/>
          <w:szCs w:val="28"/>
        </w:rPr>
        <w:t>С целью оценки</w:t>
      </w:r>
      <w:r w:rsidRPr="00AF1E7A">
        <w:rPr>
          <w:sz w:val="28"/>
          <w:szCs w:val="28"/>
        </w:rPr>
        <w:t xml:space="preserve"> </w:t>
      </w:r>
      <w:r>
        <w:rPr>
          <w:sz w:val="28"/>
          <w:szCs w:val="28"/>
        </w:rPr>
        <w:t>эффективности</w:t>
      </w:r>
      <w:r w:rsidRPr="00AF1E7A">
        <w:rPr>
          <w:sz w:val="28"/>
          <w:szCs w:val="28"/>
        </w:rPr>
        <w:t xml:space="preserve"> деятельности предприятия, необходимо рассмот</w:t>
      </w:r>
      <w:r>
        <w:rPr>
          <w:sz w:val="28"/>
          <w:szCs w:val="28"/>
        </w:rPr>
        <w:t>реть показатели рентабельности.</w:t>
      </w:r>
      <w:r w:rsidRPr="00AF1E7A">
        <w:rPr>
          <w:sz w:val="28"/>
          <w:szCs w:val="28"/>
        </w:rPr>
        <w:t xml:space="preserve"> Результаты анализа показателей рентабельности представлены в таблице </w:t>
      </w:r>
      <w:r>
        <w:rPr>
          <w:sz w:val="28"/>
          <w:szCs w:val="28"/>
        </w:rPr>
        <w:t>2</w:t>
      </w:r>
      <w:r w:rsidRPr="00AF1E7A">
        <w:rPr>
          <w:sz w:val="28"/>
          <w:szCs w:val="28"/>
        </w:rPr>
        <w:t>.</w:t>
      </w:r>
      <w:r w:rsidR="00EA6BE8">
        <w:rPr>
          <w:sz w:val="28"/>
          <w:szCs w:val="28"/>
        </w:rPr>
        <w:t>6.</w:t>
      </w:r>
    </w:p>
    <w:p w:rsidR="00DC24A8" w:rsidRPr="0049036C" w:rsidRDefault="00DC24A8" w:rsidP="0049036C">
      <w:pPr>
        <w:widowControl w:val="0"/>
        <w:jc w:val="right"/>
        <w:rPr>
          <w:i/>
          <w:sz w:val="28"/>
          <w:szCs w:val="28"/>
        </w:rPr>
      </w:pPr>
      <w:r w:rsidRPr="0049036C">
        <w:rPr>
          <w:i/>
          <w:sz w:val="28"/>
          <w:szCs w:val="28"/>
        </w:rPr>
        <w:t>Таблица 2.</w:t>
      </w:r>
      <w:r w:rsidR="00EA6BE8" w:rsidRPr="0049036C">
        <w:rPr>
          <w:i/>
          <w:sz w:val="28"/>
          <w:szCs w:val="28"/>
        </w:rPr>
        <w:t>6</w:t>
      </w:r>
      <w:r w:rsidR="0049036C" w:rsidRPr="0049036C">
        <w:rPr>
          <w:i/>
          <w:sz w:val="28"/>
          <w:szCs w:val="28"/>
        </w:rPr>
        <w:t>.</w:t>
      </w:r>
    </w:p>
    <w:p w:rsidR="00DC24A8" w:rsidRPr="0049036C" w:rsidRDefault="00DC24A8" w:rsidP="0049036C">
      <w:pPr>
        <w:widowControl w:val="0"/>
        <w:jc w:val="center"/>
        <w:rPr>
          <w:b/>
          <w:sz w:val="28"/>
          <w:szCs w:val="28"/>
        </w:rPr>
      </w:pPr>
      <w:r w:rsidRPr="0049036C">
        <w:rPr>
          <w:b/>
          <w:sz w:val="28"/>
          <w:szCs w:val="28"/>
        </w:rPr>
        <w:t xml:space="preserve">Показатели рентабельности </w:t>
      </w:r>
      <w:r w:rsidR="006C7CCD" w:rsidRPr="0049036C">
        <w:rPr>
          <w:b/>
          <w:sz w:val="28"/>
          <w:szCs w:val="28"/>
        </w:rPr>
        <w:t>МУП «Магазин 14»</w:t>
      </w:r>
    </w:p>
    <w:tbl>
      <w:tblPr>
        <w:tblW w:w="932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081"/>
        <w:gridCol w:w="1080"/>
        <w:gridCol w:w="960"/>
        <w:gridCol w:w="964"/>
        <w:gridCol w:w="1058"/>
        <w:gridCol w:w="1183"/>
      </w:tblGrid>
      <w:tr w:rsidR="00DC24A8" w:rsidRPr="0049036C" w:rsidTr="0049036C">
        <w:trPr>
          <w:trHeight w:val="624"/>
        </w:trPr>
        <w:tc>
          <w:tcPr>
            <w:tcW w:w="4081" w:type="dxa"/>
            <w:vMerge w:val="restart"/>
            <w:vAlign w:val="center"/>
          </w:tcPr>
          <w:p w:rsidR="00DC24A8" w:rsidRPr="0049036C" w:rsidRDefault="00DC24A8" w:rsidP="0049036C">
            <w:pPr>
              <w:widowControl w:val="0"/>
              <w:jc w:val="center"/>
              <w:rPr>
                <w:b/>
                <w:snapToGrid w:val="0"/>
                <w:color w:val="000000"/>
              </w:rPr>
            </w:pPr>
            <w:r w:rsidRPr="0049036C">
              <w:rPr>
                <w:b/>
                <w:snapToGrid w:val="0"/>
                <w:color w:val="000000"/>
              </w:rPr>
              <w:t>Показатели</w:t>
            </w:r>
          </w:p>
        </w:tc>
        <w:tc>
          <w:tcPr>
            <w:tcW w:w="1080" w:type="dxa"/>
            <w:vMerge w:val="restart"/>
            <w:vAlign w:val="center"/>
          </w:tcPr>
          <w:p w:rsidR="00DC24A8" w:rsidRPr="0049036C" w:rsidRDefault="00422E8F" w:rsidP="0049036C">
            <w:pPr>
              <w:widowControl w:val="0"/>
              <w:jc w:val="center"/>
              <w:rPr>
                <w:b/>
              </w:rPr>
            </w:pPr>
            <w:r w:rsidRPr="0049036C">
              <w:rPr>
                <w:b/>
              </w:rPr>
              <w:t>2013</w:t>
            </w:r>
            <w:r w:rsidR="00DC24A8" w:rsidRPr="0049036C">
              <w:rPr>
                <w:b/>
              </w:rPr>
              <w:t xml:space="preserve"> год</w:t>
            </w:r>
          </w:p>
        </w:tc>
        <w:tc>
          <w:tcPr>
            <w:tcW w:w="960" w:type="dxa"/>
            <w:vMerge w:val="restart"/>
            <w:vAlign w:val="center"/>
          </w:tcPr>
          <w:p w:rsidR="00DC24A8" w:rsidRPr="0049036C" w:rsidRDefault="00422E8F" w:rsidP="0049036C">
            <w:pPr>
              <w:widowControl w:val="0"/>
              <w:jc w:val="center"/>
              <w:rPr>
                <w:b/>
              </w:rPr>
            </w:pPr>
            <w:r w:rsidRPr="0049036C">
              <w:rPr>
                <w:b/>
              </w:rPr>
              <w:t>2014</w:t>
            </w:r>
            <w:r w:rsidR="00DC24A8" w:rsidRPr="0049036C">
              <w:rPr>
                <w:b/>
              </w:rPr>
              <w:t xml:space="preserve"> год</w:t>
            </w:r>
          </w:p>
        </w:tc>
        <w:tc>
          <w:tcPr>
            <w:tcW w:w="964" w:type="dxa"/>
            <w:vMerge w:val="restart"/>
            <w:vAlign w:val="center"/>
          </w:tcPr>
          <w:p w:rsidR="00DC24A8" w:rsidRPr="0049036C" w:rsidRDefault="00422E8F" w:rsidP="0049036C">
            <w:pPr>
              <w:widowControl w:val="0"/>
              <w:jc w:val="center"/>
              <w:rPr>
                <w:b/>
              </w:rPr>
            </w:pPr>
            <w:r w:rsidRPr="0049036C">
              <w:rPr>
                <w:b/>
              </w:rPr>
              <w:t>2015</w:t>
            </w:r>
            <w:r w:rsidR="00DC24A8" w:rsidRPr="0049036C">
              <w:rPr>
                <w:b/>
              </w:rPr>
              <w:t xml:space="preserve"> год</w:t>
            </w:r>
          </w:p>
        </w:tc>
        <w:tc>
          <w:tcPr>
            <w:tcW w:w="2241" w:type="dxa"/>
            <w:gridSpan w:val="2"/>
            <w:vAlign w:val="center"/>
          </w:tcPr>
          <w:p w:rsidR="00DC24A8" w:rsidRPr="0049036C" w:rsidRDefault="00DC24A8" w:rsidP="0049036C">
            <w:pPr>
              <w:widowControl w:val="0"/>
              <w:jc w:val="center"/>
              <w:rPr>
                <w:b/>
              </w:rPr>
            </w:pPr>
            <w:r w:rsidRPr="0049036C">
              <w:rPr>
                <w:b/>
              </w:rPr>
              <w:t>Изменение (+/</w:t>
            </w:r>
            <w:r w:rsidR="00937F68" w:rsidRPr="0049036C">
              <w:rPr>
                <w:b/>
              </w:rPr>
              <w:t>–</w:t>
            </w:r>
            <w:r w:rsidRPr="0049036C">
              <w:rPr>
                <w:b/>
              </w:rPr>
              <w:t>)</w:t>
            </w:r>
          </w:p>
        </w:tc>
      </w:tr>
      <w:tr w:rsidR="00DC24A8" w:rsidRPr="0049036C" w:rsidTr="0049036C">
        <w:trPr>
          <w:trHeight w:val="624"/>
        </w:trPr>
        <w:tc>
          <w:tcPr>
            <w:tcW w:w="4081" w:type="dxa"/>
            <w:vMerge/>
            <w:vAlign w:val="center"/>
          </w:tcPr>
          <w:p w:rsidR="00DC24A8" w:rsidRPr="0049036C" w:rsidRDefault="00DC24A8" w:rsidP="0049036C">
            <w:pPr>
              <w:widowControl w:val="0"/>
              <w:jc w:val="center"/>
              <w:rPr>
                <w:b/>
                <w:snapToGrid w:val="0"/>
                <w:color w:val="000000"/>
              </w:rPr>
            </w:pPr>
          </w:p>
        </w:tc>
        <w:tc>
          <w:tcPr>
            <w:tcW w:w="1080" w:type="dxa"/>
            <w:vMerge/>
            <w:vAlign w:val="center"/>
          </w:tcPr>
          <w:p w:rsidR="00DC24A8" w:rsidRPr="0049036C" w:rsidRDefault="00DC24A8" w:rsidP="0049036C">
            <w:pPr>
              <w:widowControl w:val="0"/>
              <w:jc w:val="center"/>
              <w:rPr>
                <w:b/>
              </w:rPr>
            </w:pPr>
          </w:p>
        </w:tc>
        <w:tc>
          <w:tcPr>
            <w:tcW w:w="960" w:type="dxa"/>
            <w:vMerge/>
            <w:vAlign w:val="center"/>
          </w:tcPr>
          <w:p w:rsidR="00DC24A8" w:rsidRPr="0049036C" w:rsidRDefault="00DC24A8" w:rsidP="0049036C">
            <w:pPr>
              <w:widowControl w:val="0"/>
              <w:jc w:val="center"/>
              <w:rPr>
                <w:b/>
              </w:rPr>
            </w:pPr>
          </w:p>
        </w:tc>
        <w:tc>
          <w:tcPr>
            <w:tcW w:w="964" w:type="dxa"/>
            <w:vMerge/>
            <w:vAlign w:val="center"/>
          </w:tcPr>
          <w:p w:rsidR="00DC24A8" w:rsidRPr="0049036C" w:rsidRDefault="00DC24A8" w:rsidP="0049036C">
            <w:pPr>
              <w:widowControl w:val="0"/>
              <w:jc w:val="center"/>
              <w:rPr>
                <w:b/>
              </w:rPr>
            </w:pPr>
          </w:p>
        </w:tc>
        <w:tc>
          <w:tcPr>
            <w:tcW w:w="1058" w:type="dxa"/>
            <w:vAlign w:val="center"/>
          </w:tcPr>
          <w:p w:rsidR="00DC24A8" w:rsidRPr="0049036C" w:rsidRDefault="00422E8F" w:rsidP="0049036C">
            <w:pPr>
              <w:widowControl w:val="0"/>
              <w:jc w:val="center"/>
              <w:rPr>
                <w:b/>
              </w:rPr>
            </w:pPr>
            <w:r w:rsidRPr="0049036C">
              <w:rPr>
                <w:b/>
              </w:rPr>
              <w:t>2014</w:t>
            </w:r>
            <w:r w:rsidR="00937F68" w:rsidRPr="0049036C">
              <w:rPr>
                <w:b/>
              </w:rPr>
              <w:t>–</w:t>
            </w:r>
            <w:r w:rsidRPr="0049036C">
              <w:rPr>
                <w:b/>
              </w:rPr>
              <w:t>2013</w:t>
            </w:r>
          </w:p>
        </w:tc>
        <w:tc>
          <w:tcPr>
            <w:tcW w:w="1183" w:type="dxa"/>
            <w:vAlign w:val="center"/>
          </w:tcPr>
          <w:p w:rsidR="00DC24A8" w:rsidRPr="0049036C" w:rsidRDefault="00422E8F" w:rsidP="0049036C">
            <w:pPr>
              <w:widowControl w:val="0"/>
              <w:jc w:val="center"/>
              <w:rPr>
                <w:b/>
              </w:rPr>
            </w:pPr>
            <w:r w:rsidRPr="0049036C">
              <w:rPr>
                <w:b/>
              </w:rPr>
              <w:t>2015</w:t>
            </w:r>
            <w:r w:rsidR="00937F68" w:rsidRPr="0049036C">
              <w:rPr>
                <w:b/>
              </w:rPr>
              <w:t>–</w:t>
            </w:r>
            <w:r w:rsidRPr="0049036C">
              <w:rPr>
                <w:b/>
              </w:rPr>
              <w:t>2014</w:t>
            </w:r>
          </w:p>
        </w:tc>
      </w:tr>
      <w:tr w:rsidR="00DC24A8" w:rsidTr="0049036C">
        <w:trPr>
          <w:trHeight w:val="95"/>
        </w:trPr>
        <w:tc>
          <w:tcPr>
            <w:tcW w:w="4081" w:type="dxa"/>
            <w:vAlign w:val="bottom"/>
          </w:tcPr>
          <w:p w:rsidR="00DC24A8" w:rsidRDefault="00DC24A8" w:rsidP="006C7CCD">
            <w:pPr>
              <w:widowControl w:val="0"/>
              <w:jc w:val="center"/>
            </w:pPr>
            <w:r>
              <w:t>1</w:t>
            </w:r>
          </w:p>
        </w:tc>
        <w:tc>
          <w:tcPr>
            <w:tcW w:w="1080" w:type="dxa"/>
            <w:vAlign w:val="bottom"/>
          </w:tcPr>
          <w:p w:rsidR="00DC24A8" w:rsidRDefault="00DC24A8" w:rsidP="006C7CCD">
            <w:pPr>
              <w:widowControl w:val="0"/>
              <w:jc w:val="center"/>
            </w:pPr>
            <w:r>
              <w:t>2</w:t>
            </w:r>
          </w:p>
        </w:tc>
        <w:tc>
          <w:tcPr>
            <w:tcW w:w="960" w:type="dxa"/>
            <w:vAlign w:val="bottom"/>
          </w:tcPr>
          <w:p w:rsidR="00DC24A8" w:rsidRDefault="00DC24A8" w:rsidP="006C7CCD">
            <w:pPr>
              <w:widowControl w:val="0"/>
              <w:jc w:val="center"/>
            </w:pPr>
            <w:r>
              <w:t>3</w:t>
            </w:r>
          </w:p>
        </w:tc>
        <w:tc>
          <w:tcPr>
            <w:tcW w:w="964" w:type="dxa"/>
            <w:vAlign w:val="bottom"/>
          </w:tcPr>
          <w:p w:rsidR="00DC24A8" w:rsidRDefault="00DC24A8" w:rsidP="006C7CCD">
            <w:pPr>
              <w:widowControl w:val="0"/>
              <w:jc w:val="center"/>
            </w:pPr>
            <w:r>
              <w:t>4</w:t>
            </w:r>
          </w:p>
        </w:tc>
        <w:tc>
          <w:tcPr>
            <w:tcW w:w="1058" w:type="dxa"/>
            <w:vAlign w:val="bottom"/>
          </w:tcPr>
          <w:p w:rsidR="00DC24A8" w:rsidRDefault="00DC24A8" w:rsidP="006C7CCD">
            <w:pPr>
              <w:widowControl w:val="0"/>
              <w:jc w:val="center"/>
            </w:pPr>
            <w:r>
              <w:t>5</w:t>
            </w:r>
          </w:p>
        </w:tc>
        <w:tc>
          <w:tcPr>
            <w:tcW w:w="1183" w:type="dxa"/>
            <w:vAlign w:val="bottom"/>
          </w:tcPr>
          <w:p w:rsidR="00DC24A8" w:rsidRDefault="00DC24A8" w:rsidP="006C7CCD">
            <w:pPr>
              <w:widowControl w:val="0"/>
              <w:jc w:val="center"/>
            </w:pPr>
            <w:r>
              <w:t>6</w:t>
            </w:r>
          </w:p>
        </w:tc>
      </w:tr>
      <w:tr w:rsidR="00DC24A8" w:rsidTr="0049036C">
        <w:trPr>
          <w:trHeight w:val="95"/>
        </w:trPr>
        <w:tc>
          <w:tcPr>
            <w:tcW w:w="4081" w:type="dxa"/>
            <w:vAlign w:val="bottom"/>
          </w:tcPr>
          <w:p w:rsidR="00DC24A8" w:rsidRDefault="00DC24A8" w:rsidP="006C7CCD">
            <w:pPr>
              <w:widowControl w:val="0"/>
            </w:pPr>
            <w:r>
              <w:t>Выручка от реализации, тыс. руб.</w:t>
            </w:r>
          </w:p>
        </w:tc>
        <w:tc>
          <w:tcPr>
            <w:tcW w:w="1080" w:type="dxa"/>
            <w:vAlign w:val="bottom"/>
          </w:tcPr>
          <w:p w:rsidR="00DC24A8" w:rsidRDefault="00DC24A8" w:rsidP="006C7CCD">
            <w:pPr>
              <w:widowControl w:val="0"/>
              <w:jc w:val="center"/>
            </w:pPr>
            <w:r>
              <w:t>29481</w:t>
            </w:r>
          </w:p>
        </w:tc>
        <w:tc>
          <w:tcPr>
            <w:tcW w:w="960" w:type="dxa"/>
            <w:vAlign w:val="bottom"/>
          </w:tcPr>
          <w:p w:rsidR="00DC24A8" w:rsidRDefault="00DC24A8" w:rsidP="006C7CCD">
            <w:pPr>
              <w:widowControl w:val="0"/>
              <w:jc w:val="center"/>
            </w:pPr>
            <w:r>
              <w:t>34528</w:t>
            </w:r>
          </w:p>
        </w:tc>
        <w:tc>
          <w:tcPr>
            <w:tcW w:w="964" w:type="dxa"/>
            <w:vAlign w:val="bottom"/>
          </w:tcPr>
          <w:p w:rsidR="00DC24A8" w:rsidRDefault="00DC24A8" w:rsidP="006C7CCD">
            <w:pPr>
              <w:widowControl w:val="0"/>
              <w:jc w:val="center"/>
            </w:pPr>
            <w:r>
              <w:t>38997</w:t>
            </w:r>
          </w:p>
        </w:tc>
        <w:tc>
          <w:tcPr>
            <w:tcW w:w="1058" w:type="dxa"/>
            <w:vAlign w:val="bottom"/>
          </w:tcPr>
          <w:p w:rsidR="00DC24A8" w:rsidRDefault="00DC24A8" w:rsidP="006C7CCD">
            <w:pPr>
              <w:widowControl w:val="0"/>
              <w:jc w:val="center"/>
            </w:pPr>
            <w:r>
              <w:t>5047</w:t>
            </w:r>
          </w:p>
        </w:tc>
        <w:tc>
          <w:tcPr>
            <w:tcW w:w="1183" w:type="dxa"/>
            <w:vAlign w:val="bottom"/>
          </w:tcPr>
          <w:p w:rsidR="00DC24A8" w:rsidRDefault="00DC24A8" w:rsidP="006C7CCD">
            <w:pPr>
              <w:widowControl w:val="0"/>
              <w:jc w:val="center"/>
            </w:pPr>
            <w:r>
              <w:t>4469</w:t>
            </w:r>
          </w:p>
        </w:tc>
      </w:tr>
      <w:tr w:rsidR="00DC24A8" w:rsidTr="0049036C">
        <w:trPr>
          <w:trHeight w:val="95"/>
        </w:trPr>
        <w:tc>
          <w:tcPr>
            <w:tcW w:w="4081" w:type="dxa"/>
            <w:vAlign w:val="bottom"/>
          </w:tcPr>
          <w:p w:rsidR="00DC24A8" w:rsidRDefault="00DC24A8" w:rsidP="006C7CCD">
            <w:pPr>
              <w:widowControl w:val="0"/>
            </w:pPr>
            <w:r>
              <w:t>Валовая прибыль, тыс. руб.</w:t>
            </w:r>
          </w:p>
        </w:tc>
        <w:tc>
          <w:tcPr>
            <w:tcW w:w="1080" w:type="dxa"/>
            <w:vAlign w:val="bottom"/>
          </w:tcPr>
          <w:p w:rsidR="00DC24A8" w:rsidRDefault="00DC24A8" w:rsidP="006C7CCD">
            <w:pPr>
              <w:widowControl w:val="0"/>
              <w:jc w:val="center"/>
            </w:pPr>
            <w:r>
              <w:t>7312</w:t>
            </w:r>
          </w:p>
        </w:tc>
        <w:tc>
          <w:tcPr>
            <w:tcW w:w="960" w:type="dxa"/>
            <w:vAlign w:val="bottom"/>
          </w:tcPr>
          <w:p w:rsidR="00DC24A8" w:rsidRDefault="00DC24A8" w:rsidP="006C7CCD">
            <w:pPr>
              <w:widowControl w:val="0"/>
              <w:jc w:val="center"/>
            </w:pPr>
            <w:r>
              <w:t>4606</w:t>
            </w:r>
          </w:p>
        </w:tc>
        <w:tc>
          <w:tcPr>
            <w:tcW w:w="964" w:type="dxa"/>
            <w:vAlign w:val="bottom"/>
          </w:tcPr>
          <w:p w:rsidR="00DC24A8" w:rsidRDefault="00DC24A8" w:rsidP="006C7CCD">
            <w:pPr>
              <w:widowControl w:val="0"/>
              <w:jc w:val="center"/>
            </w:pPr>
            <w:r>
              <w:t>5512</w:t>
            </w:r>
          </w:p>
        </w:tc>
        <w:tc>
          <w:tcPr>
            <w:tcW w:w="1058" w:type="dxa"/>
            <w:vAlign w:val="bottom"/>
          </w:tcPr>
          <w:p w:rsidR="00DC24A8" w:rsidRDefault="00937F68" w:rsidP="006C7CCD">
            <w:pPr>
              <w:widowControl w:val="0"/>
              <w:jc w:val="center"/>
            </w:pPr>
            <w:r>
              <w:t>–</w:t>
            </w:r>
            <w:r w:rsidR="00DC24A8">
              <w:t>2706</w:t>
            </w:r>
          </w:p>
        </w:tc>
        <w:tc>
          <w:tcPr>
            <w:tcW w:w="1183" w:type="dxa"/>
            <w:vAlign w:val="bottom"/>
          </w:tcPr>
          <w:p w:rsidR="00DC24A8" w:rsidRDefault="00DC24A8" w:rsidP="006C7CCD">
            <w:pPr>
              <w:widowControl w:val="0"/>
              <w:jc w:val="center"/>
            </w:pPr>
            <w:r>
              <w:t>906</w:t>
            </w:r>
          </w:p>
        </w:tc>
      </w:tr>
      <w:tr w:rsidR="001E002B" w:rsidTr="0049036C">
        <w:trPr>
          <w:trHeight w:val="95"/>
        </w:trPr>
        <w:tc>
          <w:tcPr>
            <w:tcW w:w="4081"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pPr>
            <w:r>
              <w:t>Расходы по обычным видам деятельности, тыс. руб.</w:t>
            </w:r>
          </w:p>
        </w:tc>
        <w:tc>
          <w:tcPr>
            <w:tcW w:w="1080"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23854</w:t>
            </w:r>
          </w:p>
        </w:tc>
        <w:tc>
          <w:tcPr>
            <w:tcW w:w="960"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31774</w:t>
            </w:r>
          </w:p>
        </w:tc>
        <w:tc>
          <w:tcPr>
            <w:tcW w:w="964"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35530</w:t>
            </w:r>
          </w:p>
        </w:tc>
        <w:tc>
          <w:tcPr>
            <w:tcW w:w="1058"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7920</w:t>
            </w:r>
          </w:p>
        </w:tc>
        <w:tc>
          <w:tcPr>
            <w:tcW w:w="1183"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3756</w:t>
            </w:r>
          </w:p>
        </w:tc>
      </w:tr>
      <w:tr w:rsidR="001E002B" w:rsidTr="0049036C">
        <w:trPr>
          <w:trHeight w:val="95"/>
        </w:trPr>
        <w:tc>
          <w:tcPr>
            <w:tcW w:w="4081"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pPr>
            <w:r>
              <w:t>Прибыль от продаж, тыс. руб.</w:t>
            </w:r>
          </w:p>
        </w:tc>
        <w:tc>
          <w:tcPr>
            <w:tcW w:w="1080"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5627</w:t>
            </w:r>
          </w:p>
        </w:tc>
        <w:tc>
          <w:tcPr>
            <w:tcW w:w="960"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2754</w:t>
            </w:r>
          </w:p>
        </w:tc>
        <w:tc>
          <w:tcPr>
            <w:tcW w:w="964"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3467</w:t>
            </w:r>
          </w:p>
        </w:tc>
        <w:tc>
          <w:tcPr>
            <w:tcW w:w="1058" w:type="dxa"/>
            <w:tcBorders>
              <w:top w:val="single" w:sz="4" w:space="0" w:color="auto"/>
              <w:left w:val="single" w:sz="4" w:space="0" w:color="auto"/>
              <w:bottom w:val="single" w:sz="4" w:space="0" w:color="auto"/>
              <w:right w:val="single" w:sz="4" w:space="0" w:color="auto"/>
            </w:tcBorders>
            <w:vAlign w:val="bottom"/>
          </w:tcPr>
          <w:p w:rsidR="001E002B" w:rsidRDefault="00937F68" w:rsidP="006C7CCD">
            <w:pPr>
              <w:widowControl w:val="0"/>
              <w:jc w:val="center"/>
            </w:pPr>
            <w:r>
              <w:t>–</w:t>
            </w:r>
            <w:r w:rsidR="001E002B">
              <w:t>2873</w:t>
            </w:r>
          </w:p>
        </w:tc>
        <w:tc>
          <w:tcPr>
            <w:tcW w:w="1183"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713</w:t>
            </w:r>
          </w:p>
        </w:tc>
      </w:tr>
      <w:tr w:rsidR="001E002B" w:rsidTr="0049036C">
        <w:trPr>
          <w:trHeight w:val="95"/>
        </w:trPr>
        <w:tc>
          <w:tcPr>
            <w:tcW w:w="4081"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pPr>
            <w:r>
              <w:t>Прибыль до налогообложения, тыс. руб.</w:t>
            </w:r>
          </w:p>
        </w:tc>
        <w:tc>
          <w:tcPr>
            <w:tcW w:w="1080"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4953</w:t>
            </w:r>
          </w:p>
        </w:tc>
        <w:tc>
          <w:tcPr>
            <w:tcW w:w="960"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2305</w:t>
            </w:r>
          </w:p>
        </w:tc>
        <w:tc>
          <w:tcPr>
            <w:tcW w:w="964"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2943</w:t>
            </w:r>
          </w:p>
        </w:tc>
        <w:tc>
          <w:tcPr>
            <w:tcW w:w="1058" w:type="dxa"/>
            <w:tcBorders>
              <w:top w:val="single" w:sz="4" w:space="0" w:color="auto"/>
              <w:left w:val="single" w:sz="4" w:space="0" w:color="auto"/>
              <w:bottom w:val="single" w:sz="4" w:space="0" w:color="auto"/>
              <w:right w:val="single" w:sz="4" w:space="0" w:color="auto"/>
            </w:tcBorders>
            <w:vAlign w:val="bottom"/>
          </w:tcPr>
          <w:p w:rsidR="001E002B" w:rsidRDefault="00937F68" w:rsidP="006C7CCD">
            <w:pPr>
              <w:widowControl w:val="0"/>
              <w:jc w:val="center"/>
            </w:pPr>
            <w:r>
              <w:t>–</w:t>
            </w:r>
            <w:r w:rsidR="001E002B">
              <w:t>2648</w:t>
            </w:r>
          </w:p>
        </w:tc>
        <w:tc>
          <w:tcPr>
            <w:tcW w:w="1183"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638</w:t>
            </w:r>
          </w:p>
        </w:tc>
      </w:tr>
      <w:tr w:rsidR="001E002B" w:rsidTr="0049036C">
        <w:trPr>
          <w:trHeight w:val="95"/>
        </w:trPr>
        <w:tc>
          <w:tcPr>
            <w:tcW w:w="4081"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pPr>
            <w:r>
              <w:t>Чистая прибыль, тыс. руб.</w:t>
            </w:r>
          </w:p>
        </w:tc>
        <w:tc>
          <w:tcPr>
            <w:tcW w:w="1080"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3962</w:t>
            </w:r>
          </w:p>
        </w:tc>
        <w:tc>
          <w:tcPr>
            <w:tcW w:w="960"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1844</w:t>
            </w:r>
          </w:p>
        </w:tc>
        <w:tc>
          <w:tcPr>
            <w:tcW w:w="964"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2354</w:t>
            </w:r>
          </w:p>
        </w:tc>
        <w:tc>
          <w:tcPr>
            <w:tcW w:w="1058" w:type="dxa"/>
            <w:tcBorders>
              <w:top w:val="single" w:sz="4" w:space="0" w:color="auto"/>
              <w:left w:val="single" w:sz="4" w:space="0" w:color="auto"/>
              <w:bottom w:val="single" w:sz="4" w:space="0" w:color="auto"/>
              <w:right w:val="single" w:sz="4" w:space="0" w:color="auto"/>
            </w:tcBorders>
            <w:vAlign w:val="bottom"/>
          </w:tcPr>
          <w:p w:rsidR="001E002B" w:rsidRDefault="00937F68" w:rsidP="006C7CCD">
            <w:pPr>
              <w:widowControl w:val="0"/>
              <w:jc w:val="center"/>
            </w:pPr>
            <w:r>
              <w:t>–</w:t>
            </w:r>
            <w:r w:rsidR="001E002B">
              <w:t>2118</w:t>
            </w:r>
          </w:p>
        </w:tc>
        <w:tc>
          <w:tcPr>
            <w:tcW w:w="1183" w:type="dxa"/>
            <w:tcBorders>
              <w:top w:val="single" w:sz="4" w:space="0" w:color="auto"/>
              <w:left w:val="single" w:sz="4" w:space="0" w:color="auto"/>
              <w:bottom w:val="single" w:sz="4" w:space="0" w:color="auto"/>
              <w:right w:val="single" w:sz="4" w:space="0" w:color="auto"/>
            </w:tcBorders>
            <w:vAlign w:val="bottom"/>
          </w:tcPr>
          <w:p w:rsidR="001E002B" w:rsidRDefault="001E002B" w:rsidP="006C7CCD">
            <w:pPr>
              <w:widowControl w:val="0"/>
              <w:jc w:val="center"/>
            </w:pPr>
            <w:r>
              <w:t>510</w:t>
            </w:r>
          </w:p>
        </w:tc>
      </w:tr>
      <w:tr w:rsidR="0049036C" w:rsidTr="0049036C">
        <w:trPr>
          <w:trHeight w:val="95"/>
        </w:trPr>
        <w:tc>
          <w:tcPr>
            <w:tcW w:w="4081"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pPr>
            <w:r>
              <w:t>Средняя стоимость имущества, тыс. руб.</w:t>
            </w:r>
          </w:p>
        </w:tc>
        <w:tc>
          <w:tcPr>
            <w:tcW w:w="1080"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39622</w:t>
            </w:r>
          </w:p>
        </w:tc>
        <w:tc>
          <w:tcPr>
            <w:tcW w:w="960"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41147</w:t>
            </w:r>
          </w:p>
        </w:tc>
        <w:tc>
          <w:tcPr>
            <w:tcW w:w="964"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41993,5</w:t>
            </w:r>
          </w:p>
        </w:tc>
        <w:tc>
          <w:tcPr>
            <w:tcW w:w="1058"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1525</w:t>
            </w:r>
          </w:p>
        </w:tc>
        <w:tc>
          <w:tcPr>
            <w:tcW w:w="1183"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846,5</w:t>
            </w:r>
          </w:p>
        </w:tc>
      </w:tr>
    </w:tbl>
    <w:p w:rsidR="00DC24A8" w:rsidRDefault="00DC24A8" w:rsidP="0049036C">
      <w:pPr>
        <w:widowControl w:val="0"/>
        <w:jc w:val="right"/>
        <w:rPr>
          <w:i/>
          <w:sz w:val="28"/>
          <w:szCs w:val="28"/>
        </w:rPr>
      </w:pPr>
      <w:r w:rsidRPr="0049036C">
        <w:rPr>
          <w:i/>
          <w:sz w:val="28"/>
          <w:szCs w:val="28"/>
        </w:rPr>
        <w:lastRenderedPageBreak/>
        <w:t>Окончание таблицы 2.</w:t>
      </w:r>
      <w:r w:rsidR="00EA6BE8" w:rsidRPr="0049036C">
        <w:rPr>
          <w:i/>
          <w:sz w:val="28"/>
          <w:szCs w:val="28"/>
        </w:rPr>
        <w:t>6</w:t>
      </w:r>
      <w:r w:rsidR="0049036C">
        <w:rPr>
          <w:i/>
          <w:sz w:val="28"/>
          <w:szCs w:val="28"/>
        </w:rPr>
        <w:t>.</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141"/>
        <w:gridCol w:w="1080"/>
        <w:gridCol w:w="960"/>
        <w:gridCol w:w="964"/>
        <w:gridCol w:w="1058"/>
        <w:gridCol w:w="1183"/>
      </w:tblGrid>
      <w:tr w:rsidR="00DC24A8" w:rsidTr="0049036C">
        <w:trPr>
          <w:trHeight w:val="95"/>
        </w:trPr>
        <w:tc>
          <w:tcPr>
            <w:tcW w:w="4141" w:type="dxa"/>
            <w:vAlign w:val="bottom"/>
          </w:tcPr>
          <w:p w:rsidR="00DC24A8" w:rsidRDefault="00DC24A8" w:rsidP="006C7CCD">
            <w:pPr>
              <w:widowControl w:val="0"/>
              <w:jc w:val="center"/>
            </w:pPr>
            <w:r>
              <w:t>1</w:t>
            </w:r>
          </w:p>
        </w:tc>
        <w:tc>
          <w:tcPr>
            <w:tcW w:w="1080" w:type="dxa"/>
            <w:vAlign w:val="bottom"/>
          </w:tcPr>
          <w:p w:rsidR="00DC24A8" w:rsidRDefault="00DC24A8" w:rsidP="006C7CCD">
            <w:pPr>
              <w:widowControl w:val="0"/>
              <w:jc w:val="center"/>
            </w:pPr>
            <w:r>
              <w:t>2</w:t>
            </w:r>
          </w:p>
        </w:tc>
        <w:tc>
          <w:tcPr>
            <w:tcW w:w="960" w:type="dxa"/>
            <w:vAlign w:val="bottom"/>
          </w:tcPr>
          <w:p w:rsidR="00DC24A8" w:rsidRDefault="00DC24A8" w:rsidP="006C7CCD">
            <w:pPr>
              <w:widowControl w:val="0"/>
              <w:jc w:val="center"/>
            </w:pPr>
            <w:r>
              <w:t>3</w:t>
            </w:r>
          </w:p>
        </w:tc>
        <w:tc>
          <w:tcPr>
            <w:tcW w:w="964" w:type="dxa"/>
            <w:vAlign w:val="bottom"/>
          </w:tcPr>
          <w:p w:rsidR="00DC24A8" w:rsidRDefault="00DC24A8" w:rsidP="006C7CCD">
            <w:pPr>
              <w:widowControl w:val="0"/>
              <w:jc w:val="center"/>
            </w:pPr>
            <w:r>
              <w:t>4</w:t>
            </w:r>
          </w:p>
        </w:tc>
        <w:tc>
          <w:tcPr>
            <w:tcW w:w="1058" w:type="dxa"/>
            <w:vAlign w:val="bottom"/>
          </w:tcPr>
          <w:p w:rsidR="00DC24A8" w:rsidRDefault="00DC24A8" w:rsidP="006C7CCD">
            <w:pPr>
              <w:widowControl w:val="0"/>
              <w:jc w:val="center"/>
            </w:pPr>
            <w:r>
              <w:t>5</w:t>
            </w:r>
          </w:p>
        </w:tc>
        <w:tc>
          <w:tcPr>
            <w:tcW w:w="1183" w:type="dxa"/>
            <w:vAlign w:val="bottom"/>
          </w:tcPr>
          <w:p w:rsidR="00DC24A8" w:rsidRDefault="00DC24A8" w:rsidP="006C7CCD">
            <w:pPr>
              <w:widowControl w:val="0"/>
              <w:jc w:val="center"/>
            </w:pPr>
            <w:r>
              <w:t>6</w:t>
            </w:r>
          </w:p>
        </w:tc>
      </w:tr>
      <w:tr w:rsidR="0049036C" w:rsidTr="00595080">
        <w:trPr>
          <w:trHeight w:val="95"/>
        </w:trPr>
        <w:tc>
          <w:tcPr>
            <w:tcW w:w="4141" w:type="dxa"/>
            <w:tcBorders>
              <w:top w:val="single" w:sz="4" w:space="0" w:color="auto"/>
              <w:left w:val="single" w:sz="4" w:space="0" w:color="auto"/>
              <w:bottom w:val="single" w:sz="4" w:space="0" w:color="auto"/>
              <w:right w:val="single" w:sz="4" w:space="0" w:color="auto"/>
            </w:tcBorders>
            <w:vAlign w:val="bottom"/>
          </w:tcPr>
          <w:p w:rsidR="0049036C" w:rsidRDefault="0049036C" w:rsidP="0049036C">
            <w:pPr>
              <w:widowControl w:val="0"/>
            </w:pPr>
            <w:r>
              <w:t>Средняя стоимость собственного капитала, тыс. руб.</w:t>
            </w:r>
          </w:p>
        </w:tc>
        <w:tc>
          <w:tcPr>
            <w:tcW w:w="1080"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13035,5</w:t>
            </w:r>
          </w:p>
        </w:tc>
        <w:tc>
          <w:tcPr>
            <w:tcW w:w="960"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15871</w:t>
            </w:r>
          </w:p>
        </w:tc>
        <w:tc>
          <w:tcPr>
            <w:tcW w:w="964"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19055</w:t>
            </w:r>
          </w:p>
        </w:tc>
        <w:tc>
          <w:tcPr>
            <w:tcW w:w="1058"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2835,5</w:t>
            </w:r>
          </w:p>
        </w:tc>
        <w:tc>
          <w:tcPr>
            <w:tcW w:w="1183"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3184</w:t>
            </w:r>
          </w:p>
        </w:tc>
      </w:tr>
      <w:tr w:rsidR="0049036C" w:rsidTr="00595080">
        <w:trPr>
          <w:trHeight w:val="95"/>
        </w:trPr>
        <w:tc>
          <w:tcPr>
            <w:tcW w:w="4141" w:type="dxa"/>
            <w:tcBorders>
              <w:top w:val="single" w:sz="4" w:space="0" w:color="auto"/>
              <w:left w:val="single" w:sz="4" w:space="0" w:color="auto"/>
              <w:bottom w:val="single" w:sz="4" w:space="0" w:color="auto"/>
              <w:right w:val="single" w:sz="4" w:space="0" w:color="auto"/>
            </w:tcBorders>
            <w:vAlign w:val="bottom"/>
          </w:tcPr>
          <w:p w:rsidR="0049036C" w:rsidRDefault="0049036C" w:rsidP="0049036C">
            <w:pPr>
              <w:widowControl w:val="0"/>
            </w:pPr>
            <w:r>
              <w:t>Валовая рентабельность, %</w:t>
            </w:r>
          </w:p>
        </w:tc>
        <w:tc>
          <w:tcPr>
            <w:tcW w:w="1080"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24,80</w:t>
            </w:r>
          </w:p>
        </w:tc>
        <w:tc>
          <w:tcPr>
            <w:tcW w:w="960"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13,34</w:t>
            </w:r>
          </w:p>
        </w:tc>
        <w:tc>
          <w:tcPr>
            <w:tcW w:w="964"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14,13</w:t>
            </w:r>
          </w:p>
        </w:tc>
        <w:tc>
          <w:tcPr>
            <w:tcW w:w="1058"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–11,46</w:t>
            </w:r>
          </w:p>
        </w:tc>
        <w:tc>
          <w:tcPr>
            <w:tcW w:w="1183" w:type="dxa"/>
            <w:tcBorders>
              <w:top w:val="single" w:sz="4" w:space="0" w:color="auto"/>
              <w:left w:val="single" w:sz="4" w:space="0" w:color="auto"/>
              <w:bottom w:val="single" w:sz="4" w:space="0" w:color="auto"/>
              <w:right w:val="single" w:sz="4" w:space="0" w:color="auto"/>
            </w:tcBorders>
            <w:vAlign w:val="bottom"/>
          </w:tcPr>
          <w:p w:rsidR="0049036C" w:rsidRDefault="0049036C" w:rsidP="00595080">
            <w:pPr>
              <w:widowControl w:val="0"/>
              <w:jc w:val="center"/>
            </w:pPr>
            <w:r>
              <w:t>0,79</w:t>
            </w:r>
          </w:p>
        </w:tc>
      </w:tr>
      <w:tr w:rsidR="00DC24A8" w:rsidTr="0049036C">
        <w:trPr>
          <w:trHeight w:val="95"/>
        </w:trPr>
        <w:tc>
          <w:tcPr>
            <w:tcW w:w="4141" w:type="dxa"/>
            <w:vAlign w:val="bottom"/>
          </w:tcPr>
          <w:p w:rsidR="00DC24A8" w:rsidRDefault="00DC24A8" w:rsidP="006C7CCD">
            <w:pPr>
              <w:widowControl w:val="0"/>
            </w:pPr>
            <w:r>
              <w:t>Рентабельность текущей деятельности (затратоотдача), %</w:t>
            </w:r>
          </w:p>
        </w:tc>
        <w:tc>
          <w:tcPr>
            <w:tcW w:w="1080" w:type="dxa"/>
            <w:vAlign w:val="bottom"/>
          </w:tcPr>
          <w:p w:rsidR="00DC24A8" w:rsidRDefault="00DC24A8" w:rsidP="006C7CCD">
            <w:pPr>
              <w:widowControl w:val="0"/>
              <w:jc w:val="center"/>
            </w:pPr>
            <w:r>
              <w:t>80,91</w:t>
            </w:r>
          </w:p>
        </w:tc>
        <w:tc>
          <w:tcPr>
            <w:tcW w:w="960" w:type="dxa"/>
            <w:vAlign w:val="bottom"/>
          </w:tcPr>
          <w:p w:rsidR="00DC24A8" w:rsidRDefault="00DC24A8" w:rsidP="006C7CCD">
            <w:pPr>
              <w:widowControl w:val="0"/>
              <w:jc w:val="center"/>
            </w:pPr>
            <w:r>
              <w:t>92,02</w:t>
            </w:r>
          </w:p>
        </w:tc>
        <w:tc>
          <w:tcPr>
            <w:tcW w:w="964" w:type="dxa"/>
            <w:vAlign w:val="bottom"/>
          </w:tcPr>
          <w:p w:rsidR="00DC24A8" w:rsidRDefault="00DC24A8" w:rsidP="006C7CCD">
            <w:pPr>
              <w:widowControl w:val="0"/>
              <w:jc w:val="center"/>
            </w:pPr>
            <w:r>
              <w:t>91,11</w:t>
            </w:r>
          </w:p>
        </w:tc>
        <w:tc>
          <w:tcPr>
            <w:tcW w:w="1058" w:type="dxa"/>
            <w:vAlign w:val="bottom"/>
          </w:tcPr>
          <w:p w:rsidR="00DC24A8" w:rsidRDefault="00DC24A8" w:rsidP="006C7CCD">
            <w:pPr>
              <w:widowControl w:val="0"/>
              <w:jc w:val="center"/>
            </w:pPr>
            <w:r>
              <w:t>11,11</w:t>
            </w:r>
          </w:p>
        </w:tc>
        <w:tc>
          <w:tcPr>
            <w:tcW w:w="1183" w:type="dxa"/>
            <w:vAlign w:val="bottom"/>
          </w:tcPr>
          <w:p w:rsidR="00DC24A8" w:rsidRDefault="00937F68" w:rsidP="006C7CCD">
            <w:pPr>
              <w:widowControl w:val="0"/>
              <w:jc w:val="center"/>
            </w:pPr>
            <w:r>
              <w:t>–</w:t>
            </w:r>
            <w:r w:rsidR="00DC24A8">
              <w:t>0,91</w:t>
            </w:r>
          </w:p>
        </w:tc>
      </w:tr>
      <w:tr w:rsidR="00DC24A8" w:rsidTr="0049036C">
        <w:trPr>
          <w:trHeight w:val="95"/>
        </w:trPr>
        <w:tc>
          <w:tcPr>
            <w:tcW w:w="4141" w:type="dxa"/>
            <w:vAlign w:val="bottom"/>
          </w:tcPr>
          <w:p w:rsidR="00DC24A8" w:rsidRDefault="00DC24A8" w:rsidP="006C7CCD">
            <w:pPr>
              <w:widowControl w:val="0"/>
            </w:pPr>
            <w:r>
              <w:t>Рентабельность продаж по прибыли от продаж, %</w:t>
            </w:r>
          </w:p>
        </w:tc>
        <w:tc>
          <w:tcPr>
            <w:tcW w:w="1080" w:type="dxa"/>
            <w:vAlign w:val="bottom"/>
          </w:tcPr>
          <w:p w:rsidR="00DC24A8" w:rsidRDefault="00DC24A8" w:rsidP="006C7CCD">
            <w:pPr>
              <w:widowControl w:val="0"/>
              <w:jc w:val="center"/>
            </w:pPr>
            <w:r>
              <w:t>19,09</w:t>
            </w:r>
          </w:p>
        </w:tc>
        <w:tc>
          <w:tcPr>
            <w:tcW w:w="960" w:type="dxa"/>
            <w:vAlign w:val="bottom"/>
          </w:tcPr>
          <w:p w:rsidR="00DC24A8" w:rsidRDefault="00DC24A8" w:rsidP="006C7CCD">
            <w:pPr>
              <w:widowControl w:val="0"/>
              <w:jc w:val="center"/>
            </w:pPr>
            <w:r>
              <w:t>7,98</w:t>
            </w:r>
          </w:p>
        </w:tc>
        <w:tc>
          <w:tcPr>
            <w:tcW w:w="964" w:type="dxa"/>
            <w:vAlign w:val="bottom"/>
          </w:tcPr>
          <w:p w:rsidR="00DC24A8" w:rsidRDefault="00DC24A8" w:rsidP="006C7CCD">
            <w:pPr>
              <w:widowControl w:val="0"/>
              <w:jc w:val="center"/>
            </w:pPr>
            <w:r>
              <w:t>8,89</w:t>
            </w:r>
          </w:p>
        </w:tc>
        <w:tc>
          <w:tcPr>
            <w:tcW w:w="1058" w:type="dxa"/>
            <w:vAlign w:val="bottom"/>
          </w:tcPr>
          <w:p w:rsidR="00DC24A8" w:rsidRDefault="00937F68" w:rsidP="006C7CCD">
            <w:pPr>
              <w:widowControl w:val="0"/>
              <w:jc w:val="center"/>
            </w:pPr>
            <w:r>
              <w:t>–</w:t>
            </w:r>
            <w:r w:rsidR="00DC24A8">
              <w:t>11,11</w:t>
            </w:r>
          </w:p>
        </w:tc>
        <w:tc>
          <w:tcPr>
            <w:tcW w:w="1183" w:type="dxa"/>
            <w:vAlign w:val="bottom"/>
          </w:tcPr>
          <w:p w:rsidR="00DC24A8" w:rsidRDefault="00DC24A8" w:rsidP="006C7CCD">
            <w:pPr>
              <w:widowControl w:val="0"/>
              <w:jc w:val="center"/>
            </w:pPr>
            <w:r>
              <w:t>0,91</w:t>
            </w:r>
          </w:p>
        </w:tc>
      </w:tr>
      <w:tr w:rsidR="00DC24A8" w:rsidTr="0049036C">
        <w:trPr>
          <w:trHeight w:val="95"/>
        </w:trPr>
        <w:tc>
          <w:tcPr>
            <w:tcW w:w="4141" w:type="dxa"/>
            <w:vAlign w:val="bottom"/>
          </w:tcPr>
          <w:p w:rsidR="00DC24A8" w:rsidRDefault="00DC24A8" w:rsidP="006C7CCD">
            <w:pPr>
              <w:widowControl w:val="0"/>
            </w:pPr>
            <w:r>
              <w:t>Общая рентабельность, %</w:t>
            </w:r>
          </w:p>
        </w:tc>
        <w:tc>
          <w:tcPr>
            <w:tcW w:w="1080" w:type="dxa"/>
            <w:vAlign w:val="bottom"/>
          </w:tcPr>
          <w:p w:rsidR="00DC24A8" w:rsidRDefault="00DC24A8" w:rsidP="006C7CCD">
            <w:pPr>
              <w:widowControl w:val="0"/>
              <w:jc w:val="center"/>
            </w:pPr>
            <w:r>
              <w:t>16,80</w:t>
            </w:r>
          </w:p>
        </w:tc>
        <w:tc>
          <w:tcPr>
            <w:tcW w:w="960" w:type="dxa"/>
            <w:vAlign w:val="bottom"/>
          </w:tcPr>
          <w:p w:rsidR="00DC24A8" w:rsidRDefault="00DC24A8" w:rsidP="006C7CCD">
            <w:pPr>
              <w:widowControl w:val="0"/>
              <w:jc w:val="center"/>
            </w:pPr>
            <w:r>
              <w:t>6,68</w:t>
            </w:r>
          </w:p>
        </w:tc>
        <w:tc>
          <w:tcPr>
            <w:tcW w:w="964" w:type="dxa"/>
            <w:vAlign w:val="bottom"/>
          </w:tcPr>
          <w:p w:rsidR="00DC24A8" w:rsidRDefault="00DC24A8" w:rsidP="006C7CCD">
            <w:pPr>
              <w:widowControl w:val="0"/>
              <w:jc w:val="center"/>
            </w:pPr>
            <w:r>
              <w:t>7,55</w:t>
            </w:r>
          </w:p>
        </w:tc>
        <w:tc>
          <w:tcPr>
            <w:tcW w:w="1058" w:type="dxa"/>
            <w:vAlign w:val="bottom"/>
          </w:tcPr>
          <w:p w:rsidR="00DC24A8" w:rsidRDefault="00937F68" w:rsidP="006C7CCD">
            <w:pPr>
              <w:widowControl w:val="0"/>
              <w:jc w:val="center"/>
            </w:pPr>
            <w:r>
              <w:t>–</w:t>
            </w:r>
            <w:r w:rsidR="00DC24A8">
              <w:t>10,12</w:t>
            </w:r>
          </w:p>
        </w:tc>
        <w:tc>
          <w:tcPr>
            <w:tcW w:w="1183" w:type="dxa"/>
            <w:vAlign w:val="bottom"/>
          </w:tcPr>
          <w:p w:rsidR="00DC24A8" w:rsidRDefault="00DC24A8" w:rsidP="006C7CCD">
            <w:pPr>
              <w:widowControl w:val="0"/>
              <w:jc w:val="center"/>
            </w:pPr>
            <w:r>
              <w:t>0,87</w:t>
            </w:r>
          </w:p>
        </w:tc>
      </w:tr>
      <w:tr w:rsidR="00DC24A8" w:rsidTr="0049036C">
        <w:trPr>
          <w:trHeight w:val="95"/>
        </w:trPr>
        <w:tc>
          <w:tcPr>
            <w:tcW w:w="4141" w:type="dxa"/>
            <w:vAlign w:val="bottom"/>
          </w:tcPr>
          <w:p w:rsidR="00DC24A8" w:rsidRDefault="00DC24A8" w:rsidP="006C7CCD">
            <w:pPr>
              <w:widowControl w:val="0"/>
            </w:pPr>
            <w:r>
              <w:t>Рентабельность продаж по чистой прибыли, %</w:t>
            </w:r>
          </w:p>
        </w:tc>
        <w:tc>
          <w:tcPr>
            <w:tcW w:w="1080" w:type="dxa"/>
            <w:vAlign w:val="bottom"/>
          </w:tcPr>
          <w:p w:rsidR="00DC24A8" w:rsidRDefault="00DC24A8" w:rsidP="006C7CCD">
            <w:pPr>
              <w:widowControl w:val="0"/>
              <w:jc w:val="center"/>
            </w:pPr>
            <w:r>
              <w:t>13,44</w:t>
            </w:r>
          </w:p>
        </w:tc>
        <w:tc>
          <w:tcPr>
            <w:tcW w:w="960" w:type="dxa"/>
            <w:vAlign w:val="bottom"/>
          </w:tcPr>
          <w:p w:rsidR="00DC24A8" w:rsidRDefault="00DC24A8" w:rsidP="006C7CCD">
            <w:pPr>
              <w:widowControl w:val="0"/>
              <w:jc w:val="center"/>
            </w:pPr>
            <w:r>
              <w:t>5,34</w:t>
            </w:r>
          </w:p>
        </w:tc>
        <w:tc>
          <w:tcPr>
            <w:tcW w:w="964" w:type="dxa"/>
            <w:vAlign w:val="bottom"/>
          </w:tcPr>
          <w:p w:rsidR="00DC24A8" w:rsidRDefault="00DC24A8" w:rsidP="006C7CCD">
            <w:pPr>
              <w:widowControl w:val="0"/>
              <w:jc w:val="center"/>
            </w:pPr>
            <w:r>
              <w:t>6,04</w:t>
            </w:r>
          </w:p>
        </w:tc>
        <w:tc>
          <w:tcPr>
            <w:tcW w:w="1058" w:type="dxa"/>
            <w:vAlign w:val="bottom"/>
          </w:tcPr>
          <w:p w:rsidR="00DC24A8" w:rsidRDefault="00937F68" w:rsidP="006C7CCD">
            <w:pPr>
              <w:widowControl w:val="0"/>
              <w:jc w:val="center"/>
            </w:pPr>
            <w:r>
              <w:t>–</w:t>
            </w:r>
            <w:r w:rsidR="00DC24A8">
              <w:t>8,10</w:t>
            </w:r>
          </w:p>
        </w:tc>
        <w:tc>
          <w:tcPr>
            <w:tcW w:w="1183" w:type="dxa"/>
            <w:vAlign w:val="bottom"/>
          </w:tcPr>
          <w:p w:rsidR="00DC24A8" w:rsidRDefault="00DC24A8" w:rsidP="006C7CCD">
            <w:pPr>
              <w:widowControl w:val="0"/>
              <w:jc w:val="center"/>
            </w:pPr>
            <w:r>
              <w:t>0,70</w:t>
            </w:r>
          </w:p>
        </w:tc>
      </w:tr>
      <w:tr w:rsidR="00DC24A8" w:rsidTr="0049036C">
        <w:trPr>
          <w:trHeight w:val="95"/>
        </w:trPr>
        <w:tc>
          <w:tcPr>
            <w:tcW w:w="4141" w:type="dxa"/>
            <w:vAlign w:val="bottom"/>
          </w:tcPr>
          <w:p w:rsidR="00DC24A8" w:rsidRDefault="00DC24A8" w:rsidP="006C7CCD">
            <w:pPr>
              <w:widowControl w:val="0"/>
            </w:pPr>
            <w:r>
              <w:t>Экономическая рентабельность, %</w:t>
            </w:r>
          </w:p>
        </w:tc>
        <w:tc>
          <w:tcPr>
            <w:tcW w:w="1080" w:type="dxa"/>
            <w:vAlign w:val="bottom"/>
          </w:tcPr>
          <w:p w:rsidR="00DC24A8" w:rsidRDefault="00DC24A8" w:rsidP="006C7CCD">
            <w:pPr>
              <w:widowControl w:val="0"/>
              <w:jc w:val="center"/>
            </w:pPr>
            <w:r>
              <w:t>10,00</w:t>
            </w:r>
          </w:p>
        </w:tc>
        <w:tc>
          <w:tcPr>
            <w:tcW w:w="960" w:type="dxa"/>
            <w:vAlign w:val="bottom"/>
          </w:tcPr>
          <w:p w:rsidR="00DC24A8" w:rsidRDefault="00DC24A8" w:rsidP="006C7CCD">
            <w:pPr>
              <w:widowControl w:val="0"/>
              <w:jc w:val="center"/>
            </w:pPr>
            <w:r>
              <w:t>4,48</w:t>
            </w:r>
          </w:p>
        </w:tc>
        <w:tc>
          <w:tcPr>
            <w:tcW w:w="964" w:type="dxa"/>
            <w:vAlign w:val="bottom"/>
          </w:tcPr>
          <w:p w:rsidR="00DC24A8" w:rsidRDefault="00DC24A8" w:rsidP="006C7CCD">
            <w:pPr>
              <w:widowControl w:val="0"/>
              <w:jc w:val="center"/>
            </w:pPr>
            <w:r>
              <w:t>5,61</w:t>
            </w:r>
          </w:p>
        </w:tc>
        <w:tc>
          <w:tcPr>
            <w:tcW w:w="1058" w:type="dxa"/>
            <w:vAlign w:val="bottom"/>
          </w:tcPr>
          <w:p w:rsidR="00DC24A8" w:rsidRDefault="00937F68" w:rsidP="006C7CCD">
            <w:pPr>
              <w:widowControl w:val="0"/>
              <w:jc w:val="center"/>
            </w:pPr>
            <w:r>
              <w:t>–</w:t>
            </w:r>
            <w:r w:rsidR="00DC24A8">
              <w:t>5,52</w:t>
            </w:r>
          </w:p>
        </w:tc>
        <w:tc>
          <w:tcPr>
            <w:tcW w:w="1183" w:type="dxa"/>
            <w:vAlign w:val="bottom"/>
          </w:tcPr>
          <w:p w:rsidR="00DC24A8" w:rsidRDefault="00DC24A8" w:rsidP="006C7CCD">
            <w:pPr>
              <w:widowControl w:val="0"/>
              <w:jc w:val="center"/>
            </w:pPr>
            <w:r>
              <w:t>1,12</w:t>
            </w:r>
          </w:p>
        </w:tc>
      </w:tr>
      <w:tr w:rsidR="00DC24A8" w:rsidRPr="001E535D" w:rsidTr="0049036C">
        <w:trPr>
          <w:trHeight w:val="95"/>
        </w:trPr>
        <w:tc>
          <w:tcPr>
            <w:tcW w:w="4141" w:type="dxa"/>
            <w:vAlign w:val="bottom"/>
          </w:tcPr>
          <w:p w:rsidR="00DC24A8" w:rsidRPr="001E535D" w:rsidRDefault="00DC24A8" w:rsidP="006C7CCD">
            <w:pPr>
              <w:widowControl w:val="0"/>
            </w:pPr>
            <w:r w:rsidRPr="001E535D">
              <w:t>Рентабельность собственного капитала, %</w:t>
            </w:r>
          </w:p>
        </w:tc>
        <w:tc>
          <w:tcPr>
            <w:tcW w:w="1080" w:type="dxa"/>
            <w:vAlign w:val="bottom"/>
          </w:tcPr>
          <w:p w:rsidR="00DC24A8" w:rsidRPr="001E535D" w:rsidRDefault="00DC24A8" w:rsidP="006C7CCD">
            <w:pPr>
              <w:widowControl w:val="0"/>
              <w:jc w:val="center"/>
            </w:pPr>
            <w:r w:rsidRPr="001E535D">
              <w:t>30,39</w:t>
            </w:r>
          </w:p>
        </w:tc>
        <w:tc>
          <w:tcPr>
            <w:tcW w:w="960" w:type="dxa"/>
            <w:vAlign w:val="bottom"/>
          </w:tcPr>
          <w:p w:rsidR="00DC24A8" w:rsidRPr="001E535D" w:rsidRDefault="00DC24A8" w:rsidP="006C7CCD">
            <w:pPr>
              <w:widowControl w:val="0"/>
              <w:jc w:val="center"/>
            </w:pPr>
            <w:r w:rsidRPr="001E535D">
              <w:t>11,62</w:t>
            </w:r>
          </w:p>
        </w:tc>
        <w:tc>
          <w:tcPr>
            <w:tcW w:w="964" w:type="dxa"/>
            <w:vAlign w:val="bottom"/>
          </w:tcPr>
          <w:p w:rsidR="00DC24A8" w:rsidRPr="001E535D" w:rsidRDefault="00DC24A8" w:rsidP="006C7CCD">
            <w:pPr>
              <w:widowControl w:val="0"/>
              <w:jc w:val="center"/>
            </w:pPr>
            <w:r w:rsidRPr="001E535D">
              <w:t>12,35</w:t>
            </w:r>
          </w:p>
        </w:tc>
        <w:tc>
          <w:tcPr>
            <w:tcW w:w="1058" w:type="dxa"/>
            <w:vAlign w:val="bottom"/>
          </w:tcPr>
          <w:p w:rsidR="00DC24A8" w:rsidRPr="001E535D" w:rsidRDefault="00937F68" w:rsidP="006C7CCD">
            <w:pPr>
              <w:widowControl w:val="0"/>
              <w:jc w:val="center"/>
            </w:pPr>
            <w:r>
              <w:t>–</w:t>
            </w:r>
            <w:r w:rsidR="00DC24A8" w:rsidRPr="001E535D">
              <w:t>18,78</w:t>
            </w:r>
          </w:p>
        </w:tc>
        <w:tc>
          <w:tcPr>
            <w:tcW w:w="1183" w:type="dxa"/>
            <w:vAlign w:val="bottom"/>
          </w:tcPr>
          <w:p w:rsidR="00DC24A8" w:rsidRPr="001E535D" w:rsidRDefault="00DC24A8" w:rsidP="006C7CCD">
            <w:pPr>
              <w:widowControl w:val="0"/>
              <w:jc w:val="center"/>
            </w:pPr>
            <w:r w:rsidRPr="001E535D">
              <w:t>0,74</w:t>
            </w:r>
          </w:p>
        </w:tc>
      </w:tr>
    </w:tbl>
    <w:p w:rsidR="00DC24A8" w:rsidRPr="001E535D" w:rsidRDefault="00DC24A8" w:rsidP="006C7CCD">
      <w:pPr>
        <w:widowControl w:val="0"/>
        <w:spacing w:line="360" w:lineRule="auto"/>
        <w:ind w:firstLine="709"/>
        <w:jc w:val="both"/>
        <w:rPr>
          <w:sz w:val="28"/>
          <w:szCs w:val="28"/>
        </w:rPr>
      </w:pPr>
      <w:r w:rsidRPr="001E535D">
        <w:rPr>
          <w:sz w:val="28"/>
          <w:szCs w:val="28"/>
        </w:rPr>
        <w:t xml:space="preserve">Коэффициент рентабельности продаж показывает долю прибыли в каждом заработанном рубле.  В </w:t>
      </w:r>
      <w:r w:rsidR="00422E8F">
        <w:rPr>
          <w:sz w:val="28"/>
          <w:szCs w:val="28"/>
        </w:rPr>
        <w:t>2014</w:t>
      </w:r>
      <w:r w:rsidRPr="001E535D">
        <w:rPr>
          <w:sz w:val="28"/>
          <w:szCs w:val="28"/>
        </w:rPr>
        <w:t xml:space="preserve"> году рентабельность продаж увеличилась на </w:t>
      </w:r>
      <w:r>
        <w:rPr>
          <w:sz w:val="28"/>
          <w:szCs w:val="28"/>
        </w:rPr>
        <w:t>0,91</w:t>
      </w:r>
      <w:r w:rsidRPr="001E535D">
        <w:rPr>
          <w:sz w:val="28"/>
          <w:szCs w:val="28"/>
        </w:rPr>
        <w:t>%, это значит, что в каждом заработанном рубле увеличилась доля прибыли, а соответственно снизилась доля затрат.</w:t>
      </w:r>
    </w:p>
    <w:p w:rsidR="00DC24A8" w:rsidRDefault="00DC24A8" w:rsidP="006C7CCD">
      <w:pPr>
        <w:widowControl w:val="0"/>
        <w:spacing w:line="360" w:lineRule="auto"/>
        <w:ind w:firstLine="709"/>
        <w:jc w:val="both"/>
        <w:rPr>
          <w:sz w:val="28"/>
          <w:szCs w:val="28"/>
        </w:rPr>
      </w:pPr>
      <w:r w:rsidRPr="001E535D">
        <w:rPr>
          <w:sz w:val="28"/>
          <w:szCs w:val="28"/>
        </w:rPr>
        <w:t xml:space="preserve">Рентабельность </w:t>
      </w:r>
      <w:r>
        <w:rPr>
          <w:sz w:val="28"/>
          <w:szCs w:val="28"/>
        </w:rPr>
        <w:t xml:space="preserve">активов и </w:t>
      </w:r>
      <w:r w:rsidRPr="001E535D">
        <w:rPr>
          <w:sz w:val="28"/>
          <w:szCs w:val="28"/>
        </w:rPr>
        <w:t xml:space="preserve">собственного капитала за год так же имела тенденцию роста на </w:t>
      </w:r>
      <w:r>
        <w:rPr>
          <w:sz w:val="28"/>
          <w:szCs w:val="28"/>
        </w:rPr>
        <w:t>1,12</w:t>
      </w:r>
      <w:r w:rsidRPr="001E535D">
        <w:rPr>
          <w:sz w:val="28"/>
          <w:szCs w:val="28"/>
        </w:rPr>
        <w:t>%</w:t>
      </w:r>
      <w:r>
        <w:rPr>
          <w:sz w:val="28"/>
          <w:szCs w:val="28"/>
        </w:rPr>
        <w:t xml:space="preserve"> и 0,74%</w:t>
      </w:r>
      <w:r w:rsidRPr="001E535D">
        <w:rPr>
          <w:sz w:val="28"/>
          <w:szCs w:val="28"/>
        </w:rPr>
        <w:t>, значит</w:t>
      </w:r>
      <w:r>
        <w:rPr>
          <w:sz w:val="28"/>
          <w:szCs w:val="28"/>
        </w:rPr>
        <w:t>,</w:t>
      </w:r>
      <w:r w:rsidRPr="001E535D">
        <w:rPr>
          <w:sz w:val="28"/>
          <w:szCs w:val="28"/>
        </w:rPr>
        <w:t xml:space="preserve"> у предприятия увеличивается эффективность от его деятельности. Тому подтверждением может служить и рост чистой рентабельности предприятия или рентабельности полной его деятельности.  </w:t>
      </w:r>
    </w:p>
    <w:p w:rsidR="00DC24A8" w:rsidRDefault="00DC24A8" w:rsidP="006C7CCD">
      <w:pPr>
        <w:widowControl w:val="0"/>
        <w:spacing w:line="360" w:lineRule="auto"/>
        <w:ind w:firstLine="709"/>
        <w:jc w:val="both"/>
        <w:rPr>
          <w:sz w:val="28"/>
          <w:szCs w:val="28"/>
        </w:rPr>
      </w:pPr>
      <w:r>
        <w:rPr>
          <w:sz w:val="28"/>
          <w:szCs w:val="28"/>
        </w:rPr>
        <w:t>Таким образом, на основании относительной оценки эффективности использования ресурсов и ведения финансово</w:t>
      </w:r>
      <w:r w:rsidR="00937F68">
        <w:rPr>
          <w:sz w:val="28"/>
          <w:szCs w:val="28"/>
        </w:rPr>
        <w:t>–</w:t>
      </w:r>
      <w:r>
        <w:rPr>
          <w:sz w:val="28"/>
          <w:szCs w:val="28"/>
        </w:rPr>
        <w:t>хозяйственной деятельности, можно отметить прирост доли прибыли, с каждого рубля средств, инвестированных в активы, капитал и осуществление деятельности в целом.</w:t>
      </w:r>
    </w:p>
    <w:p w:rsidR="00DC24A8" w:rsidRPr="00DC24A8" w:rsidRDefault="00EA6BE8" w:rsidP="0049036C">
      <w:pPr>
        <w:pStyle w:val="2"/>
        <w:spacing w:before="480"/>
      </w:pPr>
      <w:bookmarkStart w:id="21" w:name="_Toc449457671"/>
      <w:bookmarkStart w:id="22" w:name="_Toc449460913"/>
      <w:r>
        <w:t>2.</w:t>
      </w:r>
      <w:r w:rsidR="00DC24A8" w:rsidRPr="00DC24A8">
        <w:t>3 Анализ финансовой устойчивости и ликвидности</w:t>
      </w:r>
      <w:bookmarkEnd w:id="21"/>
      <w:bookmarkEnd w:id="22"/>
    </w:p>
    <w:p w:rsidR="00EE34FE" w:rsidRDefault="00EE34FE" w:rsidP="006C7CCD">
      <w:pPr>
        <w:widowControl w:val="0"/>
        <w:spacing w:line="360" w:lineRule="auto"/>
        <w:ind w:firstLine="709"/>
        <w:jc w:val="both"/>
        <w:rPr>
          <w:sz w:val="28"/>
          <w:szCs w:val="28"/>
        </w:rPr>
      </w:pPr>
      <w:r w:rsidRPr="00074C2D">
        <w:rPr>
          <w:sz w:val="28"/>
          <w:szCs w:val="28"/>
        </w:rPr>
        <w:t xml:space="preserve">Цель анализа финансовой устойчивости на </w:t>
      </w:r>
      <w:r>
        <w:rPr>
          <w:sz w:val="28"/>
          <w:szCs w:val="28"/>
        </w:rPr>
        <w:t>основе</w:t>
      </w:r>
      <w:r w:rsidRPr="00074C2D">
        <w:rPr>
          <w:sz w:val="28"/>
          <w:szCs w:val="28"/>
        </w:rPr>
        <w:t xml:space="preserve"> расчета трехкомпонентного показателя – определение типа финансовой ситуации на предприятии </w:t>
      </w:r>
      <w:r>
        <w:rPr>
          <w:sz w:val="28"/>
          <w:szCs w:val="28"/>
        </w:rPr>
        <w:t>путем</w:t>
      </w:r>
      <w:r w:rsidRPr="00074C2D">
        <w:rPr>
          <w:sz w:val="28"/>
          <w:szCs w:val="28"/>
        </w:rPr>
        <w:t xml:space="preserve"> определения степени покрытия запасов и затрат собственными оборотными средствами. Расчет показателей для определения типа финансовой устойчивости на основании трехкомпонентной модели, представлены в таблице </w:t>
      </w:r>
      <w:r>
        <w:rPr>
          <w:sz w:val="28"/>
          <w:szCs w:val="28"/>
        </w:rPr>
        <w:t>2</w:t>
      </w:r>
      <w:r w:rsidRPr="00074C2D">
        <w:rPr>
          <w:sz w:val="28"/>
          <w:szCs w:val="28"/>
        </w:rPr>
        <w:t>.</w:t>
      </w:r>
      <w:r w:rsidR="00EA6BE8">
        <w:rPr>
          <w:sz w:val="28"/>
          <w:szCs w:val="28"/>
        </w:rPr>
        <w:t>7</w:t>
      </w:r>
      <w:r>
        <w:rPr>
          <w:sz w:val="28"/>
          <w:szCs w:val="28"/>
        </w:rPr>
        <w:t>.</w:t>
      </w:r>
    </w:p>
    <w:p w:rsidR="00DC24A8" w:rsidRPr="0049036C" w:rsidRDefault="00DC24A8" w:rsidP="0049036C">
      <w:pPr>
        <w:widowControl w:val="0"/>
        <w:jc w:val="right"/>
        <w:rPr>
          <w:i/>
          <w:sz w:val="28"/>
          <w:szCs w:val="28"/>
        </w:rPr>
      </w:pPr>
      <w:r w:rsidRPr="0049036C">
        <w:rPr>
          <w:i/>
          <w:sz w:val="28"/>
          <w:szCs w:val="28"/>
        </w:rPr>
        <w:lastRenderedPageBreak/>
        <w:t>Таблица  2.</w:t>
      </w:r>
      <w:r w:rsidR="00EA6BE8" w:rsidRPr="0049036C">
        <w:rPr>
          <w:i/>
          <w:sz w:val="28"/>
          <w:szCs w:val="28"/>
        </w:rPr>
        <w:t>7</w:t>
      </w:r>
      <w:r w:rsidR="0049036C">
        <w:rPr>
          <w:i/>
          <w:sz w:val="28"/>
          <w:szCs w:val="28"/>
        </w:rPr>
        <w:t>.</w:t>
      </w:r>
    </w:p>
    <w:p w:rsidR="00DC24A8" w:rsidRPr="0049036C" w:rsidRDefault="00DC24A8" w:rsidP="0049036C">
      <w:pPr>
        <w:widowControl w:val="0"/>
        <w:jc w:val="center"/>
        <w:rPr>
          <w:b/>
          <w:sz w:val="28"/>
          <w:szCs w:val="28"/>
        </w:rPr>
      </w:pPr>
      <w:r w:rsidRPr="0049036C">
        <w:rPr>
          <w:b/>
          <w:sz w:val="28"/>
          <w:szCs w:val="28"/>
        </w:rPr>
        <w:t>Определение типа финансовой устойчивости</w:t>
      </w:r>
    </w:p>
    <w:tbl>
      <w:tblPr>
        <w:tblStyle w:val="a3"/>
        <w:tblW w:w="9309" w:type="dxa"/>
        <w:tblInd w:w="108" w:type="dxa"/>
        <w:tblLayout w:type="fixed"/>
        <w:tblLook w:val="0000" w:firstRow="0" w:lastRow="0" w:firstColumn="0" w:lastColumn="0" w:noHBand="0" w:noVBand="0"/>
      </w:tblPr>
      <w:tblGrid>
        <w:gridCol w:w="3828"/>
        <w:gridCol w:w="1200"/>
        <w:gridCol w:w="1080"/>
        <w:gridCol w:w="1084"/>
        <w:gridCol w:w="1058"/>
        <w:gridCol w:w="1059"/>
      </w:tblGrid>
      <w:tr w:rsidR="00DC24A8" w:rsidRPr="0049036C" w:rsidTr="0049036C">
        <w:trPr>
          <w:trHeight w:val="370"/>
        </w:trPr>
        <w:tc>
          <w:tcPr>
            <w:tcW w:w="3828" w:type="dxa"/>
            <w:vMerge w:val="restart"/>
            <w:vAlign w:val="center"/>
          </w:tcPr>
          <w:p w:rsidR="00DC24A8" w:rsidRPr="0049036C" w:rsidRDefault="00DC24A8" w:rsidP="0049036C">
            <w:pPr>
              <w:widowControl w:val="0"/>
              <w:jc w:val="center"/>
              <w:rPr>
                <w:b/>
                <w:snapToGrid w:val="0"/>
                <w:color w:val="000000"/>
              </w:rPr>
            </w:pPr>
            <w:r w:rsidRPr="0049036C">
              <w:rPr>
                <w:b/>
                <w:snapToGrid w:val="0"/>
                <w:color w:val="000000"/>
              </w:rPr>
              <w:t>Показатели</w:t>
            </w:r>
          </w:p>
        </w:tc>
        <w:tc>
          <w:tcPr>
            <w:tcW w:w="1200" w:type="dxa"/>
            <w:vMerge w:val="restart"/>
            <w:vAlign w:val="center"/>
          </w:tcPr>
          <w:p w:rsidR="00DC24A8" w:rsidRPr="0049036C" w:rsidRDefault="00422E8F" w:rsidP="0049036C">
            <w:pPr>
              <w:widowControl w:val="0"/>
              <w:jc w:val="center"/>
              <w:rPr>
                <w:b/>
              </w:rPr>
            </w:pPr>
            <w:r w:rsidRPr="0049036C">
              <w:rPr>
                <w:b/>
              </w:rPr>
              <w:t>2013</w:t>
            </w:r>
            <w:r w:rsidR="00DC24A8" w:rsidRPr="0049036C">
              <w:rPr>
                <w:b/>
              </w:rPr>
              <w:t xml:space="preserve"> год</w:t>
            </w:r>
          </w:p>
        </w:tc>
        <w:tc>
          <w:tcPr>
            <w:tcW w:w="1080" w:type="dxa"/>
            <w:vMerge w:val="restart"/>
            <w:vAlign w:val="center"/>
          </w:tcPr>
          <w:p w:rsidR="00DC24A8" w:rsidRPr="0049036C" w:rsidRDefault="00422E8F" w:rsidP="0049036C">
            <w:pPr>
              <w:widowControl w:val="0"/>
              <w:jc w:val="center"/>
              <w:rPr>
                <w:b/>
              </w:rPr>
            </w:pPr>
            <w:r w:rsidRPr="0049036C">
              <w:rPr>
                <w:b/>
              </w:rPr>
              <w:t>2014</w:t>
            </w:r>
            <w:r w:rsidR="00DC24A8" w:rsidRPr="0049036C">
              <w:rPr>
                <w:b/>
              </w:rPr>
              <w:t xml:space="preserve"> год</w:t>
            </w:r>
          </w:p>
        </w:tc>
        <w:tc>
          <w:tcPr>
            <w:tcW w:w="1084" w:type="dxa"/>
            <w:vMerge w:val="restart"/>
            <w:vAlign w:val="center"/>
          </w:tcPr>
          <w:p w:rsidR="00DC24A8" w:rsidRPr="0049036C" w:rsidRDefault="00422E8F" w:rsidP="0049036C">
            <w:pPr>
              <w:widowControl w:val="0"/>
              <w:jc w:val="center"/>
              <w:rPr>
                <w:b/>
              </w:rPr>
            </w:pPr>
            <w:r w:rsidRPr="0049036C">
              <w:rPr>
                <w:b/>
              </w:rPr>
              <w:t>2015</w:t>
            </w:r>
            <w:r w:rsidR="00DC24A8" w:rsidRPr="0049036C">
              <w:rPr>
                <w:b/>
              </w:rPr>
              <w:t xml:space="preserve"> год</w:t>
            </w:r>
          </w:p>
        </w:tc>
        <w:tc>
          <w:tcPr>
            <w:tcW w:w="2117" w:type="dxa"/>
            <w:gridSpan w:val="2"/>
            <w:vAlign w:val="center"/>
          </w:tcPr>
          <w:p w:rsidR="00DC24A8" w:rsidRPr="0049036C" w:rsidRDefault="00DC24A8" w:rsidP="0049036C">
            <w:pPr>
              <w:widowControl w:val="0"/>
              <w:jc w:val="center"/>
              <w:rPr>
                <w:b/>
              </w:rPr>
            </w:pPr>
            <w:r w:rsidRPr="0049036C">
              <w:rPr>
                <w:b/>
              </w:rPr>
              <w:t>Изменение (+/</w:t>
            </w:r>
            <w:r w:rsidR="00937F68" w:rsidRPr="0049036C">
              <w:rPr>
                <w:b/>
              </w:rPr>
              <w:t>–</w:t>
            </w:r>
            <w:r w:rsidRPr="0049036C">
              <w:rPr>
                <w:b/>
              </w:rPr>
              <w:t>)</w:t>
            </w:r>
          </w:p>
        </w:tc>
      </w:tr>
      <w:tr w:rsidR="00DC24A8" w:rsidRPr="0049036C" w:rsidTr="0049036C">
        <w:trPr>
          <w:trHeight w:val="95"/>
        </w:trPr>
        <w:tc>
          <w:tcPr>
            <w:tcW w:w="3828" w:type="dxa"/>
            <w:vMerge/>
            <w:vAlign w:val="center"/>
          </w:tcPr>
          <w:p w:rsidR="00DC24A8" w:rsidRPr="0049036C" w:rsidRDefault="00DC24A8" w:rsidP="0049036C">
            <w:pPr>
              <w:widowControl w:val="0"/>
              <w:jc w:val="center"/>
              <w:rPr>
                <w:b/>
                <w:snapToGrid w:val="0"/>
                <w:color w:val="000000"/>
              </w:rPr>
            </w:pPr>
          </w:p>
        </w:tc>
        <w:tc>
          <w:tcPr>
            <w:tcW w:w="1200" w:type="dxa"/>
            <w:vMerge/>
            <w:vAlign w:val="center"/>
          </w:tcPr>
          <w:p w:rsidR="00DC24A8" w:rsidRPr="0049036C" w:rsidRDefault="00DC24A8" w:rsidP="0049036C">
            <w:pPr>
              <w:widowControl w:val="0"/>
              <w:jc w:val="center"/>
              <w:rPr>
                <w:b/>
              </w:rPr>
            </w:pPr>
          </w:p>
        </w:tc>
        <w:tc>
          <w:tcPr>
            <w:tcW w:w="1080" w:type="dxa"/>
            <w:vMerge/>
            <w:vAlign w:val="center"/>
          </w:tcPr>
          <w:p w:rsidR="00DC24A8" w:rsidRPr="0049036C" w:rsidRDefault="00DC24A8" w:rsidP="0049036C">
            <w:pPr>
              <w:widowControl w:val="0"/>
              <w:jc w:val="center"/>
              <w:rPr>
                <w:b/>
              </w:rPr>
            </w:pPr>
          </w:p>
        </w:tc>
        <w:tc>
          <w:tcPr>
            <w:tcW w:w="1084" w:type="dxa"/>
            <w:vMerge/>
            <w:vAlign w:val="center"/>
          </w:tcPr>
          <w:p w:rsidR="00DC24A8" w:rsidRPr="0049036C" w:rsidRDefault="00DC24A8" w:rsidP="0049036C">
            <w:pPr>
              <w:widowControl w:val="0"/>
              <w:jc w:val="center"/>
              <w:rPr>
                <w:b/>
              </w:rPr>
            </w:pPr>
          </w:p>
        </w:tc>
        <w:tc>
          <w:tcPr>
            <w:tcW w:w="1058" w:type="dxa"/>
            <w:vAlign w:val="center"/>
          </w:tcPr>
          <w:p w:rsidR="00DC24A8" w:rsidRPr="0049036C" w:rsidRDefault="00422E8F" w:rsidP="0049036C">
            <w:pPr>
              <w:widowControl w:val="0"/>
              <w:jc w:val="center"/>
              <w:rPr>
                <w:b/>
              </w:rPr>
            </w:pPr>
            <w:r w:rsidRPr="0049036C">
              <w:rPr>
                <w:b/>
              </w:rPr>
              <w:t>2014</w:t>
            </w:r>
            <w:r w:rsidR="00937F68" w:rsidRPr="0049036C">
              <w:rPr>
                <w:b/>
              </w:rPr>
              <w:t>–</w:t>
            </w:r>
            <w:r w:rsidRPr="0049036C">
              <w:rPr>
                <w:b/>
              </w:rPr>
              <w:t>2013</w:t>
            </w:r>
          </w:p>
        </w:tc>
        <w:tc>
          <w:tcPr>
            <w:tcW w:w="1059" w:type="dxa"/>
            <w:vAlign w:val="center"/>
          </w:tcPr>
          <w:p w:rsidR="00DC24A8" w:rsidRPr="0049036C" w:rsidRDefault="00422E8F" w:rsidP="0049036C">
            <w:pPr>
              <w:widowControl w:val="0"/>
              <w:jc w:val="center"/>
              <w:rPr>
                <w:b/>
              </w:rPr>
            </w:pPr>
            <w:r w:rsidRPr="0049036C">
              <w:rPr>
                <w:b/>
              </w:rPr>
              <w:t>2015</w:t>
            </w:r>
            <w:r w:rsidR="00937F68" w:rsidRPr="0049036C">
              <w:rPr>
                <w:b/>
              </w:rPr>
              <w:t>–</w:t>
            </w:r>
            <w:r w:rsidRPr="0049036C">
              <w:rPr>
                <w:b/>
              </w:rPr>
              <w:t>2014</w:t>
            </w:r>
          </w:p>
        </w:tc>
      </w:tr>
      <w:tr w:rsidR="00DC24A8" w:rsidRPr="00F60F26" w:rsidTr="0049036C">
        <w:trPr>
          <w:trHeight w:val="95"/>
        </w:trPr>
        <w:tc>
          <w:tcPr>
            <w:tcW w:w="3828" w:type="dxa"/>
          </w:tcPr>
          <w:p w:rsidR="00DC24A8" w:rsidRPr="002D1940" w:rsidRDefault="00DC24A8" w:rsidP="006C7CCD">
            <w:pPr>
              <w:widowControl w:val="0"/>
              <w:tabs>
                <w:tab w:val="left" w:pos="3480"/>
              </w:tabs>
              <w:jc w:val="both"/>
              <w:rPr>
                <w:snapToGrid w:val="0"/>
                <w:color w:val="000000"/>
              </w:rPr>
            </w:pPr>
            <w:r w:rsidRPr="002D1940">
              <w:rPr>
                <w:snapToGrid w:val="0"/>
                <w:color w:val="000000"/>
              </w:rPr>
              <w:t>Капитал и резервы</w:t>
            </w:r>
            <w:r>
              <w:rPr>
                <w:snapToGrid w:val="0"/>
                <w:color w:val="000000"/>
              </w:rPr>
              <w:t>, тыс. руб.</w:t>
            </w:r>
            <w:r>
              <w:rPr>
                <w:snapToGrid w:val="0"/>
                <w:color w:val="000000"/>
              </w:rPr>
              <w:tab/>
            </w:r>
          </w:p>
        </w:tc>
        <w:tc>
          <w:tcPr>
            <w:tcW w:w="1200" w:type="dxa"/>
          </w:tcPr>
          <w:p w:rsidR="00DC24A8" w:rsidRDefault="00DC24A8" w:rsidP="006C7CCD">
            <w:pPr>
              <w:widowControl w:val="0"/>
              <w:jc w:val="center"/>
            </w:pPr>
            <w:r>
              <w:t>14132</w:t>
            </w:r>
          </w:p>
        </w:tc>
        <w:tc>
          <w:tcPr>
            <w:tcW w:w="1080" w:type="dxa"/>
          </w:tcPr>
          <w:p w:rsidR="00DC24A8" w:rsidRDefault="00DC24A8" w:rsidP="006C7CCD">
            <w:pPr>
              <w:widowControl w:val="0"/>
              <w:jc w:val="center"/>
            </w:pPr>
            <w:r>
              <w:t>17610</w:t>
            </w:r>
          </w:p>
        </w:tc>
        <w:tc>
          <w:tcPr>
            <w:tcW w:w="1084" w:type="dxa"/>
          </w:tcPr>
          <w:p w:rsidR="00DC24A8" w:rsidRDefault="00DC24A8" w:rsidP="006C7CCD">
            <w:pPr>
              <w:widowControl w:val="0"/>
              <w:jc w:val="center"/>
            </w:pPr>
            <w:r>
              <w:t>20500</w:t>
            </w:r>
          </w:p>
        </w:tc>
        <w:tc>
          <w:tcPr>
            <w:tcW w:w="1058" w:type="dxa"/>
          </w:tcPr>
          <w:p w:rsidR="00DC24A8" w:rsidRDefault="00DC24A8" w:rsidP="006C7CCD">
            <w:pPr>
              <w:widowControl w:val="0"/>
              <w:jc w:val="center"/>
              <w:rPr>
                <w:color w:val="000000"/>
              </w:rPr>
            </w:pPr>
            <w:r>
              <w:rPr>
                <w:color w:val="000000"/>
              </w:rPr>
              <w:t>3478</w:t>
            </w:r>
          </w:p>
        </w:tc>
        <w:tc>
          <w:tcPr>
            <w:tcW w:w="1059" w:type="dxa"/>
          </w:tcPr>
          <w:p w:rsidR="00DC24A8" w:rsidRDefault="00DC24A8" w:rsidP="006C7CCD">
            <w:pPr>
              <w:widowControl w:val="0"/>
              <w:jc w:val="center"/>
              <w:rPr>
                <w:color w:val="000000"/>
              </w:rPr>
            </w:pPr>
            <w:r>
              <w:rPr>
                <w:color w:val="000000"/>
              </w:rPr>
              <w:t>2890</w:t>
            </w:r>
          </w:p>
        </w:tc>
      </w:tr>
      <w:tr w:rsidR="00DC24A8" w:rsidRPr="00F60F26" w:rsidTr="0049036C">
        <w:trPr>
          <w:trHeight w:val="261"/>
        </w:trPr>
        <w:tc>
          <w:tcPr>
            <w:tcW w:w="3828" w:type="dxa"/>
          </w:tcPr>
          <w:p w:rsidR="00DC24A8" w:rsidRPr="002D1940" w:rsidRDefault="00DC24A8" w:rsidP="006C7CCD">
            <w:pPr>
              <w:widowControl w:val="0"/>
              <w:jc w:val="both"/>
              <w:rPr>
                <w:snapToGrid w:val="0"/>
                <w:color w:val="000000"/>
              </w:rPr>
            </w:pPr>
            <w:r w:rsidRPr="002D1940">
              <w:rPr>
                <w:snapToGrid w:val="0"/>
                <w:color w:val="000000"/>
              </w:rPr>
              <w:t>Внеоборотные а</w:t>
            </w:r>
            <w:r>
              <w:rPr>
                <w:snapToGrid w:val="0"/>
                <w:color w:val="000000"/>
              </w:rPr>
              <w:t>кт</w:t>
            </w:r>
            <w:r w:rsidRPr="002D1940">
              <w:rPr>
                <w:snapToGrid w:val="0"/>
                <w:color w:val="000000"/>
              </w:rPr>
              <w:t>ивы</w:t>
            </w:r>
            <w:r>
              <w:rPr>
                <w:snapToGrid w:val="0"/>
                <w:color w:val="000000"/>
              </w:rPr>
              <w:t>, тыс. руб.</w:t>
            </w:r>
          </w:p>
        </w:tc>
        <w:tc>
          <w:tcPr>
            <w:tcW w:w="1200" w:type="dxa"/>
          </w:tcPr>
          <w:p w:rsidR="00DC24A8" w:rsidRDefault="00DC24A8" w:rsidP="006C7CCD">
            <w:pPr>
              <w:widowControl w:val="0"/>
              <w:jc w:val="center"/>
            </w:pPr>
            <w:r>
              <w:t>27842</w:t>
            </w:r>
          </w:p>
        </w:tc>
        <w:tc>
          <w:tcPr>
            <w:tcW w:w="1080" w:type="dxa"/>
          </w:tcPr>
          <w:p w:rsidR="00DC24A8" w:rsidRDefault="00DC24A8" w:rsidP="006C7CCD">
            <w:pPr>
              <w:widowControl w:val="0"/>
              <w:jc w:val="center"/>
            </w:pPr>
            <w:r>
              <w:t>27382</w:t>
            </w:r>
          </w:p>
        </w:tc>
        <w:tc>
          <w:tcPr>
            <w:tcW w:w="1084" w:type="dxa"/>
          </w:tcPr>
          <w:p w:rsidR="00DC24A8" w:rsidRDefault="00DC24A8" w:rsidP="006C7CCD">
            <w:pPr>
              <w:widowControl w:val="0"/>
              <w:jc w:val="center"/>
            </w:pPr>
            <w:r>
              <w:t>29336</w:t>
            </w:r>
          </w:p>
        </w:tc>
        <w:tc>
          <w:tcPr>
            <w:tcW w:w="1058" w:type="dxa"/>
          </w:tcPr>
          <w:p w:rsidR="00DC24A8" w:rsidRDefault="00937F68" w:rsidP="006C7CCD">
            <w:pPr>
              <w:widowControl w:val="0"/>
              <w:jc w:val="center"/>
              <w:rPr>
                <w:color w:val="000000"/>
              </w:rPr>
            </w:pPr>
            <w:r>
              <w:rPr>
                <w:color w:val="000000"/>
              </w:rPr>
              <w:t>–</w:t>
            </w:r>
            <w:r w:rsidR="00DC24A8">
              <w:rPr>
                <w:color w:val="000000"/>
              </w:rPr>
              <w:t>460</w:t>
            </w:r>
          </w:p>
        </w:tc>
        <w:tc>
          <w:tcPr>
            <w:tcW w:w="1059" w:type="dxa"/>
          </w:tcPr>
          <w:p w:rsidR="00DC24A8" w:rsidRDefault="00DC24A8" w:rsidP="006C7CCD">
            <w:pPr>
              <w:widowControl w:val="0"/>
              <w:jc w:val="center"/>
              <w:rPr>
                <w:color w:val="000000"/>
              </w:rPr>
            </w:pPr>
            <w:r>
              <w:rPr>
                <w:color w:val="000000"/>
              </w:rPr>
              <w:t>1954</w:t>
            </w:r>
          </w:p>
        </w:tc>
      </w:tr>
      <w:tr w:rsidR="00DC24A8" w:rsidRPr="00DB3BCD" w:rsidTr="0049036C">
        <w:trPr>
          <w:trHeight w:val="279"/>
        </w:trPr>
        <w:tc>
          <w:tcPr>
            <w:tcW w:w="3828" w:type="dxa"/>
          </w:tcPr>
          <w:p w:rsidR="00DC24A8" w:rsidRPr="002D1940" w:rsidRDefault="00DC24A8" w:rsidP="006C7CCD">
            <w:pPr>
              <w:widowControl w:val="0"/>
              <w:jc w:val="both"/>
              <w:rPr>
                <w:snapToGrid w:val="0"/>
                <w:color w:val="000000"/>
              </w:rPr>
            </w:pPr>
            <w:r w:rsidRPr="002D1940">
              <w:rPr>
                <w:snapToGrid w:val="0"/>
                <w:color w:val="000000"/>
              </w:rPr>
              <w:t>Долгосрочные кредиты и займ</w:t>
            </w:r>
            <w:r>
              <w:rPr>
                <w:snapToGrid w:val="0"/>
                <w:color w:val="000000"/>
              </w:rPr>
              <w:t>ы, тыс. руб.</w:t>
            </w:r>
          </w:p>
        </w:tc>
        <w:tc>
          <w:tcPr>
            <w:tcW w:w="1200" w:type="dxa"/>
          </w:tcPr>
          <w:p w:rsidR="00DC24A8" w:rsidRDefault="00DC24A8" w:rsidP="006C7CCD">
            <w:pPr>
              <w:widowControl w:val="0"/>
              <w:jc w:val="center"/>
            </w:pPr>
            <w:r>
              <w:t>10000</w:t>
            </w:r>
          </w:p>
        </w:tc>
        <w:tc>
          <w:tcPr>
            <w:tcW w:w="1080" w:type="dxa"/>
          </w:tcPr>
          <w:p w:rsidR="00DC24A8" w:rsidRDefault="00DC24A8" w:rsidP="006C7CCD">
            <w:pPr>
              <w:widowControl w:val="0"/>
              <w:jc w:val="center"/>
            </w:pPr>
            <w:r>
              <w:t>8540</w:t>
            </w:r>
          </w:p>
        </w:tc>
        <w:tc>
          <w:tcPr>
            <w:tcW w:w="1084" w:type="dxa"/>
          </w:tcPr>
          <w:p w:rsidR="00DC24A8" w:rsidRDefault="00DC24A8" w:rsidP="006C7CCD">
            <w:pPr>
              <w:widowControl w:val="0"/>
              <w:jc w:val="center"/>
            </w:pPr>
            <w:r>
              <w:t>7214</w:t>
            </w:r>
          </w:p>
        </w:tc>
        <w:tc>
          <w:tcPr>
            <w:tcW w:w="1058" w:type="dxa"/>
          </w:tcPr>
          <w:p w:rsidR="00DC24A8" w:rsidRDefault="00937F68" w:rsidP="006C7CCD">
            <w:pPr>
              <w:widowControl w:val="0"/>
              <w:jc w:val="center"/>
              <w:rPr>
                <w:color w:val="000000"/>
              </w:rPr>
            </w:pPr>
            <w:r>
              <w:rPr>
                <w:color w:val="000000"/>
              </w:rPr>
              <w:t>–</w:t>
            </w:r>
            <w:r w:rsidR="00DC24A8">
              <w:rPr>
                <w:color w:val="000000"/>
              </w:rPr>
              <w:t>1460</w:t>
            </w:r>
          </w:p>
        </w:tc>
        <w:tc>
          <w:tcPr>
            <w:tcW w:w="1059" w:type="dxa"/>
          </w:tcPr>
          <w:p w:rsidR="00DC24A8" w:rsidRDefault="00937F68" w:rsidP="006C7CCD">
            <w:pPr>
              <w:widowControl w:val="0"/>
              <w:jc w:val="center"/>
              <w:rPr>
                <w:color w:val="000000"/>
              </w:rPr>
            </w:pPr>
            <w:r>
              <w:rPr>
                <w:color w:val="000000"/>
              </w:rPr>
              <w:t>–</w:t>
            </w:r>
            <w:r w:rsidR="00DC24A8">
              <w:rPr>
                <w:color w:val="000000"/>
              </w:rPr>
              <w:t>1326</w:t>
            </w:r>
          </w:p>
        </w:tc>
      </w:tr>
      <w:tr w:rsidR="00DC24A8" w:rsidTr="0049036C">
        <w:trPr>
          <w:trHeight w:val="283"/>
        </w:trPr>
        <w:tc>
          <w:tcPr>
            <w:tcW w:w="3828" w:type="dxa"/>
          </w:tcPr>
          <w:p w:rsidR="00DC24A8" w:rsidRPr="002D1940" w:rsidRDefault="00DC24A8" w:rsidP="006C7CCD">
            <w:pPr>
              <w:widowControl w:val="0"/>
              <w:rPr>
                <w:snapToGrid w:val="0"/>
                <w:color w:val="000000"/>
              </w:rPr>
            </w:pPr>
            <w:r w:rsidRPr="002D1940">
              <w:rPr>
                <w:snapToGrid w:val="0"/>
                <w:color w:val="000000"/>
              </w:rPr>
              <w:t>Наличие собственных оборотных средств</w:t>
            </w:r>
            <w:r>
              <w:rPr>
                <w:snapToGrid w:val="0"/>
                <w:color w:val="000000"/>
              </w:rPr>
              <w:t>, тыс. руб.</w:t>
            </w:r>
            <w:r w:rsidRPr="002D1940">
              <w:rPr>
                <w:snapToGrid w:val="0"/>
                <w:color w:val="000000"/>
              </w:rPr>
              <w:t xml:space="preserve"> </w:t>
            </w:r>
            <w:r>
              <w:rPr>
                <w:snapToGrid w:val="0"/>
                <w:color w:val="000000"/>
              </w:rPr>
              <w:t xml:space="preserve"> </w:t>
            </w:r>
          </w:p>
        </w:tc>
        <w:tc>
          <w:tcPr>
            <w:tcW w:w="1200" w:type="dxa"/>
          </w:tcPr>
          <w:p w:rsidR="00DC24A8" w:rsidRDefault="00937F68" w:rsidP="006C7CCD">
            <w:pPr>
              <w:widowControl w:val="0"/>
              <w:jc w:val="center"/>
            </w:pPr>
            <w:r>
              <w:t>–</w:t>
            </w:r>
            <w:r w:rsidR="00DC24A8">
              <w:t>13710</w:t>
            </w:r>
          </w:p>
        </w:tc>
        <w:tc>
          <w:tcPr>
            <w:tcW w:w="1080" w:type="dxa"/>
          </w:tcPr>
          <w:p w:rsidR="00DC24A8" w:rsidRDefault="00937F68" w:rsidP="006C7CCD">
            <w:pPr>
              <w:widowControl w:val="0"/>
              <w:jc w:val="center"/>
            </w:pPr>
            <w:r>
              <w:t>–</w:t>
            </w:r>
            <w:r w:rsidR="00DC24A8">
              <w:t>9772</w:t>
            </w:r>
          </w:p>
        </w:tc>
        <w:tc>
          <w:tcPr>
            <w:tcW w:w="1084" w:type="dxa"/>
          </w:tcPr>
          <w:p w:rsidR="00DC24A8" w:rsidRDefault="00937F68" w:rsidP="006C7CCD">
            <w:pPr>
              <w:widowControl w:val="0"/>
              <w:jc w:val="center"/>
            </w:pPr>
            <w:r>
              <w:t>–</w:t>
            </w:r>
            <w:r w:rsidR="00DC24A8">
              <w:t>8836</w:t>
            </w:r>
          </w:p>
        </w:tc>
        <w:tc>
          <w:tcPr>
            <w:tcW w:w="1058" w:type="dxa"/>
          </w:tcPr>
          <w:p w:rsidR="00DC24A8" w:rsidRDefault="00DC24A8" w:rsidP="006C7CCD">
            <w:pPr>
              <w:widowControl w:val="0"/>
              <w:jc w:val="center"/>
              <w:rPr>
                <w:color w:val="000000"/>
              </w:rPr>
            </w:pPr>
            <w:r>
              <w:rPr>
                <w:color w:val="000000"/>
              </w:rPr>
              <w:t>3938</w:t>
            </w:r>
          </w:p>
        </w:tc>
        <w:tc>
          <w:tcPr>
            <w:tcW w:w="1059" w:type="dxa"/>
          </w:tcPr>
          <w:p w:rsidR="00DC24A8" w:rsidRDefault="00DC24A8" w:rsidP="006C7CCD">
            <w:pPr>
              <w:widowControl w:val="0"/>
              <w:jc w:val="center"/>
              <w:rPr>
                <w:color w:val="000000"/>
              </w:rPr>
            </w:pPr>
            <w:r>
              <w:rPr>
                <w:color w:val="000000"/>
              </w:rPr>
              <w:t>936</w:t>
            </w:r>
          </w:p>
        </w:tc>
      </w:tr>
      <w:tr w:rsidR="00DC24A8" w:rsidTr="0049036C">
        <w:trPr>
          <w:trHeight w:val="554"/>
        </w:trPr>
        <w:tc>
          <w:tcPr>
            <w:tcW w:w="3828" w:type="dxa"/>
          </w:tcPr>
          <w:p w:rsidR="00DC24A8" w:rsidRPr="002D1940" w:rsidRDefault="00DC24A8" w:rsidP="006C7CCD">
            <w:pPr>
              <w:widowControl w:val="0"/>
              <w:rPr>
                <w:snapToGrid w:val="0"/>
                <w:color w:val="000000"/>
              </w:rPr>
            </w:pPr>
            <w:r w:rsidRPr="002D1940">
              <w:rPr>
                <w:snapToGrid w:val="0"/>
                <w:color w:val="000000"/>
              </w:rPr>
              <w:t>Наличие собственных</w:t>
            </w:r>
            <w:r>
              <w:rPr>
                <w:snapToGrid w:val="0"/>
                <w:color w:val="000000"/>
              </w:rPr>
              <w:t xml:space="preserve"> оборотных </w:t>
            </w:r>
            <w:r w:rsidRPr="002D1940">
              <w:rPr>
                <w:snapToGrid w:val="0"/>
                <w:color w:val="000000"/>
              </w:rPr>
              <w:t xml:space="preserve"> и долгосрочных заемных средств</w:t>
            </w:r>
            <w:r>
              <w:rPr>
                <w:snapToGrid w:val="0"/>
                <w:color w:val="000000"/>
              </w:rPr>
              <w:t>, тыс. руб.</w:t>
            </w:r>
          </w:p>
        </w:tc>
        <w:tc>
          <w:tcPr>
            <w:tcW w:w="1200" w:type="dxa"/>
          </w:tcPr>
          <w:p w:rsidR="00DC24A8" w:rsidRDefault="00937F68" w:rsidP="006C7CCD">
            <w:pPr>
              <w:widowControl w:val="0"/>
              <w:jc w:val="center"/>
            </w:pPr>
            <w:r>
              <w:t>–</w:t>
            </w:r>
            <w:r w:rsidR="00DC24A8">
              <w:t>3710</w:t>
            </w:r>
          </w:p>
        </w:tc>
        <w:tc>
          <w:tcPr>
            <w:tcW w:w="1080" w:type="dxa"/>
          </w:tcPr>
          <w:p w:rsidR="00DC24A8" w:rsidRDefault="00937F68" w:rsidP="006C7CCD">
            <w:pPr>
              <w:widowControl w:val="0"/>
              <w:jc w:val="center"/>
            </w:pPr>
            <w:r>
              <w:t>–</w:t>
            </w:r>
            <w:r w:rsidR="00DC24A8">
              <w:t>1232</w:t>
            </w:r>
          </w:p>
        </w:tc>
        <w:tc>
          <w:tcPr>
            <w:tcW w:w="1084" w:type="dxa"/>
          </w:tcPr>
          <w:p w:rsidR="00DC24A8" w:rsidRDefault="00937F68" w:rsidP="006C7CCD">
            <w:pPr>
              <w:widowControl w:val="0"/>
              <w:jc w:val="center"/>
            </w:pPr>
            <w:r>
              <w:t>–</w:t>
            </w:r>
            <w:r w:rsidR="00DC24A8">
              <w:t>1622</w:t>
            </w:r>
          </w:p>
        </w:tc>
        <w:tc>
          <w:tcPr>
            <w:tcW w:w="1058" w:type="dxa"/>
          </w:tcPr>
          <w:p w:rsidR="00DC24A8" w:rsidRDefault="00DC24A8" w:rsidP="006C7CCD">
            <w:pPr>
              <w:widowControl w:val="0"/>
              <w:jc w:val="center"/>
              <w:rPr>
                <w:color w:val="000000"/>
              </w:rPr>
            </w:pPr>
            <w:r>
              <w:rPr>
                <w:color w:val="000000"/>
              </w:rPr>
              <w:t>2478</w:t>
            </w:r>
          </w:p>
        </w:tc>
        <w:tc>
          <w:tcPr>
            <w:tcW w:w="1059" w:type="dxa"/>
          </w:tcPr>
          <w:p w:rsidR="00DC24A8" w:rsidRDefault="00937F68" w:rsidP="006C7CCD">
            <w:pPr>
              <w:widowControl w:val="0"/>
              <w:jc w:val="center"/>
              <w:rPr>
                <w:color w:val="000000"/>
              </w:rPr>
            </w:pPr>
            <w:r>
              <w:rPr>
                <w:color w:val="000000"/>
              </w:rPr>
              <w:t>–</w:t>
            </w:r>
            <w:r w:rsidR="00DC24A8">
              <w:rPr>
                <w:color w:val="000000"/>
              </w:rPr>
              <w:t>390</w:t>
            </w:r>
          </w:p>
        </w:tc>
      </w:tr>
      <w:tr w:rsidR="00DC24A8" w:rsidTr="0049036C">
        <w:trPr>
          <w:trHeight w:val="223"/>
        </w:trPr>
        <w:tc>
          <w:tcPr>
            <w:tcW w:w="3828" w:type="dxa"/>
          </w:tcPr>
          <w:p w:rsidR="00DC24A8" w:rsidRPr="002D1940" w:rsidRDefault="00DC24A8" w:rsidP="006C7CCD">
            <w:pPr>
              <w:widowControl w:val="0"/>
              <w:rPr>
                <w:snapToGrid w:val="0"/>
                <w:color w:val="000000"/>
              </w:rPr>
            </w:pPr>
            <w:r w:rsidRPr="002D1940">
              <w:rPr>
                <w:snapToGrid w:val="0"/>
                <w:color w:val="000000"/>
              </w:rPr>
              <w:t>Краткосрочные заемные средства</w:t>
            </w:r>
            <w:r>
              <w:rPr>
                <w:snapToGrid w:val="0"/>
                <w:color w:val="000000"/>
              </w:rPr>
              <w:t>, тыс. руб.</w:t>
            </w:r>
            <w:r w:rsidRPr="002D1940">
              <w:rPr>
                <w:snapToGrid w:val="0"/>
                <w:color w:val="000000"/>
              </w:rPr>
              <w:t xml:space="preserve"> </w:t>
            </w:r>
            <w:r>
              <w:rPr>
                <w:snapToGrid w:val="0"/>
                <w:color w:val="000000"/>
              </w:rPr>
              <w:t xml:space="preserve"> </w:t>
            </w:r>
          </w:p>
        </w:tc>
        <w:tc>
          <w:tcPr>
            <w:tcW w:w="1200" w:type="dxa"/>
          </w:tcPr>
          <w:p w:rsidR="00DC24A8" w:rsidRDefault="00DC24A8" w:rsidP="006C7CCD">
            <w:pPr>
              <w:widowControl w:val="0"/>
              <w:jc w:val="center"/>
            </w:pPr>
            <w:r>
              <w:t>0</w:t>
            </w:r>
          </w:p>
        </w:tc>
        <w:tc>
          <w:tcPr>
            <w:tcW w:w="1080" w:type="dxa"/>
          </w:tcPr>
          <w:p w:rsidR="00DC24A8" w:rsidRDefault="00DC24A8" w:rsidP="006C7CCD">
            <w:pPr>
              <w:widowControl w:val="0"/>
              <w:jc w:val="center"/>
            </w:pPr>
            <w:r>
              <w:t>0</w:t>
            </w:r>
          </w:p>
        </w:tc>
        <w:tc>
          <w:tcPr>
            <w:tcW w:w="1084" w:type="dxa"/>
          </w:tcPr>
          <w:p w:rsidR="00DC24A8" w:rsidRDefault="00DC24A8" w:rsidP="006C7CCD">
            <w:pPr>
              <w:widowControl w:val="0"/>
              <w:jc w:val="center"/>
            </w:pPr>
            <w:r>
              <w:t>0</w:t>
            </w:r>
          </w:p>
        </w:tc>
        <w:tc>
          <w:tcPr>
            <w:tcW w:w="1058" w:type="dxa"/>
          </w:tcPr>
          <w:p w:rsidR="00DC24A8" w:rsidRDefault="00DC24A8" w:rsidP="006C7CCD">
            <w:pPr>
              <w:widowControl w:val="0"/>
              <w:jc w:val="center"/>
              <w:rPr>
                <w:color w:val="000000"/>
              </w:rPr>
            </w:pPr>
            <w:r>
              <w:rPr>
                <w:color w:val="000000"/>
              </w:rPr>
              <w:t>0</w:t>
            </w:r>
          </w:p>
        </w:tc>
        <w:tc>
          <w:tcPr>
            <w:tcW w:w="1059" w:type="dxa"/>
          </w:tcPr>
          <w:p w:rsidR="00DC24A8" w:rsidRDefault="00DC24A8" w:rsidP="006C7CCD">
            <w:pPr>
              <w:widowControl w:val="0"/>
              <w:jc w:val="center"/>
              <w:rPr>
                <w:color w:val="000000"/>
              </w:rPr>
            </w:pPr>
            <w:r>
              <w:rPr>
                <w:color w:val="000000"/>
              </w:rPr>
              <w:t>0</w:t>
            </w:r>
          </w:p>
        </w:tc>
      </w:tr>
      <w:tr w:rsidR="00DC24A8" w:rsidTr="0049036C">
        <w:trPr>
          <w:trHeight w:val="420"/>
        </w:trPr>
        <w:tc>
          <w:tcPr>
            <w:tcW w:w="3828" w:type="dxa"/>
          </w:tcPr>
          <w:p w:rsidR="00DC24A8" w:rsidRPr="002D1940" w:rsidRDefault="00DC24A8" w:rsidP="006C7CCD">
            <w:pPr>
              <w:widowControl w:val="0"/>
              <w:rPr>
                <w:snapToGrid w:val="0"/>
                <w:color w:val="000000"/>
              </w:rPr>
            </w:pPr>
            <w:r w:rsidRPr="002D1940">
              <w:rPr>
                <w:snapToGrid w:val="0"/>
                <w:color w:val="000000"/>
              </w:rPr>
              <w:t>Общая величина основных источ</w:t>
            </w:r>
            <w:r>
              <w:rPr>
                <w:snapToGrid w:val="0"/>
                <w:color w:val="000000"/>
              </w:rPr>
              <w:t>ников формирования, тыс. руб.</w:t>
            </w:r>
            <w:r w:rsidRPr="002D1940">
              <w:rPr>
                <w:snapToGrid w:val="0"/>
                <w:color w:val="000000"/>
              </w:rPr>
              <w:t xml:space="preserve"> </w:t>
            </w:r>
            <w:r>
              <w:rPr>
                <w:snapToGrid w:val="0"/>
                <w:color w:val="000000"/>
              </w:rPr>
              <w:t xml:space="preserve"> </w:t>
            </w:r>
          </w:p>
        </w:tc>
        <w:tc>
          <w:tcPr>
            <w:tcW w:w="1200" w:type="dxa"/>
          </w:tcPr>
          <w:p w:rsidR="00DC24A8" w:rsidRDefault="00937F68" w:rsidP="006C7CCD">
            <w:pPr>
              <w:widowControl w:val="0"/>
              <w:jc w:val="center"/>
            </w:pPr>
            <w:r>
              <w:t>–</w:t>
            </w:r>
            <w:r w:rsidR="00DC24A8">
              <w:t>3710</w:t>
            </w:r>
          </w:p>
        </w:tc>
        <w:tc>
          <w:tcPr>
            <w:tcW w:w="1080" w:type="dxa"/>
          </w:tcPr>
          <w:p w:rsidR="00DC24A8" w:rsidRDefault="00937F68" w:rsidP="006C7CCD">
            <w:pPr>
              <w:widowControl w:val="0"/>
              <w:jc w:val="center"/>
            </w:pPr>
            <w:r>
              <w:t>–</w:t>
            </w:r>
            <w:r w:rsidR="00DC24A8">
              <w:t>1232</w:t>
            </w:r>
          </w:p>
        </w:tc>
        <w:tc>
          <w:tcPr>
            <w:tcW w:w="1084" w:type="dxa"/>
          </w:tcPr>
          <w:p w:rsidR="00DC24A8" w:rsidRDefault="00937F68" w:rsidP="006C7CCD">
            <w:pPr>
              <w:widowControl w:val="0"/>
              <w:jc w:val="center"/>
            </w:pPr>
            <w:r>
              <w:t>–</w:t>
            </w:r>
            <w:r w:rsidR="00DC24A8">
              <w:t>1622</w:t>
            </w:r>
          </w:p>
        </w:tc>
        <w:tc>
          <w:tcPr>
            <w:tcW w:w="1058" w:type="dxa"/>
          </w:tcPr>
          <w:p w:rsidR="00DC24A8" w:rsidRDefault="00DC24A8" w:rsidP="006C7CCD">
            <w:pPr>
              <w:widowControl w:val="0"/>
              <w:jc w:val="center"/>
              <w:rPr>
                <w:color w:val="000000"/>
              </w:rPr>
            </w:pPr>
            <w:r>
              <w:rPr>
                <w:color w:val="000000"/>
              </w:rPr>
              <w:t>2478</w:t>
            </w:r>
          </w:p>
        </w:tc>
        <w:tc>
          <w:tcPr>
            <w:tcW w:w="1059" w:type="dxa"/>
          </w:tcPr>
          <w:p w:rsidR="00DC24A8" w:rsidRDefault="00937F68" w:rsidP="006C7CCD">
            <w:pPr>
              <w:widowControl w:val="0"/>
              <w:jc w:val="center"/>
              <w:rPr>
                <w:color w:val="000000"/>
              </w:rPr>
            </w:pPr>
            <w:r>
              <w:rPr>
                <w:color w:val="000000"/>
              </w:rPr>
              <w:t>–</w:t>
            </w:r>
            <w:r w:rsidR="00DC24A8">
              <w:rPr>
                <w:color w:val="000000"/>
              </w:rPr>
              <w:t>390</w:t>
            </w:r>
          </w:p>
        </w:tc>
      </w:tr>
      <w:tr w:rsidR="00DC24A8" w:rsidTr="0049036C">
        <w:trPr>
          <w:trHeight w:val="263"/>
        </w:trPr>
        <w:tc>
          <w:tcPr>
            <w:tcW w:w="3828" w:type="dxa"/>
          </w:tcPr>
          <w:p w:rsidR="00DC24A8" w:rsidRPr="002D1940" w:rsidRDefault="00DC24A8" w:rsidP="006C7CCD">
            <w:pPr>
              <w:widowControl w:val="0"/>
              <w:rPr>
                <w:snapToGrid w:val="0"/>
                <w:color w:val="000000"/>
              </w:rPr>
            </w:pPr>
            <w:r w:rsidRPr="002D1940">
              <w:rPr>
                <w:snapToGrid w:val="0"/>
                <w:color w:val="000000"/>
              </w:rPr>
              <w:t>Общая величина запасов</w:t>
            </w:r>
            <w:r>
              <w:rPr>
                <w:snapToGrid w:val="0"/>
                <w:color w:val="000000"/>
              </w:rPr>
              <w:t>, тыс. руб.</w:t>
            </w:r>
          </w:p>
        </w:tc>
        <w:tc>
          <w:tcPr>
            <w:tcW w:w="1200" w:type="dxa"/>
          </w:tcPr>
          <w:p w:rsidR="00DC24A8" w:rsidRDefault="00DC24A8" w:rsidP="006C7CCD">
            <w:pPr>
              <w:widowControl w:val="0"/>
              <w:jc w:val="center"/>
            </w:pPr>
            <w:r>
              <w:t>2442</w:t>
            </w:r>
          </w:p>
        </w:tc>
        <w:tc>
          <w:tcPr>
            <w:tcW w:w="1080" w:type="dxa"/>
          </w:tcPr>
          <w:p w:rsidR="00DC24A8" w:rsidRDefault="00DC24A8" w:rsidP="006C7CCD">
            <w:pPr>
              <w:widowControl w:val="0"/>
              <w:jc w:val="center"/>
            </w:pPr>
            <w:r>
              <w:t>2629</w:t>
            </w:r>
          </w:p>
        </w:tc>
        <w:tc>
          <w:tcPr>
            <w:tcW w:w="1084" w:type="dxa"/>
          </w:tcPr>
          <w:p w:rsidR="00DC24A8" w:rsidRDefault="00DC24A8" w:rsidP="006C7CCD">
            <w:pPr>
              <w:widowControl w:val="0"/>
              <w:jc w:val="center"/>
            </w:pPr>
            <w:r>
              <w:t>2341</w:t>
            </w:r>
          </w:p>
        </w:tc>
        <w:tc>
          <w:tcPr>
            <w:tcW w:w="1058" w:type="dxa"/>
          </w:tcPr>
          <w:p w:rsidR="00DC24A8" w:rsidRDefault="00DC24A8" w:rsidP="006C7CCD">
            <w:pPr>
              <w:widowControl w:val="0"/>
              <w:jc w:val="center"/>
              <w:rPr>
                <w:color w:val="000000"/>
              </w:rPr>
            </w:pPr>
            <w:r>
              <w:rPr>
                <w:color w:val="000000"/>
              </w:rPr>
              <w:t>187</w:t>
            </w:r>
          </w:p>
        </w:tc>
        <w:tc>
          <w:tcPr>
            <w:tcW w:w="1059" w:type="dxa"/>
          </w:tcPr>
          <w:p w:rsidR="00DC24A8" w:rsidRDefault="00937F68" w:rsidP="006C7CCD">
            <w:pPr>
              <w:widowControl w:val="0"/>
              <w:jc w:val="center"/>
              <w:rPr>
                <w:color w:val="000000"/>
              </w:rPr>
            </w:pPr>
            <w:r>
              <w:rPr>
                <w:color w:val="000000"/>
              </w:rPr>
              <w:t>–</w:t>
            </w:r>
            <w:r w:rsidR="00DC24A8">
              <w:rPr>
                <w:color w:val="000000"/>
              </w:rPr>
              <w:t>288</w:t>
            </w:r>
          </w:p>
        </w:tc>
      </w:tr>
      <w:tr w:rsidR="00DC24A8" w:rsidTr="0049036C">
        <w:trPr>
          <w:trHeight w:val="95"/>
        </w:trPr>
        <w:tc>
          <w:tcPr>
            <w:tcW w:w="3828" w:type="dxa"/>
          </w:tcPr>
          <w:p w:rsidR="00DC24A8" w:rsidRPr="002D1940" w:rsidRDefault="00DC24A8" w:rsidP="006C7CCD">
            <w:pPr>
              <w:widowControl w:val="0"/>
              <w:rPr>
                <w:snapToGrid w:val="0"/>
                <w:color w:val="000000"/>
              </w:rPr>
            </w:pPr>
            <w:r w:rsidRPr="002D1940">
              <w:rPr>
                <w:snapToGrid w:val="0"/>
                <w:color w:val="000000"/>
              </w:rPr>
              <w:t>Недостаток собственных оборотных средств</w:t>
            </w:r>
            <w:r>
              <w:rPr>
                <w:snapToGrid w:val="0"/>
                <w:color w:val="000000"/>
              </w:rPr>
              <w:t xml:space="preserve">, тыс. руб. </w:t>
            </w:r>
          </w:p>
        </w:tc>
        <w:tc>
          <w:tcPr>
            <w:tcW w:w="1200" w:type="dxa"/>
          </w:tcPr>
          <w:p w:rsidR="00DC24A8" w:rsidRDefault="00937F68" w:rsidP="006C7CCD">
            <w:pPr>
              <w:widowControl w:val="0"/>
              <w:jc w:val="center"/>
              <w:rPr>
                <w:color w:val="000000"/>
              </w:rPr>
            </w:pPr>
            <w:r>
              <w:rPr>
                <w:color w:val="000000"/>
              </w:rPr>
              <w:t>–</w:t>
            </w:r>
            <w:r w:rsidR="00DC24A8">
              <w:rPr>
                <w:color w:val="000000"/>
              </w:rPr>
              <w:t>16152</w:t>
            </w:r>
          </w:p>
        </w:tc>
        <w:tc>
          <w:tcPr>
            <w:tcW w:w="1080" w:type="dxa"/>
          </w:tcPr>
          <w:p w:rsidR="00DC24A8" w:rsidRDefault="00937F68" w:rsidP="006C7CCD">
            <w:pPr>
              <w:widowControl w:val="0"/>
              <w:jc w:val="center"/>
              <w:rPr>
                <w:color w:val="000000"/>
              </w:rPr>
            </w:pPr>
            <w:r>
              <w:rPr>
                <w:color w:val="000000"/>
              </w:rPr>
              <w:t>–</w:t>
            </w:r>
            <w:r w:rsidR="00DC24A8">
              <w:rPr>
                <w:color w:val="000000"/>
              </w:rPr>
              <w:t>12401</w:t>
            </w:r>
          </w:p>
        </w:tc>
        <w:tc>
          <w:tcPr>
            <w:tcW w:w="1084" w:type="dxa"/>
          </w:tcPr>
          <w:p w:rsidR="00DC24A8" w:rsidRDefault="00937F68" w:rsidP="006C7CCD">
            <w:pPr>
              <w:widowControl w:val="0"/>
              <w:jc w:val="center"/>
              <w:rPr>
                <w:color w:val="000000"/>
              </w:rPr>
            </w:pPr>
            <w:r>
              <w:rPr>
                <w:color w:val="000000"/>
              </w:rPr>
              <w:t>–</w:t>
            </w:r>
            <w:r w:rsidR="00DC24A8">
              <w:rPr>
                <w:color w:val="000000"/>
              </w:rPr>
              <w:t>11177</w:t>
            </w:r>
          </w:p>
        </w:tc>
        <w:tc>
          <w:tcPr>
            <w:tcW w:w="1058" w:type="dxa"/>
          </w:tcPr>
          <w:p w:rsidR="00DC24A8" w:rsidRDefault="00DC24A8" w:rsidP="006C7CCD">
            <w:pPr>
              <w:widowControl w:val="0"/>
              <w:jc w:val="center"/>
              <w:rPr>
                <w:color w:val="000000"/>
              </w:rPr>
            </w:pPr>
            <w:r>
              <w:rPr>
                <w:color w:val="000000"/>
              </w:rPr>
              <w:t>3751</w:t>
            </w:r>
          </w:p>
        </w:tc>
        <w:tc>
          <w:tcPr>
            <w:tcW w:w="1059" w:type="dxa"/>
          </w:tcPr>
          <w:p w:rsidR="00DC24A8" w:rsidRDefault="00DC24A8" w:rsidP="006C7CCD">
            <w:pPr>
              <w:widowControl w:val="0"/>
              <w:jc w:val="center"/>
              <w:rPr>
                <w:color w:val="000000"/>
              </w:rPr>
            </w:pPr>
            <w:r>
              <w:rPr>
                <w:color w:val="000000"/>
              </w:rPr>
              <w:t>1224</w:t>
            </w:r>
          </w:p>
        </w:tc>
      </w:tr>
      <w:tr w:rsidR="00DC24A8" w:rsidTr="0049036C">
        <w:trPr>
          <w:trHeight w:val="420"/>
        </w:trPr>
        <w:tc>
          <w:tcPr>
            <w:tcW w:w="3828" w:type="dxa"/>
          </w:tcPr>
          <w:p w:rsidR="00DC24A8" w:rsidRPr="002D1940" w:rsidRDefault="00DC24A8" w:rsidP="006C7CCD">
            <w:pPr>
              <w:widowControl w:val="0"/>
              <w:rPr>
                <w:snapToGrid w:val="0"/>
                <w:color w:val="000000"/>
              </w:rPr>
            </w:pPr>
            <w:r w:rsidRPr="002D1940">
              <w:rPr>
                <w:snapToGrid w:val="0"/>
                <w:color w:val="000000"/>
              </w:rPr>
              <w:t>Недостато</w:t>
            </w:r>
            <w:r>
              <w:rPr>
                <w:snapToGrid w:val="0"/>
                <w:color w:val="000000"/>
              </w:rPr>
              <w:t xml:space="preserve">к </w:t>
            </w:r>
            <w:r w:rsidRPr="002D1940">
              <w:rPr>
                <w:snapToGrid w:val="0"/>
                <w:color w:val="000000"/>
              </w:rPr>
              <w:t>собственных и долгосрочных заемных средст</w:t>
            </w:r>
            <w:r>
              <w:rPr>
                <w:snapToGrid w:val="0"/>
                <w:color w:val="000000"/>
              </w:rPr>
              <w:t>в, тыс. руб.</w:t>
            </w:r>
          </w:p>
        </w:tc>
        <w:tc>
          <w:tcPr>
            <w:tcW w:w="1200" w:type="dxa"/>
          </w:tcPr>
          <w:p w:rsidR="00DC24A8" w:rsidRDefault="00937F68" w:rsidP="006C7CCD">
            <w:pPr>
              <w:widowControl w:val="0"/>
              <w:jc w:val="center"/>
              <w:rPr>
                <w:color w:val="000000"/>
              </w:rPr>
            </w:pPr>
            <w:r>
              <w:rPr>
                <w:color w:val="000000"/>
              </w:rPr>
              <w:t>–</w:t>
            </w:r>
            <w:r w:rsidR="00DC24A8">
              <w:rPr>
                <w:color w:val="000000"/>
              </w:rPr>
              <w:t>6152</w:t>
            </w:r>
          </w:p>
        </w:tc>
        <w:tc>
          <w:tcPr>
            <w:tcW w:w="1080" w:type="dxa"/>
          </w:tcPr>
          <w:p w:rsidR="00DC24A8" w:rsidRDefault="00937F68" w:rsidP="006C7CCD">
            <w:pPr>
              <w:widowControl w:val="0"/>
              <w:jc w:val="center"/>
              <w:rPr>
                <w:color w:val="000000"/>
              </w:rPr>
            </w:pPr>
            <w:r>
              <w:rPr>
                <w:color w:val="000000"/>
              </w:rPr>
              <w:t>–</w:t>
            </w:r>
            <w:r w:rsidR="00DC24A8">
              <w:rPr>
                <w:color w:val="000000"/>
              </w:rPr>
              <w:t>3861</w:t>
            </w:r>
          </w:p>
        </w:tc>
        <w:tc>
          <w:tcPr>
            <w:tcW w:w="1084" w:type="dxa"/>
          </w:tcPr>
          <w:p w:rsidR="00DC24A8" w:rsidRDefault="00937F68" w:rsidP="006C7CCD">
            <w:pPr>
              <w:widowControl w:val="0"/>
              <w:jc w:val="center"/>
              <w:rPr>
                <w:color w:val="000000"/>
              </w:rPr>
            </w:pPr>
            <w:r>
              <w:rPr>
                <w:color w:val="000000"/>
              </w:rPr>
              <w:t>–</w:t>
            </w:r>
            <w:r w:rsidR="00DC24A8">
              <w:rPr>
                <w:color w:val="000000"/>
              </w:rPr>
              <w:t>3963</w:t>
            </w:r>
          </w:p>
        </w:tc>
        <w:tc>
          <w:tcPr>
            <w:tcW w:w="1058" w:type="dxa"/>
          </w:tcPr>
          <w:p w:rsidR="00DC24A8" w:rsidRDefault="00DC24A8" w:rsidP="006C7CCD">
            <w:pPr>
              <w:widowControl w:val="0"/>
              <w:jc w:val="center"/>
              <w:rPr>
                <w:color w:val="000000"/>
              </w:rPr>
            </w:pPr>
            <w:r>
              <w:rPr>
                <w:color w:val="000000"/>
              </w:rPr>
              <w:t>2291</w:t>
            </w:r>
          </w:p>
        </w:tc>
        <w:tc>
          <w:tcPr>
            <w:tcW w:w="1059" w:type="dxa"/>
          </w:tcPr>
          <w:p w:rsidR="00DC24A8" w:rsidRDefault="00937F68" w:rsidP="006C7CCD">
            <w:pPr>
              <w:widowControl w:val="0"/>
              <w:jc w:val="center"/>
              <w:rPr>
                <w:color w:val="000000"/>
              </w:rPr>
            </w:pPr>
            <w:r>
              <w:rPr>
                <w:color w:val="000000"/>
              </w:rPr>
              <w:t>–</w:t>
            </w:r>
            <w:r w:rsidR="00DC24A8">
              <w:rPr>
                <w:color w:val="000000"/>
              </w:rPr>
              <w:t>102</w:t>
            </w:r>
          </w:p>
        </w:tc>
      </w:tr>
      <w:tr w:rsidR="00DC24A8" w:rsidTr="0049036C">
        <w:trPr>
          <w:trHeight w:val="524"/>
        </w:trPr>
        <w:tc>
          <w:tcPr>
            <w:tcW w:w="3828" w:type="dxa"/>
          </w:tcPr>
          <w:p w:rsidR="00DC24A8" w:rsidRPr="002D1940" w:rsidRDefault="00DC24A8" w:rsidP="006C7CCD">
            <w:pPr>
              <w:widowControl w:val="0"/>
              <w:rPr>
                <w:snapToGrid w:val="0"/>
                <w:color w:val="000000"/>
              </w:rPr>
            </w:pPr>
            <w:r>
              <w:rPr>
                <w:snapToGrid w:val="0"/>
                <w:color w:val="000000"/>
              </w:rPr>
              <w:t xml:space="preserve">Излишек (+) или недостаток основных </w:t>
            </w:r>
            <w:r w:rsidRPr="002D1940">
              <w:rPr>
                <w:snapToGrid w:val="0"/>
                <w:color w:val="000000"/>
              </w:rPr>
              <w:t>источников формирования</w:t>
            </w:r>
            <w:r>
              <w:rPr>
                <w:snapToGrid w:val="0"/>
                <w:color w:val="000000"/>
              </w:rPr>
              <w:t xml:space="preserve">, тыс. руб. </w:t>
            </w:r>
          </w:p>
        </w:tc>
        <w:tc>
          <w:tcPr>
            <w:tcW w:w="1200" w:type="dxa"/>
          </w:tcPr>
          <w:p w:rsidR="00DC24A8" w:rsidRDefault="00937F68" w:rsidP="006C7CCD">
            <w:pPr>
              <w:widowControl w:val="0"/>
              <w:jc w:val="center"/>
              <w:rPr>
                <w:color w:val="000000"/>
              </w:rPr>
            </w:pPr>
            <w:r>
              <w:rPr>
                <w:color w:val="000000"/>
              </w:rPr>
              <w:t>–</w:t>
            </w:r>
            <w:r w:rsidR="00DC24A8">
              <w:rPr>
                <w:color w:val="000000"/>
              </w:rPr>
              <w:t>6152</w:t>
            </w:r>
          </w:p>
        </w:tc>
        <w:tc>
          <w:tcPr>
            <w:tcW w:w="1080" w:type="dxa"/>
          </w:tcPr>
          <w:p w:rsidR="00DC24A8" w:rsidRDefault="00937F68" w:rsidP="006C7CCD">
            <w:pPr>
              <w:widowControl w:val="0"/>
              <w:jc w:val="center"/>
              <w:rPr>
                <w:color w:val="000000"/>
              </w:rPr>
            </w:pPr>
            <w:r>
              <w:rPr>
                <w:color w:val="000000"/>
              </w:rPr>
              <w:t>–</w:t>
            </w:r>
            <w:r w:rsidR="00DC24A8">
              <w:rPr>
                <w:color w:val="000000"/>
              </w:rPr>
              <w:t>3861</w:t>
            </w:r>
          </w:p>
        </w:tc>
        <w:tc>
          <w:tcPr>
            <w:tcW w:w="1084" w:type="dxa"/>
          </w:tcPr>
          <w:p w:rsidR="00DC24A8" w:rsidRDefault="00937F68" w:rsidP="006C7CCD">
            <w:pPr>
              <w:widowControl w:val="0"/>
              <w:jc w:val="center"/>
              <w:rPr>
                <w:color w:val="000000"/>
              </w:rPr>
            </w:pPr>
            <w:r>
              <w:rPr>
                <w:color w:val="000000"/>
              </w:rPr>
              <w:t>–</w:t>
            </w:r>
            <w:r w:rsidR="00DC24A8">
              <w:rPr>
                <w:color w:val="000000"/>
              </w:rPr>
              <w:t>3963</w:t>
            </w:r>
          </w:p>
        </w:tc>
        <w:tc>
          <w:tcPr>
            <w:tcW w:w="1058" w:type="dxa"/>
          </w:tcPr>
          <w:p w:rsidR="00DC24A8" w:rsidRDefault="00DC24A8" w:rsidP="006C7CCD">
            <w:pPr>
              <w:widowControl w:val="0"/>
              <w:jc w:val="center"/>
              <w:rPr>
                <w:color w:val="000000"/>
              </w:rPr>
            </w:pPr>
            <w:r>
              <w:rPr>
                <w:color w:val="000000"/>
              </w:rPr>
              <w:t>2291</w:t>
            </w:r>
          </w:p>
        </w:tc>
        <w:tc>
          <w:tcPr>
            <w:tcW w:w="1059" w:type="dxa"/>
          </w:tcPr>
          <w:p w:rsidR="00DC24A8" w:rsidRDefault="00937F68" w:rsidP="006C7CCD">
            <w:pPr>
              <w:widowControl w:val="0"/>
              <w:jc w:val="center"/>
              <w:rPr>
                <w:color w:val="000000"/>
              </w:rPr>
            </w:pPr>
            <w:r>
              <w:rPr>
                <w:color w:val="000000"/>
              </w:rPr>
              <w:t>–</w:t>
            </w:r>
            <w:r w:rsidR="00DC24A8">
              <w:rPr>
                <w:color w:val="000000"/>
              </w:rPr>
              <w:t>102</w:t>
            </w:r>
          </w:p>
        </w:tc>
      </w:tr>
      <w:tr w:rsidR="00DC24A8" w:rsidTr="0049036C">
        <w:trPr>
          <w:trHeight w:val="407"/>
        </w:trPr>
        <w:tc>
          <w:tcPr>
            <w:tcW w:w="3828" w:type="dxa"/>
          </w:tcPr>
          <w:p w:rsidR="00DC24A8" w:rsidRPr="0026716D" w:rsidRDefault="00DC24A8" w:rsidP="006C7CCD">
            <w:pPr>
              <w:widowControl w:val="0"/>
              <w:rPr>
                <w:snapToGrid w:val="0"/>
                <w:color w:val="000000"/>
              </w:rPr>
            </w:pPr>
            <w:r w:rsidRPr="002D1940">
              <w:rPr>
                <w:snapToGrid w:val="0"/>
                <w:color w:val="000000"/>
              </w:rPr>
              <w:t>Трехкомпонентный показатель типа финансовая устойчивость</w:t>
            </w:r>
            <w:r>
              <w:rPr>
                <w:snapToGrid w:val="0"/>
                <w:color w:val="000000"/>
              </w:rPr>
              <w:t xml:space="preserve"> (</w:t>
            </w:r>
            <w:r>
              <w:rPr>
                <w:snapToGrid w:val="0"/>
                <w:color w:val="000000"/>
                <w:lang w:val="en-US"/>
              </w:rPr>
              <w:t>S</w:t>
            </w:r>
            <w:r w:rsidRPr="0026716D">
              <w:rPr>
                <w:snapToGrid w:val="0"/>
                <w:color w:val="000000"/>
              </w:rPr>
              <w:t>)</w:t>
            </w:r>
          </w:p>
        </w:tc>
        <w:tc>
          <w:tcPr>
            <w:tcW w:w="1200" w:type="dxa"/>
          </w:tcPr>
          <w:p w:rsidR="00DC24A8" w:rsidRDefault="00DC24A8" w:rsidP="006C7CCD">
            <w:pPr>
              <w:widowControl w:val="0"/>
              <w:jc w:val="center"/>
            </w:pPr>
            <w:r>
              <w:t>(0,0,0)</w:t>
            </w:r>
          </w:p>
        </w:tc>
        <w:tc>
          <w:tcPr>
            <w:tcW w:w="1080" w:type="dxa"/>
          </w:tcPr>
          <w:p w:rsidR="00DC24A8" w:rsidRDefault="00DC24A8" w:rsidP="006C7CCD">
            <w:pPr>
              <w:widowControl w:val="0"/>
              <w:jc w:val="center"/>
            </w:pPr>
            <w:r>
              <w:t>(0,0,0)</w:t>
            </w:r>
          </w:p>
        </w:tc>
        <w:tc>
          <w:tcPr>
            <w:tcW w:w="1084" w:type="dxa"/>
          </w:tcPr>
          <w:p w:rsidR="00DC24A8" w:rsidRDefault="00DC24A8" w:rsidP="006C7CCD">
            <w:pPr>
              <w:widowControl w:val="0"/>
              <w:jc w:val="center"/>
            </w:pPr>
            <w:r>
              <w:t>(0,0,0)</w:t>
            </w:r>
          </w:p>
        </w:tc>
        <w:tc>
          <w:tcPr>
            <w:tcW w:w="1058" w:type="dxa"/>
          </w:tcPr>
          <w:p w:rsidR="00DC24A8" w:rsidRDefault="00DC24A8" w:rsidP="006C7CCD">
            <w:pPr>
              <w:widowControl w:val="0"/>
              <w:jc w:val="center"/>
              <w:rPr>
                <w:color w:val="000000"/>
              </w:rPr>
            </w:pPr>
          </w:p>
        </w:tc>
        <w:tc>
          <w:tcPr>
            <w:tcW w:w="1059" w:type="dxa"/>
          </w:tcPr>
          <w:p w:rsidR="00DC24A8" w:rsidRDefault="00937F68" w:rsidP="006C7CCD">
            <w:pPr>
              <w:widowControl w:val="0"/>
              <w:jc w:val="center"/>
              <w:rPr>
                <w:color w:val="000000"/>
              </w:rPr>
            </w:pPr>
            <w:r>
              <w:rPr>
                <w:color w:val="000000"/>
              </w:rPr>
              <w:t>–</w:t>
            </w:r>
          </w:p>
        </w:tc>
      </w:tr>
    </w:tbl>
    <w:p w:rsidR="00DC24A8" w:rsidRDefault="00DC24A8" w:rsidP="006C7CCD">
      <w:pPr>
        <w:widowControl w:val="0"/>
        <w:spacing w:line="360" w:lineRule="auto"/>
        <w:ind w:firstLine="709"/>
        <w:jc w:val="both"/>
        <w:rPr>
          <w:sz w:val="28"/>
          <w:szCs w:val="28"/>
        </w:rPr>
      </w:pPr>
      <w:r w:rsidRPr="0035198A">
        <w:rPr>
          <w:sz w:val="28"/>
          <w:szCs w:val="28"/>
        </w:rPr>
        <w:t xml:space="preserve">Рассчитав обеспеченность запасов  источниками их формирования, можно  отметить, что предприятие в течение трех анализируемых лет </w:t>
      </w:r>
      <w:r>
        <w:rPr>
          <w:sz w:val="28"/>
          <w:szCs w:val="28"/>
        </w:rPr>
        <w:t xml:space="preserve">не </w:t>
      </w:r>
      <w:r w:rsidRPr="0035198A">
        <w:rPr>
          <w:sz w:val="28"/>
          <w:szCs w:val="28"/>
        </w:rPr>
        <w:t xml:space="preserve">имеет достаточно  средств для формирования запасов. </w:t>
      </w:r>
      <w:r>
        <w:rPr>
          <w:sz w:val="28"/>
          <w:szCs w:val="28"/>
        </w:rPr>
        <w:t xml:space="preserve"> Отмеченные</w:t>
      </w:r>
      <w:r w:rsidRPr="0035198A">
        <w:rPr>
          <w:sz w:val="28"/>
          <w:szCs w:val="28"/>
        </w:rPr>
        <w:t xml:space="preserve"> показатели обеспеченности запасов источниками их формирования интегрируются в трехкомпонентный показатель S, в результате по типу финансовой устойчивости </w:t>
      </w:r>
      <w:r>
        <w:rPr>
          <w:sz w:val="28"/>
          <w:szCs w:val="28"/>
        </w:rPr>
        <w:t xml:space="preserve">анализируемое предприятие в </w:t>
      </w:r>
      <w:r w:rsidR="00422E8F">
        <w:rPr>
          <w:sz w:val="28"/>
          <w:szCs w:val="28"/>
        </w:rPr>
        <w:t>2013</w:t>
      </w:r>
      <w:r>
        <w:rPr>
          <w:sz w:val="28"/>
          <w:szCs w:val="28"/>
        </w:rPr>
        <w:t xml:space="preserve"> </w:t>
      </w:r>
      <w:r w:rsidR="00937F68">
        <w:rPr>
          <w:sz w:val="28"/>
          <w:szCs w:val="28"/>
        </w:rPr>
        <w:t>–</w:t>
      </w:r>
      <w:r>
        <w:rPr>
          <w:sz w:val="28"/>
          <w:szCs w:val="28"/>
        </w:rPr>
        <w:t xml:space="preserve"> </w:t>
      </w:r>
      <w:r w:rsidR="00422E8F">
        <w:rPr>
          <w:sz w:val="28"/>
          <w:szCs w:val="28"/>
        </w:rPr>
        <w:t>2015</w:t>
      </w:r>
      <w:r w:rsidRPr="0035198A">
        <w:rPr>
          <w:sz w:val="28"/>
          <w:szCs w:val="28"/>
        </w:rPr>
        <w:t xml:space="preserve"> годах можно отнести к </w:t>
      </w:r>
      <w:r>
        <w:rPr>
          <w:sz w:val="28"/>
          <w:szCs w:val="28"/>
        </w:rPr>
        <w:t>четвертому (критическому)</w:t>
      </w:r>
      <w:r w:rsidR="0044527D">
        <w:rPr>
          <w:sz w:val="28"/>
          <w:szCs w:val="28"/>
        </w:rPr>
        <w:t xml:space="preserve"> типу (рисунок 2.9).</w:t>
      </w:r>
    </w:p>
    <w:p w:rsidR="0049036C" w:rsidRPr="0035198A" w:rsidRDefault="0049036C" w:rsidP="0049036C">
      <w:pPr>
        <w:widowControl w:val="0"/>
        <w:spacing w:line="360" w:lineRule="auto"/>
        <w:ind w:firstLine="709"/>
        <w:jc w:val="both"/>
        <w:rPr>
          <w:sz w:val="28"/>
          <w:szCs w:val="28"/>
        </w:rPr>
      </w:pPr>
      <w:r w:rsidRPr="0035198A">
        <w:rPr>
          <w:sz w:val="28"/>
          <w:szCs w:val="28"/>
        </w:rPr>
        <w:t xml:space="preserve">Организация данного класса характеризуется тем, что </w:t>
      </w:r>
      <w:r>
        <w:rPr>
          <w:sz w:val="28"/>
          <w:szCs w:val="28"/>
        </w:rPr>
        <w:t>МУП «Магазин 14»</w:t>
      </w:r>
      <w:r w:rsidRPr="0035198A">
        <w:rPr>
          <w:sz w:val="28"/>
          <w:szCs w:val="28"/>
        </w:rPr>
        <w:t xml:space="preserve"> на данный момент практически  </w:t>
      </w:r>
      <w:r>
        <w:rPr>
          <w:sz w:val="28"/>
          <w:szCs w:val="28"/>
        </w:rPr>
        <w:t>неплатежеспособна, не имеющая достаточного объема собственных оборотных средств, а также привлеченных долгосрочных источников, необходимых для формирования запасов</w:t>
      </w:r>
      <w:r w:rsidRPr="0035198A">
        <w:rPr>
          <w:sz w:val="28"/>
          <w:szCs w:val="28"/>
        </w:rPr>
        <w:t xml:space="preserve">.  </w:t>
      </w:r>
      <w:r>
        <w:rPr>
          <w:sz w:val="28"/>
          <w:szCs w:val="28"/>
        </w:rPr>
        <w:t xml:space="preserve">Основная причина критической финансовой ситуации, сложившейся на предприятии, заключается в дефиците собственных оборотных средств, </w:t>
      </w:r>
      <w:r>
        <w:rPr>
          <w:sz w:val="28"/>
          <w:szCs w:val="28"/>
        </w:rPr>
        <w:lastRenderedPageBreak/>
        <w:t xml:space="preserve">поскольку имеющегося объема собственного капитала недостаточно для покрытия внеоборотных активов. Сумма недостатка собственных оборотных средств не покрывается долгосрочными кредитами, краткосрочные заемные источники на предприятии представлены только кредиторской задолженностью. В результате, предприятие не способно обеспечить покрытие собственных запасов и затрат, хотя их стоимость не так велика в связи с особенностями производства МУП «Магазин 14». </w:t>
      </w:r>
    </w:p>
    <w:p w:rsidR="0044527D" w:rsidRPr="0035198A" w:rsidRDefault="001E002B" w:rsidP="006C7CCD">
      <w:pPr>
        <w:widowControl w:val="0"/>
        <w:spacing w:line="360" w:lineRule="auto"/>
        <w:jc w:val="center"/>
        <w:rPr>
          <w:sz w:val="28"/>
          <w:szCs w:val="28"/>
        </w:rPr>
      </w:pPr>
      <w:r>
        <w:rPr>
          <w:noProof/>
          <w:sz w:val="28"/>
          <w:szCs w:val="28"/>
        </w:rPr>
        <w:drawing>
          <wp:inline distT="0" distB="0" distL="0" distR="0">
            <wp:extent cx="5915025" cy="3209925"/>
            <wp:effectExtent l="19050" t="0" r="9525" b="0"/>
            <wp:docPr id="160" name="Объект 16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4527D" w:rsidRPr="0049036C" w:rsidRDefault="0044527D" w:rsidP="0049036C">
      <w:pPr>
        <w:widowControl w:val="0"/>
        <w:spacing w:after="360"/>
        <w:jc w:val="center"/>
        <w:rPr>
          <w:b/>
          <w:sz w:val="28"/>
          <w:szCs w:val="28"/>
        </w:rPr>
      </w:pPr>
      <w:r w:rsidRPr="0049036C">
        <w:rPr>
          <w:b/>
          <w:sz w:val="28"/>
          <w:szCs w:val="28"/>
        </w:rPr>
        <w:t>Рис. 2.9</w:t>
      </w:r>
      <w:r w:rsidR="0049036C" w:rsidRPr="0049036C">
        <w:rPr>
          <w:b/>
          <w:sz w:val="28"/>
          <w:szCs w:val="28"/>
        </w:rPr>
        <w:t>.</w:t>
      </w:r>
      <w:r w:rsidRPr="0049036C">
        <w:rPr>
          <w:b/>
          <w:sz w:val="28"/>
          <w:szCs w:val="28"/>
        </w:rPr>
        <w:t xml:space="preserve"> Динамика источников формирования запасов и затрат </w:t>
      </w:r>
      <w:r w:rsidR="006C7CCD" w:rsidRPr="0049036C">
        <w:rPr>
          <w:b/>
          <w:sz w:val="28"/>
          <w:szCs w:val="28"/>
        </w:rPr>
        <w:t>МУП «Магазин 14»</w:t>
      </w:r>
      <w:r w:rsidRPr="0049036C">
        <w:rPr>
          <w:b/>
          <w:sz w:val="28"/>
          <w:szCs w:val="28"/>
        </w:rPr>
        <w:t xml:space="preserve"> за </w:t>
      </w:r>
      <w:r w:rsidR="00422E8F" w:rsidRPr="0049036C">
        <w:rPr>
          <w:b/>
          <w:sz w:val="28"/>
          <w:szCs w:val="28"/>
        </w:rPr>
        <w:t>2013</w:t>
      </w:r>
      <w:r w:rsidR="00937F68" w:rsidRPr="0049036C">
        <w:rPr>
          <w:b/>
          <w:sz w:val="28"/>
          <w:szCs w:val="28"/>
        </w:rPr>
        <w:t>–</w:t>
      </w:r>
      <w:r w:rsidR="00422E8F" w:rsidRPr="0049036C">
        <w:rPr>
          <w:b/>
          <w:sz w:val="28"/>
          <w:szCs w:val="28"/>
        </w:rPr>
        <w:t>2015</w:t>
      </w:r>
      <w:r w:rsidRPr="0049036C">
        <w:rPr>
          <w:b/>
          <w:sz w:val="28"/>
          <w:szCs w:val="28"/>
        </w:rPr>
        <w:t>гг.</w:t>
      </w:r>
    </w:p>
    <w:p w:rsidR="00DC24A8" w:rsidRDefault="00DC24A8" w:rsidP="006C7CCD">
      <w:pPr>
        <w:widowControl w:val="0"/>
        <w:spacing w:line="360" w:lineRule="auto"/>
        <w:ind w:firstLine="709"/>
        <w:jc w:val="both"/>
        <w:rPr>
          <w:sz w:val="28"/>
          <w:szCs w:val="28"/>
        </w:rPr>
      </w:pPr>
      <w:r w:rsidRPr="0035198A">
        <w:rPr>
          <w:sz w:val="28"/>
          <w:szCs w:val="28"/>
        </w:rPr>
        <w:t xml:space="preserve">Коэффициентный анализ финансовой устойчивости проводился с целью определить степень финансового риска и зависимости организации от внешних источников финансирования, а также оценки степени обеспеченности собственными оборотными средствами.  Показатели финансовой устойчивости представлены в таблице </w:t>
      </w:r>
      <w:r>
        <w:rPr>
          <w:sz w:val="28"/>
          <w:szCs w:val="28"/>
        </w:rPr>
        <w:t>2</w:t>
      </w:r>
      <w:r w:rsidRPr="0035198A">
        <w:rPr>
          <w:sz w:val="28"/>
          <w:szCs w:val="28"/>
        </w:rPr>
        <w:t>.</w:t>
      </w:r>
      <w:r w:rsidR="00634A45">
        <w:rPr>
          <w:sz w:val="28"/>
          <w:szCs w:val="28"/>
        </w:rPr>
        <w:t>8</w:t>
      </w:r>
      <w:r>
        <w:rPr>
          <w:sz w:val="28"/>
          <w:szCs w:val="28"/>
        </w:rPr>
        <w:t>.</w:t>
      </w:r>
    </w:p>
    <w:p w:rsidR="00DC24A8" w:rsidRPr="0049036C" w:rsidRDefault="00DC24A8" w:rsidP="0049036C">
      <w:pPr>
        <w:widowControl w:val="0"/>
        <w:jc w:val="right"/>
        <w:rPr>
          <w:i/>
          <w:sz w:val="28"/>
          <w:szCs w:val="28"/>
        </w:rPr>
      </w:pPr>
      <w:r w:rsidRPr="0049036C">
        <w:rPr>
          <w:i/>
          <w:sz w:val="28"/>
          <w:szCs w:val="28"/>
        </w:rPr>
        <w:t>Таблица 2.</w:t>
      </w:r>
      <w:r w:rsidR="00634A45" w:rsidRPr="0049036C">
        <w:rPr>
          <w:i/>
          <w:sz w:val="28"/>
          <w:szCs w:val="28"/>
        </w:rPr>
        <w:t>8</w:t>
      </w:r>
      <w:r w:rsidR="0049036C" w:rsidRPr="0049036C">
        <w:rPr>
          <w:i/>
          <w:sz w:val="28"/>
          <w:szCs w:val="28"/>
        </w:rPr>
        <w:t>.</w:t>
      </w:r>
    </w:p>
    <w:p w:rsidR="00DC24A8" w:rsidRPr="0049036C" w:rsidRDefault="00DC24A8" w:rsidP="0049036C">
      <w:pPr>
        <w:widowControl w:val="0"/>
        <w:jc w:val="center"/>
        <w:rPr>
          <w:b/>
          <w:sz w:val="28"/>
          <w:szCs w:val="28"/>
        </w:rPr>
      </w:pPr>
      <w:r w:rsidRPr="0049036C">
        <w:rPr>
          <w:b/>
          <w:sz w:val="28"/>
          <w:szCs w:val="28"/>
        </w:rPr>
        <w:t>Показатели финансовой устойчивости</w:t>
      </w:r>
    </w:p>
    <w:tbl>
      <w:tblPr>
        <w:tblStyle w:val="a3"/>
        <w:tblW w:w="9356" w:type="dxa"/>
        <w:tblInd w:w="108" w:type="dxa"/>
        <w:tblLayout w:type="fixed"/>
        <w:tblLook w:val="0000" w:firstRow="0" w:lastRow="0" w:firstColumn="0" w:lastColumn="0" w:noHBand="0" w:noVBand="0"/>
      </w:tblPr>
      <w:tblGrid>
        <w:gridCol w:w="3544"/>
        <w:gridCol w:w="1233"/>
        <w:gridCol w:w="1276"/>
        <w:gridCol w:w="1215"/>
        <w:gridCol w:w="1058"/>
        <w:gridCol w:w="1030"/>
      </w:tblGrid>
      <w:tr w:rsidR="00DC24A8" w:rsidRPr="0049036C" w:rsidTr="0049036C">
        <w:trPr>
          <w:trHeight w:val="370"/>
        </w:trPr>
        <w:tc>
          <w:tcPr>
            <w:tcW w:w="3544" w:type="dxa"/>
            <w:vMerge w:val="restart"/>
            <w:vAlign w:val="center"/>
          </w:tcPr>
          <w:p w:rsidR="00DC24A8" w:rsidRPr="0049036C" w:rsidRDefault="00DC24A8" w:rsidP="0049036C">
            <w:pPr>
              <w:widowControl w:val="0"/>
              <w:jc w:val="center"/>
              <w:rPr>
                <w:b/>
                <w:snapToGrid w:val="0"/>
                <w:color w:val="000000"/>
              </w:rPr>
            </w:pPr>
            <w:r w:rsidRPr="0049036C">
              <w:rPr>
                <w:b/>
                <w:snapToGrid w:val="0"/>
                <w:color w:val="000000"/>
              </w:rPr>
              <w:t>Показатели</w:t>
            </w:r>
          </w:p>
        </w:tc>
        <w:tc>
          <w:tcPr>
            <w:tcW w:w="1233" w:type="dxa"/>
            <w:vMerge w:val="restart"/>
            <w:vAlign w:val="center"/>
          </w:tcPr>
          <w:p w:rsidR="00DC24A8" w:rsidRPr="0049036C" w:rsidRDefault="00422E8F" w:rsidP="0049036C">
            <w:pPr>
              <w:widowControl w:val="0"/>
              <w:jc w:val="center"/>
              <w:rPr>
                <w:b/>
              </w:rPr>
            </w:pPr>
            <w:r w:rsidRPr="0049036C">
              <w:rPr>
                <w:b/>
              </w:rPr>
              <w:t>2013</w:t>
            </w:r>
            <w:r w:rsidR="00DC24A8" w:rsidRPr="0049036C">
              <w:rPr>
                <w:b/>
              </w:rPr>
              <w:t xml:space="preserve"> год</w:t>
            </w:r>
          </w:p>
        </w:tc>
        <w:tc>
          <w:tcPr>
            <w:tcW w:w="1276" w:type="dxa"/>
            <w:vMerge w:val="restart"/>
            <w:vAlign w:val="center"/>
          </w:tcPr>
          <w:p w:rsidR="00DC24A8" w:rsidRPr="0049036C" w:rsidRDefault="00422E8F" w:rsidP="0049036C">
            <w:pPr>
              <w:widowControl w:val="0"/>
              <w:jc w:val="center"/>
              <w:rPr>
                <w:b/>
              </w:rPr>
            </w:pPr>
            <w:r w:rsidRPr="0049036C">
              <w:rPr>
                <w:b/>
              </w:rPr>
              <w:t>2014</w:t>
            </w:r>
            <w:r w:rsidR="00DC24A8" w:rsidRPr="0049036C">
              <w:rPr>
                <w:b/>
              </w:rPr>
              <w:t xml:space="preserve"> год</w:t>
            </w:r>
          </w:p>
        </w:tc>
        <w:tc>
          <w:tcPr>
            <w:tcW w:w="1215" w:type="dxa"/>
            <w:vMerge w:val="restart"/>
            <w:vAlign w:val="center"/>
          </w:tcPr>
          <w:p w:rsidR="00DC24A8" w:rsidRPr="0049036C" w:rsidRDefault="00422E8F" w:rsidP="0049036C">
            <w:pPr>
              <w:widowControl w:val="0"/>
              <w:jc w:val="center"/>
              <w:rPr>
                <w:b/>
              </w:rPr>
            </w:pPr>
            <w:r w:rsidRPr="0049036C">
              <w:rPr>
                <w:b/>
              </w:rPr>
              <w:t>2015</w:t>
            </w:r>
            <w:r w:rsidR="00DC24A8" w:rsidRPr="0049036C">
              <w:rPr>
                <w:b/>
              </w:rPr>
              <w:t xml:space="preserve"> год</w:t>
            </w:r>
          </w:p>
        </w:tc>
        <w:tc>
          <w:tcPr>
            <w:tcW w:w="2088" w:type="dxa"/>
            <w:gridSpan w:val="2"/>
            <w:vAlign w:val="center"/>
          </w:tcPr>
          <w:p w:rsidR="00DC24A8" w:rsidRPr="0049036C" w:rsidRDefault="00DC24A8" w:rsidP="0049036C">
            <w:pPr>
              <w:widowControl w:val="0"/>
              <w:jc w:val="center"/>
              <w:rPr>
                <w:b/>
              </w:rPr>
            </w:pPr>
            <w:r w:rsidRPr="0049036C">
              <w:rPr>
                <w:b/>
              </w:rPr>
              <w:t>Изменение (+/</w:t>
            </w:r>
            <w:r w:rsidR="00937F68" w:rsidRPr="0049036C">
              <w:rPr>
                <w:b/>
              </w:rPr>
              <w:t>–</w:t>
            </w:r>
            <w:r w:rsidRPr="0049036C">
              <w:rPr>
                <w:b/>
              </w:rPr>
              <w:t>)</w:t>
            </w:r>
          </w:p>
        </w:tc>
      </w:tr>
      <w:tr w:rsidR="00DC24A8" w:rsidRPr="0049036C" w:rsidTr="0049036C">
        <w:trPr>
          <w:trHeight w:val="95"/>
        </w:trPr>
        <w:tc>
          <w:tcPr>
            <w:tcW w:w="3544" w:type="dxa"/>
            <w:vMerge/>
            <w:vAlign w:val="center"/>
          </w:tcPr>
          <w:p w:rsidR="00DC24A8" w:rsidRPr="0049036C" w:rsidRDefault="00DC24A8" w:rsidP="0049036C">
            <w:pPr>
              <w:widowControl w:val="0"/>
              <w:jc w:val="center"/>
              <w:rPr>
                <w:b/>
                <w:snapToGrid w:val="0"/>
                <w:color w:val="000000"/>
              </w:rPr>
            </w:pPr>
          </w:p>
        </w:tc>
        <w:tc>
          <w:tcPr>
            <w:tcW w:w="1233" w:type="dxa"/>
            <w:vMerge/>
            <w:vAlign w:val="center"/>
          </w:tcPr>
          <w:p w:rsidR="00DC24A8" w:rsidRPr="0049036C" w:rsidRDefault="00DC24A8" w:rsidP="0049036C">
            <w:pPr>
              <w:widowControl w:val="0"/>
              <w:jc w:val="center"/>
              <w:rPr>
                <w:b/>
              </w:rPr>
            </w:pPr>
          </w:p>
        </w:tc>
        <w:tc>
          <w:tcPr>
            <w:tcW w:w="1276" w:type="dxa"/>
            <w:vMerge/>
            <w:vAlign w:val="center"/>
          </w:tcPr>
          <w:p w:rsidR="00DC24A8" w:rsidRPr="0049036C" w:rsidRDefault="00DC24A8" w:rsidP="0049036C">
            <w:pPr>
              <w:widowControl w:val="0"/>
              <w:jc w:val="center"/>
              <w:rPr>
                <w:b/>
              </w:rPr>
            </w:pPr>
          </w:p>
        </w:tc>
        <w:tc>
          <w:tcPr>
            <w:tcW w:w="1215" w:type="dxa"/>
            <w:vMerge/>
            <w:vAlign w:val="center"/>
          </w:tcPr>
          <w:p w:rsidR="00DC24A8" w:rsidRPr="0049036C" w:rsidRDefault="00DC24A8" w:rsidP="0049036C">
            <w:pPr>
              <w:widowControl w:val="0"/>
              <w:jc w:val="center"/>
              <w:rPr>
                <w:b/>
              </w:rPr>
            </w:pPr>
          </w:p>
        </w:tc>
        <w:tc>
          <w:tcPr>
            <w:tcW w:w="1058" w:type="dxa"/>
            <w:vAlign w:val="center"/>
          </w:tcPr>
          <w:p w:rsidR="00DC24A8" w:rsidRPr="0049036C" w:rsidRDefault="00422E8F" w:rsidP="0049036C">
            <w:pPr>
              <w:widowControl w:val="0"/>
              <w:jc w:val="center"/>
              <w:rPr>
                <w:b/>
              </w:rPr>
            </w:pPr>
            <w:r w:rsidRPr="0049036C">
              <w:rPr>
                <w:b/>
              </w:rPr>
              <w:t>2014</w:t>
            </w:r>
            <w:r w:rsidR="00937F68" w:rsidRPr="0049036C">
              <w:rPr>
                <w:b/>
              </w:rPr>
              <w:t>–</w:t>
            </w:r>
            <w:r w:rsidRPr="0049036C">
              <w:rPr>
                <w:b/>
              </w:rPr>
              <w:t>2013</w:t>
            </w:r>
          </w:p>
        </w:tc>
        <w:tc>
          <w:tcPr>
            <w:tcW w:w="1030" w:type="dxa"/>
            <w:vAlign w:val="center"/>
          </w:tcPr>
          <w:p w:rsidR="00DC24A8" w:rsidRPr="0049036C" w:rsidRDefault="00422E8F" w:rsidP="0049036C">
            <w:pPr>
              <w:widowControl w:val="0"/>
              <w:jc w:val="center"/>
              <w:rPr>
                <w:b/>
              </w:rPr>
            </w:pPr>
            <w:r w:rsidRPr="0049036C">
              <w:rPr>
                <w:b/>
              </w:rPr>
              <w:t>2015</w:t>
            </w:r>
            <w:r w:rsidR="00937F68" w:rsidRPr="0049036C">
              <w:rPr>
                <w:b/>
              </w:rPr>
              <w:t>–</w:t>
            </w:r>
            <w:r w:rsidRPr="0049036C">
              <w:rPr>
                <w:b/>
              </w:rPr>
              <w:t>2014</w:t>
            </w:r>
          </w:p>
        </w:tc>
      </w:tr>
      <w:tr w:rsidR="0049036C" w:rsidTr="0049036C">
        <w:trPr>
          <w:trHeight w:val="95"/>
        </w:trPr>
        <w:tc>
          <w:tcPr>
            <w:tcW w:w="3544" w:type="dxa"/>
          </w:tcPr>
          <w:p w:rsidR="0049036C" w:rsidRDefault="0049036C" w:rsidP="0049036C">
            <w:pPr>
              <w:widowControl w:val="0"/>
              <w:jc w:val="center"/>
              <w:rPr>
                <w:color w:val="000000"/>
              </w:rPr>
            </w:pPr>
            <w:r>
              <w:rPr>
                <w:color w:val="000000"/>
              </w:rPr>
              <w:t>1</w:t>
            </w:r>
          </w:p>
        </w:tc>
        <w:tc>
          <w:tcPr>
            <w:tcW w:w="1233" w:type="dxa"/>
          </w:tcPr>
          <w:p w:rsidR="0049036C" w:rsidRDefault="0049036C" w:rsidP="0049036C">
            <w:pPr>
              <w:widowControl w:val="0"/>
              <w:jc w:val="center"/>
              <w:rPr>
                <w:color w:val="000000"/>
              </w:rPr>
            </w:pPr>
            <w:r>
              <w:rPr>
                <w:color w:val="000000"/>
              </w:rPr>
              <w:t>2</w:t>
            </w:r>
          </w:p>
        </w:tc>
        <w:tc>
          <w:tcPr>
            <w:tcW w:w="1276" w:type="dxa"/>
          </w:tcPr>
          <w:p w:rsidR="0049036C" w:rsidRDefault="0049036C" w:rsidP="0049036C">
            <w:pPr>
              <w:widowControl w:val="0"/>
              <w:jc w:val="center"/>
              <w:rPr>
                <w:color w:val="000000"/>
              </w:rPr>
            </w:pPr>
            <w:r>
              <w:rPr>
                <w:color w:val="000000"/>
              </w:rPr>
              <w:t>3</w:t>
            </w:r>
          </w:p>
        </w:tc>
        <w:tc>
          <w:tcPr>
            <w:tcW w:w="1215" w:type="dxa"/>
          </w:tcPr>
          <w:p w:rsidR="0049036C" w:rsidRDefault="0049036C" w:rsidP="0049036C">
            <w:pPr>
              <w:widowControl w:val="0"/>
              <w:jc w:val="center"/>
              <w:rPr>
                <w:color w:val="000000"/>
              </w:rPr>
            </w:pPr>
            <w:r>
              <w:rPr>
                <w:color w:val="000000"/>
              </w:rPr>
              <w:t>4</w:t>
            </w:r>
          </w:p>
        </w:tc>
        <w:tc>
          <w:tcPr>
            <w:tcW w:w="1058" w:type="dxa"/>
          </w:tcPr>
          <w:p w:rsidR="0049036C" w:rsidRDefault="0049036C" w:rsidP="0049036C">
            <w:pPr>
              <w:widowControl w:val="0"/>
              <w:jc w:val="center"/>
              <w:rPr>
                <w:color w:val="000000"/>
              </w:rPr>
            </w:pPr>
            <w:r>
              <w:rPr>
                <w:color w:val="000000"/>
              </w:rPr>
              <w:t>5</w:t>
            </w:r>
          </w:p>
        </w:tc>
        <w:tc>
          <w:tcPr>
            <w:tcW w:w="1030" w:type="dxa"/>
          </w:tcPr>
          <w:p w:rsidR="0049036C" w:rsidRDefault="0049036C" w:rsidP="0049036C">
            <w:pPr>
              <w:widowControl w:val="0"/>
              <w:jc w:val="center"/>
              <w:rPr>
                <w:color w:val="000000"/>
              </w:rPr>
            </w:pPr>
            <w:r>
              <w:rPr>
                <w:color w:val="000000"/>
              </w:rPr>
              <w:t>6</w:t>
            </w:r>
          </w:p>
        </w:tc>
      </w:tr>
      <w:tr w:rsidR="00DC24A8" w:rsidTr="0049036C">
        <w:trPr>
          <w:trHeight w:val="95"/>
        </w:trPr>
        <w:tc>
          <w:tcPr>
            <w:tcW w:w="3544" w:type="dxa"/>
          </w:tcPr>
          <w:p w:rsidR="00DC24A8" w:rsidRDefault="00DC24A8" w:rsidP="006C7CCD">
            <w:pPr>
              <w:widowControl w:val="0"/>
              <w:rPr>
                <w:color w:val="000000"/>
              </w:rPr>
            </w:pPr>
            <w:r>
              <w:rPr>
                <w:color w:val="000000"/>
              </w:rPr>
              <w:t>Валюта баланса</w:t>
            </w:r>
          </w:p>
        </w:tc>
        <w:tc>
          <w:tcPr>
            <w:tcW w:w="1233" w:type="dxa"/>
          </w:tcPr>
          <w:p w:rsidR="00DC24A8" w:rsidRDefault="00DC24A8" w:rsidP="006C7CCD">
            <w:pPr>
              <w:widowControl w:val="0"/>
              <w:jc w:val="center"/>
              <w:rPr>
                <w:color w:val="000000"/>
              </w:rPr>
            </w:pPr>
            <w:r>
              <w:rPr>
                <w:color w:val="000000"/>
              </w:rPr>
              <w:t>41010</w:t>
            </w:r>
          </w:p>
        </w:tc>
        <w:tc>
          <w:tcPr>
            <w:tcW w:w="1276" w:type="dxa"/>
          </w:tcPr>
          <w:p w:rsidR="00DC24A8" w:rsidRDefault="00DC24A8" w:rsidP="006C7CCD">
            <w:pPr>
              <w:widowControl w:val="0"/>
              <w:jc w:val="center"/>
              <w:rPr>
                <w:color w:val="000000"/>
              </w:rPr>
            </w:pPr>
            <w:r>
              <w:rPr>
                <w:color w:val="000000"/>
              </w:rPr>
              <w:t>41284</w:t>
            </w:r>
          </w:p>
        </w:tc>
        <w:tc>
          <w:tcPr>
            <w:tcW w:w="1215" w:type="dxa"/>
          </w:tcPr>
          <w:p w:rsidR="00DC24A8" w:rsidRDefault="00DC24A8" w:rsidP="006C7CCD">
            <w:pPr>
              <w:widowControl w:val="0"/>
              <w:jc w:val="center"/>
              <w:rPr>
                <w:color w:val="000000"/>
              </w:rPr>
            </w:pPr>
            <w:r>
              <w:rPr>
                <w:color w:val="000000"/>
              </w:rPr>
              <w:t>42703</w:t>
            </w:r>
          </w:p>
        </w:tc>
        <w:tc>
          <w:tcPr>
            <w:tcW w:w="1058" w:type="dxa"/>
          </w:tcPr>
          <w:p w:rsidR="00DC24A8" w:rsidRDefault="00DC24A8" w:rsidP="006C7CCD">
            <w:pPr>
              <w:widowControl w:val="0"/>
              <w:jc w:val="center"/>
              <w:rPr>
                <w:color w:val="000000"/>
              </w:rPr>
            </w:pPr>
            <w:r>
              <w:rPr>
                <w:color w:val="000000"/>
              </w:rPr>
              <w:t>274</w:t>
            </w:r>
          </w:p>
        </w:tc>
        <w:tc>
          <w:tcPr>
            <w:tcW w:w="1030" w:type="dxa"/>
          </w:tcPr>
          <w:p w:rsidR="00DC24A8" w:rsidRDefault="00DC24A8" w:rsidP="006C7CCD">
            <w:pPr>
              <w:widowControl w:val="0"/>
              <w:jc w:val="center"/>
              <w:rPr>
                <w:color w:val="000000"/>
              </w:rPr>
            </w:pPr>
            <w:r>
              <w:rPr>
                <w:color w:val="000000"/>
              </w:rPr>
              <w:t>1419</w:t>
            </w:r>
          </w:p>
        </w:tc>
      </w:tr>
      <w:tr w:rsidR="00DC24A8" w:rsidTr="0049036C">
        <w:trPr>
          <w:trHeight w:val="95"/>
        </w:trPr>
        <w:tc>
          <w:tcPr>
            <w:tcW w:w="3544" w:type="dxa"/>
          </w:tcPr>
          <w:p w:rsidR="00DC24A8" w:rsidRDefault="00DC24A8" w:rsidP="006C7CCD">
            <w:pPr>
              <w:widowControl w:val="0"/>
              <w:rPr>
                <w:color w:val="000000"/>
              </w:rPr>
            </w:pPr>
            <w:r>
              <w:rPr>
                <w:color w:val="000000"/>
              </w:rPr>
              <w:t>Собственный капитал</w:t>
            </w:r>
          </w:p>
        </w:tc>
        <w:tc>
          <w:tcPr>
            <w:tcW w:w="1233" w:type="dxa"/>
          </w:tcPr>
          <w:p w:rsidR="00DC24A8" w:rsidRDefault="00DC24A8" w:rsidP="006C7CCD">
            <w:pPr>
              <w:widowControl w:val="0"/>
              <w:jc w:val="center"/>
              <w:rPr>
                <w:color w:val="000000"/>
              </w:rPr>
            </w:pPr>
            <w:r>
              <w:rPr>
                <w:color w:val="000000"/>
              </w:rPr>
              <w:t>14132</w:t>
            </w:r>
          </w:p>
        </w:tc>
        <w:tc>
          <w:tcPr>
            <w:tcW w:w="1276" w:type="dxa"/>
          </w:tcPr>
          <w:p w:rsidR="00DC24A8" w:rsidRDefault="00DC24A8" w:rsidP="006C7CCD">
            <w:pPr>
              <w:widowControl w:val="0"/>
              <w:jc w:val="center"/>
              <w:rPr>
                <w:color w:val="000000"/>
              </w:rPr>
            </w:pPr>
            <w:r>
              <w:rPr>
                <w:color w:val="000000"/>
              </w:rPr>
              <w:t>17610</w:t>
            </w:r>
          </w:p>
        </w:tc>
        <w:tc>
          <w:tcPr>
            <w:tcW w:w="1215" w:type="dxa"/>
          </w:tcPr>
          <w:p w:rsidR="00DC24A8" w:rsidRDefault="00DC24A8" w:rsidP="006C7CCD">
            <w:pPr>
              <w:widowControl w:val="0"/>
              <w:jc w:val="center"/>
              <w:rPr>
                <w:color w:val="000000"/>
              </w:rPr>
            </w:pPr>
            <w:r>
              <w:rPr>
                <w:color w:val="000000"/>
              </w:rPr>
              <w:t>20500</w:t>
            </w:r>
          </w:p>
        </w:tc>
        <w:tc>
          <w:tcPr>
            <w:tcW w:w="1058" w:type="dxa"/>
          </w:tcPr>
          <w:p w:rsidR="00DC24A8" w:rsidRDefault="00DC24A8" w:rsidP="006C7CCD">
            <w:pPr>
              <w:widowControl w:val="0"/>
              <w:jc w:val="center"/>
              <w:rPr>
                <w:color w:val="000000"/>
              </w:rPr>
            </w:pPr>
            <w:r>
              <w:rPr>
                <w:color w:val="000000"/>
              </w:rPr>
              <w:t>3478</w:t>
            </w:r>
          </w:p>
        </w:tc>
        <w:tc>
          <w:tcPr>
            <w:tcW w:w="1030" w:type="dxa"/>
          </w:tcPr>
          <w:p w:rsidR="00DC24A8" w:rsidRDefault="00DC24A8" w:rsidP="006C7CCD">
            <w:pPr>
              <w:widowControl w:val="0"/>
              <w:jc w:val="center"/>
              <w:rPr>
                <w:color w:val="000000"/>
              </w:rPr>
            </w:pPr>
            <w:r>
              <w:rPr>
                <w:color w:val="000000"/>
              </w:rPr>
              <w:t>2890</w:t>
            </w:r>
          </w:p>
        </w:tc>
      </w:tr>
    </w:tbl>
    <w:p w:rsidR="00DC24A8" w:rsidRPr="0049036C" w:rsidRDefault="0049036C" w:rsidP="0049036C">
      <w:pPr>
        <w:widowControl w:val="0"/>
        <w:jc w:val="right"/>
        <w:rPr>
          <w:i/>
          <w:sz w:val="28"/>
          <w:szCs w:val="28"/>
        </w:rPr>
      </w:pPr>
      <w:r w:rsidRPr="0049036C">
        <w:rPr>
          <w:i/>
          <w:sz w:val="28"/>
          <w:szCs w:val="28"/>
        </w:rPr>
        <w:lastRenderedPageBreak/>
        <w:t>Окончание таблицы 2.8.</w:t>
      </w:r>
    </w:p>
    <w:tbl>
      <w:tblPr>
        <w:tblStyle w:val="a3"/>
        <w:tblW w:w="9356" w:type="dxa"/>
        <w:tblInd w:w="108" w:type="dxa"/>
        <w:tblLayout w:type="fixed"/>
        <w:tblLook w:val="0000" w:firstRow="0" w:lastRow="0" w:firstColumn="0" w:lastColumn="0" w:noHBand="0" w:noVBand="0"/>
      </w:tblPr>
      <w:tblGrid>
        <w:gridCol w:w="3544"/>
        <w:gridCol w:w="1233"/>
        <w:gridCol w:w="1276"/>
        <w:gridCol w:w="1215"/>
        <w:gridCol w:w="1058"/>
        <w:gridCol w:w="1030"/>
      </w:tblGrid>
      <w:tr w:rsidR="0049036C" w:rsidTr="00595080">
        <w:trPr>
          <w:trHeight w:val="95"/>
        </w:trPr>
        <w:tc>
          <w:tcPr>
            <w:tcW w:w="3544" w:type="dxa"/>
          </w:tcPr>
          <w:p w:rsidR="0049036C" w:rsidRDefault="0049036C" w:rsidP="00595080">
            <w:pPr>
              <w:widowControl w:val="0"/>
              <w:jc w:val="center"/>
              <w:rPr>
                <w:color w:val="000000"/>
              </w:rPr>
            </w:pPr>
            <w:r>
              <w:rPr>
                <w:color w:val="000000"/>
              </w:rPr>
              <w:t>1</w:t>
            </w:r>
          </w:p>
        </w:tc>
        <w:tc>
          <w:tcPr>
            <w:tcW w:w="1233" w:type="dxa"/>
          </w:tcPr>
          <w:p w:rsidR="0049036C" w:rsidRDefault="0049036C" w:rsidP="00595080">
            <w:pPr>
              <w:widowControl w:val="0"/>
              <w:jc w:val="center"/>
              <w:rPr>
                <w:color w:val="000000"/>
              </w:rPr>
            </w:pPr>
            <w:r>
              <w:rPr>
                <w:color w:val="000000"/>
              </w:rPr>
              <w:t>2</w:t>
            </w:r>
          </w:p>
        </w:tc>
        <w:tc>
          <w:tcPr>
            <w:tcW w:w="1276" w:type="dxa"/>
          </w:tcPr>
          <w:p w:rsidR="0049036C" w:rsidRDefault="0049036C" w:rsidP="00595080">
            <w:pPr>
              <w:widowControl w:val="0"/>
              <w:jc w:val="center"/>
              <w:rPr>
                <w:color w:val="000000"/>
              </w:rPr>
            </w:pPr>
            <w:r>
              <w:rPr>
                <w:color w:val="000000"/>
              </w:rPr>
              <w:t>3</w:t>
            </w:r>
          </w:p>
        </w:tc>
        <w:tc>
          <w:tcPr>
            <w:tcW w:w="1215" w:type="dxa"/>
          </w:tcPr>
          <w:p w:rsidR="0049036C" w:rsidRDefault="0049036C" w:rsidP="00595080">
            <w:pPr>
              <w:widowControl w:val="0"/>
              <w:jc w:val="center"/>
              <w:rPr>
                <w:color w:val="000000"/>
              </w:rPr>
            </w:pPr>
            <w:r>
              <w:rPr>
                <w:color w:val="000000"/>
              </w:rPr>
              <w:t>4</w:t>
            </w:r>
          </w:p>
        </w:tc>
        <w:tc>
          <w:tcPr>
            <w:tcW w:w="1058" w:type="dxa"/>
          </w:tcPr>
          <w:p w:rsidR="0049036C" w:rsidRDefault="0049036C" w:rsidP="00595080">
            <w:pPr>
              <w:widowControl w:val="0"/>
              <w:jc w:val="center"/>
              <w:rPr>
                <w:color w:val="000000"/>
              </w:rPr>
            </w:pPr>
            <w:r>
              <w:rPr>
                <w:color w:val="000000"/>
              </w:rPr>
              <w:t>5</w:t>
            </w:r>
          </w:p>
        </w:tc>
        <w:tc>
          <w:tcPr>
            <w:tcW w:w="1030" w:type="dxa"/>
          </w:tcPr>
          <w:p w:rsidR="0049036C" w:rsidRDefault="0049036C" w:rsidP="00595080">
            <w:pPr>
              <w:widowControl w:val="0"/>
              <w:jc w:val="center"/>
              <w:rPr>
                <w:color w:val="000000"/>
              </w:rPr>
            </w:pPr>
            <w:r>
              <w:rPr>
                <w:color w:val="000000"/>
              </w:rPr>
              <w:t>6</w:t>
            </w:r>
          </w:p>
        </w:tc>
      </w:tr>
      <w:tr w:rsidR="0049036C" w:rsidTr="00595080">
        <w:trPr>
          <w:trHeight w:val="95"/>
        </w:trPr>
        <w:tc>
          <w:tcPr>
            <w:tcW w:w="3544" w:type="dxa"/>
          </w:tcPr>
          <w:p w:rsidR="0049036C" w:rsidRDefault="0049036C" w:rsidP="00595080">
            <w:pPr>
              <w:widowControl w:val="0"/>
              <w:rPr>
                <w:color w:val="000000"/>
              </w:rPr>
            </w:pPr>
            <w:r>
              <w:rPr>
                <w:color w:val="000000"/>
              </w:rPr>
              <w:t>Внеоборотные активы</w:t>
            </w:r>
          </w:p>
        </w:tc>
        <w:tc>
          <w:tcPr>
            <w:tcW w:w="1233" w:type="dxa"/>
          </w:tcPr>
          <w:p w:rsidR="0049036C" w:rsidRDefault="0049036C" w:rsidP="00595080">
            <w:pPr>
              <w:widowControl w:val="0"/>
              <w:jc w:val="center"/>
              <w:rPr>
                <w:color w:val="000000"/>
              </w:rPr>
            </w:pPr>
            <w:r>
              <w:rPr>
                <w:color w:val="000000"/>
              </w:rPr>
              <w:t>27842</w:t>
            </w:r>
          </w:p>
        </w:tc>
        <w:tc>
          <w:tcPr>
            <w:tcW w:w="1276" w:type="dxa"/>
          </w:tcPr>
          <w:p w:rsidR="0049036C" w:rsidRDefault="0049036C" w:rsidP="00595080">
            <w:pPr>
              <w:widowControl w:val="0"/>
              <w:jc w:val="center"/>
              <w:rPr>
                <w:color w:val="000000"/>
              </w:rPr>
            </w:pPr>
            <w:r>
              <w:rPr>
                <w:color w:val="000000"/>
              </w:rPr>
              <w:t>27382</w:t>
            </w:r>
          </w:p>
        </w:tc>
        <w:tc>
          <w:tcPr>
            <w:tcW w:w="1215" w:type="dxa"/>
          </w:tcPr>
          <w:p w:rsidR="0049036C" w:rsidRDefault="0049036C" w:rsidP="00595080">
            <w:pPr>
              <w:widowControl w:val="0"/>
              <w:jc w:val="center"/>
              <w:rPr>
                <w:color w:val="000000"/>
              </w:rPr>
            </w:pPr>
            <w:r>
              <w:rPr>
                <w:color w:val="000000"/>
              </w:rPr>
              <w:t>29336</w:t>
            </w:r>
          </w:p>
        </w:tc>
        <w:tc>
          <w:tcPr>
            <w:tcW w:w="1058" w:type="dxa"/>
          </w:tcPr>
          <w:p w:rsidR="0049036C" w:rsidRDefault="0049036C" w:rsidP="00595080">
            <w:pPr>
              <w:widowControl w:val="0"/>
              <w:jc w:val="center"/>
              <w:rPr>
                <w:color w:val="000000"/>
              </w:rPr>
            </w:pPr>
            <w:r>
              <w:rPr>
                <w:color w:val="000000"/>
              </w:rPr>
              <w:t>–460</w:t>
            </w:r>
          </w:p>
        </w:tc>
        <w:tc>
          <w:tcPr>
            <w:tcW w:w="1030" w:type="dxa"/>
          </w:tcPr>
          <w:p w:rsidR="0049036C" w:rsidRDefault="0049036C" w:rsidP="00595080">
            <w:pPr>
              <w:widowControl w:val="0"/>
              <w:jc w:val="center"/>
              <w:rPr>
                <w:color w:val="000000"/>
              </w:rPr>
            </w:pPr>
            <w:r>
              <w:rPr>
                <w:color w:val="000000"/>
              </w:rPr>
              <w:t>1954</w:t>
            </w:r>
          </w:p>
        </w:tc>
      </w:tr>
      <w:tr w:rsidR="0049036C" w:rsidTr="00595080">
        <w:trPr>
          <w:trHeight w:val="95"/>
        </w:trPr>
        <w:tc>
          <w:tcPr>
            <w:tcW w:w="3544" w:type="dxa"/>
          </w:tcPr>
          <w:p w:rsidR="0049036C" w:rsidRDefault="0049036C" w:rsidP="00595080">
            <w:pPr>
              <w:widowControl w:val="0"/>
              <w:rPr>
                <w:color w:val="000000"/>
              </w:rPr>
            </w:pPr>
            <w:r>
              <w:rPr>
                <w:color w:val="000000"/>
              </w:rPr>
              <w:t>Собственные оборотные средства</w:t>
            </w:r>
          </w:p>
        </w:tc>
        <w:tc>
          <w:tcPr>
            <w:tcW w:w="1233" w:type="dxa"/>
          </w:tcPr>
          <w:p w:rsidR="0049036C" w:rsidRDefault="0049036C" w:rsidP="00595080">
            <w:pPr>
              <w:widowControl w:val="0"/>
              <w:jc w:val="center"/>
              <w:rPr>
                <w:color w:val="000000"/>
              </w:rPr>
            </w:pPr>
            <w:r>
              <w:rPr>
                <w:color w:val="000000"/>
              </w:rPr>
              <w:t>–13710</w:t>
            </w:r>
          </w:p>
        </w:tc>
        <w:tc>
          <w:tcPr>
            <w:tcW w:w="1276" w:type="dxa"/>
          </w:tcPr>
          <w:p w:rsidR="0049036C" w:rsidRDefault="0049036C" w:rsidP="00595080">
            <w:pPr>
              <w:widowControl w:val="0"/>
              <w:jc w:val="center"/>
              <w:rPr>
                <w:color w:val="000000"/>
              </w:rPr>
            </w:pPr>
            <w:r>
              <w:rPr>
                <w:color w:val="000000"/>
              </w:rPr>
              <w:t>–9772</w:t>
            </w:r>
          </w:p>
        </w:tc>
        <w:tc>
          <w:tcPr>
            <w:tcW w:w="1215" w:type="dxa"/>
          </w:tcPr>
          <w:p w:rsidR="0049036C" w:rsidRDefault="0049036C" w:rsidP="00595080">
            <w:pPr>
              <w:widowControl w:val="0"/>
              <w:jc w:val="center"/>
              <w:rPr>
                <w:color w:val="000000"/>
              </w:rPr>
            </w:pPr>
            <w:r>
              <w:rPr>
                <w:color w:val="000000"/>
              </w:rPr>
              <w:t>–8836</w:t>
            </w:r>
          </w:p>
        </w:tc>
        <w:tc>
          <w:tcPr>
            <w:tcW w:w="1058" w:type="dxa"/>
          </w:tcPr>
          <w:p w:rsidR="0049036C" w:rsidRDefault="0049036C" w:rsidP="00595080">
            <w:pPr>
              <w:widowControl w:val="0"/>
              <w:jc w:val="center"/>
              <w:rPr>
                <w:color w:val="000000"/>
              </w:rPr>
            </w:pPr>
            <w:r>
              <w:rPr>
                <w:color w:val="000000"/>
              </w:rPr>
              <w:t>3938</w:t>
            </w:r>
          </w:p>
        </w:tc>
        <w:tc>
          <w:tcPr>
            <w:tcW w:w="1030" w:type="dxa"/>
          </w:tcPr>
          <w:p w:rsidR="0049036C" w:rsidRDefault="0049036C" w:rsidP="00595080">
            <w:pPr>
              <w:widowControl w:val="0"/>
              <w:jc w:val="center"/>
              <w:rPr>
                <w:color w:val="000000"/>
              </w:rPr>
            </w:pPr>
            <w:r>
              <w:rPr>
                <w:color w:val="000000"/>
              </w:rPr>
              <w:t>936</w:t>
            </w:r>
          </w:p>
        </w:tc>
      </w:tr>
      <w:tr w:rsidR="0049036C" w:rsidTr="00595080">
        <w:trPr>
          <w:trHeight w:val="95"/>
        </w:trPr>
        <w:tc>
          <w:tcPr>
            <w:tcW w:w="3544" w:type="dxa"/>
          </w:tcPr>
          <w:p w:rsidR="0049036C" w:rsidRDefault="0049036C" w:rsidP="00595080">
            <w:pPr>
              <w:widowControl w:val="0"/>
              <w:rPr>
                <w:color w:val="000000"/>
              </w:rPr>
            </w:pPr>
            <w:r>
              <w:rPr>
                <w:color w:val="000000"/>
              </w:rPr>
              <w:t>Оборотные активы</w:t>
            </w:r>
          </w:p>
        </w:tc>
        <w:tc>
          <w:tcPr>
            <w:tcW w:w="1233" w:type="dxa"/>
          </w:tcPr>
          <w:p w:rsidR="0049036C" w:rsidRDefault="0049036C" w:rsidP="00595080">
            <w:pPr>
              <w:widowControl w:val="0"/>
              <w:jc w:val="center"/>
              <w:rPr>
                <w:color w:val="000000"/>
              </w:rPr>
            </w:pPr>
            <w:r>
              <w:rPr>
                <w:color w:val="000000"/>
              </w:rPr>
              <w:t>13168</w:t>
            </w:r>
          </w:p>
        </w:tc>
        <w:tc>
          <w:tcPr>
            <w:tcW w:w="1276" w:type="dxa"/>
          </w:tcPr>
          <w:p w:rsidR="0049036C" w:rsidRDefault="0049036C" w:rsidP="00595080">
            <w:pPr>
              <w:widowControl w:val="0"/>
              <w:jc w:val="center"/>
              <w:rPr>
                <w:color w:val="000000"/>
              </w:rPr>
            </w:pPr>
            <w:r>
              <w:rPr>
                <w:color w:val="000000"/>
              </w:rPr>
              <w:t>13902</w:t>
            </w:r>
          </w:p>
        </w:tc>
        <w:tc>
          <w:tcPr>
            <w:tcW w:w="1215" w:type="dxa"/>
          </w:tcPr>
          <w:p w:rsidR="0049036C" w:rsidRDefault="0049036C" w:rsidP="00595080">
            <w:pPr>
              <w:widowControl w:val="0"/>
              <w:jc w:val="center"/>
              <w:rPr>
                <w:color w:val="000000"/>
              </w:rPr>
            </w:pPr>
            <w:r>
              <w:rPr>
                <w:color w:val="000000"/>
              </w:rPr>
              <w:t>13367</w:t>
            </w:r>
          </w:p>
        </w:tc>
        <w:tc>
          <w:tcPr>
            <w:tcW w:w="1058" w:type="dxa"/>
          </w:tcPr>
          <w:p w:rsidR="0049036C" w:rsidRDefault="0049036C" w:rsidP="00595080">
            <w:pPr>
              <w:widowControl w:val="0"/>
              <w:jc w:val="center"/>
              <w:rPr>
                <w:color w:val="000000"/>
              </w:rPr>
            </w:pPr>
            <w:r>
              <w:rPr>
                <w:color w:val="000000"/>
              </w:rPr>
              <w:t>734</w:t>
            </w:r>
          </w:p>
        </w:tc>
        <w:tc>
          <w:tcPr>
            <w:tcW w:w="1030" w:type="dxa"/>
          </w:tcPr>
          <w:p w:rsidR="0049036C" w:rsidRDefault="0049036C" w:rsidP="00595080">
            <w:pPr>
              <w:widowControl w:val="0"/>
              <w:jc w:val="center"/>
              <w:rPr>
                <w:color w:val="000000"/>
              </w:rPr>
            </w:pPr>
            <w:r>
              <w:rPr>
                <w:color w:val="000000"/>
              </w:rPr>
              <w:t>–535</w:t>
            </w:r>
          </w:p>
        </w:tc>
      </w:tr>
      <w:tr w:rsidR="0049036C" w:rsidTr="00595080">
        <w:trPr>
          <w:trHeight w:val="95"/>
        </w:trPr>
        <w:tc>
          <w:tcPr>
            <w:tcW w:w="3544" w:type="dxa"/>
          </w:tcPr>
          <w:p w:rsidR="0049036C" w:rsidRDefault="0049036C" w:rsidP="00595080">
            <w:pPr>
              <w:widowControl w:val="0"/>
              <w:rPr>
                <w:color w:val="000000"/>
              </w:rPr>
            </w:pPr>
            <w:r>
              <w:rPr>
                <w:color w:val="000000"/>
              </w:rPr>
              <w:t>Запасы и затраты</w:t>
            </w:r>
          </w:p>
        </w:tc>
        <w:tc>
          <w:tcPr>
            <w:tcW w:w="1233" w:type="dxa"/>
          </w:tcPr>
          <w:p w:rsidR="0049036C" w:rsidRDefault="0049036C" w:rsidP="00595080">
            <w:pPr>
              <w:widowControl w:val="0"/>
              <w:jc w:val="center"/>
            </w:pPr>
            <w:r>
              <w:t>2442</w:t>
            </w:r>
          </w:p>
        </w:tc>
        <w:tc>
          <w:tcPr>
            <w:tcW w:w="1276" w:type="dxa"/>
          </w:tcPr>
          <w:p w:rsidR="0049036C" w:rsidRDefault="0049036C" w:rsidP="00595080">
            <w:pPr>
              <w:widowControl w:val="0"/>
              <w:jc w:val="center"/>
            </w:pPr>
            <w:r>
              <w:t>2629</w:t>
            </w:r>
          </w:p>
        </w:tc>
        <w:tc>
          <w:tcPr>
            <w:tcW w:w="1215" w:type="dxa"/>
          </w:tcPr>
          <w:p w:rsidR="0049036C" w:rsidRDefault="0049036C" w:rsidP="00595080">
            <w:pPr>
              <w:widowControl w:val="0"/>
              <w:jc w:val="center"/>
            </w:pPr>
            <w:r>
              <w:t>2341</w:t>
            </w:r>
          </w:p>
        </w:tc>
        <w:tc>
          <w:tcPr>
            <w:tcW w:w="1058" w:type="dxa"/>
          </w:tcPr>
          <w:p w:rsidR="0049036C" w:rsidRDefault="0049036C" w:rsidP="00595080">
            <w:pPr>
              <w:widowControl w:val="0"/>
              <w:jc w:val="center"/>
              <w:rPr>
                <w:color w:val="000000"/>
              </w:rPr>
            </w:pPr>
            <w:r>
              <w:rPr>
                <w:color w:val="000000"/>
              </w:rPr>
              <w:t>187</w:t>
            </w:r>
          </w:p>
        </w:tc>
        <w:tc>
          <w:tcPr>
            <w:tcW w:w="1030" w:type="dxa"/>
          </w:tcPr>
          <w:p w:rsidR="0049036C" w:rsidRDefault="0049036C" w:rsidP="00595080">
            <w:pPr>
              <w:widowControl w:val="0"/>
              <w:jc w:val="center"/>
              <w:rPr>
                <w:color w:val="000000"/>
              </w:rPr>
            </w:pPr>
            <w:r>
              <w:rPr>
                <w:color w:val="000000"/>
              </w:rPr>
              <w:t>–288</w:t>
            </w:r>
          </w:p>
        </w:tc>
      </w:tr>
      <w:tr w:rsidR="0049036C" w:rsidTr="00595080">
        <w:trPr>
          <w:trHeight w:val="95"/>
        </w:trPr>
        <w:tc>
          <w:tcPr>
            <w:tcW w:w="3544" w:type="dxa"/>
          </w:tcPr>
          <w:p w:rsidR="0049036C" w:rsidRDefault="0049036C" w:rsidP="00595080">
            <w:pPr>
              <w:widowControl w:val="0"/>
              <w:rPr>
                <w:color w:val="000000"/>
              </w:rPr>
            </w:pPr>
            <w:r>
              <w:rPr>
                <w:color w:val="000000"/>
              </w:rPr>
              <w:t xml:space="preserve">Коэффициент автономии </w:t>
            </w:r>
          </w:p>
        </w:tc>
        <w:tc>
          <w:tcPr>
            <w:tcW w:w="1233" w:type="dxa"/>
          </w:tcPr>
          <w:p w:rsidR="0049036C" w:rsidRDefault="0049036C" w:rsidP="00595080">
            <w:pPr>
              <w:widowControl w:val="0"/>
              <w:jc w:val="center"/>
              <w:rPr>
                <w:color w:val="000000"/>
              </w:rPr>
            </w:pPr>
            <w:r>
              <w:rPr>
                <w:color w:val="000000"/>
              </w:rPr>
              <w:t>0,345</w:t>
            </w:r>
          </w:p>
        </w:tc>
        <w:tc>
          <w:tcPr>
            <w:tcW w:w="1276" w:type="dxa"/>
          </w:tcPr>
          <w:p w:rsidR="0049036C" w:rsidRDefault="0049036C" w:rsidP="00595080">
            <w:pPr>
              <w:widowControl w:val="0"/>
              <w:jc w:val="center"/>
              <w:rPr>
                <w:color w:val="000000"/>
              </w:rPr>
            </w:pPr>
            <w:r>
              <w:rPr>
                <w:color w:val="000000"/>
              </w:rPr>
              <w:t>0,427</w:t>
            </w:r>
          </w:p>
        </w:tc>
        <w:tc>
          <w:tcPr>
            <w:tcW w:w="1215" w:type="dxa"/>
          </w:tcPr>
          <w:p w:rsidR="0049036C" w:rsidRDefault="0049036C" w:rsidP="00595080">
            <w:pPr>
              <w:widowControl w:val="0"/>
              <w:jc w:val="center"/>
              <w:rPr>
                <w:color w:val="000000"/>
              </w:rPr>
            </w:pPr>
            <w:r>
              <w:rPr>
                <w:color w:val="000000"/>
              </w:rPr>
              <w:t>0,480</w:t>
            </w:r>
          </w:p>
        </w:tc>
        <w:tc>
          <w:tcPr>
            <w:tcW w:w="1058" w:type="dxa"/>
          </w:tcPr>
          <w:p w:rsidR="0049036C" w:rsidRDefault="0049036C" w:rsidP="00595080">
            <w:pPr>
              <w:widowControl w:val="0"/>
              <w:jc w:val="center"/>
              <w:rPr>
                <w:color w:val="000000"/>
              </w:rPr>
            </w:pPr>
            <w:r>
              <w:rPr>
                <w:color w:val="000000"/>
              </w:rPr>
              <w:t>0,082</w:t>
            </w:r>
          </w:p>
        </w:tc>
        <w:tc>
          <w:tcPr>
            <w:tcW w:w="1030" w:type="dxa"/>
          </w:tcPr>
          <w:p w:rsidR="0049036C" w:rsidRDefault="0049036C" w:rsidP="00595080">
            <w:pPr>
              <w:widowControl w:val="0"/>
              <w:jc w:val="center"/>
              <w:rPr>
                <w:color w:val="000000"/>
              </w:rPr>
            </w:pPr>
            <w:r>
              <w:rPr>
                <w:color w:val="000000"/>
              </w:rPr>
              <w:t>0,054</w:t>
            </w:r>
          </w:p>
        </w:tc>
      </w:tr>
      <w:tr w:rsidR="0049036C" w:rsidTr="00595080">
        <w:trPr>
          <w:trHeight w:val="95"/>
        </w:trPr>
        <w:tc>
          <w:tcPr>
            <w:tcW w:w="3544" w:type="dxa"/>
          </w:tcPr>
          <w:p w:rsidR="0049036C" w:rsidRDefault="0049036C" w:rsidP="00595080">
            <w:pPr>
              <w:widowControl w:val="0"/>
              <w:rPr>
                <w:color w:val="000000"/>
              </w:rPr>
            </w:pPr>
            <w:r>
              <w:rPr>
                <w:color w:val="000000"/>
              </w:rPr>
              <w:t xml:space="preserve">Коэффициент обеспеченности оборотных активов собственными оборотными средствами </w:t>
            </w:r>
          </w:p>
        </w:tc>
        <w:tc>
          <w:tcPr>
            <w:tcW w:w="1233" w:type="dxa"/>
          </w:tcPr>
          <w:p w:rsidR="0049036C" w:rsidRDefault="0049036C" w:rsidP="00595080">
            <w:pPr>
              <w:widowControl w:val="0"/>
              <w:jc w:val="center"/>
              <w:rPr>
                <w:color w:val="000000"/>
              </w:rPr>
            </w:pPr>
            <w:r>
              <w:rPr>
                <w:color w:val="000000"/>
              </w:rPr>
              <w:t>–1,041</w:t>
            </w:r>
          </w:p>
        </w:tc>
        <w:tc>
          <w:tcPr>
            <w:tcW w:w="1276" w:type="dxa"/>
          </w:tcPr>
          <w:p w:rsidR="0049036C" w:rsidRDefault="0049036C" w:rsidP="00595080">
            <w:pPr>
              <w:widowControl w:val="0"/>
              <w:jc w:val="center"/>
              <w:rPr>
                <w:color w:val="000000"/>
              </w:rPr>
            </w:pPr>
            <w:r>
              <w:rPr>
                <w:color w:val="000000"/>
              </w:rPr>
              <w:t>–0,703</w:t>
            </w:r>
          </w:p>
        </w:tc>
        <w:tc>
          <w:tcPr>
            <w:tcW w:w="1215" w:type="dxa"/>
          </w:tcPr>
          <w:p w:rsidR="0049036C" w:rsidRDefault="0049036C" w:rsidP="00595080">
            <w:pPr>
              <w:widowControl w:val="0"/>
              <w:jc w:val="center"/>
              <w:rPr>
                <w:color w:val="000000"/>
              </w:rPr>
            </w:pPr>
            <w:r>
              <w:rPr>
                <w:color w:val="000000"/>
              </w:rPr>
              <w:t>–0,661</w:t>
            </w:r>
          </w:p>
        </w:tc>
        <w:tc>
          <w:tcPr>
            <w:tcW w:w="1058" w:type="dxa"/>
          </w:tcPr>
          <w:p w:rsidR="0049036C" w:rsidRDefault="0049036C" w:rsidP="00595080">
            <w:pPr>
              <w:widowControl w:val="0"/>
              <w:jc w:val="center"/>
              <w:rPr>
                <w:color w:val="000000"/>
              </w:rPr>
            </w:pPr>
            <w:r>
              <w:rPr>
                <w:color w:val="000000"/>
              </w:rPr>
              <w:t>0,338</w:t>
            </w:r>
          </w:p>
        </w:tc>
        <w:tc>
          <w:tcPr>
            <w:tcW w:w="1030" w:type="dxa"/>
          </w:tcPr>
          <w:p w:rsidR="0049036C" w:rsidRDefault="0049036C" w:rsidP="00595080">
            <w:pPr>
              <w:widowControl w:val="0"/>
              <w:jc w:val="center"/>
              <w:rPr>
                <w:color w:val="000000"/>
              </w:rPr>
            </w:pPr>
            <w:r>
              <w:rPr>
                <w:color w:val="000000"/>
              </w:rPr>
              <w:t>0,042</w:t>
            </w:r>
          </w:p>
        </w:tc>
      </w:tr>
      <w:tr w:rsidR="0049036C" w:rsidTr="00595080">
        <w:trPr>
          <w:trHeight w:val="95"/>
        </w:trPr>
        <w:tc>
          <w:tcPr>
            <w:tcW w:w="3544" w:type="dxa"/>
          </w:tcPr>
          <w:p w:rsidR="0049036C" w:rsidRDefault="0049036C" w:rsidP="00595080">
            <w:pPr>
              <w:widowControl w:val="0"/>
              <w:rPr>
                <w:color w:val="000000"/>
              </w:rPr>
            </w:pPr>
            <w:r>
              <w:rPr>
                <w:color w:val="000000"/>
              </w:rPr>
              <w:t>Коэффициент обеспеченности запасов и затрат собственными оборотными средствами</w:t>
            </w:r>
          </w:p>
        </w:tc>
        <w:tc>
          <w:tcPr>
            <w:tcW w:w="1233" w:type="dxa"/>
          </w:tcPr>
          <w:p w:rsidR="0049036C" w:rsidRDefault="0049036C" w:rsidP="00595080">
            <w:pPr>
              <w:widowControl w:val="0"/>
              <w:jc w:val="center"/>
              <w:rPr>
                <w:color w:val="000000"/>
              </w:rPr>
            </w:pPr>
            <w:r>
              <w:rPr>
                <w:color w:val="000000"/>
              </w:rPr>
              <w:t>–5,614</w:t>
            </w:r>
          </w:p>
        </w:tc>
        <w:tc>
          <w:tcPr>
            <w:tcW w:w="1276" w:type="dxa"/>
          </w:tcPr>
          <w:p w:rsidR="0049036C" w:rsidRDefault="0049036C" w:rsidP="00595080">
            <w:pPr>
              <w:widowControl w:val="0"/>
              <w:jc w:val="center"/>
              <w:rPr>
                <w:color w:val="000000"/>
              </w:rPr>
            </w:pPr>
            <w:r>
              <w:rPr>
                <w:color w:val="000000"/>
              </w:rPr>
              <w:t>–3,717</w:t>
            </w:r>
          </w:p>
        </w:tc>
        <w:tc>
          <w:tcPr>
            <w:tcW w:w="1215" w:type="dxa"/>
          </w:tcPr>
          <w:p w:rsidR="0049036C" w:rsidRDefault="0049036C" w:rsidP="00595080">
            <w:pPr>
              <w:widowControl w:val="0"/>
              <w:jc w:val="center"/>
              <w:rPr>
                <w:color w:val="000000"/>
              </w:rPr>
            </w:pPr>
            <w:r>
              <w:rPr>
                <w:color w:val="000000"/>
              </w:rPr>
              <w:t>–3,774</w:t>
            </w:r>
          </w:p>
        </w:tc>
        <w:tc>
          <w:tcPr>
            <w:tcW w:w="1058" w:type="dxa"/>
          </w:tcPr>
          <w:p w:rsidR="0049036C" w:rsidRDefault="0049036C" w:rsidP="00595080">
            <w:pPr>
              <w:widowControl w:val="0"/>
              <w:jc w:val="center"/>
              <w:rPr>
                <w:color w:val="000000"/>
              </w:rPr>
            </w:pPr>
            <w:r>
              <w:rPr>
                <w:color w:val="000000"/>
              </w:rPr>
              <w:t>1,897</w:t>
            </w:r>
          </w:p>
        </w:tc>
        <w:tc>
          <w:tcPr>
            <w:tcW w:w="1030" w:type="dxa"/>
          </w:tcPr>
          <w:p w:rsidR="0049036C" w:rsidRDefault="0049036C" w:rsidP="00595080">
            <w:pPr>
              <w:widowControl w:val="0"/>
              <w:jc w:val="center"/>
              <w:rPr>
                <w:color w:val="000000"/>
              </w:rPr>
            </w:pPr>
            <w:r>
              <w:rPr>
                <w:color w:val="000000"/>
              </w:rPr>
              <w:t>–0,057</w:t>
            </w:r>
          </w:p>
        </w:tc>
      </w:tr>
      <w:tr w:rsidR="0049036C" w:rsidTr="00595080">
        <w:trPr>
          <w:trHeight w:val="95"/>
        </w:trPr>
        <w:tc>
          <w:tcPr>
            <w:tcW w:w="3544" w:type="dxa"/>
          </w:tcPr>
          <w:p w:rsidR="0049036C" w:rsidRDefault="0049036C" w:rsidP="00595080">
            <w:pPr>
              <w:widowControl w:val="0"/>
              <w:rPr>
                <w:color w:val="000000"/>
              </w:rPr>
            </w:pPr>
            <w:r>
              <w:rPr>
                <w:color w:val="000000"/>
              </w:rPr>
              <w:t>Коэффициент маневренности соб</w:t>
            </w:r>
            <w:r>
              <w:rPr>
                <w:color w:val="000000"/>
              </w:rPr>
              <w:softHyphen/>
              <w:t>ственного капитала</w:t>
            </w:r>
          </w:p>
        </w:tc>
        <w:tc>
          <w:tcPr>
            <w:tcW w:w="1233" w:type="dxa"/>
          </w:tcPr>
          <w:p w:rsidR="0049036C" w:rsidRDefault="0049036C" w:rsidP="00595080">
            <w:pPr>
              <w:widowControl w:val="0"/>
              <w:jc w:val="center"/>
              <w:rPr>
                <w:color w:val="000000"/>
              </w:rPr>
            </w:pPr>
            <w:r>
              <w:rPr>
                <w:color w:val="000000"/>
              </w:rPr>
              <w:t>–0,970</w:t>
            </w:r>
          </w:p>
        </w:tc>
        <w:tc>
          <w:tcPr>
            <w:tcW w:w="1276" w:type="dxa"/>
          </w:tcPr>
          <w:p w:rsidR="0049036C" w:rsidRDefault="0049036C" w:rsidP="00595080">
            <w:pPr>
              <w:widowControl w:val="0"/>
              <w:jc w:val="center"/>
              <w:rPr>
                <w:color w:val="000000"/>
              </w:rPr>
            </w:pPr>
            <w:r>
              <w:rPr>
                <w:color w:val="000000"/>
              </w:rPr>
              <w:t>–0,555</w:t>
            </w:r>
          </w:p>
        </w:tc>
        <w:tc>
          <w:tcPr>
            <w:tcW w:w="1215" w:type="dxa"/>
          </w:tcPr>
          <w:p w:rsidR="0049036C" w:rsidRDefault="0049036C" w:rsidP="00595080">
            <w:pPr>
              <w:widowControl w:val="0"/>
              <w:jc w:val="center"/>
              <w:rPr>
                <w:color w:val="000000"/>
              </w:rPr>
            </w:pPr>
            <w:r>
              <w:rPr>
                <w:color w:val="000000"/>
              </w:rPr>
              <w:t>–0,431</w:t>
            </w:r>
          </w:p>
        </w:tc>
        <w:tc>
          <w:tcPr>
            <w:tcW w:w="1058" w:type="dxa"/>
          </w:tcPr>
          <w:p w:rsidR="0049036C" w:rsidRDefault="0049036C" w:rsidP="00595080">
            <w:pPr>
              <w:widowControl w:val="0"/>
              <w:jc w:val="center"/>
              <w:rPr>
                <w:color w:val="000000"/>
              </w:rPr>
            </w:pPr>
            <w:r>
              <w:rPr>
                <w:color w:val="000000"/>
              </w:rPr>
              <w:t>0,415</w:t>
            </w:r>
          </w:p>
        </w:tc>
        <w:tc>
          <w:tcPr>
            <w:tcW w:w="1030" w:type="dxa"/>
          </w:tcPr>
          <w:p w:rsidR="0049036C" w:rsidRDefault="0049036C" w:rsidP="00595080">
            <w:pPr>
              <w:widowControl w:val="0"/>
              <w:jc w:val="center"/>
              <w:rPr>
                <w:color w:val="000000"/>
              </w:rPr>
            </w:pPr>
            <w:r>
              <w:rPr>
                <w:color w:val="000000"/>
              </w:rPr>
              <w:t>0,124</w:t>
            </w:r>
          </w:p>
        </w:tc>
      </w:tr>
    </w:tbl>
    <w:p w:rsidR="00DC24A8" w:rsidRPr="00CD2603" w:rsidRDefault="00DC24A8" w:rsidP="006C7CCD">
      <w:pPr>
        <w:widowControl w:val="0"/>
        <w:spacing w:line="360" w:lineRule="auto"/>
        <w:ind w:firstLine="709"/>
        <w:jc w:val="both"/>
        <w:rPr>
          <w:sz w:val="28"/>
          <w:szCs w:val="28"/>
        </w:rPr>
      </w:pPr>
      <w:r w:rsidRPr="00CD2603">
        <w:rPr>
          <w:sz w:val="28"/>
          <w:szCs w:val="28"/>
        </w:rPr>
        <w:t xml:space="preserve">Рассчитанные коэффициенты </w:t>
      </w:r>
      <w:r>
        <w:rPr>
          <w:sz w:val="28"/>
          <w:szCs w:val="28"/>
        </w:rPr>
        <w:t>свидетельствуют о</w:t>
      </w:r>
      <w:r w:rsidRPr="00CD2603">
        <w:rPr>
          <w:sz w:val="28"/>
          <w:szCs w:val="28"/>
        </w:rPr>
        <w:t xml:space="preserve"> </w:t>
      </w:r>
      <w:r>
        <w:rPr>
          <w:sz w:val="28"/>
          <w:szCs w:val="28"/>
        </w:rPr>
        <w:t>кризисном</w:t>
      </w:r>
      <w:r w:rsidRPr="00CD2603">
        <w:rPr>
          <w:sz w:val="28"/>
          <w:szCs w:val="28"/>
        </w:rPr>
        <w:t xml:space="preserve"> финансовом положении предприятии. Коэффициент автономии </w:t>
      </w:r>
      <w:r>
        <w:rPr>
          <w:sz w:val="28"/>
          <w:szCs w:val="28"/>
        </w:rPr>
        <w:t>ниже</w:t>
      </w:r>
      <w:r w:rsidRPr="00CD2603">
        <w:rPr>
          <w:sz w:val="28"/>
          <w:szCs w:val="28"/>
        </w:rPr>
        <w:t xml:space="preserve"> нормативного значения и в отчетном году имеет дина</w:t>
      </w:r>
      <w:r>
        <w:rPr>
          <w:sz w:val="28"/>
          <w:szCs w:val="28"/>
        </w:rPr>
        <w:t xml:space="preserve">мику роста, так он со значения 0,427 </w:t>
      </w:r>
      <w:r w:rsidRPr="00CD2603">
        <w:rPr>
          <w:sz w:val="28"/>
          <w:szCs w:val="28"/>
        </w:rPr>
        <w:t>увеличился до 0,</w:t>
      </w:r>
      <w:r>
        <w:rPr>
          <w:sz w:val="28"/>
          <w:szCs w:val="28"/>
        </w:rPr>
        <w:t>480</w:t>
      </w:r>
      <w:r w:rsidRPr="00CD2603">
        <w:rPr>
          <w:sz w:val="28"/>
          <w:szCs w:val="28"/>
        </w:rPr>
        <w:t>. Это означает то, что собственных с</w:t>
      </w:r>
      <w:r>
        <w:rPr>
          <w:sz w:val="28"/>
          <w:szCs w:val="28"/>
        </w:rPr>
        <w:t>редств предприятия стало больше</w:t>
      </w:r>
      <w:r w:rsidRPr="00CD2603">
        <w:rPr>
          <w:sz w:val="28"/>
          <w:szCs w:val="28"/>
        </w:rPr>
        <w:t xml:space="preserve"> </w:t>
      </w:r>
      <w:r>
        <w:rPr>
          <w:sz w:val="28"/>
          <w:szCs w:val="28"/>
        </w:rPr>
        <w:t>для покрытия долгов, но их величина недостаточно велика.</w:t>
      </w:r>
    </w:p>
    <w:p w:rsidR="00DC24A8" w:rsidRPr="00CD2603" w:rsidRDefault="00DC24A8" w:rsidP="006C7CCD">
      <w:pPr>
        <w:widowControl w:val="0"/>
        <w:spacing w:line="360" w:lineRule="auto"/>
        <w:ind w:firstLine="709"/>
        <w:jc w:val="both"/>
        <w:rPr>
          <w:sz w:val="28"/>
          <w:szCs w:val="28"/>
        </w:rPr>
      </w:pPr>
      <w:r w:rsidRPr="00CD2603">
        <w:rPr>
          <w:sz w:val="28"/>
          <w:szCs w:val="28"/>
        </w:rPr>
        <w:t>Коэффициент</w:t>
      </w:r>
      <w:r>
        <w:rPr>
          <w:sz w:val="28"/>
          <w:szCs w:val="28"/>
        </w:rPr>
        <w:t>ы</w:t>
      </w:r>
      <w:r w:rsidRPr="00CD2603">
        <w:rPr>
          <w:sz w:val="28"/>
          <w:szCs w:val="28"/>
        </w:rPr>
        <w:t xml:space="preserve"> обеспеченности собственными оборотными средствами</w:t>
      </w:r>
      <w:r>
        <w:rPr>
          <w:sz w:val="28"/>
          <w:szCs w:val="28"/>
        </w:rPr>
        <w:t xml:space="preserve"> активов и запасов предприятия имеют отрицательную величину</w:t>
      </w:r>
      <w:r w:rsidRPr="00CD2603">
        <w:rPr>
          <w:sz w:val="28"/>
          <w:szCs w:val="28"/>
        </w:rPr>
        <w:t xml:space="preserve">, что </w:t>
      </w:r>
      <w:r>
        <w:rPr>
          <w:sz w:val="28"/>
          <w:szCs w:val="28"/>
        </w:rPr>
        <w:t xml:space="preserve">ниже </w:t>
      </w:r>
      <w:r w:rsidRPr="00CD2603">
        <w:rPr>
          <w:sz w:val="28"/>
          <w:szCs w:val="28"/>
        </w:rPr>
        <w:t>нормативн</w:t>
      </w:r>
      <w:r>
        <w:rPr>
          <w:sz w:val="28"/>
          <w:szCs w:val="28"/>
        </w:rPr>
        <w:t>ых</w:t>
      </w:r>
      <w:r w:rsidRPr="00CD2603">
        <w:rPr>
          <w:sz w:val="28"/>
          <w:szCs w:val="28"/>
        </w:rPr>
        <w:t xml:space="preserve"> значени</w:t>
      </w:r>
      <w:r>
        <w:rPr>
          <w:sz w:val="28"/>
          <w:szCs w:val="28"/>
        </w:rPr>
        <w:t>й</w:t>
      </w:r>
      <w:r w:rsidRPr="00CD2603">
        <w:rPr>
          <w:sz w:val="28"/>
          <w:szCs w:val="28"/>
        </w:rPr>
        <w:t xml:space="preserve">, т.е. собственные оборотные средства </w:t>
      </w:r>
      <w:r>
        <w:rPr>
          <w:sz w:val="28"/>
          <w:szCs w:val="28"/>
        </w:rPr>
        <w:t xml:space="preserve">не </w:t>
      </w:r>
      <w:r w:rsidRPr="00CD2603">
        <w:rPr>
          <w:sz w:val="28"/>
          <w:szCs w:val="28"/>
        </w:rPr>
        <w:t>стабилизируют финансовую устойчивость предприятия</w:t>
      </w:r>
      <w:r>
        <w:rPr>
          <w:sz w:val="28"/>
          <w:szCs w:val="28"/>
        </w:rPr>
        <w:t>, поскольку их недостаточно</w:t>
      </w:r>
      <w:r w:rsidRPr="00CD2603">
        <w:rPr>
          <w:sz w:val="28"/>
          <w:szCs w:val="28"/>
        </w:rPr>
        <w:t xml:space="preserve">. Коэффициент маневренности собственного капитала </w:t>
      </w:r>
      <w:r>
        <w:rPr>
          <w:sz w:val="28"/>
          <w:szCs w:val="28"/>
        </w:rPr>
        <w:t xml:space="preserve">также имеет отрицательное значение и не </w:t>
      </w:r>
      <w:r w:rsidRPr="00CD2603">
        <w:rPr>
          <w:sz w:val="28"/>
          <w:szCs w:val="28"/>
        </w:rPr>
        <w:t>превышает норма</w:t>
      </w:r>
      <w:r>
        <w:rPr>
          <w:sz w:val="28"/>
          <w:szCs w:val="28"/>
        </w:rPr>
        <w:t>тив</w:t>
      </w:r>
      <w:r w:rsidRPr="00CD2603">
        <w:rPr>
          <w:sz w:val="28"/>
          <w:szCs w:val="28"/>
        </w:rPr>
        <w:t>.</w:t>
      </w:r>
      <w:r>
        <w:rPr>
          <w:sz w:val="28"/>
          <w:szCs w:val="28"/>
        </w:rPr>
        <w:t xml:space="preserve"> </w:t>
      </w:r>
      <w:r w:rsidRPr="00CD2603">
        <w:rPr>
          <w:sz w:val="28"/>
          <w:szCs w:val="28"/>
        </w:rPr>
        <w:t xml:space="preserve">Из расчетов видно, что предприятие  </w:t>
      </w:r>
      <w:r>
        <w:rPr>
          <w:sz w:val="28"/>
          <w:szCs w:val="28"/>
        </w:rPr>
        <w:t>не</w:t>
      </w:r>
      <w:r w:rsidRPr="00CD2603">
        <w:rPr>
          <w:sz w:val="28"/>
          <w:szCs w:val="28"/>
        </w:rPr>
        <w:t xml:space="preserve"> обеспечено</w:t>
      </w:r>
      <w:r>
        <w:rPr>
          <w:sz w:val="28"/>
          <w:szCs w:val="28"/>
        </w:rPr>
        <w:t xml:space="preserve"> в надлежащем объеме собственным капиталом, в результате чего,</w:t>
      </w:r>
      <w:r w:rsidRPr="00CD2603">
        <w:rPr>
          <w:sz w:val="28"/>
          <w:szCs w:val="28"/>
        </w:rPr>
        <w:t xml:space="preserve"> зависит от заемных средств.</w:t>
      </w:r>
    </w:p>
    <w:p w:rsidR="00DC24A8" w:rsidRPr="00CD2603" w:rsidRDefault="00DC24A8" w:rsidP="006C7CCD">
      <w:pPr>
        <w:widowControl w:val="0"/>
        <w:spacing w:line="360" w:lineRule="auto"/>
        <w:ind w:firstLine="709"/>
        <w:jc w:val="both"/>
        <w:rPr>
          <w:sz w:val="28"/>
          <w:szCs w:val="28"/>
        </w:rPr>
      </w:pPr>
      <w:r w:rsidRPr="00CD2603">
        <w:rPr>
          <w:sz w:val="28"/>
          <w:szCs w:val="28"/>
        </w:rPr>
        <w:t xml:space="preserve"> Задача анализа ликвидности баланса </w:t>
      </w:r>
      <w:r w:rsidR="00937F68">
        <w:rPr>
          <w:sz w:val="28"/>
          <w:szCs w:val="28"/>
        </w:rPr>
        <w:t>–</w:t>
      </w:r>
      <w:r w:rsidRPr="00CD2603">
        <w:rPr>
          <w:sz w:val="28"/>
          <w:szCs w:val="28"/>
        </w:rPr>
        <w:t xml:space="preserve"> дать оценку кредитоспособности предприятия, т. е. его способности своевременно и полностью рассчитываться по всем своим обязательствам, так как ликвидность </w:t>
      </w:r>
      <w:r w:rsidR="00937F68">
        <w:rPr>
          <w:sz w:val="28"/>
          <w:szCs w:val="28"/>
        </w:rPr>
        <w:t>–</w:t>
      </w:r>
      <w:r w:rsidRPr="00CD2603">
        <w:rPr>
          <w:sz w:val="28"/>
          <w:szCs w:val="28"/>
        </w:rPr>
        <w:t xml:space="preserve"> это способность предприятия оплатить свои краткосрочные обязательства, реализуя свои текущие активы.</w:t>
      </w:r>
    </w:p>
    <w:p w:rsidR="00DC24A8" w:rsidRDefault="00DC24A8" w:rsidP="006C7CCD">
      <w:pPr>
        <w:widowControl w:val="0"/>
        <w:spacing w:line="360" w:lineRule="auto"/>
        <w:ind w:firstLine="709"/>
        <w:jc w:val="both"/>
        <w:rPr>
          <w:sz w:val="28"/>
          <w:szCs w:val="28"/>
        </w:rPr>
      </w:pPr>
      <w:r w:rsidRPr="00CD2603">
        <w:rPr>
          <w:sz w:val="28"/>
          <w:szCs w:val="28"/>
        </w:rPr>
        <w:t xml:space="preserve">Баланс считается абсолютно ликвидным, если имеют место следующие соотношения:. А1 </w:t>
      </w:r>
      <w:r>
        <w:rPr>
          <w:sz w:val="28"/>
          <w:szCs w:val="28"/>
        </w:rPr>
        <w:t>≥</w:t>
      </w:r>
      <w:r w:rsidRPr="00CD2603">
        <w:rPr>
          <w:sz w:val="28"/>
          <w:szCs w:val="28"/>
        </w:rPr>
        <w:t xml:space="preserve"> П1, А2 </w:t>
      </w:r>
      <w:r>
        <w:rPr>
          <w:sz w:val="28"/>
          <w:szCs w:val="28"/>
        </w:rPr>
        <w:t>≥</w:t>
      </w:r>
      <w:r w:rsidRPr="00CD2603">
        <w:rPr>
          <w:sz w:val="28"/>
          <w:szCs w:val="28"/>
        </w:rPr>
        <w:t xml:space="preserve"> П2, А3 </w:t>
      </w:r>
      <w:r>
        <w:rPr>
          <w:sz w:val="28"/>
          <w:szCs w:val="28"/>
        </w:rPr>
        <w:t>≥</w:t>
      </w:r>
      <w:r w:rsidRPr="00CD2603">
        <w:rPr>
          <w:sz w:val="28"/>
          <w:szCs w:val="28"/>
        </w:rPr>
        <w:t xml:space="preserve"> П3, А4 </w:t>
      </w:r>
      <w:r>
        <w:rPr>
          <w:sz w:val="28"/>
          <w:szCs w:val="28"/>
        </w:rPr>
        <w:t>≤</w:t>
      </w:r>
      <w:r w:rsidRPr="00CD2603">
        <w:rPr>
          <w:sz w:val="28"/>
          <w:szCs w:val="28"/>
        </w:rPr>
        <w:t xml:space="preserve"> П4.  Невыполнение какого</w:t>
      </w:r>
      <w:r w:rsidR="00937F68">
        <w:rPr>
          <w:sz w:val="28"/>
          <w:szCs w:val="28"/>
        </w:rPr>
        <w:t>–</w:t>
      </w:r>
      <w:r w:rsidRPr="00CD2603">
        <w:rPr>
          <w:sz w:val="28"/>
          <w:szCs w:val="28"/>
        </w:rPr>
        <w:t>либо из первых трех неравенств свидетельствует о том, что ликвидность ба</w:t>
      </w:r>
      <w:r w:rsidRPr="00CD2603">
        <w:rPr>
          <w:sz w:val="28"/>
          <w:szCs w:val="28"/>
        </w:rPr>
        <w:lastRenderedPageBreak/>
        <w:t>ланса в большей или меньшей степени отличается от абсолютно</w:t>
      </w:r>
      <w:r>
        <w:rPr>
          <w:sz w:val="28"/>
          <w:szCs w:val="28"/>
        </w:rPr>
        <w:t xml:space="preserve">й. Анализ ликвидности баланса </w:t>
      </w:r>
      <w:r w:rsidR="006C7CCD">
        <w:rPr>
          <w:sz w:val="28"/>
          <w:szCs w:val="28"/>
        </w:rPr>
        <w:t>МУП «Магазин 14»</w:t>
      </w:r>
      <w:r w:rsidRPr="00CD2603">
        <w:rPr>
          <w:sz w:val="28"/>
          <w:szCs w:val="28"/>
        </w:rPr>
        <w:t xml:space="preserve"> представлен в таблице </w:t>
      </w:r>
      <w:r>
        <w:rPr>
          <w:sz w:val="28"/>
          <w:szCs w:val="28"/>
        </w:rPr>
        <w:t>2.</w:t>
      </w:r>
      <w:r w:rsidR="00634A45">
        <w:rPr>
          <w:sz w:val="28"/>
          <w:szCs w:val="28"/>
        </w:rPr>
        <w:t>9.</w:t>
      </w:r>
    </w:p>
    <w:p w:rsidR="003C3E98" w:rsidRPr="0049036C" w:rsidRDefault="003C3E98" w:rsidP="0049036C">
      <w:pPr>
        <w:widowControl w:val="0"/>
        <w:jc w:val="right"/>
        <w:rPr>
          <w:i/>
          <w:sz w:val="28"/>
          <w:szCs w:val="28"/>
        </w:rPr>
      </w:pPr>
      <w:r w:rsidRPr="0049036C">
        <w:rPr>
          <w:i/>
          <w:sz w:val="28"/>
          <w:szCs w:val="28"/>
        </w:rPr>
        <w:t>Таблица 2.</w:t>
      </w:r>
      <w:r w:rsidR="00634A45" w:rsidRPr="0049036C">
        <w:rPr>
          <w:i/>
          <w:sz w:val="28"/>
          <w:szCs w:val="28"/>
        </w:rPr>
        <w:t>9</w:t>
      </w:r>
      <w:r w:rsidR="0049036C" w:rsidRPr="0049036C">
        <w:rPr>
          <w:i/>
          <w:sz w:val="28"/>
          <w:szCs w:val="28"/>
        </w:rPr>
        <w:t>.</w:t>
      </w:r>
    </w:p>
    <w:p w:rsidR="00DC24A8" w:rsidRPr="0049036C" w:rsidRDefault="00DC24A8" w:rsidP="0049036C">
      <w:pPr>
        <w:widowControl w:val="0"/>
        <w:jc w:val="center"/>
        <w:rPr>
          <w:b/>
          <w:sz w:val="28"/>
          <w:szCs w:val="28"/>
        </w:rPr>
      </w:pPr>
      <w:r w:rsidRPr="0049036C">
        <w:rPr>
          <w:b/>
          <w:sz w:val="28"/>
          <w:szCs w:val="28"/>
        </w:rPr>
        <w:t>Анализ л</w:t>
      </w:r>
      <w:r w:rsidR="003C3E98" w:rsidRPr="0049036C">
        <w:rPr>
          <w:b/>
          <w:sz w:val="28"/>
          <w:szCs w:val="28"/>
        </w:rPr>
        <w:t xml:space="preserve">иквидности баланса </w:t>
      </w:r>
      <w:r w:rsidR="006C7CCD" w:rsidRPr="0049036C">
        <w:rPr>
          <w:b/>
          <w:sz w:val="28"/>
          <w:szCs w:val="28"/>
        </w:rPr>
        <w:t>МУП «Магазин 14»</w:t>
      </w:r>
      <w:r w:rsidR="003C3E98" w:rsidRPr="0049036C">
        <w:rPr>
          <w:b/>
          <w:sz w:val="28"/>
          <w:szCs w:val="28"/>
        </w:rPr>
        <w:t>, тыс. руб.</w:t>
      </w:r>
    </w:p>
    <w:tbl>
      <w:tblPr>
        <w:tblW w:w="9356" w:type="dxa"/>
        <w:tblInd w:w="108" w:type="dxa"/>
        <w:tblLayout w:type="fixed"/>
        <w:tblLook w:val="0000" w:firstRow="0" w:lastRow="0" w:firstColumn="0" w:lastColumn="0" w:noHBand="0" w:noVBand="0"/>
      </w:tblPr>
      <w:tblGrid>
        <w:gridCol w:w="567"/>
        <w:gridCol w:w="840"/>
        <w:gridCol w:w="840"/>
        <w:gridCol w:w="840"/>
        <w:gridCol w:w="599"/>
        <w:gridCol w:w="840"/>
        <w:gridCol w:w="960"/>
        <w:gridCol w:w="932"/>
        <w:gridCol w:w="904"/>
        <w:gridCol w:w="960"/>
        <w:gridCol w:w="1074"/>
      </w:tblGrid>
      <w:tr w:rsidR="00DC24A8" w:rsidRPr="00391B73" w:rsidTr="0049036C">
        <w:trPr>
          <w:trHeight w:val="552"/>
        </w:trPr>
        <w:tc>
          <w:tcPr>
            <w:tcW w:w="567" w:type="dxa"/>
            <w:vMerge w:val="restart"/>
            <w:tcBorders>
              <w:top w:val="single" w:sz="4" w:space="0" w:color="auto"/>
              <w:left w:val="single" w:sz="4" w:space="0" w:color="auto"/>
              <w:bottom w:val="single" w:sz="4" w:space="0" w:color="000000"/>
              <w:right w:val="single" w:sz="4" w:space="0" w:color="auto"/>
            </w:tcBorders>
            <w:vAlign w:val="bottom"/>
          </w:tcPr>
          <w:p w:rsidR="00DC24A8" w:rsidRPr="0049036C" w:rsidRDefault="00DC24A8" w:rsidP="006C7CCD">
            <w:pPr>
              <w:widowControl w:val="0"/>
              <w:jc w:val="center"/>
              <w:rPr>
                <w:b/>
              </w:rPr>
            </w:pPr>
          </w:p>
        </w:tc>
        <w:tc>
          <w:tcPr>
            <w:tcW w:w="2520" w:type="dxa"/>
            <w:gridSpan w:val="3"/>
            <w:tcBorders>
              <w:top w:val="single" w:sz="4" w:space="0" w:color="auto"/>
              <w:left w:val="nil"/>
              <w:bottom w:val="single" w:sz="4" w:space="0" w:color="auto"/>
              <w:right w:val="single" w:sz="4" w:space="0" w:color="000000"/>
            </w:tcBorders>
            <w:vAlign w:val="bottom"/>
          </w:tcPr>
          <w:p w:rsidR="00DC24A8" w:rsidRPr="0049036C" w:rsidRDefault="00DC24A8" w:rsidP="006C7CCD">
            <w:pPr>
              <w:widowControl w:val="0"/>
              <w:jc w:val="center"/>
              <w:rPr>
                <w:b/>
              </w:rPr>
            </w:pPr>
            <w:r w:rsidRPr="0049036C">
              <w:rPr>
                <w:b/>
              </w:rPr>
              <w:t>Значение.</w:t>
            </w:r>
          </w:p>
        </w:tc>
        <w:tc>
          <w:tcPr>
            <w:tcW w:w="599" w:type="dxa"/>
            <w:vMerge w:val="restart"/>
            <w:tcBorders>
              <w:top w:val="single" w:sz="4" w:space="0" w:color="auto"/>
              <w:left w:val="single" w:sz="4" w:space="0" w:color="auto"/>
              <w:bottom w:val="single" w:sz="4" w:space="0" w:color="000000"/>
              <w:right w:val="single" w:sz="4" w:space="0" w:color="auto"/>
            </w:tcBorders>
            <w:vAlign w:val="bottom"/>
          </w:tcPr>
          <w:p w:rsidR="00DC24A8" w:rsidRPr="0049036C" w:rsidRDefault="00DC24A8" w:rsidP="006C7CCD">
            <w:pPr>
              <w:widowControl w:val="0"/>
              <w:jc w:val="center"/>
              <w:rPr>
                <w:b/>
              </w:rPr>
            </w:pPr>
          </w:p>
        </w:tc>
        <w:tc>
          <w:tcPr>
            <w:tcW w:w="2732" w:type="dxa"/>
            <w:gridSpan w:val="3"/>
            <w:tcBorders>
              <w:top w:val="single" w:sz="4" w:space="0" w:color="auto"/>
              <w:left w:val="nil"/>
              <w:bottom w:val="single" w:sz="4" w:space="0" w:color="auto"/>
              <w:right w:val="single" w:sz="4" w:space="0" w:color="000000"/>
            </w:tcBorders>
            <w:vAlign w:val="bottom"/>
          </w:tcPr>
          <w:p w:rsidR="00DC24A8" w:rsidRPr="0049036C" w:rsidRDefault="00DC24A8" w:rsidP="006C7CCD">
            <w:pPr>
              <w:widowControl w:val="0"/>
              <w:jc w:val="center"/>
              <w:rPr>
                <w:b/>
              </w:rPr>
            </w:pPr>
            <w:r w:rsidRPr="0049036C">
              <w:rPr>
                <w:b/>
              </w:rPr>
              <w:t>Значение</w:t>
            </w:r>
          </w:p>
        </w:tc>
        <w:tc>
          <w:tcPr>
            <w:tcW w:w="2938" w:type="dxa"/>
            <w:gridSpan w:val="3"/>
            <w:tcBorders>
              <w:top w:val="single" w:sz="4" w:space="0" w:color="auto"/>
              <w:left w:val="nil"/>
              <w:bottom w:val="single" w:sz="4" w:space="0" w:color="auto"/>
              <w:right w:val="single" w:sz="4" w:space="0" w:color="000000"/>
            </w:tcBorders>
            <w:vAlign w:val="bottom"/>
          </w:tcPr>
          <w:p w:rsidR="00DC24A8" w:rsidRPr="0049036C" w:rsidRDefault="00DC24A8" w:rsidP="006C7CCD">
            <w:pPr>
              <w:widowControl w:val="0"/>
              <w:jc w:val="center"/>
              <w:rPr>
                <w:b/>
              </w:rPr>
            </w:pPr>
            <w:r w:rsidRPr="0049036C">
              <w:rPr>
                <w:b/>
              </w:rPr>
              <w:t>Платежный излишек (недостаток)</w:t>
            </w:r>
          </w:p>
        </w:tc>
      </w:tr>
      <w:tr w:rsidR="00DC24A8" w:rsidRPr="00391B73" w:rsidTr="0049036C">
        <w:trPr>
          <w:trHeight w:val="450"/>
        </w:trPr>
        <w:tc>
          <w:tcPr>
            <w:tcW w:w="567" w:type="dxa"/>
            <w:vMerge/>
            <w:tcBorders>
              <w:top w:val="single" w:sz="4" w:space="0" w:color="auto"/>
              <w:left w:val="single" w:sz="4" w:space="0" w:color="auto"/>
              <w:bottom w:val="single" w:sz="4" w:space="0" w:color="000000"/>
              <w:right w:val="single" w:sz="4" w:space="0" w:color="auto"/>
            </w:tcBorders>
            <w:vAlign w:val="center"/>
          </w:tcPr>
          <w:p w:rsidR="00DC24A8" w:rsidRPr="0049036C" w:rsidRDefault="00DC24A8" w:rsidP="006C7CCD">
            <w:pPr>
              <w:widowControl w:val="0"/>
              <w:jc w:val="center"/>
              <w:rPr>
                <w:b/>
              </w:rPr>
            </w:pPr>
          </w:p>
        </w:tc>
        <w:tc>
          <w:tcPr>
            <w:tcW w:w="840" w:type="dxa"/>
            <w:tcBorders>
              <w:top w:val="nil"/>
              <w:left w:val="nil"/>
              <w:bottom w:val="single" w:sz="4" w:space="0" w:color="auto"/>
              <w:right w:val="single" w:sz="4" w:space="0" w:color="auto"/>
            </w:tcBorders>
            <w:vAlign w:val="bottom"/>
          </w:tcPr>
          <w:p w:rsidR="00DC24A8" w:rsidRPr="0049036C" w:rsidRDefault="00422E8F" w:rsidP="006C7CCD">
            <w:pPr>
              <w:widowControl w:val="0"/>
              <w:jc w:val="center"/>
              <w:rPr>
                <w:b/>
              </w:rPr>
            </w:pPr>
            <w:r w:rsidRPr="0049036C">
              <w:rPr>
                <w:b/>
              </w:rPr>
              <w:t>2013</w:t>
            </w:r>
            <w:r w:rsidR="00DC24A8" w:rsidRPr="0049036C">
              <w:rPr>
                <w:b/>
              </w:rPr>
              <w:t xml:space="preserve"> год</w:t>
            </w:r>
          </w:p>
        </w:tc>
        <w:tc>
          <w:tcPr>
            <w:tcW w:w="840" w:type="dxa"/>
            <w:tcBorders>
              <w:top w:val="nil"/>
              <w:left w:val="nil"/>
              <w:bottom w:val="single" w:sz="4" w:space="0" w:color="auto"/>
              <w:right w:val="single" w:sz="4" w:space="0" w:color="auto"/>
            </w:tcBorders>
            <w:vAlign w:val="bottom"/>
          </w:tcPr>
          <w:p w:rsidR="00DC24A8" w:rsidRPr="0049036C" w:rsidRDefault="00422E8F" w:rsidP="006C7CCD">
            <w:pPr>
              <w:widowControl w:val="0"/>
              <w:jc w:val="center"/>
              <w:rPr>
                <w:b/>
              </w:rPr>
            </w:pPr>
            <w:r w:rsidRPr="0049036C">
              <w:rPr>
                <w:b/>
              </w:rPr>
              <w:t>2014</w:t>
            </w:r>
          </w:p>
          <w:p w:rsidR="00DC24A8" w:rsidRPr="0049036C" w:rsidRDefault="00DC24A8" w:rsidP="006C7CCD">
            <w:pPr>
              <w:widowControl w:val="0"/>
              <w:jc w:val="center"/>
              <w:rPr>
                <w:b/>
              </w:rPr>
            </w:pPr>
            <w:r w:rsidRPr="0049036C">
              <w:rPr>
                <w:b/>
              </w:rPr>
              <w:t>год</w:t>
            </w:r>
          </w:p>
        </w:tc>
        <w:tc>
          <w:tcPr>
            <w:tcW w:w="840" w:type="dxa"/>
            <w:tcBorders>
              <w:top w:val="nil"/>
              <w:left w:val="nil"/>
              <w:bottom w:val="single" w:sz="4" w:space="0" w:color="auto"/>
              <w:right w:val="single" w:sz="4" w:space="0" w:color="auto"/>
            </w:tcBorders>
            <w:vAlign w:val="bottom"/>
          </w:tcPr>
          <w:p w:rsidR="00DC24A8" w:rsidRPr="0049036C" w:rsidRDefault="00422E8F" w:rsidP="006C7CCD">
            <w:pPr>
              <w:widowControl w:val="0"/>
              <w:jc w:val="center"/>
              <w:rPr>
                <w:b/>
              </w:rPr>
            </w:pPr>
            <w:r w:rsidRPr="0049036C">
              <w:rPr>
                <w:b/>
              </w:rPr>
              <w:t>2015</w:t>
            </w:r>
            <w:r w:rsidR="00DC24A8" w:rsidRPr="0049036C">
              <w:rPr>
                <w:b/>
              </w:rPr>
              <w:t xml:space="preserve"> год</w:t>
            </w:r>
          </w:p>
        </w:tc>
        <w:tc>
          <w:tcPr>
            <w:tcW w:w="599" w:type="dxa"/>
            <w:vMerge/>
            <w:tcBorders>
              <w:top w:val="single" w:sz="4" w:space="0" w:color="auto"/>
              <w:left w:val="single" w:sz="4" w:space="0" w:color="auto"/>
              <w:bottom w:val="single" w:sz="4" w:space="0" w:color="000000"/>
              <w:right w:val="single" w:sz="4" w:space="0" w:color="auto"/>
            </w:tcBorders>
            <w:vAlign w:val="center"/>
          </w:tcPr>
          <w:p w:rsidR="00DC24A8" w:rsidRPr="0049036C" w:rsidRDefault="00DC24A8" w:rsidP="006C7CCD">
            <w:pPr>
              <w:widowControl w:val="0"/>
              <w:jc w:val="center"/>
              <w:rPr>
                <w:b/>
              </w:rPr>
            </w:pPr>
          </w:p>
        </w:tc>
        <w:tc>
          <w:tcPr>
            <w:tcW w:w="840" w:type="dxa"/>
            <w:tcBorders>
              <w:top w:val="nil"/>
              <w:left w:val="nil"/>
              <w:bottom w:val="single" w:sz="4" w:space="0" w:color="auto"/>
              <w:right w:val="single" w:sz="4" w:space="0" w:color="auto"/>
            </w:tcBorders>
            <w:vAlign w:val="bottom"/>
          </w:tcPr>
          <w:p w:rsidR="00DC24A8" w:rsidRPr="0049036C" w:rsidRDefault="00422E8F" w:rsidP="006C7CCD">
            <w:pPr>
              <w:widowControl w:val="0"/>
              <w:jc w:val="center"/>
              <w:rPr>
                <w:b/>
              </w:rPr>
            </w:pPr>
            <w:r w:rsidRPr="0049036C">
              <w:rPr>
                <w:b/>
              </w:rPr>
              <w:t>2013</w:t>
            </w:r>
            <w:r w:rsidR="00DC24A8" w:rsidRPr="0049036C">
              <w:rPr>
                <w:b/>
              </w:rPr>
              <w:t xml:space="preserve"> год</w:t>
            </w:r>
          </w:p>
        </w:tc>
        <w:tc>
          <w:tcPr>
            <w:tcW w:w="960" w:type="dxa"/>
            <w:tcBorders>
              <w:top w:val="nil"/>
              <w:left w:val="nil"/>
              <w:bottom w:val="single" w:sz="4" w:space="0" w:color="auto"/>
              <w:right w:val="single" w:sz="4" w:space="0" w:color="auto"/>
            </w:tcBorders>
            <w:vAlign w:val="bottom"/>
          </w:tcPr>
          <w:p w:rsidR="00DC24A8" w:rsidRPr="0049036C" w:rsidRDefault="00422E8F" w:rsidP="006C7CCD">
            <w:pPr>
              <w:widowControl w:val="0"/>
              <w:jc w:val="center"/>
              <w:rPr>
                <w:b/>
              </w:rPr>
            </w:pPr>
            <w:r w:rsidRPr="0049036C">
              <w:rPr>
                <w:b/>
              </w:rPr>
              <w:t>2014</w:t>
            </w:r>
            <w:r w:rsidR="00DC24A8" w:rsidRPr="0049036C">
              <w:rPr>
                <w:b/>
              </w:rPr>
              <w:t xml:space="preserve"> год</w:t>
            </w:r>
          </w:p>
        </w:tc>
        <w:tc>
          <w:tcPr>
            <w:tcW w:w="932" w:type="dxa"/>
            <w:tcBorders>
              <w:top w:val="nil"/>
              <w:left w:val="nil"/>
              <w:bottom w:val="single" w:sz="4" w:space="0" w:color="auto"/>
              <w:right w:val="single" w:sz="4" w:space="0" w:color="auto"/>
            </w:tcBorders>
            <w:vAlign w:val="bottom"/>
          </w:tcPr>
          <w:p w:rsidR="00DC24A8" w:rsidRPr="0049036C" w:rsidRDefault="00422E8F" w:rsidP="006C7CCD">
            <w:pPr>
              <w:widowControl w:val="0"/>
              <w:jc w:val="center"/>
              <w:rPr>
                <w:b/>
              </w:rPr>
            </w:pPr>
            <w:r w:rsidRPr="0049036C">
              <w:rPr>
                <w:b/>
              </w:rPr>
              <w:t>2015</w:t>
            </w:r>
            <w:r w:rsidR="00DC24A8" w:rsidRPr="0049036C">
              <w:rPr>
                <w:b/>
              </w:rPr>
              <w:t xml:space="preserve"> год</w:t>
            </w:r>
          </w:p>
        </w:tc>
        <w:tc>
          <w:tcPr>
            <w:tcW w:w="904" w:type="dxa"/>
            <w:tcBorders>
              <w:top w:val="nil"/>
              <w:left w:val="nil"/>
              <w:bottom w:val="single" w:sz="4" w:space="0" w:color="auto"/>
              <w:right w:val="single" w:sz="4" w:space="0" w:color="auto"/>
            </w:tcBorders>
            <w:vAlign w:val="bottom"/>
          </w:tcPr>
          <w:p w:rsidR="00DC24A8" w:rsidRPr="0049036C" w:rsidRDefault="00422E8F" w:rsidP="006C7CCD">
            <w:pPr>
              <w:widowControl w:val="0"/>
              <w:jc w:val="center"/>
              <w:rPr>
                <w:b/>
              </w:rPr>
            </w:pPr>
            <w:r w:rsidRPr="0049036C">
              <w:rPr>
                <w:b/>
              </w:rPr>
              <w:t>2013</w:t>
            </w:r>
            <w:r w:rsidR="00DC24A8" w:rsidRPr="0049036C">
              <w:rPr>
                <w:b/>
              </w:rPr>
              <w:t xml:space="preserve"> год</w:t>
            </w:r>
          </w:p>
        </w:tc>
        <w:tc>
          <w:tcPr>
            <w:tcW w:w="960" w:type="dxa"/>
            <w:tcBorders>
              <w:top w:val="nil"/>
              <w:left w:val="nil"/>
              <w:bottom w:val="single" w:sz="4" w:space="0" w:color="auto"/>
              <w:right w:val="single" w:sz="4" w:space="0" w:color="auto"/>
            </w:tcBorders>
            <w:vAlign w:val="bottom"/>
          </w:tcPr>
          <w:p w:rsidR="00DC24A8" w:rsidRPr="0049036C" w:rsidRDefault="00422E8F" w:rsidP="006C7CCD">
            <w:pPr>
              <w:widowControl w:val="0"/>
              <w:jc w:val="center"/>
              <w:rPr>
                <w:b/>
              </w:rPr>
            </w:pPr>
            <w:r w:rsidRPr="0049036C">
              <w:rPr>
                <w:b/>
              </w:rPr>
              <w:t>2014</w:t>
            </w:r>
            <w:r w:rsidR="00DC24A8" w:rsidRPr="0049036C">
              <w:rPr>
                <w:b/>
              </w:rPr>
              <w:t xml:space="preserve"> год</w:t>
            </w:r>
          </w:p>
        </w:tc>
        <w:tc>
          <w:tcPr>
            <w:tcW w:w="1074" w:type="dxa"/>
            <w:tcBorders>
              <w:top w:val="nil"/>
              <w:left w:val="nil"/>
              <w:bottom w:val="single" w:sz="4" w:space="0" w:color="auto"/>
              <w:right w:val="single" w:sz="4" w:space="0" w:color="auto"/>
            </w:tcBorders>
            <w:vAlign w:val="bottom"/>
          </w:tcPr>
          <w:p w:rsidR="00DC24A8" w:rsidRPr="0049036C" w:rsidRDefault="00422E8F" w:rsidP="006C7CCD">
            <w:pPr>
              <w:widowControl w:val="0"/>
              <w:jc w:val="center"/>
              <w:rPr>
                <w:b/>
              </w:rPr>
            </w:pPr>
            <w:r w:rsidRPr="0049036C">
              <w:rPr>
                <w:b/>
              </w:rPr>
              <w:t>2015</w:t>
            </w:r>
            <w:r w:rsidR="00DC24A8" w:rsidRPr="0049036C">
              <w:rPr>
                <w:b/>
              </w:rPr>
              <w:t xml:space="preserve"> год</w:t>
            </w:r>
          </w:p>
        </w:tc>
      </w:tr>
      <w:tr w:rsidR="00DC24A8" w:rsidRPr="00391B73" w:rsidTr="0049036C">
        <w:trPr>
          <w:trHeight w:val="90"/>
        </w:trPr>
        <w:tc>
          <w:tcPr>
            <w:tcW w:w="567" w:type="dxa"/>
            <w:tcBorders>
              <w:top w:val="nil"/>
              <w:left w:val="single" w:sz="4" w:space="0" w:color="auto"/>
              <w:bottom w:val="single" w:sz="4" w:space="0" w:color="auto"/>
              <w:right w:val="single" w:sz="4" w:space="0" w:color="auto"/>
            </w:tcBorders>
          </w:tcPr>
          <w:p w:rsidR="00DC24A8" w:rsidRPr="00E81327" w:rsidRDefault="0049036C" w:rsidP="006C7CCD">
            <w:pPr>
              <w:widowControl w:val="0"/>
            </w:pPr>
            <w:r>
              <w:t xml:space="preserve"> А1</w:t>
            </w:r>
          </w:p>
        </w:tc>
        <w:tc>
          <w:tcPr>
            <w:tcW w:w="840" w:type="dxa"/>
            <w:tcBorders>
              <w:top w:val="nil"/>
              <w:left w:val="nil"/>
              <w:bottom w:val="single" w:sz="4" w:space="0" w:color="auto"/>
              <w:right w:val="single" w:sz="4" w:space="0" w:color="auto"/>
            </w:tcBorders>
            <w:noWrap/>
            <w:vAlign w:val="bottom"/>
          </w:tcPr>
          <w:p w:rsidR="00DC24A8" w:rsidRDefault="00DC24A8" w:rsidP="006C7CCD">
            <w:pPr>
              <w:widowControl w:val="0"/>
              <w:jc w:val="center"/>
            </w:pPr>
            <w:r>
              <w:t>1868</w:t>
            </w:r>
          </w:p>
        </w:tc>
        <w:tc>
          <w:tcPr>
            <w:tcW w:w="840" w:type="dxa"/>
            <w:tcBorders>
              <w:top w:val="nil"/>
              <w:left w:val="nil"/>
              <w:bottom w:val="single" w:sz="4" w:space="0" w:color="auto"/>
              <w:right w:val="single" w:sz="4" w:space="0" w:color="auto"/>
            </w:tcBorders>
            <w:noWrap/>
            <w:vAlign w:val="bottom"/>
          </w:tcPr>
          <w:p w:rsidR="00DC24A8" w:rsidRDefault="00DC24A8" w:rsidP="006C7CCD">
            <w:pPr>
              <w:widowControl w:val="0"/>
              <w:jc w:val="center"/>
            </w:pPr>
            <w:r>
              <w:t>1945</w:t>
            </w:r>
          </w:p>
        </w:tc>
        <w:tc>
          <w:tcPr>
            <w:tcW w:w="840" w:type="dxa"/>
            <w:tcBorders>
              <w:top w:val="nil"/>
              <w:left w:val="nil"/>
              <w:bottom w:val="single" w:sz="4" w:space="0" w:color="auto"/>
              <w:right w:val="single" w:sz="4" w:space="0" w:color="auto"/>
            </w:tcBorders>
            <w:noWrap/>
            <w:vAlign w:val="bottom"/>
          </w:tcPr>
          <w:p w:rsidR="00DC24A8" w:rsidRDefault="00DC24A8" w:rsidP="006C7CCD">
            <w:pPr>
              <w:widowControl w:val="0"/>
              <w:jc w:val="center"/>
            </w:pPr>
            <w:r>
              <w:t>2020</w:t>
            </w:r>
          </w:p>
        </w:tc>
        <w:tc>
          <w:tcPr>
            <w:tcW w:w="599" w:type="dxa"/>
            <w:tcBorders>
              <w:top w:val="nil"/>
              <w:left w:val="nil"/>
              <w:bottom w:val="single" w:sz="4" w:space="0" w:color="auto"/>
              <w:right w:val="single" w:sz="4" w:space="0" w:color="auto"/>
            </w:tcBorders>
            <w:vAlign w:val="bottom"/>
          </w:tcPr>
          <w:p w:rsidR="00DC24A8" w:rsidRPr="00E81327" w:rsidRDefault="0049036C" w:rsidP="006C7CCD">
            <w:pPr>
              <w:widowControl w:val="0"/>
            </w:pPr>
            <w:r>
              <w:t>П1</w:t>
            </w:r>
          </w:p>
        </w:tc>
        <w:tc>
          <w:tcPr>
            <w:tcW w:w="840" w:type="dxa"/>
            <w:tcBorders>
              <w:top w:val="nil"/>
              <w:left w:val="nil"/>
              <w:bottom w:val="single" w:sz="4" w:space="0" w:color="auto"/>
              <w:right w:val="single" w:sz="4" w:space="0" w:color="auto"/>
            </w:tcBorders>
            <w:noWrap/>
            <w:vAlign w:val="bottom"/>
          </w:tcPr>
          <w:p w:rsidR="00DC24A8" w:rsidRDefault="00DC24A8" w:rsidP="006C7CCD">
            <w:pPr>
              <w:widowControl w:val="0"/>
              <w:jc w:val="center"/>
            </w:pPr>
            <w:r>
              <w:t>16878</w:t>
            </w:r>
          </w:p>
        </w:tc>
        <w:tc>
          <w:tcPr>
            <w:tcW w:w="960" w:type="dxa"/>
            <w:tcBorders>
              <w:top w:val="nil"/>
              <w:left w:val="nil"/>
              <w:bottom w:val="single" w:sz="4" w:space="0" w:color="auto"/>
              <w:right w:val="single" w:sz="4" w:space="0" w:color="auto"/>
            </w:tcBorders>
            <w:noWrap/>
            <w:vAlign w:val="bottom"/>
          </w:tcPr>
          <w:p w:rsidR="00DC24A8" w:rsidRDefault="00DC24A8" w:rsidP="006C7CCD">
            <w:pPr>
              <w:widowControl w:val="0"/>
              <w:jc w:val="center"/>
            </w:pPr>
            <w:r>
              <w:t>15134</w:t>
            </w:r>
          </w:p>
        </w:tc>
        <w:tc>
          <w:tcPr>
            <w:tcW w:w="932" w:type="dxa"/>
            <w:tcBorders>
              <w:top w:val="nil"/>
              <w:left w:val="nil"/>
              <w:bottom w:val="single" w:sz="4" w:space="0" w:color="auto"/>
              <w:right w:val="single" w:sz="4" w:space="0" w:color="auto"/>
            </w:tcBorders>
            <w:noWrap/>
            <w:vAlign w:val="bottom"/>
          </w:tcPr>
          <w:p w:rsidR="00DC24A8" w:rsidRDefault="00DC24A8" w:rsidP="006C7CCD">
            <w:pPr>
              <w:widowControl w:val="0"/>
              <w:jc w:val="center"/>
            </w:pPr>
            <w:r>
              <w:t>14989</w:t>
            </w:r>
          </w:p>
        </w:tc>
        <w:tc>
          <w:tcPr>
            <w:tcW w:w="904" w:type="dxa"/>
            <w:tcBorders>
              <w:top w:val="nil"/>
              <w:left w:val="nil"/>
              <w:bottom w:val="single" w:sz="4" w:space="0" w:color="auto"/>
              <w:right w:val="single" w:sz="4" w:space="0" w:color="auto"/>
            </w:tcBorders>
            <w:noWrap/>
            <w:vAlign w:val="bottom"/>
          </w:tcPr>
          <w:p w:rsidR="00DC24A8" w:rsidRDefault="00937F68" w:rsidP="006C7CCD">
            <w:pPr>
              <w:widowControl w:val="0"/>
              <w:jc w:val="center"/>
            </w:pPr>
            <w:r>
              <w:t>–</w:t>
            </w:r>
            <w:r w:rsidR="00DC24A8">
              <w:t>15010</w:t>
            </w:r>
          </w:p>
        </w:tc>
        <w:tc>
          <w:tcPr>
            <w:tcW w:w="960" w:type="dxa"/>
            <w:tcBorders>
              <w:top w:val="nil"/>
              <w:left w:val="nil"/>
              <w:bottom w:val="single" w:sz="4" w:space="0" w:color="auto"/>
              <w:right w:val="single" w:sz="4" w:space="0" w:color="auto"/>
            </w:tcBorders>
            <w:noWrap/>
            <w:vAlign w:val="bottom"/>
          </w:tcPr>
          <w:p w:rsidR="00DC24A8" w:rsidRDefault="00937F68" w:rsidP="006C7CCD">
            <w:pPr>
              <w:widowControl w:val="0"/>
              <w:jc w:val="center"/>
            </w:pPr>
            <w:r>
              <w:t>–</w:t>
            </w:r>
            <w:r w:rsidR="00DC24A8">
              <w:t>13189</w:t>
            </w:r>
          </w:p>
        </w:tc>
        <w:tc>
          <w:tcPr>
            <w:tcW w:w="1074" w:type="dxa"/>
            <w:tcBorders>
              <w:top w:val="nil"/>
              <w:left w:val="nil"/>
              <w:bottom w:val="single" w:sz="4" w:space="0" w:color="auto"/>
              <w:right w:val="single" w:sz="4" w:space="0" w:color="auto"/>
            </w:tcBorders>
            <w:noWrap/>
            <w:vAlign w:val="bottom"/>
          </w:tcPr>
          <w:p w:rsidR="00DC24A8" w:rsidRDefault="00937F68" w:rsidP="006C7CCD">
            <w:pPr>
              <w:widowControl w:val="0"/>
              <w:jc w:val="center"/>
            </w:pPr>
            <w:r>
              <w:t>–</w:t>
            </w:r>
            <w:r w:rsidR="00DC24A8">
              <w:t>12969</w:t>
            </w:r>
          </w:p>
        </w:tc>
      </w:tr>
      <w:tr w:rsidR="00DC24A8" w:rsidTr="0049036C">
        <w:trPr>
          <w:trHeight w:val="90"/>
        </w:trPr>
        <w:tc>
          <w:tcPr>
            <w:tcW w:w="567" w:type="dxa"/>
            <w:tcBorders>
              <w:top w:val="single" w:sz="4" w:space="0" w:color="auto"/>
              <w:left w:val="single" w:sz="4" w:space="0" w:color="auto"/>
              <w:bottom w:val="single" w:sz="4" w:space="0" w:color="auto"/>
              <w:right w:val="single" w:sz="4" w:space="0" w:color="auto"/>
            </w:tcBorders>
          </w:tcPr>
          <w:p w:rsidR="00DC24A8" w:rsidRPr="00E81327" w:rsidRDefault="0049036C" w:rsidP="006C7CCD">
            <w:pPr>
              <w:widowControl w:val="0"/>
            </w:pPr>
            <w:r>
              <w:t xml:space="preserve"> А2</w:t>
            </w:r>
          </w:p>
        </w:tc>
        <w:tc>
          <w:tcPr>
            <w:tcW w:w="840" w:type="dxa"/>
            <w:tcBorders>
              <w:top w:val="single" w:sz="4" w:space="0" w:color="auto"/>
              <w:left w:val="nil"/>
              <w:bottom w:val="single" w:sz="4" w:space="0" w:color="auto"/>
              <w:right w:val="single" w:sz="4" w:space="0" w:color="auto"/>
            </w:tcBorders>
            <w:noWrap/>
            <w:vAlign w:val="bottom"/>
          </w:tcPr>
          <w:p w:rsidR="00DC24A8" w:rsidRDefault="00DC24A8" w:rsidP="006C7CCD">
            <w:pPr>
              <w:widowControl w:val="0"/>
              <w:jc w:val="center"/>
            </w:pPr>
            <w:r>
              <w:t>8858</w:t>
            </w:r>
          </w:p>
        </w:tc>
        <w:tc>
          <w:tcPr>
            <w:tcW w:w="840" w:type="dxa"/>
            <w:tcBorders>
              <w:top w:val="single" w:sz="4" w:space="0" w:color="auto"/>
              <w:left w:val="nil"/>
              <w:bottom w:val="single" w:sz="4" w:space="0" w:color="auto"/>
              <w:right w:val="single" w:sz="4" w:space="0" w:color="auto"/>
            </w:tcBorders>
            <w:noWrap/>
            <w:vAlign w:val="bottom"/>
          </w:tcPr>
          <w:p w:rsidR="00DC24A8" w:rsidRDefault="00DC24A8" w:rsidP="006C7CCD">
            <w:pPr>
              <w:widowControl w:val="0"/>
              <w:jc w:val="center"/>
            </w:pPr>
            <w:r>
              <w:t>9328</w:t>
            </w:r>
          </w:p>
        </w:tc>
        <w:tc>
          <w:tcPr>
            <w:tcW w:w="840" w:type="dxa"/>
            <w:tcBorders>
              <w:top w:val="single" w:sz="4" w:space="0" w:color="auto"/>
              <w:left w:val="nil"/>
              <w:bottom w:val="single" w:sz="4" w:space="0" w:color="auto"/>
              <w:right w:val="single" w:sz="4" w:space="0" w:color="auto"/>
            </w:tcBorders>
            <w:noWrap/>
            <w:vAlign w:val="bottom"/>
          </w:tcPr>
          <w:p w:rsidR="00DC24A8" w:rsidRDefault="00DC24A8" w:rsidP="006C7CCD">
            <w:pPr>
              <w:widowControl w:val="0"/>
              <w:jc w:val="center"/>
            </w:pPr>
            <w:r>
              <w:t>9002</w:t>
            </w:r>
          </w:p>
        </w:tc>
        <w:tc>
          <w:tcPr>
            <w:tcW w:w="599" w:type="dxa"/>
            <w:tcBorders>
              <w:top w:val="single" w:sz="4" w:space="0" w:color="auto"/>
              <w:left w:val="nil"/>
              <w:bottom w:val="single" w:sz="4" w:space="0" w:color="auto"/>
              <w:right w:val="single" w:sz="4" w:space="0" w:color="auto"/>
            </w:tcBorders>
            <w:vAlign w:val="bottom"/>
          </w:tcPr>
          <w:p w:rsidR="00DC24A8" w:rsidRPr="00E81327" w:rsidRDefault="0049036C" w:rsidP="006C7CCD">
            <w:pPr>
              <w:widowControl w:val="0"/>
            </w:pPr>
            <w:r>
              <w:t>П2</w:t>
            </w:r>
          </w:p>
        </w:tc>
        <w:tc>
          <w:tcPr>
            <w:tcW w:w="840" w:type="dxa"/>
            <w:tcBorders>
              <w:top w:val="single" w:sz="4" w:space="0" w:color="auto"/>
              <w:left w:val="nil"/>
              <w:bottom w:val="single" w:sz="4" w:space="0" w:color="auto"/>
              <w:right w:val="single" w:sz="4" w:space="0" w:color="auto"/>
            </w:tcBorders>
            <w:noWrap/>
            <w:vAlign w:val="bottom"/>
          </w:tcPr>
          <w:p w:rsidR="00DC24A8" w:rsidRDefault="00937F68" w:rsidP="006C7CCD">
            <w:pPr>
              <w:widowControl w:val="0"/>
              <w:jc w:val="center"/>
            </w:pPr>
            <w:r>
              <w:t>–</w:t>
            </w:r>
            <w:r w:rsidR="00DC24A8">
              <w:t> </w:t>
            </w:r>
          </w:p>
        </w:tc>
        <w:tc>
          <w:tcPr>
            <w:tcW w:w="960" w:type="dxa"/>
            <w:tcBorders>
              <w:top w:val="single" w:sz="4" w:space="0" w:color="auto"/>
              <w:left w:val="nil"/>
              <w:bottom w:val="single" w:sz="4" w:space="0" w:color="auto"/>
              <w:right w:val="single" w:sz="4" w:space="0" w:color="auto"/>
            </w:tcBorders>
            <w:noWrap/>
            <w:vAlign w:val="bottom"/>
          </w:tcPr>
          <w:p w:rsidR="00DC24A8" w:rsidRDefault="00937F68" w:rsidP="006C7CCD">
            <w:pPr>
              <w:widowControl w:val="0"/>
              <w:jc w:val="center"/>
            </w:pPr>
            <w:r>
              <w:t>–</w:t>
            </w:r>
            <w:r w:rsidR="00DC24A8">
              <w:t> </w:t>
            </w:r>
          </w:p>
        </w:tc>
        <w:tc>
          <w:tcPr>
            <w:tcW w:w="932" w:type="dxa"/>
            <w:tcBorders>
              <w:top w:val="single" w:sz="4" w:space="0" w:color="auto"/>
              <w:left w:val="nil"/>
              <w:bottom w:val="single" w:sz="4" w:space="0" w:color="auto"/>
              <w:right w:val="single" w:sz="4" w:space="0" w:color="auto"/>
            </w:tcBorders>
            <w:noWrap/>
            <w:vAlign w:val="bottom"/>
          </w:tcPr>
          <w:p w:rsidR="00DC24A8" w:rsidRDefault="00937F68" w:rsidP="006C7CCD">
            <w:pPr>
              <w:widowControl w:val="0"/>
              <w:jc w:val="center"/>
            </w:pPr>
            <w:r>
              <w:t>–</w:t>
            </w:r>
            <w:r w:rsidR="00DC24A8">
              <w:t> </w:t>
            </w:r>
          </w:p>
        </w:tc>
        <w:tc>
          <w:tcPr>
            <w:tcW w:w="904" w:type="dxa"/>
            <w:tcBorders>
              <w:top w:val="single" w:sz="4" w:space="0" w:color="auto"/>
              <w:left w:val="nil"/>
              <w:bottom w:val="single" w:sz="4" w:space="0" w:color="auto"/>
              <w:right w:val="single" w:sz="4" w:space="0" w:color="auto"/>
            </w:tcBorders>
            <w:noWrap/>
            <w:vAlign w:val="bottom"/>
          </w:tcPr>
          <w:p w:rsidR="00DC24A8" w:rsidRDefault="00DC24A8" w:rsidP="006C7CCD">
            <w:pPr>
              <w:widowControl w:val="0"/>
              <w:jc w:val="center"/>
            </w:pPr>
            <w:r>
              <w:t>8858</w:t>
            </w:r>
          </w:p>
        </w:tc>
        <w:tc>
          <w:tcPr>
            <w:tcW w:w="960" w:type="dxa"/>
            <w:tcBorders>
              <w:top w:val="single" w:sz="4" w:space="0" w:color="auto"/>
              <w:left w:val="nil"/>
              <w:bottom w:val="single" w:sz="4" w:space="0" w:color="auto"/>
              <w:right w:val="single" w:sz="4" w:space="0" w:color="auto"/>
            </w:tcBorders>
            <w:noWrap/>
            <w:vAlign w:val="bottom"/>
          </w:tcPr>
          <w:p w:rsidR="00DC24A8" w:rsidRDefault="00DC24A8" w:rsidP="006C7CCD">
            <w:pPr>
              <w:widowControl w:val="0"/>
              <w:jc w:val="center"/>
            </w:pPr>
            <w:r>
              <w:t>9328</w:t>
            </w:r>
          </w:p>
        </w:tc>
        <w:tc>
          <w:tcPr>
            <w:tcW w:w="1074" w:type="dxa"/>
            <w:tcBorders>
              <w:top w:val="single" w:sz="4" w:space="0" w:color="auto"/>
              <w:left w:val="nil"/>
              <w:bottom w:val="single" w:sz="4" w:space="0" w:color="auto"/>
              <w:right w:val="single" w:sz="4" w:space="0" w:color="auto"/>
            </w:tcBorders>
            <w:noWrap/>
            <w:vAlign w:val="bottom"/>
          </w:tcPr>
          <w:p w:rsidR="00DC24A8" w:rsidRDefault="00DC24A8" w:rsidP="006C7CCD">
            <w:pPr>
              <w:widowControl w:val="0"/>
              <w:jc w:val="center"/>
            </w:pPr>
            <w:r>
              <w:t>9002</w:t>
            </w:r>
          </w:p>
        </w:tc>
      </w:tr>
      <w:tr w:rsidR="00DC24A8" w:rsidTr="0049036C">
        <w:trPr>
          <w:trHeight w:val="90"/>
        </w:trPr>
        <w:tc>
          <w:tcPr>
            <w:tcW w:w="567" w:type="dxa"/>
            <w:tcBorders>
              <w:top w:val="single" w:sz="4" w:space="0" w:color="auto"/>
              <w:left w:val="single" w:sz="4" w:space="0" w:color="auto"/>
              <w:bottom w:val="single" w:sz="4" w:space="0" w:color="auto"/>
              <w:right w:val="single" w:sz="4" w:space="0" w:color="auto"/>
            </w:tcBorders>
          </w:tcPr>
          <w:p w:rsidR="00DC24A8" w:rsidRPr="00E81327" w:rsidRDefault="0049036C" w:rsidP="006C7CCD">
            <w:pPr>
              <w:widowControl w:val="0"/>
            </w:pPr>
            <w:r>
              <w:t xml:space="preserve"> А3</w:t>
            </w:r>
          </w:p>
        </w:tc>
        <w:tc>
          <w:tcPr>
            <w:tcW w:w="840" w:type="dxa"/>
            <w:tcBorders>
              <w:top w:val="single" w:sz="4" w:space="0" w:color="auto"/>
              <w:left w:val="nil"/>
              <w:bottom w:val="single" w:sz="4" w:space="0" w:color="auto"/>
              <w:right w:val="single" w:sz="4" w:space="0" w:color="auto"/>
            </w:tcBorders>
            <w:noWrap/>
            <w:vAlign w:val="bottom"/>
          </w:tcPr>
          <w:p w:rsidR="00DC24A8" w:rsidRDefault="00DC24A8" w:rsidP="006C7CCD">
            <w:pPr>
              <w:widowControl w:val="0"/>
              <w:jc w:val="center"/>
            </w:pPr>
            <w:r>
              <w:t>2442</w:t>
            </w:r>
          </w:p>
        </w:tc>
        <w:tc>
          <w:tcPr>
            <w:tcW w:w="840" w:type="dxa"/>
            <w:tcBorders>
              <w:top w:val="single" w:sz="4" w:space="0" w:color="auto"/>
              <w:left w:val="nil"/>
              <w:bottom w:val="single" w:sz="4" w:space="0" w:color="auto"/>
              <w:right w:val="single" w:sz="4" w:space="0" w:color="auto"/>
            </w:tcBorders>
            <w:noWrap/>
            <w:vAlign w:val="bottom"/>
          </w:tcPr>
          <w:p w:rsidR="00DC24A8" w:rsidRDefault="00DC24A8" w:rsidP="006C7CCD">
            <w:pPr>
              <w:widowControl w:val="0"/>
              <w:jc w:val="center"/>
            </w:pPr>
            <w:r>
              <w:t>2629</w:t>
            </w:r>
          </w:p>
        </w:tc>
        <w:tc>
          <w:tcPr>
            <w:tcW w:w="840" w:type="dxa"/>
            <w:tcBorders>
              <w:top w:val="single" w:sz="4" w:space="0" w:color="auto"/>
              <w:left w:val="nil"/>
              <w:bottom w:val="single" w:sz="4" w:space="0" w:color="auto"/>
              <w:right w:val="single" w:sz="4" w:space="0" w:color="auto"/>
            </w:tcBorders>
            <w:noWrap/>
            <w:vAlign w:val="bottom"/>
          </w:tcPr>
          <w:p w:rsidR="00DC24A8" w:rsidRDefault="00DC24A8" w:rsidP="006C7CCD">
            <w:pPr>
              <w:widowControl w:val="0"/>
              <w:jc w:val="center"/>
            </w:pPr>
            <w:r>
              <w:t>2341</w:t>
            </w:r>
          </w:p>
        </w:tc>
        <w:tc>
          <w:tcPr>
            <w:tcW w:w="599" w:type="dxa"/>
            <w:tcBorders>
              <w:top w:val="single" w:sz="4" w:space="0" w:color="auto"/>
              <w:left w:val="nil"/>
              <w:bottom w:val="single" w:sz="4" w:space="0" w:color="auto"/>
              <w:right w:val="single" w:sz="4" w:space="0" w:color="auto"/>
            </w:tcBorders>
            <w:vAlign w:val="bottom"/>
          </w:tcPr>
          <w:p w:rsidR="00DC24A8" w:rsidRPr="00E81327" w:rsidRDefault="0049036C" w:rsidP="006C7CCD">
            <w:pPr>
              <w:widowControl w:val="0"/>
            </w:pPr>
            <w:r>
              <w:t>П3</w:t>
            </w:r>
          </w:p>
        </w:tc>
        <w:tc>
          <w:tcPr>
            <w:tcW w:w="840" w:type="dxa"/>
            <w:tcBorders>
              <w:top w:val="single" w:sz="4" w:space="0" w:color="auto"/>
              <w:left w:val="nil"/>
              <w:bottom w:val="single" w:sz="4" w:space="0" w:color="auto"/>
              <w:right w:val="single" w:sz="4" w:space="0" w:color="auto"/>
            </w:tcBorders>
            <w:noWrap/>
            <w:vAlign w:val="bottom"/>
          </w:tcPr>
          <w:p w:rsidR="00DC24A8" w:rsidRDefault="00DC24A8" w:rsidP="006C7CCD">
            <w:pPr>
              <w:widowControl w:val="0"/>
              <w:jc w:val="center"/>
            </w:pPr>
            <w:r>
              <w:t>10000</w:t>
            </w:r>
          </w:p>
        </w:tc>
        <w:tc>
          <w:tcPr>
            <w:tcW w:w="960" w:type="dxa"/>
            <w:tcBorders>
              <w:top w:val="single" w:sz="4" w:space="0" w:color="auto"/>
              <w:left w:val="nil"/>
              <w:bottom w:val="single" w:sz="4" w:space="0" w:color="auto"/>
              <w:right w:val="single" w:sz="4" w:space="0" w:color="auto"/>
            </w:tcBorders>
            <w:noWrap/>
            <w:vAlign w:val="bottom"/>
          </w:tcPr>
          <w:p w:rsidR="00DC24A8" w:rsidRDefault="00DC24A8" w:rsidP="006C7CCD">
            <w:pPr>
              <w:widowControl w:val="0"/>
              <w:jc w:val="center"/>
            </w:pPr>
            <w:r>
              <w:t>8540</w:t>
            </w:r>
          </w:p>
        </w:tc>
        <w:tc>
          <w:tcPr>
            <w:tcW w:w="932" w:type="dxa"/>
            <w:tcBorders>
              <w:top w:val="single" w:sz="4" w:space="0" w:color="auto"/>
              <w:left w:val="nil"/>
              <w:bottom w:val="single" w:sz="4" w:space="0" w:color="auto"/>
              <w:right w:val="single" w:sz="4" w:space="0" w:color="auto"/>
            </w:tcBorders>
            <w:noWrap/>
            <w:vAlign w:val="bottom"/>
          </w:tcPr>
          <w:p w:rsidR="00DC24A8" w:rsidRDefault="00DC24A8" w:rsidP="006C7CCD">
            <w:pPr>
              <w:widowControl w:val="0"/>
              <w:jc w:val="center"/>
            </w:pPr>
            <w:r>
              <w:t>7214</w:t>
            </w:r>
          </w:p>
        </w:tc>
        <w:tc>
          <w:tcPr>
            <w:tcW w:w="904" w:type="dxa"/>
            <w:tcBorders>
              <w:top w:val="single" w:sz="4" w:space="0" w:color="auto"/>
              <w:left w:val="nil"/>
              <w:bottom w:val="single" w:sz="4" w:space="0" w:color="auto"/>
              <w:right w:val="single" w:sz="4" w:space="0" w:color="auto"/>
            </w:tcBorders>
            <w:noWrap/>
            <w:vAlign w:val="bottom"/>
          </w:tcPr>
          <w:p w:rsidR="00DC24A8" w:rsidRDefault="00937F68" w:rsidP="006C7CCD">
            <w:pPr>
              <w:widowControl w:val="0"/>
              <w:jc w:val="center"/>
            </w:pPr>
            <w:r>
              <w:t>–</w:t>
            </w:r>
            <w:r w:rsidR="00DC24A8">
              <w:t>7558</w:t>
            </w:r>
          </w:p>
        </w:tc>
        <w:tc>
          <w:tcPr>
            <w:tcW w:w="960" w:type="dxa"/>
            <w:tcBorders>
              <w:top w:val="single" w:sz="4" w:space="0" w:color="auto"/>
              <w:left w:val="nil"/>
              <w:bottom w:val="single" w:sz="4" w:space="0" w:color="auto"/>
              <w:right w:val="single" w:sz="4" w:space="0" w:color="auto"/>
            </w:tcBorders>
            <w:noWrap/>
            <w:vAlign w:val="bottom"/>
          </w:tcPr>
          <w:p w:rsidR="00DC24A8" w:rsidRDefault="00937F68" w:rsidP="006C7CCD">
            <w:pPr>
              <w:widowControl w:val="0"/>
              <w:jc w:val="center"/>
            </w:pPr>
            <w:r>
              <w:t>–</w:t>
            </w:r>
            <w:r w:rsidR="00DC24A8">
              <w:t>5911</w:t>
            </w:r>
          </w:p>
        </w:tc>
        <w:tc>
          <w:tcPr>
            <w:tcW w:w="1074" w:type="dxa"/>
            <w:tcBorders>
              <w:top w:val="single" w:sz="4" w:space="0" w:color="auto"/>
              <w:left w:val="nil"/>
              <w:bottom w:val="single" w:sz="4" w:space="0" w:color="auto"/>
              <w:right w:val="single" w:sz="4" w:space="0" w:color="auto"/>
            </w:tcBorders>
            <w:noWrap/>
            <w:vAlign w:val="bottom"/>
          </w:tcPr>
          <w:p w:rsidR="00DC24A8" w:rsidRDefault="00937F68" w:rsidP="006C7CCD">
            <w:pPr>
              <w:widowControl w:val="0"/>
              <w:jc w:val="center"/>
            </w:pPr>
            <w:r>
              <w:t>–</w:t>
            </w:r>
            <w:r w:rsidR="00DC24A8">
              <w:t>4873</w:t>
            </w:r>
          </w:p>
        </w:tc>
      </w:tr>
      <w:tr w:rsidR="00DC24A8" w:rsidTr="0049036C">
        <w:trPr>
          <w:trHeight w:val="90"/>
        </w:trPr>
        <w:tc>
          <w:tcPr>
            <w:tcW w:w="567" w:type="dxa"/>
            <w:tcBorders>
              <w:top w:val="nil"/>
              <w:left w:val="single" w:sz="4" w:space="0" w:color="auto"/>
              <w:bottom w:val="single" w:sz="4" w:space="0" w:color="auto"/>
              <w:right w:val="single" w:sz="4" w:space="0" w:color="auto"/>
            </w:tcBorders>
          </w:tcPr>
          <w:p w:rsidR="00DC24A8" w:rsidRPr="00E81327" w:rsidRDefault="0049036C" w:rsidP="006C7CCD">
            <w:pPr>
              <w:widowControl w:val="0"/>
            </w:pPr>
            <w:r>
              <w:t xml:space="preserve"> А4</w:t>
            </w:r>
          </w:p>
        </w:tc>
        <w:tc>
          <w:tcPr>
            <w:tcW w:w="840" w:type="dxa"/>
            <w:tcBorders>
              <w:top w:val="nil"/>
              <w:left w:val="nil"/>
              <w:bottom w:val="single" w:sz="4" w:space="0" w:color="auto"/>
              <w:right w:val="single" w:sz="4" w:space="0" w:color="auto"/>
            </w:tcBorders>
            <w:noWrap/>
            <w:vAlign w:val="bottom"/>
          </w:tcPr>
          <w:p w:rsidR="00DC24A8" w:rsidRDefault="00DC24A8" w:rsidP="006C7CCD">
            <w:pPr>
              <w:widowControl w:val="0"/>
              <w:jc w:val="center"/>
            </w:pPr>
            <w:r>
              <w:t>27842</w:t>
            </w:r>
          </w:p>
        </w:tc>
        <w:tc>
          <w:tcPr>
            <w:tcW w:w="840" w:type="dxa"/>
            <w:tcBorders>
              <w:top w:val="nil"/>
              <w:left w:val="nil"/>
              <w:bottom w:val="single" w:sz="4" w:space="0" w:color="auto"/>
              <w:right w:val="single" w:sz="4" w:space="0" w:color="auto"/>
            </w:tcBorders>
            <w:noWrap/>
            <w:vAlign w:val="bottom"/>
          </w:tcPr>
          <w:p w:rsidR="00DC24A8" w:rsidRDefault="00DC24A8" w:rsidP="006C7CCD">
            <w:pPr>
              <w:widowControl w:val="0"/>
              <w:jc w:val="center"/>
            </w:pPr>
            <w:r>
              <w:t>27382</w:t>
            </w:r>
          </w:p>
        </w:tc>
        <w:tc>
          <w:tcPr>
            <w:tcW w:w="840" w:type="dxa"/>
            <w:tcBorders>
              <w:top w:val="nil"/>
              <w:left w:val="nil"/>
              <w:bottom w:val="single" w:sz="4" w:space="0" w:color="auto"/>
              <w:right w:val="single" w:sz="4" w:space="0" w:color="auto"/>
            </w:tcBorders>
            <w:noWrap/>
            <w:vAlign w:val="bottom"/>
          </w:tcPr>
          <w:p w:rsidR="00DC24A8" w:rsidRDefault="00DC24A8" w:rsidP="006C7CCD">
            <w:pPr>
              <w:widowControl w:val="0"/>
              <w:jc w:val="center"/>
            </w:pPr>
            <w:r>
              <w:t>29336</w:t>
            </w:r>
          </w:p>
        </w:tc>
        <w:tc>
          <w:tcPr>
            <w:tcW w:w="599" w:type="dxa"/>
            <w:tcBorders>
              <w:top w:val="nil"/>
              <w:left w:val="nil"/>
              <w:bottom w:val="single" w:sz="4" w:space="0" w:color="auto"/>
              <w:right w:val="single" w:sz="4" w:space="0" w:color="auto"/>
            </w:tcBorders>
            <w:vAlign w:val="bottom"/>
          </w:tcPr>
          <w:p w:rsidR="00DC24A8" w:rsidRPr="00E81327" w:rsidRDefault="0049036C" w:rsidP="006C7CCD">
            <w:pPr>
              <w:widowControl w:val="0"/>
            </w:pPr>
            <w:r>
              <w:t>П4</w:t>
            </w:r>
          </w:p>
        </w:tc>
        <w:tc>
          <w:tcPr>
            <w:tcW w:w="840" w:type="dxa"/>
            <w:tcBorders>
              <w:top w:val="nil"/>
              <w:left w:val="nil"/>
              <w:bottom w:val="single" w:sz="4" w:space="0" w:color="auto"/>
              <w:right w:val="single" w:sz="4" w:space="0" w:color="auto"/>
            </w:tcBorders>
            <w:noWrap/>
            <w:vAlign w:val="bottom"/>
          </w:tcPr>
          <w:p w:rsidR="00DC24A8" w:rsidRDefault="00DC24A8" w:rsidP="006C7CCD">
            <w:pPr>
              <w:widowControl w:val="0"/>
              <w:jc w:val="center"/>
            </w:pPr>
            <w:r>
              <w:t>14132</w:t>
            </w:r>
          </w:p>
        </w:tc>
        <w:tc>
          <w:tcPr>
            <w:tcW w:w="960" w:type="dxa"/>
            <w:tcBorders>
              <w:top w:val="nil"/>
              <w:left w:val="nil"/>
              <w:bottom w:val="single" w:sz="4" w:space="0" w:color="auto"/>
              <w:right w:val="single" w:sz="4" w:space="0" w:color="auto"/>
            </w:tcBorders>
            <w:noWrap/>
            <w:vAlign w:val="bottom"/>
          </w:tcPr>
          <w:p w:rsidR="00DC24A8" w:rsidRDefault="00DC24A8" w:rsidP="006C7CCD">
            <w:pPr>
              <w:widowControl w:val="0"/>
              <w:jc w:val="center"/>
            </w:pPr>
            <w:r>
              <w:t>17610</w:t>
            </w:r>
          </w:p>
        </w:tc>
        <w:tc>
          <w:tcPr>
            <w:tcW w:w="932" w:type="dxa"/>
            <w:tcBorders>
              <w:top w:val="nil"/>
              <w:left w:val="nil"/>
              <w:bottom w:val="single" w:sz="4" w:space="0" w:color="auto"/>
              <w:right w:val="single" w:sz="4" w:space="0" w:color="auto"/>
            </w:tcBorders>
            <w:noWrap/>
            <w:vAlign w:val="bottom"/>
          </w:tcPr>
          <w:p w:rsidR="00DC24A8" w:rsidRDefault="00DC24A8" w:rsidP="006C7CCD">
            <w:pPr>
              <w:widowControl w:val="0"/>
              <w:jc w:val="center"/>
            </w:pPr>
            <w:r>
              <w:t>20500</w:t>
            </w:r>
          </w:p>
        </w:tc>
        <w:tc>
          <w:tcPr>
            <w:tcW w:w="904" w:type="dxa"/>
            <w:tcBorders>
              <w:top w:val="nil"/>
              <w:left w:val="nil"/>
              <w:bottom w:val="single" w:sz="4" w:space="0" w:color="auto"/>
              <w:right w:val="single" w:sz="4" w:space="0" w:color="auto"/>
            </w:tcBorders>
            <w:noWrap/>
            <w:vAlign w:val="bottom"/>
          </w:tcPr>
          <w:p w:rsidR="00DC24A8" w:rsidRDefault="00937F68" w:rsidP="006C7CCD">
            <w:pPr>
              <w:widowControl w:val="0"/>
              <w:jc w:val="center"/>
            </w:pPr>
            <w:r>
              <w:t>–</w:t>
            </w:r>
            <w:r w:rsidR="00DC24A8">
              <w:t>13710</w:t>
            </w:r>
          </w:p>
        </w:tc>
        <w:tc>
          <w:tcPr>
            <w:tcW w:w="960" w:type="dxa"/>
            <w:tcBorders>
              <w:top w:val="nil"/>
              <w:left w:val="nil"/>
              <w:bottom w:val="single" w:sz="4" w:space="0" w:color="auto"/>
              <w:right w:val="single" w:sz="4" w:space="0" w:color="auto"/>
            </w:tcBorders>
            <w:noWrap/>
            <w:vAlign w:val="bottom"/>
          </w:tcPr>
          <w:p w:rsidR="00DC24A8" w:rsidRDefault="00937F68" w:rsidP="006C7CCD">
            <w:pPr>
              <w:widowControl w:val="0"/>
              <w:jc w:val="center"/>
            </w:pPr>
            <w:r>
              <w:t>–</w:t>
            </w:r>
            <w:r w:rsidR="00DC24A8">
              <w:t>9772</w:t>
            </w:r>
          </w:p>
        </w:tc>
        <w:tc>
          <w:tcPr>
            <w:tcW w:w="1074" w:type="dxa"/>
            <w:tcBorders>
              <w:top w:val="nil"/>
              <w:left w:val="nil"/>
              <w:bottom w:val="single" w:sz="4" w:space="0" w:color="auto"/>
              <w:right w:val="single" w:sz="4" w:space="0" w:color="auto"/>
            </w:tcBorders>
            <w:noWrap/>
            <w:vAlign w:val="bottom"/>
          </w:tcPr>
          <w:p w:rsidR="00DC24A8" w:rsidRDefault="00937F68" w:rsidP="006C7CCD">
            <w:pPr>
              <w:widowControl w:val="0"/>
              <w:jc w:val="center"/>
            </w:pPr>
            <w:r>
              <w:t>–</w:t>
            </w:r>
            <w:r w:rsidR="00DC24A8">
              <w:t>8836</w:t>
            </w:r>
          </w:p>
        </w:tc>
      </w:tr>
    </w:tbl>
    <w:p w:rsidR="00DC24A8" w:rsidRDefault="00DC24A8" w:rsidP="006C7CCD">
      <w:pPr>
        <w:widowControl w:val="0"/>
        <w:spacing w:line="360" w:lineRule="auto"/>
        <w:ind w:firstLine="709"/>
        <w:jc w:val="both"/>
        <w:rPr>
          <w:sz w:val="28"/>
          <w:szCs w:val="28"/>
        </w:rPr>
      </w:pPr>
      <w:r w:rsidRPr="00E81327">
        <w:rPr>
          <w:sz w:val="28"/>
          <w:szCs w:val="28"/>
        </w:rPr>
        <w:t>Сгруппировав</w:t>
      </w:r>
      <w:r>
        <w:rPr>
          <w:sz w:val="28"/>
          <w:szCs w:val="28"/>
        </w:rPr>
        <w:t xml:space="preserve"> активы и пассивы</w:t>
      </w:r>
      <w:r w:rsidRPr="00E81327">
        <w:rPr>
          <w:sz w:val="28"/>
          <w:szCs w:val="28"/>
        </w:rPr>
        <w:t xml:space="preserve"> баланс</w:t>
      </w:r>
      <w:r>
        <w:rPr>
          <w:sz w:val="28"/>
          <w:szCs w:val="28"/>
        </w:rPr>
        <w:t xml:space="preserve">а </w:t>
      </w:r>
      <w:r w:rsidR="006C7CCD">
        <w:rPr>
          <w:sz w:val="28"/>
          <w:szCs w:val="28"/>
        </w:rPr>
        <w:t>МУП «Магазин 14»</w:t>
      </w:r>
      <w:r w:rsidRPr="00E81327">
        <w:rPr>
          <w:sz w:val="28"/>
          <w:szCs w:val="28"/>
        </w:rPr>
        <w:t xml:space="preserve"> по ликвидности активов</w:t>
      </w:r>
      <w:r>
        <w:rPr>
          <w:sz w:val="28"/>
          <w:szCs w:val="28"/>
        </w:rPr>
        <w:t xml:space="preserve"> и срочности погашения обязательств,</w:t>
      </w:r>
      <w:r w:rsidRPr="00E81327">
        <w:rPr>
          <w:sz w:val="28"/>
          <w:szCs w:val="28"/>
        </w:rPr>
        <w:t xml:space="preserve"> можно наблюдать не соответствие </w:t>
      </w:r>
      <w:r>
        <w:rPr>
          <w:sz w:val="28"/>
          <w:szCs w:val="28"/>
        </w:rPr>
        <w:t>трех обязательных условий ликвидности</w:t>
      </w:r>
      <w:r w:rsidRPr="00E81327">
        <w:rPr>
          <w:sz w:val="28"/>
          <w:szCs w:val="28"/>
        </w:rPr>
        <w:t>. Это указывает на недостаточность денежных средств</w:t>
      </w:r>
      <w:r>
        <w:rPr>
          <w:sz w:val="28"/>
          <w:szCs w:val="28"/>
        </w:rPr>
        <w:t>, материальных запасов и текущих активов</w:t>
      </w:r>
      <w:r w:rsidRPr="00E81327">
        <w:rPr>
          <w:sz w:val="28"/>
          <w:szCs w:val="28"/>
        </w:rPr>
        <w:t xml:space="preserve"> у предприятия для расчетов по наиболее срочным обязательствам</w:t>
      </w:r>
      <w:r>
        <w:rPr>
          <w:sz w:val="28"/>
          <w:szCs w:val="28"/>
        </w:rPr>
        <w:t xml:space="preserve"> и долгосрочным пассивам, а также недостатке краткосрочных пассивов для покрытия внеоборотных активов</w:t>
      </w:r>
      <w:r w:rsidRPr="00E81327">
        <w:rPr>
          <w:sz w:val="28"/>
          <w:szCs w:val="28"/>
        </w:rPr>
        <w:t>.</w:t>
      </w:r>
      <w:r>
        <w:rPr>
          <w:sz w:val="28"/>
          <w:szCs w:val="28"/>
        </w:rPr>
        <w:t xml:space="preserve"> </w:t>
      </w:r>
    </w:p>
    <w:p w:rsidR="00DC24A8" w:rsidRDefault="00DC24A8" w:rsidP="006C7CCD">
      <w:pPr>
        <w:widowControl w:val="0"/>
        <w:spacing w:line="360" w:lineRule="auto"/>
        <w:ind w:firstLine="709"/>
        <w:jc w:val="both"/>
        <w:rPr>
          <w:sz w:val="28"/>
          <w:szCs w:val="28"/>
        </w:rPr>
      </w:pPr>
      <w:r>
        <w:rPr>
          <w:sz w:val="28"/>
          <w:szCs w:val="28"/>
        </w:rPr>
        <w:t>Следует также сказать, что покрытие краткосрочных пассивов быстро реализуемыми активами происходит в результате того, что краткосрочные кредиты и займы на предприятии отсутствуют.</w:t>
      </w:r>
    </w:p>
    <w:p w:rsidR="00DC24A8" w:rsidRDefault="00DC24A8" w:rsidP="006C7CCD">
      <w:pPr>
        <w:widowControl w:val="0"/>
        <w:spacing w:line="360" w:lineRule="auto"/>
        <w:ind w:firstLine="709"/>
        <w:jc w:val="both"/>
        <w:rPr>
          <w:sz w:val="28"/>
          <w:szCs w:val="28"/>
        </w:rPr>
      </w:pPr>
      <w:r>
        <w:rPr>
          <w:sz w:val="28"/>
          <w:szCs w:val="28"/>
        </w:rPr>
        <w:t xml:space="preserve">Цель анализа коэффициентов ликвидности – оценка общего уровня ликвидности предприятия. </w:t>
      </w:r>
      <w:r w:rsidRPr="00E81327">
        <w:rPr>
          <w:sz w:val="28"/>
          <w:szCs w:val="28"/>
        </w:rPr>
        <w:t>Расчет показателей лик</w:t>
      </w:r>
      <w:r>
        <w:rPr>
          <w:sz w:val="28"/>
          <w:szCs w:val="28"/>
        </w:rPr>
        <w:t>видно</w:t>
      </w:r>
      <w:r w:rsidR="003C3E98">
        <w:rPr>
          <w:sz w:val="28"/>
          <w:szCs w:val="28"/>
        </w:rPr>
        <w:t>сти представлен в таблице 2</w:t>
      </w:r>
      <w:r w:rsidRPr="00E81327">
        <w:rPr>
          <w:sz w:val="28"/>
          <w:szCs w:val="28"/>
        </w:rPr>
        <w:t>.</w:t>
      </w:r>
      <w:r w:rsidR="00634A45">
        <w:rPr>
          <w:sz w:val="28"/>
          <w:szCs w:val="28"/>
        </w:rPr>
        <w:t>10</w:t>
      </w:r>
      <w:r w:rsidR="003C3E98">
        <w:rPr>
          <w:sz w:val="28"/>
          <w:szCs w:val="28"/>
        </w:rPr>
        <w:t>.</w:t>
      </w:r>
    </w:p>
    <w:p w:rsidR="003C3E98" w:rsidRPr="00595080" w:rsidRDefault="00DC24A8" w:rsidP="00595080">
      <w:pPr>
        <w:widowControl w:val="0"/>
        <w:jc w:val="right"/>
        <w:rPr>
          <w:i/>
          <w:sz w:val="28"/>
          <w:szCs w:val="28"/>
        </w:rPr>
      </w:pPr>
      <w:r w:rsidRPr="00595080">
        <w:rPr>
          <w:i/>
          <w:sz w:val="28"/>
          <w:szCs w:val="28"/>
        </w:rPr>
        <w:t xml:space="preserve">Таблица </w:t>
      </w:r>
      <w:r w:rsidR="003C3E98" w:rsidRPr="00595080">
        <w:rPr>
          <w:i/>
          <w:sz w:val="28"/>
          <w:szCs w:val="28"/>
        </w:rPr>
        <w:t>2.</w:t>
      </w:r>
      <w:r w:rsidR="00634A45" w:rsidRPr="00595080">
        <w:rPr>
          <w:i/>
          <w:sz w:val="28"/>
          <w:szCs w:val="28"/>
        </w:rPr>
        <w:t>10</w:t>
      </w:r>
      <w:r w:rsidR="0049036C" w:rsidRPr="00595080">
        <w:rPr>
          <w:i/>
          <w:sz w:val="28"/>
          <w:szCs w:val="28"/>
        </w:rPr>
        <w:t>.</w:t>
      </w:r>
    </w:p>
    <w:p w:rsidR="00DC24A8" w:rsidRPr="00595080" w:rsidRDefault="00DC24A8" w:rsidP="00595080">
      <w:pPr>
        <w:widowControl w:val="0"/>
        <w:jc w:val="center"/>
        <w:rPr>
          <w:b/>
          <w:sz w:val="28"/>
          <w:szCs w:val="28"/>
        </w:rPr>
      </w:pPr>
      <w:r w:rsidRPr="00595080">
        <w:rPr>
          <w:b/>
          <w:sz w:val="28"/>
          <w:szCs w:val="28"/>
        </w:rPr>
        <w:t xml:space="preserve">Показатели ликвидности </w:t>
      </w:r>
      <w:r w:rsidR="006C7CCD" w:rsidRPr="00595080">
        <w:rPr>
          <w:b/>
          <w:sz w:val="28"/>
          <w:szCs w:val="28"/>
        </w:rPr>
        <w:t>МУП «Магазин 14»</w:t>
      </w:r>
    </w:p>
    <w:tbl>
      <w:tblPr>
        <w:tblStyle w:val="a3"/>
        <w:tblW w:w="9402" w:type="dxa"/>
        <w:tblInd w:w="108" w:type="dxa"/>
        <w:tblLayout w:type="fixed"/>
        <w:tblLook w:val="0000" w:firstRow="0" w:lastRow="0" w:firstColumn="0" w:lastColumn="0" w:noHBand="0" w:noVBand="0"/>
      </w:tblPr>
      <w:tblGrid>
        <w:gridCol w:w="4678"/>
        <w:gridCol w:w="907"/>
        <w:gridCol w:w="907"/>
        <w:gridCol w:w="907"/>
        <w:gridCol w:w="1001"/>
        <w:gridCol w:w="1002"/>
      </w:tblGrid>
      <w:tr w:rsidR="00DC24A8" w:rsidRPr="00595080" w:rsidTr="00595080">
        <w:trPr>
          <w:trHeight w:val="567"/>
        </w:trPr>
        <w:tc>
          <w:tcPr>
            <w:tcW w:w="4678" w:type="dxa"/>
            <w:vMerge w:val="restart"/>
            <w:vAlign w:val="center"/>
          </w:tcPr>
          <w:p w:rsidR="00DC24A8" w:rsidRPr="00595080" w:rsidRDefault="00DC24A8" w:rsidP="00595080">
            <w:pPr>
              <w:widowControl w:val="0"/>
              <w:jc w:val="center"/>
              <w:rPr>
                <w:b/>
                <w:snapToGrid w:val="0"/>
                <w:color w:val="000000"/>
              </w:rPr>
            </w:pPr>
            <w:r w:rsidRPr="00595080">
              <w:rPr>
                <w:b/>
                <w:snapToGrid w:val="0"/>
                <w:color w:val="000000"/>
              </w:rPr>
              <w:t>Показатели</w:t>
            </w:r>
          </w:p>
        </w:tc>
        <w:tc>
          <w:tcPr>
            <w:tcW w:w="907" w:type="dxa"/>
            <w:vMerge w:val="restart"/>
            <w:vAlign w:val="center"/>
          </w:tcPr>
          <w:p w:rsidR="00DC24A8" w:rsidRPr="00595080" w:rsidRDefault="00422E8F" w:rsidP="00595080">
            <w:pPr>
              <w:widowControl w:val="0"/>
              <w:jc w:val="center"/>
              <w:rPr>
                <w:b/>
              </w:rPr>
            </w:pPr>
            <w:r w:rsidRPr="00595080">
              <w:rPr>
                <w:b/>
              </w:rPr>
              <w:t>2013</w:t>
            </w:r>
            <w:r w:rsidR="00DC24A8" w:rsidRPr="00595080">
              <w:rPr>
                <w:b/>
              </w:rPr>
              <w:t xml:space="preserve"> год</w:t>
            </w:r>
          </w:p>
        </w:tc>
        <w:tc>
          <w:tcPr>
            <w:tcW w:w="907" w:type="dxa"/>
            <w:vMerge w:val="restart"/>
            <w:vAlign w:val="center"/>
          </w:tcPr>
          <w:p w:rsidR="00DC24A8" w:rsidRPr="00595080" w:rsidRDefault="00422E8F" w:rsidP="00595080">
            <w:pPr>
              <w:widowControl w:val="0"/>
              <w:jc w:val="center"/>
              <w:rPr>
                <w:b/>
              </w:rPr>
            </w:pPr>
            <w:r w:rsidRPr="00595080">
              <w:rPr>
                <w:b/>
              </w:rPr>
              <w:t>2014</w:t>
            </w:r>
            <w:r w:rsidR="00DC24A8" w:rsidRPr="00595080">
              <w:rPr>
                <w:b/>
              </w:rPr>
              <w:t xml:space="preserve"> год</w:t>
            </w:r>
          </w:p>
        </w:tc>
        <w:tc>
          <w:tcPr>
            <w:tcW w:w="907" w:type="dxa"/>
            <w:vMerge w:val="restart"/>
            <w:vAlign w:val="center"/>
          </w:tcPr>
          <w:p w:rsidR="00DC24A8" w:rsidRPr="00595080" w:rsidRDefault="00422E8F" w:rsidP="00595080">
            <w:pPr>
              <w:widowControl w:val="0"/>
              <w:jc w:val="center"/>
              <w:rPr>
                <w:b/>
              </w:rPr>
            </w:pPr>
            <w:r w:rsidRPr="00595080">
              <w:rPr>
                <w:b/>
              </w:rPr>
              <w:t>2015</w:t>
            </w:r>
            <w:r w:rsidR="00DC24A8" w:rsidRPr="00595080">
              <w:rPr>
                <w:b/>
              </w:rPr>
              <w:t xml:space="preserve"> год</w:t>
            </w:r>
          </w:p>
        </w:tc>
        <w:tc>
          <w:tcPr>
            <w:tcW w:w="2003" w:type="dxa"/>
            <w:gridSpan w:val="2"/>
            <w:vAlign w:val="center"/>
          </w:tcPr>
          <w:p w:rsidR="00DC24A8" w:rsidRPr="00595080" w:rsidRDefault="00DC24A8" w:rsidP="00595080">
            <w:pPr>
              <w:widowControl w:val="0"/>
              <w:jc w:val="center"/>
              <w:rPr>
                <w:b/>
              </w:rPr>
            </w:pPr>
            <w:r w:rsidRPr="00595080">
              <w:rPr>
                <w:b/>
              </w:rPr>
              <w:t>Изменение (+/</w:t>
            </w:r>
            <w:r w:rsidR="00937F68" w:rsidRPr="00595080">
              <w:rPr>
                <w:b/>
              </w:rPr>
              <w:t>–</w:t>
            </w:r>
            <w:r w:rsidRPr="00595080">
              <w:rPr>
                <w:b/>
              </w:rPr>
              <w:t>)</w:t>
            </w:r>
          </w:p>
        </w:tc>
      </w:tr>
      <w:tr w:rsidR="00DC24A8" w:rsidRPr="00595080" w:rsidTr="00595080">
        <w:trPr>
          <w:trHeight w:val="567"/>
        </w:trPr>
        <w:tc>
          <w:tcPr>
            <w:tcW w:w="4678" w:type="dxa"/>
            <w:vMerge/>
            <w:vAlign w:val="center"/>
          </w:tcPr>
          <w:p w:rsidR="00DC24A8" w:rsidRPr="00595080" w:rsidRDefault="00DC24A8" w:rsidP="00595080">
            <w:pPr>
              <w:widowControl w:val="0"/>
              <w:jc w:val="center"/>
              <w:rPr>
                <w:b/>
                <w:snapToGrid w:val="0"/>
                <w:color w:val="000000"/>
              </w:rPr>
            </w:pPr>
          </w:p>
        </w:tc>
        <w:tc>
          <w:tcPr>
            <w:tcW w:w="907" w:type="dxa"/>
            <w:vMerge/>
            <w:vAlign w:val="center"/>
          </w:tcPr>
          <w:p w:rsidR="00DC24A8" w:rsidRPr="00595080" w:rsidRDefault="00DC24A8" w:rsidP="00595080">
            <w:pPr>
              <w:widowControl w:val="0"/>
              <w:jc w:val="center"/>
              <w:rPr>
                <w:b/>
              </w:rPr>
            </w:pPr>
          </w:p>
        </w:tc>
        <w:tc>
          <w:tcPr>
            <w:tcW w:w="907" w:type="dxa"/>
            <w:vMerge/>
            <w:vAlign w:val="center"/>
          </w:tcPr>
          <w:p w:rsidR="00DC24A8" w:rsidRPr="00595080" w:rsidRDefault="00DC24A8" w:rsidP="00595080">
            <w:pPr>
              <w:widowControl w:val="0"/>
              <w:jc w:val="center"/>
              <w:rPr>
                <w:b/>
              </w:rPr>
            </w:pPr>
          </w:p>
        </w:tc>
        <w:tc>
          <w:tcPr>
            <w:tcW w:w="907" w:type="dxa"/>
            <w:vMerge/>
            <w:vAlign w:val="center"/>
          </w:tcPr>
          <w:p w:rsidR="00DC24A8" w:rsidRPr="00595080" w:rsidRDefault="00DC24A8" w:rsidP="00595080">
            <w:pPr>
              <w:widowControl w:val="0"/>
              <w:jc w:val="center"/>
              <w:rPr>
                <w:b/>
              </w:rPr>
            </w:pPr>
          </w:p>
        </w:tc>
        <w:tc>
          <w:tcPr>
            <w:tcW w:w="1001" w:type="dxa"/>
            <w:vAlign w:val="center"/>
          </w:tcPr>
          <w:p w:rsidR="00DC24A8" w:rsidRPr="00595080" w:rsidRDefault="00422E8F" w:rsidP="00595080">
            <w:pPr>
              <w:widowControl w:val="0"/>
              <w:jc w:val="center"/>
              <w:rPr>
                <w:b/>
              </w:rPr>
            </w:pPr>
            <w:r w:rsidRPr="00595080">
              <w:rPr>
                <w:b/>
              </w:rPr>
              <w:t>2014</w:t>
            </w:r>
            <w:r w:rsidR="00937F68" w:rsidRPr="00595080">
              <w:rPr>
                <w:b/>
              </w:rPr>
              <w:t>–</w:t>
            </w:r>
            <w:r w:rsidRPr="00595080">
              <w:rPr>
                <w:b/>
              </w:rPr>
              <w:t>2013</w:t>
            </w:r>
          </w:p>
        </w:tc>
        <w:tc>
          <w:tcPr>
            <w:tcW w:w="1002" w:type="dxa"/>
            <w:vAlign w:val="center"/>
          </w:tcPr>
          <w:p w:rsidR="00DC24A8" w:rsidRPr="00595080" w:rsidRDefault="00422E8F" w:rsidP="00595080">
            <w:pPr>
              <w:widowControl w:val="0"/>
              <w:jc w:val="center"/>
              <w:rPr>
                <w:b/>
              </w:rPr>
            </w:pPr>
            <w:r w:rsidRPr="00595080">
              <w:rPr>
                <w:b/>
              </w:rPr>
              <w:t>2015</w:t>
            </w:r>
            <w:r w:rsidR="00937F68" w:rsidRPr="00595080">
              <w:rPr>
                <w:b/>
              </w:rPr>
              <w:t>–</w:t>
            </w:r>
            <w:r w:rsidRPr="00595080">
              <w:rPr>
                <w:b/>
              </w:rPr>
              <w:t>2014</w:t>
            </w:r>
          </w:p>
        </w:tc>
      </w:tr>
      <w:tr w:rsidR="00595080" w:rsidTr="00595080">
        <w:trPr>
          <w:trHeight w:val="95"/>
        </w:trPr>
        <w:tc>
          <w:tcPr>
            <w:tcW w:w="4678" w:type="dxa"/>
          </w:tcPr>
          <w:p w:rsidR="00595080" w:rsidRDefault="00595080" w:rsidP="00595080">
            <w:pPr>
              <w:widowControl w:val="0"/>
              <w:jc w:val="center"/>
            </w:pPr>
            <w:r>
              <w:t>1</w:t>
            </w:r>
          </w:p>
        </w:tc>
        <w:tc>
          <w:tcPr>
            <w:tcW w:w="907" w:type="dxa"/>
          </w:tcPr>
          <w:p w:rsidR="00595080" w:rsidRDefault="00595080" w:rsidP="00595080">
            <w:pPr>
              <w:widowControl w:val="0"/>
              <w:jc w:val="center"/>
            </w:pPr>
            <w:r>
              <w:t>2</w:t>
            </w:r>
          </w:p>
        </w:tc>
        <w:tc>
          <w:tcPr>
            <w:tcW w:w="907" w:type="dxa"/>
          </w:tcPr>
          <w:p w:rsidR="00595080" w:rsidRDefault="00595080" w:rsidP="00595080">
            <w:pPr>
              <w:widowControl w:val="0"/>
              <w:jc w:val="center"/>
            </w:pPr>
            <w:r>
              <w:t>3</w:t>
            </w:r>
          </w:p>
        </w:tc>
        <w:tc>
          <w:tcPr>
            <w:tcW w:w="907" w:type="dxa"/>
          </w:tcPr>
          <w:p w:rsidR="00595080" w:rsidRDefault="00595080" w:rsidP="00595080">
            <w:pPr>
              <w:widowControl w:val="0"/>
              <w:jc w:val="center"/>
            </w:pPr>
            <w:r>
              <w:t>4</w:t>
            </w:r>
          </w:p>
        </w:tc>
        <w:tc>
          <w:tcPr>
            <w:tcW w:w="1001" w:type="dxa"/>
          </w:tcPr>
          <w:p w:rsidR="00595080" w:rsidRDefault="00595080" w:rsidP="00595080">
            <w:pPr>
              <w:widowControl w:val="0"/>
              <w:jc w:val="center"/>
            </w:pPr>
            <w:r>
              <w:t>5</w:t>
            </w:r>
          </w:p>
        </w:tc>
        <w:tc>
          <w:tcPr>
            <w:tcW w:w="1002" w:type="dxa"/>
          </w:tcPr>
          <w:p w:rsidR="00595080" w:rsidRDefault="00595080" w:rsidP="00595080">
            <w:pPr>
              <w:widowControl w:val="0"/>
              <w:jc w:val="center"/>
            </w:pPr>
            <w:r>
              <w:t>6</w:t>
            </w:r>
          </w:p>
        </w:tc>
      </w:tr>
      <w:tr w:rsidR="00DC24A8" w:rsidTr="00595080">
        <w:trPr>
          <w:trHeight w:val="95"/>
        </w:trPr>
        <w:tc>
          <w:tcPr>
            <w:tcW w:w="4678" w:type="dxa"/>
          </w:tcPr>
          <w:p w:rsidR="00DC24A8" w:rsidRDefault="00DC24A8" w:rsidP="006C7CCD">
            <w:pPr>
              <w:widowControl w:val="0"/>
            </w:pPr>
            <w:r>
              <w:t>Общая сумма текущих активов, тыс. руб.</w:t>
            </w:r>
          </w:p>
        </w:tc>
        <w:tc>
          <w:tcPr>
            <w:tcW w:w="907" w:type="dxa"/>
          </w:tcPr>
          <w:p w:rsidR="00DC24A8" w:rsidRDefault="00DC24A8" w:rsidP="006C7CCD">
            <w:pPr>
              <w:widowControl w:val="0"/>
              <w:jc w:val="center"/>
            </w:pPr>
            <w:r>
              <w:t>13168</w:t>
            </w:r>
          </w:p>
        </w:tc>
        <w:tc>
          <w:tcPr>
            <w:tcW w:w="907" w:type="dxa"/>
          </w:tcPr>
          <w:p w:rsidR="00DC24A8" w:rsidRDefault="00DC24A8" w:rsidP="006C7CCD">
            <w:pPr>
              <w:widowControl w:val="0"/>
              <w:jc w:val="center"/>
            </w:pPr>
            <w:r>
              <w:t>13902</w:t>
            </w:r>
          </w:p>
        </w:tc>
        <w:tc>
          <w:tcPr>
            <w:tcW w:w="907" w:type="dxa"/>
          </w:tcPr>
          <w:p w:rsidR="00DC24A8" w:rsidRDefault="00DC24A8" w:rsidP="006C7CCD">
            <w:pPr>
              <w:widowControl w:val="0"/>
              <w:jc w:val="center"/>
            </w:pPr>
            <w:r>
              <w:t>13363</w:t>
            </w:r>
          </w:p>
        </w:tc>
        <w:tc>
          <w:tcPr>
            <w:tcW w:w="1001" w:type="dxa"/>
          </w:tcPr>
          <w:p w:rsidR="00DC24A8" w:rsidRDefault="00DC24A8" w:rsidP="006C7CCD">
            <w:pPr>
              <w:widowControl w:val="0"/>
              <w:jc w:val="center"/>
            </w:pPr>
            <w:r>
              <w:t>734</w:t>
            </w:r>
          </w:p>
        </w:tc>
        <w:tc>
          <w:tcPr>
            <w:tcW w:w="1002" w:type="dxa"/>
          </w:tcPr>
          <w:p w:rsidR="00DC24A8" w:rsidRDefault="00937F68" w:rsidP="006C7CCD">
            <w:pPr>
              <w:widowControl w:val="0"/>
              <w:jc w:val="center"/>
            </w:pPr>
            <w:r>
              <w:t>–</w:t>
            </w:r>
            <w:r w:rsidR="00DC24A8">
              <w:t>539</w:t>
            </w:r>
          </w:p>
        </w:tc>
      </w:tr>
      <w:tr w:rsidR="00DC24A8" w:rsidTr="00595080">
        <w:trPr>
          <w:trHeight w:val="95"/>
        </w:trPr>
        <w:tc>
          <w:tcPr>
            <w:tcW w:w="4678" w:type="dxa"/>
          </w:tcPr>
          <w:p w:rsidR="00DC24A8" w:rsidRDefault="00DC24A8" w:rsidP="006C7CCD">
            <w:pPr>
              <w:widowControl w:val="0"/>
            </w:pPr>
            <w:r>
              <w:t>Сумма денежных средств, краткосрочных финансовых вложений и дебиторской задолженности, тыс. руб.</w:t>
            </w:r>
          </w:p>
        </w:tc>
        <w:tc>
          <w:tcPr>
            <w:tcW w:w="907" w:type="dxa"/>
          </w:tcPr>
          <w:p w:rsidR="00DC24A8" w:rsidRDefault="00DC24A8" w:rsidP="006C7CCD">
            <w:pPr>
              <w:widowControl w:val="0"/>
              <w:jc w:val="center"/>
            </w:pPr>
            <w:r>
              <w:t>10726</w:t>
            </w:r>
          </w:p>
        </w:tc>
        <w:tc>
          <w:tcPr>
            <w:tcW w:w="907" w:type="dxa"/>
          </w:tcPr>
          <w:p w:rsidR="00DC24A8" w:rsidRDefault="00DC24A8" w:rsidP="006C7CCD">
            <w:pPr>
              <w:widowControl w:val="0"/>
              <w:jc w:val="center"/>
            </w:pPr>
            <w:r>
              <w:t>11273</w:t>
            </w:r>
          </w:p>
        </w:tc>
        <w:tc>
          <w:tcPr>
            <w:tcW w:w="907" w:type="dxa"/>
          </w:tcPr>
          <w:p w:rsidR="00DC24A8" w:rsidRDefault="00DC24A8" w:rsidP="006C7CCD">
            <w:pPr>
              <w:widowControl w:val="0"/>
              <w:jc w:val="center"/>
            </w:pPr>
            <w:r>
              <w:t>11022</w:t>
            </w:r>
          </w:p>
        </w:tc>
        <w:tc>
          <w:tcPr>
            <w:tcW w:w="1001" w:type="dxa"/>
          </w:tcPr>
          <w:p w:rsidR="00DC24A8" w:rsidRDefault="00DC24A8" w:rsidP="006C7CCD">
            <w:pPr>
              <w:widowControl w:val="0"/>
              <w:jc w:val="center"/>
            </w:pPr>
            <w:r>
              <w:t>547</w:t>
            </w:r>
          </w:p>
        </w:tc>
        <w:tc>
          <w:tcPr>
            <w:tcW w:w="1002" w:type="dxa"/>
          </w:tcPr>
          <w:p w:rsidR="00DC24A8" w:rsidRDefault="00937F68" w:rsidP="006C7CCD">
            <w:pPr>
              <w:widowControl w:val="0"/>
              <w:jc w:val="center"/>
            </w:pPr>
            <w:r>
              <w:t>–</w:t>
            </w:r>
            <w:r w:rsidR="00DC24A8">
              <w:t>251</w:t>
            </w:r>
          </w:p>
        </w:tc>
      </w:tr>
    </w:tbl>
    <w:p w:rsidR="00595080" w:rsidRPr="00595080" w:rsidRDefault="00595080" w:rsidP="00595080">
      <w:pPr>
        <w:widowControl w:val="0"/>
        <w:ind w:firstLine="709"/>
        <w:jc w:val="right"/>
        <w:rPr>
          <w:i/>
          <w:sz w:val="28"/>
          <w:szCs w:val="28"/>
        </w:rPr>
      </w:pPr>
      <w:r w:rsidRPr="00595080">
        <w:rPr>
          <w:i/>
          <w:sz w:val="28"/>
          <w:szCs w:val="28"/>
        </w:rPr>
        <w:lastRenderedPageBreak/>
        <w:t>Окончание таблицы 2.10.</w:t>
      </w:r>
    </w:p>
    <w:tbl>
      <w:tblPr>
        <w:tblStyle w:val="a3"/>
        <w:tblW w:w="9402" w:type="dxa"/>
        <w:tblInd w:w="108" w:type="dxa"/>
        <w:tblLayout w:type="fixed"/>
        <w:tblLook w:val="0000" w:firstRow="0" w:lastRow="0" w:firstColumn="0" w:lastColumn="0" w:noHBand="0" w:noVBand="0"/>
      </w:tblPr>
      <w:tblGrid>
        <w:gridCol w:w="4678"/>
        <w:gridCol w:w="907"/>
        <w:gridCol w:w="907"/>
        <w:gridCol w:w="907"/>
        <w:gridCol w:w="1001"/>
        <w:gridCol w:w="1002"/>
      </w:tblGrid>
      <w:tr w:rsidR="00595080" w:rsidTr="00595080">
        <w:trPr>
          <w:trHeight w:val="95"/>
        </w:trPr>
        <w:tc>
          <w:tcPr>
            <w:tcW w:w="4678" w:type="dxa"/>
          </w:tcPr>
          <w:p w:rsidR="00595080" w:rsidRDefault="00595080" w:rsidP="00595080">
            <w:pPr>
              <w:widowControl w:val="0"/>
              <w:jc w:val="center"/>
            </w:pPr>
            <w:r>
              <w:t>1</w:t>
            </w:r>
          </w:p>
        </w:tc>
        <w:tc>
          <w:tcPr>
            <w:tcW w:w="907" w:type="dxa"/>
          </w:tcPr>
          <w:p w:rsidR="00595080" w:rsidRDefault="00595080" w:rsidP="00595080">
            <w:pPr>
              <w:widowControl w:val="0"/>
              <w:jc w:val="center"/>
            </w:pPr>
            <w:r>
              <w:t>2</w:t>
            </w:r>
          </w:p>
        </w:tc>
        <w:tc>
          <w:tcPr>
            <w:tcW w:w="907" w:type="dxa"/>
          </w:tcPr>
          <w:p w:rsidR="00595080" w:rsidRDefault="00595080" w:rsidP="00595080">
            <w:pPr>
              <w:widowControl w:val="0"/>
              <w:jc w:val="center"/>
            </w:pPr>
            <w:r>
              <w:t>3</w:t>
            </w:r>
          </w:p>
        </w:tc>
        <w:tc>
          <w:tcPr>
            <w:tcW w:w="907" w:type="dxa"/>
          </w:tcPr>
          <w:p w:rsidR="00595080" w:rsidRDefault="00595080" w:rsidP="00595080">
            <w:pPr>
              <w:widowControl w:val="0"/>
              <w:jc w:val="center"/>
            </w:pPr>
            <w:r>
              <w:t>4</w:t>
            </w:r>
          </w:p>
        </w:tc>
        <w:tc>
          <w:tcPr>
            <w:tcW w:w="1001" w:type="dxa"/>
          </w:tcPr>
          <w:p w:rsidR="00595080" w:rsidRDefault="00595080" w:rsidP="00595080">
            <w:pPr>
              <w:widowControl w:val="0"/>
              <w:jc w:val="center"/>
            </w:pPr>
            <w:r>
              <w:t>5</w:t>
            </w:r>
          </w:p>
        </w:tc>
        <w:tc>
          <w:tcPr>
            <w:tcW w:w="1002" w:type="dxa"/>
          </w:tcPr>
          <w:p w:rsidR="00595080" w:rsidRDefault="00595080" w:rsidP="00595080">
            <w:pPr>
              <w:widowControl w:val="0"/>
              <w:jc w:val="center"/>
            </w:pPr>
            <w:r>
              <w:t>6</w:t>
            </w:r>
          </w:p>
        </w:tc>
      </w:tr>
      <w:tr w:rsidR="00595080" w:rsidTr="00595080">
        <w:trPr>
          <w:trHeight w:val="95"/>
        </w:trPr>
        <w:tc>
          <w:tcPr>
            <w:tcW w:w="4678" w:type="dxa"/>
          </w:tcPr>
          <w:p w:rsidR="00595080" w:rsidRDefault="00595080" w:rsidP="00595080">
            <w:pPr>
              <w:widowControl w:val="0"/>
            </w:pPr>
            <w:r>
              <w:t>Сумма денежных средств и краткосрочных финансовых вложений, тыс. руб.</w:t>
            </w:r>
          </w:p>
        </w:tc>
        <w:tc>
          <w:tcPr>
            <w:tcW w:w="907" w:type="dxa"/>
          </w:tcPr>
          <w:p w:rsidR="00595080" w:rsidRDefault="00595080" w:rsidP="00595080">
            <w:pPr>
              <w:widowControl w:val="0"/>
              <w:jc w:val="center"/>
            </w:pPr>
            <w:r>
              <w:t>1868</w:t>
            </w:r>
          </w:p>
        </w:tc>
        <w:tc>
          <w:tcPr>
            <w:tcW w:w="907" w:type="dxa"/>
          </w:tcPr>
          <w:p w:rsidR="00595080" w:rsidRDefault="00595080" w:rsidP="00595080">
            <w:pPr>
              <w:widowControl w:val="0"/>
              <w:jc w:val="center"/>
            </w:pPr>
            <w:r>
              <w:t>1945</w:t>
            </w:r>
          </w:p>
        </w:tc>
        <w:tc>
          <w:tcPr>
            <w:tcW w:w="907" w:type="dxa"/>
          </w:tcPr>
          <w:p w:rsidR="00595080" w:rsidRDefault="00595080" w:rsidP="00595080">
            <w:pPr>
              <w:widowControl w:val="0"/>
              <w:jc w:val="center"/>
            </w:pPr>
            <w:r>
              <w:t>2020</w:t>
            </w:r>
          </w:p>
        </w:tc>
        <w:tc>
          <w:tcPr>
            <w:tcW w:w="1001" w:type="dxa"/>
          </w:tcPr>
          <w:p w:rsidR="00595080" w:rsidRDefault="00595080" w:rsidP="00595080">
            <w:pPr>
              <w:widowControl w:val="0"/>
              <w:jc w:val="center"/>
            </w:pPr>
            <w:r>
              <w:t>77</w:t>
            </w:r>
          </w:p>
        </w:tc>
        <w:tc>
          <w:tcPr>
            <w:tcW w:w="1002" w:type="dxa"/>
          </w:tcPr>
          <w:p w:rsidR="00595080" w:rsidRDefault="00595080" w:rsidP="00595080">
            <w:pPr>
              <w:widowControl w:val="0"/>
              <w:jc w:val="center"/>
            </w:pPr>
            <w:r>
              <w:t>75</w:t>
            </w:r>
          </w:p>
        </w:tc>
      </w:tr>
      <w:tr w:rsidR="00595080" w:rsidTr="00595080">
        <w:trPr>
          <w:trHeight w:val="95"/>
        </w:trPr>
        <w:tc>
          <w:tcPr>
            <w:tcW w:w="4678" w:type="dxa"/>
          </w:tcPr>
          <w:p w:rsidR="00595080" w:rsidRDefault="00595080" w:rsidP="00595080">
            <w:pPr>
              <w:widowControl w:val="0"/>
            </w:pPr>
            <w:r>
              <w:t>Краткосрочные обязательства, тыс. руб.</w:t>
            </w:r>
          </w:p>
        </w:tc>
        <w:tc>
          <w:tcPr>
            <w:tcW w:w="907" w:type="dxa"/>
          </w:tcPr>
          <w:p w:rsidR="00595080" w:rsidRDefault="00595080" w:rsidP="00595080">
            <w:pPr>
              <w:widowControl w:val="0"/>
              <w:jc w:val="center"/>
            </w:pPr>
            <w:r>
              <w:t>16878</w:t>
            </w:r>
          </w:p>
        </w:tc>
        <w:tc>
          <w:tcPr>
            <w:tcW w:w="907" w:type="dxa"/>
          </w:tcPr>
          <w:p w:rsidR="00595080" w:rsidRDefault="00595080" w:rsidP="00595080">
            <w:pPr>
              <w:widowControl w:val="0"/>
              <w:jc w:val="center"/>
            </w:pPr>
            <w:r>
              <w:t>15134</w:t>
            </w:r>
          </w:p>
        </w:tc>
        <w:tc>
          <w:tcPr>
            <w:tcW w:w="907" w:type="dxa"/>
          </w:tcPr>
          <w:p w:rsidR="00595080" w:rsidRDefault="00595080" w:rsidP="00595080">
            <w:pPr>
              <w:widowControl w:val="0"/>
              <w:jc w:val="center"/>
            </w:pPr>
            <w:r>
              <w:t>14989</w:t>
            </w:r>
          </w:p>
        </w:tc>
        <w:tc>
          <w:tcPr>
            <w:tcW w:w="1001" w:type="dxa"/>
          </w:tcPr>
          <w:p w:rsidR="00595080" w:rsidRDefault="00595080" w:rsidP="00595080">
            <w:pPr>
              <w:widowControl w:val="0"/>
              <w:jc w:val="center"/>
            </w:pPr>
            <w:r>
              <w:t>–1744</w:t>
            </w:r>
          </w:p>
        </w:tc>
        <w:tc>
          <w:tcPr>
            <w:tcW w:w="1002" w:type="dxa"/>
          </w:tcPr>
          <w:p w:rsidR="00595080" w:rsidRDefault="00595080" w:rsidP="00595080">
            <w:pPr>
              <w:widowControl w:val="0"/>
              <w:jc w:val="center"/>
            </w:pPr>
            <w:r>
              <w:t>–145</w:t>
            </w:r>
          </w:p>
        </w:tc>
      </w:tr>
      <w:tr w:rsidR="00595080" w:rsidTr="00595080">
        <w:trPr>
          <w:trHeight w:val="95"/>
        </w:trPr>
        <w:tc>
          <w:tcPr>
            <w:tcW w:w="4678" w:type="dxa"/>
          </w:tcPr>
          <w:p w:rsidR="00595080" w:rsidRDefault="00595080" w:rsidP="00595080">
            <w:pPr>
              <w:widowControl w:val="0"/>
            </w:pPr>
            <w:r>
              <w:t>Коэффициенты ликвидности:</w:t>
            </w:r>
          </w:p>
        </w:tc>
        <w:tc>
          <w:tcPr>
            <w:tcW w:w="907" w:type="dxa"/>
          </w:tcPr>
          <w:p w:rsidR="00595080" w:rsidRDefault="00595080" w:rsidP="00595080">
            <w:pPr>
              <w:widowControl w:val="0"/>
              <w:jc w:val="center"/>
            </w:pPr>
            <w:r>
              <w:t> </w:t>
            </w:r>
          </w:p>
        </w:tc>
        <w:tc>
          <w:tcPr>
            <w:tcW w:w="907" w:type="dxa"/>
          </w:tcPr>
          <w:p w:rsidR="00595080" w:rsidRDefault="00595080" w:rsidP="00595080">
            <w:pPr>
              <w:widowControl w:val="0"/>
              <w:jc w:val="center"/>
            </w:pPr>
            <w:r>
              <w:t> </w:t>
            </w:r>
          </w:p>
        </w:tc>
        <w:tc>
          <w:tcPr>
            <w:tcW w:w="907" w:type="dxa"/>
          </w:tcPr>
          <w:p w:rsidR="00595080" w:rsidRDefault="00595080" w:rsidP="00595080">
            <w:pPr>
              <w:widowControl w:val="0"/>
              <w:jc w:val="center"/>
            </w:pPr>
            <w:r>
              <w:t> </w:t>
            </w:r>
          </w:p>
        </w:tc>
        <w:tc>
          <w:tcPr>
            <w:tcW w:w="1001" w:type="dxa"/>
          </w:tcPr>
          <w:p w:rsidR="00595080" w:rsidRDefault="00595080" w:rsidP="00595080">
            <w:pPr>
              <w:widowControl w:val="0"/>
              <w:jc w:val="center"/>
            </w:pPr>
          </w:p>
        </w:tc>
        <w:tc>
          <w:tcPr>
            <w:tcW w:w="1002" w:type="dxa"/>
          </w:tcPr>
          <w:p w:rsidR="00595080" w:rsidRDefault="00595080" w:rsidP="00595080">
            <w:pPr>
              <w:widowControl w:val="0"/>
              <w:jc w:val="center"/>
            </w:pPr>
          </w:p>
        </w:tc>
      </w:tr>
      <w:tr w:rsidR="00595080" w:rsidTr="00595080">
        <w:trPr>
          <w:trHeight w:val="95"/>
        </w:trPr>
        <w:tc>
          <w:tcPr>
            <w:tcW w:w="4678" w:type="dxa"/>
          </w:tcPr>
          <w:p w:rsidR="00595080" w:rsidRDefault="00595080" w:rsidP="00595080">
            <w:pPr>
              <w:widowControl w:val="0"/>
            </w:pPr>
            <w:r>
              <w:t>– текущей</w:t>
            </w:r>
          </w:p>
        </w:tc>
        <w:tc>
          <w:tcPr>
            <w:tcW w:w="907" w:type="dxa"/>
          </w:tcPr>
          <w:p w:rsidR="00595080" w:rsidRDefault="00595080" w:rsidP="00595080">
            <w:pPr>
              <w:widowControl w:val="0"/>
              <w:jc w:val="center"/>
            </w:pPr>
            <w:r>
              <w:t>0,780</w:t>
            </w:r>
          </w:p>
        </w:tc>
        <w:tc>
          <w:tcPr>
            <w:tcW w:w="907" w:type="dxa"/>
          </w:tcPr>
          <w:p w:rsidR="00595080" w:rsidRDefault="00595080" w:rsidP="00595080">
            <w:pPr>
              <w:widowControl w:val="0"/>
              <w:jc w:val="center"/>
            </w:pPr>
            <w:r>
              <w:t>0,919</w:t>
            </w:r>
          </w:p>
        </w:tc>
        <w:tc>
          <w:tcPr>
            <w:tcW w:w="907" w:type="dxa"/>
          </w:tcPr>
          <w:p w:rsidR="00595080" w:rsidRDefault="00595080" w:rsidP="00595080">
            <w:pPr>
              <w:widowControl w:val="0"/>
              <w:jc w:val="center"/>
            </w:pPr>
            <w:r>
              <w:t>0,892</w:t>
            </w:r>
          </w:p>
        </w:tc>
        <w:tc>
          <w:tcPr>
            <w:tcW w:w="1001" w:type="dxa"/>
          </w:tcPr>
          <w:p w:rsidR="00595080" w:rsidRDefault="00595080" w:rsidP="00595080">
            <w:pPr>
              <w:widowControl w:val="0"/>
              <w:jc w:val="center"/>
            </w:pPr>
            <w:r>
              <w:t>0,138</w:t>
            </w:r>
          </w:p>
        </w:tc>
        <w:tc>
          <w:tcPr>
            <w:tcW w:w="1002" w:type="dxa"/>
          </w:tcPr>
          <w:p w:rsidR="00595080" w:rsidRDefault="00595080" w:rsidP="00595080">
            <w:pPr>
              <w:widowControl w:val="0"/>
              <w:jc w:val="center"/>
            </w:pPr>
            <w:r>
              <w:t>–0,027</w:t>
            </w:r>
          </w:p>
        </w:tc>
      </w:tr>
      <w:tr w:rsidR="00595080" w:rsidTr="00595080">
        <w:trPr>
          <w:trHeight w:val="95"/>
        </w:trPr>
        <w:tc>
          <w:tcPr>
            <w:tcW w:w="4678" w:type="dxa"/>
          </w:tcPr>
          <w:p w:rsidR="00595080" w:rsidRDefault="00595080" w:rsidP="00595080">
            <w:pPr>
              <w:widowControl w:val="0"/>
            </w:pPr>
            <w:r>
              <w:t>– быстрой</w:t>
            </w:r>
          </w:p>
        </w:tc>
        <w:tc>
          <w:tcPr>
            <w:tcW w:w="907" w:type="dxa"/>
          </w:tcPr>
          <w:p w:rsidR="00595080" w:rsidRDefault="00595080" w:rsidP="00595080">
            <w:pPr>
              <w:widowControl w:val="0"/>
              <w:jc w:val="center"/>
            </w:pPr>
            <w:r>
              <w:t>0,636</w:t>
            </w:r>
          </w:p>
        </w:tc>
        <w:tc>
          <w:tcPr>
            <w:tcW w:w="907" w:type="dxa"/>
          </w:tcPr>
          <w:p w:rsidR="00595080" w:rsidRDefault="00595080" w:rsidP="00595080">
            <w:pPr>
              <w:widowControl w:val="0"/>
              <w:jc w:val="center"/>
            </w:pPr>
            <w:r>
              <w:t>0,745</w:t>
            </w:r>
          </w:p>
        </w:tc>
        <w:tc>
          <w:tcPr>
            <w:tcW w:w="907" w:type="dxa"/>
          </w:tcPr>
          <w:p w:rsidR="00595080" w:rsidRDefault="00595080" w:rsidP="00595080">
            <w:pPr>
              <w:widowControl w:val="0"/>
              <w:jc w:val="center"/>
            </w:pPr>
            <w:r>
              <w:t>0,735</w:t>
            </w:r>
          </w:p>
        </w:tc>
        <w:tc>
          <w:tcPr>
            <w:tcW w:w="1001" w:type="dxa"/>
          </w:tcPr>
          <w:p w:rsidR="00595080" w:rsidRDefault="00595080" w:rsidP="00595080">
            <w:pPr>
              <w:widowControl w:val="0"/>
              <w:jc w:val="center"/>
            </w:pPr>
            <w:r>
              <w:t>0,109</w:t>
            </w:r>
          </w:p>
        </w:tc>
        <w:tc>
          <w:tcPr>
            <w:tcW w:w="1002" w:type="dxa"/>
          </w:tcPr>
          <w:p w:rsidR="00595080" w:rsidRDefault="00595080" w:rsidP="00595080">
            <w:pPr>
              <w:widowControl w:val="0"/>
              <w:jc w:val="center"/>
            </w:pPr>
            <w:r>
              <w:t>–0,010</w:t>
            </w:r>
          </w:p>
        </w:tc>
      </w:tr>
      <w:tr w:rsidR="00595080" w:rsidTr="00595080">
        <w:trPr>
          <w:trHeight w:val="95"/>
        </w:trPr>
        <w:tc>
          <w:tcPr>
            <w:tcW w:w="4678" w:type="dxa"/>
          </w:tcPr>
          <w:p w:rsidR="00595080" w:rsidRDefault="00595080" w:rsidP="00595080">
            <w:pPr>
              <w:widowControl w:val="0"/>
            </w:pPr>
            <w:r>
              <w:t>– абсолютной</w:t>
            </w:r>
          </w:p>
        </w:tc>
        <w:tc>
          <w:tcPr>
            <w:tcW w:w="907" w:type="dxa"/>
          </w:tcPr>
          <w:p w:rsidR="00595080" w:rsidRDefault="00595080" w:rsidP="00595080">
            <w:pPr>
              <w:widowControl w:val="0"/>
              <w:jc w:val="center"/>
            </w:pPr>
            <w:r>
              <w:t>0,111</w:t>
            </w:r>
          </w:p>
        </w:tc>
        <w:tc>
          <w:tcPr>
            <w:tcW w:w="907" w:type="dxa"/>
          </w:tcPr>
          <w:p w:rsidR="00595080" w:rsidRDefault="00595080" w:rsidP="00595080">
            <w:pPr>
              <w:widowControl w:val="0"/>
              <w:jc w:val="center"/>
            </w:pPr>
            <w:r>
              <w:t>0,129</w:t>
            </w:r>
          </w:p>
        </w:tc>
        <w:tc>
          <w:tcPr>
            <w:tcW w:w="907" w:type="dxa"/>
          </w:tcPr>
          <w:p w:rsidR="00595080" w:rsidRDefault="00595080" w:rsidP="00595080">
            <w:pPr>
              <w:widowControl w:val="0"/>
              <w:jc w:val="center"/>
            </w:pPr>
            <w:r>
              <w:t>0,135</w:t>
            </w:r>
          </w:p>
        </w:tc>
        <w:tc>
          <w:tcPr>
            <w:tcW w:w="1001" w:type="dxa"/>
          </w:tcPr>
          <w:p w:rsidR="00595080" w:rsidRDefault="00595080" w:rsidP="00595080">
            <w:pPr>
              <w:widowControl w:val="0"/>
              <w:jc w:val="center"/>
            </w:pPr>
            <w:r>
              <w:t>0,018</w:t>
            </w:r>
          </w:p>
        </w:tc>
        <w:tc>
          <w:tcPr>
            <w:tcW w:w="1002" w:type="dxa"/>
          </w:tcPr>
          <w:p w:rsidR="00595080" w:rsidRDefault="00595080" w:rsidP="00595080">
            <w:pPr>
              <w:widowControl w:val="0"/>
              <w:jc w:val="center"/>
            </w:pPr>
            <w:r>
              <w:t>0,006</w:t>
            </w:r>
          </w:p>
        </w:tc>
      </w:tr>
    </w:tbl>
    <w:p w:rsidR="00DC24A8" w:rsidRPr="001137BA" w:rsidRDefault="00DC24A8" w:rsidP="006C7CCD">
      <w:pPr>
        <w:widowControl w:val="0"/>
        <w:spacing w:line="360" w:lineRule="auto"/>
        <w:ind w:firstLine="709"/>
        <w:jc w:val="both"/>
        <w:rPr>
          <w:sz w:val="28"/>
          <w:szCs w:val="28"/>
        </w:rPr>
      </w:pPr>
      <w:r w:rsidRPr="001137BA">
        <w:rPr>
          <w:sz w:val="28"/>
          <w:szCs w:val="28"/>
        </w:rPr>
        <w:t xml:space="preserve">Коэффициент абсолютной ликвидности  позволил определить,  что в течении трех лет предприятие не достигло нормативного показателя.  Это показывает, что у предприятия недостаточно </w:t>
      </w:r>
      <w:r>
        <w:rPr>
          <w:sz w:val="28"/>
          <w:szCs w:val="28"/>
        </w:rPr>
        <w:t>наиболее ликвидных активов</w:t>
      </w:r>
      <w:r w:rsidRPr="001137BA">
        <w:rPr>
          <w:sz w:val="28"/>
          <w:szCs w:val="28"/>
        </w:rPr>
        <w:t xml:space="preserve"> для погашения краткосрочной задолженности.</w:t>
      </w:r>
    </w:p>
    <w:p w:rsidR="00DC24A8" w:rsidRPr="001137BA" w:rsidRDefault="00DC24A8" w:rsidP="006C7CCD">
      <w:pPr>
        <w:widowControl w:val="0"/>
        <w:spacing w:line="360" w:lineRule="auto"/>
        <w:ind w:firstLine="709"/>
        <w:jc w:val="both"/>
        <w:rPr>
          <w:sz w:val="28"/>
          <w:szCs w:val="28"/>
        </w:rPr>
      </w:pPr>
      <w:r w:rsidRPr="001137BA">
        <w:rPr>
          <w:sz w:val="28"/>
          <w:szCs w:val="28"/>
        </w:rPr>
        <w:t xml:space="preserve">Коэффициент </w:t>
      </w:r>
      <w:r>
        <w:rPr>
          <w:sz w:val="28"/>
          <w:szCs w:val="28"/>
        </w:rPr>
        <w:t>быстрой ликвидности</w:t>
      </w:r>
      <w:r w:rsidRPr="001137BA">
        <w:rPr>
          <w:sz w:val="28"/>
          <w:szCs w:val="28"/>
        </w:rPr>
        <w:t xml:space="preserve"> выше нормативных значений, но на конец </w:t>
      </w:r>
      <w:r w:rsidR="00422E8F">
        <w:rPr>
          <w:sz w:val="28"/>
          <w:szCs w:val="28"/>
        </w:rPr>
        <w:t>2015</w:t>
      </w:r>
      <w:r w:rsidRPr="001137BA">
        <w:rPr>
          <w:sz w:val="28"/>
          <w:szCs w:val="28"/>
        </w:rPr>
        <w:t xml:space="preserve"> года  этот показатель снизился на 0</w:t>
      </w:r>
      <w:r>
        <w:rPr>
          <w:sz w:val="28"/>
          <w:szCs w:val="28"/>
        </w:rPr>
        <w:t>,010</w:t>
      </w:r>
      <w:r w:rsidRPr="001137BA">
        <w:rPr>
          <w:sz w:val="28"/>
          <w:szCs w:val="28"/>
        </w:rPr>
        <w:t xml:space="preserve">. Это означает, что  у предприятия есть возможность расплачиваться со своими кредиторами в текущий момент, но такая возможность на конец </w:t>
      </w:r>
      <w:r w:rsidR="00422E8F">
        <w:rPr>
          <w:sz w:val="28"/>
          <w:szCs w:val="28"/>
        </w:rPr>
        <w:t>2015</w:t>
      </w:r>
      <w:r w:rsidRPr="001137BA">
        <w:rPr>
          <w:sz w:val="28"/>
          <w:szCs w:val="28"/>
        </w:rPr>
        <w:t xml:space="preserve"> года снизилась.</w:t>
      </w:r>
    </w:p>
    <w:p w:rsidR="00DC24A8" w:rsidRDefault="00DC24A8" w:rsidP="006C7CCD">
      <w:pPr>
        <w:widowControl w:val="0"/>
        <w:spacing w:line="360" w:lineRule="auto"/>
        <w:ind w:firstLine="709"/>
        <w:jc w:val="both"/>
        <w:rPr>
          <w:sz w:val="28"/>
          <w:szCs w:val="28"/>
        </w:rPr>
      </w:pPr>
      <w:r w:rsidRPr="001137BA">
        <w:rPr>
          <w:sz w:val="28"/>
          <w:szCs w:val="28"/>
        </w:rPr>
        <w:t>Рассчитав коэффициент текущей ликвидности, можно отметить, что организация</w:t>
      </w:r>
      <w:r>
        <w:rPr>
          <w:sz w:val="28"/>
          <w:szCs w:val="28"/>
        </w:rPr>
        <w:t xml:space="preserve"> не</w:t>
      </w:r>
      <w:r w:rsidRPr="001137BA">
        <w:rPr>
          <w:sz w:val="28"/>
          <w:szCs w:val="28"/>
        </w:rPr>
        <w:t xml:space="preserve"> имеет </w:t>
      </w:r>
      <w:r>
        <w:rPr>
          <w:sz w:val="28"/>
          <w:szCs w:val="28"/>
        </w:rPr>
        <w:t>возможности</w:t>
      </w:r>
      <w:r w:rsidRPr="001137BA">
        <w:rPr>
          <w:sz w:val="28"/>
          <w:szCs w:val="28"/>
        </w:rPr>
        <w:t xml:space="preserve"> погашения текущих обязательств по расчетам, так как показатель коэффициента </w:t>
      </w:r>
      <w:r>
        <w:rPr>
          <w:sz w:val="28"/>
          <w:szCs w:val="28"/>
        </w:rPr>
        <w:t>значительно ниже нормы</w:t>
      </w:r>
      <w:r w:rsidRPr="001137BA">
        <w:rPr>
          <w:sz w:val="28"/>
          <w:szCs w:val="28"/>
        </w:rPr>
        <w:t>.</w:t>
      </w:r>
      <w:r>
        <w:rPr>
          <w:sz w:val="28"/>
          <w:szCs w:val="28"/>
        </w:rPr>
        <w:t xml:space="preserve"> На конец </w:t>
      </w:r>
      <w:r w:rsidR="00422E8F">
        <w:rPr>
          <w:sz w:val="28"/>
          <w:szCs w:val="28"/>
        </w:rPr>
        <w:t>2015</w:t>
      </w:r>
      <w:r>
        <w:rPr>
          <w:sz w:val="28"/>
          <w:szCs w:val="28"/>
        </w:rPr>
        <w:t xml:space="preserve"> года показатель </w:t>
      </w:r>
      <w:r w:rsidRPr="001137BA">
        <w:rPr>
          <w:sz w:val="28"/>
          <w:szCs w:val="28"/>
        </w:rPr>
        <w:t>с</w:t>
      </w:r>
      <w:r>
        <w:rPr>
          <w:sz w:val="28"/>
          <w:szCs w:val="28"/>
        </w:rPr>
        <w:t>низился на 0,027</w:t>
      </w:r>
      <w:r w:rsidRPr="001137BA">
        <w:rPr>
          <w:sz w:val="28"/>
          <w:szCs w:val="28"/>
        </w:rPr>
        <w:t xml:space="preserve">, можно сказать, что у предприятия </w:t>
      </w:r>
      <w:r>
        <w:rPr>
          <w:sz w:val="28"/>
          <w:szCs w:val="28"/>
        </w:rPr>
        <w:t>снижаются</w:t>
      </w:r>
      <w:r w:rsidRPr="001137BA">
        <w:rPr>
          <w:sz w:val="28"/>
          <w:szCs w:val="28"/>
        </w:rPr>
        <w:t xml:space="preserve"> возможности погашения текущих обязательств по кредитам и расчетам.</w:t>
      </w:r>
      <w:r>
        <w:rPr>
          <w:sz w:val="28"/>
          <w:szCs w:val="28"/>
        </w:rPr>
        <w:t xml:space="preserve"> При этом, следует отметить, что стоимость краткосрочных обязательств снижается, т.е. </w:t>
      </w:r>
      <w:r w:rsidR="006C7CCD">
        <w:rPr>
          <w:sz w:val="28"/>
          <w:szCs w:val="28"/>
        </w:rPr>
        <w:t>МУП «Магазин 14»</w:t>
      </w:r>
      <w:r>
        <w:rPr>
          <w:sz w:val="28"/>
          <w:szCs w:val="28"/>
        </w:rPr>
        <w:t xml:space="preserve"> имеет серьезные проблемы, связанные с обеспечением уровня ликвидности.</w:t>
      </w:r>
    </w:p>
    <w:p w:rsidR="00DC24A8" w:rsidRDefault="00DC24A8" w:rsidP="006C7CCD">
      <w:pPr>
        <w:widowControl w:val="0"/>
        <w:spacing w:line="360" w:lineRule="auto"/>
        <w:ind w:firstLine="709"/>
        <w:jc w:val="both"/>
        <w:rPr>
          <w:sz w:val="28"/>
          <w:szCs w:val="28"/>
        </w:rPr>
      </w:pPr>
      <w:r>
        <w:rPr>
          <w:sz w:val="28"/>
          <w:szCs w:val="28"/>
        </w:rPr>
        <w:t>Цель анализа</w:t>
      </w:r>
      <w:r w:rsidRPr="00F029FC">
        <w:rPr>
          <w:sz w:val="28"/>
          <w:szCs w:val="28"/>
        </w:rPr>
        <w:t xml:space="preserve"> пла</w:t>
      </w:r>
      <w:r>
        <w:rPr>
          <w:sz w:val="28"/>
          <w:szCs w:val="28"/>
        </w:rPr>
        <w:t xml:space="preserve">тежеспособности </w:t>
      </w:r>
      <w:r w:rsidR="006C7CCD">
        <w:rPr>
          <w:sz w:val="28"/>
          <w:szCs w:val="28"/>
        </w:rPr>
        <w:t>МУП «Магазин 14»</w:t>
      </w:r>
      <w:r>
        <w:rPr>
          <w:sz w:val="28"/>
          <w:szCs w:val="28"/>
        </w:rPr>
        <w:t xml:space="preserve"> </w:t>
      </w:r>
      <w:r w:rsidR="00937F68">
        <w:rPr>
          <w:sz w:val="28"/>
          <w:szCs w:val="28"/>
        </w:rPr>
        <w:t>–</w:t>
      </w:r>
      <w:r>
        <w:rPr>
          <w:sz w:val="28"/>
          <w:szCs w:val="28"/>
        </w:rPr>
        <w:t xml:space="preserve"> оценка возможности предприятия</w:t>
      </w:r>
      <w:r w:rsidRPr="00F029FC">
        <w:rPr>
          <w:sz w:val="28"/>
          <w:szCs w:val="28"/>
        </w:rPr>
        <w:t xml:space="preserve"> наличными денежными ресурсами своевременно погашать свои платежные обязательства. </w:t>
      </w:r>
      <w:r>
        <w:rPr>
          <w:sz w:val="28"/>
          <w:szCs w:val="28"/>
        </w:rPr>
        <w:t>Результаты анализа платежеспос</w:t>
      </w:r>
      <w:r w:rsidR="003C3E98">
        <w:rPr>
          <w:sz w:val="28"/>
          <w:szCs w:val="28"/>
        </w:rPr>
        <w:t>обности представлены в таблице 2</w:t>
      </w:r>
      <w:r>
        <w:rPr>
          <w:sz w:val="28"/>
          <w:szCs w:val="28"/>
        </w:rPr>
        <w:t>.</w:t>
      </w:r>
      <w:r w:rsidR="0005794E">
        <w:rPr>
          <w:sz w:val="28"/>
          <w:szCs w:val="28"/>
        </w:rPr>
        <w:t>11</w:t>
      </w:r>
      <w:r w:rsidR="003C3E98">
        <w:rPr>
          <w:sz w:val="28"/>
          <w:szCs w:val="28"/>
        </w:rPr>
        <w:t>.</w:t>
      </w:r>
    </w:p>
    <w:p w:rsidR="003C3E98" w:rsidRPr="00595080" w:rsidRDefault="003C3E98" w:rsidP="00595080">
      <w:pPr>
        <w:widowControl w:val="0"/>
        <w:jc w:val="right"/>
        <w:rPr>
          <w:i/>
          <w:sz w:val="28"/>
          <w:szCs w:val="28"/>
        </w:rPr>
      </w:pPr>
      <w:r w:rsidRPr="00595080">
        <w:rPr>
          <w:i/>
          <w:sz w:val="28"/>
          <w:szCs w:val="28"/>
        </w:rPr>
        <w:t>Таблица 2.</w:t>
      </w:r>
      <w:r w:rsidR="0005794E" w:rsidRPr="00595080">
        <w:rPr>
          <w:i/>
          <w:sz w:val="28"/>
          <w:szCs w:val="28"/>
        </w:rPr>
        <w:t>11</w:t>
      </w:r>
      <w:r w:rsidR="00595080" w:rsidRPr="00595080">
        <w:rPr>
          <w:i/>
          <w:sz w:val="28"/>
          <w:szCs w:val="28"/>
        </w:rPr>
        <w:t>.</w:t>
      </w:r>
    </w:p>
    <w:p w:rsidR="00DC24A8" w:rsidRPr="00595080" w:rsidRDefault="00DC24A8" w:rsidP="00595080">
      <w:pPr>
        <w:widowControl w:val="0"/>
        <w:jc w:val="center"/>
        <w:rPr>
          <w:b/>
          <w:sz w:val="28"/>
          <w:szCs w:val="28"/>
        </w:rPr>
      </w:pPr>
      <w:r w:rsidRPr="00595080">
        <w:rPr>
          <w:b/>
          <w:sz w:val="28"/>
          <w:szCs w:val="28"/>
        </w:rPr>
        <w:t xml:space="preserve">Анализ платежеспособности </w:t>
      </w:r>
      <w:r w:rsidR="006C7CCD" w:rsidRPr="00595080">
        <w:rPr>
          <w:b/>
          <w:sz w:val="28"/>
          <w:szCs w:val="28"/>
        </w:rPr>
        <w:t>МУП «Магазин 14»</w:t>
      </w:r>
    </w:p>
    <w:tbl>
      <w:tblPr>
        <w:tblW w:w="9356" w:type="dxa"/>
        <w:tblInd w:w="108" w:type="dxa"/>
        <w:tblLook w:val="0000" w:firstRow="0" w:lastRow="0" w:firstColumn="0" w:lastColumn="0" w:noHBand="0" w:noVBand="0"/>
      </w:tblPr>
      <w:tblGrid>
        <w:gridCol w:w="4536"/>
        <w:gridCol w:w="905"/>
        <w:gridCol w:w="960"/>
        <w:gridCol w:w="916"/>
        <w:gridCol w:w="1022"/>
        <w:gridCol w:w="1017"/>
      </w:tblGrid>
      <w:tr w:rsidR="00DC24A8" w:rsidTr="00595080">
        <w:trPr>
          <w:trHeight w:val="20"/>
        </w:trPr>
        <w:tc>
          <w:tcPr>
            <w:tcW w:w="4536" w:type="dxa"/>
            <w:vMerge w:val="restart"/>
            <w:tcBorders>
              <w:top w:val="single" w:sz="8" w:space="0" w:color="000000"/>
              <w:left w:val="single" w:sz="8" w:space="0" w:color="000000"/>
              <w:bottom w:val="nil"/>
              <w:right w:val="single" w:sz="8" w:space="0" w:color="000000"/>
            </w:tcBorders>
            <w:shd w:val="clear" w:color="auto" w:fill="auto"/>
            <w:vAlign w:val="bottom"/>
          </w:tcPr>
          <w:p w:rsidR="00DC24A8" w:rsidRPr="00AD0126" w:rsidRDefault="00DC24A8" w:rsidP="006C7CCD">
            <w:pPr>
              <w:widowControl w:val="0"/>
              <w:jc w:val="center"/>
            </w:pPr>
            <w:r w:rsidRPr="00AD0126">
              <w:t>Показатель</w:t>
            </w:r>
          </w:p>
        </w:tc>
        <w:tc>
          <w:tcPr>
            <w:tcW w:w="2781" w:type="dxa"/>
            <w:gridSpan w:val="3"/>
            <w:tcBorders>
              <w:top w:val="single" w:sz="8" w:space="0" w:color="000000"/>
              <w:left w:val="single" w:sz="8" w:space="0" w:color="000000"/>
              <w:bottom w:val="single" w:sz="8" w:space="0" w:color="000000"/>
              <w:right w:val="single" w:sz="8" w:space="0" w:color="000000"/>
            </w:tcBorders>
            <w:shd w:val="clear" w:color="auto" w:fill="auto"/>
            <w:vAlign w:val="bottom"/>
          </w:tcPr>
          <w:p w:rsidR="00DC24A8" w:rsidRPr="00AD0126" w:rsidRDefault="00DC24A8" w:rsidP="006C7CCD">
            <w:pPr>
              <w:widowControl w:val="0"/>
              <w:jc w:val="center"/>
            </w:pPr>
            <w:r w:rsidRPr="00AD0126">
              <w:t>Период</w:t>
            </w:r>
          </w:p>
        </w:tc>
        <w:tc>
          <w:tcPr>
            <w:tcW w:w="2039" w:type="dxa"/>
            <w:gridSpan w:val="2"/>
            <w:tcBorders>
              <w:top w:val="single" w:sz="8" w:space="0" w:color="000000"/>
              <w:left w:val="nil"/>
              <w:right w:val="single" w:sz="8" w:space="0" w:color="000000"/>
            </w:tcBorders>
            <w:shd w:val="clear" w:color="auto" w:fill="auto"/>
            <w:vAlign w:val="bottom"/>
          </w:tcPr>
          <w:p w:rsidR="00DC24A8" w:rsidRPr="00AD0126" w:rsidRDefault="00DC24A8" w:rsidP="006C7CCD">
            <w:pPr>
              <w:widowControl w:val="0"/>
              <w:jc w:val="center"/>
            </w:pPr>
            <w:r w:rsidRPr="00AD0126">
              <w:t>Изменение (+/</w:t>
            </w:r>
            <w:r w:rsidR="00937F68">
              <w:t>–</w:t>
            </w:r>
            <w:r w:rsidRPr="00AD0126">
              <w:t>)</w:t>
            </w:r>
          </w:p>
        </w:tc>
      </w:tr>
      <w:tr w:rsidR="00DC24A8" w:rsidTr="00595080">
        <w:trPr>
          <w:trHeight w:val="20"/>
        </w:trPr>
        <w:tc>
          <w:tcPr>
            <w:tcW w:w="4536" w:type="dxa"/>
            <w:vMerge/>
            <w:tcBorders>
              <w:top w:val="single" w:sz="8" w:space="0" w:color="000000"/>
              <w:left w:val="single" w:sz="8" w:space="0" w:color="000000"/>
              <w:bottom w:val="nil"/>
              <w:right w:val="single" w:sz="4" w:space="0" w:color="auto"/>
            </w:tcBorders>
            <w:vAlign w:val="center"/>
          </w:tcPr>
          <w:p w:rsidR="00DC24A8" w:rsidRPr="00AD0126" w:rsidRDefault="00DC24A8" w:rsidP="006C7CCD">
            <w:pPr>
              <w:widowControl w:val="0"/>
              <w:jc w:val="center"/>
            </w:pPr>
          </w:p>
        </w:tc>
        <w:tc>
          <w:tcPr>
            <w:tcW w:w="905" w:type="dxa"/>
            <w:tcBorders>
              <w:top w:val="single" w:sz="4" w:space="0" w:color="auto"/>
              <w:left w:val="single" w:sz="4" w:space="0" w:color="auto"/>
              <w:bottom w:val="nil"/>
              <w:right w:val="single" w:sz="8" w:space="0" w:color="000000"/>
            </w:tcBorders>
            <w:shd w:val="clear" w:color="auto" w:fill="auto"/>
            <w:vAlign w:val="bottom"/>
          </w:tcPr>
          <w:p w:rsidR="00DC24A8" w:rsidRPr="00AD0126" w:rsidRDefault="00422E8F" w:rsidP="006C7CCD">
            <w:pPr>
              <w:widowControl w:val="0"/>
              <w:jc w:val="center"/>
            </w:pPr>
            <w:r>
              <w:t>2013</w:t>
            </w:r>
          </w:p>
        </w:tc>
        <w:tc>
          <w:tcPr>
            <w:tcW w:w="960" w:type="dxa"/>
            <w:tcBorders>
              <w:top w:val="single" w:sz="4" w:space="0" w:color="auto"/>
              <w:left w:val="single" w:sz="8" w:space="0" w:color="000000"/>
              <w:bottom w:val="nil"/>
              <w:right w:val="single" w:sz="8" w:space="0" w:color="000000"/>
            </w:tcBorders>
            <w:shd w:val="clear" w:color="auto" w:fill="auto"/>
            <w:vAlign w:val="bottom"/>
          </w:tcPr>
          <w:p w:rsidR="00DC24A8" w:rsidRPr="00AD0126" w:rsidRDefault="00422E8F" w:rsidP="006C7CCD">
            <w:pPr>
              <w:widowControl w:val="0"/>
              <w:jc w:val="center"/>
            </w:pPr>
            <w:r>
              <w:t>2014</w:t>
            </w:r>
          </w:p>
        </w:tc>
        <w:tc>
          <w:tcPr>
            <w:tcW w:w="916" w:type="dxa"/>
            <w:tcBorders>
              <w:top w:val="single" w:sz="4" w:space="0" w:color="auto"/>
              <w:left w:val="single" w:sz="8" w:space="0" w:color="000000"/>
              <w:bottom w:val="nil"/>
              <w:right w:val="single" w:sz="8" w:space="0" w:color="000000"/>
            </w:tcBorders>
            <w:shd w:val="clear" w:color="auto" w:fill="auto"/>
            <w:vAlign w:val="bottom"/>
          </w:tcPr>
          <w:p w:rsidR="00DC24A8" w:rsidRPr="00AD0126" w:rsidRDefault="00422E8F" w:rsidP="006C7CCD">
            <w:pPr>
              <w:widowControl w:val="0"/>
              <w:jc w:val="center"/>
            </w:pPr>
            <w:r>
              <w:t>2015</w:t>
            </w:r>
          </w:p>
        </w:tc>
        <w:tc>
          <w:tcPr>
            <w:tcW w:w="1022" w:type="dxa"/>
            <w:tcBorders>
              <w:top w:val="single" w:sz="4" w:space="0" w:color="auto"/>
              <w:left w:val="nil"/>
              <w:right w:val="single" w:sz="8" w:space="0" w:color="000000"/>
            </w:tcBorders>
            <w:shd w:val="clear" w:color="auto" w:fill="auto"/>
            <w:vAlign w:val="bottom"/>
          </w:tcPr>
          <w:p w:rsidR="00DC24A8" w:rsidRPr="00AD0126" w:rsidRDefault="00422E8F" w:rsidP="006C7CCD">
            <w:pPr>
              <w:widowControl w:val="0"/>
              <w:jc w:val="center"/>
            </w:pPr>
            <w:r>
              <w:t>2014</w:t>
            </w:r>
            <w:r w:rsidR="00937F68">
              <w:t>–</w:t>
            </w:r>
          </w:p>
          <w:p w:rsidR="00DC24A8" w:rsidRPr="00AD0126" w:rsidRDefault="00422E8F" w:rsidP="006C7CCD">
            <w:pPr>
              <w:widowControl w:val="0"/>
              <w:jc w:val="center"/>
            </w:pPr>
            <w:r>
              <w:t>2013</w:t>
            </w:r>
          </w:p>
        </w:tc>
        <w:tc>
          <w:tcPr>
            <w:tcW w:w="1017" w:type="dxa"/>
            <w:tcBorders>
              <w:top w:val="single" w:sz="4" w:space="0" w:color="auto"/>
              <w:left w:val="nil"/>
              <w:right w:val="single" w:sz="4" w:space="0" w:color="auto"/>
            </w:tcBorders>
            <w:shd w:val="clear" w:color="auto" w:fill="auto"/>
            <w:vAlign w:val="bottom"/>
          </w:tcPr>
          <w:p w:rsidR="00DC24A8" w:rsidRPr="00AD0126" w:rsidRDefault="00422E8F" w:rsidP="006C7CCD">
            <w:pPr>
              <w:widowControl w:val="0"/>
              <w:jc w:val="center"/>
            </w:pPr>
            <w:r>
              <w:t>2015</w:t>
            </w:r>
            <w:r w:rsidR="00937F68">
              <w:t>–</w:t>
            </w:r>
          </w:p>
          <w:p w:rsidR="00DC24A8" w:rsidRPr="00AD0126" w:rsidRDefault="00422E8F" w:rsidP="006C7CCD">
            <w:pPr>
              <w:widowControl w:val="0"/>
              <w:jc w:val="center"/>
            </w:pPr>
            <w:r>
              <w:t>2014</w:t>
            </w:r>
          </w:p>
        </w:tc>
      </w:tr>
      <w:tr w:rsidR="00595080" w:rsidTr="00595080">
        <w:trPr>
          <w:trHeight w:val="20"/>
        </w:trPr>
        <w:tc>
          <w:tcPr>
            <w:tcW w:w="4536" w:type="dxa"/>
            <w:tcBorders>
              <w:top w:val="single" w:sz="8" w:space="0" w:color="auto"/>
              <w:left w:val="single" w:sz="8" w:space="0" w:color="auto"/>
              <w:bottom w:val="single" w:sz="4" w:space="0" w:color="auto"/>
              <w:right w:val="single" w:sz="8" w:space="0" w:color="000000"/>
            </w:tcBorders>
            <w:shd w:val="clear" w:color="auto" w:fill="auto"/>
            <w:vAlign w:val="bottom"/>
          </w:tcPr>
          <w:p w:rsidR="00595080" w:rsidRDefault="00595080" w:rsidP="00595080">
            <w:pPr>
              <w:widowControl w:val="0"/>
              <w:jc w:val="center"/>
            </w:pPr>
            <w:r>
              <w:t>1</w:t>
            </w:r>
          </w:p>
        </w:tc>
        <w:tc>
          <w:tcPr>
            <w:tcW w:w="905" w:type="dxa"/>
            <w:tcBorders>
              <w:top w:val="single" w:sz="4" w:space="0" w:color="auto"/>
              <w:left w:val="nil"/>
              <w:bottom w:val="single" w:sz="8" w:space="0" w:color="auto"/>
              <w:right w:val="single" w:sz="8" w:space="0" w:color="auto"/>
            </w:tcBorders>
            <w:shd w:val="clear" w:color="auto" w:fill="auto"/>
            <w:noWrap/>
            <w:vAlign w:val="bottom"/>
          </w:tcPr>
          <w:p w:rsidR="00595080" w:rsidRPr="00AD0126" w:rsidRDefault="00595080" w:rsidP="00595080">
            <w:pPr>
              <w:widowControl w:val="0"/>
              <w:jc w:val="center"/>
            </w:pPr>
            <w:r>
              <w:t>2</w:t>
            </w: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595080" w:rsidRPr="00AD0126" w:rsidRDefault="00595080" w:rsidP="00595080">
            <w:pPr>
              <w:widowControl w:val="0"/>
              <w:jc w:val="center"/>
            </w:pPr>
            <w:r>
              <w:t>3</w:t>
            </w:r>
          </w:p>
        </w:tc>
        <w:tc>
          <w:tcPr>
            <w:tcW w:w="916" w:type="dxa"/>
            <w:tcBorders>
              <w:top w:val="single" w:sz="4" w:space="0" w:color="auto"/>
              <w:left w:val="nil"/>
              <w:bottom w:val="single" w:sz="8" w:space="0" w:color="auto"/>
              <w:right w:val="single" w:sz="8" w:space="0" w:color="auto"/>
            </w:tcBorders>
            <w:shd w:val="clear" w:color="auto" w:fill="auto"/>
            <w:noWrap/>
            <w:vAlign w:val="bottom"/>
          </w:tcPr>
          <w:p w:rsidR="00595080" w:rsidRPr="00AD0126" w:rsidRDefault="00595080" w:rsidP="00595080">
            <w:pPr>
              <w:widowControl w:val="0"/>
              <w:jc w:val="center"/>
            </w:pPr>
            <w:r>
              <w:t>4</w:t>
            </w:r>
          </w:p>
        </w:tc>
        <w:tc>
          <w:tcPr>
            <w:tcW w:w="1022" w:type="dxa"/>
            <w:tcBorders>
              <w:top w:val="single" w:sz="4" w:space="0" w:color="auto"/>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t>5</w:t>
            </w:r>
          </w:p>
        </w:tc>
        <w:tc>
          <w:tcPr>
            <w:tcW w:w="1017" w:type="dxa"/>
            <w:tcBorders>
              <w:top w:val="single" w:sz="4" w:space="0" w:color="auto"/>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t>6</w:t>
            </w:r>
          </w:p>
        </w:tc>
      </w:tr>
      <w:tr w:rsidR="00DC24A8" w:rsidTr="00595080">
        <w:trPr>
          <w:trHeight w:val="20"/>
        </w:trPr>
        <w:tc>
          <w:tcPr>
            <w:tcW w:w="4536" w:type="dxa"/>
            <w:tcBorders>
              <w:top w:val="single" w:sz="8" w:space="0" w:color="auto"/>
              <w:left w:val="single" w:sz="8" w:space="0" w:color="auto"/>
              <w:bottom w:val="single" w:sz="4" w:space="0" w:color="auto"/>
              <w:right w:val="single" w:sz="8" w:space="0" w:color="000000"/>
            </w:tcBorders>
            <w:shd w:val="clear" w:color="auto" w:fill="auto"/>
            <w:vAlign w:val="bottom"/>
          </w:tcPr>
          <w:p w:rsidR="00DC24A8" w:rsidRPr="00AD0126" w:rsidRDefault="00DC24A8" w:rsidP="006C7CCD">
            <w:pPr>
              <w:widowControl w:val="0"/>
            </w:pPr>
            <w:r>
              <w:t>Наиболее ликвидные активы, тыс. руб.</w:t>
            </w:r>
          </w:p>
        </w:tc>
        <w:tc>
          <w:tcPr>
            <w:tcW w:w="905" w:type="dxa"/>
            <w:tcBorders>
              <w:top w:val="single" w:sz="4" w:space="0" w:color="auto"/>
              <w:left w:val="nil"/>
              <w:bottom w:val="single" w:sz="8" w:space="0" w:color="auto"/>
              <w:right w:val="single" w:sz="8" w:space="0" w:color="auto"/>
            </w:tcBorders>
            <w:shd w:val="clear" w:color="auto" w:fill="auto"/>
            <w:noWrap/>
            <w:vAlign w:val="bottom"/>
          </w:tcPr>
          <w:p w:rsidR="00DC24A8" w:rsidRPr="00AD0126" w:rsidRDefault="00DC24A8" w:rsidP="006C7CCD">
            <w:pPr>
              <w:widowControl w:val="0"/>
              <w:jc w:val="center"/>
            </w:pPr>
            <w:r w:rsidRPr="00AD0126">
              <w:t>1868</w:t>
            </w: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DC24A8" w:rsidRPr="00AD0126" w:rsidRDefault="00DC24A8" w:rsidP="006C7CCD">
            <w:pPr>
              <w:widowControl w:val="0"/>
              <w:jc w:val="center"/>
            </w:pPr>
            <w:r w:rsidRPr="00AD0126">
              <w:t>1945</w:t>
            </w:r>
          </w:p>
        </w:tc>
        <w:tc>
          <w:tcPr>
            <w:tcW w:w="916" w:type="dxa"/>
            <w:tcBorders>
              <w:top w:val="single" w:sz="4" w:space="0" w:color="auto"/>
              <w:left w:val="nil"/>
              <w:bottom w:val="single" w:sz="8" w:space="0" w:color="auto"/>
              <w:right w:val="single" w:sz="8" w:space="0" w:color="auto"/>
            </w:tcBorders>
            <w:shd w:val="clear" w:color="auto" w:fill="auto"/>
            <w:noWrap/>
            <w:vAlign w:val="bottom"/>
          </w:tcPr>
          <w:p w:rsidR="00DC24A8" w:rsidRPr="00AD0126" w:rsidRDefault="00DC24A8" w:rsidP="006C7CCD">
            <w:pPr>
              <w:widowControl w:val="0"/>
              <w:jc w:val="center"/>
            </w:pPr>
            <w:r w:rsidRPr="00AD0126">
              <w:t>2020</w:t>
            </w:r>
          </w:p>
        </w:tc>
        <w:tc>
          <w:tcPr>
            <w:tcW w:w="1022" w:type="dxa"/>
            <w:tcBorders>
              <w:top w:val="single" w:sz="4" w:space="0" w:color="auto"/>
              <w:left w:val="nil"/>
              <w:bottom w:val="single" w:sz="8" w:space="0" w:color="auto"/>
              <w:right w:val="single" w:sz="8" w:space="0" w:color="000000"/>
            </w:tcBorders>
            <w:shd w:val="clear" w:color="auto" w:fill="auto"/>
            <w:vAlign w:val="bottom"/>
          </w:tcPr>
          <w:p w:rsidR="00DC24A8" w:rsidRPr="00AD0126" w:rsidRDefault="00DC24A8" w:rsidP="006C7CCD">
            <w:pPr>
              <w:widowControl w:val="0"/>
              <w:jc w:val="center"/>
            </w:pPr>
            <w:r w:rsidRPr="00AD0126">
              <w:t>77</w:t>
            </w:r>
          </w:p>
        </w:tc>
        <w:tc>
          <w:tcPr>
            <w:tcW w:w="1017" w:type="dxa"/>
            <w:tcBorders>
              <w:top w:val="single" w:sz="4" w:space="0" w:color="auto"/>
              <w:left w:val="nil"/>
              <w:bottom w:val="single" w:sz="8" w:space="0" w:color="auto"/>
              <w:right w:val="single" w:sz="8" w:space="0" w:color="000000"/>
            </w:tcBorders>
            <w:shd w:val="clear" w:color="auto" w:fill="auto"/>
            <w:vAlign w:val="bottom"/>
          </w:tcPr>
          <w:p w:rsidR="00DC24A8" w:rsidRPr="00AD0126" w:rsidRDefault="00DC24A8" w:rsidP="006C7CCD">
            <w:pPr>
              <w:widowControl w:val="0"/>
              <w:jc w:val="center"/>
            </w:pPr>
            <w:r w:rsidRPr="00AD0126">
              <w:t>75</w:t>
            </w:r>
          </w:p>
        </w:tc>
      </w:tr>
    </w:tbl>
    <w:p w:rsidR="00595080" w:rsidRPr="00595080" w:rsidRDefault="00595080" w:rsidP="00595080">
      <w:pPr>
        <w:widowControl w:val="0"/>
        <w:ind w:firstLine="709"/>
        <w:jc w:val="right"/>
        <w:rPr>
          <w:i/>
          <w:sz w:val="28"/>
          <w:szCs w:val="28"/>
        </w:rPr>
      </w:pPr>
      <w:r w:rsidRPr="00595080">
        <w:rPr>
          <w:i/>
          <w:sz w:val="28"/>
          <w:szCs w:val="28"/>
        </w:rPr>
        <w:lastRenderedPageBreak/>
        <w:t>Окончание таблицы 2.11.</w:t>
      </w:r>
    </w:p>
    <w:tbl>
      <w:tblPr>
        <w:tblW w:w="9356" w:type="dxa"/>
        <w:tblInd w:w="108" w:type="dxa"/>
        <w:tblLook w:val="0000" w:firstRow="0" w:lastRow="0" w:firstColumn="0" w:lastColumn="0" w:noHBand="0" w:noVBand="0"/>
      </w:tblPr>
      <w:tblGrid>
        <w:gridCol w:w="4536"/>
        <w:gridCol w:w="905"/>
        <w:gridCol w:w="960"/>
        <w:gridCol w:w="916"/>
        <w:gridCol w:w="1022"/>
        <w:gridCol w:w="1017"/>
      </w:tblGrid>
      <w:tr w:rsidR="00595080" w:rsidTr="00595080">
        <w:trPr>
          <w:trHeight w:val="20"/>
        </w:trPr>
        <w:tc>
          <w:tcPr>
            <w:tcW w:w="4536" w:type="dxa"/>
            <w:tcBorders>
              <w:top w:val="single" w:sz="8" w:space="0" w:color="auto"/>
              <w:left w:val="single" w:sz="8" w:space="0" w:color="auto"/>
              <w:bottom w:val="single" w:sz="4" w:space="0" w:color="auto"/>
              <w:right w:val="single" w:sz="8" w:space="0" w:color="000000"/>
            </w:tcBorders>
            <w:shd w:val="clear" w:color="auto" w:fill="auto"/>
            <w:vAlign w:val="bottom"/>
          </w:tcPr>
          <w:p w:rsidR="00595080" w:rsidRDefault="00595080" w:rsidP="00595080">
            <w:pPr>
              <w:widowControl w:val="0"/>
              <w:jc w:val="center"/>
            </w:pPr>
            <w:r>
              <w:t>1</w:t>
            </w:r>
          </w:p>
        </w:tc>
        <w:tc>
          <w:tcPr>
            <w:tcW w:w="905" w:type="dxa"/>
            <w:tcBorders>
              <w:top w:val="single" w:sz="4" w:space="0" w:color="auto"/>
              <w:left w:val="nil"/>
              <w:bottom w:val="single" w:sz="8" w:space="0" w:color="auto"/>
              <w:right w:val="single" w:sz="8" w:space="0" w:color="auto"/>
            </w:tcBorders>
            <w:shd w:val="clear" w:color="auto" w:fill="auto"/>
            <w:noWrap/>
            <w:vAlign w:val="bottom"/>
          </w:tcPr>
          <w:p w:rsidR="00595080" w:rsidRPr="00AD0126" w:rsidRDefault="00595080" w:rsidP="00595080">
            <w:pPr>
              <w:widowControl w:val="0"/>
              <w:jc w:val="center"/>
            </w:pPr>
            <w:r>
              <w:t>2</w:t>
            </w: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595080" w:rsidRPr="00AD0126" w:rsidRDefault="00595080" w:rsidP="00595080">
            <w:pPr>
              <w:widowControl w:val="0"/>
              <w:jc w:val="center"/>
            </w:pPr>
            <w:r>
              <w:t>3</w:t>
            </w:r>
          </w:p>
        </w:tc>
        <w:tc>
          <w:tcPr>
            <w:tcW w:w="916" w:type="dxa"/>
            <w:tcBorders>
              <w:top w:val="single" w:sz="4" w:space="0" w:color="auto"/>
              <w:left w:val="nil"/>
              <w:bottom w:val="single" w:sz="8" w:space="0" w:color="auto"/>
              <w:right w:val="single" w:sz="8" w:space="0" w:color="auto"/>
            </w:tcBorders>
            <w:shd w:val="clear" w:color="auto" w:fill="auto"/>
            <w:noWrap/>
            <w:vAlign w:val="bottom"/>
          </w:tcPr>
          <w:p w:rsidR="00595080" w:rsidRPr="00AD0126" w:rsidRDefault="00595080" w:rsidP="00595080">
            <w:pPr>
              <w:widowControl w:val="0"/>
              <w:jc w:val="center"/>
            </w:pPr>
            <w:r>
              <w:t>4</w:t>
            </w:r>
          </w:p>
        </w:tc>
        <w:tc>
          <w:tcPr>
            <w:tcW w:w="1022" w:type="dxa"/>
            <w:tcBorders>
              <w:top w:val="single" w:sz="4" w:space="0" w:color="auto"/>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t>5</w:t>
            </w:r>
          </w:p>
        </w:tc>
        <w:tc>
          <w:tcPr>
            <w:tcW w:w="1017" w:type="dxa"/>
            <w:tcBorders>
              <w:top w:val="single" w:sz="4" w:space="0" w:color="auto"/>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t>6</w:t>
            </w:r>
          </w:p>
        </w:tc>
      </w:tr>
      <w:tr w:rsidR="00595080" w:rsidTr="00595080">
        <w:trPr>
          <w:trHeight w:val="397"/>
        </w:trPr>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95080" w:rsidRPr="00AD0126" w:rsidRDefault="00595080" w:rsidP="00595080">
            <w:pPr>
              <w:widowControl w:val="0"/>
            </w:pPr>
            <w:r>
              <w:t>Быстро реализуемые активы, тыс. руб.</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5080" w:rsidRPr="00AD0126" w:rsidRDefault="00595080" w:rsidP="00595080">
            <w:pPr>
              <w:widowControl w:val="0"/>
              <w:jc w:val="center"/>
            </w:pPr>
            <w:r w:rsidRPr="00AD0126">
              <w:t>8858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5080" w:rsidRPr="00AD0126" w:rsidRDefault="00595080" w:rsidP="00595080">
            <w:pPr>
              <w:widowControl w:val="0"/>
              <w:jc w:val="center"/>
            </w:pPr>
            <w:r w:rsidRPr="00AD0126">
              <w:t>9328</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5080" w:rsidRPr="00AD0126" w:rsidRDefault="00595080" w:rsidP="00595080">
            <w:pPr>
              <w:widowControl w:val="0"/>
              <w:jc w:val="center"/>
            </w:pPr>
            <w:r w:rsidRPr="00AD0126">
              <w:t>9002</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bottom"/>
          </w:tcPr>
          <w:p w:rsidR="00595080" w:rsidRPr="00AD0126" w:rsidRDefault="00595080" w:rsidP="00595080">
            <w:pPr>
              <w:widowControl w:val="0"/>
              <w:jc w:val="center"/>
            </w:pPr>
            <w:r w:rsidRPr="00AD0126">
              <w:t>470</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bottom"/>
          </w:tcPr>
          <w:p w:rsidR="00595080" w:rsidRPr="00AD0126" w:rsidRDefault="00595080" w:rsidP="00595080">
            <w:pPr>
              <w:widowControl w:val="0"/>
              <w:jc w:val="center"/>
            </w:pPr>
            <w:r>
              <w:t>–</w:t>
            </w:r>
            <w:r w:rsidRPr="00AD0126">
              <w:t>326</w:t>
            </w:r>
          </w:p>
        </w:tc>
      </w:tr>
      <w:tr w:rsidR="00595080" w:rsidTr="00595080">
        <w:trPr>
          <w:trHeight w:val="397"/>
        </w:trPr>
        <w:tc>
          <w:tcPr>
            <w:tcW w:w="4536" w:type="dxa"/>
            <w:tcBorders>
              <w:top w:val="single" w:sz="4" w:space="0" w:color="auto"/>
              <w:left w:val="single" w:sz="8" w:space="0" w:color="auto"/>
              <w:bottom w:val="single" w:sz="8" w:space="0" w:color="auto"/>
              <w:right w:val="single" w:sz="8" w:space="0" w:color="000000"/>
            </w:tcBorders>
            <w:shd w:val="clear" w:color="auto" w:fill="auto"/>
            <w:vAlign w:val="bottom"/>
          </w:tcPr>
          <w:p w:rsidR="00595080" w:rsidRPr="00AD0126" w:rsidRDefault="00595080" w:rsidP="00595080">
            <w:pPr>
              <w:widowControl w:val="0"/>
            </w:pPr>
            <w:r w:rsidRPr="00AD0126">
              <w:t>Об</w:t>
            </w:r>
            <w:r>
              <w:t>оротные активы, тыс. руб.</w:t>
            </w:r>
          </w:p>
        </w:tc>
        <w:tc>
          <w:tcPr>
            <w:tcW w:w="905" w:type="dxa"/>
            <w:tcBorders>
              <w:top w:val="single" w:sz="4" w:space="0" w:color="auto"/>
              <w:left w:val="nil"/>
              <w:bottom w:val="single" w:sz="8" w:space="0" w:color="000000"/>
              <w:right w:val="single" w:sz="8" w:space="0" w:color="000000"/>
            </w:tcBorders>
            <w:shd w:val="clear" w:color="auto" w:fill="auto"/>
            <w:vAlign w:val="bottom"/>
          </w:tcPr>
          <w:p w:rsidR="00595080" w:rsidRPr="00AD0126" w:rsidRDefault="00595080" w:rsidP="00595080">
            <w:pPr>
              <w:widowControl w:val="0"/>
              <w:jc w:val="center"/>
            </w:pPr>
            <w:r w:rsidRPr="00AD0126">
              <w:t>13168</w:t>
            </w:r>
          </w:p>
        </w:tc>
        <w:tc>
          <w:tcPr>
            <w:tcW w:w="960" w:type="dxa"/>
            <w:tcBorders>
              <w:top w:val="single" w:sz="4" w:space="0" w:color="auto"/>
              <w:left w:val="nil"/>
              <w:bottom w:val="single" w:sz="8" w:space="0" w:color="000000"/>
              <w:right w:val="single" w:sz="8" w:space="0" w:color="000000"/>
            </w:tcBorders>
            <w:shd w:val="clear" w:color="auto" w:fill="auto"/>
            <w:vAlign w:val="bottom"/>
          </w:tcPr>
          <w:p w:rsidR="00595080" w:rsidRPr="00AD0126" w:rsidRDefault="00595080" w:rsidP="00595080">
            <w:pPr>
              <w:widowControl w:val="0"/>
              <w:jc w:val="center"/>
            </w:pPr>
            <w:r w:rsidRPr="00AD0126">
              <w:t>13902</w:t>
            </w:r>
          </w:p>
        </w:tc>
        <w:tc>
          <w:tcPr>
            <w:tcW w:w="916" w:type="dxa"/>
            <w:tcBorders>
              <w:top w:val="single" w:sz="4" w:space="0" w:color="auto"/>
              <w:left w:val="nil"/>
              <w:bottom w:val="single" w:sz="8" w:space="0" w:color="000000"/>
              <w:right w:val="single" w:sz="8" w:space="0" w:color="000000"/>
            </w:tcBorders>
            <w:shd w:val="clear" w:color="auto" w:fill="auto"/>
            <w:vAlign w:val="bottom"/>
          </w:tcPr>
          <w:p w:rsidR="00595080" w:rsidRPr="00AD0126" w:rsidRDefault="00595080" w:rsidP="00595080">
            <w:pPr>
              <w:widowControl w:val="0"/>
              <w:jc w:val="center"/>
            </w:pPr>
            <w:r w:rsidRPr="00AD0126">
              <w:t>13363</w:t>
            </w:r>
          </w:p>
        </w:tc>
        <w:tc>
          <w:tcPr>
            <w:tcW w:w="1022" w:type="dxa"/>
            <w:tcBorders>
              <w:top w:val="single" w:sz="4" w:space="0" w:color="auto"/>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rsidRPr="00AD0126">
              <w:t>734</w:t>
            </w:r>
          </w:p>
        </w:tc>
        <w:tc>
          <w:tcPr>
            <w:tcW w:w="1017" w:type="dxa"/>
            <w:tcBorders>
              <w:top w:val="single" w:sz="4" w:space="0" w:color="auto"/>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t>–</w:t>
            </w:r>
            <w:r w:rsidRPr="00AD0126">
              <w:t>539</w:t>
            </w:r>
          </w:p>
        </w:tc>
      </w:tr>
      <w:tr w:rsidR="00595080" w:rsidTr="00595080">
        <w:trPr>
          <w:trHeight w:val="397"/>
        </w:trPr>
        <w:tc>
          <w:tcPr>
            <w:tcW w:w="4536" w:type="dxa"/>
            <w:tcBorders>
              <w:top w:val="nil"/>
              <w:left w:val="single" w:sz="8" w:space="0" w:color="auto"/>
              <w:bottom w:val="nil"/>
              <w:right w:val="single" w:sz="8" w:space="0" w:color="auto"/>
            </w:tcBorders>
            <w:shd w:val="clear" w:color="auto" w:fill="auto"/>
            <w:vAlign w:val="bottom"/>
          </w:tcPr>
          <w:p w:rsidR="00595080" w:rsidRPr="00AD0126" w:rsidRDefault="00595080" w:rsidP="00595080">
            <w:pPr>
              <w:widowControl w:val="0"/>
            </w:pPr>
            <w:r w:rsidRPr="00AD0126">
              <w:t>Кред</w:t>
            </w:r>
            <w:r>
              <w:t>иторская задолженность, тыс. руб.</w:t>
            </w:r>
          </w:p>
        </w:tc>
        <w:tc>
          <w:tcPr>
            <w:tcW w:w="905" w:type="dxa"/>
            <w:tcBorders>
              <w:top w:val="nil"/>
              <w:left w:val="nil"/>
              <w:bottom w:val="single" w:sz="8" w:space="0" w:color="auto"/>
              <w:right w:val="single" w:sz="8" w:space="0" w:color="auto"/>
            </w:tcBorders>
            <w:shd w:val="clear" w:color="auto" w:fill="auto"/>
            <w:noWrap/>
            <w:vAlign w:val="bottom"/>
          </w:tcPr>
          <w:p w:rsidR="00595080" w:rsidRPr="00AD0126" w:rsidRDefault="00595080" w:rsidP="00595080">
            <w:pPr>
              <w:widowControl w:val="0"/>
              <w:jc w:val="center"/>
            </w:pPr>
            <w:r w:rsidRPr="00AD0126">
              <w:t>16878</w:t>
            </w:r>
          </w:p>
        </w:tc>
        <w:tc>
          <w:tcPr>
            <w:tcW w:w="960" w:type="dxa"/>
            <w:tcBorders>
              <w:top w:val="nil"/>
              <w:left w:val="nil"/>
              <w:bottom w:val="single" w:sz="8" w:space="0" w:color="auto"/>
              <w:right w:val="single" w:sz="8" w:space="0" w:color="auto"/>
            </w:tcBorders>
            <w:shd w:val="clear" w:color="auto" w:fill="auto"/>
            <w:noWrap/>
            <w:vAlign w:val="bottom"/>
          </w:tcPr>
          <w:p w:rsidR="00595080" w:rsidRPr="00AD0126" w:rsidRDefault="00595080" w:rsidP="00595080">
            <w:pPr>
              <w:widowControl w:val="0"/>
              <w:jc w:val="center"/>
            </w:pPr>
            <w:r w:rsidRPr="00AD0126">
              <w:t>15134</w:t>
            </w:r>
          </w:p>
        </w:tc>
        <w:tc>
          <w:tcPr>
            <w:tcW w:w="916" w:type="dxa"/>
            <w:tcBorders>
              <w:top w:val="nil"/>
              <w:left w:val="nil"/>
              <w:bottom w:val="single" w:sz="8" w:space="0" w:color="auto"/>
              <w:right w:val="single" w:sz="8" w:space="0" w:color="auto"/>
            </w:tcBorders>
            <w:shd w:val="clear" w:color="auto" w:fill="auto"/>
            <w:noWrap/>
            <w:vAlign w:val="bottom"/>
          </w:tcPr>
          <w:p w:rsidR="00595080" w:rsidRPr="00AD0126" w:rsidRDefault="00595080" w:rsidP="00595080">
            <w:pPr>
              <w:widowControl w:val="0"/>
              <w:jc w:val="center"/>
            </w:pPr>
            <w:r w:rsidRPr="00AD0126">
              <w:t>14989</w:t>
            </w:r>
          </w:p>
        </w:tc>
        <w:tc>
          <w:tcPr>
            <w:tcW w:w="1022" w:type="dxa"/>
            <w:tcBorders>
              <w:top w:val="nil"/>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t>–</w:t>
            </w:r>
            <w:r w:rsidRPr="00AD0126">
              <w:t>1744</w:t>
            </w:r>
          </w:p>
        </w:tc>
        <w:tc>
          <w:tcPr>
            <w:tcW w:w="1017" w:type="dxa"/>
            <w:tcBorders>
              <w:top w:val="nil"/>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t>–</w:t>
            </w:r>
            <w:r w:rsidRPr="00AD0126">
              <w:t>145</w:t>
            </w:r>
          </w:p>
        </w:tc>
      </w:tr>
      <w:tr w:rsidR="00595080" w:rsidTr="00595080">
        <w:trPr>
          <w:trHeight w:val="397"/>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tcPr>
          <w:p w:rsidR="00595080" w:rsidRPr="00AD0126" w:rsidRDefault="00595080" w:rsidP="00595080">
            <w:pPr>
              <w:widowControl w:val="0"/>
            </w:pPr>
            <w:r w:rsidRPr="00AD0126">
              <w:t>С</w:t>
            </w:r>
            <w:r>
              <w:t>обственные оборотные средства, тыс. руб.</w:t>
            </w:r>
          </w:p>
        </w:tc>
        <w:tc>
          <w:tcPr>
            <w:tcW w:w="905" w:type="dxa"/>
            <w:tcBorders>
              <w:top w:val="nil"/>
              <w:left w:val="single" w:sz="8" w:space="0" w:color="auto"/>
              <w:bottom w:val="single" w:sz="8" w:space="0" w:color="auto"/>
              <w:right w:val="single" w:sz="8" w:space="0" w:color="auto"/>
            </w:tcBorders>
            <w:shd w:val="clear" w:color="auto" w:fill="auto"/>
            <w:vAlign w:val="bottom"/>
          </w:tcPr>
          <w:p w:rsidR="00595080" w:rsidRPr="00AD0126" w:rsidRDefault="00595080" w:rsidP="00595080">
            <w:pPr>
              <w:widowControl w:val="0"/>
              <w:jc w:val="center"/>
            </w:pPr>
            <w:r>
              <w:t>–</w:t>
            </w:r>
            <w:r w:rsidRPr="00AD0126">
              <w:t>13710</w:t>
            </w:r>
          </w:p>
        </w:tc>
        <w:tc>
          <w:tcPr>
            <w:tcW w:w="960" w:type="dxa"/>
            <w:tcBorders>
              <w:top w:val="nil"/>
              <w:left w:val="nil"/>
              <w:bottom w:val="single" w:sz="8" w:space="0" w:color="auto"/>
              <w:right w:val="single" w:sz="8" w:space="0" w:color="auto"/>
            </w:tcBorders>
            <w:shd w:val="clear" w:color="auto" w:fill="auto"/>
            <w:vAlign w:val="bottom"/>
          </w:tcPr>
          <w:p w:rsidR="00595080" w:rsidRPr="00AD0126" w:rsidRDefault="00595080" w:rsidP="00595080">
            <w:pPr>
              <w:widowControl w:val="0"/>
              <w:jc w:val="center"/>
            </w:pPr>
            <w:r>
              <w:t>–</w:t>
            </w:r>
            <w:r w:rsidRPr="00AD0126">
              <w:t>9772</w:t>
            </w:r>
          </w:p>
        </w:tc>
        <w:tc>
          <w:tcPr>
            <w:tcW w:w="916" w:type="dxa"/>
            <w:tcBorders>
              <w:top w:val="nil"/>
              <w:left w:val="nil"/>
              <w:bottom w:val="single" w:sz="8" w:space="0" w:color="auto"/>
              <w:right w:val="single" w:sz="8" w:space="0" w:color="auto"/>
            </w:tcBorders>
            <w:shd w:val="clear" w:color="auto" w:fill="auto"/>
            <w:vAlign w:val="bottom"/>
          </w:tcPr>
          <w:p w:rsidR="00595080" w:rsidRPr="00AD0126" w:rsidRDefault="00595080" w:rsidP="00595080">
            <w:pPr>
              <w:widowControl w:val="0"/>
              <w:jc w:val="center"/>
            </w:pPr>
            <w:r>
              <w:t>–</w:t>
            </w:r>
            <w:r w:rsidRPr="00AD0126">
              <w:t>8836</w:t>
            </w:r>
          </w:p>
        </w:tc>
        <w:tc>
          <w:tcPr>
            <w:tcW w:w="1022" w:type="dxa"/>
            <w:tcBorders>
              <w:top w:val="nil"/>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rsidRPr="00AD0126">
              <w:t>3938</w:t>
            </w:r>
          </w:p>
        </w:tc>
        <w:tc>
          <w:tcPr>
            <w:tcW w:w="1017" w:type="dxa"/>
            <w:tcBorders>
              <w:top w:val="nil"/>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rsidRPr="00AD0126">
              <w:t>936</w:t>
            </w:r>
          </w:p>
        </w:tc>
      </w:tr>
      <w:tr w:rsidR="00595080" w:rsidTr="00595080">
        <w:trPr>
          <w:trHeight w:val="397"/>
        </w:trPr>
        <w:tc>
          <w:tcPr>
            <w:tcW w:w="4536" w:type="dxa"/>
            <w:tcBorders>
              <w:top w:val="nil"/>
              <w:left w:val="single" w:sz="8" w:space="0" w:color="auto"/>
              <w:bottom w:val="single" w:sz="8" w:space="0" w:color="auto"/>
              <w:right w:val="single" w:sz="8" w:space="0" w:color="auto"/>
            </w:tcBorders>
            <w:shd w:val="clear" w:color="auto" w:fill="auto"/>
            <w:vAlign w:val="bottom"/>
          </w:tcPr>
          <w:p w:rsidR="00595080" w:rsidRPr="00AD0126" w:rsidRDefault="00595080" w:rsidP="00595080">
            <w:pPr>
              <w:widowControl w:val="0"/>
            </w:pPr>
            <w:r w:rsidRPr="00AD0126">
              <w:t>С</w:t>
            </w:r>
            <w:r>
              <w:t>обственный капитал, тыс. руб.</w:t>
            </w:r>
          </w:p>
        </w:tc>
        <w:tc>
          <w:tcPr>
            <w:tcW w:w="905" w:type="dxa"/>
            <w:tcBorders>
              <w:top w:val="nil"/>
              <w:left w:val="single" w:sz="8" w:space="0" w:color="auto"/>
              <w:bottom w:val="single" w:sz="8" w:space="0" w:color="auto"/>
              <w:right w:val="single" w:sz="8" w:space="0" w:color="auto"/>
            </w:tcBorders>
            <w:shd w:val="clear" w:color="auto" w:fill="auto"/>
            <w:vAlign w:val="bottom"/>
          </w:tcPr>
          <w:p w:rsidR="00595080" w:rsidRPr="00AD0126" w:rsidRDefault="00595080" w:rsidP="00595080">
            <w:pPr>
              <w:widowControl w:val="0"/>
              <w:jc w:val="center"/>
            </w:pPr>
            <w:r w:rsidRPr="00AD0126">
              <w:t>14132</w:t>
            </w:r>
          </w:p>
        </w:tc>
        <w:tc>
          <w:tcPr>
            <w:tcW w:w="960" w:type="dxa"/>
            <w:tcBorders>
              <w:top w:val="nil"/>
              <w:left w:val="nil"/>
              <w:bottom w:val="single" w:sz="8" w:space="0" w:color="auto"/>
              <w:right w:val="single" w:sz="8" w:space="0" w:color="auto"/>
            </w:tcBorders>
            <w:shd w:val="clear" w:color="auto" w:fill="auto"/>
            <w:vAlign w:val="bottom"/>
          </w:tcPr>
          <w:p w:rsidR="00595080" w:rsidRPr="00AD0126" w:rsidRDefault="00595080" w:rsidP="00595080">
            <w:pPr>
              <w:widowControl w:val="0"/>
              <w:jc w:val="center"/>
            </w:pPr>
            <w:r w:rsidRPr="00AD0126">
              <w:t>17610</w:t>
            </w:r>
          </w:p>
        </w:tc>
        <w:tc>
          <w:tcPr>
            <w:tcW w:w="916" w:type="dxa"/>
            <w:tcBorders>
              <w:top w:val="nil"/>
              <w:left w:val="nil"/>
              <w:bottom w:val="single" w:sz="8" w:space="0" w:color="auto"/>
              <w:right w:val="single" w:sz="8" w:space="0" w:color="auto"/>
            </w:tcBorders>
            <w:shd w:val="clear" w:color="auto" w:fill="auto"/>
            <w:vAlign w:val="bottom"/>
          </w:tcPr>
          <w:p w:rsidR="00595080" w:rsidRPr="00AD0126" w:rsidRDefault="00595080" w:rsidP="00595080">
            <w:pPr>
              <w:widowControl w:val="0"/>
              <w:jc w:val="center"/>
            </w:pPr>
            <w:r w:rsidRPr="00AD0126">
              <w:t>20500</w:t>
            </w:r>
          </w:p>
        </w:tc>
        <w:tc>
          <w:tcPr>
            <w:tcW w:w="1022" w:type="dxa"/>
            <w:tcBorders>
              <w:top w:val="nil"/>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rsidRPr="00AD0126">
              <w:t>3478</w:t>
            </w:r>
          </w:p>
        </w:tc>
        <w:tc>
          <w:tcPr>
            <w:tcW w:w="1017" w:type="dxa"/>
            <w:tcBorders>
              <w:top w:val="nil"/>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rsidRPr="00AD0126">
              <w:t>2890</w:t>
            </w:r>
          </w:p>
        </w:tc>
      </w:tr>
      <w:tr w:rsidR="00595080" w:rsidTr="00595080">
        <w:trPr>
          <w:trHeight w:val="397"/>
        </w:trPr>
        <w:tc>
          <w:tcPr>
            <w:tcW w:w="4536" w:type="dxa"/>
            <w:tcBorders>
              <w:top w:val="nil"/>
              <w:left w:val="single" w:sz="8" w:space="0" w:color="auto"/>
              <w:bottom w:val="single" w:sz="8" w:space="0" w:color="auto"/>
              <w:right w:val="single" w:sz="8" w:space="0" w:color="auto"/>
            </w:tcBorders>
            <w:shd w:val="clear" w:color="auto" w:fill="auto"/>
            <w:vAlign w:val="bottom"/>
          </w:tcPr>
          <w:p w:rsidR="00595080" w:rsidRPr="00AD0126" w:rsidRDefault="00595080" w:rsidP="00595080">
            <w:pPr>
              <w:widowControl w:val="0"/>
            </w:pPr>
            <w:r w:rsidRPr="00AD0126">
              <w:t>З</w:t>
            </w:r>
            <w:r>
              <w:t>аемный капитал, тыс. руб.</w:t>
            </w:r>
          </w:p>
        </w:tc>
        <w:tc>
          <w:tcPr>
            <w:tcW w:w="905" w:type="dxa"/>
            <w:tcBorders>
              <w:top w:val="nil"/>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rsidRPr="00AD0126">
              <w:t>26878</w:t>
            </w:r>
          </w:p>
        </w:tc>
        <w:tc>
          <w:tcPr>
            <w:tcW w:w="960" w:type="dxa"/>
            <w:tcBorders>
              <w:top w:val="nil"/>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rsidRPr="00AD0126">
              <w:t>23674</w:t>
            </w:r>
          </w:p>
        </w:tc>
        <w:tc>
          <w:tcPr>
            <w:tcW w:w="916" w:type="dxa"/>
            <w:tcBorders>
              <w:top w:val="nil"/>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rsidRPr="00AD0126">
              <w:t>22203</w:t>
            </w:r>
          </w:p>
        </w:tc>
        <w:tc>
          <w:tcPr>
            <w:tcW w:w="1022" w:type="dxa"/>
            <w:tcBorders>
              <w:top w:val="nil"/>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t>–</w:t>
            </w:r>
            <w:r w:rsidRPr="00AD0126">
              <w:t>3204</w:t>
            </w:r>
          </w:p>
        </w:tc>
        <w:tc>
          <w:tcPr>
            <w:tcW w:w="1017" w:type="dxa"/>
            <w:tcBorders>
              <w:top w:val="nil"/>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t>–</w:t>
            </w:r>
            <w:r w:rsidRPr="00AD0126">
              <w:t>1471</w:t>
            </w:r>
          </w:p>
        </w:tc>
      </w:tr>
      <w:tr w:rsidR="00595080" w:rsidTr="00595080">
        <w:trPr>
          <w:trHeight w:val="397"/>
        </w:trPr>
        <w:tc>
          <w:tcPr>
            <w:tcW w:w="4536" w:type="dxa"/>
            <w:tcBorders>
              <w:top w:val="nil"/>
              <w:left w:val="single" w:sz="8" w:space="0" w:color="000000"/>
              <w:bottom w:val="nil"/>
              <w:right w:val="single" w:sz="8" w:space="0" w:color="000000"/>
            </w:tcBorders>
            <w:shd w:val="clear" w:color="auto" w:fill="auto"/>
            <w:vAlign w:val="bottom"/>
          </w:tcPr>
          <w:p w:rsidR="00595080" w:rsidRPr="00AD0126" w:rsidRDefault="00595080" w:rsidP="00595080">
            <w:pPr>
              <w:widowControl w:val="0"/>
            </w:pPr>
            <w:r w:rsidRPr="00AD0126">
              <w:t>Коэффициент текущей плате</w:t>
            </w:r>
            <w:r>
              <w:t>жеспособности</w:t>
            </w:r>
          </w:p>
        </w:tc>
        <w:tc>
          <w:tcPr>
            <w:tcW w:w="905" w:type="dxa"/>
            <w:tcBorders>
              <w:top w:val="nil"/>
              <w:left w:val="nil"/>
              <w:bottom w:val="nil"/>
              <w:right w:val="single" w:sz="8" w:space="0" w:color="000000"/>
            </w:tcBorders>
            <w:shd w:val="clear" w:color="auto" w:fill="auto"/>
            <w:vAlign w:val="bottom"/>
          </w:tcPr>
          <w:p w:rsidR="00595080" w:rsidRPr="00AD0126" w:rsidRDefault="00595080" w:rsidP="00595080">
            <w:pPr>
              <w:widowControl w:val="0"/>
              <w:jc w:val="center"/>
            </w:pPr>
            <w:r w:rsidRPr="00AD0126">
              <w:t>0,78</w:t>
            </w:r>
          </w:p>
        </w:tc>
        <w:tc>
          <w:tcPr>
            <w:tcW w:w="960" w:type="dxa"/>
            <w:tcBorders>
              <w:top w:val="nil"/>
              <w:left w:val="nil"/>
              <w:bottom w:val="nil"/>
              <w:right w:val="single" w:sz="8" w:space="0" w:color="000000"/>
            </w:tcBorders>
            <w:shd w:val="clear" w:color="auto" w:fill="auto"/>
            <w:vAlign w:val="bottom"/>
          </w:tcPr>
          <w:p w:rsidR="00595080" w:rsidRPr="00AD0126" w:rsidRDefault="00595080" w:rsidP="00595080">
            <w:pPr>
              <w:widowControl w:val="0"/>
              <w:jc w:val="center"/>
            </w:pPr>
            <w:r w:rsidRPr="00AD0126">
              <w:t>0,92</w:t>
            </w:r>
          </w:p>
        </w:tc>
        <w:tc>
          <w:tcPr>
            <w:tcW w:w="916" w:type="dxa"/>
            <w:tcBorders>
              <w:top w:val="nil"/>
              <w:left w:val="nil"/>
              <w:bottom w:val="nil"/>
              <w:right w:val="single" w:sz="8" w:space="0" w:color="000000"/>
            </w:tcBorders>
            <w:shd w:val="clear" w:color="auto" w:fill="auto"/>
            <w:vAlign w:val="bottom"/>
          </w:tcPr>
          <w:p w:rsidR="00595080" w:rsidRPr="00AD0126" w:rsidRDefault="00595080" w:rsidP="00595080">
            <w:pPr>
              <w:widowControl w:val="0"/>
              <w:jc w:val="center"/>
            </w:pPr>
            <w:r w:rsidRPr="00AD0126">
              <w:t>0,89</w:t>
            </w:r>
          </w:p>
        </w:tc>
        <w:tc>
          <w:tcPr>
            <w:tcW w:w="1022" w:type="dxa"/>
            <w:tcBorders>
              <w:top w:val="nil"/>
              <w:left w:val="nil"/>
              <w:bottom w:val="nil"/>
              <w:right w:val="single" w:sz="8" w:space="0" w:color="000000"/>
            </w:tcBorders>
            <w:shd w:val="clear" w:color="auto" w:fill="auto"/>
            <w:vAlign w:val="bottom"/>
          </w:tcPr>
          <w:p w:rsidR="00595080" w:rsidRPr="00AD0126" w:rsidRDefault="00595080" w:rsidP="00595080">
            <w:pPr>
              <w:widowControl w:val="0"/>
              <w:jc w:val="center"/>
            </w:pPr>
            <w:r w:rsidRPr="00AD0126">
              <w:t>0,14</w:t>
            </w:r>
          </w:p>
        </w:tc>
        <w:tc>
          <w:tcPr>
            <w:tcW w:w="1017" w:type="dxa"/>
            <w:tcBorders>
              <w:top w:val="nil"/>
              <w:left w:val="nil"/>
              <w:bottom w:val="nil"/>
              <w:right w:val="single" w:sz="8" w:space="0" w:color="000000"/>
            </w:tcBorders>
            <w:shd w:val="clear" w:color="auto" w:fill="auto"/>
            <w:vAlign w:val="bottom"/>
          </w:tcPr>
          <w:p w:rsidR="00595080" w:rsidRPr="00AD0126" w:rsidRDefault="00595080" w:rsidP="00595080">
            <w:pPr>
              <w:widowControl w:val="0"/>
              <w:jc w:val="center"/>
            </w:pPr>
            <w:r>
              <w:t>–</w:t>
            </w:r>
            <w:r w:rsidRPr="00AD0126">
              <w:t>0,03</w:t>
            </w:r>
          </w:p>
        </w:tc>
      </w:tr>
      <w:tr w:rsidR="00595080" w:rsidTr="00595080">
        <w:trPr>
          <w:trHeight w:val="397"/>
        </w:trPr>
        <w:tc>
          <w:tcPr>
            <w:tcW w:w="4536" w:type="dxa"/>
            <w:tcBorders>
              <w:top w:val="single" w:sz="8" w:space="0" w:color="auto"/>
              <w:left w:val="single" w:sz="8" w:space="0" w:color="auto"/>
              <w:bottom w:val="single" w:sz="8" w:space="0" w:color="auto"/>
              <w:right w:val="single" w:sz="8" w:space="0" w:color="000000"/>
            </w:tcBorders>
            <w:shd w:val="clear" w:color="auto" w:fill="auto"/>
            <w:vAlign w:val="bottom"/>
          </w:tcPr>
          <w:p w:rsidR="00595080" w:rsidRPr="00AD0126" w:rsidRDefault="00595080" w:rsidP="00595080">
            <w:pPr>
              <w:widowControl w:val="0"/>
            </w:pPr>
            <w:r w:rsidRPr="00AD0126">
              <w:t>Коэффициент быстрой плат</w:t>
            </w:r>
            <w:r>
              <w:t>ежеспособности</w:t>
            </w:r>
          </w:p>
        </w:tc>
        <w:tc>
          <w:tcPr>
            <w:tcW w:w="905" w:type="dxa"/>
            <w:tcBorders>
              <w:top w:val="single" w:sz="8" w:space="0" w:color="000000"/>
              <w:left w:val="nil"/>
              <w:bottom w:val="nil"/>
              <w:right w:val="single" w:sz="8" w:space="0" w:color="000000"/>
            </w:tcBorders>
            <w:shd w:val="clear" w:color="auto" w:fill="auto"/>
            <w:vAlign w:val="bottom"/>
          </w:tcPr>
          <w:p w:rsidR="00595080" w:rsidRPr="00AD0126" w:rsidRDefault="00595080" w:rsidP="00595080">
            <w:pPr>
              <w:widowControl w:val="0"/>
              <w:jc w:val="center"/>
            </w:pPr>
            <w:r w:rsidRPr="00AD0126">
              <w:t>0,64</w:t>
            </w:r>
          </w:p>
        </w:tc>
        <w:tc>
          <w:tcPr>
            <w:tcW w:w="960" w:type="dxa"/>
            <w:tcBorders>
              <w:top w:val="single" w:sz="8" w:space="0" w:color="000000"/>
              <w:left w:val="nil"/>
              <w:bottom w:val="nil"/>
              <w:right w:val="single" w:sz="8" w:space="0" w:color="000000"/>
            </w:tcBorders>
            <w:shd w:val="clear" w:color="auto" w:fill="auto"/>
            <w:vAlign w:val="bottom"/>
          </w:tcPr>
          <w:p w:rsidR="00595080" w:rsidRPr="00AD0126" w:rsidRDefault="00595080" w:rsidP="00595080">
            <w:pPr>
              <w:widowControl w:val="0"/>
              <w:jc w:val="center"/>
            </w:pPr>
            <w:r w:rsidRPr="00AD0126">
              <w:t>0,74</w:t>
            </w:r>
          </w:p>
        </w:tc>
        <w:tc>
          <w:tcPr>
            <w:tcW w:w="916" w:type="dxa"/>
            <w:tcBorders>
              <w:top w:val="single" w:sz="8" w:space="0" w:color="000000"/>
              <w:left w:val="nil"/>
              <w:bottom w:val="nil"/>
              <w:right w:val="nil"/>
            </w:tcBorders>
            <w:shd w:val="clear" w:color="auto" w:fill="auto"/>
            <w:vAlign w:val="bottom"/>
          </w:tcPr>
          <w:p w:rsidR="00595080" w:rsidRPr="00AD0126" w:rsidRDefault="00595080" w:rsidP="00595080">
            <w:pPr>
              <w:widowControl w:val="0"/>
              <w:jc w:val="center"/>
            </w:pPr>
            <w:r w:rsidRPr="00AD0126">
              <w:t>0,74</w:t>
            </w:r>
          </w:p>
        </w:tc>
        <w:tc>
          <w:tcPr>
            <w:tcW w:w="1022" w:type="dxa"/>
            <w:tcBorders>
              <w:top w:val="single" w:sz="8" w:space="0" w:color="auto"/>
              <w:left w:val="single" w:sz="8" w:space="0" w:color="auto"/>
              <w:bottom w:val="single" w:sz="8" w:space="0" w:color="auto"/>
              <w:right w:val="single" w:sz="8" w:space="0" w:color="auto"/>
            </w:tcBorders>
            <w:shd w:val="clear" w:color="auto" w:fill="auto"/>
            <w:vAlign w:val="bottom"/>
          </w:tcPr>
          <w:p w:rsidR="00595080" w:rsidRPr="00AD0126" w:rsidRDefault="00595080" w:rsidP="00595080">
            <w:pPr>
              <w:widowControl w:val="0"/>
              <w:jc w:val="center"/>
            </w:pPr>
            <w:r w:rsidRPr="00AD0126">
              <w:t>0,11</w:t>
            </w:r>
          </w:p>
        </w:tc>
        <w:tc>
          <w:tcPr>
            <w:tcW w:w="1017" w:type="dxa"/>
            <w:tcBorders>
              <w:top w:val="single" w:sz="8" w:space="0" w:color="auto"/>
              <w:left w:val="nil"/>
              <w:bottom w:val="single" w:sz="8" w:space="0" w:color="auto"/>
              <w:right w:val="single" w:sz="8" w:space="0" w:color="auto"/>
            </w:tcBorders>
            <w:shd w:val="clear" w:color="auto" w:fill="auto"/>
            <w:vAlign w:val="bottom"/>
          </w:tcPr>
          <w:p w:rsidR="00595080" w:rsidRPr="00AD0126" w:rsidRDefault="00595080" w:rsidP="00595080">
            <w:pPr>
              <w:widowControl w:val="0"/>
              <w:jc w:val="center"/>
            </w:pPr>
            <w:r>
              <w:t>–</w:t>
            </w:r>
            <w:r w:rsidRPr="00AD0126">
              <w:t>0,01</w:t>
            </w:r>
          </w:p>
        </w:tc>
      </w:tr>
      <w:tr w:rsidR="00595080" w:rsidTr="00595080">
        <w:trPr>
          <w:trHeight w:val="397"/>
        </w:trPr>
        <w:tc>
          <w:tcPr>
            <w:tcW w:w="4536" w:type="dxa"/>
            <w:tcBorders>
              <w:top w:val="nil"/>
              <w:left w:val="single" w:sz="8" w:space="0" w:color="000000"/>
              <w:bottom w:val="nil"/>
              <w:right w:val="single" w:sz="8" w:space="0" w:color="000000"/>
            </w:tcBorders>
            <w:shd w:val="clear" w:color="auto" w:fill="auto"/>
            <w:vAlign w:val="bottom"/>
          </w:tcPr>
          <w:p w:rsidR="00595080" w:rsidRPr="00AD0126" w:rsidRDefault="00595080" w:rsidP="00595080">
            <w:pPr>
              <w:widowControl w:val="0"/>
            </w:pPr>
            <w:r w:rsidRPr="00AD0126">
              <w:t>Коэффициент абсолют</w:t>
            </w:r>
            <w:r>
              <w:t>ной</w:t>
            </w:r>
            <w:r w:rsidRPr="00AD0126">
              <w:t xml:space="preserve"> плат</w:t>
            </w:r>
            <w:r>
              <w:t>ежеспособности</w:t>
            </w:r>
          </w:p>
        </w:tc>
        <w:tc>
          <w:tcPr>
            <w:tcW w:w="905" w:type="dxa"/>
            <w:tcBorders>
              <w:top w:val="single" w:sz="8" w:space="0" w:color="000000"/>
              <w:left w:val="nil"/>
              <w:bottom w:val="nil"/>
              <w:right w:val="single" w:sz="8" w:space="0" w:color="000000"/>
            </w:tcBorders>
            <w:shd w:val="clear" w:color="auto" w:fill="auto"/>
            <w:vAlign w:val="bottom"/>
          </w:tcPr>
          <w:p w:rsidR="00595080" w:rsidRPr="00AD0126" w:rsidRDefault="00595080" w:rsidP="00595080">
            <w:pPr>
              <w:widowControl w:val="0"/>
              <w:jc w:val="center"/>
            </w:pPr>
            <w:r w:rsidRPr="00AD0126">
              <w:t>0,11</w:t>
            </w:r>
          </w:p>
        </w:tc>
        <w:tc>
          <w:tcPr>
            <w:tcW w:w="960" w:type="dxa"/>
            <w:tcBorders>
              <w:top w:val="single" w:sz="8" w:space="0" w:color="000000"/>
              <w:left w:val="nil"/>
              <w:bottom w:val="nil"/>
              <w:right w:val="single" w:sz="8" w:space="0" w:color="000000"/>
            </w:tcBorders>
            <w:shd w:val="clear" w:color="auto" w:fill="auto"/>
            <w:vAlign w:val="bottom"/>
          </w:tcPr>
          <w:p w:rsidR="00595080" w:rsidRPr="00AD0126" w:rsidRDefault="00595080" w:rsidP="00595080">
            <w:pPr>
              <w:widowControl w:val="0"/>
              <w:jc w:val="center"/>
            </w:pPr>
            <w:r w:rsidRPr="00AD0126">
              <w:t>0,13</w:t>
            </w:r>
          </w:p>
        </w:tc>
        <w:tc>
          <w:tcPr>
            <w:tcW w:w="916" w:type="dxa"/>
            <w:tcBorders>
              <w:top w:val="single" w:sz="8" w:space="0" w:color="000000"/>
              <w:left w:val="nil"/>
              <w:bottom w:val="nil"/>
              <w:right w:val="single" w:sz="8" w:space="0" w:color="000000"/>
            </w:tcBorders>
            <w:shd w:val="clear" w:color="auto" w:fill="auto"/>
            <w:vAlign w:val="bottom"/>
          </w:tcPr>
          <w:p w:rsidR="00595080" w:rsidRPr="00AD0126" w:rsidRDefault="00595080" w:rsidP="00595080">
            <w:pPr>
              <w:widowControl w:val="0"/>
              <w:jc w:val="center"/>
            </w:pPr>
            <w:r w:rsidRPr="00AD0126">
              <w:t>0,13</w:t>
            </w:r>
          </w:p>
        </w:tc>
        <w:tc>
          <w:tcPr>
            <w:tcW w:w="1022" w:type="dxa"/>
            <w:tcBorders>
              <w:top w:val="nil"/>
              <w:left w:val="nil"/>
              <w:bottom w:val="nil"/>
              <w:right w:val="nil"/>
            </w:tcBorders>
            <w:shd w:val="clear" w:color="auto" w:fill="auto"/>
            <w:vAlign w:val="bottom"/>
          </w:tcPr>
          <w:p w:rsidR="00595080" w:rsidRPr="00AD0126" w:rsidRDefault="00595080" w:rsidP="00595080">
            <w:pPr>
              <w:widowControl w:val="0"/>
              <w:jc w:val="center"/>
            </w:pPr>
            <w:r w:rsidRPr="00AD0126">
              <w:t>0,02</w:t>
            </w:r>
          </w:p>
        </w:tc>
        <w:tc>
          <w:tcPr>
            <w:tcW w:w="1017" w:type="dxa"/>
            <w:tcBorders>
              <w:top w:val="nil"/>
              <w:left w:val="single" w:sz="8" w:space="0" w:color="auto"/>
              <w:bottom w:val="single" w:sz="8" w:space="0" w:color="auto"/>
              <w:right w:val="single" w:sz="8" w:space="0" w:color="auto"/>
            </w:tcBorders>
            <w:shd w:val="clear" w:color="auto" w:fill="auto"/>
            <w:vAlign w:val="bottom"/>
          </w:tcPr>
          <w:p w:rsidR="00595080" w:rsidRPr="00AD0126" w:rsidRDefault="00595080" w:rsidP="00595080">
            <w:pPr>
              <w:widowControl w:val="0"/>
              <w:jc w:val="center"/>
            </w:pPr>
            <w:r w:rsidRPr="00AD0126">
              <w:t>0,01</w:t>
            </w:r>
          </w:p>
        </w:tc>
      </w:tr>
      <w:tr w:rsidR="00595080" w:rsidTr="00595080">
        <w:trPr>
          <w:trHeight w:val="397"/>
        </w:trPr>
        <w:tc>
          <w:tcPr>
            <w:tcW w:w="4536" w:type="dxa"/>
            <w:tcBorders>
              <w:top w:val="single" w:sz="8" w:space="0" w:color="auto"/>
              <w:left w:val="single" w:sz="8" w:space="0" w:color="auto"/>
              <w:bottom w:val="nil"/>
              <w:right w:val="single" w:sz="8" w:space="0" w:color="auto"/>
            </w:tcBorders>
            <w:shd w:val="clear" w:color="auto" w:fill="auto"/>
            <w:vAlign w:val="bottom"/>
          </w:tcPr>
          <w:p w:rsidR="00595080" w:rsidRPr="00AD0126" w:rsidRDefault="00595080" w:rsidP="00595080">
            <w:pPr>
              <w:widowControl w:val="0"/>
            </w:pPr>
            <w:r w:rsidRPr="00AD0126">
              <w:t>Коэффициент обесп</w:t>
            </w:r>
            <w:r>
              <w:t>еченности</w:t>
            </w:r>
            <w:r w:rsidRPr="00AD0126">
              <w:t xml:space="preserve"> </w:t>
            </w:r>
            <w:r>
              <w:t>собственными оборотными средствами</w:t>
            </w:r>
          </w:p>
        </w:tc>
        <w:tc>
          <w:tcPr>
            <w:tcW w:w="905" w:type="dxa"/>
            <w:tcBorders>
              <w:top w:val="single" w:sz="8" w:space="0" w:color="000000"/>
              <w:left w:val="nil"/>
              <w:bottom w:val="nil"/>
              <w:right w:val="single" w:sz="8" w:space="0" w:color="000000"/>
            </w:tcBorders>
            <w:shd w:val="clear" w:color="auto" w:fill="auto"/>
            <w:vAlign w:val="bottom"/>
          </w:tcPr>
          <w:p w:rsidR="00595080" w:rsidRPr="00AD0126" w:rsidRDefault="00595080" w:rsidP="00595080">
            <w:pPr>
              <w:widowControl w:val="0"/>
              <w:jc w:val="center"/>
            </w:pPr>
            <w:r>
              <w:t>–</w:t>
            </w:r>
            <w:r w:rsidRPr="00AD0126">
              <w:t>1,04</w:t>
            </w:r>
          </w:p>
        </w:tc>
        <w:tc>
          <w:tcPr>
            <w:tcW w:w="960" w:type="dxa"/>
            <w:tcBorders>
              <w:top w:val="single" w:sz="8" w:space="0" w:color="000000"/>
              <w:left w:val="nil"/>
              <w:bottom w:val="nil"/>
              <w:right w:val="single" w:sz="8" w:space="0" w:color="000000"/>
            </w:tcBorders>
            <w:shd w:val="clear" w:color="auto" w:fill="auto"/>
            <w:vAlign w:val="bottom"/>
          </w:tcPr>
          <w:p w:rsidR="00595080" w:rsidRPr="00AD0126" w:rsidRDefault="00595080" w:rsidP="00595080">
            <w:pPr>
              <w:widowControl w:val="0"/>
              <w:jc w:val="center"/>
            </w:pPr>
            <w:r>
              <w:t>–</w:t>
            </w:r>
            <w:r w:rsidRPr="00AD0126">
              <w:t>0,70</w:t>
            </w:r>
          </w:p>
        </w:tc>
        <w:tc>
          <w:tcPr>
            <w:tcW w:w="916" w:type="dxa"/>
            <w:tcBorders>
              <w:top w:val="single" w:sz="8" w:space="0" w:color="000000"/>
              <w:left w:val="nil"/>
              <w:bottom w:val="nil"/>
              <w:right w:val="nil"/>
            </w:tcBorders>
            <w:shd w:val="clear" w:color="auto" w:fill="auto"/>
            <w:vAlign w:val="bottom"/>
          </w:tcPr>
          <w:p w:rsidR="00595080" w:rsidRPr="00AD0126" w:rsidRDefault="00595080" w:rsidP="00595080">
            <w:pPr>
              <w:widowControl w:val="0"/>
              <w:jc w:val="center"/>
            </w:pPr>
            <w:r>
              <w:t>–</w:t>
            </w:r>
            <w:r w:rsidRPr="00AD0126">
              <w:t>0,66</w:t>
            </w:r>
          </w:p>
        </w:tc>
        <w:tc>
          <w:tcPr>
            <w:tcW w:w="1022" w:type="dxa"/>
            <w:tcBorders>
              <w:top w:val="single" w:sz="8" w:space="0" w:color="auto"/>
              <w:left w:val="single" w:sz="8" w:space="0" w:color="auto"/>
              <w:bottom w:val="single" w:sz="8" w:space="0" w:color="auto"/>
              <w:right w:val="single" w:sz="8" w:space="0" w:color="auto"/>
            </w:tcBorders>
            <w:shd w:val="clear" w:color="auto" w:fill="auto"/>
            <w:vAlign w:val="bottom"/>
          </w:tcPr>
          <w:p w:rsidR="00595080" w:rsidRPr="00AD0126" w:rsidRDefault="00595080" w:rsidP="00595080">
            <w:pPr>
              <w:widowControl w:val="0"/>
              <w:jc w:val="center"/>
            </w:pPr>
            <w:r w:rsidRPr="00AD0126">
              <w:t>0,34</w:t>
            </w:r>
          </w:p>
        </w:tc>
        <w:tc>
          <w:tcPr>
            <w:tcW w:w="1017" w:type="dxa"/>
            <w:tcBorders>
              <w:top w:val="nil"/>
              <w:left w:val="nil"/>
              <w:bottom w:val="single" w:sz="8" w:space="0" w:color="auto"/>
              <w:right w:val="single" w:sz="8" w:space="0" w:color="auto"/>
            </w:tcBorders>
            <w:shd w:val="clear" w:color="auto" w:fill="auto"/>
            <w:vAlign w:val="bottom"/>
          </w:tcPr>
          <w:p w:rsidR="00595080" w:rsidRPr="00AD0126" w:rsidRDefault="00595080" w:rsidP="00595080">
            <w:pPr>
              <w:widowControl w:val="0"/>
              <w:jc w:val="center"/>
            </w:pPr>
            <w:r w:rsidRPr="00AD0126">
              <w:t>0,04</w:t>
            </w:r>
          </w:p>
        </w:tc>
      </w:tr>
      <w:tr w:rsidR="00595080" w:rsidTr="00595080">
        <w:trPr>
          <w:trHeight w:val="397"/>
        </w:trPr>
        <w:tc>
          <w:tcPr>
            <w:tcW w:w="4536" w:type="dxa"/>
            <w:tcBorders>
              <w:top w:val="single" w:sz="8" w:space="0" w:color="auto"/>
              <w:left w:val="single" w:sz="8" w:space="0" w:color="auto"/>
              <w:bottom w:val="single" w:sz="8" w:space="0" w:color="auto"/>
              <w:right w:val="single" w:sz="8" w:space="0" w:color="000000"/>
            </w:tcBorders>
            <w:shd w:val="clear" w:color="auto" w:fill="auto"/>
            <w:vAlign w:val="bottom"/>
          </w:tcPr>
          <w:p w:rsidR="00595080" w:rsidRPr="00AD0126" w:rsidRDefault="00595080" w:rsidP="00595080">
            <w:pPr>
              <w:widowControl w:val="0"/>
            </w:pPr>
            <w:r>
              <w:t>Коэффициент соотношения заемного и собственного капитала</w:t>
            </w:r>
          </w:p>
        </w:tc>
        <w:tc>
          <w:tcPr>
            <w:tcW w:w="905" w:type="dxa"/>
            <w:tcBorders>
              <w:top w:val="single" w:sz="8" w:space="0" w:color="auto"/>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rsidRPr="00AD0126">
              <w:t>1,90</w:t>
            </w:r>
          </w:p>
        </w:tc>
        <w:tc>
          <w:tcPr>
            <w:tcW w:w="960" w:type="dxa"/>
            <w:tcBorders>
              <w:top w:val="single" w:sz="8" w:space="0" w:color="auto"/>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rsidRPr="00AD0126">
              <w:t>1,34</w:t>
            </w:r>
          </w:p>
        </w:tc>
        <w:tc>
          <w:tcPr>
            <w:tcW w:w="916" w:type="dxa"/>
            <w:tcBorders>
              <w:top w:val="single" w:sz="8" w:space="0" w:color="auto"/>
              <w:left w:val="nil"/>
              <w:bottom w:val="single" w:sz="8" w:space="0" w:color="auto"/>
              <w:right w:val="single" w:sz="8" w:space="0" w:color="000000"/>
            </w:tcBorders>
            <w:shd w:val="clear" w:color="auto" w:fill="auto"/>
            <w:vAlign w:val="bottom"/>
          </w:tcPr>
          <w:p w:rsidR="00595080" w:rsidRPr="00AD0126" w:rsidRDefault="00595080" w:rsidP="00595080">
            <w:pPr>
              <w:widowControl w:val="0"/>
              <w:jc w:val="center"/>
            </w:pPr>
            <w:r w:rsidRPr="00AD0126">
              <w:t>1,08</w:t>
            </w:r>
          </w:p>
        </w:tc>
        <w:tc>
          <w:tcPr>
            <w:tcW w:w="1022" w:type="dxa"/>
            <w:tcBorders>
              <w:top w:val="nil"/>
              <w:left w:val="single" w:sz="8" w:space="0" w:color="auto"/>
              <w:bottom w:val="single" w:sz="8" w:space="0" w:color="auto"/>
              <w:right w:val="single" w:sz="8" w:space="0" w:color="auto"/>
            </w:tcBorders>
            <w:shd w:val="clear" w:color="auto" w:fill="auto"/>
            <w:vAlign w:val="bottom"/>
          </w:tcPr>
          <w:p w:rsidR="00595080" w:rsidRPr="00AD0126" w:rsidRDefault="00595080" w:rsidP="00595080">
            <w:pPr>
              <w:widowControl w:val="0"/>
              <w:jc w:val="center"/>
            </w:pPr>
            <w:r>
              <w:t>–</w:t>
            </w:r>
            <w:r w:rsidRPr="00AD0126">
              <w:t>0,56</w:t>
            </w:r>
          </w:p>
        </w:tc>
        <w:tc>
          <w:tcPr>
            <w:tcW w:w="1017" w:type="dxa"/>
            <w:tcBorders>
              <w:top w:val="nil"/>
              <w:left w:val="nil"/>
              <w:bottom w:val="single" w:sz="8" w:space="0" w:color="auto"/>
              <w:right w:val="single" w:sz="8" w:space="0" w:color="auto"/>
            </w:tcBorders>
            <w:shd w:val="clear" w:color="auto" w:fill="auto"/>
            <w:vAlign w:val="bottom"/>
          </w:tcPr>
          <w:p w:rsidR="00595080" w:rsidRPr="00AD0126" w:rsidRDefault="00595080" w:rsidP="00595080">
            <w:pPr>
              <w:widowControl w:val="0"/>
              <w:jc w:val="center"/>
            </w:pPr>
            <w:r>
              <w:t>–</w:t>
            </w:r>
            <w:r w:rsidRPr="00AD0126">
              <w:t>0,26</w:t>
            </w:r>
          </w:p>
        </w:tc>
      </w:tr>
    </w:tbl>
    <w:p w:rsidR="00595080" w:rsidRDefault="00DC24A8" w:rsidP="006C7CCD">
      <w:pPr>
        <w:widowControl w:val="0"/>
        <w:spacing w:line="360" w:lineRule="auto"/>
        <w:ind w:firstLine="709"/>
        <w:jc w:val="both"/>
        <w:rPr>
          <w:sz w:val="28"/>
          <w:szCs w:val="28"/>
        </w:rPr>
      </w:pPr>
      <w:r>
        <w:rPr>
          <w:sz w:val="28"/>
          <w:szCs w:val="28"/>
        </w:rPr>
        <w:t xml:space="preserve">Коэффициенты, характеризующие платежеспособность </w:t>
      </w:r>
      <w:r w:rsidR="006C7CCD">
        <w:rPr>
          <w:sz w:val="28"/>
          <w:szCs w:val="28"/>
        </w:rPr>
        <w:t>МУП «Магазин 14»</w:t>
      </w:r>
      <w:r>
        <w:rPr>
          <w:sz w:val="28"/>
          <w:szCs w:val="28"/>
        </w:rPr>
        <w:t>, позволяют сделать вывод о достаточно низком уровне платежеспособности предприятия в отчетном году и отрицательной динами</w:t>
      </w:r>
      <w:r w:rsidR="00595080">
        <w:rPr>
          <w:sz w:val="28"/>
          <w:szCs w:val="28"/>
        </w:rPr>
        <w:t>ке коэффициентов.</w:t>
      </w:r>
    </w:p>
    <w:p w:rsidR="00DC24A8" w:rsidRPr="00F029FC" w:rsidRDefault="00DC24A8" w:rsidP="006C7CCD">
      <w:pPr>
        <w:widowControl w:val="0"/>
        <w:spacing w:line="360" w:lineRule="auto"/>
        <w:ind w:firstLine="709"/>
        <w:jc w:val="both"/>
        <w:rPr>
          <w:sz w:val="28"/>
          <w:szCs w:val="28"/>
        </w:rPr>
      </w:pPr>
      <w:r>
        <w:rPr>
          <w:sz w:val="28"/>
          <w:szCs w:val="28"/>
        </w:rPr>
        <w:t>Причиной низкого уровня платежеспособности предприятия в отчетном году стало превышение заемного капитала над собственными источниками, что представлено коэффициентом соотношения заемного и собственного капитала, а также высокий уровень внеоборотных активов, в результате чего предприятие испытывает острый недостаток</w:t>
      </w:r>
      <w:r w:rsidR="00595080">
        <w:rPr>
          <w:sz w:val="28"/>
          <w:szCs w:val="28"/>
        </w:rPr>
        <w:t xml:space="preserve"> собственных оборотных средств.</w:t>
      </w:r>
    </w:p>
    <w:p w:rsidR="00595080" w:rsidRDefault="0005794E" w:rsidP="006C7CCD">
      <w:pPr>
        <w:widowControl w:val="0"/>
        <w:spacing w:line="360" w:lineRule="auto"/>
        <w:ind w:firstLine="709"/>
        <w:jc w:val="both"/>
        <w:rPr>
          <w:sz w:val="28"/>
          <w:szCs w:val="28"/>
        </w:rPr>
      </w:pPr>
      <w:r>
        <w:rPr>
          <w:sz w:val="28"/>
          <w:szCs w:val="28"/>
        </w:rPr>
        <w:t>Поскольку предприятие находится в кризисной финансовой ситуации, н</w:t>
      </w:r>
      <w:r w:rsidRPr="0005794E">
        <w:rPr>
          <w:sz w:val="28"/>
          <w:szCs w:val="28"/>
        </w:rPr>
        <w:t xml:space="preserve">а следующим этапе анализа была дана оценка вероятности банкротства </w:t>
      </w:r>
      <w:r w:rsidR="006C7CCD">
        <w:rPr>
          <w:sz w:val="28"/>
          <w:szCs w:val="28"/>
        </w:rPr>
        <w:t>МУП «Магазин 14»</w:t>
      </w:r>
      <w:r w:rsidRPr="0005794E">
        <w:rPr>
          <w:sz w:val="28"/>
          <w:szCs w:val="28"/>
        </w:rPr>
        <w:t xml:space="preserve"> на </w:t>
      </w:r>
      <w:r w:rsidR="00595080">
        <w:rPr>
          <w:sz w:val="28"/>
          <w:szCs w:val="28"/>
        </w:rPr>
        <w:t>основе расчетных коэффициентов.</w:t>
      </w:r>
    </w:p>
    <w:p w:rsidR="0005794E" w:rsidRPr="0005794E" w:rsidRDefault="0005794E" w:rsidP="006C7CCD">
      <w:pPr>
        <w:widowControl w:val="0"/>
        <w:spacing w:line="360" w:lineRule="auto"/>
        <w:ind w:firstLine="709"/>
        <w:jc w:val="both"/>
        <w:rPr>
          <w:sz w:val="28"/>
          <w:szCs w:val="28"/>
        </w:rPr>
      </w:pPr>
      <w:r w:rsidRPr="0005794E">
        <w:rPr>
          <w:sz w:val="28"/>
          <w:szCs w:val="28"/>
        </w:rPr>
        <w:t>В международной практике для определения признаков потенциального банкротства предприятий используется формула «Z</w:t>
      </w:r>
      <w:r w:rsidR="00937F68">
        <w:rPr>
          <w:sz w:val="28"/>
          <w:szCs w:val="28"/>
        </w:rPr>
        <w:t>–</w:t>
      </w:r>
      <w:r w:rsidRPr="0005794E">
        <w:rPr>
          <w:sz w:val="28"/>
          <w:szCs w:val="28"/>
        </w:rPr>
        <w:t>счета» Э. Альтмана. Расчет индекса кредитоспособности представлен в т</w:t>
      </w:r>
      <w:r>
        <w:rPr>
          <w:sz w:val="28"/>
          <w:szCs w:val="28"/>
        </w:rPr>
        <w:t>аблице 2</w:t>
      </w:r>
      <w:r w:rsidRPr="0005794E">
        <w:rPr>
          <w:sz w:val="28"/>
          <w:szCs w:val="28"/>
        </w:rPr>
        <w:t>.</w:t>
      </w:r>
      <w:r>
        <w:rPr>
          <w:sz w:val="28"/>
          <w:szCs w:val="28"/>
        </w:rPr>
        <w:t>12.</w:t>
      </w:r>
    </w:p>
    <w:p w:rsidR="00595080" w:rsidRDefault="00595080" w:rsidP="006C7CCD">
      <w:pPr>
        <w:widowControl w:val="0"/>
        <w:spacing w:line="360" w:lineRule="auto"/>
        <w:ind w:firstLine="709"/>
        <w:jc w:val="right"/>
        <w:rPr>
          <w:sz w:val="28"/>
          <w:szCs w:val="28"/>
        </w:rPr>
      </w:pPr>
    </w:p>
    <w:p w:rsidR="0005794E" w:rsidRPr="00595080" w:rsidRDefault="0005794E" w:rsidP="00595080">
      <w:pPr>
        <w:widowControl w:val="0"/>
        <w:jc w:val="right"/>
        <w:rPr>
          <w:i/>
          <w:sz w:val="28"/>
          <w:szCs w:val="28"/>
        </w:rPr>
      </w:pPr>
      <w:r w:rsidRPr="00595080">
        <w:rPr>
          <w:i/>
          <w:sz w:val="28"/>
          <w:szCs w:val="28"/>
        </w:rPr>
        <w:lastRenderedPageBreak/>
        <w:t>Таблица 2.12</w:t>
      </w:r>
      <w:r w:rsidR="00595080">
        <w:rPr>
          <w:i/>
          <w:sz w:val="28"/>
          <w:szCs w:val="28"/>
        </w:rPr>
        <w:t>.</w:t>
      </w:r>
    </w:p>
    <w:p w:rsidR="0005794E" w:rsidRPr="00595080" w:rsidRDefault="0005794E" w:rsidP="00595080">
      <w:pPr>
        <w:widowControl w:val="0"/>
        <w:jc w:val="center"/>
        <w:rPr>
          <w:b/>
          <w:sz w:val="28"/>
          <w:szCs w:val="28"/>
        </w:rPr>
      </w:pPr>
      <w:r w:rsidRPr="00595080">
        <w:rPr>
          <w:b/>
          <w:sz w:val="28"/>
          <w:szCs w:val="28"/>
        </w:rPr>
        <w:t>Расчет индекса кредитоспособности (Z</w:t>
      </w:r>
      <w:r w:rsidR="00937F68" w:rsidRPr="00595080">
        <w:rPr>
          <w:b/>
          <w:sz w:val="28"/>
          <w:szCs w:val="28"/>
        </w:rPr>
        <w:t>–</w:t>
      </w:r>
      <w:r w:rsidRPr="00595080">
        <w:rPr>
          <w:b/>
          <w:sz w:val="28"/>
          <w:szCs w:val="28"/>
        </w:rPr>
        <w:t>счет Альтмана)</w:t>
      </w:r>
    </w:p>
    <w:tbl>
      <w:tblPr>
        <w:tblW w:w="0" w:type="auto"/>
        <w:tblInd w:w="108" w:type="dxa"/>
        <w:tblLayout w:type="fixed"/>
        <w:tblLook w:val="0000" w:firstRow="0" w:lastRow="0" w:firstColumn="0" w:lastColumn="0" w:noHBand="0" w:noVBand="0"/>
      </w:tblPr>
      <w:tblGrid>
        <w:gridCol w:w="5812"/>
        <w:gridCol w:w="1260"/>
        <w:gridCol w:w="1080"/>
        <w:gridCol w:w="1204"/>
      </w:tblGrid>
      <w:tr w:rsidR="0005794E" w:rsidRPr="00595080" w:rsidTr="00595080">
        <w:tc>
          <w:tcPr>
            <w:tcW w:w="5812" w:type="dxa"/>
            <w:tcBorders>
              <w:top w:val="single" w:sz="4" w:space="0" w:color="000000"/>
              <w:left w:val="single" w:sz="4" w:space="0" w:color="000000"/>
              <w:bottom w:val="single" w:sz="4" w:space="0" w:color="000000"/>
            </w:tcBorders>
            <w:vAlign w:val="center"/>
          </w:tcPr>
          <w:p w:rsidR="0005794E" w:rsidRPr="00595080" w:rsidRDefault="0005794E" w:rsidP="00595080">
            <w:pPr>
              <w:widowControl w:val="0"/>
              <w:snapToGrid w:val="0"/>
              <w:jc w:val="center"/>
              <w:rPr>
                <w:b/>
              </w:rPr>
            </w:pPr>
            <w:r w:rsidRPr="00595080">
              <w:rPr>
                <w:b/>
              </w:rPr>
              <w:t>Показатель</w:t>
            </w:r>
          </w:p>
        </w:tc>
        <w:tc>
          <w:tcPr>
            <w:tcW w:w="1260" w:type="dxa"/>
            <w:tcBorders>
              <w:top w:val="single" w:sz="4" w:space="0" w:color="000000"/>
              <w:left w:val="single" w:sz="4" w:space="0" w:color="000000"/>
              <w:bottom w:val="single" w:sz="4" w:space="0" w:color="000000"/>
            </w:tcBorders>
            <w:vAlign w:val="center"/>
          </w:tcPr>
          <w:p w:rsidR="0005794E" w:rsidRPr="00595080" w:rsidRDefault="00422E8F" w:rsidP="00595080">
            <w:pPr>
              <w:widowControl w:val="0"/>
              <w:snapToGrid w:val="0"/>
              <w:jc w:val="center"/>
              <w:rPr>
                <w:b/>
              </w:rPr>
            </w:pPr>
            <w:r w:rsidRPr="00595080">
              <w:rPr>
                <w:b/>
              </w:rPr>
              <w:t>2013</w:t>
            </w:r>
          </w:p>
        </w:tc>
        <w:tc>
          <w:tcPr>
            <w:tcW w:w="1080" w:type="dxa"/>
            <w:tcBorders>
              <w:top w:val="single" w:sz="4" w:space="0" w:color="000000"/>
              <w:left w:val="single" w:sz="4" w:space="0" w:color="000000"/>
              <w:bottom w:val="single" w:sz="4" w:space="0" w:color="000000"/>
            </w:tcBorders>
            <w:vAlign w:val="center"/>
          </w:tcPr>
          <w:p w:rsidR="0005794E" w:rsidRPr="00595080" w:rsidRDefault="00422E8F" w:rsidP="00595080">
            <w:pPr>
              <w:widowControl w:val="0"/>
              <w:snapToGrid w:val="0"/>
              <w:jc w:val="center"/>
              <w:rPr>
                <w:b/>
              </w:rPr>
            </w:pPr>
            <w:r w:rsidRPr="00595080">
              <w:rPr>
                <w:b/>
              </w:rPr>
              <w:t>2014</w:t>
            </w:r>
          </w:p>
        </w:tc>
        <w:tc>
          <w:tcPr>
            <w:tcW w:w="1204" w:type="dxa"/>
            <w:tcBorders>
              <w:top w:val="single" w:sz="4" w:space="0" w:color="000000"/>
              <w:left w:val="single" w:sz="4" w:space="0" w:color="000000"/>
              <w:bottom w:val="single" w:sz="4" w:space="0" w:color="000000"/>
              <w:right w:val="single" w:sz="4" w:space="0" w:color="000000"/>
            </w:tcBorders>
            <w:vAlign w:val="center"/>
          </w:tcPr>
          <w:p w:rsidR="0005794E" w:rsidRPr="00595080" w:rsidRDefault="00422E8F" w:rsidP="00595080">
            <w:pPr>
              <w:widowControl w:val="0"/>
              <w:snapToGrid w:val="0"/>
              <w:jc w:val="center"/>
              <w:rPr>
                <w:b/>
              </w:rPr>
            </w:pPr>
            <w:r w:rsidRPr="00595080">
              <w:rPr>
                <w:b/>
              </w:rPr>
              <w:t>2015</w:t>
            </w: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Прибыль до налогообложения (балансовая прибыль)</w:t>
            </w:r>
          </w:p>
        </w:tc>
        <w:tc>
          <w:tcPr>
            <w:tcW w:w="126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4953</w:t>
            </w:r>
          </w:p>
        </w:tc>
        <w:tc>
          <w:tcPr>
            <w:tcW w:w="108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2305</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883315" w:rsidP="006C7CCD">
            <w:pPr>
              <w:widowControl w:val="0"/>
              <w:jc w:val="center"/>
            </w:pPr>
            <w:r>
              <w:t>2943</w:t>
            </w: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Выручка от продажи продукции, работ, услуг</w:t>
            </w:r>
          </w:p>
        </w:tc>
        <w:tc>
          <w:tcPr>
            <w:tcW w:w="126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29481</w:t>
            </w:r>
          </w:p>
        </w:tc>
        <w:tc>
          <w:tcPr>
            <w:tcW w:w="108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34528</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883315" w:rsidP="006C7CCD">
            <w:pPr>
              <w:widowControl w:val="0"/>
              <w:jc w:val="center"/>
            </w:pPr>
            <w:r>
              <w:t>38997</w:t>
            </w: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Уставный и добавочный капитал</w:t>
            </w:r>
          </w:p>
        </w:tc>
        <w:tc>
          <w:tcPr>
            <w:tcW w:w="126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650</w:t>
            </w:r>
          </w:p>
        </w:tc>
        <w:tc>
          <w:tcPr>
            <w:tcW w:w="108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650</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883315" w:rsidP="006C7CCD">
            <w:pPr>
              <w:widowControl w:val="0"/>
              <w:jc w:val="center"/>
            </w:pPr>
            <w:r>
              <w:t>650</w:t>
            </w: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Заемный капитал</w:t>
            </w:r>
          </w:p>
        </w:tc>
        <w:tc>
          <w:tcPr>
            <w:tcW w:w="126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26878</w:t>
            </w:r>
          </w:p>
        </w:tc>
        <w:tc>
          <w:tcPr>
            <w:tcW w:w="108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23674</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883315" w:rsidP="006C7CCD">
            <w:pPr>
              <w:widowControl w:val="0"/>
              <w:jc w:val="center"/>
            </w:pPr>
            <w:r>
              <w:t>22203</w:t>
            </w: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Реинвестированная прибыль _(нераспределенная)</w:t>
            </w:r>
          </w:p>
        </w:tc>
        <w:tc>
          <w:tcPr>
            <w:tcW w:w="126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13482</w:t>
            </w:r>
          </w:p>
        </w:tc>
        <w:tc>
          <w:tcPr>
            <w:tcW w:w="108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16960</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883315" w:rsidP="006C7CCD">
            <w:pPr>
              <w:widowControl w:val="0"/>
              <w:jc w:val="center"/>
            </w:pPr>
            <w:r>
              <w:t>19850</w:t>
            </w: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Собственные оборотные средства</w:t>
            </w:r>
          </w:p>
        </w:tc>
        <w:tc>
          <w:tcPr>
            <w:tcW w:w="1260" w:type="dxa"/>
            <w:tcBorders>
              <w:top w:val="single" w:sz="4" w:space="0" w:color="000000"/>
              <w:left w:val="single" w:sz="4" w:space="0" w:color="000000"/>
              <w:bottom w:val="single" w:sz="4" w:space="0" w:color="000000"/>
            </w:tcBorders>
            <w:vAlign w:val="bottom"/>
          </w:tcPr>
          <w:p w:rsidR="00883315" w:rsidRDefault="00937F68" w:rsidP="006C7CCD">
            <w:pPr>
              <w:widowControl w:val="0"/>
              <w:jc w:val="center"/>
              <w:rPr>
                <w:color w:val="000000"/>
              </w:rPr>
            </w:pPr>
            <w:r>
              <w:rPr>
                <w:color w:val="000000"/>
              </w:rPr>
              <w:t>–</w:t>
            </w:r>
            <w:r w:rsidR="00883315">
              <w:rPr>
                <w:color w:val="000000"/>
              </w:rPr>
              <w:t>13710</w:t>
            </w:r>
          </w:p>
        </w:tc>
        <w:tc>
          <w:tcPr>
            <w:tcW w:w="1080" w:type="dxa"/>
            <w:tcBorders>
              <w:top w:val="single" w:sz="4" w:space="0" w:color="000000"/>
              <w:left w:val="single" w:sz="4" w:space="0" w:color="000000"/>
              <w:bottom w:val="single" w:sz="4" w:space="0" w:color="000000"/>
            </w:tcBorders>
            <w:vAlign w:val="bottom"/>
          </w:tcPr>
          <w:p w:rsidR="00883315" w:rsidRDefault="00937F68" w:rsidP="006C7CCD">
            <w:pPr>
              <w:widowControl w:val="0"/>
              <w:jc w:val="center"/>
              <w:rPr>
                <w:color w:val="000000"/>
              </w:rPr>
            </w:pPr>
            <w:r>
              <w:rPr>
                <w:color w:val="000000"/>
              </w:rPr>
              <w:t>–</w:t>
            </w:r>
            <w:r w:rsidR="00883315">
              <w:rPr>
                <w:color w:val="000000"/>
              </w:rPr>
              <w:t>9772</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937F68" w:rsidP="006C7CCD">
            <w:pPr>
              <w:widowControl w:val="0"/>
              <w:jc w:val="center"/>
              <w:rPr>
                <w:color w:val="000000"/>
              </w:rPr>
            </w:pPr>
            <w:r>
              <w:rPr>
                <w:color w:val="000000"/>
              </w:rPr>
              <w:t>–</w:t>
            </w:r>
            <w:r w:rsidR="00883315">
              <w:rPr>
                <w:color w:val="000000"/>
              </w:rPr>
              <w:t>8836</w:t>
            </w: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Активы</w:t>
            </w:r>
          </w:p>
        </w:tc>
        <w:tc>
          <w:tcPr>
            <w:tcW w:w="126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41010</w:t>
            </w:r>
          </w:p>
        </w:tc>
        <w:tc>
          <w:tcPr>
            <w:tcW w:w="108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41284</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883315" w:rsidP="006C7CCD">
            <w:pPr>
              <w:widowControl w:val="0"/>
              <w:jc w:val="center"/>
            </w:pPr>
            <w:r>
              <w:t>42703</w:t>
            </w: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Расчет коэффициентов:</w:t>
            </w:r>
          </w:p>
        </w:tc>
        <w:tc>
          <w:tcPr>
            <w:tcW w:w="126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p>
        </w:tc>
        <w:tc>
          <w:tcPr>
            <w:tcW w:w="108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883315" w:rsidP="006C7CCD">
            <w:pPr>
              <w:widowControl w:val="0"/>
              <w:jc w:val="center"/>
            </w:pP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К1 (1:7)</w:t>
            </w:r>
          </w:p>
        </w:tc>
        <w:tc>
          <w:tcPr>
            <w:tcW w:w="126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0,12</w:t>
            </w:r>
          </w:p>
        </w:tc>
        <w:tc>
          <w:tcPr>
            <w:tcW w:w="108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0,06</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883315" w:rsidP="006C7CCD">
            <w:pPr>
              <w:widowControl w:val="0"/>
              <w:jc w:val="center"/>
            </w:pPr>
            <w:r>
              <w:t>0,07</w:t>
            </w: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К2 (2:7)</w:t>
            </w:r>
          </w:p>
        </w:tc>
        <w:tc>
          <w:tcPr>
            <w:tcW w:w="126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0,72</w:t>
            </w:r>
          </w:p>
        </w:tc>
        <w:tc>
          <w:tcPr>
            <w:tcW w:w="108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0,84</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883315" w:rsidP="006C7CCD">
            <w:pPr>
              <w:widowControl w:val="0"/>
              <w:jc w:val="center"/>
            </w:pPr>
            <w:r>
              <w:t>0,91</w:t>
            </w: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К3 (3:4)</w:t>
            </w:r>
          </w:p>
        </w:tc>
        <w:tc>
          <w:tcPr>
            <w:tcW w:w="126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0,02</w:t>
            </w:r>
          </w:p>
        </w:tc>
        <w:tc>
          <w:tcPr>
            <w:tcW w:w="108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0,03</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883315" w:rsidP="006C7CCD">
            <w:pPr>
              <w:widowControl w:val="0"/>
              <w:jc w:val="center"/>
            </w:pPr>
            <w:r>
              <w:t>0,03</w:t>
            </w: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К4 (5:7)</w:t>
            </w:r>
          </w:p>
        </w:tc>
        <w:tc>
          <w:tcPr>
            <w:tcW w:w="126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0,33</w:t>
            </w:r>
          </w:p>
        </w:tc>
        <w:tc>
          <w:tcPr>
            <w:tcW w:w="108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0,41</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883315" w:rsidP="006C7CCD">
            <w:pPr>
              <w:widowControl w:val="0"/>
              <w:jc w:val="center"/>
            </w:pPr>
            <w:r>
              <w:t>0,46</w:t>
            </w:r>
          </w:p>
        </w:tc>
      </w:tr>
      <w:tr w:rsidR="00883315"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К5 (6:7)</w:t>
            </w:r>
          </w:p>
        </w:tc>
        <w:tc>
          <w:tcPr>
            <w:tcW w:w="1260" w:type="dxa"/>
            <w:tcBorders>
              <w:top w:val="single" w:sz="4" w:space="0" w:color="000000"/>
              <w:left w:val="single" w:sz="4" w:space="0" w:color="000000"/>
              <w:bottom w:val="single" w:sz="4" w:space="0" w:color="000000"/>
            </w:tcBorders>
            <w:vAlign w:val="bottom"/>
          </w:tcPr>
          <w:p w:rsidR="00883315" w:rsidRDefault="00937F68" w:rsidP="006C7CCD">
            <w:pPr>
              <w:widowControl w:val="0"/>
              <w:jc w:val="center"/>
            </w:pPr>
            <w:r>
              <w:t>–</w:t>
            </w:r>
            <w:r w:rsidR="00883315">
              <w:t>0,33</w:t>
            </w:r>
          </w:p>
        </w:tc>
        <w:tc>
          <w:tcPr>
            <w:tcW w:w="1080" w:type="dxa"/>
            <w:tcBorders>
              <w:top w:val="single" w:sz="4" w:space="0" w:color="000000"/>
              <w:left w:val="single" w:sz="4" w:space="0" w:color="000000"/>
              <w:bottom w:val="single" w:sz="4" w:space="0" w:color="000000"/>
            </w:tcBorders>
            <w:vAlign w:val="bottom"/>
          </w:tcPr>
          <w:p w:rsidR="00883315" w:rsidRDefault="00937F68" w:rsidP="006C7CCD">
            <w:pPr>
              <w:widowControl w:val="0"/>
              <w:jc w:val="center"/>
            </w:pPr>
            <w:r>
              <w:t>–</w:t>
            </w:r>
            <w:r w:rsidR="00883315">
              <w:t>0,24</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937F68" w:rsidP="006C7CCD">
            <w:pPr>
              <w:widowControl w:val="0"/>
              <w:jc w:val="center"/>
            </w:pPr>
            <w:r>
              <w:t>–</w:t>
            </w:r>
            <w:r w:rsidR="00883315">
              <w:t>0,21</w:t>
            </w:r>
          </w:p>
        </w:tc>
      </w:tr>
      <w:tr w:rsidR="00883315" w:rsidRPr="006C3C0A" w:rsidTr="00595080">
        <w:tc>
          <w:tcPr>
            <w:tcW w:w="5812" w:type="dxa"/>
            <w:tcBorders>
              <w:top w:val="single" w:sz="4" w:space="0" w:color="000000"/>
              <w:left w:val="single" w:sz="4" w:space="0" w:color="000000"/>
              <w:bottom w:val="single" w:sz="4" w:space="0" w:color="000000"/>
            </w:tcBorders>
          </w:tcPr>
          <w:p w:rsidR="00883315" w:rsidRDefault="00883315" w:rsidP="006C7CCD">
            <w:pPr>
              <w:widowControl w:val="0"/>
              <w:snapToGrid w:val="0"/>
              <w:jc w:val="both"/>
            </w:pPr>
            <w:r>
              <w:t>Индекс кредитоспособности:</w:t>
            </w:r>
          </w:p>
          <w:p w:rsidR="00883315" w:rsidRDefault="00883315" w:rsidP="006C7CCD">
            <w:pPr>
              <w:widowControl w:val="0"/>
              <w:jc w:val="both"/>
            </w:pPr>
            <w:r>
              <w:rPr>
                <w:lang w:val="en-US"/>
              </w:rPr>
              <w:t>Z</w:t>
            </w:r>
            <w:r>
              <w:t xml:space="preserve"> = 3,3 * К1 + 1,0 * К2 + 0,6 * К3 + 1,4 * К4 + 1,2 * К5</w:t>
            </w:r>
          </w:p>
        </w:tc>
        <w:tc>
          <w:tcPr>
            <w:tcW w:w="126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1,19</w:t>
            </w:r>
          </w:p>
        </w:tc>
        <w:tc>
          <w:tcPr>
            <w:tcW w:w="1080" w:type="dxa"/>
            <w:tcBorders>
              <w:top w:val="single" w:sz="4" w:space="0" w:color="000000"/>
              <w:left w:val="single" w:sz="4" w:space="0" w:color="000000"/>
              <w:bottom w:val="single" w:sz="4" w:space="0" w:color="000000"/>
            </w:tcBorders>
            <w:vAlign w:val="bottom"/>
          </w:tcPr>
          <w:p w:rsidR="00883315" w:rsidRDefault="00883315" w:rsidP="006C7CCD">
            <w:pPr>
              <w:widowControl w:val="0"/>
              <w:jc w:val="center"/>
            </w:pPr>
            <w:r>
              <w:t>1,33</w:t>
            </w:r>
          </w:p>
        </w:tc>
        <w:tc>
          <w:tcPr>
            <w:tcW w:w="1204" w:type="dxa"/>
            <w:tcBorders>
              <w:top w:val="single" w:sz="4" w:space="0" w:color="000000"/>
              <w:left w:val="single" w:sz="4" w:space="0" w:color="000000"/>
              <w:bottom w:val="single" w:sz="4" w:space="0" w:color="000000"/>
              <w:right w:val="single" w:sz="4" w:space="0" w:color="000000"/>
            </w:tcBorders>
            <w:vAlign w:val="bottom"/>
          </w:tcPr>
          <w:p w:rsidR="00883315" w:rsidRDefault="00883315" w:rsidP="006C7CCD">
            <w:pPr>
              <w:widowControl w:val="0"/>
              <w:jc w:val="center"/>
            </w:pPr>
            <w:r>
              <w:t>1,56</w:t>
            </w:r>
          </w:p>
        </w:tc>
      </w:tr>
    </w:tbl>
    <w:p w:rsidR="00883315" w:rsidRPr="00595080" w:rsidRDefault="00883315" w:rsidP="00595080">
      <w:pPr>
        <w:widowControl w:val="0"/>
        <w:jc w:val="right"/>
        <w:rPr>
          <w:i/>
          <w:sz w:val="28"/>
          <w:szCs w:val="28"/>
        </w:rPr>
      </w:pPr>
      <w:r w:rsidRPr="00595080">
        <w:rPr>
          <w:i/>
          <w:sz w:val="28"/>
          <w:szCs w:val="28"/>
        </w:rPr>
        <w:t>Таблица 2.13</w:t>
      </w:r>
      <w:r w:rsidR="00595080">
        <w:rPr>
          <w:i/>
          <w:sz w:val="28"/>
          <w:szCs w:val="28"/>
        </w:rPr>
        <w:t>.</w:t>
      </w:r>
    </w:p>
    <w:p w:rsidR="0005794E" w:rsidRPr="00595080" w:rsidRDefault="0005794E" w:rsidP="00595080">
      <w:pPr>
        <w:widowControl w:val="0"/>
        <w:jc w:val="center"/>
        <w:rPr>
          <w:b/>
          <w:sz w:val="28"/>
          <w:szCs w:val="28"/>
        </w:rPr>
      </w:pPr>
      <w:r w:rsidRPr="00595080">
        <w:rPr>
          <w:b/>
          <w:sz w:val="28"/>
          <w:szCs w:val="28"/>
        </w:rPr>
        <w:t>Степень вероятности банкротства</w:t>
      </w:r>
    </w:p>
    <w:tbl>
      <w:tblPr>
        <w:tblW w:w="9356" w:type="dxa"/>
        <w:tblInd w:w="108" w:type="dxa"/>
        <w:tblLayout w:type="fixed"/>
        <w:tblLook w:val="0000" w:firstRow="0" w:lastRow="0" w:firstColumn="0" w:lastColumn="0" w:noHBand="0" w:noVBand="0"/>
      </w:tblPr>
      <w:tblGrid>
        <w:gridCol w:w="4785"/>
        <w:gridCol w:w="4571"/>
      </w:tblGrid>
      <w:tr w:rsidR="0005794E" w:rsidRPr="00595080" w:rsidTr="00595080">
        <w:tc>
          <w:tcPr>
            <w:tcW w:w="4785" w:type="dxa"/>
            <w:tcBorders>
              <w:top w:val="single" w:sz="4" w:space="0" w:color="000000"/>
              <w:left w:val="single" w:sz="4" w:space="0" w:color="000000"/>
              <w:bottom w:val="single" w:sz="4" w:space="0" w:color="000000"/>
            </w:tcBorders>
          </w:tcPr>
          <w:p w:rsidR="0005794E" w:rsidRPr="00595080" w:rsidRDefault="0005794E" w:rsidP="006C7CCD">
            <w:pPr>
              <w:widowControl w:val="0"/>
              <w:snapToGrid w:val="0"/>
              <w:jc w:val="center"/>
              <w:rPr>
                <w:b/>
              </w:rPr>
            </w:pPr>
            <w:r w:rsidRPr="00595080">
              <w:rPr>
                <w:b/>
              </w:rPr>
              <w:t>Значение «</w:t>
            </w:r>
            <w:r w:rsidRPr="00595080">
              <w:rPr>
                <w:b/>
                <w:lang w:val="en-US"/>
              </w:rPr>
              <w:t>Z</w:t>
            </w:r>
            <w:r w:rsidR="00937F68" w:rsidRPr="00595080">
              <w:rPr>
                <w:b/>
              </w:rPr>
              <w:t>–</w:t>
            </w:r>
            <w:r w:rsidRPr="00595080">
              <w:rPr>
                <w:b/>
              </w:rPr>
              <w:t>счета»</w:t>
            </w:r>
          </w:p>
        </w:tc>
        <w:tc>
          <w:tcPr>
            <w:tcW w:w="4571" w:type="dxa"/>
            <w:tcBorders>
              <w:top w:val="single" w:sz="4" w:space="0" w:color="000000"/>
              <w:left w:val="single" w:sz="4" w:space="0" w:color="000000"/>
              <w:bottom w:val="single" w:sz="4" w:space="0" w:color="000000"/>
              <w:right w:val="single" w:sz="4" w:space="0" w:color="000000"/>
            </w:tcBorders>
          </w:tcPr>
          <w:p w:rsidR="0005794E" w:rsidRPr="00595080" w:rsidRDefault="0005794E" w:rsidP="006C7CCD">
            <w:pPr>
              <w:widowControl w:val="0"/>
              <w:snapToGrid w:val="0"/>
              <w:jc w:val="center"/>
              <w:rPr>
                <w:b/>
              </w:rPr>
            </w:pPr>
            <w:r w:rsidRPr="00595080">
              <w:rPr>
                <w:b/>
              </w:rPr>
              <w:t>Вероятность банкротства</w:t>
            </w:r>
          </w:p>
        </w:tc>
      </w:tr>
      <w:tr w:rsidR="0005794E" w:rsidTr="00595080">
        <w:tc>
          <w:tcPr>
            <w:tcW w:w="4785" w:type="dxa"/>
            <w:tcBorders>
              <w:top w:val="single" w:sz="4" w:space="0" w:color="000000"/>
              <w:left w:val="single" w:sz="4" w:space="0" w:color="000000"/>
              <w:bottom w:val="single" w:sz="4" w:space="0" w:color="000000"/>
            </w:tcBorders>
          </w:tcPr>
          <w:p w:rsidR="0005794E" w:rsidRDefault="0005794E" w:rsidP="006C7CCD">
            <w:pPr>
              <w:widowControl w:val="0"/>
              <w:snapToGrid w:val="0"/>
            </w:pPr>
            <w:r>
              <w:t>1,8 и меньше</w:t>
            </w:r>
          </w:p>
        </w:tc>
        <w:tc>
          <w:tcPr>
            <w:tcW w:w="4571" w:type="dxa"/>
            <w:tcBorders>
              <w:top w:val="single" w:sz="4" w:space="0" w:color="000000"/>
              <w:left w:val="single" w:sz="4" w:space="0" w:color="000000"/>
              <w:bottom w:val="single" w:sz="4" w:space="0" w:color="000000"/>
              <w:right w:val="single" w:sz="4" w:space="0" w:color="000000"/>
            </w:tcBorders>
          </w:tcPr>
          <w:p w:rsidR="0005794E" w:rsidRDefault="0005794E" w:rsidP="006C7CCD">
            <w:pPr>
              <w:widowControl w:val="0"/>
              <w:snapToGrid w:val="0"/>
            </w:pPr>
            <w:r>
              <w:t>Очень высокая</w:t>
            </w:r>
          </w:p>
        </w:tc>
      </w:tr>
      <w:tr w:rsidR="0005794E" w:rsidTr="00595080">
        <w:tc>
          <w:tcPr>
            <w:tcW w:w="4785" w:type="dxa"/>
            <w:tcBorders>
              <w:top w:val="single" w:sz="4" w:space="0" w:color="000000"/>
              <w:left w:val="single" w:sz="4" w:space="0" w:color="000000"/>
              <w:bottom w:val="single" w:sz="4" w:space="0" w:color="000000"/>
            </w:tcBorders>
          </w:tcPr>
          <w:p w:rsidR="0005794E" w:rsidRDefault="0005794E" w:rsidP="006C7CCD">
            <w:pPr>
              <w:widowControl w:val="0"/>
              <w:snapToGrid w:val="0"/>
            </w:pPr>
            <w:r>
              <w:t>от 1,81 до 2,7</w:t>
            </w:r>
          </w:p>
        </w:tc>
        <w:tc>
          <w:tcPr>
            <w:tcW w:w="4571" w:type="dxa"/>
            <w:tcBorders>
              <w:top w:val="single" w:sz="4" w:space="0" w:color="000000"/>
              <w:left w:val="single" w:sz="4" w:space="0" w:color="000000"/>
              <w:bottom w:val="single" w:sz="4" w:space="0" w:color="000000"/>
              <w:right w:val="single" w:sz="4" w:space="0" w:color="000000"/>
            </w:tcBorders>
          </w:tcPr>
          <w:p w:rsidR="0005794E" w:rsidRDefault="0005794E" w:rsidP="006C7CCD">
            <w:pPr>
              <w:widowControl w:val="0"/>
              <w:snapToGrid w:val="0"/>
            </w:pPr>
            <w:r>
              <w:t>Высокая</w:t>
            </w:r>
          </w:p>
        </w:tc>
      </w:tr>
      <w:tr w:rsidR="0005794E" w:rsidTr="00595080">
        <w:tc>
          <w:tcPr>
            <w:tcW w:w="4785" w:type="dxa"/>
            <w:tcBorders>
              <w:top w:val="single" w:sz="4" w:space="0" w:color="000000"/>
              <w:left w:val="single" w:sz="4" w:space="0" w:color="000000"/>
              <w:bottom w:val="single" w:sz="4" w:space="0" w:color="000000"/>
            </w:tcBorders>
          </w:tcPr>
          <w:p w:rsidR="0005794E" w:rsidRDefault="0005794E" w:rsidP="006C7CCD">
            <w:pPr>
              <w:widowControl w:val="0"/>
              <w:snapToGrid w:val="0"/>
            </w:pPr>
            <w:r>
              <w:t>от 2,71 до 2,9</w:t>
            </w:r>
          </w:p>
        </w:tc>
        <w:tc>
          <w:tcPr>
            <w:tcW w:w="4571" w:type="dxa"/>
            <w:tcBorders>
              <w:top w:val="single" w:sz="4" w:space="0" w:color="000000"/>
              <w:left w:val="single" w:sz="4" w:space="0" w:color="000000"/>
              <w:bottom w:val="single" w:sz="4" w:space="0" w:color="000000"/>
              <w:right w:val="single" w:sz="4" w:space="0" w:color="000000"/>
            </w:tcBorders>
          </w:tcPr>
          <w:p w:rsidR="0005794E" w:rsidRDefault="0005794E" w:rsidP="006C7CCD">
            <w:pPr>
              <w:widowControl w:val="0"/>
              <w:snapToGrid w:val="0"/>
            </w:pPr>
            <w:r>
              <w:t>Существует возможность</w:t>
            </w:r>
          </w:p>
        </w:tc>
      </w:tr>
      <w:tr w:rsidR="0005794E" w:rsidTr="00595080">
        <w:tc>
          <w:tcPr>
            <w:tcW w:w="4785" w:type="dxa"/>
            <w:tcBorders>
              <w:top w:val="single" w:sz="4" w:space="0" w:color="000000"/>
              <w:left w:val="single" w:sz="4" w:space="0" w:color="000000"/>
              <w:bottom w:val="single" w:sz="4" w:space="0" w:color="000000"/>
            </w:tcBorders>
          </w:tcPr>
          <w:p w:rsidR="0005794E" w:rsidRDefault="0005794E" w:rsidP="006C7CCD">
            <w:pPr>
              <w:widowControl w:val="0"/>
              <w:snapToGrid w:val="0"/>
            </w:pPr>
            <w:r>
              <w:t>3,0 и выше</w:t>
            </w:r>
          </w:p>
        </w:tc>
        <w:tc>
          <w:tcPr>
            <w:tcW w:w="4571" w:type="dxa"/>
            <w:tcBorders>
              <w:top w:val="single" w:sz="4" w:space="0" w:color="000000"/>
              <w:left w:val="single" w:sz="4" w:space="0" w:color="000000"/>
              <w:bottom w:val="single" w:sz="4" w:space="0" w:color="000000"/>
              <w:right w:val="single" w:sz="4" w:space="0" w:color="000000"/>
            </w:tcBorders>
          </w:tcPr>
          <w:p w:rsidR="0005794E" w:rsidRDefault="0005794E" w:rsidP="006C7CCD">
            <w:pPr>
              <w:widowControl w:val="0"/>
              <w:snapToGrid w:val="0"/>
            </w:pPr>
            <w:r>
              <w:t>Очень низкая</w:t>
            </w:r>
          </w:p>
        </w:tc>
      </w:tr>
    </w:tbl>
    <w:p w:rsidR="0005794E" w:rsidRPr="00883315" w:rsidRDefault="0005794E" w:rsidP="006C7CCD">
      <w:pPr>
        <w:widowControl w:val="0"/>
        <w:spacing w:line="360" w:lineRule="auto"/>
        <w:ind w:firstLine="709"/>
        <w:jc w:val="both"/>
        <w:rPr>
          <w:sz w:val="28"/>
          <w:szCs w:val="28"/>
        </w:rPr>
      </w:pPr>
      <w:r w:rsidRPr="00883315">
        <w:rPr>
          <w:sz w:val="28"/>
          <w:szCs w:val="28"/>
        </w:rPr>
        <w:t>Как видно по результатам проведенных расчетов, значение  Z</w:t>
      </w:r>
      <w:r w:rsidR="00937F68">
        <w:rPr>
          <w:sz w:val="28"/>
          <w:szCs w:val="28"/>
        </w:rPr>
        <w:t>–</w:t>
      </w:r>
      <w:r w:rsidRPr="00883315">
        <w:rPr>
          <w:sz w:val="28"/>
          <w:szCs w:val="28"/>
        </w:rPr>
        <w:t xml:space="preserve">индекса Альтмана для </w:t>
      </w:r>
      <w:r w:rsidR="006C7CCD">
        <w:rPr>
          <w:sz w:val="28"/>
          <w:szCs w:val="28"/>
        </w:rPr>
        <w:t>МУП «Магазин 14»</w:t>
      </w:r>
      <w:r w:rsidRPr="00883315">
        <w:rPr>
          <w:sz w:val="28"/>
          <w:szCs w:val="28"/>
        </w:rPr>
        <w:t xml:space="preserve"> превышает установленные нормативом </w:t>
      </w:r>
      <w:r w:rsidR="00883315">
        <w:rPr>
          <w:sz w:val="28"/>
          <w:szCs w:val="28"/>
        </w:rPr>
        <w:t>максимальные</w:t>
      </w:r>
      <w:r w:rsidRPr="00883315">
        <w:rPr>
          <w:sz w:val="28"/>
          <w:szCs w:val="28"/>
        </w:rPr>
        <w:t xml:space="preserve"> значения, свидетельствующие о высокой вероятности банкротст</w:t>
      </w:r>
      <w:r w:rsidR="00883315">
        <w:rPr>
          <w:sz w:val="28"/>
          <w:szCs w:val="28"/>
        </w:rPr>
        <w:t xml:space="preserve">ва. Следовательно, предприятие </w:t>
      </w:r>
      <w:r w:rsidRPr="00883315">
        <w:rPr>
          <w:sz w:val="28"/>
          <w:szCs w:val="28"/>
        </w:rPr>
        <w:t>рискует быть банкротом в ближайшее время.</w:t>
      </w:r>
    </w:p>
    <w:p w:rsidR="00883315" w:rsidRDefault="00883315" w:rsidP="00595080">
      <w:pPr>
        <w:pStyle w:val="1"/>
      </w:pPr>
      <w:bookmarkStart w:id="23" w:name="_Toc449457672"/>
      <w:bookmarkStart w:id="24" w:name="_Toc449460914"/>
      <w:r>
        <w:lastRenderedPageBreak/>
        <w:t xml:space="preserve">Глава 3. РЕКОМЕНДАЦИИ ПО ПОВЫШЕНИЮ ФИНАНСОВОЙ </w:t>
      </w:r>
      <w:r w:rsidRPr="00595080">
        <w:t>УСТОЙЧИВОСТИ</w:t>
      </w:r>
      <w:r>
        <w:t xml:space="preserve"> ПРЕДПРИЯТИЯ</w:t>
      </w:r>
      <w:bookmarkEnd w:id="23"/>
      <w:bookmarkEnd w:id="24"/>
    </w:p>
    <w:p w:rsidR="00883315" w:rsidRDefault="00595080" w:rsidP="00595080">
      <w:pPr>
        <w:pStyle w:val="2"/>
      </w:pPr>
      <w:bookmarkStart w:id="25" w:name="_Toc449457673"/>
      <w:bookmarkStart w:id="26" w:name="_Toc449460915"/>
      <w:r>
        <w:t>3.1</w:t>
      </w:r>
      <w:r w:rsidR="00883315">
        <w:t xml:space="preserve"> </w:t>
      </w:r>
      <w:r w:rsidR="00226F58">
        <w:t>Разработка мероприятий по повышению финансовой устойчивости</w:t>
      </w:r>
      <w:bookmarkEnd w:id="25"/>
      <w:bookmarkEnd w:id="26"/>
    </w:p>
    <w:p w:rsidR="003C3E98" w:rsidRDefault="00717CFC" w:rsidP="006C7CCD">
      <w:pPr>
        <w:widowControl w:val="0"/>
        <w:spacing w:line="360" w:lineRule="auto"/>
        <w:ind w:firstLine="709"/>
        <w:jc w:val="both"/>
        <w:rPr>
          <w:sz w:val="28"/>
          <w:szCs w:val="28"/>
        </w:rPr>
      </w:pPr>
      <w:r>
        <w:rPr>
          <w:sz w:val="28"/>
          <w:szCs w:val="28"/>
        </w:rPr>
        <w:t xml:space="preserve">Результаты проведенного анализа финансовой устойчивости показали, что кризисная финансовая ситуация, сложившаяся на предприятии в отчетном году, является следствием высокой стоимости внеоборотных активов, участвующей при формировании показателя собственных оборотных средств. </w:t>
      </w:r>
      <w:r w:rsidR="00226F58">
        <w:rPr>
          <w:sz w:val="28"/>
          <w:szCs w:val="28"/>
        </w:rPr>
        <w:t xml:space="preserve">Недостаток собственных оборотных средств не покрывается даже за счет привлеченных долгосрочных заемных источников, в результате чего, предприятие </w:t>
      </w:r>
      <w:r w:rsidR="00F24A78">
        <w:rPr>
          <w:sz w:val="28"/>
          <w:szCs w:val="28"/>
        </w:rPr>
        <w:t xml:space="preserve">испытывает дефицит собственных оборотных средств, необходимых для формирования запасов предприятия. </w:t>
      </w:r>
      <w:r w:rsidR="00405EBF">
        <w:rPr>
          <w:sz w:val="28"/>
          <w:szCs w:val="28"/>
        </w:rPr>
        <w:t xml:space="preserve">В этой связи, рекомендации </w:t>
      </w:r>
      <w:r w:rsidR="006C7CCD">
        <w:rPr>
          <w:sz w:val="28"/>
          <w:szCs w:val="28"/>
        </w:rPr>
        <w:t>МУП «Магазин 14»</w:t>
      </w:r>
      <w:r w:rsidR="00405EBF">
        <w:rPr>
          <w:sz w:val="28"/>
          <w:szCs w:val="28"/>
        </w:rPr>
        <w:t xml:space="preserve"> будут направлены на оптимизацию структуры внеоборотных активов предприятия с целью повышения объема собственных оборотных средств и эффективного их использования.</w:t>
      </w:r>
    </w:p>
    <w:p w:rsidR="00E43D03" w:rsidRPr="00E43D03" w:rsidRDefault="00E43D03" w:rsidP="006C7CCD">
      <w:pPr>
        <w:widowControl w:val="0"/>
        <w:spacing w:line="360" w:lineRule="auto"/>
        <w:ind w:firstLine="709"/>
        <w:jc w:val="both"/>
        <w:rPr>
          <w:sz w:val="28"/>
          <w:szCs w:val="28"/>
        </w:rPr>
      </w:pPr>
      <w:r w:rsidRPr="00E43D03">
        <w:rPr>
          <w:sz w:val="28"/>
          <w:szCs w:val="28"/>
        </w:rPr>
        <w:t xml:space="preserve">В настоящее время в составе имущества, числящегося на балансе </w:t>
      </w:r>
      <w:r w:rsidR="006C7CCD">
        <w:rPr>
          <w:sz w:val="28"/>
          <w:szCs w:val="28"/>
        </w:rPr>
        <w:t>МУП «Магазин 14»</w:t>
      </w:r>
      <w:r>
        <w:rPr>
          <w:sz w:val="28"/>
          <w:szCs w:val="28"/>
        </w:rPr>
        <w:t xml:space="preserve">, имеется неиспользуемое складское помещение, </w:t>
      </w:r>
      <w:r w:rsidRPr="00E43D03">
        <w:rPr>
          <w:sz w:val="28"/>
          <w:szCs w:val="28"/>
        </w:rPr>
        <w:t xml:space="preserve">данные площади находятся на консервации, предприятие несет расходы по их содержанию, при этом, никакой экономической отдачи от владения данным имуществом </w:t>
      </w:r>
      <w:r w:rsidR="006C7CCD">
        <w:rPr>
          <w:sz w:val="28"/>
          <w:szCs w:val="28"/>
        </w:rPr>
        <w:t>МУП «Магазин 14»</w:t>
      </w:r>
      <w:r w:rsidRPr="00E43D03">
        <w:rPr>
          <w:sz w:val="28"/>
          <w:szCs w:val="28"/>
        </w:rPr>
        <w:t xml:space="preserve"> не имеет.</w:t>
      </w:r>
    </w:p>
    <w:p w:rsidR="00E43D03" w:rsidRPr="00E43D03" w:rsidRDefault="00E43D03" w:rsidP="006C7CCD">
      <w:pPr>
        <w:widowControl w:val="0"/>
        <w:spacing w:line="360" w:lineRule="auto"/>
        <w:ind w:firstLine="709"/>
        <w:jc w:val="both"/>
        <w:rPr>
          <w:sz w:val="28"/>
          <w:szCs w:val="28"/>
        </w:rPr>
      </w:pPr>
      <w:r w:rsidRPr="00E43D03">
        <w:rPr>
          <w:sz w:val="28"/>
          <w:szCs w:val="28"/>
        </w:rPr>
        <w:t xml:space="preserve">Расходы на консервацию, расконсервацию и содержание законсервированных объектов осуществляются на основании сметы, утвержденной руководителем организации. В состав расходов на консервацию </w:t>
      </w:r>
      <w:r w:rsidR="006C7CCD">
        <w:rPr>
          <w:sz w:val="28"/>
          <w:szCs w:val="28"/>
        </w:rPr>
        <w:t>МУП «Магазин 14»</w:t>
      </w:r>
      <w:r w:rsidRPr="00E43D03">
        <w:rPr>
          <w:sz w:val="28"/>
          <w:szCs w:val="28"/>
        </w:rPr>
        <w:t xml:space="preserve"> включаются:</w:t>
      </w:r>
    </w:p>
    <w:p w:rsidR="00E43D03" w:rsidRPr="00E43D03" w:rsidRDefault="00937F68" w:rsidP="006C7CCD">
      <w:pPr>
        <w:widowControl w:val="0"/>
        <w:spacing w:line="360" w:lineRule="auto"/>
        <w:ind w:firstLine="709"/>
        <w:jc w:val="both"/>
        <w:rPr>
          <w:sz w:val="28"/>
          <w:szCs w:val="28"/>
        </w:rPr>
      </w:pPr>
      <w:r>
        <w:rPr>
          <w:sz w:val="28"/>
          <w:szCs w:val="28"/>
        </w:rPr>
        <w:t>–</w:t>
      </w:r>
      <w:r w:rsidR="00E43D03" w:rsidRPr="00E43D03">
        <w:rPr>
          <w:sz w:val="28"/>
          <w:szCs w:val="28"/>
        </w:rPr>
        <w:t xml:space="preserve"> заработная плата сотрудникам, осуществляющим профилактические мероприятия по содержанию основных средств, находящихся на консервации;</w:t>
      </w:r>
    </w:p>
    <w:p w:rsidR="00E43D03" w:rsidRPr="00E43D03" w:rsidRDefault="00937F68" w:rsidP="006C7CCD">
      <w:pPr>
        <w:widowControl w:val="0"/>
        <w:spacing w:line="360" w:lineRule="auto"/>
        <w:ind w:firstLine="709"/>
        <w:jc w:val="both"/>
        <w:rPr>
          <w:sz w:val="28"/>
          <w:szCs w:val="28"/>
        </w:rPr>
      </w:pPr>
      <w:r>
        <w:rPr>
          <w:sz w:val="28"/>
          <w:szCs w:val="28"/>
        </w:rPr>
        <w:t>–</w:t>
      </w:r>
      <w:r w:rsidR="00E43D03" w:rsidRPr="00E43D03">
        <w:rPr>
          <w:sz w:val="28"/>
          <w:szCs w:val="28"/>
        </w:rPr>
        <w:t xml:space="preserve"> страховые взносы и взносы на страхование от несчастных случаев на производстве и профзаболеваний;</w:t>
      </w:r>
    </w:p>
    <w:p w:rsidR="00E43D03" w:rsidRPr="00E43D03" w:rsidRDefault="00937F68" w:rsidP="006C7CCD">
      <w:pPr>
        <w:widowControl w:val="0"/>
        <w:spacing w:line="360" w:lineRule="auto"/>
        <w:ind w:firstLine="709"/>
        <w:jc w:val="both"/>
        <w:rPr>
          <w:sz w:val="28"/>
          <w:szCs w:val="28"/>
        </w:rPr>
      </w:pPr>
      <w:r>
        <w:rPr>
          <w:sz w:val="28"/>
          <w:szCs w:val="28"/>
        </w:rPr>
        <w:t>–</w:t>
      </w:r>
      <w:r w:rsidR="00E43D03" w:rsidRPr="00E43D03">
        <w:rPr>
          <w:sz w:val="28"/>
          <w:szCs w:val="28"/>
        </w:rPr>
        <w:t xml:space="preserve"> материалы, израсходованные в процессе консервации и в процессе проведения профилактических мероприятий;</w:t>
      </w:r>
    </w:p>
    <w:p w:rsidR="00E43D03" w:rsidRPr="00E43D03" w:rsidRDefault="00937F68" w:rsidP="006C7CCD">
      <w:pPr>
        <w:widowControl w:val="0"/>
        <w:spacing w:line="360" w:lineRule="auto"/>
        <w:ind w:firstLine="709"/>
        <w:jc w:val="both"/>
        <w:rPr>
          <w:sz w:val="28"/>
          <w:szCs w:val="28"/>
        </w:rPr>
      </w:pPr>
      <w:r>
        <w:rPr>
          <w:sz w:val="28"/>
          <w:szCs w:val="28"/>
        </w:rPr>
        <w:lastRenderedPageBreak/>
        <w:t>–</w:t>
      </w:r>
      <w:r w:rsidR="00E43D03" w:rsidRPr="00E43D03">
        <w:rPr>
          <w:sz w:val="28"/>
          <w:szCs w:val="28"/>
        </w:rPr>
        <w:t xml:space="preserve"> услуги сторонних организаций, связанные с выполнением отдельных мероприятий по консервации объекта и содержанием законсервированного объекта;</w:t>
      </w:r>
    </w:p>
    <w:p w:rsidR="00E43D03" w:rsidRPr="00E43D03" w:rsidRDefault="00937F68" w:rsidP="006C7CCD">
      <w:pPr>
        <w:widowControl w:val="0"/>
        <w:spacing w:line="360" w:lineRule="auto"/>
        <w:ind w:firstLine="709"/>
        <w:jc w:val="both"/>
        <w:rPr>
          <w:sz w:val="28"/>
          <w:szCs w:val="28"/>
        </w:rPr>
      </w:pPr>
      <w:r>
        <w:rPr>
          <w:sz w:val="28"/>
          <w:szCs w:val="28"/>
        </w:rPr>
        <w:t>–</w:t>
      </w:r>
      <w:r w:rsidR="00E43D03" w:rsidRPr="00E43D03">
        <w:rPr>
          <w:sz w:val="28"/>
          <w:szCs w:val="28"/>
        </w:rPr>
        <w:t xml:space="preserve"> прочие расходы.</w:t>
      </w:r>
    </w:p>
    <w:p w:rsidR="00E43D03" w:rsidRPr="00E43D03" w:rsidRDefault="00E43D03" w:rsidP="006C7CCD">
      <w:pPr>
        <w:widowControl w:val="0"/>
        <w:spacing w:line="360" w:lineRule="auto"/>
        <w:ind w:firstLine="709"/>
        <w:jc w:val="both"/>
        <w:rPr>
          <w:sz w:val="28"/>
          <w:szCs w:val="28"/>
        </w:rPr>
      </w:pPr>
      <w:r w:rsidRPr="00E43D03">
        <w:rPr>
          <w:sz w:val="28"/>
          <w:szCs w:val="28"/>
        </w:rPr>
        <w:t xml:space="preserve">В бухгалтерском учете расходы, связанные с консервацией, расконсервацией и содержанием законсервированных объектов, не включаются в состав расходов по обычным видам деятельности </w:t>
      </w:r>
      <w:r w:rsidR="006C7CCD">
        <w:rPr>
          <w:sz w:val="28"/>
          <w:szCs w:val="28"/>
        </w:rPr>
        <w:t>МУП «Магазин 14»</w:t>
      </w:r>
      <w:r w:rsidRPr="00E43D03">
        <w:rPr>
          <w:sz w:val="28"/>
          <w:szCs w:val="28"/>
        </w:rPr>
        <w:t xml:space="preserve">. Они учитываются в прочих расходах и отражаются по дебету счета 91 «Прочие доходы и расходы». </w:t>
      </w:r>
    </w:p>
    <w:p w:rsidR="00E43D03" w:rsidRPr="00E43D03" w:rsidRDefault="00E43D03" w:rsidP="006C7CCD">
      <w:pPr>
        <w:widowControl w:val="0"/>
        <w:spacing w:line="360" w:lineRule="auto"/>
        <w:ind w:firstLine="709"/>
        <w:jc w:val="both"/>
        <w:rPr>
          <w:sz w:val="28"/>
          <w:szCs w:val="28"/>
        </w:rPr>
      </w:pPr>
      <w:r w:rsidRPr="00E43D03">
        <w:rPr>
          <w:sz w:val="28"/>
          <w:szCs w:val="28"/>
        </w:rPr>
        <w:t xml:space="preserve">В связи с тем, что расходы </w:t>
      </w:r>
      <w:r w:rsidR="006C7CCD">
        <w:rPr>
          <w:sz w:val="28"/>
          <w:szCs w:val="28"/>
        </w:rPr>
        <w:t>МУП «Магазин 14»</w:t>
      </w:r>
      <w:r w:rsidRPr="00E43D03">
        <w:rPr>
          <w:sz w:val="28"/>
          <w:szCs w:val="28"/>
        </w:rPr>
        <w:t xml:space="preserve"> на содержание объектов значительны, в результате чего размер прочих расходов превышает стоимость прочих доходов, организации рекомендуется сдать помещение склада и производственного цеха в аренду по сниженным ценам, поскольку согласно имеющейся информации, подобные предложения от арендаторов предприятия поступали. Снижение стоимости аренды объясняется тем, что для использования указанным помещений по назначению необходимо провести ремонтные работы.</w:t>
      </w:r>
    </w:p>
    <w:p w:rsidR="00E43D03" w:rsidRPr="0094667E" w:rsidRDefault="00E43D03" w:rsidP="006C7CCD">
      <w:pPr>
        <w:widowControl w:val="0"/>
        <w:spacing w:line="360" w:lineRule="auto"/>
        <w:ind w:firstLine="709"/>
        <w:jc w:val="both"/>
        <w:rPr>
          <w:sz w:val="28"/>
          <w:szCs w:val="28"/>
        </w:rPr>
      </w:pPr>
      <w:r w:rsidRPr="0094667E">
        <w:rPr>
          <w:sz w:val="28"/>
          <w:szCs w:val="28"/>
        </w:rPr>
        <w:t>Договоры аренды зданий, сооружений, заключенные на срок один год и более, требуют обязательной государственной регистрации и вступают в силу только с момента такой регистрации. Договоры, заключенные на меньший срок, регистрации не требуют.</w:t>
      </w:r>
    </w:p>
    <w:p w:rsidR="00E43D03" w:rsidRPr="0094667E" w:rsidRDefault="00E43D03" w:rsidP="006C7CCD">
      <w:pPr>
        <w:widowControl w:val="0"/>
        <w:spacing w:line="360" w:lineRule="auto"/>
        <w:ind w:firstLine="709"/>
        <w:jc w:val="both"/>
        <w:rPr>
          <w:sz w:val="28"/>
          <w:szCs w:val="28"/>
        </w:rPr>
      </w:pPr>
      <w:r w:rsidRPr="0094667E">
        <w:rPr>
          <w:sz w:val="28"/>
          <w:szCs w:val="28"/>
        </w:rPr>
        <w:t>Ежемесячно арендатор начисляет и уплачивает арендную плату арендодателю.</w:t>
      </w:r>
      <w:r w:rsidR="001766AB">
        <w:rPr>
          <w:sz w:val="28"/>
          <w:szCs w:val="28"/>
        </w:rPr>
        <w:t xml:space="preserve"> </w:t>
      </w:r>
      <w:r w:rsidRPr="0094667E">
        <w:rPr>
          <w:sz w:val="28"/>
          <w:szCs w:val="28"/>
        </w:rPr>
        <w:t>Согласно п. 1 ст. 614 ГК РФ порядок, условия и сроки внесения арендной платы определяются договором аренды. Однако ГК РФ не относит условия об арендной плате к числу существенных. Арендная плата устанавливается за все арендуемое имущество в целом или отдельно по каждой из его составных частей в виде:</w:t>
      </w:r>
    </w:p>
    <w:p w:rsidR="00E43D03" w:rsidRPr="0094667E" w:rsidRDefault="00937F68" w:rsidP="006C7CCD">
      <w:pPr>
        <w:widowControl w:val="0"/>
        <w:spacing w:line="360" w:lineRule="auto"/>
        <w:ind w:firstLine="709"/>
        <w:jc w:val="both"/>
        <w:rPr>
          <w:sz w:val="28"/>
          <w:szCs w:val="28"/>
        </w:rPr>
      </w:pPr>
      <w:r>
        <w:rPr>
          <w:sz w:val="28"/>
          <w:szCs w:val="28"/>
        </w:rPr>
        <w:t>–</w:t>
      </w:r>
      <w:r w:rsidR="00E43D03" w:rsidRPr="0094667E">
        <w:rPr>
          <w:sz w:val="28"/>
          <w:szCs w:val="28"/>
        </w:rPr>
        <w:t xml:space="preserve"> определенных в твердой сумме платежей, вносимых периодически или единовременно;</w:t>
      </w:r>
    </w:p>
    <w:p w:rsidR="00E43D03" w:rsidRPr="0094667E" w:rsidRDefault="00937F68" w:rsidP="006C7CCD">
      <w:pPr>
        <w:widowControl w:val="0"/>
        <w:spacing w:line="360" w:lineRule="auto"/>
        <w:ind w:firstLine="709"/>
        <w:jc w:val="both"/>
        <w:rPr>
          <w:sz w:val="28"/>
          <w:szCs w:val="28"/>
        </w:rPr>
      </w:pPr>
      <w:r>
        <w:rPr>
          <w:sz w:val="28"/>
          <w:szCs w:val="28"/>
        </w:rPr>
        <w:t>–</w:t>
      </w:r>
      <w:r w:rsidR="00E43D03" w:rsidRPr="0094667E">
        <w:rPr>
          <w:sz w:val="28"/>
          <w:szCs w:val="28"/>
        </w:rPr>
        <w:t xml:space="preserve"> установленной доли продукции, плодов или доходов, полученных в </w:t>
      </w:r>
      <w:r w:rsidR="00E43D03" w:rsidRPr="0094667E">
        <w:rPr>
          <w:sz w:val="28"/>
          <w:szCs w:val="28"/>
        </w:rPr>
        <w:lastRenderedPageBreak/>
        <w:t>результате использования арендованного имущества;</w:t>
      </w:r>
    </w:p>
    <w:p w:rsidR="00E43D03" w:rsidRPr="0094667E" w:rsidRDefault="00937F68" w:rsidP="006C7CCD">
      <w:pPr>
        <w:widowControl w:val="0"/>
        <w:spacing w:line="360" w:lineRule="auto"/>
        <w:ind w:firstLine="709"/>
        <w:jc w:val="both"/>
        <w:rPr>
          <w:sz w:val="28"/>
          <w:szCs w:val="28"/>
        </w:rPr>
      </w:pPr>
      <w:r>
        <w:rPr>
          <w:sz w:val="28"/>
          <w:szCs w:val="28"/>
        </w:rPr>
        <w:t>–</w:t>
      </w:r>
      <w:r w:rsidR="00E43D03" w:rsidRPr="0094667E">
        <w:rPr>
          <w:sz w:val="28"/>
          <w:szCs w:val="28"/>
        </w:rPr>
        <w:t xml:space="preserve"> определенных услуг, предоставляемых арендатором;</w:t>
      </w:r>
    </w:p>
    <w:p w:rsidR="00E43D03" w:rsidRPr="0094667E" w:rsidRDefault="00937F68" w:rsidP="006C7CCD">
      <w:pPr>
        <w:widowControl w:val="0"/>
        <w:spacing w:line="360" w:lineRule="auto"/>
        <w:ind w:firstLine="709"/>
        <w:jc w:val="both"/>
        <w:rPr>
          <w:sz w:val="28"/>
          <w:szCs w:val="28"/>
        </w:rPr>
      </w:pPr>
      <w:r>
        <w:rPr>
          <w:sz w:val="28"/>
          <w:szCs w:val="28"/>
        </w:rPr>
        <w:t>–</w:t>
      </w:r>
      <w:r w:rsidR="00E43D03" w:rsidRPr="0094667E">
        <w:rPr>
          <w:sz w:val="28"/>
          <w:szCs w:val="28"/>
        </w:rPr>
        <w:t xml:space="preserve"> передачи арендатором арендодателю обусловленной договором вещи в собственность или в аренду;</w:t>
      </w:r>
    </w:p>
    <w:p w:rsidR="00E43D03" w:rsidRPr="0094667E" w:rsidRDefault="00937F68" w:rsidP="006C7CCD">
      <w:pPr>
        <w:widowControl w:val="0"/>
        <w:spacing w:line="360" w:lineRule="auto"/>
        <w:ind w:firstLine="709"/>
        <w:jc w:val="both"/>
        <w:rPr>
          <w:sz w:val="28"/>
          <w:szCs w:val="28"/>
        </w:rPr>
      </w:pPr>
      <w:r>
        <w:rPr>
          <w:sz w:val="28"/>
          <w:szCs w:val="28"/>
        </w:rPr>
        <w:t>–</w:t>
      </w:r>
      <w:r w:rsidR="00E43D03" w:rsidRPr="0094667E">
        <w:rPr>
          <w:sz w:val="28"/>
          <w:szCs w:val="28"/>
        </w:rPr>
        <w:t xml:space="preserve"> возложения на арендатора обусловленных договором затрат на улучшение арендованного имущества.</w:t>
      </w:r>
    </w:p>
    <w:p w:rsidR="00E43D03" w:rsidRPr="0094667E" w:rsidRDefault="00E43D03" w:rsidP="006C7CCD">
      <w:pPr>
        <w:widowControl w:val="0"/>
        <w:spacing w:line="360" w:lineRule="auto"/>
        <w:ind w:firstLine="709"/>
        <w:jc w:val="both"/>
        <w:rPr>
          <w:sz w:val="28"/>
          <w:szCs w:val="28"/>
        </w:rPr>
      </w:pPr>
      <w:r w:rsidRPr="0094667E">
        <w:rPr>
          <w:sz w:val="28"/>
          <w:szCs w:val="28"/>
        </w:rPr>
        <w:t>Стороны могут предусматривать в договоре аренды сочетание указанных форм арендной платы или иные формы платежей.</w:t>
      </w:r>
    </w:p>
    <w:p w:rsidR="00E43D03" w:rsidRPr="0094667E" w:rsidRDefault="00E43D03" w:rsidP="006C7CCD">
      <w:pPr>
        <w:widowControl w:val="0"/>
        <w:spacing w:line="360" w:lineRule="auto"/>
        <w:ind w:firstLine="709"/>
        <w:jc w:val="both"/>
        <w:rPr>
          <w:sz w:val="28"/>
          <w:szCs w:val="28"/>
        </w:rPr>
      </w:pPr>
      <w:r w:rsidRPr="0094667E">
        <w:rPr>
          <w:sz w:val="28"/>
          <w:szCs w:val="28"/>
        </w:rPr>
        <w:t>Для арендодателя целесообразно, чтобы арендная плата покрывала все его расходы по содержанию арендованного имущества, а именно:</w:t>
      </w:r>
    </w:p>
    <w:p w:rsidR="00E43D03" w:rsidRPr="0094667E" w:rsidRDefault="00937F68" w:rsidP="006C7CCD">
      <w:pPr>
        <w:widowControl w:val="0"/>
        <w:spacing w:line="360" w:lineRule="auto"/>
        <w:ind w:firstLine="709"/>
        <w:jc w:val="both"/>
        <w:rPr>
          <w:sz w:val="28"/>
          <w:szCs w:val="28"/>
        </w:rPr>
      </w:pPr>
      <w:r>
        <w:rPr>
          <w:sz w:val="28"/>
          <w:szCs w:val="28"/>
        </w:rPr>
        <w:t>–</w:t>
      </w:r>
      <w:r w:rsidR="00E43D03" w:rsidRPr="0094667E">
        <w:rPr>
          <w:sz w:val="28"/>
          <w:szCs w:val="28"/>
        </w:rPr>
        <w:t xml:space="preserve"> суммы амортизационных отчислений по сданным в аренду объектам;</w:t>
      </w:r>
    </w:p>
    <w:p w:rsidR="00E43D03" w:rsidRPr="0094667E" w:rsidRDefault="00937F68" w:rsidP="006C7CCD">
      <w:pPr>
        <w:widowControl w:val="0"/>
        <w:spacing w:line="360" w:lineRule="auto"/>
        <w:ind w:firstLine="709"/>
        <w:jc w:val="both"/>
        <w:rPr>
          <w:sz w:val="28"/>
          <w:szCs w:val="28"/>
        </w:rPr>
      </w:pPr>
      <w:r>
        <w:rPr>
          <w:sz w:val="28"/>
          <w:szCs w:val="28"/>
        </w:rPr>
        <w:t>–</w:t>
      </w:r>
      <w:r w:rsidR="00E43D03" w:rsidRPr="0094667E">
        <w:rPr>
          <w:sz w:val="28"/>
          <w:szCs w:val="28"/>
        </w:rPr>
        <w:t xml:space="preserve"> суммы налога на имущество, приходящиеся на сданное в аренду имущество;</w:t>
      </w:r>
    </w:p>
    <w:p w:rsidR="00E43D03" w:rsidRPr="0094667E" w:rsidRDefault="00937F68" w:rsidP="006C7CCD">
      <w:pPr>
        <w:widowControl w:val="0"/>
        <w:spacing w:line="360" w:lineRule="auto"/>
        <w:ind w:firstLine="709"/>
        <w:jc w:val="both"/>
        <w:rPr>
          <w:sz w:val="28"/>
          <w:szCs w:val="28"/>
        </w:rPr>
      </w:pPr>
      <w:r>
        <w:rPr>
          <w:sz w:val="28"/>
          <w:szCs w:val="28"/>
        </w:rPr>
        <w:t>–</w:t>
      </w:r>
      <w:r w:rsidR="00E43D03" w:rsidRPr="0094667E">
        <w:rPr>
          <w:sz w:val="28"/>
          <w:szCs w:val="28"/>
        </w:rPr>
        <w:t xml:space="preserve"> суммы земельного налога, приходящиеся на сданные в аренду здания и сооружения вместе с земельными участками;</w:t>
      </w:r>
    </w:p>
    <w:p w:rsidR="00E43D03" w:rsidRPr="0094667E" w:rsidRDefault="00937F68" w:rsidP="006C7CCD">
      <w:pPr>
        <w:widowControl w:val="0"/>
        <w:spacing w:line="360" w:lineRule="auto"/>
        <w:ind w:firstLine="709"/>
        <w:jc w:val="both"/>
        <w:rPr>
          <w:sz w:val="28"/>
          <w:szCs w:val="28"/>
        </w:rPr>
      </w:pPr>
      <w:r>
        <w:rPr>
          <w:sz w:val="28"/>
          <w:szCs w:val="28"/>
        </w:rPr>
        <w:t>–</w:t>
      </w:r>
      <w:r w:rsidR="00E43D03" w:rsidRPr="0094667E">
        <w:rPr>
          <w:sz w:val="28"/>
          <w:szCs w:val="28"/>
        </w:rPr>
        <w:t xml:space="preserve"> долю общехозяйственных и общепроизводственных расходов, относящуюся к выручке, полученной от сдачи имущества в аренду;</w:t>
      </w:r>
    </w:p>
    <w:p w:rsidR="00E43D03" w:rsidRPr="0094667E" w:rsidRDefault="00937F68" w:rsidP="006C7CCD">
      <w:pPr>
        <w:widowControl w:val="0"/>
        <w:spacing w:line="360" w:lineRule="auto"/>
        <w:ind w:firstLine="709"/>
        <w:jc w:val="both"/>
        <w:rPr>
          <w:sz w:val="28"/>
          <w:szCs w:val="28"/>
        </w:rPr>
      </w:pPr>
      <w:r>
        <w:rPr>
          <w:sz w:val="28"/>
          <w:szCs w:val="28"/>
        </w:rPr>
        <w:t>–</w:t>
      </w:r>
      <w:r w:rsidR="00E43D03" w:rsidRPr="0094667E">
        <w:rPr>
          <w:sz w:val="28"/>
          <w:szCs w:val="28"/>
        </w:rPr>
        <w:t xml:space="preserve"> коммунальные и прочие расходы, непосредственно связанные с обслуживанием и содержанием имущества, сданного в аренду.</w:t>
      </w:r>
    </w:p>
    <w:p w:rsidR="001766AB" w:rsidRDefault="00E43D03" w:rsidP="006C7CCD">
      <w:pPr>
        <w:widowControl w:val="0"/>
        <w:spacing w:line="360" w:lineRule="auto"/>
        <w:ind w:firstLine="709"/>
        <w:jc w:val="both"/>
        <w:rPr>
          <w:sz w:val="28"/>
          <w:szCs w:val="28"/>
        </w:rPr>
      </w:pPr>
      <w:r>
        <w:rPr>
          <w:sz w:val="28"/>
          <w:szCs w:val="28"/>
        </w:rPr>
        <w:t xml:space="preserve">Определим эффективность внедрения данной рекомендации </w:t>
      </w:r>
      <w:r w:rsidR="006C7CCD">
        <w:rPr>
          <w:sz w:val="28"/>
          <w:szCs w:val="28"/>
        </w:rPr>
        <w:t>МУП «Магазин 14»</w:t>
      </w:r>
      <w:r>
        <w:rPr>
          <w:sz w:val="28"/>
          <w:szCs w:val="28"/>
        </w:rPr>
        <w:t>. Рассчитаем</w:t>
      </w:r>
      <w:r w:rsidRPr="003E520B">
        <w:rPr>
          <w:sz w:val="28"/>
          <w:szCs w:val="28"/>
        </w:rPr>
        <w:t xml:space="preserve"> сумму расходов, которые </w:t>
      </w:r>
      <w:r w:rsidR="006C7CCD">
        <w:rPr>
          <w:sz w:val="28"/>
          <w:szCs w:val="28"/>
        </w:rPr>
        <w:t>МУП «Магазин 14»</w:t>
      </w:r>
      <w:r w:rsidRPr="003E520B">
        <w:rPr>
          <w:sz w:val="28"/>
          <w:szCs w:val="28"/>
        </w:rPr>
        <w:t xml:space="preserve"> несет на содержание законсервированных объектов. </w:t>
      </w:r>
    </w:p>
    <w:p w:rsidR="00E43D03" w:rsidRPr="003E520B" w:rsidRDefault="00E43D03" w:rsidP="006C7CCD">
      <w:pPr>
        <w:widowControl w:val="0"/>
        <w:spacing w:line="360" w:lineRule="auto"/>
        <w:ind w:firstLine="709"/>
        <w:jc w:val="both"/>
        <w:rPr>
          <w:sz w:val="28"/>
          <w:szCs w:val="28"/>
        </w:rPr>
      </w:pPr>
      <w:r w:rsidRPr="003E520B">
        <w:rPr>
          <w:sz w:val="28"/>
          <w:szCs w:val="28"/>
        </w:rPr>
        <w:t>Амортизация по объектам основных средств, находящихся на консервации, приостановлена. Результаты расчетов представлены в таблице 3.</w:t>
      </w:r>
      <w:r w:rsidR="001766AB">
        <w:rPr>
          <w:sz w:val="28"/>
          <w:szCs w:val="28"/>
        </w:rPr>
        <w:t>1</w:t>
      </w:r>
      <w:r w:rsidRPr="003E520B">
        <w:rPr>
          <w:sz w:val="28"/>
          <w:szCs w:val="28"/>
        </w:rPr>
        <w:t>.</w:t>
      </w:r>
    </w:p>
    <w:p w:rsidR="00E43D03" w:rsidRPr="00595080" w:rsidRDefault="001766AB" w:rsidP="00595080">
      <w:pPr>
        <w:widowControl w:val="0"/>
        <w:jc w:val="right"/>
        <w:rPr>
          <w:i/>
          <w:sz w:val="28"/>
          <w:szCs w:val="28"/>
        </w:rPr>
      </w:pPr>
      <w:r w:rsidRPr="00595080">
        <w:rPr>
          <w:i/>
          <w:sz w:val="28"/>
          <w:szCs w:val="28"/>
        </w:rPr>
        <w:t>Таблица 3.1</w:t>
      </w:r>
      <w:r w:rsidR="00595080">
        <w:rPr>
          <w:i/>
          <w:sz w:val="28"/>
          <w:szCs w:val="28"/>
        </w:rPr>
        <w:t>.</w:t>
      </w:r>
    </w:p>
    <w:p w:rsidR="00E43D03" w:rsidRPr="00595080" w:rsidRDefault="00E43D03" w:rsidP="00595080">
      <w:pPr>
        <w:widowControl w:val="0"/>
        <w:jc w:val="center"/>
        <w:rPr>
          <w:b/>
          <w:sz w:val="28"/>
          <w:szCs w:val="28"/>
        </w:rPr>
      </w:pPr>
      <w:r w:rsidRPr="00595080">
        <w:rPr>
          <w:b/>
          <w:sz w:val="28"/>
          <w:szCs w:val="28"/>
        </w:rPr>
        <w:t xml:space="preserve">Расходы </w:t>
      </w:r>
      <w:r w:rsidR="006C7CCD" w:rsidRPr="00595080">
        <w:rPr>
          <w:b/>
          <w:sz w:val="28"/>
          <w:szCs w:val="28"/>
        </w:rPr>
        <w:t>МУП «Магазин 14»</w:t>
      </w:r>
      <w:r w:rsidRPr="00595080">
        <w:rPr>
          <w:b/>
          <w:sz w:val="28"/>
          <w:szCs w:val="28"/>
        </w:rPr>
        <w:t xml:space="preserve"> на содержание законсервированных объектов основных средств</w:t>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702"/>
      </w:tblGrid>
      <w:tr w:rsidR="00E43D03" w:rsidRPr="008D28F3" w:rsidTr="008D28F3">
        <w:tc>
          <w:tcPr>
            <w:tcW w:w="7655" w:type="dxa"/>
            <w:vAlign w:val="center"/>
          </w:tcPr>
          <w:p w:rsidR="00E43D03" w:rsidRPr="008D28F3" w:rsidRDefault="00E43D03" w:rsidP="008D28F3">
            <w:pPr>
              <w:widowControl w:val="0"/>
              <w:jc w:val="center"/>
              <w:rPr>
                <w:b/>
              </w:rPr>
            </w:pPr>
            <w:r w:rsidRPr="008D28F3">
              <w:rPr>
                <w:b/>
              </w:rPr>
              <w:t>Показатели</w:t>
            </w:r>
          </w:p>
        </w:tc>
        <w:tc>
          <w:tcPr>
            <w:tcW w:w="1702" w:type="dxa"/>
            <w:vAlign w:val="center"/>
          </w:tcPr>
          <w:p w:rsidR="00E43D03" w:rsidRPr="008D28F3" w:rsidRDefault="00E43D03" w:rsidP="008D28F3">
            <w:pPr>
              <w:widowControl w:val="0"/>
              <w:jc w:val="center"/>
              <w:rPr>
                <w:b/>
              </w:rPr>
            </w:pPr>
            <w:r w:rsidRPr="008D28F3">
              <w:rPr>
                <w:b/>
              </w:rPr>
              <w:t>Сумма, тыс. руб.</w:t>
            </w:r>
          </w:p>
        </w:tc>
      </w:tr>
      <w:tr w:rsidR="008D28F3" w:rsidRPr="008D28F3" w:rsidTr="008D28F3">
        <w:tc>
          <w:tcPr>
            <w:tcW w:w="7655" w:type="dxa"/>
            <w:vAlign w:val="center"/>
          </w:tcPr>
          <w:p w:rsidR="008D28F3" w:rsidRPr="008D28F3" w:rsidRDefault="008D28F3" w:rsidP="008D28F3">
            <w:pPr>
              <w:widowControl w:val="0"/>
              <w:jc w:val="center"/>
            </w:pPr>
            <w:r w:rsidRPr="008D28F3">
              <w:t>1</w:t>
            </w:r>
          </w:p>
        </w:tc>
        <w:tc>
          <w:tcPr>
            <w:tcW w:w="1702" w:type="dxa"/>
            <w:vAlign w:val="center"/>
          </w:tcPr>
          <w:p w:rsidR="008D28F3" w:rsidRPr="008D28F3" w:rsidRDefault="008D28F3" w:rsidP="008D28F3">
            <w:pPr>
              <w:widowControl w:val="0"/>
              <w:jc w:val="center"/>
            </w:pPr>
            <w:r w:rsidRPr="008D28F3">
              <w:t>2</w:t>
            </w:r>
          </w:p>
        </w:tc>
      </w:tr>
      <w:tr w:rsidR="00E43D03" w:rsidRPr="00422E8F" w:rsidTr="008D28F3">
        <w:tc>
          <w:tcPr>
            <w:tcW w:w="7655" w:type="dxa"/>
          </w:tcPr>
          <w:p w:rsidR="00E43D03" w:rsidRPr="00735D68" w:rsidRDefault="00E43D03" w:rsidP="006C7CCD">
            <w:pPr>
              <w:widowControl w:val="0"/>
            </w:pPr>
            <w:r w:rsidRPr="00735D68">
              <w:t>Сумма материалов и запасных частей, используемых при профилактических плановых работах</w:t>
            </w:r>
          </w:p>
        </w:tc>
        <w:tc>
          <w:tcPr>
            <w:tcW w:w="1702" w:type="dxa"/>
            <w:vAlign w:val="bottom"/>
          </w:tcPr>
          <w:p w:rsidR="00E43D03" w:rsidRPr="00735D68" w:rsidRDefault="00E43D03" w:rsidP="006C7CCD">
            <w:pPr>
              <w:widowControl w:val="0"/>
              <w:jc w:val="center"/>
            </w:pPr>
            <w:r w:rsidRPr="00735D68">
              <w:t>8</w:t>
            </w:r>
            <w:r w:rsidR="001766AB">
              <w:t>,</w:t>
            </w:r>
            <w:r w:rsidRPr="00735D68">
              <w:t>24</w:t>
            </w:r>
          </w:p>
        </w:tc>
      </w:tr>
      <w:tr w:rsidR="00E43D03" w:rsidRPr="00422E8F" w:rsidTr="008D28F3">
        <w:tc>
          <w:tcPr>
            <w:tcW w:w="7655" w:type="dxa"/>
          </w:tcPr>
          <w:p w:rsidR="00E43D03" w:rsidRPr="00735D68" w:rsidRDefault="00E43D03" w:rsidP="006C7CCD">
            <w:pPr>
              <w:widowControl w:val="0"/>
            </w:pPr>
            <w:r w:rsidRPr="00735D68">
              <w:t>Сумма заработной платы, начисляемая работникам АХЧ за содержание помещений склада и цеха</w:t>
            </w:r>
          </w:p>
        </w:tc>
        <w:tc>
          <w:tcPr>
            <w:tcW w:w="1702" w:type="dxa"/>
            <w:vAlign w:val="bottom"/>
          </w:tcPr>
          <w:p w:rsidR="00E43D03" w:rsidRPr="00735D68" w:rsidRDefault="00E43D03" w:rsidP="006C7CCD">
            <w:pPr>
              <w:widowControl w:val="0"/>
              <w:jc w:val="center"/>
            </w:pPr>
            <w:r w:rsidRPr="00735D68">
              <w:t>15</w:t>
            </w:r>
            <w:r w:rsidR="001766AB">
              <w:t>,00</w:t>
            </w:r>
          </w:p>
        </w:tc>
      </w:tr>
    </w:tbl>
    <w:p w:rsidR="008D28F3" w:rsidRPr="008D28F3" w:rsidRDefault="008D28F3" w:rsidP="008D28F3">
      <w:pPr>
        <w:widowControl w:val="0"/>
        <w:ind w:firstLine="709"/>
        <w:jc w:val="right"/>
        <w:rPr>
          <w:i/>
          <w:sz w:val="28"/>
          <w:szCs w:val="28"/>
        </w:rPr>
      </w:pPr>
      <w:r w:rsidRPr="008D28F3">
        <w:rPr>
          <w:i/>
          <w:sz w:val="28"/>
          <w:szCs w:val="28"/>
        </w:rPr>
        <w:lastRenderedPageBreak/>
        <w:t>Окончание таблицы 3.1.</w:t>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702"/>
      </w:tblGrid>
      <w:tr w:rsidR="008D28F3" w:rsidRPr="008D28F3" w:rsidTr="00536339">
        <w:tc>
          <w:tcPr>
            <w:tcW w:w="7655" w:type="dxa"/>
            <w:vAlign w:val="center"/>
          </w:tcPr>
          <w:p w:rsidR="008D28F3" w:rsidRPr="008D28F3" w:rsidRDefault="008D28F3" w:rsidP="00536339">
            <w:pPr>
              <w:widowControl w:val="0"/>
              <w:jc w:val="center"/>
            </w:pPr>
            <w:r w:rsidRPr="008D28F3">
              <w:t>1</w:t>
            </w:r>
          </w:p>
        </w:tc>
        <w:tc>
          <w:tcPr>
            <w:tcW w:w="1702" w:type="dxa"/>
            <w:vAlign w:val="center"/>
          </w:tcPr>
          <w:p w:rsidR="008D28F3" w:rsidRPr="008D28F3" w:rsidRDefault="008D28F3" w:rsidP="00536339">
            <w:pPr>
              <w:widowControl w:val="0"/>
              <w:jc w:val="center"/>
            </w:pPr>
            <w:r w:rsidRPr="008D28F3">
              <w:t>2</w:t>
            </w:r>
          </w:p>
        </w:tc>
      </w:tr>
      <w:tr w:rsidR="008D28F3" w:rsidRPr="00422E8F" w:rsidTr="00536339">
        <w:tc>
          <w:tcPr>
            <w:tcW w:w="7655" w:type="dxa"/>
          </w:tcPr>
          <w:p w:rsidR="008D28F3" w:rsidRPr="00735D68" w:rsidRDefault="008D28F3" w:rsidP="00536339">
            <w:pPr>
              <w:widowControl w:val="0"/>
            </w:pPr>
            <w:r w:rsidRPr="00735D68">
              <w:t>Сумма страховых взносов на зара</w:t>
            </w:r>
            <w:r>
              <w:t>ботную плату работников (15000*30</w:t>
            </w:r>
            <w:r w:rsidRPr="00735D68">
              <w:t>%</w:t>
            </w:r>
            <w:r>
              <w:t xml:space="preserve"> </w:t>
            </w:r>
            <w:r w:rsidRPr="00735D68">
              <w:t>+</w:t>
            </w:r>
            <w:r>
              <w:t xml:space="preserve"> </w:t>
            </w:r>
            <w:r w:rsidRPr="00735D68">
              <w:t>15</w:t>
            </w:r>
            <w:r>
              <w:t>000*</w:t>
            </w:r>
            <w:r w:rsidRPr="00735D68">
              <w:t>0,</w:t>
            </w:r>
            <w:r>
              <w:t>6</w:t>
            </w:r>
            <w:r w:rsidRPr="00735D68">
              <w:t>%)</w:t>
            </w:r>
          </w:p>
        </w:tc>
        <w:tc>
          <w:tcPr>
            <w:tcW w:w="1702" w:type="dxa"/>
            <w:vAlign w:val="bottom"/>
          </w:tcPr>
          <w:p w:rsidR="008D28F3" w:rsidRPr="00735D68" w:rsidRDefault="008D28F3" w:rsidP="00536339">
            <w:pPr>
              <w:widowControl w:val="0"/>
              <w:jc w:val="center"/>
            </w:pPr>
            <w:r>
              <w:t>4,59</w:t>
            </w:r>
          </w:p>
        </w:tc>
      </w:tr>
      <w:tr w:rsidR="008D28F3" w:rsidRPr="00422E8F" w:rsidTr="00536339">
        <w:tc>
          <w:tcPr>
            <w:tcW w:w="7655" w:type="dxa"/>
          </w:tcPr>
          <w:p w:rsidR="008D28F3" w:rsidRPr="00735D68" w:rsidRDefault="008D28F3" w:rsidP="00536339">
            <w:pPr>
              <w:widowControl w:val="0"/>
            </w:pPr>
            <w:r w:rsidRPr="00735D68">
              <w:t>Сумма ежемесячных коммунальных платежей на отопление, освещение и водоснабжение помещений</w:t>
            </w:r>
          </w:p>
        </w:tc>
        <w:tc>
          <w:tcPr>
            <w:tcW w:w="1702" w:type="dxa"/>
            <w:vAlign w:val="bottom"/>
          </w:tcPr>
          <w:p w:rsidR="008D28F3" w:rsidRPr="00735D68" w:rsidRDefault="008D28F3" w:rsidP="00536339">
            <w:pPr>
              <w:widowControl w:val="0"/>
              <w:jc w:val="center"/>
            </w:pPr>
            <w:r w:rsidRPr="00735D68">
              <w:t>10</w:t>
            </w:r>
            <w:r>
              <w:t>,</w:t>
            </w:r>
            <w:r w:rsidRPr="00735D68">
              <w:t>22</w:t>
            </w:r>
          </w:p>
        </w:tc>
      </w:tr>
      <w:tr w:rsidR="008D28F3" w:rsidRPr="00422E8F" w:rsidTr="00536339">
        <w:tc>
          <w:tcPr>
            <w:tcW w:w="7655" w:type="dxa"/>
          </w:tcPr>
          <w:p w:rsidR="008D28F3" w:rsidRPr="00735D68" w:rsidRDefault="008D28F3" w:rsidP="00536339">
            <w:pPr>
              <w:widowControl w:val="0"/>
            </w:pPr>
            <w:r w:rsidRPr="00735D68">
              <w:t>Стоимость услуг сторонних организаций, проводящих профилактические мероприятия</w:t>
            </w:r>
          </w:p>
        </w:tc>
        <w:tc>
          <w:tcPr>
            <w:tcW w:w="1702" w:type="dxa"/>
            <w:vAlign w:val="bottom"/>
          </w:tcPr>
          <w:p w:rsidR="008D28F3" w:rsidRPr="00735D68" w:rsidRDefault="008D28F3" w:rsidP="00536339">
            <w:pPr>
              <w:widowControl w:val="0"/>
              <w:jc w:val="center"/>
            </w:pPr>
            <w:r w:rsidRPr="00735D68">
              <w:t>24</w:t>
            </w:r>
            <w:r>
              <w:t>,</w:t>
            </w:r>
            <w:r w:rsidRPr="00735D68">
              <w:t>60</w:t>
            </w:r>
          </w:p>
        </w:tc>
      </w:tr>
      <w:tr w:rsidR="008D28F3" w:rsidRPr="00422E8F" w:rsidTr="00536339">
        <w:tc>
          <w:tcPr>
            <w:tcW w:w="7655" w:type="dxa"/>
          </w:tcPr>
          <w:p w:rsidR="008D28F3" w:rsidRPr="00735D68" w:rsidRDefault="008D28F3" w:rsidP="00536339">
            <w:pPr>
              <w:widowControl w:val="0"/>
            </w:pPr>
            <w:r w:rsidRPr="00735D68">
              <w:t>Итого расходов за месяц</w:t>
            </w:r>
          </w:p>
        </w:tc>
        <w:tc>
          <w:tcPr>
            <w:tcW w:w="1702" w:type="dxa"/>
            <w:vAlign w:val="bottom"/>
          </w:tcPr>
          <w:p w:rsidR="008D28F3" w:rsidRPr="00735D68" w:rsidRDefault="008D28F3" w:rsidP="00536339">
            <w:pPr>
              <w:widowControl w:val="0"/>
              <w:jc w:val="center"/>
            </w:pPr>
            <w:r>
              <w:t>62,65</w:t>
            </w:r>
          </w:p>
        </w:tc>
      </w:tr>
      <w:tr w:rsidR="008D28F3" w:rsidRPr="00422E8F" w:rsidTr="00536339">
        <w:tc>
          <w:tcPr>
            <w:tcW w:w="7655" w:type="dxa"/>
          </w:tcPr>
          <w:p w:rsidR="008D28F3" w:rsidRPr="00735D68" w:rsidRDefault="008D28F3" w:rsidP="00536339">
            <w:pPr>
              <w:widowControl w:val="0"/>
            </w:pPr>
            <w:r w:rsidRPr="00735D68">
              <w:t>Сумма расходов на содержание законсервированных объектов за год</w:t>
            </w:r>
          </w:p>
        </w:tc>
        <w:tc>
          <w:tcPr>
            <w:tcW w:w="1702" w:type="dxa"/>
            <w:vAlign w:val="bottom"/>
          </w:tcPr>
          <w:p w:rsidR="008D28F3" w:rsidRPr="00735D68" w:rsidRDefault="008D28F3" w:rsidP="00536339">
            <w:pPr>
              <w:widowControl w:val="0"/>
              <w:jc w:val="center"/>
            </w:pPr>
            <w:r>
              <w:t>751,80</w:t>
            </w:r>
          </w:p>
        </w:tc>
      </w:tr>
    </w:tbl>
    <w:p w:rsidR="00E43D03" w:rsidRDefault="00E43D03" w:rsidP="006C7CCD">
      <w:pPr>
        <w:widowControl w:val="0"/>
        <w:spacing w:line="360" w:lineRule="auto"/>
        <w:ind w:firstLine="709"/>
        <w:jc w:val="both"/>
        <w:rPr>
          <w:sz w:val="28"/>
          <w:szCs w:val="28"/>
        </w:rPr>
      </w:pPr>
      <w:r>
        <w:rPr>
          <w:sz w:val="28"/>
          <w:szCs w:val="28"/>
        </w:rPr>
        <w:t xml:space="preserve">На следующем этапе необходимо определить сумму расходов на содержание складского помещения при условии, что </w:t>
      </w:r>
      <w:r w:rsidR="006C7CCD">
        <w:rPr>
          <w:sz w:val="28"/>
          <w:szCs w:val="28"/>
        </w:rPr>
        <w:t>МУП «Магазин 14»</w:t>
      </w:r>
      <w:r>
        <w:rPr>
          <w:sz w:val="28"/>
          <w:szCs w:val="28"/>
        </w:rPr>
        <w:t xml:space="preserve"> сдаст площади в аренду. При этом, необходимо учитывать, что амортизационные отчисления на выведенные из консервации объекты будут начисляться за счет </w:t>
      </w:r>
      <w:r w:rsidR="006C7CCD">
        <w:rPr>
          <w:sz w:val="28"/>
          <w:szCs w:val="28"/>
        </w:rPr>
        <w:t>МУП «Магазин 14»</w:t>
      </w:r>
      <w:r>
        <w:rPr>
          <w:sz w:val="28"/>
          <w:szCs w:val="28"/>
        </w:rPr>
        <w:t xml:space="preserve"> в соответствии с условиями договора аренды. </w:t>
      </w:r>
    </w:p>
    <w:p w:rsidR="00E43D03" w:rsidRPr="00735D68" w:rsidRDefault="00E43D03" w:rsidP="006C7CCD">
      <w:pPr>
        <w:widowControl w:val="0"/>
        <w:spacing w:line="360" w:lineRule="auto"/>
        <w:ind w:firstLine="709"/>
        <w:jc w:val="both"/>
        <w:rPr>
          <w:sz w:val="28"/>
          <w:szCs w:val="28"/>
        </w:rPr>
      </w:pPr>
      <w:r>
        <w:rPr>
          <w:sz w:val="28"/>
          <w:szCs w:val="28"/>
        </w:rPr>
        <w:t xml:space="preserve">Кроме того, предприятие несет дополнительные расходы, предусмотренные договором аренды и обусловленные особенностями содержания данных помещений. </w:t>
      </w:r>
      <w:r w:rsidRPr="00735D68">
        <w:rPr>
          <w:sz w:val="28"/>
          <w:szCs w:val="28"/>
        </w:rPr>
        <w:t>Расчеты представлены в таблице 3.</w:t>
      </w:r>
      <w:r w:rsidR="006C2321">
        <w:rPr>
          <w:sz w:val="28"/>
          <w:szCs w:val="28"/>
        </w:rPr>
        <w:t>2</w:t>
      </w:r>
      <w:r w:rsidRPr="00735D68">
        <w:rPr>
          <w:sz w:val="28"/>
          <w:szCs w:val="28"/>
        </w:rPr>
        <w:t>.</w:t>
      </w:r>
    </w:p>
    <w:p w:rsidR="00E43D03" w:rsidRPr="008D28F3" w:rsidRDefault="00E43D03" w:rsidP="008D28F3">
      <w:pPr>
        <w:widowControl w:val="0"/>
        <w:jc w:val="right"/>
        <w:rPr>
          <w:i/>
          <w:sz w:val="28"/>
          <w:szCs w:val="28"/>
        </w:rPr>
      </w:pPr>
      <w:r w:rsidRPr="008D28F3">
        <w:rPr>
          <w:i/>
          <w:sz w:val="28"/>
          <w:szCs w:val="28"/>
        </w:rPr>
        <w:t>Таблица 3.</w:t>
      </w:r>
      <w:r w:rsidR="006C2321" w:rsidRPr="008D28F3">
        <w:rPr>
          <w:i/>
          <w:sz w:val="28"/>
          <w:szCs w:val="28"/>
        </w:rPr>
        <w:t>2</w:t>
      </w:r>
      <w:r w:rsidR="008D28F3">
        <w:rPr>
          <w:i/>
          <w:sz w:val="28"/>
          <w:szCs w:val="28"/>
        </w:rPr>
        <w:t>.</w:t>
      </w:r>
    </w:p>
    <w:p w:rsidR="00E43D03" w:rsidRPr="008D28F3" w:rsidRDefault="00E43D03" w:rsidP="008D28F3">
      <w:pPr>
        <w:widowControl w:val="0"/>
        <w:jc w:val="center"/>
        <w:rPr>
          <w:b/>
          <w:sz w:val="28"/>
          <w:szCs w:val="28"/>
        </w:rPr>
      </w:pPr>
      <w:r w:rsidRPr="008D28F3">
        <w:rPr>
          <w:b/>
          <w:sz w:val="28"/>
          <w:szCs w:val="28"/>
        </w:rPr>
        <w:t xml:space="preserve">Расходы </w:t>
      </w:r>
      <w:r w:rsidR="006C7CCD" w:rsidRPr="008D28F3">
        <w:rPr>
          <w:b/>
          <w:sz w:val="28"/>
          <w:szCs w:val="28"/>
        </w:rPr>
        <w:t>МУП «Магазин 14»</w:t>
      </w:r>
      <w:r w:rsidRPr="008D28F3">
        <w:rPr>
          <w:b/>
          <w:sz w:val="28"/>
          <w:szCs w:val="28"/>
        </w:rPr>
        <w:t xml:space="preserve"> при сдаче в аренду склада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0"/>
        <w:gridCol w:w="2386"/>
      </w:tblGrid>
      <w:tr w:rsidR="00E43D03" w:rsidRPr="008D28F3" w:rsidTr="008D28F3">
        <w:tc>
          <w:tcPr>
            <w:tcW w:w="6970" w:type="dxa"/>
          </w:tcPr>
          <w:p w:rsidR="00E43D03" w:rsidRPr="008D28F3" w:rsidRDefault="00E43D03" w:rsidP="006C7CCD">
            <w:pPr>
              <w:widowControl w:val="0"/>
              <w:jc w:val="center"/>
              <w:rPr>
                <w:b/>
              </w:rPr>
            </w:pPr>
            <w:r w:rsidRPr="008D28F3">
              <w:rPr>
                <w:b/>
              </w:rPr>
              <w:t>Показатели</w:t>
            </w:r>
          </w:p>
        </w:tc>
        <w:tc>
          <w:tcPr>
            <w:tcW w:w="2386" w:type="dxa"/>
          </w:tcPr>
          <w:p w:rsidR="00E43D03" w:rsidRPr="008D28F3" w:rsidRDefault="00E43D03" w:rsidP="006C7CCD">
            <w:pPr>
              <w:widowControl w:val="0"/>
              <w:jc w:val="center"/>
              <w:rPr>
                <w:b/>
              </w:rPr>
            </w:pPr>
            <w:r w:rsidRPr="008D28F3">
              <w:rPr>
                <w:b/>
              </w:rPr>
              <w:t xml:space="preserve">Сумма, </w:t>
            </w:r>
            <w:r w:rsidR="006C2321" w:rsidRPr="008D28F3">
              <w:rPr>
                <w:b/>
              </w:rPr>
              <w:t xml:space="preserve">тыс. </w:t>
            </w:r>
            <w:r w:rsidRPr="008D28F3">
              <w:rPr>
                <w:b/>
              </w:rPr>
              <w:t>руб.</w:t>
            </w:r>
          </w:p>
        </w:tc>
      </w:tr>
      <w:tr w:rsidR="00E43D03" w:rsidRPr="00422E8F" w:rsidTr="008D28F3">
        <w:tc>
          <w:tcPr>
            <w:tcW w:w="6970" w:type="dxa"/>
            <w:tcBorders>
              <w:bottom w:val="single" w:sz="4" w:space="0" w:color="auto"/>
            </w:tcBorders>
          </w:tcPr>
          <w:p w:rsidR="00E43D03" w:rsidRPr="002E598D" w:rsidRDefault="00E43D03" w:rsidP="006C7CCD">
            <w:pPr>
              <w:widowControl w:val="0"/>
              <w:jc w:val="center"/>
            </w:pPr>
            <w:r w:rsidRPr="002E598D">
              <w:t>1</w:t>
            </w:r>
          </w:p>
        </w:tc>
        <w:tc>
          <w:tcPr>
            <w:tcW w:w="2386" w:type="dxa"/>
            <w:tcBorders>
              <w:bottom w:val="single" w:sz="4" w:space="0" w:color="auto"/>
            </w:tcBorders>
            <w:vAlign w:val="bottom"/>
          </w:tcPr>
          <w:p w:rsidR="00E43D03" w:rsidRPr="002E598D" w:rsidRDefault="00E43D03" w:rsidP="006C7CCD">
            <w:pPr>
              <w:widowControl w:val="0"/>
              <w:jc w:val="center"/>
            </w:pPr>
            <w:r w:rsidRPr="002E598D">
              <w:t>2</w:t>
            </w:r>
          </w:p>
        </w:tc>
      </w:tr>
      <w:tr w:rsidR="00E43D03" w:rsidRPr="00422E8F" w:rsidTr="008D28F3">
        <w:tc>
          <w:tcPr>
            <w:tcW w:w="6970" w:type="dxa"/>
            <w:tcBorders>
              <w:top w:val="single" w:sz="4" w:space="0" w:color="auto"/>
              <w:left w:val="single" w:sz="4" w:space="0" w:color="auto"/>
              <w:bottom w:val="nil"/>
              <w:right w:val="single" w:sz="4" w:space="0" w:color="auto"/>
            </w:tcBorders>
          </w:tcPr>
          <w:p w:rsidR="00E43D03" w:rsidRPr="002E598D" w:rsidRDefault="00E43D03" w:rsidP="006C7CCD">
            <w:pPr>
              <w:widowControl w:val="0"/>
            </w:pPr>
            <w:r w:rsidRPr="002E598D">
              <w:t>Первоначальная стоимость складского помещения (площадь 260 кв.м.)</w:t>
            </w:r>
          </w:p>
        </w:tc>
        <w:tc>
          <w:tcPr>
            <w:tcW w:w="2386" w:type="dxa"/>
            <w:tcBorders>
              <w:top w:val="single" w:sz="4" w:space="0" w:color="auto"/>
              <w:left w:val="single" w:sz="4" w:space="0" w:color="auto"/>
              <w:bottom w:val="nil"/>
              <w:right w:val="single" w:sz="4" w:space="0" w:color="auto"/>
            </w:tcBorders>
            <w:vAlign w:val="bottom"/>
          </w:tcPr>
          <w:p w:rsidR="00E43D03" w:rsidRPr="002E598D" w:rsidRDefault="00E43D03" w:rsidP="006C7CCD">
            <w:pPr>
              <w:widowControl w:val="0"/>
              <w:jc w:val="center"/>
            </w:pPr>
            <w:r w:rsidRPr="002E598D">
              <w:t>7200</w:t>
            </w:r>
            <w:r w:rsidR="006C2321">
              <w:t>,</w:t>
            </w:r>
            <w:r w:rsidRPr="002E598D">
              <w:t>00</w:t>
            </w:r>
          </w:p>
        </w:tc>
      </w:tr>
      <w:tr w:rsidR="00E43D03" w:rsidRPr="00422E8F" w:rsidTr="008D28F3">
        <w:tc>
          <w:tcPr>
            <w:tcW w:w="6970" w:type="dxa"/>
            <w:tcBorders>
              <w:top w:val="single" w:sz="4" w:space="0" w:color="auto"/>
              <w:left w:val="single" w:sz="4" w:space="0" w:color="auto"/>
              <w:bottom w:val="nil"/>
              <w:right w:val="single" w:sz="4" w:space="0" w:color="auto"/>
            </w:tcBorders>
          </w:tcPr>
          <w:p w:rsidR="00E43D03" w:rsidRPr="002E598D" w:rsidRDefault="00E43D03" w:rsidP="006C7CCD">
            <w:pPr>
              <w:widowControl w:val="0"/>
            </w:pPr>
            <w:r w:rsidRPr="002E598D">
              <w:t>Первоначальная стоимость помещения производственного цеха (113 кв.м.)</w:t>
            </w:r>
          </w:p>
        </w:tc>
        <w:tc>
          <w:tcPr>
            <w:tcW w:w="2386" w:type="dxa"/>
            <w:tcBorders>
              <w:top w:val="single" w:sz="4" w:space="0" w:color="auto"/>
              <w:left w:val="single" w:sz="4" w:space="0" w:color="auto"/>
              <w:bottom w:val="nil"/>
              <w:right w:val="single" w:sz="4" w:space="0" w:color="auto"/>
            </w:tcBorders>
            <w:vAlign w:val="bottom"/>
          </w:tcPr>
          <w:p w:rsidR="00E43D03" w:rsidRPr="002E598D" w:rsidRDefault="00E43D03" w:rsidP="006C7CCD">
            <w:pPr>
              <w:widowControl w:val="0"/>
              <w:jc w:val="center"/>
            </w:pPr>
            <w:r w:rsidRPr="002E598D">
              <w:t>6580</w:t>
            </w:r>
            <w:r w:rsidR="006C2321">
              <w:t>,</w:t>
            </w:r>
            <w:r w:rsidRPr="002E598D">
              <w:t>00</w:t>
            </w:r>
          </w:p>
        </w:tc>
      </w:tr>
      <w:tr w:rsidR="00E43D03" w:rsidRPr="00422E8F" w:rsidTr="008D28F3">
        <w:tc>
          <w:tcPr>
            <w:tcW w:w="6970" w:type="dxa"/>
            <w:tcBorders>
              <w:top w:val="single" w:sz="4" w:space="0" w:color="auto"/>
              <w:left w:val="single" w:sz="4" w:space="0" w:color="auto"/>
              <w:bottom w:val="nil"/>
              <w:right w:val="single" w:sz="4" w:space="0" w:color="auto"/>
            </w:tcBorders>
          </w:tcPr>
          <w:p w:rsidR="00E43D03" w:rsidRPr="002E598D" w:rsidRDefault="00E43D03" w:rsidP="006C7CCD">
            <w:pPr>
              <w:widowControl w:val="0"/>
            </w:pPr>
            <w:r w:rsidRPr="002E598D">
              <w:t>Ежемесячно начисляемая амортизация по складскому помещению при норме амортизации 2% (7200000 ∙ 2%/12 мес.)</w:t>
            </w:r>
          </w:p>
        </w:tc>
        <w:tc>
          <w:tcPr>
            <w:tcW w:w="2386" w:type="dxa"/>
            <w:tcBorders>
              <w:top w:val="single" w:sz="4" w:space="0" w:color="auto"/>
              <w:left w:val="single" w:sz="4" w:space="0" w:color="auto"/>
              <w:bottom w:val="nil"/>
              <w:right w:val="single" w:sz="4" w:space="0" w:color="auto"/>
            </w:tcBorders>
            <w:vAlign w:val="bottom"/>
          </w:tcPr>
          <w:p w:rsidR="00E43D03" w:rsidRPr="002E598D" w:rsidRDefault="00E43D03" w:rsidP="006C7CCD">
            <w:pPr>
              <w:widowControl w:val="0"/>
              <w:jc w:val="center"/>
            </w:pPr>
            <w:r w:rsidRPr="002E598D">
              <w:t>12</w:t>
            </w:r>
            <w:r w:rsidR="006C2321">
              <w:t>,</w:t>
            </w:r>
            <w:r w:rsidRPr="002E598D">
              <w:t>00</w:t>
            </w:r>
          </w:p>
        </w:tc>
      </w:tr>
      <w:tr w:rsidR="00E43D03" w:rsidRPr="00422E8F" w:rsidTr="008D28F3">
        <w:tc>
          <w:tcPr>
            <w:tcW w:w="6970" w:type="dxa"/>
          </w:tcPr>
          <w:p w:rsidR="00E43D03" w:rsidRPr="002E598D" w:rsidRDefault="00E43D03" w:rsidP="006C7CCD">
            <w:pPr>
              <w:widowControl w:val="0"/>
            </w:pPr>
            <w:r w:rsidRPr="002E598D">
              <w:t>Ежемесячно начисляемая амортизация по помещению производственного цеха при норме амортизации 2% (6580000 ∙ 2%/12 мес.)</w:t>
            </w:r>
          </w:p>
        </w:tc>
        <w:tc>
          <w:tcPr>
            <w:tcW w:w="2386" w:type="dxa"/>
            <w:vAlign w:val="bottom"/>
          </w:tcPr>
          <w:p w:rsidR="00E43D03" w:rsidRPr="002E598D" w:rsidRDefault="00E43D03" w:rsidP="006C7CCD">
            <w:pPr>
              <w:widowControl w:val="0"/>
              <w:jc w:val="center"/>
            </w:pPr>
            <w:r w:rsidRPr="002E598D">
              <w:t>10</w:t>
            </w:r>
            <w:r w:rsidR="006C2321">
              <w:t>,</w:t>
            </w:r>
            <w:r w:rsidRPr="002E598D">
              <w:t>967</w:t>
            </w:r>
          </w:p>
        </w:tc>
      </w:tr>
      <w:tr w:rsidR="006C2321" w:rsidRPr="002E598D" w:rsidTr="008D28F3">
        <w:tc>
          <w:tcPr>
            <w:tcW w:w="6970" w:type="dxa"/>
          </w:tcPr>
          <w:p w:rsidR="006C2321" w:rsidRPr="002E598D" w:rsidRDefault="006C2321" w:rsidP="006C7CCD">
            <w:pPr>
              <w:widowControl w:val="0"/>
            </w:pPr>
            <w:r w:rsidRPr="002E598D">
              <w:t>Сумма заработной платы, начисляемая работникам АХЧ за содержание помещений склада и цеха</w:t>
            </w:r>
          </w:p>
        </w:tc>
        <w:tc>
          <w:tcPr>
            <w:tcW w:w="2386" w:type="dxa"/>
            <w:vAlign w:val="bottom"/>
          </w:tcPr>
          <w:p w:rsidR="006C2321" w:rsidRPr="002E598D" w:rsidRDefault="006C2321" w:rsidP="006C7CCD">
            <w:pPr>
              <w:widowControl w:val="0"/>
              <w:jc w:val="center"/>
            </w:pPr>
            <w:r w:rsidRPr="002E598D">
              <w:t>15</w:t>
            </w:r>
            <w:r>
              <w:t>,</w:t>
            </w:r>
            <w:r w:rsidRPr="002E598D">
              <w:t>00</w:t>
            </w:r>
          </w:p>
        </w:tc>
      </w:tr>
      <w:tr w:rsidR="006C2321" w:rsidRPr="00735D68" w:rsidTr="008D28F3">
        <w:tc>
          <w:tcPr>
            <w:tcW w:w="6970" w:type="dxa"/>
          </w:tcPr>
          <w:p w:rsidR="006C2321" w:rsidRPr="00735D68" w:rsidRDefault="006C2321" w:rsidP="006C7CCD">
            <w:pPr>
              <w:widowControl w:val="0"/>
            </w:pPr>
            <w:r w:rsidRPr="00735D68">
              <w:t>Сумма страховых взносов на зара</w:t>
            </w:r>
            <w:r>
              <w:t>ботную плату работников (15000*30</w:t>
            </w:r>
            <w:r w:rsidRPr="00735D68">
              <w:t>%</w:t>
            </w:r>
            <w:r>
              <w:t xml:space="preserve"> </w:t>
            </w:r>
            <w:r w:rsidRPr="00735D68">
              <w:t>+</w:t>
            </w:r>
            <w:r>
              <w:t xml:space="preserve"> </w:t>
            </w:r>
            <w:r w:rsidRPr="00735D68">
              <w:t>15</w:t>
            </w:r>
            <w:r>
              <w:t>000*</w:t>
            </w:r>
            <w:r w:rsidRPr="00735D68">
              <w:t>0,</w:t>
            </w:r>
            <w:r>
              <w:t>6</w:t>
            </w:r>
            <w:r w:rsidRPr="00735D68">
              <w:t>%)</w:t>
            </w:r>
          </w:p>
        </w:tc>
        <w:tc>
          <w:tcPr>
            <w:tcW w:w="2386" w:type="dxa"/>
            <w:vAlign w:val="bottom"/>
          </w:tcPr>
          <w:p w:rsidR="006C2321" w:rsidRPr="00735D68" w:rsidRDefault="006C2321" w:rsidP="006C7CCD">
            <w:pPr>
              <w:widowControl w:val="0"/>
              <w:jc w:val="center"/>
            </w:pPr>
            <w:r>
              <w:t>4,59</w:t>
            </w:r>
          </w:p>
        </w:tc>
      </w:tr>
      <w:tr w:rsidR="006C2321" w:rsidRPr="002E598D" w:rsidTr="008D28F3">
        <w:tc>
          <w:tcPr>
            <w:tcW w:w="6970" w:type="dxa"/>
          </w:tcPr>
          <w:p w:rsidR="006C2321" w:rsidRPr="002E598D" w:rsidRDefault="006C2321" w:rsidP="006C7CCD">
            <w:pPr>
              <w:widowControl w:val="0"/>
            </w:pPr>
            <w:r w:rsidRPr="002E598D">
              <w:t>Сумма ежемесячных коммунальных платежей на отопление, освещение и водоснабжение помещений</w:t>
            </w:r>
          </w:p>
        </w:tc>
        <w:tc>
          <w:tcPr>
            <w:tcW w:w="2386" w:type="dxa"/>
            <w:vAlign w:val="bottom"/>
          </w:tcPr>
          <w:p w:rsidR="006C2321" w:rsidRPr="002E598D" w:rsidRDefault="006C2321" w:rsidP="006C7CCD">
            <w:pPr>
              <w:widowControl w:val="0"/>
              <w:jc w:val="center"/>
            </w:pPr>
            <w:r w:rsidRPr="002E598D">
              <w:t>10</w:t>
            </w:r>
            <w:r>
              <w:t>,</w:t>
            </w:r>
            <w:r w:rsidRPr="002E598D">
              <w:t>22</w:t>
            </w:r>
          </w:p>
        </w:tc>
      </w:tr>
      <w:tr w:rsidR="006C2321" w:rsidRPr="002E598D" w:rsidTr="008D28F3">
        <w:tc>
          <w:tcPr>
            <w:tcW w:w="6970" w:type="dxa"/>
          </w:tcPr>
          <w:p w:rsidR="006C2321" w:rsidRPr="002E598D" w:rsidRDefault="006C2321" w:rsidP="006C7CCD">
            <w:pPr>
              <w:widowControl w:val="0"/>
            </w:pPr>
            <w:r w:rsidRPr="002E598D">
              <w:t>Итого расходов</w:t>
            </w:r>
          </w:p>
        </w:tc>
        <w:tc>
          <w:tcPr>
            <w:tcW w:w="2386" w:type="dxa"/>
            <w:vAlign w:val="bottom"/>
          </w:tcPr>
          <w:p w:rsidR="006C2321" w:rsidRPr="002E598D" w:rsidRDefault="006C2321" w:rsidP="006C7CCD">
            <w:pPr>
              <w:widowControl w:val="0"/>
              <w:jc w:val="center"/>
            </w:pPr>
            <w:r>
              <w:t>52,777</w:t>
            </w:r>
          </w:p>
        </w:tc>
      </w:tr>
      <w:tr w:rsidR="006C2321" w:rsidRPr="002E598D" w:rsidTr="008D28F3">
        <w:tc>
          <w:tcPr>
            <w:tcW w:w="6970" w:type="dxa"/>
          </w:tcPr>
          <w:p w:rsidR="006C2321" w:rsidRPr="002E598D" w:rsidRDefault="006C2321" w:rsidP="006C7CCD">
            <w:pPr>
              <w:widowControl w:val="0"/>
            </w:pPr>
            <w:r w:rsidRPr="002E598D">
              <w:t>Итого расходов за год</w:t>
            </w:r>
          </w:p>
        </w:tc>
        <w:tc>
          <w:tcPr>
            <w:tcW w:w="2386" w:type="dxa"/>
            <w:vAlign w:val="bottom"/>
          </w:tcPr>
          <w:p w:rsidR="006C2321" w:rsidRPr="002E598D" w:rsidRDefault="006C2321" w:rsidP="006C7CCD">
            <w:pPr>
              <w:widowControl w:val="0"/>
              <w:jc w:val="center"/>
            </w:pPr>
            <w:r>
              <w:t>633,324</w:t>
            </w:r>
          </w:p>
        </w:tc>
      </w:tr>
    </w:tbl>
    <w:p w:rsidR="00E43D03" w:rsidRPr="00707A6F" w:rsidRDefault="00E43D03" w:rsidP="006C7CCD">
      <w:pPr>
        <w:widowControl w:val="0"/>
        <w:spacing w:line="360" w:lineRule="auto"/>
        <w:ind w:firstLine="709"/>
        <w:jc w:val="both"/>
        <w:rPr>
          <w:sz w:val="28"/>
          <w:szCs w:val="28"/>
        </w:rPr>
      </w:pPr>
      <w:r w:rsidRPr="00707A6F">
        <w:rPr>
          <w:sz w:val="28"/>
          <w:szCs w:val="28"/>
        </w:rPr>
        <w:t>Стоимость одного квадратного метра для арендатора в соответствии с условиями договора аренды</w:t>
      </w:r>
      <w:r>
        <w:rPr>
          <w:sz w:val="28"/>
          <w:szCs w:val="28"/>
        </w:rPr>
        <w:t xml:space="preserve"> в настоящее время установлена в размере 4800 руб., для сдачи в аренду складского помещения и производственного цеха</w:t>
      </w:r>
      <w:r w:rsidR="00937F68">
        <w:rPr>
          <w:sz w:val="28"/>
          <w:szCs w:val="28"/>
        </w:rPr>
        <w:t>–</w:t>
      </w:r>
      <w:r>
        <w:rPr>
          <w:sz w:val="28"/>
          <w:szCs w:val="28"/>
        </w:rPr>
        <w:t>лаборатории размер ежемесячной арендной платы в расчете на 1 кв.м. реко</w:t>
      </w:r>
      <w:r>
        <w:rPr>
          <w:sz w:val="28"/>
          <w:szCs w:val="28"/>
        </w:rPr>
        <w:lastRenderedPageBreak/>
        <w:t>мендуется установить равный</w:t>
      </w:r>
      <w:r w:rsidRPr="00707A6F">
        <w:rPr>
          <w:sz w:val="28"/>
          <w:szCs w:val="28"/>
        </w:rPr>
        <w:t xml:space="preserve"> </w:t>
      </w:r>
      <w:r>
        <w:rPr>
          <w:sz w:val="28"/>
          <w:szCs w:val="28"/>
        </w:rPr>
        <w:t>3</w:t>
      </w:r>
      <w:r w:rsidRPr="00707A6F">
        <w:rPr>
          <w:sz w:val="28"/>
          <w:szCs w:val="28"/>
        </w:rPr>
        <w:t xml:space="preserve">250 руб. Показатели доходов и расходов </w:t>
      </w:r>
      <w:r w:rsidR="006C7CCD">
        <w:rPr>
          <w:sz w:val="28"/>
          <w:szCs w:val="28"/>
        </w:rPr>
        <w:t>МУП «Магазин 14»</w:t>
      </w:r>
      <w:r w:rsidRPr="00707A6F">
        <w:rPr>
          <w:sz w:val="28"/>
          <w:szCs w:val="28"/>
        </w:rPr>
        <w:t xml:space="preserve"> представлены в таблице 3.</w:t>
      </w:r>
      <w:r w:rsidR="006C2321">
        <w:rPr>
          <w:sz w:val="28"/>
          <w:szCs w:val="28"/>
        </w:rPr>
        <w:t>3</w:t>
      </w:r>
      <w:r w:rsidRPr="00707A6F">
        <w:rPr>
          <w:sz w:val="28"/>
          <w:szCs w:val="28"/>
        </w:rPr>
        <w:t>.</w:t>
      </w:r>
    </w:p>
    <w:p w:rsidR="00E43D03" w:rsidRPr="008D28F3" w:rsidRDefault="00E43D03" w:rsidP="008D28F3">
      <w:pPr>
        <w:widowControl w:val="0"/>
        <w:jc w:val="right"/>
        <w:rPr>
          <w:i/>
          <w:sz w:val="28"/>
          <w:szCs w:val="28"/>
        </w:rPr>
      </w:pPr>
      <w:r w:rsidRPr="008D28F3">
        <w:rPr>
          <w:i/>
          <w:sz w:val="28"/>
          <w:szCs w:val="28"/>
        </w:rPr>
        <w:t xml:space="preserve"> Таблица 3.</w:t>
      </w:r>
      <w:r w:rsidR="006C2321" w:rsidRPr="008D28F3">
        <w:rPr>
          <w:i/>
          <w:sz w:val="28"/>
          <w:szCs w:val="28"/>
        </w:rPr>
        <w:t>3</w:t>
      </w:r>
      <w:r w:rsidR="008D28F3">
        <w:rPr>
          <w:i/>
          <w:sz w:val="28"/>
          <w:szCs w:val="28"/>
        </w:rPr>
        <w:t>.</w:t>
      </w:r>
    </w:p>
    <w:p w:rsidR="00E43D03" w:rsidRPr="008D28F3" w:rsidRDefault="00E43D03" w:rsidP="008D28F3">
      <w:pPr>
        <w:widowControl w:val="0"/>
        <w:jc w:val="center"/>
        <w:rPr>
          <w:b/>
          <w:sz w:val="28"/>
          <w:szCs w:val="28"/>
        </w:rPr>
      </w:pPr>
      <w:r w:rsidRPr="008D28F3">
        <w:rPr>
          <w:b/>
          <w:sz w:val="28"/>
          <w:szCs w:val="28"/>
        </w:rPr>
        <w:t xml:space="preserve">Показатели доходов и расходов при сдаче </w:t>
      </w:r>
      <w:r w:rsidR="006C7CCD" w:rsidRPr="008D28F3">
        <w:rPr>
          <w:b/>
          <w:sz w:val="28"/>
          <w:szCs w:val="28"/>
        </w:rPr>
        <w:t>МУП «Магазин 14»</w:t>
      </w:r>
      <w:r w:rsidRPr="008D28F3">
        <w:rPr>
          <w:b/>
          <w:sz w:val="28"/>
          <w:szCs w:val="28"/>
        </w:rPr>
        <w:t xml:space="preserve"> при сдаче в аренду склада и помещения цеха</w:t>
      </w:r>
    </w:p>
    <w:tbl>
      <w:tblPr>
        <w:tblW w:w="94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03"/>
      </w:tblGrid>
      <w:tr w:rsidR="00E43D03" w:rsidRPr="008D28F3" w:rsidTr="008D28F3">
        <w:tc>
          <w:tcPr>
            <w:tcW w:w="8222" w:type="dxa"/>
            <w:vAlign w:val="center"/>
          </w:tcPr>
          <w:p w:rsidR="00E43D03" w:rsidRPr="008D28F3" w:rsidRDefault="00E43D03" w:rsidP="008D28F3">
            <w:pPr>
              <w:widowControl w:val="0"/>
              <w:jc w:val="center"/>
              <w:rPr>
                <w:b/>
              </w:rPr>
            </w:pPr>
            <w:r w:rsidRPr="008D28F3">
              <w:rPr>
                <w:b/>
              </w:rPr>
              <w:t>Показатели</w:t>
            </w:r>
          </w:p>
        </w:tc>
        <w:tc>
          <w:tcPr>
            <w:tcW w:w="1203" w:type="dxa"/>
            <w:vAlign w:val="center"/>
          </w:tcPr>
          <w:p w:rsidR="00E43D03" w:rsidRPr="008D28F3" w:rsidRDefault="00E43D03" w:rsidP="008D28F3">
            <w:pPr>
              <w:widowControl w:val="0"/>
              <w:jc w:val="center"/>
              <w:rPr>
                <w:b/>
              </w:rPr>
            </w:pPr>
            <w:r w:rsidRPr="008D28F3">
              <w:rPr>
                <w:b/>
              </w:rPr>
              <w:t xml:space="preserve">Сумма, </w:t>
            </w:r>
            <w:r w:rsidR="006C2321" w:rsidRPr="008D28F3">
              <w:rPr>
                <w:b/>
              </w:rPr>
              <w:t xml:space="preserve">тыс. </w:t>
            </w:r>
            <w:r w:rsidRPr="008D28F3">
              <w:rPr>
                <w:b/>
              </w:rPr>
              <w:t>руб.</w:t>
            </w:r>
          </w:p>
        </w:tc>
      </w:tr>
      <w:tr w:rsidR="00E43D03" w:rsidRPr="00422E8F" w:rsidTr="008D28F3">
        <w:tc>
          <w:tcPr>
            <w:tcW w:w="8222" w:type="dxa"/>
            <w:tcBorders>
              <w:bottom w:val="single" w:sz="4" w:space="0" w:color="auto"/>
            </w:tcBorders>
          </w:tcPr>
          <w:p w:rsidR="00E43D03" w:rsidRPr="00805E5F" w:rsidRDefault="00E43D03" w:rsidP="006C7CCD">
            <w:pPr>
              <w:widowControl w:val="0"/>
              <w:jc w:val="center"/>
            </w:pPr>
            <w:r>
              <w:t>1</w:t>
            </w:r>
          </w:p>
        </w:tc>
        <w:tc>
          <w:tcPr>
            <w:tcW w:w="1203" w:type="dxa"/>
            <w:tcBorders>
              <w:bottom w:val="single" w:sz="4" w:space="0" w:color="auto"/>
            </w:tcBorders>
            <w:vAlign w:val="bottom"/>
          </w:tcPr>
          <w:p w:rsidR="00E43D03" w:rsidRDefault="00E43D03" w:rsidP="006C7CCD">
            <w:pPr>
              <w:widowControl w:val="0"/>
              <w:jc w:val="center"/>
            </w:pPr>
            <w:r>
              <w:t>2</w:t>
            </w:r>
          </w:p>
        </w:tc>
      </w:tr>
      <w:tr w:rsidR="00E43D03" w:rsidRPr="00422E8F" w:rsidTr="008D28F3">
        <w:tc>
          <w:tcPr>
            <w:tcW w:w="8222" w:type="dxa"/>
            <w:tcBorders>
              <w:bottom w:val="single" w:sz="4" w:space="0" w:color="auto"/>
            </w:tcBorders>
          </w:tcPr>
          <w:p w:rsidR="00E43D03" w:rsidRPr="00805E5F" w:rsidRDefault="00E43D03" w:rsidP="006C7CCD">
            <w:pPr>
              <w:widowControl w:val="0"/>
            </w:pPr>
            <w:r w:rsidRPr="00805E5F">
              <w:t>Стоимость арендных платежей, учитываемых в составе пр</w:t>
            </w:r>
            <w:r>
              <w:t>очих доходов (260 ∙ 3250+113 ∙ 3</w:t>
            </w:r>
            <w:r w:rsidRPr="00805E5F">
              <w:t>250) ∙ 12</w:t>
            </w:r>
          </w:p>
        </w:tc>
        <w:tc>
          <w:tcPr>
            <w:tcW w:w="1203" w:type="dxa"/>
            <w:tcBorders>
              <w:bottom w:val="single" w:sz="4" w:space="0" w:color="auto"/>
            </w:tcBorders>
            <w:vAlign w:val="bottom"/>
          </w:tcPr>
          <w:p w:rsidR="00E43D03" w:rsidRPr="00805E5F" w:rsidRDefault="00E43D03" w:rsidP="006C7CCD">
            <w:pPr>
              <w:widowControl w:val="0"/>
              <w:jc w:val="center"/>
            </w:pPr>
            <w:r>
              <w:t>14547</w:t>
            </w:r>
            <w:r w:rsidR="006C2321">
              <w:t>,</w:t>
            </w:r>
            <w:r>
              <w:t>00</w:t>
            </w:r>
          </w:p>
        </w:tc>
      </w:tr>
      <w:tr w:rsidR="00E43D03" w:rsidRPr="00422E8F" w:rsidTr="008D28F3">
        <w:tc>
          <w:tcPr>
            <w:tcW w:w="8222" w:type="dxa"/>
            <w:tcBorders>
              <w:top w:val="single" w:sz="4" w:space="0" w:color="auto"/>
              <w:left w:val="single" w:sz="4" w:space="0" w:color="auto"/>
              <w:bottom w:val="single" w:sz="4" w:space="0" w:color="auto"/>
              <w:right w:val="single" w:sz="4" w:space="0" w:color="auto"/>
            </w:tcBorders>
          </w:tcPr>
          <w:p w:rsidR="00E43D03" w:rsidRPr="00805E5F" w:rsidRDefault="00E43D03" w:rsidP="006C7CCD">
            <w:pPr>
              <w:widowControl w:val="0"/>
            </w:pPr>
            <w:r w:rsidRPr="00805E5F">
              <w:t>Начислен НДС к уплате со стоимости арендных платежей (</w:t>
            </w:r>
            <w:r>
              <w:t>14547000*18 / 118</w:t>
            </w:r>
            <w:r w:rsidRPr="00805E5F">
              <w:t>)</w:t>
            </w:r>
          </w:p>
        </w:tc>
        <w:tc>
          <w:tcPr>
            <w:tcW w:w="1203" w:type="dxa"/>
            <w:tcBorders>
              <w:top w:val="single" w:sz="4" w:space="0" w:color="auto"/>
              <w:left w:val="single" w:sz="4" w:space="0" w:color="auto"/>
              <w:bottom w:val="single" w:sz="4" w:space="0" w:color="auto"/>
              <w:right w:val="single" w:sz="4" w:space="0" w:color="auto"/>
            </w:tcBorders>
            <w:vAlign w:val="bottom"/>
          </w:tcPr>
          <w:p w:rsidR="00E43D03" w:rsidRPr="00805E5F" w:rsidRDefault="00E43D03" w:rsidP="006C7CCD">
            <w:pPr>
              <w:widowControl w:val="0"/>
              <w:jc w:val="center"/>
            </w:pPr>
            <w:r>
              <w:t>2219</w:t>
            </w:r>
            <w:r w:rsidR="006C2321">
              <w:t>,</w:t>
            </w:r>
            <w:r>
              <w:t>034</w:t>
            </w:r>
          </w:p>
        </w:tc>
      </w:tr>
      <w:tr w:rsidR="00E43D03" w:rsidRPr="00805E5F" w:rsidTr="008D28F3">
        <w:tc>
          <w:tcPr>
            <w:tcW w:w="8222" w:type="dxa"/>
            <w:tcBorders>
              <w:top w:val="single" w:sz="4" w:space="0" w:color="auto"/>
              <w:left w:val="single" w:sz="4" w:space="0" w:color="auto"/>
              <w:bottom w:val="nil"/>
              <w:right w:val="single" w:sz="4" w:space="0" w:color="auto"/>
            </w:tcBorders>
          </w:tcPr>
          <w:p w:rsidR="00E43D03" w:rsidRPr="00805E5F" w:rsidRDefault="00E43D03" w:rsidP="006C7CCD">
            <w:pPr>
              <w:widowControl w:val="0"/>
            </w:pPr>
            <w:r w:rsidRPr="00805E5F">
              <w:t>Начислена амортизация по помещениям, сдаваемым в аренду (10967+12000) ∙ 12</w:t>
            </w:r>
          </w:p>
        </w:tc>
        <w:tc>
          <w:tcPr>
            <w:tcW w:w="1203" w:type="dxa"/>
            <w:tcBorders>
              <w:top w:val="single" w:sz="4" w:space="0" w:color="auto"/>
              <w:left w:val="single" w:sz="4" w:space="0" w:color="auto"/>
              <w:bottom w:val="nil"/>
              <w:right w:val="single" w:sz="4" w:space="0" w:color="auto"/>
            </w:tcBorders>
            <w:vAlign w:val="bottom"/>
          </w:tcPr>
          <w:p w:rsidR="00E43D03" w:rsidRPr="00805E5F" w:rsidRDefault="00E43D03" w:rsidP="006C7CCD">
            <w:pPr>
              <w:widowControl w:val="0"/>
              <w:jc w:val="center"/>
            </w:pPr>
            <w:r w:rsidRPr="00805E5F">
              <w:t>275</w:t>
            </w:r>
            <w:r w:rsidR="006C2321">
              <w:t>,</w:t>
            </w:r>
            <w:r w:rsidRPr="00805E5F">
              <w:t>604</w:t>
            </w:r>
          </w:p>
        </w:tc>
      </w:tr>
      <w:tr w:rsidR="00E43D03" w:rsidRPr="00805E5F" w:rsidTr="008D28F3">
        <w:tc>
          <w:tcPr>
            <w:tcW w:w="8222" w:type="dxa"/>
          </w:tcPr>
          <w:p w:rsidR="00E43D03" w:rsidRPr="00805E5F" w:rsidRDefault="00E43D03" w:rsidP="006C7CCD">
            <w:pPr>
              <w:widowControl w:val="0"/>
            </w:pPr>
            <w:r w:rsidRPr="00805E5F">
              <w:t>Начислена заработная плата работникам АХЧ за содержание помещений, сдаваемых в аренду (15000 ∙ 12)</w:t>
            </w:r>
          </w:p>
        </w:tc>
        <w:tc>
          <w:tcPr>
            <w:tcW w:w="1203" w:type="dxa"/>
            <w:vAlign w:val="bottom"/>
          </w:tcPr>
          <w:p w:rsidR="00E43D03" w:rsidRPr="00805E5F" w:rsidRDefault="00E43D03" w:rsidP="006C7CCD">
            <w:pPr>
              <w:widowControl w:val="0"/>
              <w:jc w:val="center"/>
            </w:pPr>
            <w:r w:rsidRPr="00805E5F">
              <w:t>180</w:t>
            </w:r>
            <w:r w:rsidR="006C2321">
              <w:t>,</w:t>
            </w:r>
            <w:r w:rsidRPr="00805E5F">
              <w:t>00</w:t>
            </w:r>
          </w:p>
        </w:tc>
      </w:tr>
      <w:tr w:rsidR="00E43D03" w:rsidRPr="00805E5F" w:rsidTr="008D28F3">
        <w:tc>
          <w:tcPr>
            <w:tcW w:w="8222" w:type="dxa"/>
          </w:tcPr>
          <w:p w:rsidR="00E43D03" w:rsidRPr="00805E5F" w:rsidRDefault="00E43D03" w:rsidP="006C7CCD">
            <w:pPr>
              <w:widowControl w:val="0"/>
            </w:pPr>
            <w:r w:rsidRPr="00805E5F">
              <w:t>Начислены страховые взносы на заработную плату работников (4</w:t>
            </w:r>
            <w:r>
              <w:t>590</w:t>
            </w:r>
            <w:r w:rsidRPr="00805E5F">
              <w:t xml:space="preserve"> ∙ 12)</w:t>
            </w:r>
          </w:p>
        </w:tc>
        <w:tc>
          <w:tcPr>
            <w:tcW w:w="1203" w:type="dxa"/>
            <w:vAlign w:val="bottom"/>
          </w:tcPr>
          <w:p w:rsidR="00E43D03" w:rsidRPr="00805E5F" w:rsidRDefault="00E43D03" w:rsidP="006C7CCD">
            <w:pPr>
              <w:widowControl w:val="0"/>
              <w:jc w:val="center"/>
            </w:pPr>
            <w:r>
              <w:t>55</w:t>
            </w:r>
            <w:r w:rsidR="006C2321">
              <w:t>,</w:t>
            </w:r>
            <w:r>
              <w:t>080</w:t>
            </w:r>
          </w:p>
        </w:tc>
      </w:tr>
      <w:tr w:rsidR="00E43D03" w:rsidRPr="00805E5F" w:rsidTr="008D28F3">
        <w:tc>
          <w:tcPr>
            <w:tcW w:w="8222" w:type="dxa"/>
          </w:tcPr>
          <w:p w:rsidR="00E43D03" w:rsidRPr="00805E5F" w:rsidRDefault="00E43D03" w:rsidP="006C7CCD">
            <w:pPr>
              <w:widowControl w:val="0"/>
            </w:pPr>
            <w:r w:rsidRPr="00805E5F">
              <w:t>Начислены платежи за коммунальные услуги по освещению, отоплению и водоснабжению помещений (10220 ∙ 12)</w:t>
            </w:r>
          </w:p>
        </w:tc>
        <w:tc>
          <w:tcPr>
            <w:tcW w:w="1203" w:type="dxa"/>
            <w:vAlign w:val="bottom"/>
          </w:tcPr>
          <w:p w:rsidR="00E43D03" w:rsidRPr="00805E5F" w:rsidRDefault="00E43D03" w:rsidP="006C7CCD">
            <w:pPr>
              <w:widowControl w:val="0"/>
              <w:jc w:val="center"/>
            </w:pPr>
            <w:r w:rsidRPr="00805E5F">
              <w:t>122</w:t>
            </w:r>
            <w:r w:rsidR="006C2321">
              <w:t>,</w:t>
            </w:r>
            <w:r w:rsidRPr="00805E5F">
              <w:t>64</w:t>
            </w:r>
          </w:p>
        </w:tc>
      </w:tr>
    </w:tbl>
    <w:p w:rsidR="00E43D03" w:rsidRDefault="00E43D03" w:rsidP="006C7CCD">
      <w:pPr>
        <w:widowControl w:val="0"/>
        <w:spacing w:line="360" w:lineRule="auto"/>
        <w:ind w:firstLine="709"/>
        <w:jc w:val="both"/>
        <w:rPr>
          <w:sz w:val="28"/>
          <w:szCs w:val="28"/>
        </w:rPr>
      </w:pPr>
      <w:r w:rsidRPr="008B1C19">
        <w:rPr>
          <w:sz w:val="28"/>
          <w:szCs w:val="28"/>
        </w:rPr>
        <w:t xml:space="preserve">Прочие расходы, которые будут отражены </w:t>
      </w:r>
      <w:r w:rsidR="006C7CCD">
        <w:rPr>
          <w:sz w:val="28"/>
          <w:szCs w:val="28"/>
        </w:rPr>
        <w:t>МУП «Магазин 14»</w:t>
      </w:r>
      <w:r w:rsidR="003159CF">
        <w:rPr>
          <w:sz w:val="28"/>
          <w:szCs w:val="28"/>
        </w:rPr>
        <w:t xml:space="preserve"> в отчете о финансовых результатах</w:t>
      </w:r>
      <w:r w:rsidRPr="008B1C19">
        <w:rPr>
          <w:sz w:val="28"/>
          <w:szCs w:val="28"/>
        </w:rPr>
        <w:t xml:space="preserve"> рассчитываются путем уменьшения суммы прочих расходов, отраженной в от</w:t>
      </w:r>
      <w:r w:rsidR="003159CF">
        <w:rPr>
          <w:sz w:val="28"/>
          <w:szCs w:val="28"/>
        </w:rPr>
        <w:t>чете о финансовых результатах</w:t>
      </w:r>
      <w:r w:rsidRPr="008B1C19">
        <w:rPr>
          <w:sz w:val="28"/>
          <w:szCs w:val="28"/>
        </w:rPr>
        <w:t xml:space="preserve"> на сумму расходов на содержание законсервированных объектов, и увеличиваются на сумму НДС с арендных платежей и расходы по содержанию объектов, сдаваемых в аренду. </w:t>
      </w:r>
    </w:p>
    <w:p w:rsidR="00E43D03" w:rsidRDefault="00E43D03" w:rsidP="006C7CCD">
      <w:pPr>
        <w:widowControl w:val="0"/>
        <w:spacing w:line="360" w:lineRule="auto"/>
        <w:ind w:firstLine="709"/>
        <w:jc w:val="both"/>
        <w:rPr>
          <w:sz w:val="28"/>
          <w:szCs w:val="28"/>
        </w:rPr>
      </w:pPr>
      <w:r>
        <w:rPr>
          <w:sz w:val="28"/>
          <w:szCs w:val="28"/>
        </w:rPr>
        <w:t xml:space="preserve">Кроме того, </w:t>
      </w:r>
      <w:r w:rsidR="006C7CCD">
        <w:rPr>
          <w:sz w:val="28"/>
          <w:szCs w:val="28"/>
        </w:rPr>
        <w:t>МУП «Магазин 14»</w:t>
      </w:r>
      <w:r>
        <w:rPr>
          <w:sz w:val="28"/>
          <w:szCs w:val="28"/>
        </w:rPr>
        <w:t xml:space="preserve"> имеется удаленное помещение, расположенное в промышленном районе, которое также не используется в основной деятельности – сдаче в аренду, следовательно, от владения данным объектом предприятие не получает никакой прибыли. Данное помещение рекомендуется продать, поскольку его не планируется использовать в основной деятельности, при этом, нахождение данного предприятия в промышленной зоне не предполагает сдачу его в аренду на выгодных для предприятия условиях на продолжительный срок. </w:t>
      </w:r>
    </w:p>
    <w:p w:rsidR="00E43D03" w:rsidRDefault="00E43D03" w:rsidP="006C7CCD">
      <w:pPr>
        <w:widowControl w:val="0"/>
        <w:spacing w:line="360" w:lineRule="auto"/>
        <w:ind w:firstLine="709"/>
        <w:jc w:val="both"/>
        <w:rPr>
          <w:sz w:val="28"/>
          <w:szCs w:val="28"/>
        </w:rPr>
      </w:pPr>
      <w:r>
        <w:rPr>
          <w:sz w:val="28"/>
          <w:szCs w:val="28"/>
        </w:rPr>
        <w:t>Первоначальная стоимость указанного объекта составляет 5460000 руб., сумма начисленной амортизации за период эксплуатации составляет 2145658 руб. Следовательно, остаточная стоимость объекта составит:</w:t>
      </w:r>
    </w:p>
    <w:p w:rsidR="00E43D03" w:rsidRDefault="00E43D03" w:rsidP="006C7CCD">
      <w:pPr>
        <w:widowControl w:val="0"/>
        <w:spacing w:line="360" w:lineRule="auto"/>
        <w:ind w:firstLine="709"/>
        <w:jc w:val="both"/>
        <w:rPr>
          <w:sz w:val="28"/>
          <w:szCs w:val="28"/>
        </w:rPr>
      </w:pPr>
      <w:r>
        <w:rPr>
          <w:sz w:val="28"/>
          <w:szCs w:val="28"/>
        </w:rPr>
        <w:t>5460000</w:t>
      </w:r>
      <w:r w:rsidR="00937F68">
        <w:rPr>
          <w:sz w:val="28"/>
          <w:szCs w:val="28"/>
        </w:rPr>
        <w:t>–</w:t>
      </w:r>
      <w:r>
        <w:rPr>
          <w:sz w:val="28"/>
          <w:szCs w:val="28"/>
        </w:rPr>
        <w:t>2145658 = 3314342 руб.</w:t>
      </w:r>
    </w:p>
    <w:p w:rsidR="00E43D03" w:rsidRDefault="00E43D03" w:rsidP="006C7CCD">
      <w:pPr>
        <w:widowControl w:val="0"/>
        <w:spacing w:line="360" w:lineRule="auto"/>
        <w:ind w:firstLine="709"/>
        <w:jc w:val="both"/>
        <w:rPr>
          <w:sz w:val="28"/>
          <w:szCs w:val="28"/>
        </w:rPr>
      </w:pPr>
      <w:r>
        <w:rPr>
          <w:sz w:val="28"/>
          <w:szCs w:val="28"/>
        </w:rPr>
        <w:lastRenderedPageBreak/>
        <w:t>Продажную стоимость указанного помещения рекомендуется установить в размере 4300000 руб., поскольку согласно проведенного исследования, этот показатель является средней продажной стоимостью аналогичных объектов недвижимости, расположенных в данном районе.</w:t>
      </w:r>
    </w:p>
    <w:p w:rsidR="00E43D03" w:rsidRPr="0054635D" w:rsidRDefault="00E43D03" w:rsidP="006C7CCD">
      <w:pPr>
        <w:widowControl w:val="0"/>
        <w:spacing w:line="360" w:lineRule="auto"/>
        <w:ind w:firstLine="709"/>
        <w:jc w:val="both"/>
        <w:rPr>
          <w:sz w:val="28"/>
          <w:szCs w:val="28"/>
        </w:rPr>
      </w:pPr>
      <w:r w:rsidRPr="0054635D">
        <w:rPr>
          <w:sz w:val="28"/>
          <w:szCs w:val="28"/>
        </w:rPr>
        <w:t>Поскольку в момент передачи объекта недвижимого имущества покупателю по акту приема</w:t>
      </w:r>
      <w:r w:rsidR="00937F68">
        <w:rPr>
          <w:sz w:val="28"/>
          <w:szCs w:val="28"/>
        </w:rPr>
        <w:t>–</w:t>
      </w:r>
      <w:r w:rsidRPr="0054635D">
        <w:rPr>
          <w:sz w:val="28"/>
          <w:szCs w:val="28"/>
        </w:rPr>
        <w:t>передачи действие указанных условий прекращается, основания для дальнейшего учета объекта в составе основных средств отсутствуют, и на дату передачи объекта недвижимости по акту приема</w:t>
      </w:r>
      <w:r w:rsidR="00937F68">
        <w:rPr>
          <w:sz w:val="28"/>
          <w:szCs w:val="28"/>
        </w:rPr>
        <w:t>–</w:t>
      </w:r>
      <w:r w:rsidRPr="0054635D">
        <w:rPr>
          <w:sz w:val="28"/>
          <w:szCs w:val="28"/>
        </w:rPr>
        <w:t>передачи он подлежит списанию с бухгалтерского учета организации</w:t>
      </w:r>
      <w:r w:rsidR="00937F68">
        <w:rPr>
          <w:sz w:val="28"/>
          <w:szCs w:val="28"/>
        </w:rPr>
        <w:t>–</w:t>
      </w:r>
      <w:r w:rsidRPr="0054635D">
        <w:rPr>
          <w:sz w:val="28"/>
          <w:szCs w:val="28"/>
        </w:rPr>
        <w:t>продавца.</w:t>
      </w:r>
    </w:p>
    <w:p w:rsidR="00E43D03" w:rsidRPr="0054635D" w:rsidRDefault="00E43D03" w:rsidP="006C7CCD">
      <w:pPr>
        <w:widowControl w:val="0"/>
        <w:spacing w:line="360" w:lineRule="auto"/>
        <w:ind w:firstLine="709"/>
        <w:jc w:val="both"/>
        <w:rPr>
          <w:sz w:val="28"/>
          <w:szCs w:val="28"/>
        </w:rPr>
      </w:pPr>
      <w:r w:rsidRPr="0054635D">
        <w:rPr>
          <w:sz w:val="28"/>
          <w:szCs w:val="28"/>
        </w:rPr>
        <w:t>Вследствие выбытия объекта недвижимого имущества из состава основных средств организации</w:t>
      </w:r>
      <w:r w:rsidR="00937F68">
        <w:rPr>
          <w:sz w:val="28"/>
          <w:szCs w:val="28"/>
        </w:rPr>
        <w:t>–</w:t>
      </w:r>
      <w:r w:rsidRPr="0054635D">
        <w:rPr>
          <w:sz w:val="28"/>
          <w:szCs w:val="28"/>
        </w:rPr>
        <w:t>продавца, в момент его передачи по акту начисление амортизации по этому объекту прекращается с 1</w:t>
      </w:r>
      <w:r w:rsidR="00937F68">
        <w:rPr>
          <w:sz w:val="28"/>
          <w:szCs w:val="28"/>
        </w:rPr>
        <w:t>–</w:t>
      </w:r>
      <w:r w:rsidRPr="0054635D">
        <w:rPr>
          <w:sz w:val="28"/>
          <w:szCs w:val="28"/>
        </w:rPr>
        <w:t>го числа месяца, следующего за месяцем его выбытия, в силу п. 22 ПБУ 6/01.</w:t>
      </w:r>
    </w:p>
    <w:p w:rsidR="00E43D03" w:rsidRPr="0054635D" w:rsidRDefault="00E43D03" w:rsidP="006C7CCD">
      <w:pPr>
        <w:widowControl w:val="0"/>
        <w:spacing w:line="360" w:lineRule="auto"/>
        <w:ind w:firstLine="709"/>
        <w:jc w:val="both"/>
        <w:rPr>
          <w:sz w:val="28"/>
          <w:szCs w:val="28"/>
        </w:rPr>
      </w:pPr>
      <w:r w:rsidRPr="0054635D">
        <w:rPr>
          <w:sz w:val="28"/>
          <w:szCs w:val="28"/>
        </w:rPr>
        <w:t>Одним из условий признания выручки в бухгалтерском учете, установленных п. 12</w:t>
      </w:r>
      <w:r>
        <w:rPr>
          <w:sz w:val="28"/>
          <w:szCs w:val="28"/>
        </w:rPr>
        <w:t xml:space="preserve"> ПБУ 9/99 «Доходы организации»</w:t>
      </w:r>
      <w:r w:rsidRPr="0054635D">
        <w:rPr>
          <w:sz w:val="28"/>
          <w:szCs w:val="28"/>
        </w:rPr>
        <w:t>, утвержденного Приказом</w:t>
      </w:r>
      <w:r>
        <w:rPr>
          <w:sz w:val="28"/>
          <w:szCs w:val="28"/>
        </w:rPr>
        <w:t xml:space="preserve"> Минфина России от 06.05.1999 №32н</w:t>
      </w:r>
      <w:r w:rsidRPr="0054635D">
        <w:rPr>
          <w:sz w:val="28"/>
          <w:szCs w:val="28"/>
        </w:rPr>
        <w:t>, является необходимость перехода права собственности (владения, пользования и распоряжения) на ценности от организации к покупателю. Согласно п. 12 ПБУ 9/99 если в отношении денежных средств и прочих активов, полученных организацией в оплату, не исполнено хотя бы одно из названных в этом пункте условий, то в бухгалтерском учете организации признается кредиторская задолженность, а не выручка.</w:t>
      </w:r>
    </w:p>
    <w:p w:rsidR="00E43D03" w:rsidRDefault="00E43D03" w:rsidP="006C7CCD">
      <w:pPr>
        <w:widowControl w:val="0"/>
        <w:spacing w:line="360" w:lineRule="auto"/>
        <w:ind w:firstLine="709"/>
        <w:jc w:val="both"/>
        <w:rPr>
          <w:sz w:val="28"/>
          <w:szCs w:val="28"/>
        </w:rPr>
      </w:pPr>
      <w:r w:rsidRPr="0054635D">
        <w:rPr>
          <w:sz w:val="28"/>
          <w:szCs w:val="28"/>
        </w:rPr>
        <w:t>Таким образом, выручка от реализации объекта недвижимого имущества признается в бухгалтерском учете продавца только после государственной регистрации сделки, поскольку именно с этого момента происходит переход права собственности на объект.</w:t>
      </w:r>
    </w:p>
    <w:p w:rsidR="006C2321" w:rsidRDefault="006C2321" w:rsidP="006C7CCD">
      <w:pPr>
        <w:widowControl w:val="0"/>
        <w:spacing w:line="360" w:lineRule="auto"/>
        <w:ind w:firstLine="709"/>
        <w:jc w:val="both"/>
        <w:rPr>
          <w:sz w:val="28"/>
          <w:szCs w:val="28"/>
        </w:rPr>
      </w:pPr>
      <w:r>
        <w:rPr>
          <w:sz w:val="28"/>
          <w:szCs w:val="28"/>
        </w:rPr>
        <w:t>Кроме того, для повышения объема собственных оборотных средств предприятия за счет нераспределенной прибыли и оптимизации остатков товарных запасов, рекомендуется осуществить распродажу остатков весенне</w:t>
      </w:r>
      <w:r w:rsidR="00937F68">
        <w:rPr>
          <w:sz w:val="28"/>
          <w:szCs w:val="28"/>
        </w:rPr>
        <w:t>–</w:t>
      </w:r>
      <w:r>
        <w:rPr>
          <w:sz w:val="28"/>
          <w:szCs w:val="28"/>
        </w:rPr>
        <w:t xml:space="preserve">летней коллекции обуви, </w:t>
      </w:r>
      <w:r w:rsidR="008C651E">
        <w:rPr>
          <w:sz w:val="28"/>
          <w:szCs w:val="28"/>
        </w:rPr>
        <w:t xml:space="preserve">которая имеется в наличии </w:t>
      </w:r>
      <w:r w:rsidR="006C7CCD">
        <w:rPr>
          <w:sz w:val="28"/>
          <w:szCs w:val="28"/>
        </w:rPr>
        <w:t>МУП «Магазин 14»</w:t>
      </w:r>
      <w:r w:rsidR="008C651E">
        <w:rPr>
          <w:sz w:val="28"/>
          <w:szCs w:val="28"/>
        </w:rPr>
        <w:t xml:space="preserve">. </w:t>
      </w:r>
      <w:r w:rsidR="008C651E">
        <w:rPr>
          <w:sz w:val="28"/>
          <w:szCs w:val="28"/>
        </w:rPr>
        <w:lastRenderedPageBreak/>
        <w:t>Данное мероприятие позволит повысить сумму выручки и прибыли от продажи и положительным образом скажется на динамике чистой прибыли, которая участвует в формировании собственных оборотных средств.</w:t>
      </w:r>
    </w:p>
    <w:p w:rsidR="004B0456" w:rsidRDefault="00FF3DE8" w:rsidP="006C7CCD">
      <w:pPr>
        <w:widowControl w:val="0"/>
        <w:spacing w:line="360" w:lineRule="auto"/>
        <w:ind w:firstLine="709"/>
        <w:jc w:val="both"/>
        <w:rPr>
          <w:sz w:val="28"/>
          <w:szCs w:val="28"/>
        </w:rPr>
      </w:pPr>
      <w:r>
        <w:rPr>
          <w:sz w:val="28"/>
          <w:szCs w:val="28"/>
        </w:rPr>
        <w:t xml:space="preserve">Стоимость остатков товаров на складе </w:t>
      </w:r>
      <w:r w:rsidR="006C7CCD">
        <w:rPr>
          <w:sz w:val="28"/>
          <w:szCs w:val="28"/>
        </w:rPr>
        <w:t>МУП «Магазин 14»</w:t>
      </w:r>
      <w:r>
        <w:rPr>
          <w:sz w:val="28"/>
          <w:szCs w:val="28"/>
        </w:rPr>
        <w:t xml:space="preserve">, относящихся к </w:t>
      </w:r>
      <w:r w:rsidR="004B0456">
        <w:rPr>
          <w:sz w:val="28"/>
          <w:szCs w:val="28"/>
        </w:rPr>
        <w:t>весеннему сезону</w:t>
      </w:r>
      <w:r>
        <w:rPr>
          <w:sz w:val="28"/>
          <w:szCs w:val="28"/>
        </w:rPr>
        <w:t xml:space="preserve"> </w:t>
      </w:r>
      <w:r w:rsidR="00937F68">
        <w:rPr>
          <w:sz w:val="28"/>
          <w:szCs w:val="28"/>
        </w:rPr>
        <w:t>–</w:t>
      </w:r>
      <w:r>
        <w:rPr>
          <w:sz w:val="28"/>
          <w:szCs w:val="28"/>
        </w:rPr>
        <w:t xml:space="preserve"> </w:t>
      </w:r>
      <w:r w:rsidR="00A82A0B">
        <w:rPr>
          <w:sz w:val="28"/>
          <w:szCs w:val="28"/>
        </w:rPr>
        <w:t>6</w:t>
      </w:r>
      <w:r>
        <w:rPr>
          <w:sz w:val="28"/>
          <w:szCs w:val="28"/>
        </w:rPr>
        <w:t>56,32 тыс. руб.</w:t>
      </w:r>
      <w:r w:rsidR="004B0456">
        <w:rPr>
          <w:sz w:val="28"/>
          <w:szCs w:val="28"/>
        </w:rPr>
        <w:t xml:space="preserve">, летнему сезону – </w:t>
      </w:r>
      <w:r w:rsidR="00A82A0B">
        <w:rPr>
          <w:sz w:val="28"/>
          <w:szCs w:val="28"/>
        </w:rPr>
        <w:t>2</w:t>
      </w:r>
      <w:r w:rsidR="004B0456">
        <w:rPr>
          <w:sz w:val="28"/>
          <w:szCs w:val="28"/>
        </w:rPr>
        <w:t>41,20 тыс. руб.</w:t>
      </w:r>
    </w:p>
    <w:p w:rsidR="00FF3DE8" w:rsidRDefault="00DE5750" w:rsidP="006C7CCD">
      <w:pPr>
        <w:widowControl w:val="0"/>
        <w:spacing w:line="360" w:lineRule="auto"/>
        <w:ind w:firstLine="709"/>
        <w:jc w:val="both"/>
        <w:rPr>
          <w:sz w:val="28"/>
          <w:szCs w:val="28"/>
        </w:rPr>
      </w:pPr>
      <w:r>
        <w:rPr>
          <w:sz w:val="28"/>
          <w:szCs w:val="28"/>
        </w:rPr>
        <w:t xml:space="preserve">Планируется, что при проведении распродажи, объем реализованной обуви, числящейся в настоящее время на складе предприятия, вырастет на </w:t>
      </w:r>
      <w:r w:rsidR="00C6247A">
        <w:rPr>
          <w:sz w:val="28"/>
          <w:szCs w:val="28"/>
        </w:rPr>
        <w:t>4</w:t>
      </w:r>
      <w:r w:rsidR="00937F68">
        <w:rPr>
          <w:sz w:val="28"/>
          <w:szCs w:val="28"/>
        </w:rPr>
        <w:t>–</w:t>
      </w:r>
      <w:r w:rsidR="00C6247A">
        <w:rPr>
          <w:sz w:val="28"/>
          <w:szCs w:val="28"/>
        </w:rPr>
        <w:t>4</w:t>
      </w:r>
      <w:r>
        <w:rPr>
          <w:sz w:val="28"/>
          <w:szCs w:val="28"/>
        </w:rPr>
        <w:t xml:space="preserve">,5%, данный вывод основан на статистических данных предыдущих лет, поскольку в предыдущие периоды  приток покупателей в </w:t>
      </w:r>
      <w:r w:rsidR="00C6247A">
        <w:rPr>
          <w:sz w:val="28"/>
          <w:szCs w:val="28"/>
        </w:rPr>
        <w:t>весенн</w:t>
      </w:r>
      <w:r>
        <w:rPr>
          <w:sz w:val="28"/>
          <w:szCs w:val="28"/>
        </w:rPr>
        <w:t>е</w:t>
      </w:r>
      <w:r w:rsidR="00937F68">
        <w:rPr>
          <w:sz w:val="28"/>
          <w:szCs w:val="28"/>
        </w:rPr>
        <w:t>–</w:t>
      </w:r>
      <w:r>
        <w:rPr>
          <w:sz w:val="28"/>
          <w:szCs w:val="28"/>
        </w:rPr>
        <w:t xml:space="preserve">летний сезон увеличивался в средней на </w:t>
      </w:r>
      <w:r w:rsidR="00C6247A">
        <w:rPr>
          <w:sz w:val="28"/>
          <w:szCs w:val="28"/>
        </w:rPr>
        <w:t>4</w:t>
      </w:r>
      <w:r w:rsidR="00937F68">
        <w:rPr>
          <w:sz w:val="28"/>
          <w:szCs w:val="28"/>
        </w:rPr>
        <w:t>–</w:t>
      </w:r>
      <w:r w:rsidR="00C6247A">
        <w:rPr>
          <w:sz w:val="28"/>
          <w:szCs w:val="28"/>
        </w:rPr>
        <w:t>4</w:t>
      </w:r>
      <w:r>
        <w:rPr>
          <w:sz w:val="28"/>
          <w:szCs w:val="28"/>
        </w:rPr>
        <w:t>,5%</w:t>
      </w:r>
      <w:r w:rsidR="00C6247A">
        <w:rPr>
          <w:sz w:val="28"/>
          <w:szCs w:val="28"/>
        </w:rPr>
        <w:t xml:space="preserve">. Таким образом, при расчете планируемой суммы выручки от продажи товаров исходим из относительного увеличения на </w:t>
      </w:r>
      <w:r w:rsidR="004B0456">
        <w:rPr>
          <w:sz w:val="28"/>
          <w:szCs w:val="28"/>
        </w:rPr>
        <w:t>4</w:t>
      </w:r>
      <w:r w:rsidR="00C6247A">
        <w:rPr>
          <w:sz w:val="28"/>
          <w:szCs w:val="28"/>
        </w:rPr>
        <w:t>%.</w:t>
      </w:r>
    </w:p>
    <w:p w:rsidR="00D64829" w:rsidRDefault="00D64829" w:rsidP="006C7CCD">
      <w:pPr>
        <w:widowControl w:val="0"/>
        <w:spacing w:line="360" w:lineRule="auto"/>
        <w:ind w:firstLine="709"/>
        <w:jc w:val="both"/>
        <w:rPr>
          <w:sz w:val="28"/>
          <w:szCs w:val="28"/>
        </w:rPr>
      </w:pPr>
      <w:r>
        <w:rPr>
          <w:sz w:val="28"/>
          <w:szCs w:val="28"/>
        </w:rPr>
        <w:t>Размер предоставляемой скидки на обувь весеннего сезона 15%, летнего сезона – 30%.</w:t>
      </w:r>
    </w:p>
    <w:p w:rsidR="00176D0B" w:rsidRDefault="00176D0B" w:rsidP="006C7CCD">
      <w:pPr>
        <w:widowControl w:val="0"/>
        <w:spacing w:line="360" w:lineRule="auto"/>
        <w:ind w:firstLine="709"/>
        <w:jc w:val="both"/>
        <w:rPr>
          <w:sz w:val="28"/>
          <w:szCs w:val="28"/>
        </w:rPr>
      </w:pPr>
      <w:r>
        <w:rPr>
          <w:sz w:val="28"/>
          <w:szCs w:val="28"/>
        </w:rPr>
        <w:t>В таблице 3.4 представлен расчет выручки от продажи остатков обуви с учетом предоставленной скидки и себестоимости проданных товаров.</w:t>
      </w:r>
    </w:p>
    <w:p w:rsidR="00176D0B" w:rsidRPr="008D28F3" w:rsidRDefault="00176D0B" w:rsidP="008D28F3">
      <w:pPr>
        <w:widowControl w:val="0"/>
        <w:jc w:val="right"/>
        <w:rPr>
          <w:i/>
          <w:sz w:val="28"/>
          <w:szCs w:val="28"/>
        </w:rPr>
      </w:pPr>
      <w:r w:rsidRPr="008D28F3">
        <w:rPr>
          <w:i/>
          <w:sz w:val="28"/>
          <w:szCs w:val="28"/>
        </w:rPr>
        <w:t>Таблица 3.4</w:t>
      </w:r>
      <w:r w:rsidR="008D28F3" w:rsidRPr="008D28F3">
        <w:rPr>
          <w:i/>
          <w:sz w:val="28"/>
          <w:szCs w:val="28"/>
        </w:rPr>
        <w:t>.</w:t>
      </w:r>
    </w:p>
    <w:p w:rsidR="00176D0B" w:rsidRPr="008D28F3" w:rsidRDefault="00176D0B" w:rsidP="008D28F3">
      <w:pPr>
        <w:widowControl w:val="0"/>
        <w:jc w:val="center"/>
        <w:rPr>
          <w:b/>
          <w:sz w:val="28"/>
          <w:szCs w:val="28"/>
        </w:rPr>
      </w:pPr>
      <w:r w:rsidRPr="008D28F3">
        <w:rPr>
          <w:b/>
          <w:sz w:val="28"/>
          <w:szCs w:val="28"/>
        </w:rPr>
        <w:t>Расчет финансового результата от распродажи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A82A0B" w:rsidRPr="008D28F3" w:rsidTr="008D28F3">
        <w:trPr>
          <w:trHeight w:val="737"/>
        </w:trPr>
        <w:tc>
          <w:tcPr>
            <w:tcW w:w="8080" w:type="dxa"/>
            <w:vAlign w:val="center"/>
          </w:tcPr>
          <w:p w:rsidR="00A82A0B" w:rsidRPr="008D28F3" w:rsidRDefault="00A82A0B" w:rsidP="008D28F3">
            <w:pPr>
              <w:widowControl w:val="0"/>
              <w:jc w:val="center"/>
              <w:rPr>
                <w:b/>
              </w:rPr>
            </w:pPr>
            <w:r w:rsidRPr="008D28F3">
              <w:rPr>
                <w:b/>
              </w:rPr>
              <w:t>Показатели</w:t>
            </w:r>
          </w:p>
        </w:tc>
        <w:tc>
          <w:tcPr>
            <w:tcW w:w="1276" w:type="dxa"/>
            <w:vAlign w:val="center"/>
          </w:tcPr>
          <w:p w:rsidR="00A82A0B" w:rsidRPr="008D28F3" w:rsidRDefault="00A82A0B" w:rsidP="008D28F3">
            <w:pPr>
              <w:widowControl w:val="0"/>
              <w:jc w:val="center"/>
              <w:rPr>
                <w:b/>
              </w:rPr>
            </w:pPr>
            <w:r w:rsidRPr="008D28F3">
              <w:rPr>
                <w:b/>
              </w:rPr>
              <w:t>Значение</w:t>
            </w:r>
          </w:p>
        </w:tc>
      </w:tr>
      <w:tr w:rsidR="00A82A0B" w:rsidRPr="00805E5F" w:rsidTr="008D28F3">
        <w:trPr>
          <w:trHeight w:val="340"/>
        </w:trPr>
        <w:tc>
          <w:tcPr>
            <w:tcW w:w="8080" w:type="dxa"/>
            <w:tcBorders>
              <w:bottom w:val="single" w:sz="4" w:space="0" w:color="auto"/>
            </w:tcBorders>
          </w:tcPr>
          <w:p w:rsidR="00A82A0B" w:rsidRPr="00805E5F" w:rsidRDefault="00A82A0B" w:rsidP="006C7CCD">
            <w:pPr>
              <w:widowControl w:val="0"/>
            </w:pPr>
            <w:r>
              <w:t>Остаток обуви весеннего сезона, пар</w:t>
            </w:r>
          </w:p>
        </w:tc>
        <w:tc>
          <w:tcPr>
            <w:tcW w:w="1276" w:type="dxa"/>
            <w:tcBorders>
              <w:bottom w:val="single" w:sz="4" w:space="0" w:color="auto"/>
            </w:tcBorders>
            <w:vAlign w:val="bottom"/>
          </w:tcPr>
          <w:p w:rsidR="00A82A0B" w:rsidRPr="00805E5F" w:rsidRDefault="00A82A0B" w:rsidP="006C7CCD">
            <w:pPr>
              <w:widowControl w:val="0"/>
              <w:jc w:val="center"/>
            </w:pPr>
            <w:r>
              <w:t>370</w:t>
            </w:r>
          </w:p>
        </w:tc>
      </w:tr>
      <w:tr w:rsidR="00A82A0B" w:rsidRPr="00805E5F" w:rsidTr="008D28F3">
        <w:trPr>
          <w:trHeight w:val="340"/>
        </w:trPr>
        <w:tc>
          <w:tcPr>
            <w:tcW w:w="8080" w:type="dxa"/>
            <w:tcBorders>
              <w:top w:val="single" w:sz="4" w:space="0" w:color="auto"/>
              <w:left w:val="single" w:sz="4" w:space="0" w:color="auto"/>
              <w:bottom w:val="single" w:sz="4" w:space="0" w:color="auto"/>
              <w:right w:val="single" w:sz="4" w:space="0" w:color="auto"/>
            </w:tcBorders>
          </w:tcPr>
          <w:p w:rsidR="00A82A0B" w:rsidRPr="00805E5F" w:rsidRDefault="00A82A0B" w:rsidP="006C7CCD">
            <w:pPr>
              <w:widowControl w:val="0"/>
            </w:pPr>
            <w:r>
              <w:t>Остаток обуви летнего сезона, пар</w:t>
            </w:r>
          </w:p>
        </w:tc>
        <w:tc>
          <w:tcPr>
            <w:tcW w:w="1276" w:type="dxa"/>
            <w:tcBorders>
              <w:top w:val="single" w:sz="4" w:space="0" w:color="auto"/>
              <w:left w:val="single" w:sz="4" w:space="0" w:color="auto"/>
              <w:bottom w:val="single" w:sz="4" w:space="0" w:color="auto"/>
              <w:right w:val="single" w:sz="4" w:space="0" w:color="auto"/>
            </w:tcBorders>
            <w:vAlign w:val="bottom"/>
          </w:tcPr>
          <w:p w:rsidR="00A82A0B" w:rsidRPr="00805E5F" w:rsidRDefault="00A82A0B" w:rsidP="006C7CCD">
            <w:pPr>
              <w:widowControl w:val="0"/>
              <w:jc w:val="center"/>
            </w:pPr>
            <w:r>
              <w:t>410</w:t>
            </w:r>
          </w:p>
        </w:tc>
      </w:tr>
      <w:tr w:rsidR="00A82A0B" w:rsidRPr="00805E5F" w:rsidTr="008D28F3">
        <w:trPr>
          <w:trHeight w:val="340"/>
        </w:trPr>
        <w:tc>
          <w:tcPr>
            <w:tcW w:w="8080" w:type="dxa"/>
            <w:tcBorders>
              <w:top w:val="single" w:sz="4" w:space="0" w:color="auto"/>
              <w:left w:val="single" w:sz="4" w:space="0" w:color="auto"/>
              <w:bottom w:val="nil"/>
              <w:right w:val="single" w:sz="4" w:space="0" w:color="auto"/>
            </w:tcBorders>
          </w:tcPr>
          <w:p w:rsidR="00A82A0B" w:rsidRPr="00805E5F" w:rsidRDefault="00A82A0B" w:rsidP="006C7CCD">
            <w:pPr>
              <w:widowControl w:val="0"/>
            </w:pPr>
            <w:r>
              <w:t>Средняя цена одной пары весеннего сезона, руб.</w:t>
            </w:r>
          </w:p>
        </w:tc>
        <w:tc>
          <w:tcPr>
            <w:tcW w:w="1276" w:type="dxa"/>
            <w:tcBorders>
              <w:top w:val="single" w:sz="4" w:space="0" w:color="auto"/>
              <w:left w:val="single" w:sz="4" w:space="0" w:color="auto"/>
              <w:bottom w:val="nil"/>
              <w:right w:val="single" w:sz="4" w:space="0" w:color="auto"/>
            </w:tcBorders>
            <w:vAlign w:val="bottom"/>
          </w:tcPr>
          <w:p w:rsidR="00A82A0B" w:rsidRPr="00805E5F" w:rsidRDefault="00A82A0B" w:rsidP="006C7CCD">
            <w:pPr>
              <w:widowControl w:val="0"/>
              <w:jc w:val="center"/>
            </w:pPr>
            <w:r>
              <w:t>2520</w:t>
            </w:r>
          </w:p>
        </w:tc>
      </w:tr>
      <w:tr w:rsidR="00A82A0B" w:rsidRPr="00805E5F" w:rsidTr="008D28F3">
        <w:trPr>
          <w:trHeight w:val="340"/>
        </w:trPr>
        <w:tc>
          <w:tcPr>
            <w:tcW w:w="8080" w:type="dxa"/>
          </w:tcPr>
          <w:p w:rsidR="00A82A0B" w:rsidRPr="00805E5F" w:rsidRDefault="00A82A0B" w:rsidP="006C7CCD">
            <w:pPr>
              <w:widowControl w:val="0"/>
            </w:pPr>
            <w:r>
              <w:t>Продажная цена одной пары с учетом скидки (2520</w:t>
            </w:r>
            <w:r w:rsidR="00937F68">
              <w:t>–</w:t>
            </w:r>
            <w:r>
              <w:t>15%)</w:t>
            </w:r>
          </w:p>
        </w:tc>
        <w:tc>
          <w:tcPr>
            <w:tcW w:w="1276" w:type="dxa"/>
            <w:vAlign w:val="bottom"/>
          </w:tcPr>
          <w:p w:rsidR="00A82A0B" w:rsidRPr="00805E5F" w:rsidRDefault="00A82A0B" w:rsidP="006C7CCD">
            <w:pPr>
              <w:widowControl w:val="0"/>
              <w:jc w:val="center"/>
            </w:pPr>
            <w:r>
              <w:t>2142</w:t>
            </w:r>
          </w:p>
        </w:tc>
      </w:tr>
      <w:tr w:rsidR="00A82A0B" w:rsidRPr="00805E5F" w:rsidTr="008D28F3">
        <w:trPr>
          <w:trHeight w:val="340"/>
        </w:trPr>
        <w:tc>
          <w:tcPr>
            <w:tcW w:w="8080" w:type="dxa"/>
          </w:tcPr>
          <w:p w:rsidR="00A82A0B" w:rsidRPr="00805E5F" w:rsidRDefault="00A82A0B" w:rsidP="006C7CCD">
            <w:pPr>
              <w:widowControl w:val="0"/>
            </w:pPr>
            <w:r>
              <w:t xml:space="preserve">Средняя стоимость одной пары обуви летнего сезона </w:t>
            </w:r>
          </w:p>
        </w:tc>
        <w:tc>
          <w:tcPr>
            <w:tcW w:w="1276" w:type="dxa"/>
            <w:vAlign w:val="bottom"/>
          </w:tcPr>
          <w:p w:rsidR="00A82A0B" w:rsidRPr="00805E5F" w:rsidRDefault="00A82A0B" w:rsidP="006C7CCD">
            <w:pPr>
              <w:widowControl w:val="0"/>
              <w:jc w:val="center"/>
            </w:pPr>
            <w:r>
              <w:t>1135</w:t>
            </w:r>
          </w:p>
        </w:tc>
      </w:tr>
      <w:tr w:rsidR="00A82A0B" w:rsidRPr="00805E5F" w:rsidTr="008D28F3">
        <w:trPr>
          <w:trHeight w:val="340"/>
        </w:trPr>
        <w:tc>
          <w:tcPr>
            <w:tcW w:w="8080" w:type="dxa"/>
          </w:tcPr>
          <w:p w:rsidR="00A82A0B" w:rsidRPr="00805E5F" w:rsidRDefault="00A82A0B" w:rsidP="006C7CCD">
            <w:pPr>
              <w:widowControl w:val="0"/>
            </w:pPr>
            <w:r>
              <w:t>Продажная цена пары обуви с учетом скидки (1135</w:t>
            </w:r>
            <w:r w:rsidR="00937F68">
              <w:t>–</w:t>
            </w:r>
            <w:r>
              <w:t>30%)</w:t>
            </w:r>
          </w:p>
        </w:tc>
        <w:tc>
          <w:tcPr>
            <w:tcW w:w="1276" w:type="dxa"/>
            <w:vAlign w:val="bottom"/>
          </w:tcPr>
          <w:p w:rsidR="00A82A0B" w:rsidRPr="00805E5F" w:rsidRDefault="00A82A0B" w:rsidP="006C7CCD">
            <w:pPr>
              <w:widowControl w:val="0"/>
              <w:jc w:val="center"/>
            </w:pPr>
            <w:r>
              <w:t>794,5</w:t>
            </w:r>
          </w:p>
        </w:tc>
      </w:tr>
      <w:tr w:rsidR="00A82A0B" w:rsidRPr="00805E5F" w:rsidTr="008D28F3">
        <w:trPr>
          <w:trHeight w:val="340"/>
        </w:trPr>
        <w:tc>
          <w:tcPr>
            <w:tcW w:w="8080" w:type="dxa"/>
          </w:tcPr>
          <w:p w:rsidR="00A82A0B" w:rsidRDefault="00A82A0B" w:rsidP="006C7CCD">
            <w:pPr>
              <w:widowControl w:val="0"/>
            </w:pPr>
            <w:r>
              <w:t>Выручка от продажи обуви весеннего сезона (2142*370), тыс. руб.</w:t>
            </w:r>
          </w:p>
        </w:tc>
        <w:tc>
          <w:tcPr>
            <w:tcW w:w="1276" w:type="dxa"/>
            <w:vAlign w:val="bottom"/>
          </w:tcPr>
          <w:p w:rsidR="00A82A0B" w:rsidRDefault="00A82A0B" w:rsidP="006C7CCD">
            <w:pPr>
              <w:widowControl w:val="0"/>
              <w:jc w:val="center"/>
            </w:pPr>
            <w:r>
              <w:t>792,54</w:t>
            </w:r>
          </w:p>
        </w:tc>
      </w:tr>
      <w:tr w:rsidR="00A82A0B" w:rsidRPr="00805E5F" w:rsidTr="008D28F3">
        <w:trPr>
          <w:trHeight w:val="340"/>
        </w:trPr>
        <w:tc>
          <w:tcPr>
            <w:tcW w:w="8080" w:type="dxa"/>
          </w:tcPr>
          <w:p w:rsidR="00A82A0B" w:rsidRDefault="00A82A0B" w:rsidP="006C7CCD">
            <w:pPr>
              <w:widowControl w:val="0"/>
            </w:pPr>
            <w:r>
              <w:t>Себестоимость проданной обуви весеннего сезона, тыс. руб.</w:t>
            </w:r>
          </w:p>
        </w:tc>
        <w:tc>
          <w:tcPr>
            <w:tcW w:w="1276" w:type="dxa"/>
            <w:vAlign w:val="bottom"/>
          </w:tcPr>
          <w:p w:rsidR="00A82A0B" w:rsidRDefault="00A82A0B" w:rsidP="006C7CCD">
            <w:pPr>
              <w:widowControl w:val="0"/>
              <w:jc w:val="center"/>
            </w:pPr>
            <w:r>
              <w:t>656,32</w:t>
            </w:r>
          </w:p>
        </w:tc>
      </w:tr>
      <w:tr w:rsidR="00A82A0B" w:rsidRPr="00805E5F" w:rsidTr="008D28F3">
        <w:trPr>
          <w:trHeight w:val="340"/>
        </w:trPr>
        <w:tc>
          <w:tcPr>
            <w:tcW w:w="8080" w:type="dxa"/>
          </w:tcPr>
          <w:p w:rsidR="00A82A0B" w:rsidRDefault="00A82A0B" w:rsidP="006C7CCD">
            <w:pPr>
              <w:widowControl w:val="0"/>
            </w:pPr>
            <w:r>
              <w:t>Выручка от продажи обуви летнего сезона (794,5*410), тыс. руб.</w:t>
            </w:r>
          </w:p>
        </w:tc>
        <w:tc>
          <w:tcPr>
            <w:tcW w:w="1276" w:type="dxa"/>
            <w:vAlign w:val="bottom"/>
          </w:tcPr>
          <w:p w:rsidR="00A82A0B" w:rsidRDefault="00A82A0B" w:rsidP="006C7CCD">
            <w:pPr>
              <w:widowControl w:val="0"/>
              <w:jc w:val="center"/>
            </w:pPr>
            <w:r>
              <w:t>325,745</w:t>
            </w:r>
          </w:p>
        </w:tc>
      </w:tr>
      <w:tr w:rsidR="00A82A0B" w:rsidRPr="00805E5F" w:rsidTr="008D28F3">
        <w:trPr>
          <w:trHeight w:val="340"/>
        </w:trPr>
        <w:tc>
          <w:tcPr>
            <w:tcW w:w="8080" w:type="dxa"/>
          </w:tcPr>
          <w:p w:rsidR="00A82A0B" w:rsidRDefault="00A82A0B" w:rsidP="006C7CCD">
            <w:pPr>
              <w:widowControl w:val="0"/>
            </w:pPr>
            <w:r>
              <w:t>Себестоимость проданной обуви весеннего сезона, тыс. руб.</w:t>
            </w:r>
          </w:p>
        </w:tc>
        <w:tc>
          <w:tcPr>
            <w:tcW w:w="1276" w:type="dxa"/>
            <w:vAlign w:val="bottom"/>
          </w:tcPr>
          <w:p w:rsidR="00A82A0B" w:rsidRDefault="00A82A0B" w:rsidP="006C7CCD">
            <w:pPr>
              <w:widowControl w:val="0"/>
              <w:jc w:val="center"/>
            </w:pPr>
            <w:r>
              <w:t>241,20</w:t>
            </w:r>
          </w:p>
        </w:tc>
      </w:tr>
      <w:tr w:rsidR="00A82A0B" w:rsidRPr="00805E5F" w:rsidTr="008D28F3">
        <w:trPr>
          <w:trHeight w:val="340"/>
        </w:trPr>
        <w:tc>
          <w:tcPr>
            <w:tcW w:w="8080" w:type="dxa"/>
          </w:tcPr>
          <w:p w:rsidR="00A82A0B" w:rsidRDefault="005A1D6B" w:rsidP="006C7CCD">
            <w:pPr>
              <w:widowControl w:val="0"/>
            </w:pPr>
            <w:r>
              <w:t>Прибыль от продаж (792,54</w:t>
            </w:r>
            <w:r w:rsidR="00937F68">
              <w:t>–</w:t>
            </w:r>
            <w:r>
              <w:t>656,32+325,745</w:t>
            </w:r>
            <w:r w:rsidR="00937F68">
              <w:t>–</w:t>
            </w:r>
            <w:r>
              <w:t>241,20)</w:t>
            </w:r>
          </w:p>
        </w:tc>
        <w:tc>
          <w:tcPr>
            <w:tcW w:w="1276" w:type="dxa"/>
            <w:vAlign w:val="bottom"/>
          </w:tcPr>
          <w:p w:rsidR="00A82A0B" w:rsidRDefault="005A1D6B" w:rsidP="006C7CCD">
            <w:pPr>
              <w:widowControl w:val="0"/>
              <w:jc w:val="center"/>
            </w:pPr>
            <w:r>
              <w:t>220,765</w:t>
            </w:r>
          </w:p>
        </w:tc>
      </w:tr>
    </w:tbl>
    <w:p w:rsidR="00D64829" w:rsidRDefault="009E54A4" w:rsidP="006C7CCD">
      <w:pPr>
        <w:widowControl w:val="0"/>
        <w:spacing w:line="360" w:lineRule="auto"/>
        <w:ind w:firstLine="709"/>
        <w:jc w:val="both"/>
        <w:rPr>
          <w:sz w:val="28"/>
          <w:szCs w:val="28"/>
        </w:rPr>
      </w:pPr>
      <w:r>
        <w:rPr>
          <w:sz w:val="28"/>
          <w:szCs w:val="28"/>
        </w:rPr>
        <w:t>Таким образом, организация распродажи остатков товаров прошлого сезона, позволит получить дополнительную прибыль от реализации, а также снизить остатки менее ликвидных товарных запасов.</w:t>
      </w:r>
    </w:p>
    <w:p w:rsidR="009E54A4" w:rsidRPr="009E54A4" w:rsidRDefault="009E54A4" w:rsidP="008D28F3">
      <w:pPr>
        <w:pStyle w:val="2"/>
      </w:pPr>
      <w:bookmarkStart w:id="27" w:name="_Toc449457674"/>
      <w:bookmarkStart w:id="28" w:name="_Toc449460916"/>
      <w:r w:rsidRPr="009E54A4">
        <w:lastRenderedPageBreak/>
        <w:t>3.2 Экономическое обоснование предложенных рекомендаций</w:t>
      </w:r>
      <w:bookmarkEnd w:id="27"/>
      <w:bookmarkEnd w:id="28"/>
    </w:p>
    <w:p w:rsidR="003C3625" w:rsidRDefault="003C3625" w:rsidP="006C7CCD">
      <w:pPr>
        <w:widowControl w:val="0"/>
        <w:spacing w:line="360" w:lineRule="auto"/>
        <w:ind w:firstLine="709"/>
        <w:jc w:val="both"/>
        <w:rPr>
          <w:sz w:val="28"/>
          <w:szCs w:val="28"/>
        </w:rPr>
      </w:pPr>
      <w:r>
        <w:rPr>
          <w:sz w:val="28"/>
          <w:szCs w:val="28"/>
        </w:rPr>
        <w:t xml:space="preserve">Определим финансовый результат от сдачи в аренду и реализации помещения </w:t>
      </w:r>
      <w:r w:rsidR="006C7CCD">
        <w:rPr>
          <w:sz w:val="28"/>
          <w:szCs w:val="28"/>
        </w:rPr>
        <w:t>МУП «Магазин 14»</w:t>
      </w:r>
      <w:r>
        <w:rPr>
          <w:sz w:val="28"/>
          <w:szCs w:val="28"/>
        </w:rPr>
        <w:t>.</w:t>
      </w:r>
    </w:p>
    <w:p w:rsidR="003C3625" w:rsidRDefault="003C3625" w:rsidP="006C7CCD">
      <w:pPr>
        <w:widowControl w:val="0"/>
        <w:spacing w:line="360" w:lineRule="auto"/>
        <w:ind w:firstLine="709"/>
        <w:jc w:val="both"/>
        <w:rPr>
          <w:sz w:val="28"/>
          <w:szCs w:val="28"/>
        </w:rPr>
      </w:pPr>
      <w:r>
        <w:rPr>
          <w:sz w:val="28"/>
          <w:szCs w:val="28"/>
        </w:rPr>
        <w:t>Доходы от сдачи в аренду = 14547 тыс. руб.</w:t>
      </w:r>
    </w:p>
    <w:p w:rsidR="003C3625" w:rsidRDefault="003C3625" w:rsidP="006C7CCD">
      <w:pPr>
        <w:widowControl w:val="0"/>
        <w:spacing w:line="360" w:lineRule="auto"/>
        <w:ind w:firstLine="709"/>
        <w:jc w:val="both"/>
        <w:rPr>
          <w:sz w:val="28"/>
          <w:szCs w:val="28"/>
        </w:rPr>
      </w:pPr>
      <w:r>
        <w:rPr>
          <w:sz w:val="28"/>
          <w:szCs w:val="28"/>
        </w:rPr>
        <w:t xml:space="preserve">Расходы от сдачи в аренду = 2852,358 тыс. руб. </w:t>
      </w:r>
    </w:p>
    <w:p w:rsidR="003C3625" w:rsidRDefault="003C3625" w:rsidP="006C7CCD">
      <w:pPr>
        <w:widowControl w:val="0"/>
        <w:spacing w:line="360" w:lineRule="auto"/>
        <w:ind w:firstLine="709"/>
        <w:jc w:val="both"/>
        <w:rPr>
          <w:sz w:val="28"/>
          <w:szCs w:val="28"/>
        </w:rPr>
      </w:pPr>
      <w:r>
        <w:rPr>
          <w:sz w:val="28"/>
          <w:szCs w:val="28"/>
        </w:rPr>
        <w:t>Доходы от реализации = 4300,00 тыс. руб.</w:t>
      </w:r>
    </w:p>
    <w:p w:rsidR="003C3625" w:rsidRDefault="003C3625" w:rsidP="006C7CCD">
      <w:pPr>
        <w:widowControl w:val="0"/>
        <w:spacing w:line="360" w:lineRule="auto"/>
        <w:ind w:firstLine="709"/>
        <w:jc w:val="both"/>
        <w:rPr>
          <w:sz w:val="28"/>
          <w:szCs w:val="28"/>
        </w:rPr>
      </w:pPr>
      <w:r>
        <w:rPr>
          <w:sz w:val="28"/>
          <w:szCs w:val="28"/>
        </w:rPr>
        <w:t>Сумма НДС с суммы выручки от реализации = 4300*18/118 = 655,932 руб.</w:t>
      </w:r>
    </w:p>
    <w:p w:rsidR="003C3625" w:rsidRDefault="003C3625" w:rsidP="006C7CCD">
      <w:pPr>
        <w:widowControl w:val="0"/>
        <w:spacing w:line="360" w:lineRule="auto"/>
        <w:ind w:firstLine="709"/>
        <w:jc w:val="both"/>
        <w:rPr>
          <w:sz w:val="28"/>
          <w:szCs w:val="28"/>
        </w:rPr>
      </w:pPr>
      <w:r>
        <w:rPr>
          <w:sz w:val="28"/>
          <w:szCs w:val="28"/>
        </w:rPr>
        <w:t>Остаточная стоимость объекта = 3314,342 тыс. руб.</w:t>
      </w:r>
    </w:p>
    <w:p w:rsidR="00405EBF" w:rsidRDefault="003C3625" w:rsidP="006C7CCD">
      <w:pPr>
        <w:widowControl w:val="0"/>
        <w:spacing w:line="360" w:lineRule="auto"/>
        <w:ind w:firstLine="709"/>
        <w:jc w:val="both"/>
        <w:rPr>
          <w:sz w:val="28"/>
          <w:szCs w:val="28"/>
        </w:rPr>
      </w:pPr>
      <w:r>
        <w:rPr>
          <w:sz w:val="28"/>
          <w:szCs w:val="28"/>
        </w:rPr>
        <w:t>Финансовый результат от сдачи в аренду и реализации объекта основных средств = 14547 – 2852,358 + 4300 – 655,932 – 3314,342 = 12024,368 тыс. руб.</w:t>
      </w:r>
    </w:p>
    <w:p w:rsidR="003C3625" w:rsidRDefault="00545B1A" w:rsidP="006C7CCD">
      <w:pPr>
        <w:widowControl w:val="0"/>
        <w:spacing w:line="360" w:lineRule="auto"/>
        <w:ind w:firstLine="709"/>
        <w:jc w:val="both"/>
        <w:rPr>
          <w:sz w:val="28"/>
          <w:szCs w:val="28"/>
        </w:rPr>
      </w:pPr>
      <w:r>
        <w:rPr>
          <w:sz w:val="28"/>
          <w:szCs w:val="28"/>
        </w:rPr>
        <w:t xml:space="preserve">Совокупное изменение финансовых результатов обобщается в прогнозном отчете о финансовых результатах </w:t>
      </w:r>
      <w:r w:rsidR="006C7CCD">
        <w:rPr>
          <w:sz w:val="28"/>
          <w:szCs w:val="28"/>
        </w:rPr>
        <w:t>МУП «Магазин 14»</w:t>
      </w:r>
      <w:r>
        <w:rPr>
          <w:sz w:val="28"/>
          <w:szCs w:val="28"/>
        </w:rPr>
        <w:t>, представленном в таблице 3.5.</w:t>
      </w:r>
    </w:p>
    <w:p w:rsidR="00824C52" w:rsidRPr="00536339" w:rsidRDefault="00824C52" w:rsidP="008D28F3">
      <w:pPr>
        <w:widowControl w:val="0"/>
        <w:jc w:val="right"/>
        <w:rPr>
          <w:i/>
          <w:sz w:val="28"/>
          <w:szCs w:val="28"/>
        </w:rPr>
      </w:pPr>
      <w:r w:rsidRPr="00536339">
        <w:rPr>
          <w:i/>
          <w:sz w:val="28"/>
          <w:szCs w:val="28"/>
        </w:rPr>
        <w:t>Таблица 3</w:t>
      </w:r>
      <w:r w:rsidR="00536339" w:rsidRPr="00536339">
        <w:rPr>
          <w:i/>
          <w:sz w:val="28"/>
          <w:szCs w:val="28"/>
        </w:rPr>
        <w:t>.5.</w:t>
      </w:r>
    </w:p>
    <w:p w:rsidR="00824C52" w:rsidRPr="00536339" w:rsidRDefault="00824C52" w:rsidP="008D28F3">
      <w:pPr>
        <w:widowControl w:val="0"/>
        <w:jc w:val="center"/>
        <w:rPr>
          <w:b/>
          <w:sz w:val="28"/>
          <w:szCs w:val="28"/>
        </w:rPr>
      </w:pPr>
      <w:r w:rsidRPr="00536339">
        <w:rPr>
          <w:b/>
          <w:sz w:val="28"/>
          <w:szCs w:val="28"/>
        </w:rPr>
        <w:t xml:space="preserve">Прогнозный отчет о финансовых результатах </w:t>
      </w:r>
      <w:r w:rsidR="006C7CCD" w:rsidRPr="00536339">
        <w:rPr>
          <w:b/>
          <w:sz w:val="28"/>
          <w:szCs w:val="28"/>
        </w:rPr>
        <w:t>МУП «Магазин 14»</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5"/>
        <w:gridCol w:w="1080"/>
        <w:gridCol w:w="1654"/>
        <w:gridCol w:w="1557"/>
      </w:tblGrid>
      <w:tr w:rsidR="00824C52" w:rsidRPr="00536339" w:rsidTr="00536339">
        <w:trPr>
          <w:trHeight w:val="1020"/>
        </w:trPr>
        <w:tc>
          <w:tcPr>
            <w:tcW w:w="5065" w:type="dxa"/>
            <w:vAlign w:val="center"/>
          </w:tcPr>
          <w:p w:rsidR="00824C52" w:rsidRPr="00536339" w:rsidRDefault="00824C52" w:rsidP="00536339">
            <w:pPr>
              <w:widowControl w:val="0"/>
              <w:autoSpaceDE w:val="0"/>
              <w:autoSpaceDN w:val="0"/>
              <w:adjustRightInd w:val="0"/>
              <w:jc w:val="center"/>
              <w:rPr>
                <w:b/>
              </w:rPr>
            </w:pPr>
            <w:r w:rsidRPr="00536339">
              <w:rPr>
                <w:b/>
              </w:rPr>
              <w:t>Показатели</w:t>
            </w:r>
          </w:p>
        </w:tc>
        <w:tc>
          <w:tcPr>
            <w:tcW w:w="1080" w:type="dxa"/>
            <w:vAlign w:val="center"/>
          </w:tcPr>
          <w:p w:rsidR="00824C52" w:rsidRPr="00536339" w:rsidRDefault="00422E8F" w:rsidP="00536339">
            <w:pPr>
              <w:widowControl w:val="0"/>
              <w:autoSpaceDE w:val="0"/>
              <w:autoSpaceDN w:val="0"/>
              <w:adjustRightInd w:val="0"/>
              <w:jc w:val="center"/>
              <w:rPr>
                <w:b/>
              </w:rPr>
            </w:pPr>
            <w:r w:rsidRPr="00536339">
              <w:rPr>
                <w:b/>
              </w:rPr>
              <w:t>2015</w:t>
            </w:r>
            <w:r w:rsidR="00824C52" w:rsidRPr="00536339">
              <w:rPr>
                <w:b/>
              </w:rPr>
              <w:t xml:space="preserve"> год</w:t>
            </w:r>
          </w:p>
        </w:tc>
        <w:tc>
          <w:tcPr>
            <w:tcW w:w="1654" w:type="dxa"/>
            <w:vAlign w:val="center"/>
          </w:tcPr>
          <w:p w:rsidR="00824C52" w:rsidRPr="00536339" w:rsidRDefault="00824C52" w:rsidP="00536339">
            <w:pPr>
              <w:widowControl w:val="0"/>
              <w:autoSpaceDE w:val="0"/>
              <w:autoSpaceDN w:val="0"/>
              <w:adjustRightInd w:val="0"/>
              <w:jc w:val="center"/>
              <w:rPr>
                <w:b/>
              </w:rPr>
            </w:pPr>
            <w:r w:rsidRPr="00536339">
              <w:rPr>
                <w:b/>
              </w:rPr>
              <w:t>Прогнозное  значени</w:t>
            </w:r>
            <w:r w:rsidR="00ED5D3E" w:rsidRPr="00536339">
              <w:rPr>
                <w:b/>
              </w:rPr>
              <w:t>е</w:t>
            </w:r>
          </w:p>
        </w:tc>
        <w:tc>
          <w:tcPr>
            <w:tcW w:w="1557" w:type="dxa"/>
            <w:vAlign w:val="center"/>
          </w:tcPr>
          <w:p w:rsidR="00824C52" w:rsidRPr="00536339" w:rsidRDefault="00824C52" w:rsidP="00536339">
            <w:pPr>
              <w:widowControl w:val="0"/>
              <w:autoSpaceDE w:val="0"/>
              <w:autoSpaceDN w:val="0"/>
              <w:adjustRightInd w:val="0"/>
              <w:jc w:val="center"/>
              <w:rPr>
                <w:b/>
              </w:rPr>
            </w:pPr>
            <w:r w:rsidRPr="00536339">
              <w:rPr>
                <w:b/>
              </w:rPr>
              <w:t>Отклонения</w:t>
            </w:r>
          </w:p>
        </w:tc>
      </w:tr>
      <w:tr w:rsidR="00C52471" w:rsidRPr="00422E8F" w:rsidTr="00536339">
        <w:trPr>
          <w:trHeight w:val="283"/>
        </w:trPr>
        <w:tc>
          <w:tcPr>
            <w:tcW w:w="5065" w:type="dxa"/>
          </w:tcPr>
          <w:p w:rsidR="00C52471" w:rsidRPr="00422E8F" w:rsidRDefault="00C52471" w:rsidP="006C7CCD">
            <w:pPr>
              <w:widowControl w:val="0"/>
              <w:rPr>
                <w:bCs/>
                <w:iCs/>
              </w:rPr>
            </w:pPr>
            <w:r w:rsidRPr="00422E8F">
              <w:rPr>
                <w:bCs/>
                <w:iCs/>
              </w:rPr>
              <w:t>Выручка от продажи товаров, тыс. руб.</w:t>
            </w:r>
          </w:p>
        </w:tc>
        <w:tc>
          <w:tcPr>
            <w:tcW w:w="1080" w:type="dxa"/>
            <w:vAlign w:val="bottom"/>
          </w:tcPr>
          <w:p w:rsidR="00C52471" w:rsidRPr="0001437B" w:rsidRDefault="00C52471" w:rsidP="006C7CCD">
            <w:pPr>
              <w:widowControl w:val="0"/>
              <w:jc w:val="center"/>
            </w:pPr>
            <w:r w:rsidRPr="0001437B">
              <w:t>38997</w:t>
            </w:r>
          </w:p>
        </w:tc>
        <w:tc>
          <w:tcPr>
            <w:tcW w:w="1654" w:type="dxa"/>
            <w:vAlign w:val="bottom"/>
          </w:tcPr>
          <w:p w:rsidR="00C52471" w:rsidRPr="0001437B" w:rsidRDefault="00C52471" w:rsidP="006C7CCD">
            <w:pPr>
              <w:widowControl w:val="0"/>
              <w:jc w:val="center"/>
            </w:pPr>
            <w:r w:rsidRPr="0001437B">
              <w:t>40115</w:t>
            </w:r>
          </w:p>
        </w:tc>
        <w:tc>
          <w:tcPr>
            <w:tcW w:w="1557" w:type="dxa"/>
          </w:tcPr>
          <w:p w:rsidR="00C52471" w:rsidRPr="0001437B" w:rsidRDefault="00C52471" w:rsidP="006C7CCD">
            <w:pPr>
              <w:widowControl w:val="0"/>
              <w:jc w:val="center"/>
            </w:pPr>
            <w:r w:rsidRPr="0001437B">
              <w:t>1118</w:t>
            </w:r>
          </w:p>
        </w:tc>
      </w:tr>
      <w:tr w:rsidR="00C52471" w:rsidRPr="00422E8F" w:rsidTr="00536339">
        <w:trPr>
          <w:trHeight w:val="283"/>
        </w:trPr>
        <w:tc>
          <w:tcPr>
            <w:tcW w:w="5065" w:type="dxa"/>
          </w:tcPr>
          <w:p w:rsidR="00C52471" w:rsidRPr="00422E8F" w:rsidRDefault="00C52471" w:rsidP="006C7CCD">
            <w:pPr>
              <w:widowControl w:val="0"/>
              <w:rPr>
                <w:bCs/>
                <w:iCs/>
              </w:rPr>
            </w:pPr>
            <w:r w:rsidRPr="00422E8F">
              <w:rPr>
                <w:bCs/>
                <w:iCs/>
              </w:rPr>
              <w:t>Себестоимость проданных товаров, тыс. руб.</w:t>
            </w:r>
          </w:p>
        </w:tc>
        <w:tc>
          <w:tcPr>
            <w:tcW w:w="1080" w:type="dxa"/>
            <w:vAlign w:val="bottom"/>
          </w:tcPr>
          <w:p w:rsidR="00C52471" w:rsidRPr="0001437B" w:rsidRDefault="00C52471" w:rsidP="006C7CCD">
            <w:pPr>
              <w:widowControl w:val="0"/>
              <w:jc w:val="center"/>
            </w:pPr>
            <w:r w:rsidRPr="0001437B">
              <w:t>33485</w:t>
            </w:r>
          </w:p>
        </w:tc>
        <w:tc>
          <w:tcPr>
            <w:tcW w:w="1654" w:type="dxa"/>
            <w:vAlign w:val="bottom"/>
          </w:tcPr>
          <w:p w:rsidR="00C52471" w:rsidRPr="0001437B" w:rsidRDefault="00C52471" w:rsidP="006C7CCD">
            <w:pPr>
              <w:widowControl w:val="0"/>
              <w:jc w:val="center"/>
            </w:pPr>
            <w:r w:rsidRPr="0001437B">
              <w:t>34383</w:t>
            </w:r>
          </w:p>
        </w:tc>
        <w:tc>
          <w:tcPr>
            <w:tcW w:w="1557" w:type="dxa"/>
          </w:tcPr>
          <w:p w:rsidR="00C52471" w:rsidRPr="0001437B" w:rsidRDefault="00C52471" w:rsidP="006C7CCD">
            <w:pPr>
              <w:widowControl w:val="0"/>
              <w:jc w:val="center"/>
            </w:pPr>
            <w:r w:rsidRPr="0001437B">
              <w:t>898</w:t>
            </w:r>
          </w:p>
        </w:tc>
      </w:tr>
      <w:tr w:rsidR="00C52471" w:rsidRPr="00422E8F" w:rsidTr="00536339">
        <w:trPr>
          <w:trHeight w:val="283"/>
        </w:trPr>
        <w:tc>
          <w:tcPr>
            <w:tcW w:w="5065" w:type="dxa"/>
          </w:tcPr>
          <w:p w:rsidR="00C52471" w:rsidRPr="00422E8F" w:rsidRDefault="00C52471" w:rsidP="006C7CCD">
            <w:pPr>
              <w:widowControl w:val="0"/>
              <w:rPr>
                <w:bCs/>
                <w:iCs/>
              </w:rPr>
            </w:pPr>
            <w:r w:rsidRPr="00422E8F">
              <w:rPr>
                <w:bCs/>
                <w:iCs/>
              </w:rPr>
              <w:t>Валовая прибыль, тыс. руб.</w:t>
            </w:r>
          </w:p>
        </w:tc>
        <w:tc>
          <w:tcPr>
            <w:tcW w:w="1080" w:type="dxa"/>
            <w:vAlign w:val="bottom"/>
          </w:tcPr>
          <w:p w:rsidR="00C52471" w:rsidRPr="0001437B" w:rsidRDefault="00C52471" w:rsidP="006C7CCD">
            <w:pPr>
              <w:widowControl w:val="0"/>
              <w:jc w:val="center"/>
            </w:pPr>
            <w:r w:rsidRPr="0001437B">
              <w:t>5512</w:t>
            </w:r>
          </w:p>
        </w:tc>
        <w:tc>
          <w:tcPr>
            <w:tcW w:w="1654" w:type="dxa"/>
            <w:vAlign w:val="bottom"/>
          </w:tcPr>
          <w:p w:rsidR="00C52471" w:rsidRPr="0001437B" w:rsidRDefault="00C52471" w:rsidP="006C7CCD">
            <w:pPr>
              <w:widowControl w:val="0"/>
              <w:jc w:val="center"/>
            </w:pPr>
            <w:r w:rsidRPr="0001437B">
              <w:t>5732</w:t>
            </w:r>
          </w:p>
        </w:tc>
        <w:tc>
          <w:tcPr>
            <w:tcW w:w="1557" w:type="dxa"/>
          </w:tcPr>
          <w:p w:rsidR="00C52471" w:rsidRPr="0001437B" w:rsidRDefault="00C52471" w:rsidP="006C7CCD">
            <w:pPr>
              <w:widowControl w:val="0"/>
              <w:jc w:val="center"/>
            </w:pPr>
            <w:r w:rsidRPr="0001437B">
              <w:t>220</w:t>
            </w:r>
          </w:p>
        </w:tc>
      </w:tr>
      <w:tr w:rsidR="00C52471" w:rsidRPr="00422E8F" w:rsidTr="00536339">
        <w:trPr>
          <w:trHeight w:val="283"/>
        </w:trPr>
        <w:tc>
          <w:tcPr>
            <w:tcW w:w="5065" w:type="dxa"/>
          </w:tcPr>
          <w:p w:rsidR="00C52471" w:rsidRPr="00422E8F" w:rsidRDefault="00C52471" w:rsidP="006C7CCD">
            <w:pPr>
              <w:widowControl w:val="0"/>
              <w:rPr>
                <w:bCs/>
                <w:iCs/>
              </w:rPr>
            </w:pPr>
            <w:r w:rsidRPr="00422E8F">
              <w:rPr>
                <w:bCs/>
                <w:iCs/>
              </w:rPr>
              <w:t>Расходы на продажу, тыс. руб.</w:t>
            </w:r>
          </w:p>
        </w:tc>
        <w:tc>
          <w:tcPr>
            <w:tcW w:w="1080" w:type="dxa"/>
            <w:vAlign w:val="bottom"/>
          </w:tcPr>
          <w:p w:rsidR="00C52471" w:rsidRPr="0001437B" w:rsidRDefault="00C52471" w:rsidP="006C7CCD">
            <w:pPr>
              <w:widowControl w:val="0"/>
              <w:jc w:val="center"/>
            </w:pPr>
            <w:r w:rsidRPr="0001437B">
              <w:t>2045</w:t>
            </w:r>
          </w:p>
        </w:tc>
        <w:tc>
          <w:tcPr>
            <w:tcW w:w="1654" w:type="dxa"/>
            <w:vAlign w:val="bottom"/>
          </w:tcPr>
          <w:p w:rsidR="00C52471" w:rsidRPr="0001437B" w:rsidRDefault="00C52471" w:rsidP="006C7CCD">
            <w:pPr>
              <w:widowControl w:val="0"/>
              <w:jc w:val="center"/>
            </w:pPr>
            <w:r w:rsidRPr="0001437B">
              <w:t>2045</w:t>
            </w:r>
          </w:p>
        </w:tc>
        <w:tc>
          <w:tcPr>
            <w:tcW w:w="1557" w:type="dxa"/>
          </w:tcPr>
          <w:p w:rsidR="00C52471" w:rsidRPr="0001437B" w:rsidRDefault="00937F68" w:rsidP="006C7CCD">
            <w:pPr>
              <w:widowControl w:val="0"/>
              <w:jc w:val="center"/>
            </w:pPr>
            <w:r>
              <w:t>–</w:t>
            </w:r>
          </w:p>
        </w:tc>
      </w:tr>
      <w:tr w:rsidR="00C52471" w:rsidRPr="00422E8F" w:rsidTr="00536339">
        <w:trPr>
          <w:trHeight w:val="283"/>
        </w:trPr>
        <w:tc>
          <w:tcPr>
            <w:tcW w:w="5065" w:type="dxa"/>
          </w:tcPr>
          <w:p w:rsidR="00C52471" w:rsidRPr="00422E8F" w:rsidRDefault="00C52471" w:rsidP="006C7CCD">
            <w:pPr>
              <w:widowControl w:val="0"/>
              <w:rPr>
                <w:bCs/>
                <w:iCs/>
              </w:rPr>
            </w:pPr>
            <w:r w:rsidRPr="00422E8F">
              <w:rPr>
                <w:bCs/>
                <w:iCs/>
              </w:rPr>
              <w:t>Прибыль от продаж, тыс. руб.</w:t>
            </w:r>
          </w:p>
        </w:tc>
        <w:tc>
          <w:tcPr>
            <w:tcW w:w="1080" w:type="dxa"/>
            <w:vAlign w:val="bottom"/>
          </w:tcPr>
          <w:p w:rsidR="00C52471" w:rsidRPr="0001437B" w:rsidRDefault="00C52471" w:rsidP="006C7CCD">
            <w:pPr>
              <w:widowControl w:val="0"/>
              <w:jc w:val="center"/>
            </w:pPr>
            <w:r w:rsidRPr="0001437B">
              <w:t>3467</w:t>
            </w:r>
          </w:p>
        </w:tc>
        <w:tc>
          <w:tcPr>
            <w:tcW w:w="1654" w:type="dxa"/>
            <w:vAlign w:val="bottom"/>
          </w:tcPr>
          <w:p w:rsidR="00C52471" w:rsidRPr="0001437B" w:rsidRDefault="00C52471" w:rsidP="006C7CCD">
            <w:pPr>
              <w:widowControl w:val="0"/>
              <w:jc w:val="center"/>
            </w:pPr>
            <w:r w:rsidRPr="0001437B">
              <w:t>3687</w:t>
            </w:r>
          </w:p>
        </w:tc>
        <w:tc>
          <w:tcPr>
            <w:tcW w:w="1557" w:type="dxa"/>
          </w:tcPr>
          <w:p w:rsidR="00C52471" w:rsidRPr="0001437B" w:rsidRDefault="00C52471" w:rsidP="006C7CCD">
            <w:pPr>
              <w:widowControl w:val="0"/>
              <w:jc w:val="center"/>
            </w:pPr>
            <w:r w:rsidRPr="0001437B">
              <w:t>220</w:t>
            </w:r>
          </w:p>
        </w:tc>
      </w:tr>
      <w:tr w:rsidR="00C52471" w:rsidRPr="00422E8F" w:rsidTr="00536339">
        <w:trPr>
          <w:trHeight w:val="283"/>
        </w:trPr>
        <w:tc>
          <w:tcPr>
            <w:tcW w:w="5065" w:type="dxa"/>
          </w:tcPr>
          <w:p w:rsidR="00C52471" w:rsidRPr="00422E8F" w:rsidRDefault="00C52471" w:rsidP="006C7CCD">
            <w:pPr>
              <w:widowControl w:val="0"/>
              <w:rPr>
                <w:bCs/>
                <w:iCs/>
              </w:rPr>
            </w:pPr>
            <w:r w:rsidRPr="00422E8F">
              <w:rPr>
                <w:bCs/>
                <w:iCs/>
              </w:rPr>
              <w:t>Проценты к уплате, тыс. руб.</w:t>
            </w:r>
          </w:p>
        </w:tc>
        <w:tc>
          <w:tcPr>
            <w:tcW w:w="1080" w:type="dxa"/>
            <w:vAlign w:val="bottom"/>
          </w:tcPr>
          <w:p w:rsidR="00C52471" w:rsidRPr="0001437B" w:rsidRDefault="00C52471" w:rsidP="006C7CCD">
            <w:pPr>
              <w:widowControl w:val="0"/>
              <w:jc w:val="center"/>
            </w:pPr>
            <w:r w:rsidRPr="0001437B">
              <w:t>320</w:t>
            </w:r>
          </w:p>
        </w:tc>
        <w:tc>
          <w:tcPr>
            <w:tcW w:w="1654" w:type="dxa"/>
            <w:vAlign w:val="bottom"/>
          </w:tcPr>
          <w:p w:rsidR="00C52471" w:rsidRPr="0001437B" w:rsidRDefault="00C52471" w:rsidP="006C7CCD">
            <w:pPr>
              <w:widowControl w:val="0"/>
              <w:jc w:val="center"/>
            </w:pPr>
            <w:r w:rsidRPr="0001437B">
              <w:t>320</w:t>
            </w:r>
          </w:p>
        </w:tc>
        <w:tc>
          <w:tcPr>
            <w:tcW w:w="1557" w:type="dxa"/>
          </w:tcPr>
          <w:p w:rsidR="00C52471" w:rsidRPr="0001437B" w:rsidRDefault="00937F68" w:rsidP="006C7CCD">
            <w:pPr>
              <w:widowControl w:val="0"/>
              <w:jc w:val="center"/>
            </w:pPr>
            <w:r>
              <w:t>–</w:t>
            </w:r>
          </w:p>
        </w:tc>
      </w:tr>
      <w:tr w:rsidR="00C52471" w:rsidRPr="00422E8F" w:rsidTr="00536339">
        <w:trPr>
          <w:trHeight w:val="283"/>
        </w:trPr>
        <w:tc>
          <w:tcPr>
            <w:tcW w:w="5065" w:type="dxa"/>
          </w:tcPr>
          <w:p w:rsidR="00C52471" w:rsidRPr="00422E8F" w:rsidRDefault="00C52471" w:rsidP="006C7CCD">
            <w:pPr>
              <w:widowControl w:val="0"/>
              <w:rPr>
                <w:bCs/>
                <w:iCs/>
              </w:rPr>
            </w:pPr>
            <w:r w:rsidRPr="00422E8F">
              <w:rPr>
                <w:bCs/>
                <w:iCs/>
              </w:rPr>
              <w:t>Прочие доходы, тыс. руб.</w:t>
            </w:r>
          </w:p>
        </w:tc>
        <w:tc>
          <w:tcPr>
            <w:tcW w:w="1080" w:type="dxa"/>
            <w:vAlign w:val="bottom"/>
          </w:tcPr>
          <w:p w:rsidR="00C52471" w:rsidRPr="0001437B" w:rsidRDefault="00C52471" w:rsidP="006C7CCD">
            <w:pPr>
              <w:widowControl w:val="0"/>
              <w:jc w:val="center"/>
            </w:pPr>
            <w:r w:rsidRPr="0001437B">
              <w:t>350</w:t>
            </w:r>
          </w:p>
        </w:tc>
        <w:tc>
          <w:tcPr>
            <w:tcW w:w="1654" w:type="dxa"/>
            <w:vAlign w:val="bottom"/>
          </w:tcPr>
          <w:p w:rsidR="00C52471" w:rsidRPr="0001437B" w:rsidRDefault="00C52471" w:rsidP="006C7CCD">
            <w:pPr>
              <w:widowControl w:val="0"/>
              <w:jc w:val="center"/>
            </w:pPr>
            <w:r w:rsidRPr="0001437B">
              <w:t>19197</w:t>
            </w:r>
          </w:p>
        </w:tc>
        <w:tc>
          <w:tcPr>
            <w:tcW w:w="1557" w:type="dxa"/>
          </w:tcPr>
          <w:p w:rsidR="00C52471" w:rsidRPr="0001437B" w:rsidRDefault="00C52471" w:rsidP="006C7CCD">
            <w:pPr>
              <w:widowControl w:val="0"/>
              <w:jc w:val="center"/>
            </w:pPr>
            <w:r w:rsidRPr="0001437B">
              <w:t>18847</w:t>
            </w:r>
          </w:p>
        </w:tc>
      </w:tr>
      <w:tr w:rsidR="00C52471" w:rsidTr="00536339">
        <w:trPr>
          <w:trHeight w:val="283"/>
        </w:trPr>
        <w:tc>
          <w:tcPr>
            <w:tcW w:w="5065" w:type="dxa"/>
          </w:tcPr>
          <w:p w:rsidR="00C52471" w:rsidRPr="00422E8F" w:rsidRDefault="00C52471" w:rsidP="006C7CCD">
            <w:pPr>
              <w:widowControl w:val="0"/>
              <w:rPr>
                <w:bCs/>
                <w:iCs/>
              </w:rPr>
            </w:pPr>
            <w:r w:rsidRPr="00422E8F">
              <w:rPr>
                <w:bCs/>
                <w:iCs/>
              </w:rPr>
              <w:t>Прочие расходы, тыс. руб.</w:t>
            </w:r>
          </w:p>
        </w:tc>
        <w:tc>
          <w:tcPr>
            <w:tcW w:w="1080" w:type="dxa"/>
            <w:vAlign w:val="bottom"/>
          </w:tcPr>
          <w:p w:rsidR="00C52471" w:rsidRPr="0001437B" w:rsidRDefault="00C52471" w:rsidP="006C7CCD">
            <w:pPr>
              <w:widowControl w:val="0"/>
              <w:jc w:val="center"/>
            </w:pPr>
            <w:r w:rsidRPr="0001437B">
              <w:t>874</w:t>
            </w:r>
          </w:p>
        </w:tc>
        <w:tc>
          <w:tcPr>
            <w:tcW w:w="1654" w:type="dxa"/>
            <w:vAlign w:val="bottom"/>
          </w:tcPr>
          <w:p w:rsidR="00C52471" w:rsidRPr="0001437B" w:rsidRDefault="00C52471" w:rsidP="006C7CCD">
            <w:pPr>
              <w:widowControl w:val="0"/>
              <w:jc w:val="center"/>
            </w:pPr>
            <w:r w:rsidRPr="0001437B">
              <w:t>6945</w:t>
            </w:r>
          </w:p>
        </w:tc>
        <w:tc>
          <w:tcPr>
            <w:tcW w:w="1557" w:type="dxa"/>
          </w:tcPr>
          <w:p w:rsidR="00C52471" w:rsidRPr="0001437B" w:rsidRDefault="00C52471" w:rsidP="006C7CCD">
            <w:pPr>
              <w:widowControl w:val="0"/>
              <w:jc w:val="center"/>
            </w:pPr>
            <w:r w:rsidRPr="0001437B">
              <w:t>6071</w:t>
            </w:r>
          </w:p>
        </w:tc>
      </w:tr>
      <w:tr w:rsidR="00C52471" w:rsidTr="00536339">
        <w:trPr>
          <w:trHeight w:val="283"/>
        </w:trPr>
        <w:tc>
          <w:tcPr>
            <w:tcW w:w="5065" w:type="dxa"/>
          </w:tcPr>
          <w:p w:rsidR="00C52471" w:rsidRPr="00422E8F" w:rsidRDefault="00C52471" w:rsidP="006C7CCD">
            <w:pPr>
              <w:widowControl w:val="0"/>
              <w:tabs>
                <w:tab w:val="right" w:pos="4849"/>
              </w:tabs>
              <w:rPr>
                <w:bCs/>
                <w:iCs/>
              </w:rPr>
            </w:pPr>
            <w:r w:rsidRPr="00422E8F">
              <w:rPr>
                <w:bCs/>
                <w:iCs/>
              </w:rPr>
              <w:t>Прибыль до налогообложения, тыс. руб.</w:t>
            </w:r>
            <w:r w:rsidR="0001437B" w:rsidRPr="00422E8F">
              <w:rPr>
                <w:bCs/>
                <w:iCs/>
              </w:rPr>
              <w:tab/>
            </w:r>
          </w:p>
        </w:tc>
        <w:tc>
          <w:tcPr>
            <w:tcW w:w="1080" w:type="dxa"/>
            <w:vAlign w:val="bottom"/>
          </w:tcPr>
          <w:p w:rsidR="00C52471" w:rsidRPr="0001437B" w:rsidRDefault="00C52471" w:rsidP="006C7CCD">
            <w:pPr>
              <w:widowControl w:val="0"/>
              <w:jc w:val="center"/>
            </w:pPr>
            <w:r w:rsidRPr="0001437B">
              <w:t>2943</w:t>
            </w:r>
          </w:p>
        </w:tc>
        <w:tc>
          <w:tcPr>
            <w:tcW w:w="1654" w:type="dxa"/>
            <w:vAlign w:val="bottom"/>
          </w:tcPr>
          <w:p w:rsidR="00C52471" w:rsidRPr="0001437B" w:rsidRDefault="00C52471" w:rsidP="006C7CCD">
            <w:pPr>
              <w:widowControl w:val="0"/>
              <w:jc w:val="center"/>
            </w:pPr>
            <w:r w:rsidRPr="0001437B">
              <w:t>15619</w:t>
            </w:r>
          </w:p>
        </w:tc>
        <w:tc>
          <w:tcPr>
            <w:tcW w:w="1557" w:type="dxa"/>
          </w:tcPr>
          <w:p w:rsidR="00C52471" w:rsidRPr="0001437B" w:rsidRDefault="00C52471" w:rsidP="006C7CCD">
            <w:pPr>
              <w:widowControl w:val="0"/>
              <w:jc w:val="center"/>
            </w:pPr>
            <w:r w:rsidRPr="0001437B">
              <w:t>12676</w:t>
            </w:r>
          </w:p>
        </w:tc>
      </w:tr>
      <w:tr w:rsidR="00C52471" w:rsidTr="00536339">
        <w:trPr>
          <w:trHeight w:val="283"/>
        </w:trPr>
        <w:tc>
          <w:tcPr>
            <w:tcW w:w="5065" w:type="dxa"/>
          </w:tcPr>
          <w:p w:rsidR="00C52471" w:rsidRPr="00422E8F" w:rsidRDefault="00C52471" w:rsidP="006C7CCD">
            <w:pPr>
              <w:widowControl w:val="0"/>
              <w:rPr>
                <w:bCs/>
                <w:iCs/>
              </w:rPr>
            </w:pPr>
            <w:r w:rsidRPr="00422E8F">
              <w:rPr>
                <w:bCs/>
                <w:iCs/>
              </w:rPr>
              <w:t>Текущий налог на прибыль, тыс. руб.</w:t>
            </w:r>
          </w:p>
        </w:tc>
        <w:tc>
          <w:tcPr>
            <w:tcW w:w="1080" w:type="dxa"/>
            <w:vAlign w:val="bottom"/>
          </w:tcPr>
          <w:p w:rsidR="00C52471" w:rsidRPr="0001437B" w:rsidRDefault="00C52471" w:rsidP="006C7CCD">
            <w:pPr>
              <w:widowControl w:val="0"/>
              <w:jc w:val="center"/>
            </w:pPr>
            <w:r w:rsidRPr="0001437B">
              <w:t>589</w:t>
            </w:r>
          </w:p>
        </w:tc>
        <w:tc>
          <w:tcPr>
            <w:tcW w:w="1654" w:type="dxa"/>
            <w:vAlign w:val="bottom"/>
          </w:tcPr>
          <w:p w:rsidR="00C52471" w:rsidRPr="0001437B" w:rsidRDefault="00C52471" w:rsidP="006C7CCD">
            <w:pPr>
              <w:widowControl w:val="0"/>
              <w:jc w:val="center"/>
            </w:pPr>
            <w:r w:rsidRPr="0001437B">
              <w:t>3124</w:t>
            </w:r>
          </w:p>
        </w:tc>
        <w:tc>
          <w:tcPr>
            <w:tcW w:w="1557" w:type="dxa"/>
          </w:tcPr>
          <w:p w:rsidR="00C52471" w:rsidRPr="0001437B" w:rsidRDefault="00C52471" w:rsidP="006C7CCD">
            <w:pPr>
              <w:widowControl w:val="0"/>
              <w:jc w:val="center"/>
            </w:pPr>
            <w:r w:rsidRPr="0001437B">
              <w:t>2535</w:t>
            </w:r>
          </w:p>
        </w:tc>
      </w:tr>
      <w:tr w:rsidR="00C52471" w:rsidTr="00536339">
        <w:trPr>
          <w:trHeight w:val="283"/>
        </w:trPr>
        <w:tc>
          <w:tcPr>
            <w:tcW w:w="5065" w:type="dxa"/>
          </w:tcPr>
          <w:p w:rsidR="00C52471" w:rsidRPr="00422E8F" w:rsidRDefault="00C52471" w:rsidP="006C7CCD">
            <w:pPr>
              <w:widowControl w:val="0"/>
              <w:rPr>
                <w:bCs/>
                <w:iCs/>
              </w:rPr>
            </w:pPr>
            <w:r w:rsidRPr="00422E8F">
              <w:rPr>
                <w:bCs/>
                <w:iCs/>
              </w:rPr>
              <w:t>Чистая прибыль, тыс. руб.</w:t>
            </w:r>
          </w:p>
        </w:tc>
        <w:tc>
          <w:tcPr>
            <w:tcW w:w="1080" w:type="dxa"/>
            <w:vAlign w:val="bottom"/>
          </w:tcPr>
          <w:p w:rsidR="00C52471" w:rsidRPr="0001437B" w:rsidRDefault="00C52471" w:rsidP="006C7CCD">
            <w:pPr>
              <w:widowControl w:val="0"/>
              <w:jc w:val="center"/>
            </w:pPr>
            <w:r w:rsidRPr="0001437B">
              <w:t>2354</w:t>
            </w:r>
          </w:p>
        </w:tc>
        <w:tc>
          <w:tcPr>
            <w:tcW w:w="1654" w:type="dxa"/>
            <w:vAlign w:val="bottom"/>
          </w:tcPr>
          <w:p w:rsidR="00C52471" w:rsidRPr="0001437B" w:rsidRDefault="00C52471" w:rsidP="006C7CCD">
            <w:pPr>
              <w:widowControl w:val="0"/>
              <w:jc w:val="center"/>
            </w:pPr>
            <w:r w:rsidRPr="0001437B">
              <w:t>12495</w:t>
            </w:r>
          </w:p>
        </w:tc>
        <w:tc>
          <w:tcPr>
            <w:tcW w:w="1557" w:type="dxa"/>
          </w:tcPr>
          <w:p w:rsidR="00C52471" w:rsidRPr="0001437B" w:rsidRDefault="00C52471" w:rsidP="006C7CCD">
            <w:pPr>
              <w:widowControl w:val="0"/>
              <w:jc w:val="center"/>
            </w:pPr>
            <w:r w:rsidRPr="0001437B">
              <w:t>10141</w:t>
            </w:r>
          </w:p>
        </w:tc>
      </w:tr>
    </w:tbl>
    <w:p w:rsidR="0002099D" w:rsidRDefault="0002099D" w:rsidP="006C7CCD">
      <w:pPr>
        <w:widowControl w:val="0"/>
        <w:spacing w:line="360" w:lineRule="auto"/>
        <w:ind w:firstLine="709"/>
        <w:jc w:val="both"/>
        <w:rPr>
          <w:sz w:val="28"/>
          <w:szCs w:val="28"/>
        </w:rPr>
      </w:pPr>
      <w:r>
        <w:rPr>
          <w:sz w:val="28"/>
          <w:szCs w:val="28"/>
        </w:rPr>
        <w:t xml:space="preserve">На основании представленных показателей прогнозного отчета о финансовых результатах можно сделать вывод, что реализация разработанных в работе рекомендаций позволит существенно увеличить показатели прибыли предприятия, что представлено на рисунке </w:t>
      </w:r>
      <w:r w:rsidR="0001437B">
        <w:rPr>
          <w:sz w:val="28"/>
          <w:szCs w:val="28"/>
        </w:rPr>
        <w:t>3.1.</w:t>
      </w:r>
    </w:p>
    <w:p w:rsidR="00E84D39" w:rsidRDefault="001E002B" w:rsidP="006C7CCD">
      <w:pPr>
        <w:widowControl w:val="0"/>
        <w:spacing w:line="360" w:lineRule="auto"/>
        <w:jc w:val="center"/>
        <w:rPr>
          <w:sz w:val="28"/>
          <w:szCs w:val="28"/>
        </w:rPr>
      </w:pPr>
      <w:r>
        <w:rPr>
          <w:noProof/>
          <w:sz w:val="28"/>
          <w:szCs w:val="28"/>
        </w:rPr>
        <w:lastRenderedPageBreak/>
        <w:drawing>
          <wp:inline distT="0" distB="0" distL="0" distR="0">
            <wp:extent cx="5934075" cy="3048000"/>
            <wp:effectExtent l="19050" t="0" r="9525" b="0"/>
            <wp:docPr id="108" name="Объект 10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1437B" w:rsidRPr="00536339" w:rsidRDefault="0001437B" w:rsidP="00536339">
      <w:pPr>
        <w:widowControl w:val="0"/>
        <w:spacing w:after="360"/>
        <w:jc w:val="center"/>
        <w:rPr>
          <w:b/>
          <w:sz w:val="28"/>
          <w:szCs w:val="28"/>
        </w:rPr>
      </w:pPr>
      <w:r w:rsidRPr="00536339">
        <w:rPr>
          <w:b/>
          <w:sz w:val="28"/>
          <w:szCs w:val="28"/>
        </w:rPr>
        <w:t>Рис.</w:t>
      </w:r>
      <w:r w:rsidR="00536339" w:rsidRPr="00536339">
        <w:rPr>
          <w:b/>
          <w:sz w:val="28"/>
          <w:szCs w:val="28"/>
        </w:rPr>
        <w:t xml:space="preserve"> </w:t>
      </w:r>
      <w:r w:rsidRPr="00536339">
        <w:rPr>
          <w:b/>
          <w:sz w:val="28"/>
          <w:szCs w:val="28"/>
        </w:rPr>
        <w:t>3.1</w:t>
      </w:r>
      <w:r w:rsidR="00536339" w:rsidRPr="00536339">
        <w:rPr>
          <w:b/>
          <w:sz w:val="28"/>
          <w:szCs w:val="28"/>
        </w:rPr>
        <w:t>.</w:t>
      </w:r>
      <w:r w:rsidRPr="00536339">
        <w:rPr>
          <w:b/>
          <w:sz w:val="28"/>
          <w:szCs w:val="28"/>
        </w:rPr>
        <w:t xml:space="preserve"> Сравнительный анализ текущих и финансовых результатов от реализации разработанных рекомендаций</w:t>
      </w:r>
    </w:p>
    <w:p w:rsidR="0001437B" w:rsidRDefault="00763A29" w:rsidP="006C7CCD">
      <w:pPr>
        <w:widowControl w:val="0"/>
        <w:spacing w:line="360" w:lineRule="auto"/>
        <w:ind w:firstLine="709"/>
        <w:jc w:val="both"/>
        <w:rPr>
          <w:sz w:val="28"/>
          <w:szCs w:val="28"/>
        </w:rPr>
      </w:pPr>
      <w:r>
        <w:rPr>
          <w:sz w:val="28"/>
          <w:szCs w:val="28"/>
        </w:rPr>
        <w:t>На основании данных прогноз</w:t>
      </w:r>
      <w:r w:rsidR="003159CF">
        <w:rPr>
          <w:sz w:val="28"/>
          <w:szCs w:val="28"/>
        </w:rPr>
        <w:t>ного отчета о финансовых результатах</w:t>
      </w:r>
      <w:r>
        <w:rPr>
          <w:sz w:val="28"/>
          <w:szCs w:val="28"/>
        </w:rPr>
        <w:t xml:space="preserve"> сформируем прогнозных бухгалтерский баланс, представленный в таблице 3.6.</w:t>
      </w:r>
      <w:r w:rsidR="0001437B">
        <w:rPr>
          <w:sz w:val="28"/>
          <w:szCs w:val="28"/>
        </w:rPr>
        <w:t xml:space="preserve"> </w:t>
      </w:r>
    </w:p>
    <w:p w:rsidR="00176E2B" w:rsidRDefault="00176E2B" w:rsidP="006C7CCD">
      <w:pPr>
        <w:widowControl w:val="0"/>
        <w:spacing w:line="360" w:lineRule="auto"/>
        <w:ind w:firstLine="709"/>
        <w:jc w:val="both"/>
        <w:rPr>
          <w:sz w:val="28"/>
          <w:szCs w:val="28"/>
        </w:rPr>
      </w:pPr>
      <w:r>
        <w:rPr>
          <w:sz w:val="28"/>
          <w:szCs w:val="28"/>
        </w:rPr>
        <w:t>При расчетах используем следующую информацию для формирования показателей прогнозного баланса:</w:t>
      </w:r>
    </w:p>
    <w:p w:rsidR="00176E2B" w:rsidRDefault="00937F68" w:rsidP="006C7CCD">
      <w:pPr>
        <w:widowControl w:val="0"/>
        <w:spacing w:line="360" w:lineRule="auto"/>
        <w:ind w:firstLine="709"/>
        <w:jc w:val="both"/>
        <w:rPr>
          <w:sz w:val="28"/>
          <w:szCs w:val="28"/>
        </w:rPr>
      </w:pPr>
      <w:r>
        <w:rPr>
          <w:sz w:val="28"/>
          <w:szCs w:val="28"/>
        </w:rPr>
        <w:t>–</w:t>
      </w:r>
      <w:r w:rsidR="00176E2B">
        <w:rPr>
          <w:sz w:val="28"/>
          <w:szCs w:val="28"/>
        </w:rPr>
        <w:t xml:space="preserve"> </w:t>
      </w:r>
      <w:r w:rsidR="00E55C44">
        <w:rPr>
          <w:sz w:val="28"/>
          <w:szCs w:val="28"/>
        </w:rPr>
        <w:t>остаточная стоимость основных средств = 25627 тыс. руб.;</w:t>
      </w:r>
    </w:p>
    <w:p w:rsidR="00E55C44" w:rsidRDefault="00937F68" w:rsidP="006C7CCD">
      <w:pPr>
        <w:widowControl w:val="0"/>
        <w:spacing w:line="360" w:lineRule="auto"/>
        <w:ind w:firstLine="709"/>
        <w:jc w:val="both"/>
        <w:rPr>
          <w:sz w:val="28"/>
          <w:szCs w:val="28"/>
        </w:rPr>
      </w:pPr>
      <w:r>
        <w:rPr>
          <w:sz w:val="28"/>
          <w:szCs w:val="28"/>
        </w:rPr>
        <w:t>–</w:t>
      </w:r>
      <w:r w:rsidR="00E55C44">
        <w:rPr>
          <w:sz w:val="28"/>
          <w:szCs w:val="28"/>
        </w:rPr>
        <w:t xml:space="preserve"> остатки запасов = 2341 – 656,32 </w:t>
      </w:r>
      <w:r>
        <w:rPr>
          <w:sz w:val="28"/>
          <w:szCs w:val="28"/>
        </w:rPr>
        <w:t>–</w:t>
      </w:r>
      <w:r w:rsidR="00E55C44">
        <w:rPr>
          <w:sz w:val="28"/>
          <w:szCs w:val="28"/>
        </w:rPr>
        <w:t xml:space="preserve"> 241,20 = 1443 тыс. руб.</w:t>
      </w:r>
    </w:p>
    <w:p w:rsidR="00E55C44" w:rsidRDefault="00937F68" w:rsidP="006C7CCD">
      <w:pPr>
        <w:widowControl w:val="0"/>
        <w:spacing w:line="360" w:lineRule="auto"/>
        <w:ind w:firstLine="709"/>
        <w:jc w:val="both"/>
        <w:rPr>
          <w:sz w:val="28"/>
          <w:szCs w:val="28"/>
        </w:rPr>
      </w:pPr>
      <w:r>
        <w:rPr>
          <w:sz w:val="28"/>
          <w:szCs w:val="28"/>
        </w:rPr>
        <w:t>–</w:t>
      </w:r>
      <w:r w:rsidR="00E55C44">
        <w:rPr>
          <w:sz w:val="28"/>
          <w:szCs w:val="28"/>
        </w:rPr>
        <w:t xml:space="preserve"> дебиторская задолженность = 9006 тыс. руб. Значение данного показателя не изменяется, поскольку распродажа и реализация объектов основных средств оплачивается сразу;</w:t>
      </w:r>
    </w:p>
    <w:p w:rsidR="00E55C44" w:rsidRDefault="00937F68" w:rsidP="006C7CCD">
      <w:pPr>
        <w:widowControl w:val="0"/>
        <w:spacing w:line="360" w:lineRule="auto"/>
        <w:ind w:firstLine="709"/>
        <w:jc w:val="both"/>
        <w:rPr>
          <w:sz w:val="28"/>
          <w:szCs w:val="28"/>
        </w:rPr>
      </w:pPr>
      <w:r>
        <w:rPr>
          <w:sz w:val="28"/>
          <w:szCs w:val="28"/>
        </w:rPr>
        <w:t>–</w:t>
      </w:r>
      <w:r w:rsidR="00E55C44">
        <w:rPr>
          <w:sz w:val="28"/>
          <w:szCs w:val="28"/>
        </w:rPr>
        <w:t xml:space="preserve"> денежные средства = 520 + 4300 + 1118 + 14547 = 20485 тыс. руб. Затем, часть остатков денежных средств перенаправляется на погашение долгосрочного кредита в сумме 7214 тыс. руб. и краткосрочной кредиторской задолженности в размере 10000 тыс. руб. Остаток денежных средств на дату составления прогнозного баланса составит = 20485 – 7214 – 10000 = 3271 тыс. руб.</w:t>
      </w:r>
      <w:r w:rsidR="008229C4">
        <w:rPr>
          <w:sz w:val="28"/>
          <w:szCs w:val="28"/>
        </w:rPr>
        <w:t>;</w:t>
      </w:r>
    </w:p>
    <w:p w:rsidR="008229C4" w:rsidRDefault="00937F68" w:rsidP="006C7CCD">
      <w:pPr>
        <w:widowControl w:val="0"/>
        <w:spacing w:line="360" w:lineRule="auto"/>
        <w:ind w:firstLine="709"/>
        <w:jc w:val="both"/>
        <w:rPr>
          <w:sz w:val="28"/>
          <w:szCs w:val="28"/>
        </w:rPr>
      </w:pPr>
      <w:r>
        <w:rPr>
          <w:sz w:val="28"/>
          <w:szCs w:val="28"/>
        </w:rPr>
        <w:t>–</w:t>
      </w:r>
      <w:r w:rsidR="008229C4">
        <w:rPr>
          <w:sz w:val="28"/>
          <w:szCs w:val="28"/>
        </w:rPr>
        <w:t xml:space="preserve"> сумма нераспределенной прибыли = </w:t>
      </w:r>
      <w:r w:rsidR="001C5C96">
        <w:rPr>
          <w:sz w:val="28"/>
          <w:szCs w:val="28"/>
        </w:rPr>
        <w:t>29646</w:t>
      </w:r>
      <w:r w:rsidR="008229C4">
        <w:rPr>
          <w:sz w:val="28"/>
          <w:szCs w:val="28"/>
        </w:rPr>
        <w:t xml:space="preserve"> тыс. руб.;</w:t>
      </w:r>
    </w:p>
    <w:p w:rsidR="008229C4" w:rsidRDefault="00937F68" w:rsidP="006C7CCD">
      <w:pPr>
        <w:widowControl w:val="0"/>
        <w:spacing w:line="360" w:lineRule="auto"/>
        <w:ind w:firstLine="709"/>
        <w:jc w:val="both"/>
        <w:rPr>
          <w:sz w:val="28"/>
          <w:szCs w:val="28"/>
        </w:rPr>
      </w:pPr>
      <w:r>
        <w:rPr>
          <w:sz w:val="28"/>
          <w:szCs w:val="28"/>
        </w:rPr>
        <w:t>–</w:t>
      </w:r>
      <w:r w:rsidR="008229C4">
        <w:rPr>
          <w:sz w:val="28"/>
          <w:szCs w:val="28"/>
        </w:rPr>
        <w:t xml:space="preserve"> заемные средства долгосрочного характера = 7214 – 7214 = 0 руб.;</w:t>
      </w:r>
    </w:p>
    <w:p w:rsidR="008229C4" w:rsidRDefault="00937F68" w:rsidP="006C7CCD">
      <w:pPr>
        <w:widowControl w:val="0"/>
        <w:spacing w:line="360" w:lineRule="auto"/>
        <w:ind w:firstLine="709"/>
        <w:jc w:val="both"/>
        <w:rPr>
          <w:sz w:val="28"/>
          <w:szCs w:val="28"/>
        </w:rPr>
      </w:pPr>
      <w:r>
        <w:rPr>
          <w:sz w:val="28"/>
          <w:szCs w:val="28"/>
        </w:rPr>
        <w:lastRenderedPageBreak/>
        <w:t>–</w:t>
      </w:r>
      <w:r w:rsidR="008229C4">
        <w:rPr>
          <w:sz w:val="28"/>
          <w:szCs w:val="28"/>
        </w:rPr>
        <w:t xml:space="preserve"> кредиторская задолженность текущего характера увеличивается за счет роста задолженности перед бюджетом по налогу на прибыль</w:t>
      </w:r>
      <w:r w:rsidR="00CB1447">
        <w:rPr>
          <w:sz w:val="28"/>
          <w:szCs w:val="28"/>
        </w:rPr>
        <w:t xml:space="preserve"> и НДС</w:t>
      </w:r>
      <w:r w:rsidR="008229C4">
        <w:rPr>
          <w:sz w:val="28"/>
          <w:szCs w:val="28"/>
        </w:rPr>
        <w:t>,</w:t>
      </w:r>
      <w:r w:rsidR="00CB1447">
        <w:rPr>
          <w:sz w:val="28"/>
          <w:szCs w:val="28"/>
        </w:rPr>
        <w:t xml:space="preserve"> прочих расходов по аренде основных средств,</w:t>
      </w:r>
      <w:r w:rsidR="008229C4">
        <w:rPr>
          <w:sz w:val="28"/>
          <w:szCs w:val="28"/>
        </w:rPr>
        <w:t xml:space="preserve"> затем сокращается за счет перечисления денежных средств. Остаток на дату составления прогнозного баланса составит = </w:t>
      </w:r>
      <w:r w:rsidR="001C5C96">
        <w:rPr>
          <w:sz w:val="28"/>
          <w:szCs w:val="28"/>
        </w:rPr>
        <w:t>10946</w:t>
      </w:r>
      <w:r w:rsidR="00A73A7B">
        <w:rPr>
          <w:sz w:val="28"/>
          <w:szCs w:val="28"/>
        </w:rPr>
        <w:t xml:space="preserve"> тыс. руб.</w:t>
      </w:r>
    </w:p>
    <w:p w:rsidR="00763A29" w:rsidRPr="00536339" w:rsidRDefault="00763A29" w:rsidP="00536339">
      <w:pPr>
        <w:widowControl w:val="0"/>
        <w:jc w:val="right"/>
        <w:rPr>
          <w:i/>
          <w:sz w:val="28"/>
          <w:szCs w:val="28"/>
        </w:rPr>
      </w:pPr>
      <w:r w:rsidRPr="00536339">
        <w:rPr>
          <w:i/>
          <w:sz w:val="28"/>
          <w:szCs w:val="28"/>
        </w:rPr>
        <w:t>Таблица 3.6</w:t>
      </w:r>
      <w:r w:rsidR="00536339" w:rsidRPr="00536339">
        <w:rPr>
          <w:i/>
          <w:sz w:val="28"/>
          <w:szCs w:val="28"/>
        </w:rPr>
        <w:t>.</w:t>
      </w:r>
    </w:p>
    <w:p w:rsidR="00763A29" w:rsidRPr="00536339" w:rsidRDefault="00763A29" w:rsidP="00536339">
      <w:pPr>
        <w:widowControl w:val="0"/>
        <w:jc w:val="center"/>
        <w:rPr>
          <w:b/>
          <w:sz w:val="28"/>
          <w:szCs w:val="28"/>
        </w:rPr>
      </w:pPr>
      <w:r w:rsidRPr="00536339">
        <w:rPr>
          <w:b/>
          <w:sz w:val="28"/>
          <w:szCs w:val="28"/>
        </w:rPr>
        <w:t xml:space="preserve">Прогнозный бухгалтерский баланс </w:t>
      </w:r>
      <w:r w:rsidR="006C7CCD" w:rsidRPr="00536339">
        <w:rPr>
          <w:b/>
          <w:sz w:val="28"/>
          <w:szCs w:val="28"/>
        </w:rPr>
        <w:t>МУП «Магазин 14»</w:t>
      </w:r>
    </w:p>
    <w:tbl>
      <w:tblPr>
        <w:tblW w:w="9356" w:type="dxa"/>
        <w:tblInd w:w="108" w:type="dxa"/>
        <w:tblLayout w:type="fixed"/>
        <w:tblLook w:val="00A0" w:firstRow="1" w:lastRow="0" w:firstColumn="1" w:lastColumn="0" w:noHBand="0" w:noVBand="0"/>
      </w:tblPr>
      <w:tblGrid>
        <w:gridCol w:w="4720"/>
        <w:gridCol w:w="1695"/>
        <w:gridCol w:w="1612"/>
        <w:gridCol w:w="1329"/>
      </w:tblGrid>
      <w:tr w:rsidR="00ED5D3E" w:rsidRPr="00536339" w:rsidTr="00536339">
        <w:trPr>
          <w:trHeight w:val="1020"/>
        </w:trPr>
        <w:tc>
          <w:tcPr>
            <w:tcW w:w="4720" w:type="dxa"/>
            <w:tcBorders>
              <w:top w:val="single" w:sz="4" w:space="0" w:color="auto"/>
              <w:left w:val="single" w:sz="4" w:space="0" w:color="auto"/>
              <w:bottom w:val="single" w:sz="4" w:space="0" w:color="auto"/>
              <w:right w:val="single" w:sz="4" w:space="0" w:color="auto"/>
            </w:tcBorders>
            <w:vAlign w:val="center"/>
          </w:tcPr>
          <w:p w:rsidR="00ED5D3E" w:rsidRPr="00536339" w:rsidRDefault="00ED5D3E" w:rsidP="00536339">
            <w:pPr>
              <w:widowControl w:val="0"/>
              <w:jc w:val="center"/>
              <w:rPr>
                <w:b/>
              </w:rPr>
            </w:pPr>
            <w:r w:rsidRPr="00536339">
              <w:rPr>
                <w:b/>
              </w:rPr>
              <w:t>Статья баланса</w:t>
            </w:r>
          </w:p>
        </w:tc>
        <w:tc>
          <w:tcPr>
            <w:tcW w:w="1695" w:type="dxa"/>
            <w:tcBorders>
              <w:top w:val="single" w:sz="4" w:space="0" w:color="auto"/>
              <w:left w:val="single" w:sz="4" w:space="0" w:color="auto"/>
              <w:bottom w:val="single" w:sz="4" w:space="0" w:color="auto"/>
              <w:right w:val="single" w:sz="4" w:space="0" w:color="auto"/>
            </w:tcBorders>
            <w:vAlign w:val="center"/>
          </w:tcPr>
          <w:p w:rsidR="00ED5D3E" w:rsidRPr="00536339" w:rsidRDefault="00ED5D3E" w:rsidP="00536339">
            <w:pPr>
              <w:widowControl w:val="0"/>
              <w:jc w:val="center"/>
              <w:rPr>
                <w:b/>
              </w:rPr>
            </w:pPr>
            <w:r w:rsidRPr="00536339">
              <w:rPr>
                <w:b/>
              </w:rPr>
              <w:t>Значение отчетного года</w:t>
            </w:r>
          </w:p>
        </w:tc>
        <w:tc>
          <w:tcPr>
            <w:tcW w:w="1612" w:type="dxa"/>
            <w:tcBorders>
              <w:top w:val="single" w:sz="4" w:space="0" w:color="auto"/>
              <w:left w:val="single" w:sz="4" w:space="0" w:color="auto"/>
              <w:bottom w:val="single" w:sz="4" w:space="0" w:color="auto"/>
              <w:right w:val="single" w:sz="4" w:space="0" w:color="auto"/>
            </w:tcBorders>
            <w:vAlign w:val="center"/>
          </w:tcPr>
          <w:p w:rsidR="00ED5D3E" w:rsidRPr="00536339" w:rsidRDefault="00ED5D3E" w:rsidP="00536339">
            <w:pPr>
              <w:widowControl w:val="0"/>
              <w:jc w:val="center"/>
              <w:rPr>
                <w:b/>
              </w:rPr>
            </w:pPr>
            <w:r w:rsidRPr="00536339">
              <w:rPr>
                <w:b/>
              </w:rPr>
              <w:t>Прогнозное значение</w:t>
            </w:r>
          </w:p>
        </w:tc>
        <w:tc>
          <w:tcPr>
            <w:tcW w:w="1329" w:type="dxa"/>
            <w:tcBorders>
              <w:top w:val="single" w:sz="4" w:space="0" w:color="auto"/>
              <w:left w:val="single" w:sz="4" w:space="0" w:color="auto"/>
              <w:bottom w:val="single" w:sz="4" w:space="0" w:color="auto"/>
              <w:right w:val="single" w:sz="4" w:space="0" w:color="auto"/>
            </w:tcBorders>
            <w:vAlign w:val="center"/>
          </w:tcPr>
          <w:p w:rsidR="00ED5D3E" w:rsidRPr="00536339" w:rsidRDefault="00ED5D3E" w:rsidP="00536339">
            <w:pPr>
              <w:widowControl w:val="0"/>
              <w:jc w:val="center"/>
              <w:rPr>
                <w:b/>
              </w:rPr>
            </w:pPr>
            <w:r w:rsidRPr="00536339">
              <w:rPr>
                <w:b/>
              </w:rPr>
              <w:t>Отклонение</w:t>
            </w:r>
          </w:p>
        </w:tc>
      </w:tr>
      <w:tr w:rsidR="00A15436" w:rsidTr="00536339">
        <w:trPr>
          <w:trHeight w:val="199"/>
        </w:trPr>
        <w:tc>
          <w:tcPr>
            <w:tcW w:w="4720" w:type="dxa"/>
            <w:tcBorders>
              <w:top w:val="nil"/>
              <w:left w:val="single" w:sz="8" w:space="0" w:color="000000"/>
              <w:bottom w:val="single" w:sz="8" w:space="0" w:color="000000"/>
              <w:right w:val="single" w:sz="8" w:space="0" w:color="000000"/>
            </w:tcBorders>
          </w:tcPr>
          <w:p w:rsidR="00A15436" w:rsidRDefault="00A15436" w:rsidP="006C7CCD">
            <w:pPr>
              <w:widowControl w:val="0"/>
              <w:jc w:val="center"/>
            </w:pPr>
            <w:r>
              <w:t>1</w:t>
            </w:r>
          </w:p>
        </w:tc>
        <w:tc>
          <w:tcPr>
            <w:tcW w:w="1695" w:type="dxa"/>
            <w:tcBorders>
              <w:top w:val="nil"/>
              <w:left w:val="single" w:sz="8" w:space="0" w:color="000000"/>
              <w:bottom w:val="single" w:sz="8" w:space="0" w:color="000000"/>
              <w:right w:val="single" w:sz="8" w:space="0" w:color="000000"/>
            </w:tcBorders>
          </w:tcPr>
          <w:p w:rsidR="00A15436" w:rsidRDefault="00A15436" w:rsidP="006C7CCD">
            <w:pPr>
              <w:widowControl w:val="0"/>
              <w:jc w:val="center"/>
            </w:pPr>
            <w:r>
              <w:t>2</w:t>
            </w:r>
          </w:p>
        </w:tc>
        <w:tc>
          <w:tcPr>
            <w:tcW w:w="1612" w:type="dxa"/>
            <w:tcBorders>
              <w:top w:val="nil"/>
              <w:left w:val="single" w:sz="8" w:space="0" w:color="000000"/>
              <w:bottom w:val="single" w:sz="8" w:space="0" w:color="000000"/>
              <w:right w:val="single" w:sz="8" w:space="0" w:color="000000"/>
            </w:tcBorders>
          </w:tcPr>
          <w:p w:rsidR="00A15436" w:rsidRDefault="00A15436" w:rsidP="006C7CCD">
            <w:pPr>
              <w:widowControl w:val="0"/>
              <w:jc w:val="center"/>
            </w:pPr>
            <w:r>
              <w:t>3</w:t>
            </w:r>
          </w:p>
        </w:tc>
        <w:tc>
          <w:tcPr>
            <w:tcW w:w="1329" w:type="dxa"/>
            <w:tcBorders>
              <w:top w:val="nil"/>
              <w:left w:val="single" w:sz="8" w:space="0" w:color="000000"/>
              <w:bottom w:val="single" w:sz="8" w:space="0" w:color="000000"/>
              <w:right w:val="single" w:sz="8" w:space="0" w:color="000000"/>
            </w:tcBorders>
          </w:tcPr>
          <w:p w:rsidR="00A15436" w:rsidRDefault="00A15436" w:rsidP="006C7CCD">
            <w:pPr>
              <w:widowControl w:val="0"/>
              <w:jc w:val="center"/>
            </w:pPr>
            <w:r>
              <w:t>4</w:t>
            </w:r>
          </w:p>
        </w:tc>
      </w:tr>
      <w:tr w:rsidR="008755E3" w:rsidTr="00536339">
        <w:trPr>
          <w:trHeight w:val="199"/>
        </w:trPr>
        <w:tc>
          <w:tcPr>
            <w:tcW w:w="4720" w:type="dxa"/>
            <w:tcBorders>
              <w:top w:val="nil"/>
              <w:left w:val="single" w:sz="8" w:space="0" w:color="000000"/>
              <w:bottom w:val="single" w:sz="8" w:space="0" w:color="000000"/>
              <w:right w:val="single" w:sz="8" w:space="0" w:color="000000"/>
            </w:tcBorders>
          </w:tcPr>
          <w:p w:rsidR="008755E3" w:rsidRPr="00797A05" w:rsidRDefault="008755E3" w:rsidP="006C7CCD">
            <w:pPr>
              <w:widowControl w:val="0"/>
            </w:pPr>
            <w:r>
              <w:t>Нематериальные активы</w:t>
            </w:r>
          </w:p>
        </w:tc>
        <w:tc>
          <w:tcPr>
            <w:tcW w:w="1695" w:type="dxa"/>
            <w:tcBorders>
              <w:top w:val="nil"/>
              <w:left w:val="single" w:sz="8" w:space="0" w:color="000000"/>
              <w:bottom w:val="single" w:sz="8" w:space="0" w:color="000000"/>
              <w:right w:val="single" w:sz="8" w:space="0" w:color="000000"/>
            </w:tcBorders>
          </w:tcPr>
          <w:p w:rsidR="008755E3" w:rsidRDefault="008755E3" w:rsidP="006C7CCD">
            <w:pPr>
              <w:widowControl w:val="0"/>
              <w:jc w:val="center"/>
            </w:pPr>
            <w:r>
              <w:t>145</w:t>
            </w:r>
          </w:p>
        </w:tc>
        <w:tc>
          <w:tcPr>
            <w:tcW w:w="1612" w:type="dxa"/>
            <w:tcBorders>
              <w:top w:val="nil"/>
              <w:left w:val="single" w:sz="8" w:space="0" w:color="000000"/>
              <w:bottom w:val="single" w:sz="8" w:space="0" w:color="000000"/>
              <w:right w:val="single" w:sz="8" w:space="0" w:color="000000"/>
            </w:tcBorders>
          </w:tcPr>
          <w:p w:rsidR="008755E3" w:rsidRDefault="008755E3" w:rsidP="006C7CCD">
            <w:pPr>
              <w:widowControl w:val="0"/>
              <w:jc w:val="center"/>
            </w:pPr>
            <w:r>
              <w:t>145</w:t>
            </w:r>
          </w:p>
        </w:tc>
        <w:tc>
          <w:tcPr>
            <w:tcW w:w="1329" w:type="dxa"/>
            <w:tcBorders>
              <w:top w:val="nil"/>
              <w:left w:val="single" w:sz="8" w:space="0" w:color="000000"/>
              <w:bottom w:val="single" w:sz="8" w:space="0" w:color="000000"/>
              <w:right w:val="single" w:sz="8" w:space="0" w:color="000000"/>
            </w:tcBorders>
          </w:tcPr>
          <w:p w:rsidR="008755E3" w:rsidRDefault="00937F68" w:rsidP="006C7CCD">
            <w:pPr>
              <w:widowControl w:val="0"/>
              <w:jc w:val="center"/>
            </w:pPr>
            <w:r>
              <w:t>–</w:t>
            </w:r>
          </w:p>
        </w:tc>
      </w:tr>
      <w:tr w:rsidR="008755E3" w:rsidTr="00536339">
        <w:trPr>
          <w:trHeight w:val="199"/>
        </w:trPr>
        <w:tc>
          <w:tcPr>
            <w:tcW w:w="4720" w:type="dxa"/>
            <w:tcBorders>
              <w:top w:val="nil"/>
              <w:left w:val="single" w:sz="8" w:space="0" w:color="000000"/>
              <w:bottom w:val="single" w:sz="8" w:space="0" w:color="000000"/>
              <w:right w:val="single" w:sz="8" w:space="0" w:color="000000"/>
            </w:tcBorders>
          </w:tcPr>
          <w:p w:rsidR="008755E3" w:rsidRPr="00797A05" w:rsidRDefault="008755E3" w:rsidP="006C7CCD">
            <w:pPr>
              <w:widowControl w:val="0"/>
            </w:pPr>
            <w:r w:rsidRPr="00797A05">
              <w:t>Основные средства</w:t>
            </w:r>
          </w:p>
        </w:tc>
        <w:tc>
          <w:tcPr>
            <w:tcW w:w="1695" w:type="dxa"/>
            <w:tcBorders>
              <w:top w:val="nil"/>
              <w:left w:val="single" w:sz="8" w:space="0" w:color="000000"/>
              <w:bottom w:val="single" w:sz="8" w:space="0" w:color="000000"/>
              <w:right w:val="single" w:sz="8" w:space="0" w:color="000000"/>
            </w:tcBorders>
          </w:tcPr>
          <w:p w:rsidR="008755E3" w:rsidRDefault="008755E3" w:rsidP="006C7CCD">
            <w:pPr>
              <w:widowControl w:val="0"/>
              <w:jc w:val="center"/>
            </w:pPr>
            <w:r>
              <w:t>28941</w:t>
            </w:r>
          </w:p>
        </w:tc>
        <w:tc>
          <w:tcPr>
            <w:tcW w:w="1612" w:type="dxa"/>
            <w:tcBorders>
              <w:top w:val="nil"/>
              <w:left w:val="single" w:sz="8" w:space="0" w:color="000000"/>
              <w:bottom w:val="single" w:sz="8" w:space="0" w:color="000000"/>
              <w:right w:val="single" w:sz="8" w:space="0" w:color="000000"/>
            </w:tcBorders>
          </w:tcPr>
          <w:p w:rsidR="008755E3" w:rsidRDefault="008755E3" w:rsidP="006C7CCD">
            <w:pPr>
              <w:widowControl w:val="0"/>
              <w:jc w:val="center"/>
            </w:pPr>
            <w:r>
              <w:t>25627</w:t>
            </w:r>
          </w:p>
        </w:tc>
        <w:tc>
          <w:tcPr>
            <w:tcW w:w="1329" w:type="dxa"/>
            <w:tcBorders>
              <w:top w:val="nil"/>
              <w:left w:val="single" w:sz="8" w:space="0" w:color="000000"/>
              <w:bottom w:val="single" w:sz="8" w:space="0" w:color="000000"/>
              <w:right w:val="single" w:sz="8" w:space="0" w:color="000000"/>
            </w:tcBorders>
          </w:tcPr>
          <w:p w:rsidR="008755E3" w:rsidRDefault="00937F68" w:rsidP="006C7CCD">
            <w:pPr>
              <w:widowControl w:val="0"/>
              <w:jc w:val="center"/>
            </w:pPr>
            <w:r>
              <w:t>–</w:t>
            </w:r>
            <w:r w:rsidR="008755E3">
              <w:t>3314</w:t>
            </w:r>
          </w:p>
        </w:tc>
      </w:tr>
      <w:tr w:rsidR="008755E3" w:rsidTr="00536339">
        <w:trPr>
          <w:trHeight w:val="199"/>
        </w:trPr>
        <w:tc>
          <w:tcPr>
            <w:tcW w:w="4720" w:type="dxa"/>
            <w:tcBorders>
              <w:top w:val="nil"/>
              <w:left w:val="single" w:sz="8" w:space="0" w:color="000000"/>
              <w:bottom w:val="single" w:sz="8" w:space="0" w:color="000000"/>
              <w:right w:val="single" w:sz="8" w:space="0" w:color="000000"/>
            </w:tcBorders>
          </w:tcPr>
          <w:p w:rsidR="008755E3" w:rsidRPr="00797A05" w:rsidRDefault="008755E3" w:rsidP="006C7CCD">
            <w:pPr>
              <w:widowControl w:val="0"/>
            </w:pPr>
            <w:r>
              <w:t>Долгосрочные финансовые вложения</w:t>
            </w:r>
          </w:p>
        </w:tc>
        <w:tc>
          <w:tcPr>
            <w:tcW w:w="1695" w:type="dxa"/>
            <w:tcBorders>
              <w:top w:val="nil"/>
              <w:left w:val="single" w:sz="8" w:space="0" w:color="000000"/>
              <w:bottom w:val="single" w:sz="8" w:space="0" w:color="000000"/>
              <w:right w:val="single" w:sz="8" w:space="0" w:color="000000"/>
            </w:tcBorders>
          </w:tcPr>
          <w:p w:rsidR="008755E3" w:rsidRDefault="008755E3" w:rsidP="006C7CCD">
            <w:pPr>
              <w:widowControl w:val="0"/>
              <w:jc w:val="center"/>
            </w:pPr>
            <w:r>
              <w:t>250</w:t>
            </w:r>
          </w:p>
        </w:tc>
        <w:tc>
          <w:tcPr>
            <w:tcW w:w="1612" w:type="dxa"/>
            <w:tcBorders>
              <w:top w:val="nil"/>
              <w:left w:val="single" w:sz="8" w:space="0" w:color="000000"/>
              <w:bottom w:val="single" w:sz="8" w:space="0" w:color="000000"/>
              <w:right w:val="single" w:sz="8" w:space="0" w:color="000000"/>
            </w:tcBorders>
          </w:tcPr>
          <w:p w:rsidR="008755E3" w:rsidRDefault="008755E3" w:rsidP="006C7CCD">
            <w:pPr>
              <w:widowControl w:val="0"/>
              <w:jc w:val="center"/>
            </w:pPr>
            <w:r>
              <w:t>250</w:t>
            </w:r>
          </w:p>
        </w:tc>
        <w:tc>
          <w:tcPr>
            <w:tcW w:w="1329" w:type="dxa"/>
            <w:tcBorders>
              <w:top w:val="nil"/>
              <w:left w:val="single" w:sz="8" w:space="0" w:color="000000"/>
              <w:bottom w:val="single" w:sz="8" w:space="0" w:color="000000"/>
              <w:right w:val="single" w:sz="8" w:space="0" w:color="000000"/>
            </w:tcBorders>
          </w:tcPr>
          <w:p w:rsidR="008755E3" w:rsidRDefault="00937F68" w:rsidP="006C7CCD">
            <w:pPr>
              <w:widowControl w:val="0"/>
              <w:jc w:val="center"/>
            </w:pPr>
            <w:r>
              <w:t>–</w:t>
            </w:r>
          </w:p>
        </w:tc>
      </w:tr>
      <w:tr w:rsidR="008755E3" w:rsidTr="00536339">
        <w:trPr>
          <w:trHeight w:val="261"/>
        </w:trPr>
        <w:tc>
          <w:tcPr>
            <w:tcW w:w="4720" w:type="dxa"/>
            <w:tcBorders>
              <w:top w:val="nil"/>
              <w:left w:val="single" w:sz="8" w:space="0" w:color="000000"/>
              <w:bottom w:val="single" w:sz="4" w:space="0" w:color="auto"/>
              <w:right w:val="single" w:sz="8" w:space="0" w:color="000000"/>
            </w:tcBorders>
          </w:tcPr>
          <w:p w:rsidR="008755E3" w:rsidRPr="00797A05" w:rsidRDefault="008755E3" w:rsidP="006C7CCD">
            <w:pPr>
              <w:widowControl w:val="0"/>
            </w:pPr>
            <w:r w:rsidRPr="00797A05">
              <w:t>Итоги по разделу 1</w:t>
            </w:r>
          </w:p>
        </w:tc>
        <w:tc>
          <w:tcPr>
            <w:tcW w:w="1695" w:type="dxa"/>
            <w:tcBorders>
              <w:top w:val="nil"/>
              <w:left w:val="single" w:sz="8" w:space="0" w:color="000000"/>
              <w:bottom w:val="single" w:sz="4" w:space="0" w:color="auto"/>
              <w:right w:val="single" w:sz="8" w:space="0" w:color="000000"/>
            </w:tcBorders>
          </w:tcPr>
          <w:p w:rsidR="008755E3" w:rsidRDefault="008755E3" w:rsidP="006C7CCD">
            <w:pPr>
              <w:widowControl w:val="0"/>
              <w:jc w:val="center"/>
            </w:pPr>
            <w:r>
              <w:t>29336</w:t>
            </w:r>
          </w:p>
        </w:tc>
        <w:tc>
          <w:tcPr>
            <w:tcW w:w="1612" w:type="dxa"/>
            <w:tcBorders>
              <w:top w:val="nil"/>
              <w:left w:val="single" w:sz="8" w:space="0" w:color="000000"/>
              <w:bottom w:val="single" w:sz="4" w:space="0" w:color="auto"/>
              <w:right w:val="single" w:sz="8" w:space="0" w:color="000000"/>
            </w:tcBorders>
          </w:tcPr>
          <w:p w:rsidR="008755E3" w:rsidRDefault="008755E3" w:rsidP="006C7CCD">
            <w:pPr>
              <w:widowControl w:val="0"/>
              <w:jc w:val="center"/>
            </w:pPr>
            <w:r>
              <w:t>26022</w:t>
            </w:r>
          </w:p>
        </w:tc>
        <w:tc>
          <w:tcPr>
            <w:tcW w:w="1329" w:type="dxa"/>
            <w:tcBorders>
              <w:top w:val="nil"/>
              <w:left w:val="single" w:sz="8" w:space="0" w:color="000000"/>
              <w:bottom w:val="single" w:sz="4" w:space="0" w:color="auto"/>
              <w:right w:val="single" w:sz="8" w:space="0" w:color="000000"/>
            </w:tcBorders>
          </w:tcPr>
          <w:p w:rsidR="008755E3" w:rsidRDefault="00937F68" w:rsidP="006C7CCD">
            <w:pPr>
              <w:widowControl w:val="0"/>
              <w:jc w:val="center"/>
            </w:pPr>
            <w:r>
              <w:t>–</w:t>
            </w:r>
            <w:r w:rsidR="008755E3">
              <w:t>3314</w:t>
            </w:r>
          </w:p>
        </w:tc>
      </w:tr>
      <w:tr w:rsidR="008755E3" w:rsidTr="00536339">
        <w:trPr>
          <w:trHeight w:val="261"/>
        </w:trPr>
        <w:tc>
          <w:tcPr>
            <w:tcW w:w="4720" w:type="dxa"/>
            <w:tcBorders>
              <w:top w:val="single" w:sz="4" w:space="0" w:color="auto"/>
              <w:left w:val="single" w:sz="4" w:space="0" w:color="auto"/>
              <w:bottom w:val="single" w:sz="4" w:space="0" w:color="auto"/>
              <w:right w:val="single" w:sz="4" w:space="0" w:color="auto"/>
            </w:tcBorders>
          </w:tcPr>
          <w:p w:rsidR="008755E3" w:rsidRPr="00797A05" w:rsidRDefault="008755E3" w:rsidP="006C7CCD">
            <w:pPr>
              <w:widowControl w:val="0"/>
            </w:pPr>
            <w:r w:rsidRPr="00797A05">
              <w:t>Запасы</w:t>
            </w:r>
          </w:p>
        </w:tc>
        <w:tc>
          <w:tcPr>
            <w:tcW w:w="1695" w:type="dxa"/>
            <w:tcBorders>
              <w:top w:val="single" w:sz="4" w:space="0" w:color="auto"/>
              <w:left w:val="single" w:sz="4" w:space="0" w:color="auto"/>
              <w:bottom w:val="single" w:sz="4" w:space="0" w:color="auto"/>
              <w:right w:val="single" w:sz="4" w:space="0" w:color="auto"/>
            </w:tcBorders>
          </w:tcPr>
          <w:p w:rsidR="008755E3" w:rsidRDefault="008755E3" w:rsidP="006C7CCD">
            <w:pPr>
              <w:widowControl w:val="0"/>
              <w:jc w:val="center"/>
            </w:pPr>
            <w:r>
              <w:t>2341</w:t>
            </w:r>
          </w:p>
        </w:tc>
        <w:tc>
          <w:tcPr>
            <w:tcW w:w="1612" w:type="dxa"/>
            <w:tcBorders>
              <w:top w:val="single" w:sz="4" w:space="0" w:color="auto"/>
              <w:left w:val="single" w:sz="4" w:space="0" w:color="auto"/>
              <w:bottom w:val="single" w:sz="4" w:space="0" w:color="auto"/>
              <w:right w:val="single" w:sz="4" w:space="0" w:color="auto"/>
            </w:tcBorders>
          </w:tcPr>
          <w:p w:rsidR="008755E3" w:rsidRDefault="008755E3" w:rsidP="006C7CCD">
            <w:pPr>
              <w:widowControl w:val="0"/>
              <w:jc w:val="center"/>
            </w:pPr>
            <w:r>
              <w:t>1443</w:t>
            </w:r>
          </w:p>
        </w:tc>
        <w:tc>
          <w:tcPr>
            <w:tcW w:w="1329" w:type="dxa"/>
            <w:tcBorders>
              <w:top w:val="single" w:sz="4" w:space="0" w:color="auto"/>
              <w:left w:val="single" w:sz="4" w:space="0" w:color="auto"/>
              <w:bottom w:val="single" w:sz="4" w:space="0" w:color="auto"/>
              <w:right w:val="single" w:sz="4" w:space="0" w:color="auto"/>
            </w:tcBorders>
          </w:tcPr>
          <w:p w:rsidR="008755E3" w:rsidRDefault="00937F68" w:rsidP="006C7CCD">
            <w:pPr>
              <w:widowControl w:val="0"/>
              <w:jc w:val="center"/>
            </w:pPr>
            <w:r>
              <w:t>–</w:t>
            </w:r>
            <w:r w:rsidR="008755E3">
              <w:t>898</w:t>
            </w:r>
          </w:p>
        </w:tc>
      </w:tr>
      <w:tr w:rsidR="008755E3" w:rsidTr="00536339">
        <w:trPr>
          <w:trHeight w:val="261"/>
        </w:trPr>
        <w:tc>
          <w:tcPr>
            <w:tcW w:w="4720" w:type="dxa"/>
            <w:tcBorders>
              <w:top w:val="single" w:sz="4" w:space="0" w:color="auto"/>
              <w:left w:val="single" w:sz="4" w:space="0" w:color="auto"/>
              <w:bottom w:val="single" w:sz="4" w:space="0" w:color="auto"/>
              <w:right w:val="single" w:sz="4" w:space="0" w:color="auto"/>
            </w:tcBorders>
          </w:tcPr>
          <w:p w:rsidR="008755E3" w:rsidRPr="00797A05" w:rsidRDefault="008755E3" w:rsidP="006C7CCD">
            <w:pPr>
              <w:widowControl w:val="0"/>
            </w:pPr>
            <w:r w:rsidRPr="00797A05">
              <w:t>Дебиторская задолженность</w:t>
            </w:r>
          </w:p>
        </w:tc>
        <w:tc>
          <w:tcPr>
            <w:tcW w:w="1695" w:type="dxa"/>
            <w:tcBorders>
              <w:top w:val="single" w:sz="4" w:space="0" w:color="auto"/>
              <w:left w:val="single" w:sz="4" w:space="0" w:color="auto"/>
              <w:bottom w:val="single" w:sz="4" w:space="0" w:color="auto"/>
              <w:right w:val="single" w:sz="4" w:space="0" w:color="auto"/>
            </w:tcBorders>
          </w:tcPr>
          <w:p w:rsidR="008755E3" w:rsidRDefault="008755E3" w:rsidP="006C7CCD">
            <w:pPr>
              <w:widowControl w:val="0"/>
              <w:jc w:val="center"/>
            </w:pPr>
            <w:r>
              <w:t>9006</w:t>
            </w:r>
          </w:p>
        </w:tc>
        <w:tc>
          <w:tcPr>
            <w:tcW w:w="1612" w:type="dxa"/>
            <w:tcBorders>
              <w:top w:val="single" w:sz="4" w:space="0" w:color="auto"/>
              <w:left w:val="single" w:sz="4" w:space="0" w:color="auto"/>
              <w:bottom w:val="single" w:sz="4" w:space="0" w:color="auto"/>
              <w:right w:val="single" w:sz="4" w:space="0" w:color="auto"/>
            </w:tcBorders>
          </w:tcPr>
          <w:p w:rsidR="008755E3" w:rsidRDefault="008755E3" w:rsidP="006C7CCD">
            <w:pPr>
              <w:widowControl w:val="0"/>
              <w:jc w:val="center"/>
            </w:pPr>
            <w:r>
              <w:t>9006</w:t>
            </w:r>
          </w:p>
        </w:tc>
        <w:tc>
          <w:tcPr>
            <w:tcW w:w="1329" w:type="dxa"/>
            <w:tcBorders>
              <w:top w:val="single" w:sz="4" w:space="0" w:color="auto"/>
              <w:left w:val="single" w:sz="4" w:space="0" w:color="auto"/>
              <w:bottom w:val="single" w:sz="4" w:space="0" w:color="auto"/>
              <w:right w:val="single" w:sz="4" w:space="0" w:color="auto"/>
            </w:tcBorders>
          </w:tcPr>
          <w:p w:rsidR="008755E3" w:rsidRDefault="00937F68" w:rsidP="006C7CCD">
            <w:pPr>
              <w:widowControl w:val="0"/>
              <w:jc w:val="center"/>
            </w:pPr>
            <w:r>
              <w:t>–</w:t>
            </w:r>
          </w:p>
        </w:tc>
      </w:tr>
      <w:tr w:rsidR="008755E3" w:rsidTr="00536339">
        <w:trPr>
          <w:trHeight w:val="261"/>
        </w:trPr>
        <w:tc>
          <w:tcPr>
            <w:tcW w:w="4720" w:type="dxa"/>
            <w:tcBorders>
              <w:top w:val="single" w:sz="4" w:space="0" w:color="auto"/>
              <w:left w:val="single" w:sz="4" w:space="0" w:color="auto"/>
              <w:bottom w:val="single" w:sz="4" w:space="0" w:color="auto"/>
              <w:right w:val="single" w:sz="4" w:space="0" w:color="auto"/>
            </w:tcBorders>
          </w:tcPr>
          <w:p w:rsidR="008755E3" w:rsidRPr="00797A05" w:rsidRDefault="008755E3" w:rsidP="006C7CCD">
            <w:pPr>
              <w:widowControl w:val="0"/>
            </w:pPr>
            <w:r>
              <w:t>Краткосрочные финансовые вложения</w:t>
            </w:r>
          </w:p>
        </w:tc>
        <w:tc>
          <w:tcPr>
            <w:tcW w:w="1695" w:type="dxa"/>
            <w:tcBorders>
              <w:top w:val="single" w:sz="4" w:space="0" w:color="auto"/>
              <w:left w:val="single" w:sz="4" w:space="0" w:color="auto"/>
              <w:bottom w:val="single" w:sz="4" w:space="0" w:color="auto"/>
              <w:right w:val="single" w:sz="4" w:space="0" w:color="auto"/>
            </w:tcBorders>
          </w:tcPr>
          <w:p w:rsidR="008755E3" w:rsidRDefault="008755E3" w:rsidP="006C7CCD">
            <w:pPr>
              <w:widowControl w:val="0"/>
              <w:jc w:val="center"/>
            </w:pPr>
            <w:r>
              <w:t>1500</w:t>
            </w:r>
          </w:p>
        </w:tc>
        <w:tc>
          <w:tcPr>
            <w:tcW w:w="1612" w:type="dxa"/>
            <w:tcBorders>
              <w:top w:val="single" w:sz="4" w:space="0" w:color="auto"/>
              <w:left w:val="single" w:sz="4" w:space="0" w:color="auto"/>
              <w:bottom w:val="single" w:sz="4" w:space="0" w:color="auto"/>
              <w:right w:val="single" w:sz="4" w:space="0" w:color="auto"/>
            </w:tcBorders>
          </w:tcPr>
          <w:p w:rsidR="008755E3" w:rsidRDefault="008755E3" w:rsidP="006C7CCD">
            <w:pPr>
              <w:widowControl w:val="0"/>
              <w:jc w:val="center"/>
            </w:pPr>
            <w:r>
              <w:t>1500</w:t>
            </w:r>
          </w:p>
        </w:tc>
        <w:tc>
          <w:tcPr>
            <w:tcW w:w="1329" w:type="dxa"/>
            <w:tcBorders>
              <w:top w:val="single" w:sz="4" w:space="0" w:color="auto"/>
              <w:left w:val="single" w:sz="4" w:space="0" w:color="auto"/>
              <w:bottom w:val="single" w:sz="4" w:space="0" w:color="auto"/>
              <w:right w:val="single" w:sz="4" w:space="0" w:color="auto"/>
            </w:tcBorders>
          </w:tcPr>
          <w:p w:rsidR="008755E3" w:rsidRDefault="00937F68" w:rsidP="006C7CCD">
            <w:pPr>
              <w:widowControl w:val="0"/>
              <w:jc w:val="center"/>
            </w:pPr>
            <w:r>
              <w:t>–</w:t>
            </w:r>
          </w:p>
        </w:tc>
      </w:tr>
      <w:tr w:rsidR="00A15436" w:rsidTr="00536339">
        <w:trPr>
          <w:trHeight w:val="261"/>
        </w:trPr>
        <w:tc>
          <w:tcPr>
            <w:tcW w:w="4720" w:type="dxa"/>
            <w:tcBorders>
              <w:top w:val="single" w:sz="4" w:space="0" w:color="auto"/>
              <w:left w:val="single" w:sz="4" w:space="0" w:color="auto"/>
              <w:bottom w:val="single" w:sz="4" w:space="0" w:color="auto"/>
              <w:right w:val="single" w:sz="4" w:space="0" w:color="auto"/>
            </w:tcBorders>
          </w:tcPr>
          <w:p w:rsidR="00A15436" w:rsidRPr="00797A05" w:rsidRDefault="00A15436" w:rsidP="006C7CCD">
            <w:pPr>
              <w:widowControl w:val="0"/>
            </w:pPr>
            <w:r w:rsidRPr="00797A05">
              <w:t>Денежные средства</w:t>
            </w:r>
          </w:p>
        </w:tc>
        <w:tc>
          <w:tcPr>
            <w:tcW w:w="1695" w:type="dxa"/>
            <w:tcBorders>
              <w:top w:val="single" w:sz="4" w:space="0" w:color="auto"/>
              <w:left w:val="single" w:sz="4" w:space="0" w:color="auto"/>
              <w:bottom w:val="single" w:sz="4" w:space="0" w:color="auto"/>
              <w:right w:val="single" w:sz="4" w:space="0" w:color="auto"/>
            </w:tcBorders>
          </w:tcPr>
          <w:p w:rsidR="00A15436" w:rsidRDefault="00A15436" w:rsidP="006C7CCD">
            <w:pPr>
              <w:widowControl w:val="0"/>
              <w:jc w:val="center"/>
            </w:pPr>
            <w:r>
              <w:t>520</w:t>
            </w:r>
          </w:p>
        </w:tc>
        <w:tc>
          <w:tcPr>
            <w:tcW w:w="1612" w:type="dxa"/>
            <w:tcBorders>
              <w:top w:val="single" w:sz="4" w:space="0" w:color="auto"/>
              <w:left w:val="single" w:sz="4" w:space="0" w:color="auto"/>
              <w:bottom w:val="single" w:sz="4" w:space="0" w:color="auto"/>
              <w:right w:val="single" w:sz="4" w:space="0" w:color="auto"/>
            </w:tcBorders>
          </w:tcPr>
          <w:p w:rsidR="00A15436" w:rsidRDefault="00A15436" w:rsidP="006C7CCD">
            <w:pPr>
              <w:widowControl w:val="0"/>
              <w:jc w:val="center"/>
            </w:pPr>
            <w:r>
              <w:t>3271</w:t>
            </w:r>
          </w:p>
        </w:tc>
        <w:tc>
          <w:tcPr>
            <w:tcW w:w="1329" w:type="dxa"/>
            <w:tcBorders>
              <w:top w:val="single" w:sz="4" w:space="0" w:color="auto"/>
              <w:left w:val="single" w:sz="4" w:space="0" w:color="auto"/>
              <w:bottom w:val="single" w:sz="4" w:space="0" w:color="auto"/>
              <w:right w:val="single" w:sz="4" w:space="0" w:color="auto"/>
            </w:tcBorders>
          </w:tcPr>
          <w:p w:rsidR="00A15436" w:rsidRDefault="00A15436" w:rsidP="006C7CCD">
            <w:pPr>
              <w:widowControl w:val="0"/>
              <w:jc w:val="center"/>
            </w:pPr>
            <w:r>
              <w:t>2751</w:t>
            </w:r>
          </w:p>
        </w:tc>
      </w:tr>
      <w:tr w:rsidR="00A15436" w:rsidTr="00536339">
        <w:trPr>
          <w:trHeight w:val="261"/>
        </w:trPr>
        <w:tc>
          <w:tcPr>
            <w:tcW w:w="4720" w:type="dxa"/>
            <w:tcBorders>
              <w:top w:val="single" w:sz="4" w:space="0" w:color="auto"/>
              <w:left w:val="single" w:sz="4" w:space="0" w:color="auto"/>
              <w:bottom w:val="single" w:sz="4" w:space="0" w:color="auto"/>
              <w:right w:val="single" w:sz="4" w:space="0" w:color="auto"/>
            </w:tcBorders>
          </w:tcPr>
          <w:p w:rsidR="00A15436" w:rsidRPr="00797A05" w:rsidRDefault="00A15436" w:rsidP="006C7CCD">
            <w:pPr>
              <w:widowControl w:val="0"/>
            </w:pPr>
            <w:r w:rsidRPr="00797A05">
              <w:t>Итого по разделу 2</w:t>
            </w:r>
          </w:p>
        </w:tc>
        <w:tc>
          <w:tcPr>
            <w:tcW w:w="1695" w:type="dxa"/>
            <w:tcBorders>
              <w:top w:val="single" w:sz="4" w:space="0" w:color="auto"/>
              <w:left w:val="single" w:sz="4" w:space="0" w:color="auto"/>
              <w:bottom w:val="single" w:sz="4" w:space="0" w:color="auto"/>
              <w:right w:val="single" w:sz="4" w:space="0" w:color="auto"/>
            </w:tcBorders>
          </w:tcPr>
          <w:p w:rsidR="00A15436" w:rsidRDefault="00A15436" w:rsidP="006C7CCD">
            <w:pPr>
              <w:widowControl w:val="0"/>
              <w:jc w:val="center"/>
            </w:pPr>
            <w:r>
              <w:t>13367</w:t>
            </w:r>
          </w:p>
        </w:tc>
        <w:tc>
          <w:tcPr>
            <w:tcW w:w="1612" w:type="dxa"/>
            <w:tcBorders>
              <w:top w:val="single" w:sz="4" w:space="0" w:color="auto"/>
              <w:left w:val="single" w:sz="4" w:space="0" w:color="auto"/>
              <w:bottom w:val="single" w:sz="4" w:space="0" w:color="auto"/>
              <w:right w:val="single" w:sz="4" w:space="0" w:color="auto"/>
            </w:tcBorders>
          </w:tcPr>
          <w:p w:rsidR="00A15436" w:rsidRDefault="00A15436" w:rsidP="006C7CCD">
            <w:pPr>
              <w:widowControl w:val="0"/>
              <w:jc w:val="center"/>
            </w:pPr>
            <w:r>
              <w:t>15220</w:t>
            </w:r>
          </w:p>
        </w:tc>
        <w:tc>
          <w:tcPr>
            <w:tcW w:w="1329" w:type="dxa"/>
            <w:tcBorders>
              <w:top w:val="single" w:sz="4" w:space="0" w:color="auto"/>
              <w:left w:val="single" w:sz="4" w:space="0" w:color="auto"/>
              <w:bottom w:val="single" w:sz="4" w:space="0" w:color="auto"/>
              <w:right w:val="single" w:sz="4" w:space="0" w:color="auto"/>
            </w:tcBorders>
          </w:tcPr>
          <w:p w:rsidR="00A15436" w:rsidRDefault="00A15436" w:rsidP="006C7CCD">
            <w:pPr>
              <w:widowControl w:val="0"/>
              <w:jc w:val="center"/>
            </w:pPr>
            <w:r>
              <w:t>1853</w:t>
            </w:r>
          </w:p>
        </w:tc>
      </w:tr>
      <w:tr w:rsidR="00A15436" w:rsidTr="00536339">
        <w:trPr>
          <w:trHeight w:val="261"/>
        </w:trPr>
        <w:tc>
          <w:tcPr>
            <w:tcW w:w="4720" w:type="dxa"/>
            <w:tcBorders>
              <w:top w:val="single" w:sz="4" w:space="0" w:color="auto"/>
              <w:left w:val="single" w:sz="8" w:space="0" w:color="000000"/>
              <w:bottom w:val="single" w:sz="4" w:space="0" w:color="auto"/>
              <w:right w:val="single" w:sz="8" w:space="0" w:color="000000"/>
            </w:tcBorders>
          </w:tcPr>
          <w:p w:rsidR="00A15436" w:rsidRPr="00797A05" w:rsidRDefault="00A15436" w:rsidP="006C7CCD">
            <w:pPr>
              <w:widowControl w:val="0"/>
            </w:pPr>
            <w:r w:rsidRPr="00797A05">
              <w:t>БАЛАНС</w:t>
            </w:r>
          </w:p>
        </w:tc>
        <w:tc>
          <w:tcPr>
            <w:tcW w:w="1695"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42703</w:t>
            </w:r>
          </w:p>
        </w:tc>
        <w:tc>
          <w:tcPr>
            <w:tcW w:w="1612"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41242</w:t>
            </w:r>
          </w:p>
        </w:tc>
        <w:tc>
          <w:tcPr>
            <w:tcW w:w="1329" w:type="dxa"/>
            <w:tcBorders>
              <w:top w:val="single" w:sz="4" w:space="0" w:color="auto"/>
              <w:left w:val="single" w:sz="8" w:space="0" w:color="000000"/>
              <w:bottom w:val="single" w:sz="4" w:space="0" w:color="auto"/>
              <w:right w:val="single" w:sz="8" w:space="0" w:color="000000"/>
            </w:tcBorders>
          </w:tcPr>
          <w:p w:rsidR="00A15436" w:rsidRDefault="00937F68" w:rsidP="006C7CCD">
            <w:pPr>
              <w:widowControl w:val="0"/>
              <w:jc w:val="center"/>
            </w:pPr>
            <w:r>
              <w:t>–</w:t>
            </w:r>
            <w:r w:rsidR="00A15436">
              <w:t>1461</w:t>
            </w:r>
          </w:p>
        </w:tc>
      </w:tr>
      <w:tr w:rsidR="00A15436" w:rsidTr="00536339">
        <w:trPr>
          <w:trHeight w:val="261"/>
        </w:trPr>
        <w:tc>
          <w:tcPr>
            <w:tcW w:w="4720" w:type="dxa"/>
            <w:tcBorders>
              <w:top w:val="single" w:sz="4" w:space="0" w:color="auto"/>
              <w:left w:val="single" w:sz="8" w:space="0" w:color="000000"/>
              <w:bottom w:val="single" w:sz="4" w:space="0" w:color="auto"/>
              <w:right w:val="single" w:sz="8" w:space="0" w:color="000000"/>
            </w:tcBorders>
          </w:tcPr>
          <w:p w:rsidR="00A15436" w:rsidRPr="00797A05" w:rsidRDefault="00A15436" w:rsidP="006C7CCD">
            <w:pPr>
              <w:widowControl w:val="0"/>
            </w:pPr>
            <w:r w:rsidRPr="00797A05">
              <w:t>Уставный капитал</w:t>
            </w:r>
          </w:p>
        </w:tc>
        <w:tc>
          <w:tcPr>
            <w:tcW w:w="1695"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500</w:t>
            </w:r>
          </w:p>
        </w:tc>
        <w:tc>
          <w:tcPr>
            <w:tcW w:w="1612"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500</w:t>
            </w:r>
          </w:p>
        </w:tc>
        <w:tc>
          <w:tcPr>
            <w:tcW w:w="1329" w:type="dxa"/>
            <w:tcBorders>
              <w:top w:val="single" w:sz="4" w:space="0" w:color="auto"/>
              <w:left w:val="single" w:sz="8" w:space="0" w:color="000000"/>
              <w:bottom w:val="single" w:sz="4" w:space="0" w:color="auto"/>
              <w:right w:val="single" w:sz="8" w:space="0" w:color="000000"/>
            </w:tcBorders>
          </w:tcPr>
          <w:p w:rsidR="00A15436" w:rsidRDefault="00937F68" w:rsidP="006C7CCD">
            <w:pPr>
              <w:widowControl w:val="0"/>
              <w:jc w:val="center"/>
            </w:pPr>
            <w:r>
              <w:t>–</w:t>
            </w:r>
          </w:p>
        </w:tc>
      </w:tr>
      <w:tr w:rsidR="00A15436" w:rsidTr="00536339">
        <w:trPr>
          <w:trHeight w:val="261"/>
        </w:trPr>
        <w:tc>
          <w:tcPr>
            <w:tcW w:w="4720" w:type="dxa"/>
            <w:tcBorders>
              <w:top w:val="single" w:sz="4" w:space="0" w:color="auto"/>
              <w:left w:val="single" w:sz="8" w:space="0" w:color="000000"/>
              <w:bottom w:val="single" w:sz="4" w:space="0" w:color="auto"/>
              <w:right w:val="single" w:sz="8" w:space="0" w:color="000000"/>
            </w:tcBorders>
          </w:tcPr>
          <w:p w:rsidR="00A15436" w:rsidRPr="00797A05" w:rsidRDefault="00A15436" w:rsidP="006C7CCD">
            <w:pPr>
              <w:widowControl w:val="0"/>
            </w:pPr>
            <w:r>
              <w:t>Резервный капитал</w:t>
            </w:r>
          </w:p>
        </w:tc>
        <w:tc>
          <w:tcPr>
            <w:tcW w:w="1695"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150</w:t>
            </w:r>
          </w:p>
        </w:tc>
        <w:tc>
          <w:tcPr>
            <w:tcW w:w="1612"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150</w:t>
            </w:r>
          </w:p>
        </w:tc>
        <w:tc>
          <w:tcPr>
            <w:tcW w:w="1329" w:type="dxa"/>
            <w:tcBorders>
              <w:top w:val="single" w:sz="4" w:space="0" w:color="auto"/>
              <w:left w:val="single" w:sz="8" w:space="0" w:color="000000"/>
              <w:bottom w:val="single" w:sz="4" w:space="0" w:color="auto"/>
              <w:right w:val="single" w:sz="8" w:space="0" w:color="000000"/>
            </w:tcBorders>
          </w:tcPr>
          <w:p w:rsidR="00A15436" w:rsidRDefault="00937F68" w:rsidP="006C7CCD">
            <w:pPr>
              <w:widowControl w:val="0"/>
              <w:jc w:val="center"/>
            </w:pPr>
            <w:r>
              <w:t>–</w:t>
            </w:r>
          </w:p>
        </w:tc>
      </w:tr>
      <w:tr w:rsidR="00A15436" w:rsidTr="00536339">
        <w:trPr>
          <w:trHeight w:val="261"/>
        </w:trPr>
        <w:tc>
          <w:tcPr>
            <w:tcW w:w="4720" w:type="dxa"/>
            <w:tcBorders>
              <w:top w:val="single" w:sz="4" w:space="0" w:color="auto"/>
              <w:left w:val="single" w:sz="8" w:space="0" w:color="000000"/>
              <w:bottom w:val="single" w:sz="4" w:space="0" w:color="auto"/>
              <w:right w:val="single" w:sz="8" w:space="0" w:color="000000"/>
            </w:tcBorders>
          </w:tcPr>
          <w:p w:rsidR="00A15436" w:rsidRPr="00797A05" w:rsidRDefault="00A15436" w:rsidP="006C7CCD">
            <w:pPr>
              <w:widowControl w:val="0"/>
            </w:pPr>
            <w:r w:rsidRPr="00797A05">
              <w:t>Нераспределенная прибыль</w:t>
            </w:r>
          </w:p>
        </w:tc>
        <w:tc>
          <w:tcPr>
            <w:tcW w:w="1695"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19850</w:t>
            </w:r>
          </w:p>
        </w:tc>
        <w:tc>
          <w:tcPr>
            <w:tcW w:w="1612"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29646</w:t>
            </w:r>
          </w:p>
        </w:tc>
        <w:tc>
          <w:tcPr>
            <w:tcW w:w="1329"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9796</w:t>
            </w:r>
          </w:p>
        </w:tc>
      </w:tr>
      <w:tr w:rsidR="00A15436" w:rsidTr="00536339">
        <w:trPr>
          <w:trHeight w:val="261"/>
        </w:trPr>
        <w:tc>
          <w:tcPr>
            <w:tcW w:w="4720" w:type="dxa"/>
            <w:tcBorders>
              <w:top w:val="single" w:sz="4" w:space="0" w:color="auto"/>
              <w:left w:val="single" w:sz="8" w:space="0" w:color="000000"/>
              <w:bottom w:val="single" w:sz="4" w:space="0" w:color="auto"/>
              <w:right w:val="single" w:sz="8" w:space="0" w:color="000000"/>
            </w:tcBorders>
          </w:tcPr>
          <w:p w:rsidR="00A15436" w:rsidRPr="00797A05" w:rsidRDefault="00A15436" w:rsidP="006C7CCD">
            <w:pPr>
              <w:widowControl w:val="0"/>
            </w:pPr>
            <w:r w:rsidRPr="00797A05">
              <w:t>Итоги по разделу 3</w:t>
            </w:r>
          </w:p>
        </w:tc>
        <w:tc>
          <w:tcPr>
            <w:tcW w:w="1695"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20500</w:t>
            </w:r>
          </w:p>
        </w:tc>
        <w:tc>
          <w:tcPr>
            <w:tcW w:w="1612"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30296</w:t>
            </w:r>
          </w:p>
        </w:tc>
        <w:tc>
          <w:tcPr>
            <w:tcW w:w="1329"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9796</w:t>
            </w:r>
          </w:p>
        </w:tc>
      </w:tr>
      <w:tr w:rsidR="00A15436" w:rsidTr="00536339">
        <w:trPr>
          <w:trHeight w:val="261"/>
        </w:trPr>
        <w:tc>
          <w:tcPr>
            <w:tcW w:w="4720" w:type="dxa"/>
            <w:tcBorders>
              <w:top w:val="single" w:sz="4" w:space="0" w:color="auto"/>
              <w:left w:val="single" w:sz="8" w:space="0" w:color="000000"/>
              <w:bottom w:val="single" w:sz="4" w:space="0" w:color="auto"/>
              <w:right w:val="single" w:sz="8" w:space="0" w:color="000000"/>
            </w:tcBorders>
          </w:tcPr>
          <w:p w:rsidR="00A15436" w:rsidRPr="00797A05" w:rsidRDefault="00A15436" w:rsidP="006C7CCD">
            <w:pPr>
              <w:widowControl w:val="0"/>
            </w:pPr>
            <w:r w:rsidRPr="00797A05">
              <w:t>Заемные средства</w:t>
            </w:r>
          </w:p>
        </w:tc>
        <w:tc>
          <w:tcPr>
            <w:tcW w:w="1695"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7214</w:t>
            </w:r>
          </w:p>
        </w:tc>
        <w:tc>
          <w:tcPr>
            <w:tcW w:w="1612"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 </w:t>
            </w:r>
            <w:r w:rsidR="00937F68">
              <w:t>–</w:t>
            </w:r>
          </w:p>
        </w:tc>
        <w:tc>
          <w:tcPr>
            <w:tcW w:w="1329" w:type="dxa"/>
            <w:tcBorders>
              <w:top w:val="single" w:sz="4" w:space="0" w:color="auto"/>
              <w:left w:val="single" w:sz="8" w:space="0" w:color="000000"/>
              <w:bottom w:val="single" w:sz="4" w:space="0" w:color="auto"/>
              <w:right w:val="single" w:sz="8" w:space="0" w:color="000000"/>
            </w:tcBorders>
          </w:tcPr>
          <w:p w:rsidR="00A15436" w:rsidRDefault="00937F68" w:rsidP="006C7CCD">
            <w:pPr>
              <w:widowControl w:val="0"/>
              <w:jc w:val="center"/>
            </w:pPr>
            <w:r>
              <w:t>–</w:t>
            </w:r>
            <w:r w:rsidR="00A15436">
              <w:t>7214</w:t>
            </w:r>
          </w:p>
        </w:tc>
      </w:tr>
      <w:tr w:rsidR="00A15436" w:rsidTr="00536339">
        <w:trPr>
          <w:trHeight w:val="261"/>
        </w:trPr>
        <w:tc>
          <w:tcPr>
            <w:tcW w:w="4720" w:type="dxa"/>
            <w:tcBorders>
              <w:top w:val="single" w:sz="4" w:space="0" w:color="auto"/>
              <w:left w:val="single" w:sz="8" w:space="0" w:color="000000"/>
              <w:bottom w:val="single" w:sz="4" w:space="0" w:color="auto"/>
              <w:right w:val="single" w:sz="8" w:space="0" w:color="000000"/>
            </w:tcBorders>
          </w:tcPr>
          <w:p w:rsidR="00A15436" w:rsidRPr="00797A05" w:rsidRDefault="00A15436" w:rsidP="006C7CCD">
            <w:pPr>
              <w:widowControl w:val="0"/>
            </w:pPr>
            <w:r w:rsidRPr="00797A05">
              <w:t>Итого по разделу 4</w:t>
            </w:r>
          </w:p>
        </w:tc>
        <w:tc>
          <w:tcPr>
            <w:tcW w:w="1695"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7214</w:t>
            </w:r>
          </w:p>
        </w:tc>
        <w:tc>
          <w:tcPr>
            <w:tcW w:w="1612"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 </w:t>
            </w:r>
            <w:r w:rsidR="00937F68">
              <w:t>–</w:t>
            </w:r>
          </w:p>
        </w:tc>
        <w:tc>
          <w:tcPr>
            <w:tcW w:w="1329" w:type="dxa"/>
            <w:tcBorders>
              <w:top w:val="single" w:sz="4" w:space="0" w:color="auto"/>
              <w:left w:val="single" w:sz="8" w:space="0" w:color="000000"/>
              <w:bottom w:val="single" w:sz="4" w:space="0" w:color="auto"/>
              <w:right w:val="single" w:sz="8" w:space="0" w:color="000000"/>
            </w:tcBorders>
          </w:tcPr>
          <w:p w:rsidR="00A15436" w:rsidRDefault="00937F68" w:rsidP="006C7CCD">
            <w:pPr>
              <w:widowControl w:val="0"/>
              <w:jc w:val="center"/>
            </w:pPr>
            <w:r>
              <w:t>–</w:t>
            </w:r>
            <w:r w:rsidR="00A15436">
              <w:t>7214</w:t>
            </w:r>
          </w:p>
        </w:tc>
      </w:tr>
      <w:tr w:rsidR="00A15436" w:rsidTr="00536339">
        <w:trPr>
          <w:trHeight w:val="261"/>
        </w:trPr>
        <w:tc>
          <w:tcPr>
            <w:tcW w:w="4720" w:type="dxa"/>
            <w:tcBorders>
              <w:top w:val="single" w:sz="4" w:space="0" w:color="auto"/>
              <w:left w:val="single" w:sz="8" w:space="0" w:color="000000"/>
              <w:bottom w:val="single" w:sz="4" w:space="0" w:color="auto"/>
              <w:right w:val="single" w:sz="8" w:space="0" w:color="000000"/>
            </w:tcBorders>
          </w:tcPr>
          <w:p w:rsidR="00A15436" w:rsidRPr="00797A05" w:rsidRDefault="00A15436" w:rsidP="006C7CCD">
            <w:pPr>
              <w:widowControl w:val="0"/>
            </w:pPr>
            <w:r w:rsidRPr="00797A05">
              <w:t>Кредиторская задолженность:</w:t>
            </w:r>
          </w:p>
        </w:tc>
        <w:tc>
          <w:tcPr>
            <w:tcW w:w="1695"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14989</w:t>
            </w:r>
          </w:p>
        </w:tc>
        <w:tc>
          <w:tcPr>
            <w:tcW w:w="1612" w:type="dxa"/>
            <w:tcBorders>
              <w:top w:val="single" w:sz="4" w:space="0" w:color="auto"/>
              <w:left w:val="single" w:sz="8" w:space="0" w:color="000000"/>
              <w:bottom w:val="single" w:sz="4" w:space="0" w:color="auto"/>
              <w:right w:val="single" w:sz="8" w:space="0" w:color="000000"/>
            </w:tcBorders>
          </w:tcPr>
          <w:p w:rsidR="00A15436" w:rsidRDefault="00A15436" w:rsidP="006C7CCD">
            <w:pPr>
              <w:widowControl w:val="0"/>
              <w:jc w:val="center"/>
            </w:pPr>
            <w:r>
              <w:t>10946</w:t>
            </w:r>
          </w:p>
        </w:tc>
        <w:tc>
          <w:tcPr>
            <w:tcW w:w="1329" w:type="dxa"/>
            <w:tcBorders>
              <w:top w:val="single" w:sz="4" w:space="0" w:color="auto"/>
              <w:left w:val="single" w:sz="8" w:space="0" w:color="000000"/>
              <w:bottom w:val="single" w:sz="4" w:space="0" w:color="auto"/>
              <w:right w:val="single" w:sz="8" w:space="0" w:color="000000"/>
            </w:tcBorders>
          </w:tcPr>
          <w:p w:rsidR="00A15436" w:rsidRDefault="00937F68" w:rsidP="006C7CCD">
            <w:pPr>
              <w:widowControl w:val="0"/>
              <w:jc w:val="center"/>
            </w:pPr>
            <w:r>
              <w:t>–</w:t>
            </w:r>
            <w:r w:rsidR="00A15436">
              <w:t>4043</w:t>
            </w:r>
          </w:p>
        </w:tc>
      </w:tr>
      <w:tr w:rsidR="00A15436" w:rsidTr="00536339">
        <w:trPr>
          <w:trHeight w:val="261"/>
        </w:trPr>
        <w:tc>
          <w:tcPr>
            <w:tcW w:w="4720" w:type="dxa"/>
            <w:tcBorders>
              <w:top w:val="single" w:sz="4" w:space="0" w:color="auto"/>
              <w:left w:val="single" w:sz="8" w:space="0" w:color="000000"/>
              <w:bottom w:val="single" w:sz="8" w:space="0" w:color="000000"/>
              <w:right w:val="single" w:sz="8" w:space="0" w:color="000000"/>
            </w:tcBorders>
          </w:tcPr>
          <w:p w:rsidR="00A15436" w:rsidRPr="00797A05" w:rsidRDefault="00A15436" w:rsidP="006C7CCD">
            <w:pPr>
              <w:widowControl w:val="0"/>
            </w:pPr>
            <w:r w:rsidRPr="00797A05">
              <w:t>Итого по разделу 5</w:t>
            </w:r>
          </w:p>
        </w:tc>
        <w:tc>
          <w:tcPr>
            <w:tcW w:w="1695" w:type="dxa"/>
            <w:tcBorders>
              <w:top w:val="single" w:sz="4" w:space="0" w:color="auto"/>
              <w:left w:val="single" w:sz="8" w:space="0" w:color="000000"/>
              <w:bottom w:val="single" w:sz="8" w:space="0" w:color="000000"/>
              <w:right w:val="single" w:sz="8" w:space="0" w:color="000000"/>
            </w:tcBorders>
          </w:tcPr>
          <w:p w:rsidR="00A15436" w:rsidRDefault="00A15436" w:rsidP="006C7CCD">
            <w:pPr>
              <w:widowControl w:val="0"/>
              <w:jc w:val="center"/>
            </w:pPr>
            <w:r>
              <w:t>14989</w:t>
            </w:r>
          </w:p>
        </w:tc>
        <w:tc>
          <w:tcPr>
            <w:tcW w:w="1612" w:type="dxa"/>
            <w:tcBorders>
              <w:top w:val="single" w:sz="4" w:space="0" w:color="auto"/>
              <w:left w:val="single" w:sz="8" w:space="0" w:color="000000"/>
              <w:bottom w:val="single" w:sz="8" w:space="0" w:color="000000"/>
              <w:right w:val="single" w:sz="8" w:space="0" w:color="000000"/>
            </w:tcBorders>
          </w:tcPr>
          <w:p w:rsidR="00A15436" w:rsidRDefault="00A15436" w:rsidP="006C7CCD">
            <w:pPr>
              <w:widowControl w:val="0"/>
              <w:jc w:val="center"/>
            </w:pPr>
            <w:r>
              <w:t>10946</w:t>
            </w:r>
          </w:p>
        </w:tc>
        <w:tc>
          <w:tcPr>
            <w:tcW w:w="1329" w:type="dxa"/>
            <w:tcBorders>
              <w:top w:val="single" w:sz="4" w:space="0" w:color="auto"/>
              <w:left w:val="single" w:sz="8" w:space="0" w:color="000000"/>
              <w:bottom w:val="single" w:sz="8" w:space="0" w:color="000000"/>
              <w:right w:val="single" w:sz="8" w:space="0" w:color="000000"/>
            </w:tcBorders>
          </w:tcPr>
          <w:p w:rsidR="00A15436" w:rsidRDefault="00937F68" w:rsidP="006C7CCD">
            <w:pPr>
              <w:widowControl w:val="0"/>
              <w:jc w:val="center"/>
            </w:pPr>
            <w:r>
              <w:t>–</w:t>
            </w:r>
            <w:r w:rsidR="00A15436">
              <w:t>4043</w:t>
            </w:r>
          </w:p>
        </w:tc>
      </w:tr>
      <w:tr w:rsidR="00A15436" w:rsidTr="00536339">
        <w:trPr>
          <w:trHeight w:val="261"/>
        </w:trPr>
        <w:tc>
          <w:tcPr>
            <w:tcW w:w="4720" w:type="dxa"/>
            <w:tcBorders>
              <w:top w:val="single" w:sz="4" w:space="0" w:color="auto"/>
              <w:left w:val="single" w:sz="8" w:space="0" w:color="000000"/>
              <w:bottom w:val="single" w:sz="8" w:space="0" w:color="000000"/>
              <w:right w:val="single" w:sz="8" w:space="0" w:color="000000"/>
            </w:tcBorders>
          </w:tcPr>
          <w:p w:rsidR="00A15436" w:rsidRPr="00797A05" w:rsidRDefault="00A15436" w:rsidP="006C7CCD">
            <w:pPr>
              <w:widowControl w:val="0"/>
            </w:pPr>
            <w:r w:rsidRPr="00797A05">
              <w:t>БАЛАНС</w:t>
            </w:r>
          </w:p>
        </w:tc>
        <w:tc>
          <w:tcPr>
            <w:tcW w:w="1695" w:type="dxa"/>
            <w:tcBorders>
              <w:top w:val="single" w:sz="4" w:space="0" w:color="auto"/>
              <w:left w:val="single" w:sz="8" w:space="0" w:color="000000"/>
              <w:bottom w:val="single" w:sz="8" w:space="0" w:color="000000"/>
              <w:right w:val="single" w:sz="8" w:space="0" w:color="000000"/>
            </w:tcBorders>
          </w:tcPr>
          <w:p w:rsidR="00A15436" w:rsidRDefault="00A15436" w:rsidP="006C7CCD">
            <w:pPr>
              <w:widowControl w:val="0"/>
              <w:jc w:val="center"/>
            </w:pPr>
            <w:r>
              <w:t>42703</w:t>
            </w:r>
          </w:p>
        </w:tc>
        <w:tc>
          <w:tcPr>
            <w:tcW w:w="1612" w:type="dxa"/>
            <w:tcBorders>
              <w:top w:val="single" w:sz="4" w:space="0" w:color="auto"/>
              <w:left w:val="single" w:sz="8" w:space="0" w:color="000000"/>
              <w:bottom w:val="single" w:sz="8" w:space="0" w:color="000000"/>
              <w:right w:val="single" w:sz="8" w:space="0" w:color="000000"/>
            </w:tcBorders>
          </w:tcPr>
          <w:p w:rsidR="00A15436" w:rsidRDefault="00A15436" w:rsidP="006C7CCD">
            <w:pPr>
              <w:widowControl w:val="0"/>
              <w:jc w:val="center"/>
            </w:pPr>
            <w:r>
              <w:t>41242</w:t>
            </w:r>
          </w:p>
        </w:tc>
        <w:tc>
          <w:tcPr>
            <w:tcW w:w="1329" w:type="dxa"/>
            <w:tcBorders>
              <w:top w:val="single" w:sz="4" w:space="0" w:color="auto"/>
              <w:left w:val="single" w:sz="8" w:space="0" w:color="000000"/>
              <w:bottom w:val="single" w:sz="8" w:space="0" w:color="000000"/>
              <w:right w:val="single" w:sz="8" w:space="0" w:color="000000"/>
            </w:tcBorders>
          </w:tcPr>
          <w:p w:rsidR="00A15436" w:rsidRDefault="00937F68" w:rsidP="006C7CCD">
            <w:pPr>
              <w:widowControl w:val="0"/>
              <w:jc w:val="center"/>
            </w:pPr>
            <w:r>
              <w:t>–</w:t>
            </w:r>
            <w:r w:rsidR="00A15436">
              <w:t>1461</w:t>
            </w:r>
          </w:p>
        </w:tc>
      </w:tr>
    </w:tbl>
    <w:p w:rsidR="003C3E98" w:rsidRDefault="00A15436" w:rsidP="006C7CCD">
      <w:pPr>
        <w:widowControl w:val="0"/>
        <w:spacing w:line="360" w:lineRule="auto"/>
        <w:ind w:firstLine="709"/>
        <w:jc w:val="both"/>
        <w:rPr>
          <w:sz w:val="28"/>
          <w:szCs w:val="28"/>
        </w:rPr>
      </w:pPr>
      <w:r w:rsidRPr="00A15436">
        <w:rPr>
          <w:sz w:val="28"/>
          <w:szCs w:val="28"/>
        </w:rPr>
        <w:t>Таким</w:t>
      </w:r>
      <w:r>
        <w:rPr>
          <w:sz w:val="28"/>
          <w:szCs w:val="28"/>
        </w:rPr>
        <w:t xml:space="preserve"> образом, реализация указанных мероприятий позволит существенно улучшить структуру бухгалтерского баланса </w:t>
      </w:r>
      <w:r w:rsidR="006C7CCD">
        <w:rPr>
          <w:sz w:val="28"/>
          <w:szCs w:val="28"/>
        </w:rPr>
        <w:t>МУП «Магазин 14»</w:t>
      </w:r>
      <w:r>
        <w:rPr>
          <w:sz w:val="28"/>
          <w:szCs w:val="28"/>
        </w:rPr>
        <w:t xml:space="preserve"> в пользу увеличения доли собственных источников финансирования, снижения удельного веса заемных средств и оптимизации структуры внеоборотных активов. </w:t>
      </w:r>
      <w:r w:rsidR="001C5C96">
        <w:rPr>
          <w:sz w:val="28"/>
          <w:szCs w:val="28"/>
        </w:rPr>
        <w:t>Данная ситуация свидетельствует об укреплении финансовой устойчивости и создании положительных предпосылок для роста стоимости собственных оборотных средств.</w:t>
      </w:r>
    </w:p>
    <w:p w:rsidR="00A15436" w:rsidRDefault="00A15436" w:rsidP="006C7CCD">
      <w:pPr>
        <w:widowControl w:val="0"/>
        <w:spacing w:line="360" w:lineRule="auto"/>
        <w:ind w:firstLine="709"/>
        <w:jc w:val="both"/>
        <w:rPr>
          <w:sz w:val="28"/>
          <w:szCs w:val="28"/>
        </w:rPr>
      </w:pPr>
      <w:r>
        <w:rPr>
          <w:sz w:val="28"/>
          <w:szCs w:val="28"/>
        </w:rPr>
        <w:t xml:space="preserve">На следующем этапе необходимо </w:t>
      </w:r>
      <w:r w:rsidR="009729F3">
        <w:rPr>
          <w:sz w:val="28"/>
          <w:szCs w:val="28"/>
        </w:rPr>
        <w:t>осуществить прогнозную оценку уровня финансовой устойчивости предприятия, расчеты представлены в таблице 3.7.</w:t>
      </w:r>
    </w:p>
    <w:p w:rsidR="009729F3" w:rsidRPr="00536339" w:rsidRDefault="009729F3" w:rsidP="00536339">
      <w:pPr>
        <w:widowControl w:val="0"/>
        <w:jc w:val="right"/>
        <w:rPr>
          <w:i/>
          <w:sz w:val="28"/>
          <w:szCs w:val="28"/>
        </w:rPr>
      </w:pPr>
      <w:r w:rsidRPr="00536339">
        <w:rPr>
          <w:i/>
          <w:sz w:val="28"/>
          <w:szCs w:val="28"/>
        </w:rPr>
        <w:lastRenderedPageBreak/>
        <w:t>Таблица 3.7</w:t>
      </w:r>
      <w:r w:rsidR="00536339" w:rsidRPr="00536339">
        <w:rPr>
          <w:i/>
          <w:sz w:val="28"/>
          <w:szCs w:val="28"/>
        </w:rPr>
        <w:t>.</w:t>
      </w:r>
    </w:p>
    <w:p w:rsidR="009729F3" w:rsidRPr="00536339" w:rsidRDefault="009729F3" w:rsidP="00536339">
      <w:pPr>
        <w:widowControl w:val="0"/>
        <w:jc w:val="center"/>
        <w:rPr>
          <w:b/>
          <w:sz w:val="28"/>
          <w:szCs w:val="28"/>
        </w:rPr>
      </w:pPr>
      <w:r w:rsidRPr="00536339">
        <w:rPr>
          <w:b/>
          <w:sz w:val="28"/>
          <w:szCs w:val="28"/>
        </w:rPr>
        <w:t xml:space="preserve">Прогнозная оценка уровня финансовой устойчивости </w:t>
      </w:r>
      <w:r w:rsidR="006C7CCD" w:rsidRPr="00536339">
        <w:rPr>
          <w:b/>
          <w:sz w:val="28"/>
          <w:szCs w:val="28"/>
        </w:rPr>
        <w:t>МУП «Магазин 14»</w:t>
      </w:r>
    </w:p>
    <w:tbl>
      <w:tblPr>
        <w:tblStyle w:val="a3"/>
        <w:tblW w:w="9356" w:type="dxa"/>
        <w:tblInd w:w="108" w:type="dxa"/>
        <w:tblLayout w:type="fixed"/>
        <w:tblLook w:val="0000" w:firstRow="0" w:lastRow="0" w:firstColumn="0" w:lastColumn="0" w:noHBand="0" w:noVBand="0"/>
      </w:tblPr>
      <w:tblGrid>
        <w:gridCol w:w="5607"/>
        <w:gridCol w:w="1197"/>
        <w:gridCol w:w="1320"/>
        <w:gridCol w:w="1232"/>
      </w:tblGrid>
      <w:tr w:rsidR="009729F3" w:rsidRPr="00536339" w:rsidTr="00536339">
        <w:trPr>
          <w:trHeight w:val="368"/>
        </w:trPr>
        <w:tc>
          <w:tcPr>
            <w:tcW w:w="5607" w:type="dxa"/>
            <w:vAlign w:val="center"/>
          </w:tcPr>
          <w:p w:rsidR="009729F3" w:rsidRPr="00536339" w:rsidRDefault="009729F3" w:rsidP="00536339">
            <w:pPr>
              <w:widowControl w:val="0"/>
              <w:jc w:val="center"/>
              <w:rPr>
                <w:b/>
                <w:snapToGrid w:val="0"/>
                <w:color w:val="000000"/>
              </w:rPr>
            </w:pPr>
            <w:r w:rsidRPr="00536339">
              <w:rPr>
                <w:b/>
                <w:snapToGrid w:val="0"/>
                <w:color w:val="000000"/>
              </w:rPr>
              <w:t>Показатели</w:t>
            </w:r>
          </w:p>
        </w:tc>
        <w:tc>
          <w:tcPr>
            <w:tcW w:w="1197" w:type="dxa"/>
            <w:vAlign w:val="center"/>
          </w:tcPr>
          <w:p w:rsidR="009729F3" w:rsidRPr="00536339" w:rsidRDefault="009729F3" w:rsidP="00536339">
            <w:pPr>
              <w:widowControl w:val="0"/>
              <w:jc w:val="center"/>
              <w:rPr>
                <w:b/>
              </w:rPr>
            </w:pPr>
            <w:r w:rsidRPr="00536339">
              <w:rPr>
                <w:b/>
              </w:rPr>
              <w:t>Текущее значение</w:t>
            </w:r>
          </w:p>
        </w:tc>
        <w:tc>
          <w:tcPr>
            <w:tcW w:w="1320" w:type="dxa"/>
            <w:vAlign w:val="center"/>
          </w:tcPr>
          <w:p w:rsidR="009729F3" w:rsidRPr="00536339" w:rsidRDefault="009729F3" w:rsidP="00536339">
            <w:pPr>
              <w:widowControl w:val="0"/>
              <w:jc w:val="center"/>
              <w:rPr>
                <w:b/>
              </w:rPr>
            </w:pPr>
            <w:r w:rsidRPr="00536339">
              <w:rPr>
                <w:b/>
              </w:rPr>
              <w:t>Прогнозное значение</w:t>
            </w:r>
          </w:p>
        </w:tc>
        <w:tc>
          <w:tcPr>
            <w:tcW w:w="1232" w:type="dxa"/>
            <w:vAlign w:val="center"/>
          </w:tcPr>
          <w:p w:rsidR="009729F3" w:rsidRPr="00536339" w:rsidRDefault="009729F3" w:rsidP="00536339">
            <w:pPr>
              <w:widowControl w:val="0"/>
              <w:jc w:val="center"/>
              <w:rPr>
                <w:b/>
              </w:rPr>
            </w:pPr>
            <w:r w:rsidRPr="00536339">
              <w:rPr>
                <w:b/>
              </w:rPr>
              <w:t>Отклонение</w:t>
            </w:r>
          </w:p>
        </w:tc>
      </w:tr>
      <w:tr w:rsidR="009F2F15" w:rsidTr="00536339">
        <w:trPr>
          <w:trHeight w:val="95"/>
        </w:trPr>
        <w:tc>
          <w:tcPr>
            <w:tcW w:w="5607" w:type="dxa"/>
          </w:tcPr>
          <w:p w:rsidR="009F2F15" w:rsidRPr="002D1940" w:rsidRDefault="009F2F15" w:rsidP="006C7CCD">
            <w:pPr>
              <w:widowControl w:val="0"/>
              <w:tabs>
                <w:tab w:val="left" w:pos="3480"/>
              </w:tabs>
              <w:jc w:val="center"/>
              <w:rPr>
                <w:snapToGrid w:val="0"/>
                <w:color w:val="000000"/>
              </w:rPr>
            </w:pPr>
            <w:r>
              <w:rPr>
                <w:snapToGrid w:val="0"/>
                <w:color w:val="000000"/>
              </w:rPr>
              <w:t>1</w:t>
            </w:r>
          </w:p>
        </w:tc>
        <w:tc>
          <w:tcPr>
            <w:tcW w:w="1197" w:type="dxa"/>
          </w:tcPr>
          <w:p w:rsidR="009F2F15" w:rsidRDefault="009F2F15" w:rsidP="006C7CCD">
            <w:pPr>
              <w:widowControl w:val="0"/>
              <w:jc w:val="center"/>
            </w:pPr>
            <w:r>
              <w:t>2</w:t>
            </w:r>
          </w:p>
        </w:tc>
        <w:tc>
          <w:tcPr>
            <w:tcW w:w="1320" w:type="dxa"/>
          </w:tcPr>
          <w:p w:rsidR="009F2F15" w:rsidRDefault="009F2F15" w:rsidP="006C7CCD">
            <w:pPr>
              <w:widowControl w:val="0"/>
              <w:jc w:val="center"/>
            </w:pPr>
            <w:r>
              <w:t>3</w:t>
            </w:r>
          </w:p>
        </w:tc>
        <w:tc>
          <w:tcPr>
            <w:tcW w:w="1232" w:type="dxa"/>
          </w:tcPr>
          <w:p w:rsidR="009F2F15" w:rsidRDefault="009F2F15" w:rsidP="006C7CCD">
            <w:pPr>
              <w:widowControl w:val="0"/>
              <w:jc w:val="center"/>
            </w:pPr>
            <w:r>
              <w:t>4</w:t>
            </w:r>
          </w:p>
        </w:tc>
      </w:tr>
      <w:tr w:rsidR="009F2F15" w:rsidTr="00536339">
        <w:trPr>
          <w:trHeight w:val="95"/>
        </w:trPr>
        <w:tc>
          <w:tcPr>
            <w:tcW w:w="5607" w:type="dxa"/>
          </w:tcPr>
          <w:p w:rsidR="009F2F15" w:rsidRPr="002D1940" w:rsidRDefault="009F2F15" w:rsidP="006C7CCD">
            <w:pPr>
              <w:widowControl w:val="0"/>
              <w:tabs>
                <w:tab w:val="left" w:pos="3480"/>
              </w:tabs>
              <w:jc w:val="both"/>
              <w:rPr>
                <w:snapToGrid w:val="0"/>
                <w:color w:val="000000"/>
              </w:rPr>
            </w:pPr>
            <w:r w:rsidRPr="002D1940">
              <w:rPr>
                <w:snapToGrid w:val="0"/>
                <w:color w:val="000000"/>
              </w:rPr>
              <w:t>Капитал и резервы</w:t>
            </w:r>
            <w:r>
              <w:rPr>
                <w:snapToGrid w:val="0"/>
                <w:color w:val="000000"/>
              </w:rPr>
              <w:t>, тыс. руб.</w:t>
            </w:r>
            <w:r>
              <w:rPr>
                <w:snapToGrid w:val="0"/>
                <w:color w:val="000000"/>
              </w:rPr>
              <w:tab/>
            </w:r>
          </w:p>
        </w:tc>
        <w:tc>
          <w:tcPr>
            <w:tcW w:w="1197" w:type="dxa"/>
          </w:tcPr>
          <w:p w:rsidR="009F2F15" w:rsidRDefault="009F2F15" w:rsidP="006C7CCD">
            <w:pPr>
              <w:widowControl w:val="0"/>
              <w:jc w:val="center"/>
            </w:pPr>
            <w:r>
              <w:t>20500</w:t>
            </w:r>
          </w:p>
        </w:tc>
        <w:tc>
          <w:tcPr>
            <w:tcW w:w="1320" w:type="dxa"/>
          </w:tcPr>
          <w:p w:rsidR="009F2F15" w:rsidRDefault="009F2F15" w:rsidP="006C7CCD">
            <w:pPr>
              <w:widowControl w:val="0"/>
              <w:jc w:val="center"/>
            </w:pPr>
            <w:r>
              <w:t>30296</w:t>
            </w:r>
          </w:p>
        </w:tc>
        <w:tc>
          <w:tcPr>
            <w:tcW w:w="1232" w:type="dxa"/>
          </w:tcPr>
          <w:p w:rsidR="009F2F15" w:rsidRDefault="009F2F15" w:rsidP="006C7CCD">
            <w:pPr>
              <w:widowControl w:val="0"/>
              <w:jc w:val="center"/>
            </w:pPr>
            <w:r>
              <w:t>9796</w:t>
            </w:r>
          </w:p>
        </w:tc>
      </w:tr>
      <w:tr w:rsidR="009F2F15" w:rsidTr="00536339">
        <w:trPr>
          <w:trHeight w:val="261"/>
        </w:trPr>
        <w:tc>
          <w:tcPr>
            <w:tcW w:w="5607" w:type="dxa"/>
          </w:tcPr>
          <w:p w:rsidR="009F2F15" w:rsidRPr="002D1940" w:rsidRDefault="009F2F15" w:rsidP="006C7CCD">
            <w:pPr>
              <w:widowControl w:val="0"/>
              <w:jc w:val="both"/>
              <w:rPr>
                <w:snapToGrid w:val="0"/>
                <w:color w:val="000000"/>
              </w:rPr>
            </w:pPr>
            <w:r w:rsidRPr="002D1940">
              <w:rPr>
                <w:snapToGrid w:val="0"/>
                <w:color w:val="000000"/>
              </w:rPr>
              <w:t>Внеоборотные а</w:t>
            </w:r>
            <w:r>
              <w:rPr>
                <w:snapToGrid w:val="0"/>
                <w:color w:val="000000"/>
              </w:rPr>
              <w:t>кт</w:t>
            </w:r>
            <w:r w:rsidRPr="002D1940">
              <w:rPr>
                <w:snapToGrid w:val="0"/>
                <w:color w:val="000000"/>
              </w:rPr>
              <w:t>ивы</w:t>
            </w:r>
            <w:r>
              <w:rPr>
                <w:snapToGrid w:val="0"/>
                <w:color w:val="000000"/>
              </w:rPr>
              <w:t>, тыс. руб.</w:t>
            </w:r>
          </w:p>
        </w:tc>
        <w:tc>
          <w:tcPr>
            <w:tcW w:w="1197" w:type="dxa"/>
          </w:tcPr>
          <w:p w:rsidR="009F2F15" w:rsidRDefault="009F2F15" w:rsidP="006C7CCD">
            <w:pPr>
              <w:widowControl w:val="0"/>
              <w:jc w:val="center"/>
            </w:pPr>
            <w:r>
              <w:t>29336</w:t>
            </w:r>
          </w:p>
        </w:tc>
        <w:tc>
          <w:tcPr>
            <w:tcW w:w="1320" w:type="dxa"/>
          </w:tcPr>
          <w:p w:rsidR="009F2F15" w:rsidRDefault="009F2F15" w:rsidP="006C7CCD">
            <w:pPr>
              <w:widowControl w:val="0"/>
              <w:jc w:val="center"/>
            </w:pPr>
            <w:r>
              <w:t>26022</w:t>
            </w:r>
          </w:p>
        </w:tc>
        <w:tc>
          <w:tcPr>
            <w:tcW w:w="1232" w:type="dxa"/>
          </w:tcPr>
          <w:p w:rsidR="009F2F15" w:rsidRDefault="00937F68" w:rsidP="006C7CCD">
            <w:pPr>
              <w:widowControl w:val="0"/>
              <w:jc w:val="center"/>
            </w:pPr>
            <w:r>
              <w:t>–</w:t>
            </w:r>
            <w:r w:rsidR="009F2F15">
              <w:t>3314</w:t>
            </w:r>
          </w:p>
        </w:tc>
      </w:tr>
      <w:tr w:rsidR="009F2F15" w:rsidTr="00536339">
        <w:trPr>
          <w:trHeight w:val="279"/>
        </w:trPr>
        <w:tc>
          <w:tcPr>
            <w:tcW w:w="5607" w:type="dxa"/>
          </w:tcPr>
          <w:p w:rsidR="009F2F15" w:rsidRPr="002D1940" w:rsidRDefault="009F2F15" w:rsidP="006C7CCD">
            <w:pPr>
              <w:widowControl w:val="0"/>
              <w:jc w:val="both"/>
              <w:rPr>
                <w:snapToGrid w:val="0"/>
                <w:color w:val="000000"/>
              </w:rPr>
            </w:pPr>
            <w:r w:rsidRPr="002D1940">
              <w:rPr>
                <w:snapToGrid w:val="0"/>
                <w:color w:val="000000"/>
              </w:rPr>
              <w:t>Долгосрочные кредиты и займ</w:t>
            </w:r>
            <w:r>
              <w:rPr>
                <w:snapToGrid w:val="0"/>
                <w:color w:val="000000"/>
              </w:rPr>
              <w:t>ы, тыс. руб.</w:t>
            </w:r>
          </w:p>
        </w:tc>
        <w:tc>
          <w:tcPr>
            <w:tcW w:w="1197" w:type="dxa"/>
          </w:tcPr>
          <w:p w:rsidR="009F2F15" w:rsidRDefault="009F2F15" w:rsidP="006C7CCD">
            <w:pPr>
              <w:widowControl w:val="0"/>
              <w:jc w:val="center"/>
            </w:pPr>
            <w:r>
              <w:t>7214</w:t>
            </w:r>
          </w:p>
        </w:tc>
        <w:tc>
          <w:tcPr>
            <w:tcW w:w="1320" w:type="dxa"/>
          </w:tcPr>
          <w:p w:rsidR="009F2F15" w:rsidRDefault="009F2F15" w:rsidP="006C7CCD">
            <w:pPr>
              <w:widowControl w:val="0"/>
              <w:jc w:val="center"/>
            </w:pPr>
            <w:r>
              <w:t>0</w:t>
            </w:r>
          </w:p>
        </w:tc>
        <w:tc>
          <w:tcPr>
            <w:tcW w:w="1232" w:type="dxa"/>
          </w:tcPr>
          <w:p w:rsidR="009F2F15" w:rsidRDefault="00937F68" w:rsidP="006C7CCD">
            <w:pPr>
              <w:widowControl w:val="0"/>
              <w:jc w:val="center"/>
            </w:pPr>
            <w:r>
              <w:t>–</w:t>
            </w:r>
            <w:r w:rsidR="009F2F15">
              <w:t>7214</w:t>
            </w:r>
          </w:p>
        </w:tc>
      </w:tr>
      <w:tr w:rsidR="009F2F15" w:rsidTr="00536339">
        <w:trPr>
          <w:trHeight w:val="283"/>
        </w:trPr>
        <w:tc>
          <w:tcPr>
            <w:tcW w:w="5607" w:type="dxa"/>
          </w:tcPr>
          <w:p w:rsidR="009F2F15" w:rsidRPr="002D1940" w:rsidRDefault="009F2F15" w:rsidP="006C7CCD">
            <w:pPr>
              <w:widowControl w:val="0"/>
              <w:rPr>
                <w:snapToGrid w:val="0"/>
                <w:color w:val="000000"/>
              </w:rPr>
            </w:pPr>
            <w:r w:rsidRPr="002D1940">
              <w:rPr>
                <w:snapToGrid w:val="0"/>
                <w:color w:val="000000"/>
              </w:rPr>
              <w:t>Наличие собственных оборотных средств</w:t>
            </w:r>
            <w:r>
              <w:rPr>
                <w:snapToGrid w:val="0"/>
                <w:color w:val="000000"/>
              </w:rPr>
              <w:t>, тыс. руб.</w:t>
            </w:r>
            <w:r w:rsidRPr="002D1940">
              <w:rPr>
                <w:snapToGrid w:val="0"/>
                <w:color w:val="000000"/>
              </w:rPr>
              <w:t xml:space="preserve"> </w:t>
            </w:r>
            <w:r>
              <w:rPr>
                <w:snapToGrid w:val="0"/>
                <w:color w:val="000000"/>
              </w:rPr>
              <w:t xml:space="preserve"> </w:t>
            </w:r>
          </w:p>
        </w:tc>
        <w:tc>
          <w:tcPr>
            <w:tcW w:w="1197" w:type="dxa"/>
          </w:tcPr>
          <w:p w:rsidR="009F2F15" w:rsidRDefault="00937F68" w:rsidP="006C7CCD">
            <w:pPr>
              <w:widowControl w:val="0"/>
              <w:jc w:val="center"/>
            </w:pPr>
            <w:r>
              <w:t>–</w:t>
            </w:r>
            <w:r w:rsidR="009F2F15">
              <w:t>8836</w:t>
            </w:r>
          </w:p>
        </w:tc>
        <w:tc>
          <w:tcPr>
            <w:tcW w:w="1320" w:type="dxa"/>
          </w:tcPr>
          <w:p w:rsidR="009F2F15" w:rsidRDefault="009F2F15" w:rsidP="006C7CCD">
            <w:pPr>
              <w:widowControl w:val="0"/>
              <w:jc w:val="center"/>
            </w:pPr>
            <w:r>
              <w:t>4274</w:t>
            </w:r>
          </w:p>
        </w:tc>
        <w:tc>
          <w:tcPr>
            <w:tcW w:w="1232" w:type="dxa"/>
          </w:tcPr>
          <w:p w:rsidR="009F2F15" w:rsidRDefault="009F2F15" w:rsidP="006C7CCD">
            <w:pPr>
              <w:widowControl w:val="0"/>
              <w:jc w:val="center"/>
            </w:pPr>
            <w:r>
              <w:t>13110</w:t>
            </w:r>
          </w:p>
        </w:tc>
      </w:tr>
      <w:tr w:rsidR="009F2F15" w:rsidTr="00536339">
        <w:trPr>
          <w:trHeight w:val="554"/>
        </w:trPr>
        <w:tc>
          <w:tcPr>
            <w:tcW w:w="5607" w:type="dxa"/>
          </w:tcPr>
          <w:p w:rsidR="009F2F15" w:rsidRPr="002D1940" w:rsidRDefault="009F2F15" w:rsidP="006C7CCD">
            <w:pPr>
              <w:widowControl w:val="0"/>
              <w:rPr>
                <w:snapToGrid w:val="0"/>
                <w:color w:val="000000"/>
              </w:rPr>
            </w:pPr>
            <w:r w:rsidRPr="002D1940">
              <w:rPr>
                <w:snapToGrid w:val="0"/>
                <w:color w:val="000000"/>
              </w:rPr>
              <w:t>Наличие собственных</w:t>
            </w:r>
            <w:r>
              <w:rPr>
                <w:snapToGrid w:val="0"/>
                <w:color w:val="000000"/>
              </w:rPr>
              <w:t xml:space="preserve"> оборотных </w:t>
            </w:r>
            <w:r w:rsidRPr="002D1940">
              <w:rPr>
                <w:snapToGrid w:val="0"/>
                <w:color w:val="000000"/>
              </w:rPr>
              <w:t xml:space="preserve"> и долгосрочных заемных средств</w:t>
            </w:r>
            <w:r>
              <w:rPr>
                <w:snapToGrid w:val="0"/>
                <w:color w:val="000000"/>
              </w:rPr>
              <w:t>, тыс. руб.</w:t>
            </w:r>
          </w:p>
        </w:tc>
        <w:tc>
          <w:tcPr>
            <w:tcW w:w="1197" w:type="dxa"/>
          </w:tcPr>
          <w:p w:rsidR="009F2F15" w:rsidRDefault="00937F68" w:rsidP="006C7CCD">
            <w:pPr>
              <w:widowControl w:val="0"/>
              <w:jc w:val="center"/>
            </w:pPr>
            <w:r>
              <w:t>–</w:t>
            </w:r>
            <w:r w:rsidR="009F2F15">
              <w:t>1622</w:t>
            </w:r>
          </w:p>
        </w:tc>
        <w:tc>
          <w:tcPr>
            <w:tcW w:w="1320" w:type="dxa"/>
          </w:tcPr>
          <w:p w:rsidR="009F2F15" w:rsidRDefault="009F2F15" w:rsidP="006C7CCD">
            <w:pPr>
              <w:widowControl w:val="0"/>
              <w:jc w:val="center"/>
            </w:pPr>
            <w:r>
              <w:t>4274</w:t>
            </w:r>
          </w:p>
        </w:tc>
        <w:tc>
          <w:tcPr>
            <w:tcW w:w="1232" w:type="dxa"/>
          </w:tcPr>
          <w:p w:rsidR="009F2F15" w:rsidRDefault="009F2F15" w:rsidP="006C7CCD">
            <w:pPr>
              <w:widowControl w:val="0"/>
              <w:jc w:val="center"/>
            </w:pPr>
            <w:r>
              <w:t>5896</w:t>
            </w:r>
          </w:p>
        </w:tc>
      </w:tr>
      <w:tr w:rsidR="009F2F15" w:rsidTr="00536339">
        <w:trPr>
          <w:trHeight w:val="223"/>
        </w:trPr>
        <w:tc>
          <w:tcPr>
            <w:tcW w:w="5607" w:type="dxa"/>
          </w:tcPr>
          <w:p w:rsidR="009F2F15" w:rsidRPr="002D1940" w:rsidRDefault="009F2F15" w:rsidP="006C7CCD">
            <w:pPr>
              <w:widowControl w:val="0"/>
              <w:rPr>
                <w:snapToGrid w:val="0"/>
                <w:color w:val="000000"/>
              </w:rPr>
            </w:pPr>
            <w:r w:rsidRPr="002D1940">
              <w:rPr>
                <w:snapToGrid w:val="0"/>
                <w:color w:val="000000"/>
              </w:rPr>
              <w:t>Краткосрочные заемные средства</w:t>
            </w:r>
            <w:r>
              <w:rPr>
                <w:snapToGrid w:val="0"/>
                <w:color w:val="000000"/>
              </w:rPr>
              <w:t>, тыс. руб.</w:t>
            </w:r>
            <w:r w:rsidRPr="002D1940">
              <w:rPr>
                <w:snapToGrid w:val="0"/>
                <w:color w:val="000000"/>
              </w:rPr>
              <w:t xml:space="preserve"> </w:t>
            </w:r>
            <w:r>
              <w:rPr>
                <w:snapToGrid w:val="0"/>
                <w:color w:val="000000"/>
              </w:rPr>
              <w:t xml:space="preserve"> </w:t>
            </w:r>
          </w:p>
        </w:tc>
        <w:tc>
          <w:tcPr>
            <w:tcW w:w="1197" w:type="dxa"/>
          </w:tcPr>
          <w:p w:rsidR="009F2F15" w:rsidRDefault="009F2F15" w:rsidP="006C7CCD">
            <w:pPr>
              <w:widowControl w:val="0"/>
              <w:jc w:val="center"/>
            </w:pPr>
            <w:r>
              <w:t>0</w:t>
            </w:r>
          </w:p>
        </w:tc>
        <w:tc>
          <w:tcPr>
            <w:tcW w:w="1320" w:type="dxa"/>
          </w:tcPr>
          <w:p w:rsidR="009F2F15" w:rsidRDefault="009F2F15" w:rsidP="006C7CCD">
            <w:pPr>
              <w:widowControl w:val="0"/>
              <w:jc w:val="center"/>
            </w:pPr>
          </w:p>
        </w:tc>
        <w:tc>
          <w:tcPr>
            <w:tcW w:w="1232" w:type="dxa"/>
          </w:tcPr>
          <w:p w:rsidR="009F2F15" w:rsidRDefault="009F2F15" w:rsidP="006C7CCD">
            <w:pPr>
              <w:widowControl w:val="0"/>
              <w:jc w:val="center"/>
            </w:pPr>
            <w:r>
              <w:t>0</w:t>
            </w:r>
          </w:p>
        </w:tc>
      </w:tr>
      <w:tr w:rsidR="009F2F15" w:rsidTr="00536339">
        <w:trPr>
          <w:trHeight w:val="420"/>
        </w:trPr>
        <w:tc>
          <w:tcPr>
            <w:tcW w:w="5607" w:type="dxa"/>
          </w:tcPr>
          <w:p w:rsidR="009F2F15" w:rsidRPr="002D1940" w:rsidRDefault="009F2F15" w:rsidP="006C7CCD">
            <w:pPr>
              <w:widowControl w:val="0"/>
              <w:rPr>
                <w:snapToGrid w:val="0"/>
                <w:color w:val="000000"/>
              </w:rPr>
            </w:pPr>
            <w:r w:rsidRPr="002D1940">
              <w:rPr>
                <w:snapToGrid w:val="0"/>
                <w:color w:val="000000"/>
              </w:rPr>
              <w:t>Общая величина основных источ</w:t>
            </w:r>
            <w:r>
              <w:rPr>
                <w:snapToGrid w:val="0"/>
                <w:color w:val="000000"/>
              </w:rPr>
              <w:t>ников формирования, тыс. руб.</w:t>
            </w:r>
            <w:r w:rsidRPr="002D1940">
              <w:rPr>
                <w:snapToGrid w:val="0"/>
                <w:color w:val="000000"/>
              </w:rPr>
              <w:t xml:space="preserve"> </w:t>
            </w:r>
            <w:r>
              <w:rPr>
                <w:snapToGrid w:val="0"/>
                <w:color w:val="000000"/>
              </w:rPr>
              <w:t xml:space="preserve"> </w:t>
            </w:r>
          </w:p>
        </w:tc>
        <w:tc>
          <w:tcPr>
            <w:tcW w:w="1197" w:type="dxa"/>
          </w:tcPr>
          <w:p w:rsidR="009F2F15" w:rsidRDefault="00937F68" w:rsidP="006C7CCD">
            <w:pPr>
              <w:widowControl w:val="0"/>
              <w:jc w:val="center"/>
            </w:pPr>
            <w:r>
              <w:t>–</w:t>
            </w:r>
            <w:r w:rsidR="009F2F15">
              <w:t>1622</w:t>
            </w:r>
          </w:p>
        </w:tc>
        <w:tc>
          <w:tcPr>
            <w:tcW w:w="1320" w:type="dxa"/>
          </w:tcPr>
          <w:p w:rsidR="009F2F15" w:rsidRDefault="009F2F15" w:rsidP="006C7CCD">
            <w:pPr>
              <w:widowControl w:val="0"/>
              <w:jc w:val="center"/>
            </w:pPr>
            <w:r>
              <w:t>4274</w:t>
            </w:r>
          </w:p>
        </w:tc>
        <w:tc>
          <w:tcPr>
            <w:tcW w:w="1232" w:type="dxa"/>
          </w:tcPr>
          <w:p w:rsidR="009F2F15" w:rsidRDefault="009F2F15" w:rsidP="006C7CCD">
            <w:pPr>
              <w:widowControl w:val="0"/>
              <w:jc w:val="center"/>
            </w:pPr>
            <w:r>
              <w:t>5896</w:t>
            </w:r>
          </w:p>
        </w:tc>
      </w:tr>
      <w:tr w:rsidR="009F2F15" w:rsidTr="00536339">
        <w:trPr>
          <w:trHeight w:val="263"/>
        </w:trPr>
        <w:tc>
          <w:tcPr>
            <w:tcW w:w="5607" w:type="dxa"/>
          </w:tcPr>
          <w:p w:rsidR="009F2F15" w:rsidRPr="002D1940" w:rsidRDefault="009F2F15" w:rsidP="006C7CCD">
            <w:pPr>
              <w:widowControl w:val="0"/>
              <w:rPr>
                <w:snapToGrid w:val="0"/>
                <w:color w:val="000000"/>
              </w:rPr>
            </w:pPr>
            <w:r w:rsidRPr="002D1940">
              <w:rPr>
                <w:snapToGrid w:val="0"/>
                <w:color w:val="000000"/>
              </w:rPr>
              <w:t>Общая величина запасов</w:t>
            </w:r>
            <w:r>
              <w:rPr>
                <w:snapToGrid w:val="0"/>
                <w:color w:val="000000"/>
              </w:rPr>
              <w:t>, тыс. руб.</w:t>
            </w:r>
          </w:p>
        </w:tc>
        <w:tc>
          <w:tcPr>
            <w:tcW w:w="1197" w:type="dxa"/>
          </w:tcPr>
          <w:p w:rsidR="009F2F15" w:rsidRDefault="009F2F15" w:rsidP="006C7CCD">
            <w:pPr>
              <w:widowControl w:val="0"/>
              <w:jc w:val="center"/>
            </w:pPr>
            <w:r>
              <w:t>2341</w:t>
            </w:r>
          </w:p>
        </w:tc>
        <w:tc>
          <w:tcPr>
            <w:tcW w:w="1320" w:type="dxa"/>
          </w:tcPr>
          <w:p w:rsidR="009F2F15" w:rsidRDefault="009F2F15" w:rsidP="006C7CCD">
            <w:pPr>
              <w:widowControl w:val="0"/>
              <w:jc w:val="center"/>
            </w:pPr>
            <w:r>
              <w:t>1443</w:t>
            </w:r>
          </w:p>
        </w:tc>
        <w:tc>
          <w:tcPr>
            <w:tcW w:w="1232" w:type="dxa"/>
          </w:tcPr>
          <w:p w:rsidR="009F2F15" w:rsidRDefault="00937F68" w:rsidP="006C7CCD">
            <w:pPr>
              <w:widowControl w:val="0"/>
              <w:jc w:val="center"/>
            </w:pPr>
            <w:r>
              <w:t>–</w:t>
            </w:r>
            <w:r w:rsidR="009F2F15">
              <w:t>898</w:t>
            </w:r>
          </w:p>
        </w:tc>
      </w:tr>
      <w:tr w:rsidR="009F2F15" w:rsidTr="00536339">
        <w:trPr>
          <w:trHeight w:val="95"/>
        </w:trPr>
        <w:tc>
          <w:tcPr>
            <w:tcW w:w="5607" w:type="dxa"/>
          </w:tcPr>
          <w:p w:rsidR="009F2F15" w:rsidRPr="002D1940" w:rsidRDefault="009F2F15" w:rsidP="006C7CCD">
            <w:pPr>
              <w:widowControl w:val="0"/>
              <w:rPr>
                <w:snapToGrid w:val="0"/>
                <w:color w:val="000000"/>
              </w:rPr>
            </w:pPr>
            <w:r>
              <w:rPr>
                <w:snapToGrid w:val="0"/>
                <w:color w:val="000000"/>
              </w:rPr>
              <w:t>Излишек (+) или недостаток (</w:t>
            </w:r>
            <w:r w:rsidR="00937F68">
              <w:rPr>
                <w:snapToGrid w:val="0"/>
                <w:color w:val="000000"/>
              </w:rPr>
              <w:t>–</w:t>
            </w:r>
            <w:r>
              <w:rPr>
                <w:snapToGrid w:val="0"/>
                <w:color w:val="000000"/>
              </w:rPr>
              <w:t>)</w:t>
            </w:r>
            <w:r w:rsidRPr="002D1940">
              <w:rPr>
                <w:snapToGrid w:val="0"/>
                <w:color w:val="000000"/>
              </w:rPr>
              <w:t xml:space="preserve"> собственных оборотных средств</w:t>
            </w:r>
            <w:r>
              <w:rPr>
                <w:snapToGrid w:val="0"/>
                <w:color w:val="000000"/>
              </w:rPr>
              <w:t xml:space="preserve">, тыс. руб. </w:t>
            </w:r>
          </w:p>
        </w:tc>
        <w:tc>
          <w:tcPr>
            <w:tcW w:w="1197" w:type="dxa"/>
          </w:tcPr>
          <w:p w:rsidR="009F2F15" w:rsidRDefault="00937F68" w:rsidP="006C7CCD">
            <w:pPr>
              <w:widowControl w:val="0"/>
              <w:jc w:val="center"/>
              <w:rPr>
                <w:color w:val="000000"/>
              </w:rPr>
            </w:pPr>
            <w:r>
              <w:rPr>
                <w:color w:val="000000"/>
              </w:rPr>
              <w:t>–</w:t>
            </w:r>
            <w:r w:rsidR="009F2F15">
              <w:rPr>
                <w:color w:val="000000"/>
              </w:rPr>
              <w:t>11177</w:t>
            </w:r>
          </w:p>
        </w:tc>
        <w:tc>
          <w:tcPr>
            <w:tcW w:w="1320" w:type="dxa"/>
          </w:tcPr>
          <w:p w:rsidR="009F2F15" w:rsidRDefault="009F2F15" w:rsidP="006C7CCD">
            <w:pPr>
              <w:widowControl w:val="0"/>
              <w:jc w:val="center"/>
              <w:rPr>
                <w:color w:val="000000"/>
              </w:rPr>
            </w:pPr>
            <w:r>
              <w:rPr>
                <w:color w:val="000000"/>
              </w:rPr>
              <w:t>2831</w:t>
            </w:r>
          </w:p>
        </w:tc>
        <w:tc>
          <w:tcPr>
            <w:tcW w:w="1232" w:type="dxa"/>
          </w:tcPr>
          <w:p w:rsidR="009F2F15" w:rsidRDefault="009F2F15" w:rsidP="006C7CCD">
            <w:pPr>
              <w:widowControl w:val="0"/>
              <w:jc w:val="center"/>
            </w:pPr>
            <w:r>
              <w:t>14008</w:t>
            </w:r>
          </w:p>
        </w:tc>
      </w:tr>
      <w:tr w:rsidR="009F2F15" w:rsidTr="00536339">
        <w:trPr>
          <w:trHeight w:val="420"/>
        </w:trPr>
        <w:tc>
          <w:tcPr>
            <w:tcW w:w="5607" w:type="dxa"/>
          </w:tcPr>
          <w:p w:rsidR="009F2F15" w:rsidRPr="002D1940" w:rsidRDefault="009F2F15" w:rsidP="006C7CCD">
            <w:pPr>
              <w:widowControl w:val="0"/>
              <w:rPr>
                <w:snapToGrid w:val="0"/>
                <w:color w:val="000000"/>
              </w:rPr>
            </w:pPr>
            <w:r>
              <w:rPr>
                <w:snapToGrid w:val="0"/>
                <w:color w:val="000000"/>
              </w:rPr>
              <w:t>Излишек (+) или н</w:t>
            </w:r>
            <w:r w:rsidRPr="002D1940">
              <w:rPr>
                <w:snapToGrid w:val="0"/>
                <w:color w:val="000000"/>
              </w:rPr>
              <w:t>едостато</w:t>
            </w:r>
            <w:r>
              <w:rPr>
                <w:snapToGrid w:val="0"/>
                <w:color w:val="000000"/>
              </w:rPr>
              <w:t>к (</w:t>
            </w:r>
            <w:r w:rsidR="00937F68">
              <w:rPr>
                <w:snapToGrid w:val="0"/>
                <w:color w:val="000000"/>
              </w:rPr>
              <w:t>–</w:t>
            </w:r>
            <w:r>
              <w:rPr>
                <w:snapToGrid w:val="0"/>
                <w:color w:val="000000"/>
              </w:rPr>
              <w:t xml:space="preserve">) </w:t>
            </w:r>
            <w:r w:rsidRPr="002D1940">
              <w:rPr>
                <w:snapToGrid w:val="0"/>
                <w:color w:val="000000"/>
              </w:rPr>
              <w:t>собственных и долгосрочных заемных средст</w:t>
            </w:r>
            <w:r>
              <w:rPr>
                <w:snapToGrid w:val="0"/>
                <w:color w:val="000000"/>
              </w:rPr>
              <w:t>в, тыс. руб.</w:t>
            </w:r>
          </w:p>
        </w:tc>
        <w:tc>
          <w:tcPr>
            <w:tcW w:w="1197" w:type="dxa"/>
          </w:tcPr>
          <w:p w:rsidR="009F2F15" w:rsidRDefault="00937F68" w:rsidP="006C7CCD">
            <w:pPr>
              <w:widowControl w:val="0"/>
              <w:jc w:val="center"/>
              <w:rPr>
                <w:color w:val="000000"/>
              </w:rPr>
            </w:pPr>
            <w:r>
              <w:rPr>
                <w:color w:val="000000"/>
              </w:rPr>
              <w:t>–</w:t>
            </w:r>
            <w:r w:rsidR="009F2F15">
              <w:rPr>
                <w:color w:val="000000"/>
              </w:rPr>
              <w:t>3963</w:t>
            </w:r>
          </w:p>
        </w:tc>
        <w:tc>
          <w:tcPr>
            <w:tcW w:w="1320" w:type="dxa"/>
          </w:tcPr>
          <w:p w:rsidR="009F2F15" w:rsidRDefault="009F2F15" w:rsidP="006C7CCD">
            <w:pPr>
              <w:widowControl w:val="0"/>
              <w:jc w:val="center"/>
              <w:rPr>
                <w:color w:val="000000"/>
              </w:rPr>
            </w:pPr>
            <w:r>
              <w:rPr>
                <w:color w:val="000000"/>
              </w:rPr>
              <w:t>2831</w:t>
            </w:r>
          </w:p>
        </w:tc>
        <w:tc>
          <w:tcPr>
            <w:tcW w:w="1232" w:type="dxa"/>
          </w:tcPr>
          <w:p w:rsidR="009F2F15" w:rsidRDefault="009F2F15" w:rsidP="006C7CCD">
            <w:pPr>
              <w:widowControl w:val="0"/>
              <w:jc w:val="center"/>
            </w:pPr>
            <w:r>
              <w:t>6794</w:t>
            </w:r>
          </w:p>
        </w:tc>
      </w:tr>
      <w:tr w:rsidR="009F2F15" w:rsidTr="00536339">
        <w:trPr>
          <w:trHeight w:val="95"/>
        </w:trPr>
        <w:tc>
          <w:tcPr>
            <w:tcW w:w="5607" w:type="dxa"/>
          </w:tcPr>
          <w:p w:rsidR="009F2F15" w:rsidRPr="002D1940" w:rsidRDefault="009F2F15" w:rsidP="006C7CCD">
            <w:pPr>
              <w:widowControl w:val="0"/>
              <w:rPr>
                <w:snapToGrid w:val="0"/>
                <w:color w:val="000000"/>
              </w:rPr>
            </w:pPr>
            <w:r>
              <w:rPr>
                <w:snapToGrid w:val="0"/>
                <w:color w:val="000000"/>
              </w:rPr>
              <w:t>Излишек (+) или недостаток (</w:t>
            </w:r>
            <w:r w:rsidR="00937F68">
              <w:rPr>
                <w:snapToGrid w:val="0"/>
                <w:color w:val="000000"/>
              </w:rPr>
              <w:t>–</w:t>
            </w:r>
            <w:r>
              <w:rPr>
                <w:snapToGrid w:val="0"/>
                <w:color w:val="000000"/>
              </w:rPr>
              <w:t xml:space="preserve">) основных </w:t>
            </w:r>
            <w:r w:rsidRPr="002D1940">
              <w:rPr>
                <w:snapToGrid w:val="0"/>
                <w:color w:val="000000"/>
              </w:rPr>
              <w:t>источников формирования</w:t>
            </w:r>
            <w:r>
              <w:rPr>
                <w:snapToGrid w:val="0"/>
                <w:color w:val="000000"/>
              </w:rPr>
              <w:t xml:space="preserve">, тыс. руб. </w:t>
            </w:r>
          </w:p>
        </w:tc>
        <w:tc>
          <w:tcPr>
            <w:tcW w:w="1197" w:type="dxa"/>
          </w:tcPr>
          <w:p w:rsidR="009F2F15" w:rsidRDefault="00937F68" w:rsidP="006C7CCD">
            <w:pPr>
              <w:widowControl w:val="0"/>
              <w:jc w:val="center"/>
              <w:rPr>
                <w:color w:val="000000"/>
              </w:rPr>
            </w:pPr>
            <w:r>
              <w:rPr>
                <w:color w:val="000000"/>
              </w:rPr>
              <w:t>–</w:t>
            </w:r>
            <w:r w:rsidR="009F2F15">
              <w:rPr>
                <w:color w:val="000000"/>
              </w:rPr>
              <w:t>3963</w:t>
            </w:r>
          </w:p>
        </w:tc>
        <w:tc>
          <w:tcPr>
            <w:tcW w:w="1320" w:type="dxa"/>
          </w:tcPr>
          <w:p w:rsidR="009F2F15" w:rsidRDefault="009F2F15" w:rsidP="006C7CCD">
            <w:pPr>
              <w:widowControl w:val="0"/>
              <w:jc w:val="center"/>
              <w:rPr>
                <w:color w:val="000000"/>
              </w:rPr>
            </w:pPr>
            <w:r>
              <w:rPr>
                <w:color w:val="000000"/>
              </w:rPr>
              <w:t>2831</w:t>
            </w:r>
          </w:p>
        </w:tc>
        <w:tc>
          <w:tcPr>
            <w:tcW w:w="1232" w:type="dxa"/>
          </w:tcPr>
          <w:p w:rsidR="009F2F15" w:rsidRDefault="009F2F15" w:rsidP="006C7CCD">
            <w:pPr>
              <w:widowControl w:val="0"/>
              <w:jc w:val="center"/>
            </w:pPr>
            <w:r>
              <w:t>6794</w:t>
            </w:r>
          </w:p>
        </w:tc>
      </w:tr>
      <w:tr w:rsidR="009F2F15" w:rsidTr="00536339">
        <w:trPr>
          <w:trHeight w:val="407"/>
        </w:trPr>
        <w:tc>
          <w:tcPr>
            <w:tcW w:w="5607" w:type="dxa"/>
          </w:tcPr>
          <w:p w:rsidR="009F2F15" w:rsidRPr="0026716D" w:rsidRDefault="009F2F15" w:rsidP="006C7CCD">
            <w:pPr>
              <w:widowControl w:val="0"/>
              <w:rPr>
                <w:snapToGrid w:val="0"/>
                <w:color w:val="000000"/>
              </w:rPr>
            </w:pPr>
            <w:r w:rsidRPr="002D1940">
              <w:rPr>
                <w:snapToGrid w:val="0"/>
                <w:color w:val="000000"/>
              </w:rPr>
              <w:t>Трехкомпонентный показатель типа финансовая устойчивость</w:t>
            </w:r>
            <w:r>
              <w:rPr>
                <w:snapToGrid w:val="0"/>
                <w:color w:val="000000"/>
              </w:rPr>
              <w:t xml:space="preserve"> (</w:t>
            </w:r>
            <w:r>
              <w:rPr>
                <w:snapToGrid w:val="0"/>
                <w:color w:val="000000"/>
                <w:lang w:val="en-US"/>
              </w:rPr>
              <w:t>S</w:t>
            </w:r>
            <w:r w:rsidRPr="0026716D">
              <w:rPr>
                <w:snapToGrid w:val="0"/>
                <w:color w:val="000000"/>
              </w:rPr>
              <w:t>)</w:t>
            </w:r>
          </w:p>
        </w:tc>
        <w:tc>
          <w:tcPr>
            <w:tcW w:w="1197" w:type="dxa"/>
          </w:tcPr>
          <w:p w:rsidR="009F2F15" w:rsidRDefault="009F2F15" w:rsidP="006C7CCD">
            <w:pPr>
              <w:widowControl w:val="0"/>
              <w:jc w:val="center"/>
            </w:pPr>
            <w:r>
              <w:t>(0,0,0)</w:t>
            </w:r>
          </w:p>
        </w:tc>
        <w:tc>
          <w:tcPr>
            <w:tcW w:w="1320" w:type="dxa"/>
          </w:tcPr>
          <w:p w:rsidR="009F2F15" w:rsidRDefault="009F2F15" w:rsidP="006C7CCD">
            <w:pPr>
              <w:widowControl w:val="0"/>
              <w:jc w:val="center"/>
            </w:pPr>
            <w:r>
              <w:t>(1,1,1)</w:t>
            </w:r>
          </w:p>
        </w:tc>
        <w:tc>
          <w:tcPr>
            <w:tcW w:w="1232" w:type="dxa"/>
          </w:tcPr>
          <w:p w:rsidR="009F2F15" w:rsidRDefault="00937F68" w:rsidP="006C7CCD">
            <w:pPr>
              <w:widowControl w:val="0"/>
              <w:jc w:val="center"/>
            </w:pPr>
            <w:r>
              <w:t>–</w:t>
            </w:r>
          </w:p>
        </w:tc>
      </w:tr>
    </w:tbl>
    <w:p w:rsidR="003C3E98" w:rsidRDefault="009F2F15" w:rsidP="006C7CCD">
      <w:pPr>
        <w:widowControl w:val="0"/>
        <w:spacing w:line="360" w:lineRule="auto"/>
        <w:ind w:firstLine="709"/>
        <w:jc w:val="both"/>
        <w:rPr>
          <w:sz w:val="28"/>
          <w:szCs w:val="28"/>
        </w:rPr>
      </w:pPr>
      <w:r w:rsidRPr="00536339">
        <w:rPr>
          <w:sz w:val="28"/>
          <w:szCs w:val="28"/>
        </w:rPr>
        <w:t>Таким</w:t>
      </w:r>
      <w:r>
        <w:rPr>
          <w:sz w:val="28"/>
          <w:szCs w:val="28"/>
        </w:rPr>
        <w:t xml:space="preserve"> образом, внедрение указанных рекомендаций позволит </w:t>
      </w:r>
      <w:r w:rsidR="006C7CCD">
        <w:rPr>
          <w:sz w:val="28"/>
          <w:szCs w:val="28"/>
        </w:rPr>
        <w:t>МУП «Магазин 14»</w:t>
      </w:r>
      <w:r>
        <w:rPr>
          <w:sz w:val="28"/>
          <w:szCs w:val="28"/>
        </w:rPr>
        <w:t xml:space="preserve"> существенно улучшить финансовую ситуацию и повысить свою рыночную устойчивость, поскольку стоимость внеоборотных активов снижается и предприятие имеет собственные оборотные средств в объеме, необходимом для покрытия запасов.</w:t>
      </w:r>
    </w:p>
    <w:p w:rsidR="009F2F15" w:rsidRDefault="009F2F15" w:rsidP="006C7CCD">
      <w:pPr>
        <w:widowControl w:val="0"/>
        <w:spacing w:line="360" w:lineRule="auto"/>
        <w:ind w:firstLine="709"/>
        <w:jc w:val="both"/>
        <w:rPr>
          <w:sz w:val="28"/>
          <w:szCs w:val="28"/>
        </w:rPr>
      </w:pPr>
    </w:p>
    <w:p w:rsidR="009F2F15" w:rsidRDefault="009F2F15" w:rsidP="006C7CCD">
      <w:pPr>
        <w:widowControl w:val="0"/>
        <w:spacing w:line="360" w:lineRule="auto"/>
        <w:ind w:firstLine="709"/>
        <w:jc w:val="both"/>
        <w:rPr>
          <w:sz w:val="28"/>
          <w:szCs w:val="28"/>
        </w:rPr>
      </w:pPr>
    </w:p>
    <w:p w:rsidR="009F2F15" w:rsidRDefault="009F2F15" w:rsidP="006C7CCD">
      <w:pPr>
        <w:widowControl w:val="0"/>
        <w:spacing w:line="360" w:lineRule="auto"/>
        <w:ind w:firstLine="709"/>
        <w:jc w:val="both"/>
        <w:rPr>
          <w:sz w:val="28"/>
          <w:szCs w:val="28"/>
        </w:rPr>
      </w:pPr>
    </w:p>
    <w:p w:rsidR="009F2F15" w:rsidRDefault="009F2F15" w:rsidP="006C7CCD">
      <w:pPr>
        <w:widowControl w:val="0"/>
        <w:spacing w:line="360" w:lineRule="auto"/>
        <w:ind w:firstLine="709"/>
        <w:jc w:val="both"/>
        <w:rPr>
          <w:sz w:val="28"/>
          <w:szCs w:val="28"/>
        </w:rPr>
      </w:pPr>
    </w:p>
    <w:p w:rsidR="009F2F15" w:rsidRDefault="009F2F15" w:rsidP="006C7CCD">
      <w:pPr>
        <w:widowControl w:val="0"/>
        <w:spacing w:line="360" w:lineRule="auto"/>
        <w:ind w:firstLine="709"/>
        <w:jc w:val="both"/>
        <w:rPr>
          <w:sz w:val="28"/>
          <w:szCs w:val="28"/>
        </w:rPr>
      </w:pPr>
    </w:p>
    <w:p w:rsidR="003C3E98" w:rsidRPr="003C3E98" w:rsidRDefault="003C3E98" w:rsidP="00536339">
      <w:pPr>
        <w:pStyle w:val="1"/>
      </w:pPr>
      <w:bookmarkStart w:id="29" w:name="_Toc449457675"/>
      <w:bookmarkStart w:id="30" w:name="_Toc449460917"/>
      <w:r w:rsidRPr="003C3E98">
        <w:lastRenderedPageBreak/>
        <w:t>ЗАКЛЮЧЕНИЕ</w:t>
      </w:r>
      <w:bookmarkEnd w:id="29"/>
      <w:bookmarkEnd w:id="30"/>
    </w:p>
    <w:p w:rsidR="009F2F15" w:rsidRDefault="009F2F15" w:rsidP="006C7CCD">
      <w:pPr>
        <w:widowControl w:val="0"/>
        <w:spacing w:line="360" w:lineRule="auto"/>
        <w:ind w:firstLine="709"/>
        <w:jc w:val="both"/>
        <w:rPr>
          <w:sz w:val="28"/>
          <w:szCs w:val="28"/>
        </w:rPr>
      </w:pPr>
      <w:r>
        <w:rPr>
          <w:sz w:val="28"/>
          <w:szCs w:val="28"/>
        </w:rPr>
        <w:t>Цель работы заключалась в анализе финансовой устойчивости организации и разработке рекомендаций, направленных на ее повышение. В соответствии с указанной целью в работе были решены следующие задачи:</w:t>
      </w:r>
    </w:p>
    <w:p w:rsidR="009F2F15" w:rsidRDefault="00536339" w:rsidP="006C7CCD">
      <w:pPr>
        <w:widowControl w:val="0"/>
        <w:spacing w:line="360" w:lineRule="auto"/>
        <w:ind w:firstLine="709"/>
        <w:jc w:val="both"/>
        <w:rPr>
          <w:sz w:val="28"/>
          <w:szCs w:val="28"/>
        </w:rPr>
      </w:pPr>
      <w:r>
        <w:rPr>
          <w:sz w:val="28"/>
          <w:szCs w:val="28"/>
        </w:rPr>
        <w:t>1</w:t>
      </w:r>
      <w:r w:rsidR="009F2F15">
        <w:rPr>
          <w:sz w:val="28"/>
          <w:szCs w:val="28"/>
        </w:rPr>
        <w:t>) изучены нормативные документы и методики анализа финансовой устойчивости ведущих экономистов;</w:t>
      </w:r>
    </w:p>
    <w:p w:rsidR="009F2F15" w:rsidRDefault="00536339" w:rsidP="006C7CCD">
      <w:pPr>
        <w:widowControl w:val="0"/>
        <w:spacing w:line="360" w:lineRule="auto"/>
        <w:ind w:firstLine="709"/>
        <w:jc w:val="both"/>
        <w:rPr>
          <w:sz w:val="28"/>
          <w:szCs w:val="28"/>
        </w:rPr>
      </w:pPr>
      <w:r>
        <w:rPr>
          <w:sz w:val="28"/>
          <w:szCs w:val="28"/>
        </w:rPr>
        <w:t>2</w:t>
      </w:r>
      <w:r w:rsidR="009F2F15">
        <w:rPr>
          <w:sz w:val="28"/>
          <w:szCs w:val="28"/>
        </w:rPr>
        <w:t>) охарактеризо</w:t>
      </w:r>
      <w:r w:rsidR="00BF3137">
        <w:rPr>
          <w:sz w:val="28"/>
          <w:szCs w:val="28"/>
        </w:rPr>
        <w:t>вана</w:t>
      </w:r>
      <w:r w:rsidR="009F2F15">
        <w:rPr>
          <w:sz w:val="28"/>
          <w:szCs w:val="28"/>
        </w:rPr>
        <w:t xml:space="preserve"> финансово</w:t>
      </w:r>
      <w:r w:rsidR="00937F68">
        <w:rPr>
          <w:sz w:val="28"/>
          <w:szCs w:val="28"/>
        </w:rPr>
        <w:t>–</w:t>
      </w:r>
      <w:r w:rsidR="009F2F15">
        <w:rPr>
          <w:sz w:val="28"/>
          <w:szCs w:val="28"/>
        </w:rPr>
        <w:t>хозяйственн</w:t>
      </w:r>
      <w:r w:rsidR="00BF3137">
        <w:rPr>
          <w:sz w:val="28"/>
          <w:szCs w:val="28"/>
        </w:rPr>
        <w:t>ая</w:t>
      </w:r>
      <w:r w:rsidR="009F2F15">
        <w:rPr>
          <w:sz w:val="28"/>
          <w:szCs w:val="28"/>
        </w:rPr>
        <w:t xml:space="preserve"> деятельность объекта исследования;</w:t>
      </w:r>
    </w:p>
    <w:p w:rsidR="009F2F15" w:rsidRDefault="00536339" w:rsidP="006C7CCD">
      <w:pPr>
        <w:widowControl w:val="0"/>
        <w:spacing w:line="360" w:lineRule="auto"/>
        <w:ind w:firstLine="709"/>
        <w:jc w:val="both"/>
        <w:rPr>
          <w:sz w:val="28"/>
          <w:szCs w:val="28"/>
        </w:rPr>
      </w:pPr>
      <w:r>
        <w:rPr>
          <w:sz w:val="28"/>
          <w:szCs w:val="28"/>
        </w:rPr>
        <w:t>3</w:t>
      </w:r>
      <w:r w:rsidR="009F2F15">
        <w:rPr>
          <w:sz w:val="28"/>
          <w:szCs w:val="28"/>
        </w:rPr>
        <w:t>) да</w:t>
      </w:r>
      <w:r w:rsidR="00BF3137">
        <w:rPr>
          <w:sz w:val="28"/>
          <w:szCs w:val="28"/>
        </w:rPr>
        <w:t>на</w:t>
      </w:r>
      <w:r w:rsidR="009F2F15">
        <w:rPr>
          <w:sz w:val="28"/>
          <w:szCs w:val="28"/>
        </w:rPr>
        <w:t xml:space="preserve"> оценку уровню финансовой устойчивости </w:t>
      </w:r>
      <w:r w:rsidR="006C7CCD">
        <w:rPr>
          <w:sz w:val="28"/>
          <w:szCs w:val="28"/>
        </w:rPr>
        <w:t>МУП «Магазин 14»</w:t>
      </w:r>
      <w:r w:rsidR="009F2F15">
        <w:rPr>
          <w:sz w:val="28"/>
          <w:szCs w:val="28"/>
        </w:rPr>
        <w:t>;</w:t>
      </w:r>
    </w:p>
    <w:p w:rsidR="009F2F15" w:rsidRDefault="00536339" w:rsidP="006C7CCD">
      <w:pPr>
        <w:widowControl w:val="0"/>
        <w:spacing w:line="360" w:lineRule="auto"/>
        <w:ind w:firstLine="709"/>
        <w:jc w:val="both"/>
        <w:rPr>
          <w:sz w:val="28"/>
          <w:szCs w:val="28"/>
        </w:rPr>
      </w:pPr>
      <w:r>
        <w:rPr>
          <w:sz w:val="28"/>
          <w:szCs w:val="28"/>
        </w:rPr>
        <w:t>4</w:t>
      </w:r>
      <w:r w:rsidR="009F2F15">
        <w:rPr>
          <w:sz w:val="28"/>
          <w:szCs w:val="28"/>
        </w:rPr>
        <w:t>) рассчит</w:t>
      </w:r>
      <w:r w:rsidR="00BF3137">
        <w:rPr>
          <w:sz w:val="28"/>
          <w:szCs w:val="28"/>
        </w:rPr>
        <w:t>аны</w:t>
      </w:r>
      <w:r w:rsidR="009F2F15">
        <w:rPr>
          <w:sz w:val="28"/>
          <w:szCs w:val="28"/>
        </w:rPr>
        <w:t xml:space="preserve"> коэффициенты для оценки структуры баланса и платежеспособности;</w:t>
      </w:r>
    </w:p>
    <w:p w:rsidR="009F2F15" w:rsidRDefault="00536339" w:rsidP="006C7CCD">
      <w:pPr>
        <w:widowControl w:val="0"/>
        <w:spacing w:line="360" w:lineRule="auto"/>
        <w:ind w:firstLine="709"/>
        <w:jc w:val="both"/>
        <w:rPr>
          <w:sz w:val="28"/>
          <w:szCs w:val="28"/>
        </w:rPr>
      </w:pPr>
      <w:r>
        <w:rPr>
          <w:sz w:val="28"/>
          <w:szCs w:val="28"/>
        </w:rPr>
        <w:t>5</w:t>
      </w:r>
      <w:r w:rsidR="00BF3137">
        <w:rPr>
          <w:sz w:val="28"/>
          <w:szCs w:val="28"/>
        </w:rPr>
        <w:t>) разработаны</w:t>
      </w:r>
      <w:r w:rsidR="009F2F15">
        <w:rPr>
          <w:sz w:val="28"/>
          <w:szCs w:val="28"/>
        </w:rPr>
        <w:t xml:space="preserve"> рекомендации по повышению уровня финансовой устойчивости организации.</w:t>
      </w:r>
    </w:p>
    <w:p w:rsidR="00DC24A8" w:rsidRDefault="00DC24A8" w:rsidP="006C7CCD">
      <w:pPr>
        <w:widowControl w:val="0"/>
        <w:spacing w:line="360" w:lineRule="auto"/>
        <w:ind w:firstLine="709"/>
        <w:jc w:val="both"/>
        <w:rPr>
          <w:sz w:val="28"/>
          <w:szCs w:val="28"/>
        </w:rPr>
      </w:pPr>
      <w:r>
        <w:rPr>
          <w:sz w:val="28"/>
          <w:szCs w:val="28"/>
        </w:rPr>
        <w:t xml:space="preserve">Обобщая результаты анализа финансового состояния </w:t>
      </w:r>
      <w:r w:rsidR="006C7CCD">
        <w:rPr>
          <w:sz w:val="28"/>
          <w:szCs w:val="28"/>
        </w:rPr>
        <w:t>МУП «Магазин 14»</w:t>
      </w:r>
      <w:r>
        <w:rPr>
          <w:sz w:val="28"/>
          <w:szCs w:val="28"/>
        </w:rPr>
        <w:t xml:space="preserve">, можно сказать следующее. Валюта баланса </w:t>
      </w:r>
      <w:r w:rsidR="006C7CCD">
        <w:rPr>
          <w:sz w:val="28"/>
          <w:szCs w:val="28"/>
        </w:rPr>
        <w:t>МУП «Магазин 14»</w:t>
      </w:r>
      <w:r>
        <w:rPr>
          <w:sz w:val="28"/>
          <w:szCs w:val="28"/>
        </w:rPr>
        <w:t xml:space="preserve"> увеличилась, что свидетельствует об увеличении производственного потенциала, материально</w:t>
      </w:r>
      <w:r w:rsidR="00937F68">
        <w:rPr>
          <w:sz w:val="28"/>
          <w:szCs w:val="28"/>
        </w:rPr>
        <w:t>–</w:t>
      </w:r>
      <w:r>
        <w:rPr>
          <w:sz w:val="28"/>
          <w:szCs w:val="28"/>
        </w:rPr>
        <w:t>технической базы и вложении средств в развитие, поскольку прирост активной части складывался за счет внеоборотной части, стоимость оборотных активов сократилась.</w:t>
      </w:r>
    </w:p>
    <w:p w:rsidR="00DC24A8" w:rsidRDefault="00DC24A8" w:rsidP="006C7CCD">
      <w:pPr>
        <w:widowControl w:val="0"/>
        <w:spacing w:line="360" w:lineRule="auto"/>
        <w:ind w:firstLine="709"/>
        <w:jc w:val="both"/>
        <w:rPr>
          <w:sz w:val="28"/>
          <w:szCs w:val="28"/>
        </w:rPr>
      </w:pPr>
      <w:r>
        <w:rPr>
          <w:sz w:val="28"/>
          <w:szCs w:val="28"/>
        </w:rPr>
        <w:t xml:space="preserve">Динамику пассива баланса </w:t>
      </w:r>
      <w:r w:rsidR="006C7CCD">
        <w:rPr>
          <w:sz w:val="28"/>
          <w:szCs w:val="28"/>
        </w:rPr>
        <w:t>МУП «Магазин 14»</w:t>
      </w:r>
      <w:r>
        <w:rPr>
          <w:sz w:val="28"/>
          <w:szCs w:val="28"/>
        </w:rPr>
        <w:t xml:space="preserve"> в отчетном году можно оценить положительно, поскольку причиной роста стоимости источников формирования имущества стало увеличение собственного капитала, долгосрочные и краткосрочные обязательства, представляющие заемные источники финансирования, снизились, однако, </w:t>
      </w:r>
      <w:r w:rsidRPr="0035198A">
        <w:rPr>
          <w:sz w:val="28"/>
          <w:szCs w:val="28"/>
        </w:rPr>
        <w:t xml:space="preserve">предприятие в течение трех анализируемых лет </w:t>
      </w:r>
      <w:r>
        <w:rPr>
          <w:sz w:val="28"/>
          <w:szCs w:val="28"/>
        </w:rPr>
        <w:t xml:space="preserve">не </w:t>
      </w:r>
      <w:r w:rsidRPr="0035198A">
        <w:rPr>
          <w:sz w:val="28"/>
          <w:szCs w:val="28"/>
        </w:rPr>
        <w:t xml:space="preserve">имеет достаточно  средств для формирования запасов. </w:t>
      </w:r>
      <w:r>
        <w:rPr>
          <w:sz w:val="28"/>
          <w:szCs w:val="28"/>
        </w:rPr>
        <w:t xml:space="preserve"> Отмеченные</w:t>
      </w:r>
      <w:r w:rsidRPr="0035198A">
        <w:rPr>
          <w:sz w:val="28"/>
          <w:szCs w:val="28"/>
        </w:rPr>
        <w:t xml:space="preserve"> показатели обеспеченности запасов источниками их формирования интегрируются в трехкомпонентный показатель S, в результате по типу финансовой устойчивости анализируемое предприятие в </w:t>
      </w:r>
      <w:r w:rsidR="00422E8F">
        <w:rPr>
          <w:sz w:val="28"/>
          <w:szCs w:val="28"/>
        </w:rPr>
        <w:t>2013</w:t>
      </w:r>
      <w:r>
        <w:rPr>
          <w:sz w:val="28"/>
          <w:szCs w:val="28"/>
        </w:rPr>
        <w:t xml:space="preserve"> </w:t>
      </w:r>
      <w:r w:rsidR="00937F68">
        <w:rPr>
          <w:sz w:val="28"/>
          <w:szCs w:val="28"/>
        </w:rPr>
        <w:t>–</w:t>
      </w:r>
      <w:r>
        <w:rPr>
          <w:sz w:val="28"/>
          <w:szCs w:val="28"/>
        </w:rPr>
        <w:t xml:space="preserve"> </w:t>
      </w:r>
      <w:r w:rsidR="00422E8F">
        <w:rPr>
          <w:sz w:val="28"/>
          <w:szCs w:val="28"/>
        </w:rPr>
        <w:t>2015</w:t>
      </w:r>
      <w:r w:rsidRPr="0035198A">
        <w:rPr>
          <w:sz w:val="28"/>
          <w:szCs w:val="28"/>
        </w:rPr>
        <w:t xml:space="preserve"> годах можно отнести к </w:t>
      </w:r>
      <w:r>
        <w:rPr>
          <w:sz w:val="28"/>
          <w:szCs w:val="28"/>
        </w:rPr>
        <w:t>четвертому (критическому)</w:t>
      </w:r>
      <w:r w:rsidRPr="0035198A">
        <w:rPr>
          <w:sz w:val="28"/>
          <w:szCs w:val="28"/>
        </w:rPr>
        <w:t xml:space="preserve"> типу. </w:t>
      </w:r>
    </w:p>
    <w:p w:rsidR="00DC24A8" w:rsidRDefault="00DC24A8" w:rsidP="006C7CCD">
      <w:pPr>
        <w:widowControl w:val="0"/>
        <w:spacing w:line="360" w:lineRule="auto"/>
        <w:ind w:firstLine="709"/>
        <w:jc w:val="both"/>
        <w:rPr>
          <w:sz w:val="28"/>
          <w:szCs w:val="28"/>
        </w:rPr>
      </w:pPr>
      <w:r>
        <w:rPr>
          <w:sz w:val="28"/>
          <w:szCs w:val="28"/>
        </w:rPr>
        <w:t>Также</w:t>
      </w:r>
      <w:r w:rsidRPr="00E81327">
        <w:rPr>
          <w:sz w:val="28"/>
          <w:szCs w:val="28"/>
        </w:rPr>
        <w:t xml:space="preserve"> </w:t>
      </w:r>
      <w:r>
        <w:rPr>
          <w:sz w:val="28"/>
          <w:szCs w:val="28"/>
        </w:rPr>
        <w:t xml:space="preserve">наблюдается </w:t>
      </w:r>
      <w:r w:rsidRPr="00E81327">
        <w:rPr>
          <w:sz w:val="28"/>
          <w:szCs w:val="28"/>
        </w:rPr>
        <w:t xml:space="preserve">не соответствие </w:t>
      </w:r>
      <w:r>
        <w:rPr>
          <w:sz w:val="28"/>
          <w:szCs w:val="28"/>
        </w:rPr>
        <w:t>трех обязательных условий лик</w:t>
      </w:r>
      <w:r>
        <w:rPr>
          <w:sz w:val="28"/>
          <w:szCs w:val="28"/>
        </w:rPr>
        <w:lastRenderedPageBreak/>
        <w:t>видности, что</w:t>
      </w:r>
      <w:r w:rsidRPr="00E81327">
        <w:rPr>
          <w:sz w:val="28"/>
          <w:szCs w:val="28"/>
        </w:rPr>
        <w:t xml:space="preserve"> указывает на недостаточность денежных средств</w:t>
      </w:r>
      <w:r>
        <w:rPr>
          <w:sz w:val="28"/>
          <w:szCs w:val="28"/>
        </w:rPr>
        <w:t>, материальных запасов и текущих активов</w:t>
      </w:r>
      <w:r w:rsidRPr="00E81327">
        <w:rPr>
          <w:sz w:val="28"/>
          <w:szCs w:val="28"/>
        </w:rPr>
        <w:t xml:space="preserve"> у предприятия для расчетов по наиболее срочным обязательствам</w:t>
      </w:r>
      <w:r>
        <w:rPr>
          <w:sz w:val="28"/>
          <w:szCs w:val="28"/>
        </w:rPr>
        <w:t>.</w:t>
      </w:r>
    </w:p>
    <w:p w:rsidR="00DC24A8" w:rsidRDefault="00DC24A8" w:rsidP="006C7CCD">
      <w:pPr>
        <w:widowControl w:val="0"/>
        <w:spacing w:line="360" w:lineRule="auto"/>
        <w:ind w:firstLine="709"/>
        <w:jc w:val="both"/>
        <w:rPr>
          <w:sz w:val="28"/>
          <w:szCs w:val="28"/>
        </w:rPr>
      </w:pPr>
      <w:r>
        <w:rPr>
          <w:sz w:val="28"/>
          <w:szCs w:val="28"/>
        </w:rPr>
        <w:t>О</w:t>
      </w:r>
      <w:r w:rsidRPr="00C75143">
        <w:rPr>
          <w:sz w:val="28"/>
          <w:szCs w:val="28"/>
        </w:rPr>
        <w:t>бщие показатели оборачиваемости</w:t>
      </w:r>
      <w:r>
        <w:rPr>
          <w:sz w:val="28"/>
          <w:szCs w:val="28"/>
        </w:rPr>
        <w:t xml:space="preserve"> и рентабельности</w:t>
      </w:r>
      <w:r w:rsidRPr="00C75143">
        <w:rPr>
          <w:sz w:val="28"/>
          <w:szCs w:val="28"/>
        </w:rPr>
        <w:t xml:space="preserve"> за прошедший год увеличи</w:t>
      </w:r>
      <w:r>
        <w:rPr>
          <w:sz w:val="28"/>
          <w:szCs w:val="28"/>
        </w:rPr>
        <w:t>лись, следовательно,</w:t>
      </w:r>
      <w:r w:rsidRPr="00C75143">
        <w:rPr>
          <w:sz w:val="28"/>
          <w:szCs w:val="28"/>
        </w:rPr>
        <w:t xml:space="preserve"> более эффективным является производство и меньше потребность в оборотно</w:t>
      </w:r>
      <w:r>
        <w:rPr>
          <w:sz w:val="28"/>
          <w:szCs w:val="28"/>
        </w:rPr>
        <w:t>м капитале для его организации.</w:t>
      </w:r>
    </w:p>
    <w:p w:rsidR="00BF3137" w:rsidRDefault="00BF3137" w:rsidP="006C7CCD">
      <w:pPr>
        <w:widowControl w:val="0"/>
        <w:spacing w:line="360" w:lineRule="auto"/>
        <w:ind w:firstLine="709"/>
        <w:jc w:val="both"/>
        <w:rPr>
          <w:sz w:val="28"/>
          <w:szCs w:val="28"/>
        </w:rPr>
      </w:pPr>
      <w:r>
        <w:rPr>
          <w:sz w:val="28"/>
          <w:szCs w:val="28"/>
        </w:rPr>
        <w:t xml:space="preserve">В третьей главе работы были разработаны мероприятия, направленные на улучшение финансового состояния и повышение уровня финансовой устойчивости. </w:t>
      </w:r>
      <w:r w:rsidR="006C7CCD">
        <w:rPr>
          <w:sz w:val="28"/>
          <w:szCs w:val="28"/>
        </w:rPr>
        <w:t>МУП «Магазин 14»</w:t>
      </w:r>
      <w:r>
        <w:rPr>
          <w:sz w:val="28"/>
          <w:szCs w:val="28"/>
        </w:rPr>
        <w:t xml:space="preserve"> рекомендовано:</w:t>
      </w:r>
    </w:p>
    <w:p w:rsidR="00BF3137" w:rsidRDefault="00BF3137" w:rsidP="006C7CCD">
      <w:pPr>
        <w:widowControl w:val="0"/>
        <w:spacing w:line="360" w:lineRule="auto"/>
        <w:ind w:firstLine="709"/>
        <w:jc w:val="both"/>
        <w:rPr>
          <w:sz w:val="28"/>
          <w:szCs w:val="28"/>
        </w:rPr>
      </w:pPr>
      <w:r>
        <w:rPr>
          <w:sz w:val="28"/>
          <w:szCs w:val="28"/>
        </w:rPr>
        <w:t>1. Сдача в аренду законсервированных в настоящее время помещений по сниженной арендной плате, что позволит сократить расходы на содержание помещений и получить дополнительные доходы.</w:t>
      </w:r>
    </w:p>
    <w:p w:rsidR="00BF3137" w:rsidRDefault="00BF3137" w:rsidP="006C7CCD">
      <w:pPr>
        <w:widowControl w:val="0"/>
        <w:spacing w:line="360" w:lineRule="auto"/>
        <w:ind w:firstLine="709"/>
        <w:jc w:val="both"/>
        <w:rPr>
          <w:sz w:val="28"/>
          <w:szCs w:val="28"/>
        </w:rPr>
      </w:pPr>
      <w:r>
        <w:rPr>
          <w:sz w:val="28"/>
          <w:szCs w:val="28"/>
        </w:rPr>
        <w:t>2. Продажа объекта недвижимости, расположенного в промышленной зоне, что даст возможность для увеличения прочих доходов предприятия.</w:t>
      </w:r>
    </w:p>
    <w:p w:rsidR="00BF3137" w:rsidRDefault="00BF3137" w:rsidP="006C7CCD">
      <w:pPr>
        <w:widowControl w:val="0"/>
        <w:spacing w:line="360" w:lineRule="auto"/>
        <w:ind w:firstLine="709"/>
        <w:jc w:val="both"/>
        <w:rPr>
          <w:sz w:val="28"/>
          <w:szCs w:val="28"/>
        </w:rPr>
      </w:pPr>
      <w:r>
        <w:rPr>
          <w:sz w:val="28"/>
          <w:szCs w:val="28"/>
        </w:rPr>
        <w:t>3. Осуществление распродажи остатков товаров прошлого сезона по сниженной цене, что обеспечит дополнительный объем доходов от основной деятельности и поступление денежных средств.</w:t>
      </w:r>
    </w:p>
    <w:p w:rsidR="00BF3137" w:rsidRDefault="00BF3137" w:rsidP="006C7CCD">
      <w:pPr>
        <w:widowControl w:val="0"/>
        <w:spacing w:line="360" w:lineRule="auto"/>
        <w:ind w:firstLine="709"/>
        <w:jc w:val="both"/>
        <w:rPr>
          <w:sz w:val="28"/>
          <w:szCs w:val="28"/>
        </w:rPr>
      </w:pPr>
      <w:r>
        <w:rPr>
          <w:sz w:val="28"/>
          <w:szCs w:val="28"/>
        </w:rPr>
        <w:t>Разработанные в ходе работы рекомендации обеспечат повышение объема собственного капитала предприятия, оптимизацию структуры внеоборотных активов и запасов и значительно повысят уровень финансовой устойчивости.</w:t>
      </w:r>
    </w:p>
    <w:p w:rsidR="00992C0E" w:rsidRPr="00CB563A" w:rsidRDefault="00992C0E" w:rsidP="006C7CCD">
      <w:pPr>
        <w:pStyle w:val="1"/>
        <w:widowControl w:val="0"/>
      </w:pPr>
      <w:bookmarkStart w:id="31" w:name="_Toc449457676"/>
      <w:bookmarkStart w:id="32" w:name="_Toc449460918"/>
      <w:r w:rsidRPr="00CB563A">
        <w:lastRenderedPageBreak/>
        <w:t>СПИСОК ИСПОЛЬЗОВАННЫХ ИСТОЧНИКОВ</w:t>
      </w:r>
      <w:bookmarkEnd w:id="31"/>
      <w:bookmarkEnd w:id="32"/>
    </w:p>
    <w:p w:rsidR="00F279AA" w:rsidRDefault="00F279AA" w:rsidP="006C7CCD">
      <w:pPr>
        <w:widowControl w:val="0"/>
        <w:numPr>
          <w:ilvl w:val="0"/>
          <w:numId w:val="1"/>
        </w:numPr>
        <w:spacing w:line="360" w:lineRule="auto"/>
        <w:ind w:left="0" w:firstLine="567"/>
        <w:jc w:val="both"/>
        <w:rPr>
          <w:sz w:val="28"/>
          <w:szCs w:val="28"/>
        </w:rPr>
      </w:pPr>
      <w:r>
        <w:rPr>
          <w:sz w:val="28"/>
          <w:szCs w:val="28"/>
        </w:rPr>
        <w:t>Приказ Минфина РФ от 06.06.1999 г № 43</w:t>
      </w:r>
      <w:r w:rsidRPr="002A2B73">
        <w:rPr>
          <w:sz w:val="28"/>
          <w:szCs w:val="28"/>
        </w:rPr>
        <w:t>н «Об утверждении Положения по бухгалтерскому уч</w:t>
      </w:r>
      <w:r>
        <w:rPr>
          <w:sz w:val="28"/>
          <w:szCs w:val="28"/>
        </w:rPr>
        <w:t>ету «Бухгалтерская отчетность организации» (ПБУ 9/99)»: «Собрание законодательства», № 38, 11.07.1999</w:t>
      </w:r>
      <w:r w:rsidRPr="002A2B73">
        <w:rPr>
          <w:sz w:val="28"/>
          <w:szCs w:val="28"/>
        </w:rPr>
        <w:t>.</w:t>
      </w:r>
    </w:p>
    <w:p w:rsidR="0096292A" w:rsidRDefault="0096292A" w:rsidP="006C7CCD">
      <w:pPr>
        <w:widowControl w:val="0"/>
        <w:numPr>
          <w:ilvl w:val="0"/>
          <w:numId w:val="1"/>
        </w:numPr>
        <w:spacing w:line="360" w:lineRule="auto"/>
        <w:ind w:left="0" w:firstLine="567"/>
        <w:jc w:val="both"/>
        <w:rPr>
          <w:sz w:val="28"/>
          <w:szCs w:val="28"/>
        </w:rPr>
      </w:pPr>
      <w:r w:rsidRPr="00D669B6">
        <w:rPr>
          <w:sz w:val="28"/>
          <w:szCs w:val="28"/>
        </w:rPr>
        <w:t>Аверина</w:t>
      </w:r>
      <w:r>
        <w:rPr>
          <w:sz w:val="28"/>
          <w:szCs w:val="28"/>
        </w:rPr>
        <w:t>,</w:t>
      </w:r>
      <w:r w:rsidRPr="00D669B6">
        <w:rPr>
          <w:sz w:val="28"/>
          <w:szCs w:val="28"/>
        </w:rPr>
        <w:t xml:space="preserve"> О.</w:t>
      </w:r>
      <w:r>
        <w:rPr>
          <w:sz w:val="28"/>
          <w:szCs w:val="28"/>
        </w:rPr>
        <w:t xml:space="preserve"> </w:t>
      </w:r>
      <w:r w:rsidRPr="00D669B6">
        <w:rPr>
          <w:sz w:val="28"/>
          <w:szCs w:val="28"/>
        </w:rPr>
        <w:t>И. Анализ финансовой устойчивости предприятия п</w:t>
      </w:r>
      <w:r>
        <w:rPr>
          <w:sz w:val="28"/>
          <w:szCs w:val="28"/>
        </w:rPr>
        <w:t xml:space="preserve">о принципам РСБУ и МСФО </w:t>
      </w:r>
      <w:r w:rsidRPr="00D669B6">
        <w:rPr>
          <w:sz w:val="28"/>
          <w:szCs w:val="28"/>
        </w:rPr>
        <w:t>/ О.</w:t>
      </w:r>
      <w:r>
        <w:rPr>
          <w:sz w:val="28"/>
          <w:szCs w:val="28"/>
        </w:rPr>
        <w:t xml:space="preserve"> </w:t>
      </w:r>
      <w:r w:rsidRPr="00D669B6">
        <w:rPr>
          <w:sz w:val="28"/>
          <w:szCs w:val="28"/>
        </w:rPr>
        <w:t>И. Аверина // Экономический анализ: теория и практика. – 20</w:t>
      </w:r>
      <w:r>
        <w:rPr>
          <w:sz w:val="28"/>
          <w:szCs w:val="28"/>
        </w:rPr>
        <w:t>13</w:t>
      </w:r>
      <w:r w:rsidRPr="00D669B6">
        <w:rPr>
          <w:sz w:val="28"/>
          <w:szCs w:val="28"/>
        </w:rPr>
        <w:t xml:space="preserve">. </w:t>
      </w:r>
      <w:r w:rsidR="00937F68">
        <w:rPr>
          <w:sz w:val="28"/>
          <w:szCs w:val="28"/>
        </w:rPr>
        <w:t>–</w:t>
      </w:r>
      <w:r w:rsidRPr="00D669B6">
        <w:rPr>
          <w:sz w:val="28"/>
          <w:szCs w:val="28"/>
        </w:rPr>
        <w:t xml:space="preserve"> №34. – С.7</w:t>
      </w:r>
      <w:r w:rsidR="00937F68">
        <w:rPr>
          <w:sz w:val="28"/>
          <w:szCs w:val="28"/>
        </w:rPr>
        <w:t>–</w:t>
      </w:r>
      <w:r w:rsidRPr="00D669B6">
        <w:rPr>
          <w:sz w:val="28"/>
          <w:szCs w:val="28"/>
        </w:rPr>
        <w:t>11.</w:t>
      </w:r>
    </w:p>
    <w:p w:rsidR="0096292A" w:rsidRPr="00F279AA" w:rsidRDefault="0096292A" w:rsidP="006C7CCD">
      <w:pPr>
        <w:widowControl w:val="0"/>
        <w:numPr>
          <w:ilvl w:val="0"/>
          <w:numId w:val="1"/>
        </w:numPr>
        <w:spacing w:line="360" w:lineRule="auto"/>
        <w:ind w:left="0" w:firstLine="567"/>
        <w:jc w:val="both"/>
        <w:rPr>
          <w:sz w:val="28"/>
          <w:szCs w:val="28"/>
        </w:rPr>
      </w:pPr>
      <w:r w:rsidRPr="00F279AA">
        <w:rPr>
          <w:sz w:val="28"/>
          <w:szCs w:val="28"/>
        </w:rPr>
        <w:t xml:space="preserve">Алексейчева, </w:t>
      </w:r>
      <w:r>
        <w:rPr>
          <w:sz w:val="28"/>
          <w:szCs w:val="28"/>
        </w:rPr>
        <w:t>Е. Ю</w:t>
      </w:r>
      <w:r w:rsidRPr="00F279AA">
        <w:rPr>
          <w:sz w:val="28"/>
          <w:szCs w:val="28"/>
        </w:rPr>
        <w:t>. Экономика организации (предприятия)</w:t>
      </w:r>
      <w:r>
        <w:rPr>
          <w:sz w:val="28"/>
          <w:szCs w:val="28"/>
        </w:rPr>
        <w:t xml:space="preserve"> : учебник : </w:t>
      </w:r>
      <w:r w:rsidRPr="00F279AA">
        <w:rPr>
          <w:sz w:val="28"/>
          <w:szCs w:val="28"/>
        </w:rPr>
        <w:t>для студентов высших учебных заведений по направлениям подготовки "Экономика" и "Менеджмент" (квалификация "бака</w:t>
      </w:r>
      <w:r>
        <w:rPr>
          <w:sz w:val="28"/>
          <w:szCs w:val="28"/>
        </w:rPr>
        <w:t>лавр")</w:t>
      </w:r>
      <w:r w:rsidRPr="00F279AA">
        <w:rPr>
          <w:sz w:val="28"/>
          <w:szCs w:val="28"/>
        </w:rPr>
        <w:t xml:space="preserve"> / Е. Ю. Алексейчева, М. Д. Магомедов, И. Б. Костин. </w:t>
      </w:r>
      <w:r>
        <w:rPr>
          <w:sz w:val="28"/>
          <w:szCs w:val="28"/>
        </w:rPr>
        <w:t>–</w:t>
      </w:r>
      <w:r w:rsidRPr="00F279AA">
        <w:rPr>
          <w:sz w:val="28"/>
          <w:szCs w:val="28"/>
        </w:rPr>
        <w:t xml:space="preserve"> М</w:t>
      </w:r>
      <w:r>
        <w:rPr>
          <w:sz w:val="28"/>
          <w:szCs w:val="28"/>
        </w:rPr>
        <w:t>.</w:t>
      </w:r>
      <w:r w:rsidRPr="00F279AA">
        <w:rPr>
          <w:sz w:val="28"/>
          <w:szCs w:val="28"/>
        </w:rPr>
        <w:t xml:space="preserve"> : Дашков и К°, 2013. </w:t>
      </w:r>
      <w:r w:rsidR="00937F68">
        <w:rPr>
          <w:sz w:val="28"/>
          <w:szCs w:val="28"/>
        </w:rPr>
        <w:t>–</w:t>
      </w:r>
      <w:r w:rsidRPr="00F279AA">
        <w:rPr>
          <w:sz w:val="28"/>
          <w:szCs w:val="28"/>
        </w:rPr>
        <w:t xml:space="preserve"> 290 с.</w:t>
      </w:r>
    </w:p>
    <w:p w:rsidR="0096292A" w:rsidRDefault="0096292A" w:rsidP="006C7CCD">
      <w:pPr>
        <w:widowControl w:val="0"/>
        <w:numPr>
          <w:ilvl w:val="0"/>
          <w:numId w:val="1"/>
        </w:numPr>
        <w:spacing w:line="360" w:lineRule="auto"/>
        <w:ind w:left="0" w:firstLine="567"/>
        <w:jc w:val="both"/>
        <w:rPr>
          <w:sz w:val="28"/>
          <w:szCs w:val="28"/>
        </w:rPr>
      </w:pPr>
      <w:r w:rsidRPr="00F279AA">
        <w:rPr>
          <w:sz w:val="28"/>
          <w:szCs w:val="28"/>
        </w:rPr>
        <w:t xml:space="preserve">Грибов, </w:t>
      </w:r>
      <w:r>
        <w:rPr>
          <w:sz w:val="28"/>
          <w:szCs w:val="28"/>
        </w:rPr>
        <w:t>В. Д</w:t>
      </w:r>
      <w:r w:rsidRPr="00F279AA">
        <w:rPr>
          <w:sz w:val="28"/>
          <w:szCs w:val="28"/>
        </w:rPr>
        <w:t>. Экономика организации (предприятия)</w:t>
      </w:r>
      <w:r>
        <w:rPr>
          <w:sz w:val="28"/>
          <w:szCs w:val="28"/>
        </w:rPr>
        <w:t xml:space="preserve"> : </w:t>
      </w:r>
      <w:r w:rsidRPr="00F279AA">
        <w:rPr>
          <w:sz w:val="28"/>
          <w:szCs w:val="28"/>
        </w:rPr>
        <w:t>учебник для студентов средних профессиональных учебных заведений по группе специальностей "Эконо</w:t>
      </w:r>
      <w:r>
        <w:rPr>
          <w:sz w:val="28"/>
          <w:szCs w:val="28"/>
        </w:rPr>
        <w:t>мика и управление"</w:t>
      </w:r>
      <w:r w:rsidRPr="00F279AA">
        <w:rPr>
          <w:sz w:val="28"/>
          <w:szCs w:val="28"/>
        </w:rPr>
        <w:t xml:space="preserve"> / В. Д. Грибов, В. П. Грузинов, В. А. Кузь</w:t>
      </w:r>
      <w:r>
        <w:rPr>
          <w:sz w:val="28"/>
          <w:szCs w:val="28"/>
        </w:rPr>
        <w:t>менко. – М.</w:t>
      </w:r>
      <w:r w:rsidRPr="00F279AA">
        <w:rPr>
          <w:sz w:val="28"/>
          <w:szCs w:val="28"/>
        </w:rPr>
        <w:t xml:space="preserve"> : КноРус, 2015. </w:t>
      </w:r>
      <w:r w:rsidR="00937F68">
        <w:rPr>
          <w:sz w:val="28"/>
          <w:szCs w:val="28"/>
        </w:rPr>
        <w:t>–</w:t>
      </w:r>
      <w:r w:rsidRPr="00F279AA">
        <w:rPr>
          <w:sz w:val="28"/>
          <w:szCs w:val="28"/>
        </w:rPr>
        <w:t xml:space="preserve"> 405, [2] с.</w:t>
      </w:r>
    </w:p>
    <w:p w:rsidR="0096292A" w:rsidRDefault="0096292A" w:rsidP="006C7CCD">
      <w:pPr>
        <w:widowControl w:val="0"/>
        <w:numPr>
          <w:ilvl w:val="0"/>
          <w:numId w:val="1"/>
        </w:numPr>
        <w:spacing w:line="360" w:lineRule="auto"/>
        <w:ind w:left="0" w:firstLine="567"/>
        <w:jc w:val="both"/>
        <w:rPr>
          <w:sz w:val="28"/>
          <w:szCs w:val="28"/>
        </w:rPr>
      </w:pPr>
      <w:r w:rsidRPr="00F279AA">
        <w:rPr>
          <w:sz w:val="28"/>
          <w:szCs w:val="28"/>
        </w:rPr>
        <w:t xml:space="preserve">Денисова, </w:t>
      </w:r>
      <w:r>
        <w:rPr>
          <w:sz w:val="28"/>
          <w:szCs w:val="28"/>
        </w:rPr>
        <w:t>Л. С</w:t>
      </w:r>
      <w:r w:rsidRPr="00F279AA">
        <w:rPr>
          <w:sz w:val="28"/>
          <w:szCs w:val="28"/>
        </w:rPr>
        <w:t>. Экономика предприятия</w:t>
      </w:r>
      <w:r>
        <w:rPr>
          <w:sz w:val="28"/>
          <w:szCs w:val="28"/>
        </w:rPr>
        <w:t xml:space="preserve"> : </w:t>
      </w:r>
      <w:r w:rsidRPr="00F279AA">
        <w:rPr>
          <w:sz w:val="28"/>
          <w:szCs w:val="28"/>
        </w:rPr>
        <w:t>учебное по</w:t>
      </w:r>
      <w:r>
        <w:rPr>
          <w:sz w:val="28"/>
          <w:szCs w:val="28"/>
        </w:rPr>
        <w:t>собие</w:t>
      </w:r>
      <w:r w:rsidRPr="00F279AA">
        <w:rPr>
          <w:sz w:val="28"/>
          <w:szCs w:val="28"/>
        </w:rPr>
        <w:t xml:space="preserve"> / Л. С. Денисова. </w:t>
      </w:r>
      <w:r w:rsidR="00937F68">
        <w:rPr>
          <w:sz w:val="28"/>
          <w:szCs w:val="28"/>
        </w:rPr>
        <w:t>–</w:t>
      </w:r>
      <w:r w:rsidRPr="00F279AA">
        <w:rPr>
          <w:sz w:val="28"/>
          <w:szCs w:val="28"/>
        </w:rPr>
        <w:t xml:space="preserve"> Красноярск : [б. и.], 2015. </w:t>
      </w:r>
      <w:r w:rsidR="00937F68">
        <w:rPr>
          <w:sz w:val="28"/>
          <w:szCs w:val="28"/>
        </w:rPr>
        <w:t>–</w:t>
      </w:r>
      <w:r w:rsidRPr="00F279AA">
        <w:rPr>
          <w:sz w:val="28"/>
          <w:szCs w:val="28"/>
        </w:rPr>
        <w:t xml:space="preserve"> 81 с.</w:t>
      </w:r>
    </w:p>
    <w:p w:rsidR="0096292A" w:rsidRDefault="0096292A" w:rsidP="006C7CCD">
      <w:pPr>
        <w:widowControl w:val="0"/>
        <w:numPr>
          <w:ilvl w:val="0"/>
          <w:numId w:val="1"/>
        </w:numPr>
        <w:spacing w:line="360" w:lineRule="auto"/>
        <w:ind w:left="0" w:firstLine="567"/>
        <w:jc w:val="both"/>
        <w:rPr>
          <w:sz w:val="28"/>
          <w:szCs w:val="28"/>
        </w:rPr>
      </w:pPr>
      <w:r w:rsidRPr="00B35838">
        <w:rPr>
          <w:sz w:val="28"/>
          <w:szCs w:val="28"/>
        </w:rPr>
        <w:t>Донцова, Л.</w:t>
      </w:r>
      <w:r>
        <w:rPr>
          <w:sz w:val="28"/>
          <w:szCs w:val="28"/>
        </w:rPr>
        <w:t xml:space="preserve"> </w:t>
      </w:r>
      <w:r w:rsidRPr="00B35838">
        <w:rPr>
          <w:sz w:val="28"/>
          <w:szCs w:val="28"/>
        </w:rPr>
        <w:t>В. Комплексный анализ финансовой отчетности / Л.</w:t>
      </w:r>
      <w:r>
        <w:rPr>
          <w:sz w:val="28"/>
          <w:szCs w:val="28"/>
        </w:rPr>
        <w:t xml:space="preserve"> </w:t>
      </w:r>
      <w:r w:rsidRPr="00B35838">
        <w:rPr>
          <w:sz w:val="28"/>
          <w:szCs w:val="28"/>
        </w:rPr>
        <w:t>В. Донцова, Н.</w:t>
      </w:r>
      <w:r>
        <w:rPr>
          <w:sz w:val="28"/>
          <w:szCs w:val="28"/>
        </w:rPr>
        <w:t xml:space="preserve"> </w:t>
      </w:r>
      <w:r w:rsidRPr="00B35838">
        <w:rPr>
          <w:sz w:val="28"/>
          <w:szCs w:val="28"/>
        </w:rPr>
        <w:t>А. Никифорова. – 3</w:t>
      </w:r>
      <w:r w:rsidR="00937F68">
        <w:rPr>
          <w:sz w:val="28"/>
          <w:szCs w:val="28"/>
        </w:rPr>
        <w:t>–</w:t>
      </w:r>
      <w:r w:rsidRPr="00B35838">
        <w:rPr>
          <w:sz w:val="28"/>
          <w:szCs w:val="28"/>
        </w:rPr>
        <w:t>е изд., перераб. и доп. – М.</w:t>
      </w:r>
      <w:r>
        <w:rPr>
          <w:sz w:val="28"/>
          <w:szCs w:val="28"/>
        </w:rPr>
        <w:t xml:space="preserve"> </w:t>
      </w:r>
      <w:r w:rsidRPr="00B35838">
        <w:rPr>
          <w:sz w:val="28"/>
          <w:szCs w:val="28"/>
        </w:rPr>
        <w:t>: Дело и Сервис, 2008. – 304 с.</w:t>
      </w:r>
    </w:p>
    <w:p w:rsidR="0096292A" w:rsidRDefault="0096292A" w:rsidP="006C7CCD">
      <w:pPr>
        <w:widowControl w:val="0"/>
        <w:numPr>
          <w:ilvl w:val="0"/>
          <w:numId w:val="1"/>
        </w:numPr>
        <w:spacing w:line="360" w:lineRule="auto"/>
        <w:ind w:left="0" w:firstLine="567"/>
        <w:jc w:val="both"/>
        <w:rPr>
          <w:sz w:val="28"/>
          <w:szCs w:val="28"/>
        </w:rPr>
      </w:pPr>
      <w:r w:rsidRPr="00F279AA">
        <w:rPr>
          <w:sz w:val="28"/>
          <w:szCs w:val="28"/>
        </w:rPr>
        <w:t xml:space="preserve">Клочкова, </w:t>
      </w:r>
      <w:r>
        <w:rPr>
          <w:sz w:val="28"/>
          <w:szCs w:val="28"/>
        </w:rPr>
        <w:t>Е. Н</w:t>
      </w:r>
      <w:r w:rsidRPr="00F279AA">
        <w:rPr>
          <w:sz w:val="28"/>
          <w:szCs w:val="28"/>
        </w:rPr>
        <w:t>. Экономика организации : учебник для СПО / Е. Н. Клочкова, В. И. Кузнецов, Т. Е. Платонова ; под ред. Е. Н. Клочко</w:t>
      </w:r>
      <w:r>
        <w:rPr>
          <w:sz w:val="28"/>
          <w:szCs w:val="28"/>
        </w:rPr>
        <w:t>вой. – М.</w:t>
      </w:r>
      <w:r w:rsidRPr="00F279AA">
        <w:rPr>
          <w:sz w:val="28"/>
          <w:szCs w:val="28"/>
        </w:rPr>
        <w:t xml:space="preserve"> : Юрайт, 2016. </w:t>
      </w:r>
      <w:r w:rsidR="00937F68">
        <w:rPr>
          <w:sz w:val="28"/>
          <w:szCs w:val="28"/>
        </w:rPr>
        <w:t>–</w:t>
      </w:r>
      <w:r w:rsidRPr="00F279AA">
        <w:rPr>
          <w:sz w:val="28"/>
          <w:szCs w:val="28"/>
        </w:rPr>
        <w:t xml:space="preserve"> 447 с.</w:t>
      </w:r>
    </w:p>
    <w:p w:rsidR="0096292A" w:rsidRDefault="0096292A" w:rsidP="006C7CCD">
      <w:pPr>
        <w:widowControl w:val="0"/>
        <w:numPr>
          <w:ilvl w:val="0"/>
          <w:numId w:val="1"/>
        </w:numPr>
        <w:spacing w:line="360" w:lineRule="auto"/>
        <w:ind w:left="0" w:firstLine="567"/>
        <w:jc w:val="both"/>
        <w:rPr>
          <w:sz w:val="28"/>
          <w:szCs w:val="28"/>
        </w:rPr>
      </w:pPr>
      <w:r w:rsidRPr="00D669B6">
        <w:rPr>
          <w:sz w:val="28"/>
          <w:szCs w:val="28"/>
        </w:rPr>
        <w:t>Кован</w:t>
      </w:r>
      <w:r>
        <w:rPr>
          <w:sz w:val="28"/>
          <w:szCs w:val="28"/>
        </w:rPr>
        <w:t>,</w:t>
      </w:r>
      <w:r w:rsidRPr="00D669B6">
        <w:rPr>
          <w:sz w:val="28"/>
          <w:szCs w:val="28"/>
        </w:rPr>
        <w:t xml:space="preserve"> С.</w:t>
      </w:r>
      <w:r>
        <w:rPr>
          <w:sz w:val="28"/>
          <w:szCs w:val="28"/>
        </w:rPr>
        <w:t xml:space="preserve"> </w:t>
      </w:r>
      <w:r w:rsidRPr="00D669B6">
        <w:rPr>
          <w:sz w:val="28"/>
          <w:szCs w:val="28"/>
        </w:rPr>
        <w:t xml:space="preserve">Е. Финансовая устойчивость предприятия и ее оценка для предупреждения банкротства / С.Е. Кован // Экономический анализ: теория и практика. – 2009. </w:t>
      </w:r>
      <w:r w:rsidR="00937F68">
        <w:rPr>
          <w:sz w:val="28"/>
          <w:szCs w:val="28"/>
        </w:rPr>
        <w:t>–</w:t>
      </w:r>
      <w:r w:rsidRPr="00D669B6">
        <w:rPr>
          <w:sz w:val="28"/>
          <w:szCs w:val="28"/>
        </w:rPr>
        <w:t xml:space="preserve"> №15. – С.47</w:t>
      </w:r>
      <w:r w:rsidR="00937F68">
        <w:rPr>
          <w:sz w:val="28"/>
          <w:szCs w:val="28"/>
        </w:rPr>
        <w:t>–</w:t>
      </w:r>
      <w:r w:rsidRPr="00D669B6">
        <w:rPr>
          <w:sz w:val="28"/>
          <w:szCs w:val="28"/>
        </w:rPr>
        <w:t>52.</w:t>
      </w:r>
    </w:p>
    <w:p w:rsidR="0096292A" w:rsidRDefault="0096292A" w:rsidP="006C7CCD">
      <w:pPr>
        <w:widowControl w:val="0"/>
        <w:numPr>
          <w:ilvl w:val="0"/>
          <w:numId w:val="1"/>
        </w:numPr>
        <w:spacing w:line="360" w:lineRule="auto"/>
        <w:ind w:left="0" w:firstLine="567"/>
        <w:jc w:val="both"/>
        <w:rPr>
          <w:sz w:val="28"/>
          <w:szCs w:val="28"/>
        </w:rPr>
      </w:pPr>
      <w:r w:rsidRPr="00F279AA">
        <w:rPr>
          <w:sz w:val="28"/>
          <w:szCs w:val="28"/>
        </w:rPr>
        <w:t xml:space="preserve">Коршунов, </w:t>
      </w:r>
      <w:r>
        <w:rPr>
          <w:sz w:val="28"/>
          <w:szCs w:val="28"/>
        </w:rPr>
        <w:t>В. В</w:t>
      </w:r>
      <w:r w:rsidRPr="00F279AA">
        <w:rPr>
          <w:sz w:val="28"/>
          <w:szCs w:val="28"/>
        </w:rPr>
        <w:t>. Экономика организации (предприятия)</w:t>
      </w:r>
      <w:r>
        <w:rPr>
          <w:sz w:val="28"/>
          <w:szCs w:val="28"/>
        </w:rPr>
        <w:t xml:space="preserve"> : учебник для бакалавров : </w:t>
      </w:r>
      <w:r w:rsidRPr="00F279AA">
        <w:rPr>
          <w:sz w:val="28"/>
          <w:szCs w:val="28"/>
        </w:rPr>
        <w:t>для студентов высших учебных заведений по экономическим на</w:t>
      </w:r>
      <w:r>
        <w:rPr>
          <w:sz w:val="28"/>
          <w:szCs w:val="28"/>
        </w:rPr>
        <w:t>правлениям и специальностям / В. В. Коршунов. – М.</w:t>
      </w:r>
      <w:r w:rsidRPr="00F279AA">
        <w:rPr>
          <w:sz w:val="28"/>
          <w:szCs w:val="28"/>
        </w:rPr>
        <w:t xml:space="preserve"> : Юрайт, 2013. </w:t>
      </w:r>
      <w:r w:rsidR="00937F68">
        <w:rPr>
          <w:sz w:val="28"/>
          <w:szCs w:val="28"/>
        </w:rPr>
        <w:t>–</w:t>
      </w:r>
      <w:r w:rsidRPr="00F279AA">
        <w:rPr>
          <w:sz w:val="28"/>
          <w:szCs w:val="28"/>
        </w:rPr>
        <w:t xml:space="preserve"> 433 с.</w:t>
      </w:r>
    </w:p>
    <w:p w:rsidR="0096292A" w:rsidRDefault="0096292A" w:rsidP="006C7CCD">
      <w:pPr>
        <w:widowControl w:val="0"/>
        <w:numPr>
          <w:ilvl w:val="0"/>
          <w:numId w:val="1"/>
        </w:numPr>
        <w:spacing w:line="360" w:lineRule="auto"/>
        <w:ind w:left="0" w:firstLine="567"/>
        <w:jc w:val="both"/>
        <w:rPr>
          <w:sz w:val="28"/>
          <w:szCs w:val="28"/>
        </w:rPr>
      </w:pPr>
      <w:r w:rsidRPr="00D669B6">
        <w:rPr>
          <w:sz w:val="28"/>
          <w:szCs w:val="28"/>
        </w:rPr>
        <w:lastRenderedPageBreak/>
        <w:t>Левшин</w:t>
      </w:r>
      <w:r>
        <w:rPr>
          <w:sz w:val="28"/>
          <w:szCs w:val="28"/>
        </w:rPr>
        <w:t>,</w:t>
      </w:r>
      <w:r w:rsidRPr="00D669B6">
        <w:rPr>
          <w:sz w:val="28"/>
          <w:szCs w:val="28"/>
        </w:rPr>
        <w:t xml:space="preserve"> Г.</w:t>
      </w:r>
      <w:r>
        <w:rPr>
          <w:sz w:val="28"/>
          <w:szCs w:val="28"/>
        </w:rPr>
        <w:t xml:space="preserve"> </w:t>
      </w:r>
      <w:r w:rsidRPr="00D669B6">
        <w:rPr>
          <w:sz w:val="28"/>
          <w:szCs w:val="28"/>
        </w:rPr>
        <w:t>В. Анализ финансовой устойчивости организации с использованием раз</w:t>
      </w:r>
      <w:r>
        <w:rPr>
          <w:sz w:val="28"/>
          <w:szCs w:val="28"/>
        </w:rPr>
        <w:t xml:space="preserve">личных критериев оценки </w:t>
      </w:r>
      <w:r w:rsidRPr="00D669B6">
        <w:rPr>
          <w:sz w:val="28"/>
          <w:szCs w:val="28"/>
        </w:rPr>
        <w:t>/ Г.</w:t>
      </w:r>
      <w:r>
        <w:rPr>
          <w:sz w:val="28"/>
          <w:szCs w:val="28"/>
        </w:rPr>
        <w:t xml:space="preserve"> </w:t>
      </w:r>
      <w:r w:rsidRPr="00D669B6">
        <w:rPr>
          <w:sz w:val="28"/>
          <w:szCs w:val="28"/>
        </w:rPr>
        <w:t xml:space="preserve">В. Левшин // Экономический анализ: теория и практика. – 2008. </w:t>
      </w:r>
      <w:r w:rsidR="00937F68">
        <w:rPr>
          <w:sz w:val="28"/>
          <w:szCs w:val="28"/>
        </w:rPr>
        <w:t>–</w:t>
      </w:r>
      <w:r w:rsidRPr="00D669B6">
        <w:rPr>
          <w:sz w:val="28"/>
          <w:szCs w:val="28"/>
        </w:rPr>
        <w:t xml:space="preserve"> №4. – С.58</w:t>
      </w:r>
      <w:r w:rsidR="00937F68">
        <w:rPr>
          <w:sz w:val="28"/>
          <w:szCs w:val="28"/>
        </w:rPr>
        <w:t>–</w:t>
      </w:r>
      <w:r w:rsidRPr="00D669B6">
        <w:rPr>
          <w:sz w:val="28"/>
          <w:szCs w:val="28"/>
        </w:rPr>
        <w:t>64.</w:t>
      </w:r>
    </w:p>
    <w:p w:rsidR="0096292A" w:rsidRDefault="0096292A" w:rsidP="006C7CCD">
      <w:pPr>
        <w:widowControl w:val="0"/>
        <w:numPr>
          <w:ilvl w:val="0"/>
          <w:numId w:val="1"/>
        </w:numPr>
        <w:spacing w:line="360" w:lineRule="auto"/>
        <w:ind w:left="0" w:firstLine="567"/>
        <w:jc w:val="both"/>
        <w:rPr>
          <w:sz w:val="28"/>
          <w:szCs w:val="28"/>
        </w:rPr>
      </w:pPr>
      <w:r w:rsidRPr="00F279AA">
        <w:rPr>
          <w:sz w:val="28"/>
          <w:szCs w:val="28"/>
        </w:rPr>
        <w:t xml:space="preserve">Мормуль, </w:t>
      </w:r>
      <w:r>
        <w:rPr>
          <w:sz w:val="28"/>
          <w:szCs w:val="28"/>
        </w:rPr>
        <w:t>Н. Ф</w:t>
      </w:r>
      <w:r w:rsidRPr="00F279AA">
        <w:rPr>
          <w:sz w:val="28"/>
          <w:szCs w:val="28"/>
        </w:rPr>
        <w:t>. Экономика предприятия: теория и практика</w:t>
      </w:r>
      <w:r>
        <w:rPr>
          <w:sz w:val="28"/>
          <w:szCs w:val="28"/>
        </w:rPr>
        <w:t xml:space="preserve"> </w:t>
      </w:r>
      <w:r w:rsidRPr="00F279AA">
        <w:rPr>
          <w:sz w:val="28"/>
          <w:szCs w:val="28"/>
        </w:rPr>
        <w:t xml:space="preserve">: учебное пособие для бакалавров / Н. Ф. Мормуль ; под ред. Ю. П. Анискина. </w:t>
      </w:r>
      <w:r>
        <w:rPr>
          <w:sz w:val="28"/>
          <w:szCs w:val="28"/>
        </w:rPr>
        <w:t>–</w:t>
      </w:r>
      <w:r w:rsidRPr="00F279AA">
        <w:rPr>
          <w:sz w:val="28"/>
          <w:szCs w:val="28"/>
        </w:rPr>
        <w:t xml:space="preserve"> М</w:t>
      </w:r>
      <w:r>
        <w:rPr>
          <w:sz w:val="28"/>
          <w:szCs w:val="28"/>
        </w:rPr>
        <w:t>.</w:t>
      </w:r>
      <w:r w:rsidRPr="00F279AA">
        <w:rPr>
          <w:sz w:val="28"/>
          <w:szCs w:val="28"/>
        </w:rPr>
        <w:t xml:space="preserve"> : Омега</w:t>
      </w:r>
      <w:r w:rsidR="00937F68">
        <w:rPr>
          <w:sz w:val="28"/>
          <w:szCs w:val="28"/>
        </w:rPr>
        <w:t>–</w:t>
      </w:r>
      <w:r w:rsidRPr="00F279AA">
        <w:rPr>
          <w:sz w:val="28"/>
          <w:szCs w:val="28"/>
        </w:rPr>
        <w:t xml:space="preserve">Л, 2014. </w:t>
      </w:r>
      <w:r w:rsidR="00937F68">
        <w:rPr>
          <w:sz w:val="28"/>
          <w:szCs w:val="28"/>
        </w:rPr>
        <w:t>–</w:t>
      </w:r>
      <w:r w:rsidRPr="00F279AA">
        <w:rPr>
          <w:sz w:val="28"/>
          <w:szCs w:val="28"/>
        </w:rPr>
        <w:t xml:space="preserve"> 179, [1] с.</w:t>
      </w:r>
    </w:p>
    <w:p w:rsidR="0096292A" w:rsidRDefault="0096292A" w:rsidP="006C7CCD">
      <w:pPr>
        <w:widowControl w:val="0"/>
        <w:numPr>
          <w:ilvl w:val="0"/>
          <w:numId w:val="1"/>
        </w:numPr>
        <w:spacing w:line="360" w:lineRule="auto"/>
        <w:ind w:left="0" w:firstLine="567"/>
        <w:jc w:val="both"/>
        <w:rPr>
          <w:sz w:val="28"/>
          <w:szCs w:val="28"/>
        </w:rPr>
      </w:pPr>
      <w:r w:rsidRPr="00D669B6">
        <w:rPr>
          <w:sz w:val="28"/>
          <w:szCs w:val="28"/>
        </w:rPr>
        <w:t>Попова</w:t>
      </w:r>
      <w:r>
        <w:rPr>
          <w:sz w:val="28"/>
          <w:szCs w:val="28"/>
        </w:rPr>
        <w:t>,</w:t>
      </w:r>
      <w:r w:rsidRPr="00D669B6">
        <w:rPr>
          <w:sz w:val="28"/>
          <w:szCs w:val="28"/>
        </w:rPr>
        <w:t xml:space="preserve"> Л.</w:t>
      </w:r>
      <w:r>
        <w:rPr>
          <w:sz w:val="28"/>
          <w:szCs w:val="28"/>
        </w:rPr>
        <w:t xml:space="preserve"> </w:t>
      </w:r>
      <w:r w:rsidRPr="00D669B6">
        <w:rPr>
          <w:sz w:val="28"/>
          <w:szCs w:val="28"/>
        </w:rPr>
        <w:t>В. Формирование структуры бухгалтерского баланса и фина</w:t>
      </w:r>
      <w:r>
        <w:rPr>
          <w:sz w:val="28"/>
          <w:szCs w:val="28"/>
        </w:rPr>
        <w:t>нсовая устойчивость организации</w:t>
      </w:r>
      <w:r w:rsidRPr="00D669B6">
        <w:rPr>
          <w:sz w:val="28"/>
          <w:szCs w:val="28"/>
        </w:rPr>
        <w:t xml:space="preserve"> / Л.</w:t>
      </w:r>
      <w:r>
        <w:rPr>
          <w:sz w:val="28"/>
          <w:szCs w:val="28"/>
        </w:rPr>
        <w:t xml:space="preserve"> </w:t>
      </w:r>
      <w:r w:rsidRPr="00D669B6">
        <w:rPr>
          <w:sz w:val="28"/>
          <w:szCs w:val="28"/>
        </w:rPr>
        <w:t xml:space="preserve">В. Попова // Аудиторские ведомости. – 2009. </w:t>
      </w:r>
      <w:r w:rsidR="00937F68">
        <w:rPr>
          <w:sz w:val="28"/>
          <w:szCs w:val="28"/>
        </w:rPr>
        <w:t>–</w:t>
      </w:r>
      <w:r w:rsidRPr="00D669B6">
        <w:rPr>
          <w:sz w:val="28"/>
          <w:szCs w:val="28"/>
        </w:rPr>
        <w:t xml:space="preserve"> №10. – С.14</w:t>
      </w:r>
      <w:r w:rsidR="00937F68">
        <w:rPr>
          <w:sz w:val="28"/>
          <w:szCs w:val="28"/>
        </w:rPr>
        <w:t>–</w:t>
      </w:r>
      <w:r w:rsidRPr="00D669B6">
        <w:rPr>
          <w:sz w:val="28"/>
          <w:szCs w:val="28"/>
        </w:rPr>
        <w:t>19.</w:t>
      </w:r>
    </w:p>
    <w:p w:rsidR="0096292A" w:rsidRDefault="0096292A" w:rsidP="006C7CCD">
      <w:pPr>
        <w:widowControl w:val="0"/>
        <w:numPr>
          <w:ilvl w:val="0"/>
          <w:numId w:val="1"/>
        </w:numPr>
        <w:spacing w:line="360" w:lineRule="auto"/>
        <w:ind w:left="0" w:firstLine="567"/>
        <w:jc w:val="both"/>
        <w:rPr>
          <w:sz w:val="28"/>
          <w:szCs w:val="28"/>
        </w:rPr>
      </w:pPr>
      <w:r>
        <w:rPr>
          <w:sz w:val="28"/>
          <w:szCs w:val="28"/>
        </w:rPr>
        <w:t>Сазонова, Л. Н. Закономерности формирования устойчивого развития современного предпринимательства</w:t>
      </w:r>
      <w:r w:rsidRPr="00130DE7">
        <w:rPr>
          <w:sz w:val="28"/>
          <w:szCs w:val="28"/>
        </w:rPr>
        <w:t>]</w:t>
      </w:r>
      <w:r>
        <w:rPr>
          <w:sz w:val="28"/>
          <w:szCs w:val="28"/>
        </w:rPr>
        <w:t xml:space="preserve"> / Л. Н. Сазонова // Финансы: планирование, управление, контроль. – 2011. </w:t>
      </w:r>
      <w:r w:rsidR="00937F68">
        <w:rPr>
          <w:sz w:val="28"/>
          <w:szCs w:val="28"/>
        </w:rPr>
        <w:t>–</w:t>
      </w:r>
      <w:r>
        <w:rPr>
          <w:sz w:val="28"/>
          <w:szCs w:val="28"/>
        </w:rPr>
        <w:t xml:space="preserve"> №3. – С.11</w:t>
      </w:r>
      <w:r w:rsidR="00937F68">
        <w:rPr>
          <w:sz w:val="28"/>
          <w:szCs w:val="28"/>
        </w:rPr>
        <w:t>–</w:t>
      </w:r>
      <w:r>
        <w:rPr>
          <w:sz w:val="28"/>
          <w:szCs w:val="28"/>
        </w:rPr>
        <w:t>12.</w:t>
      </w:r>
    </w:p>
    <w:p w:rsidR="0096292A" w:rsidRDefault="0096292A" w:rsidP="006C7CCD">
      <w:pPr>
        <w:widowControl w:val="0"/>
        <w:numPr>
          <w:ilvl w:val="0"/>
          <w:numId w:val="1"/>
        </w:numPr>
        <w:spacing w:line="360" w:lineRule="auto"/>
        <w:ind w:left="0" w:firstLine="567"/>
        <w:jc w:val="both"/>
        <w:rPr>
          <w:sz w:val="28"/>
          <w:szCs w:val="28"/>
        </w:rPr>
      </w:pPr>
      <w:r w:rsidRPr="00F279AA">
        <w:rPr>
          <w:sz w:val="28"/>
          <w:szCs w:val="28"/>
        </w:rPr>
        <w:t xml:space="preserve">Скляренко, </w:t>
      </w:r>
      <w:r>
        <w:rPr>
          <w:sz w:val="28"/>
          <w:szCs w:val="28"/>
        </w:rPr>
        <w:t>В. К</w:t>
      </w:r>
      <w:r w:rsidRPr="00F279AA">
        <w:rPr>
          <w:sz w:val="28"/>
          <w:szCs w:val="28"/>
        </w:rPr>
        <w:t>. Экономика предприятия</w:t>
      </w:r>
      <w:r>
        <w:rPr>
          <w:sz w:val="28"/>
          <w:szCs w:val="28"/>
        </w:rPr>
        <w:t xml:space="preserve"> </w:t>
      </w:r>
      <w:r w:rsidRPr="00F279AA">
        <w:rPr>
          <w:sz w:val="28"/>
          <w:szCs w:val="28"/>
        </w:rPr>
        <w:t>: учеб</w:t>
      </w:r>
      <w:r>
        <w:rPr>
          <w:sz w:val="28"/>
          <w:szCs w:val="28"/>
        </w:rPr>
        <w:t xml:space="preserve">ник : </w:t>
      </w:r>
      <w:r w:rsidRPr="00F279AA">
        <w:rPr>
          <w:sz w:val="28"/>
          <w:szCs w:val="28"/>
        </w:rPr>
        <w:t>для студентов высших учебных заведений по направлению "Экономика" и другим экономическим специальностям / В. К. Склярен</w:t>
      </w:r>
      <w:r>
        <w:rPr>
          <w:sz w:val="28"/>
          <w:szCs w:val="28"/>
        </w:rPr>
        <w:t>ко, В. М. Прудников. – М.</w:t>
      </w:r>
      <w:r w:rsidRPr="00F279AA">
        <w:rPr>
          <w:sz w:val="28"/>
          <w:szCs w:val="28"/>
        </w:rPr>
        <w:t xml:space="preserve"> : ИНФРА</w:t>
      </w:r>
      <w:r w:rsidR="00937F68">
        <w:rPr>
          <w:sz w:val="28"/>
          <w:szCs w:val="28"/>
        </w:rPr>
        <w:t>–</w:t>
      </w:r>
      <w:r w:rsidRPr="00F279AA">
        <w:rPr>
          <w:sz w:val="28"/>
          <w:szCs w:val="28"/>
        </w:rPr>
        <w:t xml:space="preserve">М, 2014. </w:t>
      </w:r>
      <w:r w:rsidR="00937F68">
        <w:rPr>
          <w:sz w:val="28"/>
          <w:szCs w:val="28"/>
        </w:rPr>
        <w:t>–</w:t>
      </w:r>
      <w:r w:rsidRPr="00F279AA">
        <w:rPr>
          <w:sz w:val="28"/>
          <w:szCs w:val="28"/>
        </w:rPr>
        <w:t xml:space="preserve"> 344, [1] с.</w:t>
      </w:r>
    </w:p>
    <w:p w:rsidR="0096292A" w:rsidRDefault="0096292A" w:rsidP="006C7CCD">
      <w:pPr>
        <w:widowControl w:val="0"/>
        <w:numPr>
          <w:ilvl w:val="0"/>
          <w:numId w:val="1"/>
        </w:numPr>
        <w:spacing w:line="360" w:lineRule="auto"/>
        <w:ind w:left="0" w:firstLine="567"/>
        <w:jc w:val="both"/>
        <w:rPr>
          <w:sz w:val="28"/>
          <w:szCs w:val="28"/>
        </w:rPr>
      </w:pPr>
      <w:r w:rsidRPr="00F279AA">
        <w:rPr>
          <w:sz w:val="28"/>
          <w:szCs w:val="28"/>
        </w:rPr>
        <w:t xml:space="preserve">Суслова, </w:t>
      </w:r>
      <w:r>
        <w:rPr>
          <w:sz w:val="28"/>
          <w:szCs w:val="28"/>
        </w:rPr>
        <w:t>Ю. Ю</w:t>
      </w:r>
      <w:r w:rsidRPr="00F279AA">
        <w:rPr>
          <w:sz w:val="28"/>
          <w:szCs w:val="28"/>
        </w:rPr>
        <w:t>. Экономика предприятия: организационно</w:t>
      </w:r>
      <w:r w:rsidR="00937F68">
        <w:rPr>
          <w:sz w:val="28"/>
          <w:szCs w:val="28"/>
        </w:rPr>
        <w:t>–</w:t>
      </w:r>
      <w:r w:rsidRPr="00F279AA">
        <w:rPr>
          <w:sz w:val="28"/>
          <w:szCs w:val="28"/>
        </w:rPr>
        <w:t>практические аспекты</w:t>
      </w:r>
      <w:r>
        <w:rPr>
          <w:sz w:val="28"/>
          <w:szCs w:val="28"/>
        </w:rPr>
        <w:t xml:space="preserve"> </w:t>
      </w:r>
      <w:r w:rsidRPr="00F279AA">
        <w:rPr>
          <w:sz w:val="28"/>
          <w:szCs w:val="28"/>
        </w:rPr>
        <w:t xml:space="preserve">: практикум / Ю. Ю. Суслова, И. В. Петрученя, Е. В. Белоногова. </w:t>
      </w:r>
      <w:r w:rsidR="00937F68">
        <w:rPr>
          <w:sz w:val="28"/>
          <w:szCs w:val="28"/>
        </w:rPr>
        <w:t>–</w:t>
      </w:r>
      <w:r w:rsidRPr="00F279AA">
        <w:rPr>
          <w:sz w:val="28"/>
          <w:szCs w:val="28"/>
        </w:rPr>
        <w:t xml:space="preserve"> Красноярск : СФУ, 2013. </w:t>
      </w:r>
      <w:r w:rsidR="00937F68">
        <w:rPr>
          <w:sz w:val="28"/>
          <w:szCs w:val="28"/>
        </w:rPr>
        <w:t>–</w:t>
      </w:r>
      <w:r w:rsidRPr="00F279AA">
        <w:rPr>
          <w:sz w:val="28"/>
          <w:szCs w:val="28"/>
        </w:rPr>
        <w:t xml:space="preserve"> 155 с.</w:t>
      </w:r>
    </w:p>
    <w:p w:rsidR="0096292A" w:rsidRDefault="0096292A" w:rsidP="006C7CCD">
      <w:pPr>
        <w:widowControl w:val="0"/>
        <w:numPr>
          <w:ilvl w:val="0"/>
          <w:numId w:val="1"/>
        </w:numPr>
        <w:spacing w:line="360" w:lineRule="auto"/>
        <w:ind w:left="0" w:firstLine="567"/>
        <w:jc w:val="both"/>
        <w:rPr>
          <w:sz w:val="28"/>
          <w:szCs w:val="28"/>
        </w:rPr>
      </w:pPr>
      <w:r w:rsidRPr="00D669B6">
        <w:rPr>
          <w:sz w:val="28"/>
          <w:szCs w:val="28"/>
        </w:rPr>
        <w:t>Усачев</w:t>
      </w:r>
      <w:r>
        <w:rPr>
          <w:sz w:val="28"/>
          <w:szCs w:val="28"/>
        </w:rPr>
        <w:t>,</w:t>
      </w:r>
      <w:r w:rsidRPr="00D669B6">
        <w:rPr>
          <w:sz w:val="28"/>
          <w:szCs w:val="28"/>
        </w:rPr>
        <w:t xml:space="preserve"> Г.</w:t>
      </w:r>
      <w:r>
        <w:rPr>
          <w:sz w:val="28"/>
          <w:szCs w:val="28"/>
        </w:rPr>
        <w:t xml:space="preserve"> </w:t>
      </w:r>
      <w:r w:rsidRPr="00D669B6">
        <w:rPr>
          <w:sz w:val="28"/>
          <w:szCs w:val="28"/>
        </w:rPr>
        <w:t>Г.Финансовая устойчивость организации и крит</w:t>
      </w:r>
      <w:r>
        <w:rPr>
          <w:sz w:val="28"/>
          <w:szCs w:val="28"/>
        </w:rPr>
        <w:t>ерии структуры пассивов /</w:t>
      </w:r>
      <w:r w:rsidRPr="00D669B6">
        <w:rPr>
          <w:sz w:val="28"/>
          <w:szCs w:val="28"/>
        </w:rPr>
        <w:t xml:space="preserve"> Г.</w:t>
      </w:r>
      <w:r>
        <w:rPr>
          <w:sz w:val="28"/>
          <w:szCs w:val="28"/>
        </w:rPr>
        <w:t xml:space="preserve"> </w:t>
      </w:r>
      <w:r w:rsidRPr="00D669B6">
        <w:rPr>
          <w:sz w:val="28"/>
          <w:szCs w:val="28"/>
        </w:rPr>
        <w:t xml:space="preserve">Г. Усачев // Экономический анализ: теория и практика. – 2009. </w:t>
      </w:r>
      <w:r w:rsidR="00937F68">
        <w:rPr>
          <w:sz w:val="28"/>
          <w:szCs w:val="28"/>
        </w:rPr>
        <w:t>–</w:t>
      </w:r>
      <w:r w:rsidRPr="00D669B6">
        <w:rPr>
          <w:sz w:val="28"/>
          <w:szCs w:val="28"/>
        </w:rPr>
        <w:t xml:space="preserve"> №17. – С.63</w:t>
      </w:r>
      <w:r w:rsidR="00937F68">
        <w:rPr>
          <w:sz w:val="28"/>
          <w:szCs w:val="28"/>
        </w:rPr>
        <w:t>–</w:t>
      </w:r>
      <w:r w:rsidRPr="00D669B6">
        <w:rPr>
          <w:sz w:val="28"/>
          <w:szCs w:val="28"/>
        </w:rPr>
        <w:t>67.</w:t>
      </w:r>
    </w:p>
    <w:p w:rsidR="0096292A" w:rsidRDefault="0096292A" w:rsidP="006C7CCD">
      <w:pPr>
        <w:widowControl w:val="0"/>
        <w:numPr>
          <w:ilvl w:val="0"/>
          <w:numId w:val="1"/>
        </w:numPr>
        <w:spacing w:line="360" w:lineRule="auto"/>
        <w:ind w:left="0" w:firstLine="567"/>
        <w:jc w:val="both"/>
        <w:rPr>
          <w:sz w:val="28"/>
          <w:szCs w:val="28"/>
        </w:rPr>
      </w:pPr>
      <w:r w:rsidRPr="00F279AA">
        <w:rPr>
          <w:sz w:val="28"/>
          <w:szCs w:val="28"/>
        </w:rPr>
        <w:t xml:space="preserve">Фролова, </w:t>
      </w:r>
      <w:r>
        <w:rPr>
          <w:sz w:val="28"/>
          <w:szCs w:val="28"/>
        </w:rPr>
        <w:t>О. Я</w:t>
      </w:r>
      <w:r w:rsidRPr="00F279AA">
        <w:rPr>
          <w:sz w:val="28"/>
          <w:szCs w:val="28"/>
        </w:rPr>
        <w:t>. Экономика организации</w:t>
      </w:r>
      <w:r>
        <w:rPr>
          <w:sz w:val="28"/>
          <w:szCs w:val="28"/>
        </w:rPr>
        <w:t xml:space="preserve"> : </w:t>
      </w:r>
      <w:r w:rsidRPr="00F279AA">
        <w:rPr>
          <w:sz w:val="28"/>
          <w:szCs w:val="28"/>
        </w:rPr>
        <w:t>учебно</w:t>
      </w:r>
      <w:r w:rsidR="00937F68">
        <w:rPr>
          <w:sz w:val="28"/>
          <w:szCs w:val="28"/>
        </w:rPr>
        <w:t>–</w:t>
      </w:r>
      <w:r w:rsidRPr="00F279AA">
        <w:rPr>
          <w:sz w:val="28"/>
          <w:szCs w:val="28"/>
        </w:rPr>
        <w:t>методическое пособие для студентов по направлениям подготовки "Экономика", "Управление персоналом", "Менеджмент", "Профессиональное обуче</w:t>
      </w:r>
      <w:r>
        <w:rPr>
          <w:sz w:val="28"/>
          <w:szCs w:val="28"/>
        </w:rPr>
        <w:t>ние"</w:t>
      </w:r>
      <w:r w:rsidRPr="00F279AA">
        <w:rPr>
          <w:sz w:val="28"/>
          <w:szCs w:val="28"/>
        </w:rPr>
        <w:t xml:space="preserve"> / О. Я. Фролова. </w:t>
      </w:r>
      <w:r w:rsidR="00937F68">
        <w:rPr>
          <w:sz w:val="28"/>
          <w:szCs w:val="28"/>
        </w:rPr>
        <w:t>–</w:t>
      </w:r>
      <w:r w:rsidRPr="00F279AA">
        <w:rPr>
          <w:sz w:val="28"/>
          <w:szCs w:val="28"/>
        </w:rPr>
        <w:t xml:space="preserve"> Красноярск : КрасГАУ, 2015. </w:t>
      </w:r>
      <w:r w:rsidR="00937F68">
        <w:rPr>
          <w:sz w:val="28"/>
          <w:szCs w:val="28"/>
        </w:rPr>
        <w:t>–</w:t>
      </w:r>
      <w:r w:rsidRPr="00F279AA">
        <w:rPr>
          <w:sz w:val="28"/>
          <w:szCs w:val="28"/>
        </w:rPr>
        <w:t xml:space="preserve"> 87 с.</w:t>
      </w:r>
    </w:p>
    <w:p w:rsidR="0096292A" w:rsidRDefault="0096292A" w:rsidP="006C7CCD">
      <w:pPr>
        <w:widowControl w:val="0"/>
        <w:numPr>
          <w:ilvl w:val="0"/>
          <w:numId w:val="1"/>
        </w:numPr>
        <w:spacing w:line="360" w:lineRule="auto"/>
        <w:ind w:left="0" w:firstLine="567"/>
        <w:jc w:val="both"/>
        <w:rPr>
          <w:sz w:val="28"/>
          <w:szCs w:val="28"/>
        </w:rPr>
      </w:pPr>
      <w:r>
        <w:rPr>
          <w:sz w:val="28"/>
          <w:szCs w:val="28"/>
        </w:rPr>
        <w:t xml:space="preserve">Чалдаева, Л. А. Антикризисное управление как инструмент финансовой стабилизации предприятия / Л. А. Чалдаева // Экономический анализ: теория и практика. – 2009. </w:t>
      </w:r>
      <w:r w:rsidR="00937F68">
        <w:rPr>
          <w:sz w:val="28"/>
          <w:szCs w:val="28"/>
        </w:rPr>
        <w:t>–</w:t>
      </w:r>
      <w:r>
        <w:rPr>
          <w:sz w:val="28"/>
          <w:szCs w:val="28"/>
        </w:rPr>
        <w:t xml:space="preserve"> №10. – С.20</w:t>
      </w:r>
      <w:r w:rsidR="00937F68">
        <w:rPr>
          <w:sz w:val="28"/>
          <w:szCs w:val="28"/>
        </w:rPr>
        <w:t>–</w:t>
      </w:r>
      <w:r>
        <w:rPr>
          <w:sz w:val="28"/>
          <w:szCs w:val="28"/>
        </w:rPr>
        <w:t>21.</w:t>
      </w:r>
    </w:p>
    <w:p w:rsidR="0096292A" w:rsidRDefault="0096292A" w:rsidP="006C7CCD">
      <w:pPr>
        <w:widowControl w:val="0"/>
        <w:numPr>
          <w:ilvl w:val="0"/>
          <w:numId w:val="1"/>
        </w:numPr>
        <w:spacing w:line="360" w:lineRule="auto"/>
        <w:ind w:left="0" w:firstLine="567"/>
        <w:jc w:val="both"/>
        <w:rPr>
          <w:sz w:val="28"/>
          <w:szCs w:val="28"/>
        </w:rPr>
      </w:pPr>
      <w:r w:rsidRPr="00F279AA">
        <w:rPr>
          <w:sz w:val="28"/>
          <w:szCs w:val="28"/>
        </w:rPr>
        <w:t xml:space="preserve">Шаркова, </w:t>
      </w:r>
      <w:r>
        <w:rPr>
          <w:sz w:val="28"/>
          <w:szCs w:val="28"/>
        </w:rPr>
        <w:t>А. В</w:t>
      </w:r>
      <w:r w:rsidRPr="00F279AA">
        <w:rPr>
          <w:sz w:val="28"/>
          <w:szCs w:val="28"/>
        </w:rPr>
        <w:t>. Экономика организации : практикум / А. В. Ш</w:t>
      </w:r>
      <w:r>
        <w:rPr>
          <w:sz w:val="28"/>
          <w:szCs w:val="28"/>
        </w:rPr>
        <w:t>ар</w:t>
      </w:r>
      <w:r>
        <w:rPr>
          <w:sz w:val="28"/>
          <w:szCs w:val="28"/>
        </w:rPr>
        <w:lastRenderedPageBreak/>
        <w:t>кова, Л. Г. Ахметшина. – М.</w:t>
      </w:r>
      <w:r w:rsidRPr="00F279AA">
        <w:rPr>
          <w:sz w:val="28"/>
          <w:szCs w:val="28"/>
        </w:rPr>
        <w:t xml:space="preserve"> : Дашков и К°, 2014. </w:t>
      </w:r>
      <w:r w:rsidR="00937F68">
        <w:rPr>
          <w:sz w:val="28"/>
          <w:szCs w:val="28"/>
        </w:rPr>
        <w:t>–</w:t>
      </w:r>
      <w:r w:rsidRPr="00F279AA">
        <w:rPr>
          <w:sz w:val="28"/>
          <w:szCs w:val="28"/>
        </w:rPr>
        <w:t xml:space="preserve"> 117 с.</w:t>
      </w:r>
    </w:p>
    <w:p w:rsidR="0096292A" w:rsidRDefault="0096292A" w:rsidP="006C7CCD">
      <w:pPr>
        <w:widowControl w:val="0"/>
        <w:numPr>
          <w:ilvl w:val="0"/>
          <w:numId w:val="1"/>
        </w:numPr>
        <w:spacing w:line="360" w:lineRule="auto"/>
        <w:ind w:left="0" w:firstLine="567"/>
        <w:jc w:val="both"/>
        <w:rPr>
          <w:sz w:val="28"/>
          <w:szCs w:val="28"/>
        </w:rPr>
      </w:pPr>
      <w:r w:rsidRPr="00F279AA">
        <w:rPr>
          <w:sz w:val="28"/>
          <w:szCs w:val="28"/>
        </w:rPr>
        <w:t>Экономика предприятия (в схемах, таблицах, расчетах)</w:t>
      </w:r>
      <w:r>
        <w:rPr>
          <w:sz w:val="28"/>
          <w:szCs w:val="28"/>
        </w:rPr>
        <w:t xml:space="preserve"> </w:t>
      </w:r>
      <w:r w:rsidRPr="00F279AA">
        <w:rPr>
          <w:sz w:val="28"/>
          <w:szCs w:val="28"/>
        </w:rPr>
        <w:t>: учебное посо</w:t>
      </w:r>
      <w:r>
        <w:rPr>
          <w:sz w:val="28"/>
          <w:szCs w:val="28"/>
        </w:rPr>
        <w:t xml:space="preserve">бие / </w:t>
      </w:r>
      <w:r w:rsidRPr="00F279AA">
        <w:rPr>
          <w:sz w:val="28"/>
          <w:szCs w:val="28"/>
        </w:rPr>
        <w:t>В. К. Скляренко [и др.] ; под ред.: В. К. Скляренко, В. М. Пруднико</w:t>
      </w:r>
      <w:r>
        <w:rPr>
          <w:sz w:val="28"/>
          <w:szCs w:val="28"/>
        </w:rPr>
        <w:t>ва. – М</w:t>
      </w:r>
      <w:r w:rsidRPr="00F279AA">
        <w:rPr>
          <w:sz w:val="28"/>
          <w:szCs w:val="28"/>
        </w:rPr>
        <w:t>. : ИНФРА</w:t>
      </w:r>
      <w:r w:rsidR="00937F68">
        <w:rPr>
          <w:sz w:val="28"/>
          <w:szCs w:val="28"/>
        </w:rPr>
        <w:t>–</w:t>
      </w:r>
      <w:r w:rsidRPr="00F279AA">
        <w:rPr>
          <w:sz w:val="28"/>
          <w:szCs w:val="28"/>
        </w:rPr>
        <w:t xml:space="preserve">М, 2014. </w:t>
      </w:r>
      <w:r w:rsidR="00937F68">
        <w:rPr>
          <w:sz w:val="28"/>
          <w:szCs w:val="28"/>
        </w:rPr>
        <w:t>–</w:t>
      </w:r>
      <w:r w:rsidRPr="00F279AA">
        <w:rPr>
          <w:sz w:val="28"/>
          <w:szCs w:val="28"/>
        </w:rPr>
        <w:t xml:space="preserve"> 254 с.</w:t>
      </w:r>
    </w:p>
    <w:p w:rsidR="0096292A" w:rsidRDefault="0096292A" w:rsidP="006C7CCD">
      <w:pPr>
        <w:widowControl w:val="0"/>
        <w:numPr>
          <w:ilvl w:val="0"/>
          <w:numId w:val="1"/>
        </w:numPr>
        <w:spacing w:line="360" w:lineRule="auto"/>
        <w:ind w:left="0" w:firstLine="567"/>
        <w:jc w:val="both"/>
        <w:rPr>
          <w:sz w:val="28"/>
          <w:szCs w:val="28"/>
        </w:rPr>
      </w:pPr>
      <w:r w:rsidRPr="00F279AA">
        <w:rPr>
          <w:sz w:val="28"/>
          <w:szCs w:val="28"/>
        </w:rPr>
        <w:t>Экономика предприятия (организации)</w:t>
      </w:r>
      <w:r>
        <w:rPr>
          <w:sz w:val="28"/>
          <w:szCs w:val="28"/>
        </w:rPr>
        <w:t xml:space="preserve"> : учебник : </w:t>
      </w:r>
      <w:r w:rsidRPr="00F279AA">
        <w:rPr>
          <w:sz w:val="28"/>
          <w:szCs w:val="28"/>
        </w:rPr>
        <w:t>для вузов по направлению "Экономика" и экономическим специальностям / Н. Б. Акуленко [и др.] ; под ред. В. Я. Поздн</w:t>
      </w:r>
      <w:r>
        <w:rPr>
          <w:sz w:val="28"/>
          <w:szCs w:val="28"/>
        </w:rPr>
        <w:t>якова, О. В. Девяткина. – М.</w:t>
      </w:r>
      <w:r w:rsidRPr="00F279AA">
        <w:rPr>
          <w:sz w:val="28"/>
          <w:szCs w:val="28"/>
        </w:rPr>
        <w:t xml:space="preserve"> : ИНФРА</w:t>
      </w:r>
      <w:r w:rsidR="00937F68">
        <w:rPr>
          <w:sz w:val="28"/>
          <w:szCs w:val="28"/>
        </w:rPr>
        <w:t>–</w:t>
      </w:r>
      <w:r w:rsidRPr="00F279AA">
        <w:rPr>
          <w:sz w:val="28"/>
          <w:szCs w:val="28"/>
        </w:rPr>
        <w:t xml:space="preserve">М, 2014. </w:t>
      </w:r>
      <w:r w:rsidR="00937F68">
        <w:rPr>
          <w:sz w:val="28"/>
          <w:szCs w:val="28"/>
        </w:rPr>
        <w:t>–</w:t>
      </w:r>
      <w:r w:rsidRPr="00F279AA">
        <w:rPr>
          <w:sz w:val="28"/>
          <w:szCs w:val="28"/>
        </w:rPr>
        <w:t xml:space="preserve"> 638, [1] с.</w:t>
      </w:r>
    </w:p>
    <w:p w:rsidR="00F279AA" w:rsidRPr="00AF7BD8" w:rsidRDefault="00F279AA" w:rsidP="006C7CCD">
      <w:pPr>
        <w:widowControl w:val="0"/>
      </w:pPr>
    </w:p>
    <w:p w:rsidR="00F279AA" w:rsidRDefault="00F279AA" w:rsidP="006C7CCD">
      <w:pPr>
        <w:widowControl w:val="0"/>
      </w:pPr>
    </w:p>
    <w:p w:rsidR="00F279AA" w:rsidRDefault="00F279AA" w:rsidP="006C7CCD">
      <w:pPr>
        <w:widowControl w:val="0"/>
        <w:autoSpaceDE w:val="0"/>
        <w:autoSpaceDN w:val="0"/>
        <w:adjustRightInd w:val="0"/>
        <w:spacing w:line="360" w:lineRule="auto"/>
        <w:jc w:val="both"/>
        <w:outlineLvl w:val="0"/>
        <w:rPr>
          <w:sz w:val="28"/>
          <w:szCs w:val="28"/>
        </w:rPr>
      </w:pPr>
    </w:p>
    <w:p w:rsidR="00992C0E" w:rsidRDefault="00992C0E" w:rsidP="006C7CCD">
      <w:pPr>
        <w:widowControl w:val="0"/>
        <w:autoSpaceDE w:val="0"/>
        <w:autoSpaceDN w:val="0"/>
        <w:adjustRightInd w:val="0"/>
        <w:ind w:firstLine="567"/>
        <w:jc w:val="both"/>
        <w:outlineLvl w:val="0"/>
        <w:rPr>
          <w:sz w:val="28"/>
          <w:szCs w:val="28"/>
        </w:rPr>
      </w:pPr>
    </w:p>
    <w:p w:rsidR="00992C0E" w:rsidRDefault="00992C0E" w:rsidP="006C7CCD">
      <w:pPr>
        <w:widowControl w:val="0"/>
        <w:autoSpaceDE w:val="0"/>
        <w:autoSpaceDN w:val="0"/>
        <w:adjustRightInd w:val="0"/>
        <w:spacing w:line="360" w:lineRule="auto"/>
        <w:ind w:firstLine="567"/>
        <w:rPr>
          <w:sz w:val="28"/>
          <w:szCs w:val="28"/>
        </w:rPr>
      </w:pPr>
    </w:p>
    <w:p w:rsidR="00CB563A" w:rsidRDefault="00CB563A" w:rsidP="006C7CCD">
      <w:pPr>
        <w:widowControl w:val="0"/>
        <w:autoSpaceDE w:val="0"/>
        <w:autoSpaceDN w:val="0"/>
        <w:adjustRightInd w:val="0"/>
        <w:spacing w:line="360" w:lineRule="auto"/>
        <w:ind w:firstLine="567"/>
        <w:rPr>
          <w:sz w:val="28"/>
          <w:szCs w:val="28"/>
        </w:rPr>
      </w:pPr>
    </w:p>
    <w:p w:rsidR="00CB563A" w:rsidRDefault="00CB563A" w:rsidP="006C7CCD">
      <w:pPr>
        <w:widowControl w:val="0"/>
        <w:autoSpaceDE w:val="0"/>
        <w:autoSpaceDN w:val="0"/>
        <w:adjustRightInd w:val="0"/>
        <w:spacing w:line="360" w:lineRule="auto"/>
        <w:ind w:firstLine="567"/>
        <w:rPr>
          <w:sz w:val="28"/>
          <w:szCs w:val="28"/>
        </w:rPr>
      </w:pPr>
    </w:p>
    <w:p w:rsidR="00CB563A" w:rsidRDefault="00CB563A" w:rsidP="006C7CCD">
      <w:pPr>
        <w:widowControl w:val="0"/>
        <w:autoSpaceDE w:val="0"/>
        <w:autoSpaceDN w:val="0"/>
        <w:adjustRightInd w:val="0"/>
        <w:spacing w:line="360" w:lineRule="auto"/>
        <w:ind w:firstLine="567"/>
        <w:rPr>
          <w:sz w:val="28"/>
          <w:szCs w:val="28"/>
        </w:rPr>
      </w:pPr>
    </w:p>
    <w:p w:rsidR="00CB563A" w:rsidRDefault="00CB563A" w:rsidP="006C7CCD">
      <w:pPr>
        <w:widowControl w:val="0"/>
        <w:autoSpaceDE w:val="0"/>
        <w:autoSpaceDN w:val="0"/>
        <w:adjustRightInd w:val="0"/>
        <w:spacing w:line="360" w:lineRule="auto"/>
        <w:ind w:firstLine="567"/>
        <w:rPr>
          <w:sz w:val="28"/>
          <w:szCs w:val="28"/>
        </w:rPr>
      </w:pPr>
    </w:p>
    <w:p w:rsidR="00CB563A" w:rsidRPr="00CB563A" w:rsidRDefault="00E84D39" w:rsidP="006C7CCD">
      <w:pPr>
        <w:pStyle w:val="1"/>
        <w:widowControl w:val="0"/>
        <w:jc w:val="right"/>
      </w:pPr>
      <w:bookmarkStart w:id="33" w:name="_Toc449457677"/>
      <w:bookmarkStart w:id="34" w:name="_Toc449460919"/>
      <w:r w:rsidRPr="00CB563A">
        <w:lastRenderedPageBreak/>
        <w:t>Приложени</w:t>
      </w:r>
      <w:r>
        <w:t>е 1</w:t>
      </w:r>
      <w:bookmarkEnd w:id="33"/>
      <w:r w:rsidR="00536339">
        <w:t>.</w:t>
      </w:r>
      <w:bookmarkEnd w:id="34"/>
    </w:p>
    <w:p w:rsidR="00CB563A" w:rsidRDefault="00946563" w:rsidP="006C7CCD">
      <w:pPr>
        <w:widowControl w:val="0"/>
        <w:autoSpaceDE w:val="0"/>
        <w:autoSpaceDN w:val="0"/>
        <w:adjustRightInd w:val="0"/>
        <w:spacing w:line="360" w:lineRule="auto"/>
        <w:rPr>
          <w:sz w:val="28"/>
          <w:szCs w:val="28"/>
        </w:rPr>
      </w:pPr>
      <w:r w:rsidRPr="00946563">
        <w:rPr>
          <w:noProof/>
          <w:szCs w:val="28"/>
        </w:rPr>
        <w:drawing>
          <wp:inline distT="0" distB="0" distL="0" distR="0">
            <wp:extent cx="5838825" cy="7677150"/>
            <wp:effectExtent l="19050" t="0" r="952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cstate="print"/>
                    <a:srcRect/>
                    <a:stretch>
                      <a:fillRect/>
                    </a:stretch>
                  </pic:blipFill>
                  <pic:spPr bwMode="auto">
                    <a:xfrm>
                      <a:off x="0" y="0"/>
                      <a:ext cx="5838825" cy="7677150"/>
                    </a:xfrm>
                    <a:prstGeom prst="rect">
                      <a:avLst/>
                    </a:prstGeom>
                    <a:noFill/>
                    <a:ln w="9525">
                      <a:noFill/>
                      <a:miter lim="800000"/>
                      <a:headEnd/>
                      <a:tailEnd/>
                    </a:ln>
                  </pic:spPr>
                </pic:pic>
              </a:graphicData>
            </a:graphic>
          </wp:inline>
        </w:drawing>
      </w:r>
    </w:p>
    <w:p w:rsidR="00E84D39" w:rsidRDefault="00E84D39" w:rsidP="006C7CCD">
      <w:pPr>
        <w:widowControl w:val="0"/>
        <w:autoSpaceDE w:val="0"/>
        <w:autoSpaceDN w:val="0"/>
        <w:adjustRightInd w:val="0"/>
        <w:spacing w:line="360" w:lineRule="auto"/>
        <w:rPr>
          <w:sz w:val="28"/>
          <w:szCs w:val="28"/>
        </w:rPr>
      </w:pPr>
      <w:r w:rsidRPr="00E84D39">
        <w:rPr>
          <w:noProof/>
          <w:szCs w:val="28"/>
        </w:rPr>
        <w:lastRenderedPageBreak/>
        <w:drawing>
          <wp:inline distT="0" distB="0" distL="0" distR="0">
            <wp:extent cx="5838825" cy="844867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5838825" cy="8448675"/>
                    </a:xfrm>
                    <a:prstGeom prst="rect">
                      <a:avLst/>
                    </a:prstGeom>
                    <a:noFill/>
                    <a:ln w="9525">
                      <a:noFill/>
                      <a:miter lim="800000"/>
                      <a:headEnd/>
                      <a:tailEnd/>
                    </a:ln>
                  </pic:spPr>
                </pic:pic>
              </a:graphicData>
            </a:graphic>
          </wp:inline>
        </w:drawing>
      </w:r>
    </w:p>
    <w:p w:rsidR="00E84D39" w:rsidRPr="00536339" w:rsidRDefault="00E84D39" w:rsidP="00536339">
      <w:pPr>
        <w:pStyle w:val="1"/>
        <w:jc w:val="right"/>
      </w:pPr>
      <w:bookmarkStart w:id="35" w:name="_Toc449457678"/>
      <w:bookmarkStart w:id="36" w:name="_Toc449460920"/>
      <w:r>
        <w:lastRenderedPageBreak/>
        <w:t>Приложение 2</w:t>
      </w:r>
      <w:bookmarkEnd w:id="35"/>
      <w:r w:rsidR="00536339">
        <w:t>.</w:t>
      </w:r>
      <w:bookmarkEnd w:id="36"/>
    </w:p>
    <w:p w:rsidR="00E84D39" w:rsidRDefault="00946563" w:rsidP="006C7CCD">
      <w:pPr>
        <w:widowControl w:val="0"/>
        <w:autoSpaceDE w:val="0"/>
        <w:autoSpaceDN w:val="0"/>
        <w:adjustRightInd w:val="0"/>
        <w:spacing w:line="360" w:lineRule="auto"/>
        <w:rPr>
          <w:sz w:val="28"/>
          <w:szCs w:val="28"/>
        </w:rPr>
      </w:pPr>
      <w:r w:rsidRPr="00946563">
        <w:rPr>
          <w:noProof/>
          <w:szCs w:val="28"/>
        </w:rPr>
        <w:drawing>
          <wp:inline distT="0" distB="0" distL="0" distR="0">
            <wp:extent cx="5838825" cy="7677150"/>
            <wp:effectExtent l="1905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cstate="print"/>
                    <a:srcRect/>
                    <a:stretch>
                      <a:fillRect/>
                    </a:stretch>
                  </pic:blipFill>
                  <pic:spPr bwMode="auto">
                    <a:xfrm>
                      <a:off x="0" y="0"/>
                      <a:ext cx="5838825" cy="7677150"/>
                    </a:xfrm>
                    <a:prstGeom prst="rect">
                      <a:avLst/>
                    </a:prstGeom>
                    <a:noFill/>
                    <a:ln w="9525">
                      <a:noFill/>
                      <a:miter lim="800000"/>
                      <a:headEnd/>
                      <a:tailEnd/>
                    </a:ln>
                  </pic:spPr>
                </pic:pic>
              </a:graphicData>
            </a:graphic>
          </wp:inline>
        </w:drawing>
      </w:r>
    </w:p>
    <w:p w:rsidR="00E84D39" w:rsidRDefault="00E84D39" w:rsidP="006C7CCD">
      <w:pPr>
        <w:widowControl w:val="0"/>
        <w:autoSpaceDE w:val="0"/>
        <w:autoSpaceDN w:val="0"/>
        <w:adjustRightInd w:val="0"/>
        <w:spacing w:line="360" w:lineRule="auto"/>
        <w:rPr>
          <w:sz w:val="28"/>
          <w:szCs w:val="28"/>
        </w:rPr>
      </w:pPr>
      <w:r w:rsidRPr="00E84D39">
        <w:rPr>
          <w:noProof/>
          <w:szCs w:val="28"/>
        </w:rPr>
        <w:lastRenderedPageBreak/>
        <w:drawing>
          <wp:inline distT="0" distB="0" distL="0" distR="0">
            <wp:extent cx="5838825" cy="8448675"/>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5838825" cy="8448675"/>
                    </a:xfrm>
                    <a:prstGeom prst="rect">
                      <a:avLst/>
                    </a:prstGeom>
                    <a:noFill/>
                    <a:ln w="9525">
                      <a:noFill/>
                      <a:miter lim="800000"/>
                      <a:headEnd/>
                      <a:tailEnd/>
                    </a:ln>
                  </pic:spPr>
                </pic:pic>
              </a:graphicData>
            </a:graphic>
          </wp:inline>
        </w:drawing>
      </w:r>
    </w:p>
    <w:p w:rsidR="00E84D39" w:rsidRDefault="00E84D39" w:rsidP="006C7CCD">
      <w:pPr>
        <w:pStyle w:val="1"/>
        <w:widowControl w:val="0"/>
        <w:jc w:val="right"/>
      </w:pPr>
      <w:bookmarkStart w:id="37" w:name="_Toc449457679"/>
      <w:bookmarkStart w:id="38" w:name="_Toc449460921"/>
      <w:r>
        <w:lastRenderedPageBreak/>
        <w:t>Приложение 3</w:t>
      </w:r>
      <w:bookmarkEnd w:id="37"/>
      <w:r w:rsidR="00536339">
        <w:t>.</w:t>
      </w:r>
      <w:bookmarkEnd w:id="38"/>
    </w:p>
    <w:p w:rsidR="00E84D39" w:rsidRDefault="00946563" w:rsidP="006C7CCD">
      <w:pPr>
        <w:widowControl w:val="0"/>
        <w:autoSpaceDE w:val="0"/>
        <w:autoSpaceDN w:val="0"/>
        <w:adjustRightInd w:val="0"/>
        <w:spacing w:line="360" w:lineRule="auto"/>
        <w:rPr>
          <w:sz w:val="28"/>
          <w:szCs w:val="28"/>
        </w:rPr>
      </w:pPr>
      <w:r w:rsidRPr="00946563">
        <w:rPr>
          <w:noProof/>
          <w:szCs w:val="28"/>
        </w:rPr>
        <w:drawing>
          <wp:inline distT="0" distB="0" distL="0" distR="0">
            <wp:extent cx="5895975" cy="6381750"/>
            <wp:effectExtent l="1905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srcRect/>
                    <a:stretch>
                      <a:fillRect/>
                    </a:stretch>
                  </pic:blipFill>
                  <pic:spPr bwMode="auto">
                    <a:xfrm>
                      <a:off x="0" y="0"/>
                      <a:ext cx="5895975" cy="6381750"/>
                    </a:xfrm>
                    <a:prstGeom prst="rect">
                      <a:avLst/>
                    </a:prstGeom>
                    <a:noFill/>
                    <a:ln w="9525">
                      <a:noFill/>
                      <a:miter lim="800000"/>
                      <a:headEnd/>
                      <a:tailEnd/>
                    </a:ln>
                  </pic:spPr>
                </pic:pic>
              </a:graphicData>
            </a:graphic>
          </wp:inline>
        </w:drawing>
      </w:r>
    </w:p>
    <w:p w:rsidR="00E84D39" w:rsidRDefault="00E84D39" w:rsidP="006C7CCD">
      <w:pPr>
        <w:pStyle w:val="1"/>
        <w:widowControl w:val="0"/>
        <w:jc w:val="right"/>
      </w:pPr>
      <w:bookmarkStart w:id="39" w:name="_Toc449457680"/>
      <w:bookmarkStart w:id="40" w:name="_Toc449460922"/>
      <w:r>
        <w:lastRenderedPageBreak/>
        <w:t>Приложение 4</w:t>
      </w:r>
      <w:bookmarkEnd w:id="39"/>
      <w:r w:rsidR="00536339">
        <w:t>.</w:t>
      </w:r>
      <w:bookmarkEnd w:id="40"/>
    </w:p>
    <w:p w:rsidR="00E84D39" w:rsidRDefault="00946563" w:rsidP="006C7CCD">
      <w:pPr>
        <w:widowControl w:val="0"/>
        <w:autoSpaceDE w:val="0"/>
        <w:autoSpaceDN w:val="0"/>
        <w:adjustRightInd w:val="0"/>
        <w:spacing w:line="360" w:lineRule="auto"/>
        <w:rPr>
          <w:sz w:val="28"/>
          <w:szCs w:val="28"/>
        </w:rPr>
      </w:pPr>
      <w:r w:rsidRPr="00946563">
        <w:rPr>
          <w:noProof/>
          <w:szCs w:val="28"/>
        </w:rPr>
        <w:drawing>
          <wp:inline distT="0" distB="0" distL="0" distR="0">
            <wp:extent cx="5895975" cy="6381750"/>
            <wp:effectExtent l="19050" t="0" r="9525"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cstate="print"/>
                    <a:srcRect/>
                    <a:stretch>
                      <a:fillRect/>
                    </a:stretch>
                  </pic:blipFill>
                  <pic:spPr bwMode="auto">
                    <a:xfrm>
                      <a:off x="0" y="0"/>
                      <a:ext cx="5895975" cy="6381750"/>
                    </a:xfrm>
                    <a:prstGeom prst="rect">
                      <a:avLst/>
                    </a:prstGeom>
                    <a:noFill/>
                    <a:ln w="9525">
                      <a:noFill/>
                      <a:miter lim="800000"/>
                      <a:headEnd/>
                      <a:tailEnd/>
                    </a:ln>
                  </pic:spPr>
                </pic:pic>
              </a:graphicData>
            </a:graphic>
          </wp:inline>
        </w:drawing>
      </w:r>
    </w:p>
    <w:p w:rsidR="00E84D39" w:rsidRPr="00BD41F5" w:rsidRDefault="00E84D39" w:rsidP="006C7CCD">
      <w:pPr>
        <w:widowControl w:val="0"/>
        <w:autoSpaceDE w:val="0"/>
        <w:autoSpaceDN w:val="0"/>
        <w:adjustRightInd w:val="0"/>
        <w:spacing w:line="360" w:lineRule="auto"/>
        <w:rPr>
          <w:sz w:val="28"/>
          <w:szCs w:val="28"/>
        </w:rPr>
      </w:pPr>
    </w:p>
    <w:sectPr w:rsidR="00E84D39" w:rsidRPr="00BD41F5" w:rsidSect="002C1EF5">
      <w:pgSz w:w="11909" w:h="16834" w:code="9"/>
      <w:pgMar w:top="1134" w:right="851" w:bottom="1134" w:left="1701" w:header="720" w:footer="720" w:gutter="0"/>
      <w:pgNumType w:start="37"/>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CC8" w:rsidRDefault="00123CC8">
      <w:r>
        <w:separator/>
      </w:r>
    </w:p>
  </w:endnote>
  <w:endnote w:type="continuationSeparator" w:id="0">
    <w:p w:rsidR="00123CC8" w:rsidRDefault="0012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9528469"/>
      <w:docPartObj>
        <w:docPartGallery w:val="Page Numbers (Bottom of Page)"/>
        <w:docPartUnique/>
      </w:docPartObj>
    </w:sdtPr>
    <w:sdtEndPr/>
    <w:sdtContent>
      <w:p w:rsidR="00536339" w:rsidRDefault="00123CC8" w:rsidP="002C1EF5">
        <w:pPr>
          <w:pStyle w:val="a9"/>
          <w:jc w:val="center"/>
        </w:pPr>
        <w:r>
          <w:fldChar w:fldCharType="begin"/>
        </w:r>
        <w:r>
          <w:instrText xml:space="preserve"> PAGE   \* MERGEFORMAT </w:instrText>
        </w:r>
        <w:r>
          <w:fldChar w:fldCharType="separate"/>
        </w:r>
        <w:r w:rsidR="0079653D">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CC8" w:rsidRDefault="00123CC8">
      <w:r>
        <w:separator/>
      </w:r>
    </w:p>
  </w:footnote>
  <w:footnote w:type="continuationSeparator" w:id="0">
    <w:p w:rsidR="00123CC8" w:rsidRDefault="00123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339" w:rsidRDefault="00536339" w:rsidP="00EA6BE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36339" w:rsidRDefault="00536339" w:rsidP="0014173B">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7747D"/>
    <w:multiLevelType w:val="hybridMultilevel"/>
    <w:tmpl w:val="86445E6E"/>
    <w:lvl w:ilvl="0" w:tplc="6D96934E">
      <w:start w:val="1"/>
      <w:numFmt w:val="decimal"/>
      <w:lvlText w:val="%1"/>
      <w:lvlJc w:val="left"/>
      <w:pPr>
        <w:tabs>
          <w:tab w:val="num" w:pos="1247"/>
        </w:tabs>
        <w:ind w:left="567" w:firstLine="26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680E254C"/>
    <w:multiLevelType w:val="hybridMultilevel"/>
    <w:tmpl w:val="41E425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80772"/>
    <w:rsid w:val="0000441A"/>
    <w:rsid w:val="0000583B"/>
    <w:rsid w:val="00007CC8"/>
    <w:rsid w:val="00012FC2"/>
    <w:rsid w:val="0001397C"/>
    <w:rsid w:val="0001437B"/>
    <w:rsid w:val="00015930"/>
    <w:rsid w:val="000163A6"/>
    <w:rsid w:val="00017CD7"/>
    <w:rsid w:val="000200EF"/>
    <w:rsid w:val="0002099D"/>
    <w:rsid w:val="00023622"/>
    <w:rsid w:val="00023E31"/>
    <w:rsid w:val="000244F0"/>
    <w:rsid w:val="00025950"/>
    <w:rsid w:val="00027CB6"/>
    <w:rsid w:val="00030245"/>
    <w:rsid w:val="00033CE3"/>
    <w:rsid w:val="00035467"/>
    <w:rsid w:val="0003645F"/>
    <w:rsid w:val="000415A4"/>
    <w:rsid w:val="00042368"/>
    <w:rsid w:val="00044BC6"/>
    <w:rsid w:val="00046DE8"/>
    <w:rsid w:val="000471ED"/>
    <w:rsid w:val="000516B1"/>
    <w:rsid w:val="0005505E"/>
    <w:rsid w:val="0005643B"/>
    <w:rsid w:val="0005762A"/>
    <w:rsid w:val="0005794E"/>
    <w:rsid w:val="00060C4D"/>
    <w:rsid w:val="000619C6"/>
    <w:rsid w:val="00063958"/>
    <w:rsid w:val="00063A96"/>
    <w:rsid w:val="00064D42"/>
    <w:rsid w:val="00065634"/>
    <w:rsid w:val="00065B6D"/>
    <w:rsid w:val="0006706C"/>
    <w:rsid w:val="00067CDB"/>
    <w:rsid w:val="0007094A"/>
    <w:rsid w:val="000740EB"/>
    <w:rsid w:val="000745D0"/>
    <w:rsid w:val="00074FD0"/>
    <w:rsid w:val="000751DC"/>
    <w:rsid w:val="000754B8"/>
    <w:rsid w:val="000765F1"/>
    <w:rsid w:val="00077603"/>
    <w:rsid w:val="00077B8D"/>
    <w:rsid w:val="000816DB"/>
    <w:rsid w:val="000816E2"/>
    <w:rsid w:val="000820A1"/>
    <w:rsid w:val="0008299F"/>
    <w:rsid w:val="00083C45"/>
    <w:rsid w:val="000844E6"/>
    <w:rsid w:val="00090C63"/>
    <w:rsid w:val="00093447"/>
    <w:rsid w:val="00094094"/>
    <w:rsid w:val="00096DC1"/>
    <w:rsid w:val="000978E7"/>
    <w:rsid w:val="000A28F5"/>
    <w:rsid w:val="000A3172"/>
    <w:rsid w:val="000A4FBB"/>
    <w:rsid w:val="000B155A"/>
    <w:rsid w:val="000B19CE"/>
    <w:rsid w:val="000B207A"/>
    <w:rsid w:val="000B7789"/>
    <w:rsid w:val="000B7B54"/>
    <w:rsid w:val="000D24B8"/>
    <w:rsid w:val="000D51F6"/>
    <w:rsid w:val="000D69C4"/>
    <w:rsid w:val="000E2AE8"/>
    <w:rsid w:val="000F2051"/>
    <w:rsid w:val="000F6069"/>
    <w:rsid w:val="000F663F"/>
    <w:rsid w:val="000F7FFC"/>
    <w:rsid w:val="001002EA"/>
    <w:rsid w:val="00101D88"/>
    <w:rsid w:val="001029EF"/>
    <w:rsid w:val="0010408C"/>
    <w:rsid w:val="00104AD0"/>
    <w:rsid w:val="00105BD1"/>
    <w:rsid w:val="00113254"/>
    <w:rsid w:val="00113A6F"/>
    <w:rsid w:val="00117C3D"/>
    <w:rsid w:val="001220AA"/>
    <w:rsid w:val="00123CC8"/>
    <w:rsid w:val="00124169"/>
    <w:rsid w:val="00127855"/>
    <w:rsid w:val="00130D67"/>
    <w:rsid w:val="00131D1C"/>
    <w:rsid w:val="00132538"/>
    <w:rsid w:val="001339CD"/>
    <w:rsid w:val="0013427B"/>
    <w:rsid w:val="00140251"/>
    <w:rsid w:val="0014173B"/>
    <w:rsid w:val="00144C24"/>
    <w:rsid w:val="001460C7"/>
    <w:rsid w:val="0014674B"/>
    <w:rsid w:val="00147E9B"/>
    <w:rsid w:val="001509FB"/>
    <w:rsid w:val="001516D6"/>
    <w:rsid w:val="001546C1"/>
    <w:rsid w:val="00154761"/>
    <w:rsid w:val="00157938"/>
    <w:rsid w:val="00162932"/>
    <w:rsid w:val="00162DE4"/>
    <w:rsid w:val="00162E32"/>
    <w:rsid w:val="00163202"/>
    <w:rsid w:val="001673B5"/>
    <w:rsid w:val="00173B68"/>
    <w:rsid w:val="001766AB"/>
    <w:rsid w:val="00176D0B"/>
    <w:rsid w:val="00176E2B"/>
    <w:rsid w:val="001924DC"/>
    <w:rsid w:val="00194636"/>
    <w:rsid w:val="00195300"/>
    <w:rsid w:val="00196DB0"/>
    <w:rsid w:val="001976FF"/>
    <w:rsid w:val="001A2F4C"/>
    <w:rsid w:val="001A337B"/>
    <w:rsid w:val="001A35D3"/>
    <w:rsid w:val="001A571C"/>
    <w:rsid w:val="001A5E03"/>
    <w:rsid w:val="001B41C8"/>
    <w:rsid w:val="001B56AB"/>
    <w:rsid w:val="001B5DAC"/>
    <w:rsid w:val="001B6198"/>
    <w:rsid w:val="001B748F"/>
    <w:rsid w:val="001C1C7C"/>
    <w:rsid w:val="001C3D60"/>
    <w:rsid w:val="001C5C96"/>
    <w:rsid w:val="001D1EAD"/>
    <w:rsid w:val="001D2F90"/>
    <w:rsid w:val="001D441C"/>
    <w:rsid w:val="001D4DE0"/>
    <w:rsid w:val="001D56CB"/>
    <w:rsid w:val="001D7C33"/>
    <w:rsid w:val="001E002B"/>
    <w:rsid w:val="001E2319"/>
    <w:rsid w:val="001E6533"/>
    <w:rsid w:val="001E7420"/>
    <w:rsid w:val="001E79A9"/>
    <w:rsid w:val="001F1384"/>
    <w:rsid w:val="001F19BB"/>
    <w:rsid w:val="001F2437"/>
    <w:rsid w:val="001F405D"/>
    <w:rsid w:val="001F5589"/>
    <w:rsid w:val="001F5A01"/>
    <w:rsid w:val="00201548"/>
    <w:rsid w:val="00202091"/>
    <w:rsid w:val="00202E96"/>
    <w:rsid w:val="00204EFF"/>
    <w:rsid w:val="002052E1"/>
    <w:rsid w:val="00206760"/>
    <w:rsid w:val="0020793F"/>
    <w:rsid w:val="00214FF0"/>
    <w:rsid w:val="0021523A"/>
    <w:rsid w:val="00217B33"/>
    <w:rsid w:val="0022003D"/>
    <w:rsid w:val="002240C7"/>
    <w:rsid w:val="00224639"/>
    <w:rsid w:val="00225434"/>
    <w:rsid w:val="002257CB"/>
    <w:rsid w:val="00226F58"/>
    <w:rsid w:val="00227E7B"/>
    <w:rsid w:val="00231D2F"/>
    <w:rsid w:val="0023319A"/>
    <w:rsid w:val="00233400"/>
    <w:rsid w:val="002407B3"/>
    <w:rsid w:val="00240822"/>
    <w:rsid w:val="00244487"/>
    <w:rsid w:val="00251926"/>
    <w:rsid w:val="002523C7"/>
    <w:rsid w:val="00253A8E"/>
    <w:rsid w:val="002545CB"/>
    <w:rsid w:val="002559EA"/>
    <w:rsid w:val="0025670F"/>
    <w:rsid w:val="00257AE5"/>
    <w:rsid w:val="00260B6E"/>
    <w:rsid w:val="00262875"/>
    <w:rsid w:val="00266B9C"/>
    <w:rsid w:val="002673C0"/>
    <w:rsid w:val="002726EA"/>
    <w:rsid w:val="00273F13"/>
    <w:rsid w:val="002742FD"/>
    <w:rsid w:val="00274E1A"/>
    <w:rsid w:val="002759CB"/>
    <w:rsid w:val="00277E27"/>
    <w:rsid w:val="002817B0"/>
    <w:rsid w:val="00283924"/>
    <w:rsid w:val="002A0249"/>
    <w:rsid w:val="002A152B"/>
    <w:rsid w:val="002A47DC"/>
    <w:rsid w:val="002A6408"/>
    <w:rsid w:val="002A799E"/>
    <w:rsid w:val="002B248D"/>
    <w:rsid w:val="002B5B4B"/>
    <w:rsid w:val="002C0BF7"/>
    <w:rsid w:val="002C118D"/>
    <w:rsid w:val="002C1EF5"/>
    <w:rsid w:val="002C2A45"/>
    <w:rsid w:val="002C354E"/>
    <w:rsid w:val="002C5790"/>
    <w:rsid w:val="002D35B2"/>
    <w:rsid w:val="002D6639"/>
    <w:rsid w:val="002E01D9"/>
    <w:rsid w:val="002E1E43"/>
    <w:rsid w:val="002E4198"/>
    <w:rsid w:val="002E41EA"/>
    <w:rsid w:val="002F14D0"/>
    <w:rsid w:val="002F23E6"/>
    <w:rsid w:val="002F2512"/>
    <w:rsid w:val="002F2784"/>
    <w:rsid w:val="002F3DFE"/>
    <w:rsid w:val="002F5288"/>
    <w:rsid w:val="002F7EBD"/>
    <w:rsid w:val="00300B69"/>
    <w:rsid w:val="00310CAB"/>
    <w:rsid w:val="00310FDB"/>
    <w:rsid w:val="00312BE0"/>
    <w:rsid w:val="00312CB7"/>
    <w:rsid w:val="00313111"/>
    <w:rsid w:val="00314289"/>
    <w:rsid w:val="00314B12"/>
    <w:rsid w:val="00315238"/>
    <w:rsid w:val="003153D2"/>
    <w:rsid w:val="003159CF"/>
    <w:rsid w:val="00315F15"/>
    <w:rsid w:val="00317FCC"/>
    <w:rsid w:val="00320358"/>
    <w:rsid w:val="003246C1"/>
    <w:rsid w:val="00326749"/>
    <w:rsid w:val="003308E9"/>
    <w:rsid w:val="003309EE"/>
    <w:rsid w:val="00332324"/>
    <w:rsid w:val="003333DB"/>
    <w:rsid w:val="003360C3"/>
    <w:rsid w:val="00336FEC"/>
    <w:rsid w:val="00337B7E"/>
    <w:rsid w:val="00340E29"/>
    <w:rsid w:val="003423D1"/>
    <w:rsid w:val="0034309C"/>
    <w:rsid w:val="00344022"/>
    <w:rsid w:val="00344D02"/>
    <w:rsid w:val="0034783A"/>
    <w:rsid w:val="0035195F"/>
    <w:rsid w:val="00352328"/>
    <w:rsid w:val="0035259A"/>
    <w:rsid w:val="0035317A"/>
    <w:rsid w:val="0035371F"/>
    <w:rsid w:val="00360205"/>
    <w:rsid w:val="00361B7D"/>
    <w:rsid w:val="003622FA"/>
    <w:rsid w:val="00363B67"/>
    <w:rsid w:val="00363CC8"/>
    <w:rsid w:val="00364B65"/>
    <w:rsid w:val="00365783"/>
    <w:rsid w:val="00365B64"/>
    <w:rsid w:val="00366F63"/>
    <w:rsid w:val="00367F92"/>
    <w:rsid w:val="003724B4"/>
    <w:rsid w:val="00372639"/>
    <w:rsid w:val="003812F2"/>
    <w:rsid w:val="0038268E"/>
    <w:rsid w:val="00383615"/>
    <w:rsid w:val="0038593E"/>
    <w:rsid w:val="003870E2"/>
    <w:rsid w:val="00387BEF"/>
    <w:rsid w:val="00390783"/>
    <w:rsid w:val="003917DA"/>
    <w:rsid w:val="003918A5"/>
    <w:rsid w:val="00395827"/>
    <w:rsid w:val="003A694A"/>
    <w:rsid w:val="003B1271"/>
    <w:rsid w:val="003B2365"/>
    <w:rsid w:val="003B4552"/>
    <w:rsid w:val="003B546C"/>
    <w:rsid w:val="003C2B85"/>
    <w:rsid w:val="003C3625"/>
    <w:rsid w:val="003C3E98"/>
    <w:rsid w:val="003C4D1E"/>
    <w:rsid w:val="003D43E5"/>
    <w:rsid w:val="003D4DF1"/>
    <w:rsid w:val="003D6466"/>
    <w:rsid w:val="003D6A95"/>
    <w:rsid w:val="003E1578"/>
    <w:rsid w:val="003E5AF8"/>
    <w:rsid w:val="003E7365"/>
    <w:rsid w:val="003F423C"/>
    <w:rsid w:val="003F5CA9"/>
    <w:rsid w:val="00401612"/>
    <w:rsid w:val="004018A4"/>
    <w:rsid w:val="00402E35"/>
    <w:rsid w:val="0040490D"/>
    <w:rsid w:val="00405EBF"/>
    <w:rsid w:val="00406F25"/>
    <w:rsid w:val="004116C5"/>
    <w:rsid w:val="00411A3D"/>
    <w:rsid w:val="0041350E"/>
    <w:rsid w:val="00415856"/>
    <w:rsid w:val="00416B06"/>
    <w:rsid w:val="00420A7B"/>
    <w:rsid w:val="00421530"/>
    <w:rsid w:val="00422E8F"/>
    <w:rsid w:val="00422EAA"/>
    <w:rsid w:val="004231F3"/>
    <w:rsid w:val="00423C7A"/>
    <w:rsid w:val="004246B9"/>
    <w:rsid w:val="00425BEB"/>
    <w:rsid w:val="00430D73"/>
    <w:rsid w:val="00430FE4"/>
    <w:rsid w:val="00432C6D"/>
    <w:rsid w:val="00434093"/>
    <w:rsid w:val="004341C0"/>
    <w:rsid w:val="00437476"/>
    <w:rsid w:val="00437E13"/>
    <w:rsid w:val="0044527D"/>
    <w:rsid w:val="00445F11"/>
    <w:rsid w:val="00446242"/>
    <w:rsid w:val="0044651F"/>
    <w:rsid w:val="00450077"/>
    <w:rsid w:val="00450081"/>
    <w:rsid w:val="004505D1"/>
    <w:rsid w:val="0045082E"/>
    <w:rsid w:val="00452A15"/>
    <w:rsid w:val="00452F7C"/>
    <w:rsid w:val="004603C4"/>
    <w:rsid w:val="004628AE"/>
    <w:rsid w:val="00462C0B"/>
    <w:rsid w:val="00462E41"/>
    <w:rsid w:val="00466C36"/>
    <w:rsid w:val="00470F05"/>
    <w:rsid w:val="00471377"/>
    <w:rsid w:val="00471708"/>
    <w:rsid w:val="00473D5E"/>
    <w:rsid w:val="004743FE"/>
    <w:rsid w:val="00475D4D"/>
    <w:rsid w:val="00480B7E"/>
    <w:rsid w:val="004878DA"/>
    <w:rsid w:val="0049036C"/>
    <w:rsid w:val="00490889"/>
    <w:rsid w:val="00492508"/>
    <w:rsid w:val="0049250A"/>
    <w:rsid w:val="0049344E"/>
    <w:rsid w:val="00494698"/>
    <w:rsid w:val="00495505"/>
    <w:rsid w:val="004A6829"/>
    <w:rsid w:val="004B0456"/>
    <w:rsid w:val="004B0BA8"/>
    <w:rsid w:val="004B19A2"/>
    <w:rsid w:val="004B1B83"/>
    <w:rsid w:val="004B2E26"/>
    <w:rsid w:val="004B38D3"/>
    <w:rsid w:val="004B395F"/>
    <w:rsid w:val="004B5336"/>
    <w:rsid w:val="004B5441"/>
    <w:rsid w:val="004C2198"/>
    <w:rsid w:val="004D1854"/>
    <w:rsid w:val="004D219B"/>
    <w:rsid w:val="004D5B07"/>
    <w:rsid w:val="004D7D93"/>
    <w:rsid w:val="004E1CB3"/>
    <w:rsid w:val="004E2DC6"/>
    <w:rsid w:val="004E65CD"/>
    <w:rsid w:val="004E70E1"/>
    <w:rsid w:val="004F1EAC"/>
    <w:rsid w:val="004F33FA"/>
    <w:rsid w:val="004F3F50"/>
    <w:rsid w:val="00501E5E"/>
    <w:rsid w:val="00501EFF"/>
    <w:rsid w:val="005028AC"/>
    <w:rsid w:val="0050445E"/>
    <w:rsid w:val="005048DA"/>
    <w:rsid w:val="00505B5B"/>
    <w:rsid w:val="00505EB1"/>
    <w:rsid w:val="00510EC7"/>
    <w:rsid w:val="00511065"/>
    <w:rsid w:val="0051234F"/>
    <w:rsid w:val="00512C30"/>
    <w:rsid w:val="0051491E"/>
    <w:rsid w:val="00520C20"/>
    <w:rsid w:val="00521EB6"/>
    <w:rsid w:val="0052233F"/>
    <w:rsid w:val="0052299A"/>
    <w:rsid w:val="00524F1C"/>
    <w:rsid w:val="005300EA"/>
    <w:rsid w:val="005316C1"/>
    <w:rsid w:val="00532A17"/>
    <w:rsid w:val="00535457"/>
    <w:rsid w:val="00535F28"/>
    <w:rsid w:val="00536339"/>
    <w:rsid w:val="005373BA"/>
    <w:rsid w:val="00541059"/>
    <w:rsid w:val="00544B09"/>
    <w:rsid w:val="00544C60"/>
    <w:rsid w:val="00545B1A"/>
    <w:rsid w:val="005463D4"/>
    <w:rsid w:val="005477E2"/>
    <w:rsid w:val="00550ABD"/>
    <w:rsid w:val="00552CD7"/>
    <w:rsid w:val="00552F6F"/>
    <w:rsid w:val="005531CE"/>
    <w:rsid w:val="00553E01"/>
    <w:rsid w:val="005541F5"/>
    <w:rsid w:val="00555752"/>
    <w:rsid w:val="005601B4"/>
    <w:rsid w:val="005604AA"/>
    <w:rsid w:val="00561850"/>
    <w:rsid w:val="005623B1"/>
    <w:rsid w:val="00562ADF"/>
    <w:rsid w:val="00563C6F"/>
    <w:rsid w:val="005673CC"/>
    <w:rsid w:val="00567B98"/>
    <w:rsid w:val="00570D0D"/>
    <w:rsid w:val="00572588"/>
    <w:rsid w:val="005758F9"/>
    <w:rsid w:val="00575E8D"/>
    <w:rsid w:val="00580511"/>
    <w:rsid w:val="005812B4"/>
    <w:rsid w:val="00581A1F"/>
    <w:rsid w:val="0058459F"/>
    <w:rsid w:val="005860AD"/>
    <w:rsid w:val="005910B2"/>
    <w:rsid w:val="00593F9E"/>
    <w:rsid w:val="005943B6"/>
    <w:rsid w:val="00595080"/>
    <w:rsid w:val="00597C77"/>
    <w:rsid w:val="005A1D6B"/>
    <w:rsid w:val="005A2765"/>
    <w:rsid w:val="005A43A8"/>
    <w:rsid w:val="005A5A65"/>
    <w:rsid w:val="005A6428"/>
    <w:rsid w:val="005B1D2D"/>
    <w:rsid w:val="005B34F6"/>
    <w:rsid w:val="005B4681"/>
    <w:rsid w:val="005C35AF"/>
    <w:rsid w:val="005C4988"/>
    <w:rsid w:val="005C5B6F"/>
    <w:rsid w:val="005C64D4"/>
    <w:rsid w:val="005C7CB3"/>
    <w:rsid w:val="005D1401"/>
    <w:rsid w:val="005D2F99"/>
    <w:rsid w:val="005D5D1B"/>
    <w:rsid w:val="005E2C8A"/>
    <w:rsid w:val="005E58FC"/>
    <w:rsid w:val="005F0DAF"/>
    <w:rsid w:val="005F135B"/>
    <w:rsid w:val="005F1396"/>
    <w:rsid w:val="005F252D"/>
    <w:rsid w:val="005F78CE"/>
    <w:rsid w:val="005F7C26"/>
    <w:rsid w:val="00600901"/>
    <w:rsid w:val="00602A05"/>
    <w:rsid w:val="00604644"/>
    <w:rsid w:val="00606091"/>
    <w:rsid w:val="006069F4"/>
    <w:rsid w:val="00606E1B"/>
    <w:rsid w:val="00606F22"/>
    <w:rsid w:val="0061294B"/>
    <w:rsid w:val="0061418F"/>
    <w:rsid w:val="0061438D"/>
    <w:rsid w:val="006143DD"/>
    <w:rsid w:val="00615FE1"/>
    <w:rsid w:val="00616C25"/>
    <w:rsid w:val="00617422"/>
    <w:rsid w:val="0062056F"/>
    <w:rsid w:val="006266CA"/>
    <w:rsid w:val="00626C9C"/>
    <w:rsid w:val="00626E0B"/>
    <w:rsid w:val="00630E98"/>
    <w:rsid w:val="00633271"/>
    <w:rsid w:val="00634A45"/>
    <w:rsid w:val="00635F47"/>
    <w:rsid w:val="00640115"/>
    <w:rsid w:val="0064107F"/>
    <w:rsid w:val="00644C38"/>
    <w:rsid w:val="00644FB2"/>
    <w:rsid w:val="00654031"/>
    <w:rsid w:val="00654A34"/>
    <w:rsid w:val="00656220"/>
    <w:rsid w:val="00661F21"/>
    <w:rsid w:val="0066224A"/>
    <w:rsid w:val="006631E6"/>
    <w:rsid w:val="006676B5"/>
    <w:rsid w:val="00672623"/>
    <w:rsid w:val="0067340F"/>
    <w:rsid w:val="00675486"/>
    <w:rsid w:val="00675C17"/>
    <w:rsid w:val="00680A7C"/>
    <w:rsid w:val="006812F7"/>
    <w:rsid w:val="00681327"/>
    <w:rsid w:val="00683827"/>
    <w:rsid w:val="006869F8"/>
    <w:rsid w:val="00687997"/>
    <w:rsid w:val="006A0F05"/>
    <w:rsid w:val="006B0F98"/>
    <w:rsid w:val="006B3AFC"/>
    <w:rsid w:val="006B44FA"/>
    <w:rsid w:val="006B46E3"/>
    <w:rsid w:val="006B4DA5"/>
    <w:rsid w:val="006B6A31"/>
    <w:rsid w:val="006C16FB"/>
    <w:rsid w:val="006C1917"/>
    <w:rsid w:val="006C1E12"/>
    <w:rsid w:val="006C2321"/>
    <w:rsid w:val="006C46D8"/>
    <w:rsid w:val="006C60D4"/>
    <w:rsid w:val="006C6439"/>
    <w:rsid w:val="006C7CCD"/>
    <w:rsid w:val="006D1B7F"/>
    <w:rsid w:val="006D2ECB"/>
    <w:rsid w:val="006D61D9"/>
    <w:rsid w:val="006D7F30"/>
    <w:rsid w:val="006E16EC"/>
    <w:rsid w:val="006E482C"/>
    <w:rsid w:val="006E576A"/>
    <w:rsid w:val="006E60EC"/>
    <w:rsid w:val="006E664B"/>
    <w:rsid w:val="006E67DE"/>
    <w:rsid w:val="006E76CC"/>
    <w:rsid w:val="006E7F0C"/>
    <w:rsid w:val="006F02A0"/>
    <w:rsid w:val="006F2461"/>
    <w:rsid w:val="006F2526"/>
    <w:rsid w:val="006F2B8D"/>
    <w:rsid w:val="006F6199"/>
    <w:rsid w:val="00700674"/>
    <w:rsid w:val="00700FE8"/>
    <w:rsid w:val="00701197"/>
    <w:rsid w:val="007046E4"/>
    <w:rsid w:val="007047F8"/>
    <w:rsid w:val="00705FFA"/>
    <w:rsid w:val="00717CFC"/>
    <w:rsid w:val="00720B9B"/>
    <w:rsid w:val="007215B3"/>
    <w:rsid w:val="00721ED2"/>
    <w:rsid w:val="0073054A"/>
    <w:rsid w:val="007346D0"/>
    <w:rsid w:val="007378FF"/>
    <w:rsid w:val="00737DF6"/>
    <w:rsid w:val="00740E8B"/>
    <w:rsid w:val="00741407"/>
    <w:rsid w:val="00742A16"/>
    <w:rsid w:val="00742DEB"/>
    <w:rsid w:val="00742EEC"/>
    <w:rsid w:val="00742FDA"/>
    <w:rsid w:val="007438C8"/>
    <w:rsid w:val="00760268"/>
    <w:rsid w:val="0076267C"/>
    <w:rsid w:val="00763A29"/>
    <w:rsid w:val="007645D0"/>
    <w:rsid w:val="00767DF4"/>
    <w:rsid w:val="00771B46"/>
    <w:rsid w:val="007721B9"/>
    <w:rsid w:val="007724DC"/>
    <w:rsid w:val="00773405"/>
    <w:rsid w:val="00781102"/>
    <w:rsid w:val="0078707B"/>
    <w:rsid w:val="00787122"/>
    <w:rsid w:val="0079008C"/>
    <w:rsid w:val="007906A9"/>
    <w:rsid w:val="00795C0F"/>
    <w:rsid w:val="0079653D"/>
    <w:rsid w:val="007A45B7"/>
    <w:rsid w:val="007A6108"/>
    <w:rsid w:val="007A64DC"/>
    <w:rsid w:val="007B005E"/>
    <w:rsid w:val="007B0178"/>
    <w:rsid w:val="007B23B1"/>
    <w:rsid w:val="007B4504"/>
    <w:rsid w:val="007C4EB3"/>
    <w:rsid w:val="007D3E06"/>
    <w:rsid w:val="007D3E64"/>
    <w:rsid w:val="007D5F83"/>
    <w:rsid w:val="007D7742"/>
    <w:rsid w:val="007D775E"/>
    <w:rsid w:val="007E46A3"/>
    <w:rsid w:val="007E4E2A"/>
    <w:rsid w:val="007E6C81"/>
    <w:rsid w:val="007E7D1C"/>
    <w:rsid w:val="007E7E8B"/>
    <w:rsid w:val="007F3374"/>
    <w:rsid w:val="007F68D6"/>
    <w:rsid w:val="007F7492"/>
    <w:rsid w:val="008009B0"/>
    <w:rsid w:val="00802A8C"/>
    <w:rsid w:val="0080497D"/>
    <w:rsid w:val="00804B57"/>
    <w:rsid w:val="0081721E"/>
    <w:rsid w:val="00817716"/>
    <w:rsid w:val="008219E6"/>
    <w:rsid w:val="008229C4"/>
    <w:rsid w:val="00824BA7"/>
    <w:rsid w:val="00824C52"/>
    <w:rsid w:val="008257F9"/>
    <w:rsid w:val="00825A80"/>
    <w:rsid w:val="00830612"/>
    <w:rsid w:val="0083340C"/>
    <w:rsid w:val="008428F7"/>
    <w:rsid w:val="00843656"/>
    <w:rsid w:val="008503E5"/>
    <w:rsid w:val="00852A6B"/>
    <w:rsid w:val="00853703"/>
    <w:rsid w:val="00864603"/>
    <w:rsid w:val="0086488C"/>
    <w:rsid w:val="00864D50"/>
    <w:rsid w:val="00865344"/>
    <w:rsid w:val="008658B0"/>
    <w:rsid w:val="00870CAE"/>
    <w:rsid w:val="00871D47"/>
    <w:rsid w:val="00872AC5"/>
    <w:rsid w:val="00873954"/>
    <w:rsid w:val="008743F3"/>
    <w:rsid w:val="008755E3"/>
    <w:rsid w:val="00883315"/>
    <w:rsid w:val="00883DEF"/>
    <w:rsid w:val="008845B9"/>
    <w:rsid w:val="00887533"/>
    <w:rsid w:val="00890616"/>
    <w:rsid w:val="00892ECB"/>
    <w:rsid w:val="008A0416"/>
    <w:rsid w:val="008A1671"/>
    <w:rsid w:val="008A5F14"/>
    <w:rsid w:val="008A6659"/>
    <w:rsid w:val="008A6CFB"/>
    <w:rsid w:val="008B1B86"/>
    <w:rsid w:val="008B22D5"/>
    <w:rsid w:val="008C01F3"/>
    <w:rsid w:val="008C139B"/>
    <w:rsid w:val="008C1F0F"/>
    <w:rsid w:val="008C47BE"/>
    <w:rsid w:val="008C651E"/>
    <w:rsid w:val="008D0B3C"/>
    <w:rsid w:val="008D1B6B"/>
    <w:rsid w:val="008D1D59"/>
    <w:rsid w:val="008D28F3"/>
    <w:rsid w:val="008D49B4"/>
    <w:rsid w:val="008D54A8"/>
    <w:rsid w:val="008D5842"/>
    <w:rsid w:val="008D754B"/>
    <w:rsid w:val="008E10D0"/>
    <w:rsid w:val="008E1ED6"/>
    <w:rsid w:val="008E1EDC"/>
    <w:rsid w:val="008F2715"/>
    <w:rsid w:val="008F509A"/>
    <w:rsid w:val="008F5691"/>
    <w:rsid w:val="008F69C1"/>
    <w:rsid w:val="00900AEA"/>
    <w:rsid w:val="00903512"/>
    <w:rsid w:val="00904355"/>
    <w:rsid w:val="00906362"/>
    <w:rsid w:val="009067B7"/>
    <w:rsid w:val="0090703A"/>
    <w:rsid w:val="0090723D"/>
    <w:rsid w:val="009123FC"/>
    <w:rsid w:val="009148A7"/>
    <w:rsid w:val="009150C4"/>
    <w:rsid w:val="00915391"/>
    <w:rsid w:val="009211DA"/>
    <w:rsid w:val="00921F4D"/>
    <w:rsid w:val="00924B30"/>
    <w:rsid w:val="00932A55"/>
    <w:rsid w:val="00933C63"/>
    <w:rsid w:val="00933EA5"/>
    <w:rsid w:val="00936238"/>
    <w:rsid w:val="00937F68"/>
    <w:rsid w:val="00940A51"/>
    <w:rsid w:val="00941E9F"/>
    <w:rsid w:val="00945205"/>
    <w:rsid w:val="00946563"/>
    <w:rsid w:val="00957246"/>
    <w:rsid w:val="009600C1"/>
    <w:rsid w:val="0096292A"/>
    <w:rsid w:val="009633C4"/>
    <w:rsid w:val="00967015"/>
    <w:rsid w:val="0096703A"/>
    <w:rsid w:val="00967B53"/>
    <w:rsid w:val="009729F3"/>
    <w:rsid w:val="00974D15"/>
    <w:rsid w:val="00980910"/>
    <w:rsid w:val="00985D42"/>
    <w:rsid w:val="00987082"/>
    <w:rsid w:val="00991271"/>
    <w:rsid w:val="00992C0E"/>
    <w:rsid w:val="009931FB"/>
    <w:rsid w:val="009932B8"/>
    <w:rsid w:val="00996FE1"/>
    <w:rsid w:val="00997B6D"/>
    <w:rsid w:val="009A112A"/>
    <w:rsid w:val="009A1B0F"/>
    <w:rsid w:val="009A2FE4"/>
    <w:rsid w:val="009A302D"/>
    <w:rsid w:val="009B12F8"/>
    <w:rsid w:val="009B23E6"/>
    <w:rsid w:val="009B30DD"/>
    <w:rsid w:val="009B62B4"/>
    <w:rsid w:val="009B6840"/>
    <w:rsid w:val="009B6EAB"/>
    <w:rsid w:val="009B7813"/>
    <w:rsid w:val="009C4214"/>
    <w:rsid w:val="009C6E43"/>
    <w:rsid w:val="009D37D9"/>
    <w:rsid w:val="009D3A9B"/>
    <w:rsid w:val="009E06A1"/>
    <w:rsid w:val="009E080F"/>
    <w:rsid w:val="009E327A"/>
    <w:rsid w:val="009E54A4"/>
    <w:rsid w:val="009E56E3"/>
    <w:rsid w:val="009E650F"/>
    <w:rsid w:val="009E7017"/>
    <w:rsid w:val="009E7279"/>
    <w:rsid w:val="009E7C8D"/>
    <w:rsid w:val="009F03B8"/>
    <w:rsid w:val="009F2F15"/>
    <w:rsid w:val="009F31BE"/>
    <w:rsid w:val="009F405B"/>
    <w:rsid w:val="009F4361"/>
    <w:rsid w:val="009F4DA6"/>
    <w:rsid w:val="00A00023"/>
    <w:rsid w:val="00A03201"/>
    <w:rsid w:val="00A035D2"/>
    <w:rsid w:val="00A03E58"/>
    <w:rsid w:val="00A05D7C"/>
    <w:rsid w:val="00A06086"/>
    <w:rsid w:val="00A06BCD"/>
    <w:rsid w:val="00A07A9D"/>
    <w:rsid w:val="00A116FE"/>
    <w:rsid w:val="00A14456"/>
    <w:rsid w:val="00A15436"/>
    <w:rsid w:val="00A16682"/>
    <w:rsid w:val="00A20758"/>
    <w:rsid w:val="00A20E35"/>
    <w:rsid w:val="00A24A35"/>
    <w:rsid w:val="00A2544F"/>
    <w:rsid w:val="00A276A1"/>
    <w:rsid w:val="00A31557"/>
    <w:rsid w:val="00A323CC"/>
    <w:rsid w:val="00A360C8"/>
    <w:rsid w:val="00A43D6B"/>
    <w:rsid w:val="00A4597F"/>
    <w:rsid w:val="00A46D0C"/>
    <w:rsid w:val="00A477FC"/>
    <w:rsid w:val="00A5118D"/>
    <w:rsid w:val="00A55D58"/>
    <w:rsid w:val="00A56396"/>
    <w:rsid w:val="00A569DD"/>
    <w:rsid w:val="00A602F4"/>
    <w:rsid w:val="00A60C56"/>
    <w:rsid w:val="00A6140D"/>
    <w:rsid w:val="00A615FE"/>
    <w:rsid w:val="00A61CDB"/>
    <w:rsid w:val="00A63C69"/>
    <w:rsid w:val="00A66E00"/>
    <w:rsid w:val="00A73A7B"/>
    <w:rsid w:val="00A7553E"/>
    <w:rsid w:val="00A75981"/>
    <w:rsid w:val="00A77F95"/>
    <w:rsid w:val="00A812B3"/>
    <w:rsid w:val="00A817D1"/>
    <w:rsid w:val="00A81F88"/>
    <w:rsid w:val="00A82A0B"/>
    <w:rsid w:val="00A84B56"/>
    <w:rsid w:val="00A85B21"/>
    <w:rsid w:val="00A925D2"/>
    <w:rsid w:val="00A939A9"/>
    <w:rsid w:val="00A95C89"/>
    <w:rsid w:val="00A97C4A"/>
    <w:rsid w:val="00AA4D49"/>
    <w:rsid w:val="00AA4D77"/>
    <w:rsid w:val="00AB182C"/>
    <w:rsid w:val="00AB2AC1"/>
    <w:rsid w:val="00AB35CD"/>
    <w:rsid w:val="00AB3C23"/>
    <w:rsid w:val="00AB4D41"/>
    <w:rsid w:val="00AB55B2"/>
    <w:rsid w:val="00AB7624"/>
    <w:rsid w:val="00AB7EFE"/>
    <w:rsid w:val="00AC0713"/>
    <w:rsid w:val="00AC1087"/>
    <w:rsid w:val="00AC218F"/>
    <w:rsid w:val="00AC2B39"/>
    <w:rsid w:val="00AC2EEB"/>
    <w:rsid w:val="00AC723C"/>
    <w:rsid w:val="00AC761E"/>
    <w:rsid w:val="00AD0B03"/>
    <w:rsid w:val="00AD10D3"/>
    <w:rsid w:val="00AD1E38"/>
    <w:rsid w:val="00AD3B5C"/>
    <w:rsid w:val="00AD4291"/>
    <w:rsid w:val="00AD57AD"/>
    <w:rsid w:val="00AD6FEE"/>
    <w:rsid w:val="00AE41B3"/>
    <w:rsid w:val="00AE4AAE"/>
    <w:rsid w:val="00AE5C8A"/>
    <w:rsid w:val="00AE7527"/>
    <w:rsid w:val="00AF14B3"/>
    <w:rsid w:val="00AF1B5C"/>
    <w:rsid w:val="00AF1B65"/>
    <w:rsid w:val="00AF26DA"/>
    <w:rsid w:val="00AF3853"/>
    <w:rsid w:val="00AF43AB"/>
    <w:rsid w:val="00AF708D"/>
    <w:rsid w:val="00AF7ED2"/>
    <w:rsid w:val="00B02D1D"/>
    <w:rsid w:val="00B05005"/>
    <w:rsid w:val="00B0648F"/>
    <w:rsid w:val="00B06F8E"/>
    <w:rsid w:val="00B07470"/>
    <w:rsid w:val="00B11283"/>
    <w:rsid w:val="00B133B1"/>
    <w:rsid w:val="00B14696"/>
    <w:rsid w:val="00B146C7"/>
    <w:rsid w:val="00B14B61"/>
    <w:rsid w:val="00B16671"/>
    <w:rsid w:val="00B17ED0"/>
    <w:rsid w:val="00B2038E"/>
    <w:rsid w:val="00B2137A"/>
    <w:rsid w:val="00B21F64"/>
    <w:rsid w:val="00B25485"/>
    <w:rsid w:val="00B26DF2"/>
    <w:rsid w:val="00B27D82"/>
    <w:rsid w:val="00B32576"/>
    <w:rsid w:val="00B33C57"/>
    <w:rsid w:val="00B3415E"/>
    <w:rsid w:val="00B347EE"/>
    <w:rsid w:val="00B35ADB"/>
    <w:rsid w:val="00B36ED0"/>
    <w:rsid w:val="00B370F0"/>
    <w:rsid w:val="00B3744C"/>
    <w:rsid w:val="00B40656"/>
    <w:rsid w:val="00B43768"/>
    <w:rsid w:val="00B4379D"/>
    <w:rsid w:val="00B43D09"/>
    <w:rsid w:val="00B44F93"/>
    <w:rsid w:val="00B46000"/>
    <w:rsid w:val="00B51852"/>
    <w:rsid w:val="00B539A8"/>
    <w:rsid w:val="00B554BD"/>
    <w:rsid w:val="00B55AD0"/>
    <w:rsid w:val="00B56B92"/>
    <w:rsid w:val="00B57D4B"/>
    <w:rsid w:val="00B607D2"/>
    <w:rsid w:val="00B621DF"/>
    <w:rsid w:val="00B629D6"/>
    <w:rsid w:val="00B6414B"/>
    <w:rsid w:val="00B654C7"/>
    <w:rsid w:val="00B72AB9"/>
    <w:rsid w:val="00B72D6A"/>
    <w:rsid w:val="00B743B7"/>
    <w:rsid w:val="00B76135"/>
    <w:rsid w:val="00B7661A"/>
    <w:rsid w:val="00B768BF"/>
    <w:rsid w:val="00B775B8"/>
    <w:rsid w:val="00B80758"/>
    <w:rsid w:val="00B81D98"/>
    <w:rsid w:val="00B85460"/>
    <w:rsid w:val="00B86D0B"/>
    <w:rsid w:val="00B87569"/>
    <w:rsid w:val="00B9659F"/>
    <w:rsid w:val="00B97666"/>
    <w:rsid w:val="00BA21F0"/>
    <w:rsid w:val="00BA7E01"/>
    <w:rsid w:val="00BB11DB"/>
    <w:rsid w:val="00BB23A6"/>
    <w:rsid w:val="00BB4554"/>
    <w:rsid w:val="00BB574F"/>
    <w:rsid w:val="00BC0328"/>
    <w:rsid w:val="00BC1E0F"/>
    <w:rsid w:val="00BC1ECE"/>
    <w:rsid w:val="00BC2EA9"/>
    <w:rsid w:val="00BC589D"/>
    <w:rsid w:val="00BC6353"/>
    <w:rsid w:val="00BC7B7A"/>
    <w:rsid w:val="00BD603E"/>
    <w:rsid w:val="00BF050A"/>
    <w:rsid w:val="00BF0CB8"/>
    <w:rsid w:val="00BF268B"/>
    <w:rsid w:val="00BF2991"/>
    <w:rsid w:val="00BF2E7A"/>
    <w:rsid w:val="00BF3137"/>
    <w:rsid w:val="00C01261"/>
    <w:rsid w:val="00C02F7C"/>
    <w:rsid w:val="00C067B9"/>
    <w:rsid w:val="00C06ABE"/>
    <w:rsid w:val="00C06AD1"/>
    <w:rsid w:val="00C078BB"/>
    <w:rsid w:val="00C1016F"/>
    <w:rsid w:val="00C103EE"/>
    <w:rsid w:val="00C1287E"/>
    <w:rsid w:val="00C14B51"/>
    <w:rsid w:val="00C168FF"/>
    <w:rsid w:val="00C17F2A"/>
    <w:rsid w:val="00C2234E"/>
    <w:rsid w:val="00C2244D"/>
    <w:rsid w:val="00C238B9"/>
    <w:rsid w:val="00C24E79"/>
    <w:rsid w:val="00C265F8"/>
    <w:rsid w:val="00C27505"/>
    <w:rsid w:val="00C30ED0"/>
    <w:rsid w:val="00C31CF3"/>
    <w:rsid w:val="00C32D12"/>
    <w:rsid w:val="00C379A3"/>
    <w:rsid w:val="00C421E4"/>
    <w:rsid w:val="00C45E32"/>
    <w:rsid w:val="00C472B4"/>
    <w:rsid w:val="00C5033D"/>
    <w:rsid w:val="00C50520"/>
    <w:rsid w:val="00C52471"/>
    <w:rsid w:val="00C566D5"/>
    <w:rsid w:val="00C56708"/>
    <w:rsid w:val="00C56DB6"/>
    <w:rsid w:val="00C57342"/>
    <w:rsid w:val="00C60B3C"/>
    <w:rsid w:val="00C6247A"/>
    <w:rsid w:val="00C63CE7"/>
    <w:rsid w:val="00C64D7F"/>
    <w:rsid w:val="00C65447"/>
    <w:rsid w:val="00C67F67"/>
    <w:rsid w:val="00C70399"/>
    <w:rsid w:val="00C73D3B"/>
    <w:rsid w:val="00C7407E"/>
    <w:rsid w:val="00C74292"/>
    <w:rsid w:val="00C74712"/>
    <w:rsid w:val="00C749A0"/>
    <w:rsid w:val="00C765D4"/>
    <w:rsid w:val="00C8133C"/>
    <w:rsid w:val="00C826CF"/>
    <w:rsid w:val="00C83527"/>
    <w:rsid w:val="00C83DDD"/>
    <w:rsid w:val="00C86761"/>
    <w:rsid w:val="00C868E8"/>
    <w:rsid w:val="00C86BF6"/>
    <w:rsid w:val="00C86E5A"/>
    <w:rsid w:val="00C91DB4"/>
    <w:rsid w:val="00C94A5C"/>
    <w:rsid w:val="00C94B04"/>
    <w:rsid w:val="00C94B1E"/>
    <w:rsid w:val="00C97DFB"/>
    <w:rsid w:val="00CA24F7"/>
    <w:rsid w:val="00CA2A76"/>
    <w:rsid w:val="00CA2D99"/>
    <w:rsid w:val="00CB1447"/>
    <w:rsid w:val="00CB3E1B"/>
    <w:rsid w:val="00CB492B"/>
    <w:rsid w:val="00CB5468"/>
    <w:rsid w:val="00CB563A"/>
    <w:rsid w:val="00CB584D"/>
    <w:rsid w:val="00CC2611"/>
    <w:rsid w:val="00CC288C"/>
    <w:rsid w:val="00CC2B2F"/>
    <w:rsid w:val="00CC3312"/>
    <w:rsid w:val="00CC3787"/>
    <w:rsid w:val="00CC50F0"/>
    <w:rsid w:val="00CC6ED3"/>
    <w:rsid w:val="00CD0037"/>
    <w:rsid w:val="00CD1042"/>
    <w:rsid w:val="00CD3ECD"/>
    <w:rsid w:val="00CD5E39"/>
    <w:rsid w:val="00CD785A"/>
    <w:rsid w:val="00CE089B"/>
    <w:rsid w:val="00CE371B"/>
    <w:rsid w:val="00CE3A4C"/>
    <w:rsid w:val="00CE6912"/>
    <w:rsid w:val="00CE6CA1"/>
    <w:rsid w:val="00CF0AE9"/>
    <w:rsid w:val="00CF1E1B"/>
    <w:rsid w:val="00CF42C3"/>
    <w:rsid w:val="00CF5743"/>
    <w:rsid w:val="00CF5B5A"/>
    <w:rsid w:val="00D036A9"/>
    <w:rsid w:val="00D0450C"/>
    <w:rsid w:val="00D05DE9"/>
    <w:rsid w:val="00D0746C"/>
    <w:rsid w:val="00D07D2E"/>
    <w:rsid w:val="00D10322"/>
    <w:rsid w:val="00D11530"/>
    <w:rsid w:val="00D122DA"/>
    <w:rsid w:val="00D14519"/>
    <w:rsid w:val="00D15E18"/>
    <w:rsid w:val="00D204BB"/>
    <w:rsid w:val="00D20648"/>
    <w:rsid w:val="00D213F6"/>
    <w:rsid w:val="00D21FBB"/>
    <w:rsid w:val="00D25936"/>
    <w:rsid w:val="00D26EA9"/>
    <w:rsid w:val="00D310D5"/>
    <w:rsid w:val="00D325D5"/>
    <w:rsid w:val="00D32F6E"/>
    <w:rsid w:val="00D3478F"/>
    <w:rsid w:val="00D35E6E"/>
    <w:rsid w:val="00D41AF8"/>
    <w:rsid w:val="00D42C80"/>
    <w:rsid w:val="00D43848"/>
    <w:rsid w:val="00D43A9F"/>
    <w:rsid w:val="00D45A30"/>
    <w:rsid w:val="00D47BFE"/>
    <w:rsid w:val="00D5026F"/>
    <w:rsid w:val="00D526E2"/>
    <w:rsid w:val="00D53C6F"/>
    <w:rsid w:val="00D57A25"/>
    <w:rsid w:val="00D57CE8"/>
    <w:rsid w:val="00D62B88"/>
    <w:rsid w:val="00D6301C"/>
    <w:rsid w:val="00D631C7"/>
    <w:rsid w:val="00D63564"/>
    <w:rsid w:val="00D63710"/>
    <w:rsid w:val="00D64829"/>
    <w:rsid w:val="00D66FD8"/>
    <w:rsid w:val="00D67508"/>
    <w:rsid w:val="00D67649"/>
    <w:rsid w:val="00D678D7"/>
    <w:rsid w:val="00D716E3"/>
    <w:rsid w:val="00D71B7F"/>
    <w:rsid w:val="00D71EE0"/>
    <w:rsid w:val="00D73286"/>
    <w:rsid w:val="00D734E6"/>
    <w:rsid w:val="00D77594"/>
    <w:rsid w:val="00D85BFD"/>
    <w:rsid w:val="00D907DB"/>
    <w:rsid w:val="00D91621"/>
    <w:rsid w:val="00D92CEC"/>
    <w:rsid w:val="00D9346F"/>
    <w:rsid w:val="00D940CC"/>
    <w:rsid w:val="00D94BFD"/>
    <w:rsid w:val="00D96A80"/>
    <w:rsid w:val="00D97081"/>
    <w:rsid w:val="00D9763D"/>
    <w:rsid w:val="00DA01A8"/>
    <w:rsid w:val="00DA23E2"/>
    <w:rsid w:val="00DA65E1"/>
    <w:rsid w:val="00DB0A35"/>
    <w:rsid w:val="00DB0EFF"/>
    <w:rsid w:val="00DB139A"/>
    <w:rsid w:val="00DB19E9"/>
    <w:rsid w:val="00DB2C53"/>
    <w:rsid w:val="00DB711A"/>
    <w:rsid w:val="00DB7EA1"/>
    <w:rsid w:val="00DC24A8"/>
    <w:rsid w:val="00DC2C2A"/>
    <w:rsid w:val="00DC50D5"/>
    <w:rsid w:val="00DC5799"/>
    <w:rsid w:val="00DC5BC1"/>
    <w:rsid w:val="00DC792D"/>
    <w:rsid w:val="00DD071D"/>
    <w:rsid w:val="00DD079B"/>
    <w:rsid w:val="00DD1C7A"/>
    <w:rsid w:val="00DD31BC"/>
    <w:rsid w:val="00DD65B8"/>
    <w:rsid w:val="00DE0B54"/>
    <w:rsid w:val="00DE1927"/>
    <w:rsid w:val="00DE5750"/>
    <w:rsid w:val="00DF2BC3"/>
    <w:rsid w:val="00DF6BA9"/>
    <w:rsid w:val="00E04EC9"/>
    <w:rsid w:val="00E134B5"/>
    <w:rsid w:val="00E165CB"/>
    <w:rsid w:val="00E16BF4"/>
    <w:rsid w:val="00E20221"/>
    <w:rsid w:val="00E23B1D"/>
    <w:rsid w:val="00E30668"/>
    <w:rsid w:val="00E30E71"/>
    <w:rsid w:val="00E35984"/>
    <w:rsid w:val="00E35DEE"/>
    <w:rsid w:val="00E35FF2"/>
    <w:rsid w:val="00E379CF"/>
    <w:rsid w:val="00E40119"/>
    <w:rsid w:val="00E41A44"/>
    <w:rsid w:val="00E43D03"/>
    <w:rsid w:val="00E476E6"/>
    <w:rsid w:val="00E5000A"/>
    <w:rsid w:val="00E50057"/>
    <w:rsid w:val="00E5014F"/>
    <w:rsid w:val="00E5584F"/>
    <w:rsid w:val="00E55C44"/>
    <w:rsid w:val="00E6097C"/>
    <w:rsid w:val="00E6265D"/>
    <w:rsid w:val="00E6540D"/>
    <w:rsid w:val="00E661DD"/>
    <w:rsid w:val="00E66412"/>
    <w:rsid w:val="00E67659"/>
    <w:rsid w:val="00E67D50"/>
    <w:rsid w:val="00E72F86"/>
    <w:rsid w:val="00E72FDA"/>
    <w:rsid w:val="00E74D2A"/>
    <w:rsid w:val="00E766E3"/>
    <w:rsid w:val="00E82385"/>
    <w:rsid w:val="00E825FA"/>
    <w:rsid w:val="00E84105"/>
    <w:rsid w:val="00E84D39"/>
    <w:rsid w:val="00E86E40"/>
    <w:rsid w:val="00E87E85"/>
    <w:rsid w:val="00E92787"/>
    <w:rsid w:val="00E973E4"/>
    <w:rsid w:val="00E97F34"/>
    <w:rsid w:val="00EA2523"/>
    <w:rsid w:val="00EA3109"/>
    <w:rsid w:val="00EA4595"/>
    <w:rsid w:val="00EA4835"/>
    <w:rsid w:val="00EA6BE8"/>
    <w:rsid w:val="00EA7DC2"/>
    <w:rsid w:val="00EB1EA4"/>
    <w:rsid w:val="00EB1ED4"/>
    <w:rsid w:val="00EB3BFC"/>
    <w:rsid w:val="00EB59B7"/>
    <w:rsid w:val="00EB5FCE"/>
    <w:rsid w:val="00EC31B8"/>
    <w:rsid w:val="00EC485A"/>
    <w:rsid w:val="00EC67B6"/>
    <w:rsid w:val="00ED0061"/>
    <w:rsid w:val="00ED112F"/>
    <w:rsid w:val="00ED5D3E"/>
    <w:rsid w:val="00ED68E7"/>
    <w:rsid w:val="00EE34FE"/>
    <w:rsid w:val="00EF357F"/>
    <w:rsid w:val="00EF4B6F"/>
    <w:rsid w:val="00EF7DE6"/>
    <w:rsid w:val="00F025D4"/>
    <w:rsid w:val="00F05162"/>
    <w:rsid w:val="00F12E11"/>
    <w:rsid w:val="00F140FA"/>
    <w:rsid w:val="00F14396"/>
    <w:rsid w:val="00F15D55"/>
    <w:rsid w:val="00F17589"/>
    <w:rsid w:val="00F22338"/>
    <w:rsid w:val="00F243B9"/>
    <w:rsid w:val="00F24A78"/>
    <w:rsid w:val="00F279AA"/>
    <w:rsid w:val="00F326D3"/>
    <w:rsid w:val="00F335D8"/>
    <w:rsid w:val="00F3369B"/>
    <w:rsid w:val="00F40A88"/>
    <w:rsid w:val="00F44997"/>
    <w:rsid w:val="00F44B2A"/>
    <w:rsid w:val="00F44DF7"/>
    <w:rsid w:val="00F51758"/>
    <w:rsid w:val="00F533EB"/>
    <w:rsid w:val="00F54768"/>
    <w:rsid w:val="00F56C5B"/>
    <w:rsid w:val="00F578D3"/>
    <w:rsid w:val="00F6109B"/>
    <w:rsid w:val="00F723CE"/>
    <w:rsid w:val="00F7303D"/>
    <w:rsid w:val="00F75A2F"/>
    <w:rsid w:val="00F75BDF"/>
    <w:rsid w:val="00F7777A"/>
    <w:rsid w:val="00F80772"/>
    <w:rsid w:val="00F80D89"/>
    <w:rsid w:val="00F82BE0"/>
    <w:rsid w:val="00F83304"/>
    <w:rsid w:val="00F84F45"/>
    <w:rsid w:val="00F86B3C"/>
    <w:rsid w:val="00F86C46"/>
    <w:rsid w:val="00F86DAB"/>
    <w:rsid w:val="00F8791A"/>
    <w:rsid w:val="00F947D2"/>
    <w:rsid w:val="00F95107"/>
    <w:rsid w:val="00FA57A8"/>
    <w:rsid w:val="00FA721F"/>
    <w:rsid w:val="00FB053A"/>
    <w:rsid w:val="00FB29A9"/>
    <w:rsid w:val="00FB33D0"/>
    <w:rsid w:val="00FB73B4"/>
    <w:rsid w:val="00FB7BD0"/>
    <w:rsid w:val="00FC0FBC"/>
    <w:rsid w:val="00FC1A41"/>
    <w:rsid w:val="00FC45F0"/>
    <w:rsid w:val="00FC6159"/>
    <w:rsid w:val="00FD0034"/>
    <w:rsid w:val="00FD1A95"/>
    <w:rsid w:val="00FD3518"/>
    <w:rsid w:val="00FD5553"/>
    <w:rsid w:val="00FE15A6"/>
    <w:rsid w:val="00FE1B7D"/>
    <w:rsid w:val="00FE48AF"/>
    <w:rsid w:val="00FF2B72"/>
    <w:rsid w:val="00FF3DE8"/>
    <w:rsid w:val="00FF3E8B"/>
    <w:rsid w:val="00FF68C2"/>
    <w:rsid w:val="00FF79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19"/>
    <o:shapelayout v:ext="edit">
      <o:idmap v:ext="edit" data="1"/>
    </o:shapelayout>
  </w:shapeDefaults>
  <w:decimalSymbol w:val=","/>
  <w:listSeparator w:val=";"/>
  <w15:docId w15:val="{C78C36DB-D384-4FCB-A236-E7BCF67EF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CCD"/>
    <w:rPr>
      <w:sz w:val="24"/>
      <w:szCs w:val="24"/>
    </w:rPr>
  </w:style>
  <w:style w:type="paragraph" w:styleId="1">
    <w:name w:val="heading 1"/>
    <w:basedOn w:val="a"/>
    <w:next w:val="a"/>
    <w:qFormat/>
    <w:rsid w:val="006C7CCD"/>
    <w:pPr>
      <w:keepNext/>
      <w:pageBreakBefore/>
      <w:suppressAutoHyphens/>
      <w:spacing w:after="360"/>
      <w:jc w:val="center"/>
      <w:outlineLvl w:val="0"/>
    </w:pPr>
    <w:rPr>
      <w:b/>
      <w:bCs/>
      <w:caps/>
      <w:kern w:val="32"/>
      <w:sz w:val="28"/>
      <w:szCs w:val="28"/>
    </w:rPr>
  </w:style>
  <w:style w:type="paragraph" w:styleId="2">
    <w:name w:val="heading 2"/>
    <w:basedOn w:val="a"/>
    <w:next w:val="a"/>
    <w:link w:val="20"/>
    <w:unhideWhenUsed/>
    <w:qFormat/>
    <w:rsid w:val="006C7CCD"/>
    <w:pPr>
      <w:keepNext/>
      <w:keepLines/>
      <w:suppressAutoHyphens/>
      <w:spacing w:after="360"/>
      <w:jc w:val="center"/>
      <w:outlineLvl w:val="1"/>
    </w:pPr>
    <w:rPr>
      <w:rFonts w:eastAsiaTheme="majorEastAsia"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5E6E"/>
    <w:pPr>
      <w:autoSpaceDE w:val="0"/>
      <w:autoSpaceDN w:val="0"/>
      <w:adjustRightInd w:val="0"/>
      <w:ind w:firstLine="720"/>
    </w:pPr>
    <w:rPr>
      <w:rFonts w:ascii="Arial" w:hAnsi="Arial" w:cs="Arial"/>
    </w:rPr>
  </w:style>
  <w:style w:type="paragraph" w:customStyle="1" w:styleId="ConsPlusCell">
    <w:name w:val="ConsPlusCell"/>
    <w:rsid w:val="00D35E6E"/>
    <w:pPr>
      <w:autoSpaceDE w:val="0"/>
      <w:autoSpaceDN w:val="0"/>
      <w:adjustRightInd w:val="0"/>
    </w:pPr>
    <w:rPr>
      <w:rFonts w:ascii="Arial" w:hAnsi="Arial" w:cs="Arial"/>
    </w:rPr>
  </w:style>
  <w:style w:type="table" w:styleId="a3">
    <w:name w:val="Table Grid"/>
    <w:basedOn w:val="a1"/>
    <w:rsid w:val="00144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14173B"/>
    <w:pPr>
      <w:tabs>
        <w:tab w:val="center" w:pos="4677"/>
        <w:tab w:val="right" w:pos="9355"/>
      </w:tabs>
    </w:pPr>
  </w:style>
  <w:style w:type="character" w:styleId="a6">
    <w:name w:val="page number"/>
    <w:basedOn w:val="a0"/>
    <w:rsid w:val="0014173B"/>
  </w:style>
  <w:style w:type="paragraph" w:styleId="10">
    <w:name w:val="toc 1"/>
    <w:basedOn w:val="a"/>
    <w:next w:val="a"/>
    <w:autoRedefine/>
    <w:uiPriority w:val="39"/>
    <w:rsid w:val="00946563"/>
    <w:pPr>
      <w:tabs>
        <w:tab w:val="right" w:leader="dot" w:pos="9347"/>
      </w:tabs>
      <w:spacing w:line="360" w:lineRule="auto"/>
    </w:pPr>
    <w:rPr>
      <w:b/>
      <w:noProof/>
      <w:sz w:val="28"/>
      <w:szCs w:val="28"/>
    </w:rPr>
  </w:style>
  <w:style w:type="character" w:styleId="a7">
    <w:name w:val="Hyperlink"/>
    <w:basedOn w:val="a0"/>
    <w:uiPriority w:val="99"/>
    <w:rsid w:val="00D43848"/>
    <w:rPr>
      <w:color w:val="0000FF"/>
      <w:u w:val="single"/>
    </w:rPr>
  </w:style>
  <w:style w:type="character" w:styleId="a8">
    <w:name w:val="Strong"/>
    <w:basedOn w:val="a0"/>
    <w:qFormat/>
    <w:rsid w:val="00A569DD"/>
    <w:rPr>
      <w:b/>
      <w:bCs/>
    </w:rPr>
  </w:style>
  <w:style w:type="paragraph" w:customStyle="1" w:styleId="ConsNormal">
    <w:name w:val="ConsNormal"/>
    <w:rsid w:val="00C27505"/>
    <w:pPr>
      <w:widowControl w:val="0"/>
      <w:autoSpaceDE w:val="0"/>
      <w:autoSpaceDN w:val="0"/>
      <w:adjustRightInd w:val="0"/>
      <w:ind w:right="19772" w:firstLine="720"/>
    </w:pPr>
    <w:rPr>
      <w:rFonts w:ascii="Arial" w:hAnsi="Arial" w:cs="Arial"/>
    </w:rPr>
  </w:style>
  <w:style w:type="paragraph" w:styleId="a9">
    <w:name w:val="footer"/>
    <w:basedOn w:val="a"/>
    <w:link w:val="aa"/>
    <w:uiPriority w:val="99"/>
    <w:rsid w:val="00422E8F"/>
    <w:pPr>
      <w:tabs>
        <w:tab w:val="center" w:pos="4677"/>
        <w:tab w:val="right" w:pos="9355"/>
      </w:tabs>
    </w:pPr>
  </w:style>
  <w:style w:type="character" w:customStyle="1" w:styleId="aa">
    <w:name w:val="Нижний колонтитул Знак"/>
    <w:basedOn w:val="a0"/>
    <w:link w:val="a9"/>
    <w:uiPriority w:val="99"/>
    <w:rsid w:val="00422E8F"/>
    <w:rPr>
      <w:sz w:val="24"/>
      <w:szCs w:val="24"/>
    </w:rPr>
  </w:style>
  <w:style w:type="character" w:customStyle="1" w:styleId="a5">
    <w:name w:val="Верхний колонтитул Знак"/>
    <w:basedOn w:val="a0"/>
    <w:link w:val="a4"/>
    <w:uiPriority w:val="99"/>
    <w:rsid w:val="00422E8F"/>
    <w:rPr>
      <w:sz w:val="24"/>
      <w:szCs w:val="24"/>
    </w:rPr>
  </w:style>
  <w:style w:type="paragraph" w:styleId="ab">
    <w:name w:val="Balloon Text"/>
    <w:basedOn w:val="a"/>
    <w:link w:val="ac"/>
    <w:rsid w:val="000B7789"/>
    <w:rPr>
      <w:rFonts w:ascii="Tahoma" w:hAnsi="Tahoma" w:cs="Tahoma"/>
      <w:sz w:val="16"/>
      <w:szCs w:val="16"/>
    </w:rPr>
  </w:style>
  <w:style w:type="character" w:customStyle="1" w:styleId="ac">
    <w:name w:val="Текст выноски Знак"/>
    <w:basedOn w:val="a0"/>
    <w:link w:val="ab"/>
    <w:rsid w:val="000B7789"/>
    <w:rPr>
      <w:rFonts w:ascii="Tahoma" w:hAnsi="Tahoma" w:cs="Tahoma"/>
      <w:sz w:val="16"/>
      <w:szCs w:val="16"/>
    </w:rPr>
  </w:style>
  <w:style w:type="paragraph" w:styleId="ad">
    <w:name w:val="List Paragraph"/>
    <w:basedOn w:val="a"/>
    <w:uiPriority w:val="34"/>
    <w:qFormat/>
    <w:rsid w:val="00F279AA"/>
    <w:pPr>
      <w:ind w:left="720"/>
      <w:contextualSpacing/>
    </w:pPr>
  </w:style>
  <w:style w:type="character" w:customStyle="1" w:styleId="20">
    <w:name w:val="Заголовок 2 Знак"/>
    <w:basedOn w:val="a0"/>
    <w:link w:val="2"/>
    <w:rsid w:val="006C7CCD"/>
    <w:rPr>
      <w:rFonts w:eastAsiaTheme="majorEastAsia" w:cstheme="majorBidi"/>
      <w:b/>
      <w:bCs/>
      <w:sz w:val="28"/>
      <w:szCs w:val="26"/>
    </w:rPr>
  </w:style>
  <w:style w:type="paragraph" w:styleId="21">
    <w:name w:val="toc 2"/>
    <w:basedOn w:val="a"/>
    <w:next w:val="a"/>
    <w:autoRedefine/>
    <w:uiPriority w:val="39"/>
    <w:rsid w:val="006C7CCD"/>
    <w:pPr>
      <w:spacing w:after="100"/>
      <w:ind w:left="240"/>
    </w:pPr>
  </w:style>
  <w:style w:type="paragraph" w:styleId="ae">
    <w:name w:val="Title"/>
    <w:basedOn w:val="a"/>
    <w:next w:val="a"/>
    <w:link w:val="af"/>
    <w:qFormat/>
    <w:rsid w:val="005950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
    <w:name w:val="Название Знак"/>
    <w:basedOn w:val="a0"/>
    <w:link w:val="ae"/>
    <w:rsid w:val="0059508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61949">
      <w:bodyDiv w:val="1"/>
      <w:marLeft w:val="0"/>
      <w:marRight w:val="0"/>
      <w:marTop w:val="0"/>
      <w:marBottom w:val="0"/>
      <w:divBdr>
        <w:top w:val="none" w:sz="0" w:space="0" w:color="auto"/>
        <w:left w:val="none" w:sz="0" w:space="0" w:color="auto"/>
        <w:bottom w:val="none" w:sz="0" w:space="0" w:color="auto"/>
        <w:right w:val="none" w:sz="0" w:space="0" w:color="auto"/>
      </w:divBdr>
    </w:div>
    <w:div w:id="176774423">
      <w:bodyDiv w:val="1"/>
      <w:marLeft w:val="0"/>
      <w:marRight w:val="0"/>
      <w:marTop w:val="0"/>
      <w:marBottom w:val="0"/>
      <w:divBdr>
        <w:top w:val="none" w:sz="0" w:space="0" w:color="auto"/>
        <w:left w:val="none" w:sz="0" w:space="0" w:color="auto"/>
        <w:bottom w:val="none" w:sz="0" w:space="0" w:color="auto"/>
        <w:right w:val="none" w:sz="0" w:space="0" w:color="auto"/>
      </w:divBdr>
    </w:div>
    <w:div w:id="402072274">
      <w:bodyDiv w:val="1"/>
      <w:marLeft w:val="0"/>
      <w:marRight w:val="0"/>
      <w:marTop w:val="0"/>
      <w:marBottom w:val="0"/>
      <w:divBdr>
        <w:top w:val="none" w:sz="0" w:space="0" w:color="auto"/>
        <w:left w:val="none" w:sz="0" w:space="0" w:color="auto"/>
        <w:bottom w:val="none" w:sz="0" w:space="0" w:color="auto"/>
        <w:right w:val="none" w:sz="0" w:space="0" w:color="auto"/>
      </w:divBdr>
    </w:div>
    <w:div w:id="694116997">
      <w:bodyDiv w:val="1"/>
      <w:marLeft w:val="0"/>
      <w:marRight w:val="0"/>
      <w:marTop w:val="0"/>
      <w:marBottom w:val="0"/>
      <w:divBdr>
        <w:top w:val="none" w:sz="0" w:space="0" w:color="auto"/>
        <w:left w:val="none" w:sz="0" w:space="0" w:color="auto"/>
        <w:bottom w:val="none" w:sz="0" w:space="0" w:color="auto"/>
        <w:right w:val="none" w:sz="0" w:space="0" w:color="auto"/>
      </w:divBdr>
    </w:div>
    <w:div w:id="700521225">
      <w:bodyDiv w:val="1"/>
      <w:marLeft w:val="0"/>
      <w:marRight w:val="0"/>
      <w:marTop w:val="0"/>
      <w:marBottom w:val="0"/>
      <w:divBdr>
        <w:top w:val="none" w:sz="0" w:space="0" w:color="auto"/>
        <w:left w:val="none" w:sz="0" w:space="0" w:color="auto"/>
        <w:bottom w:val="none" w:sz="0" w:space="0" w:color="auto"/>
        <w:right w:val="none" w:sz="0" w:space="0" w:color="auto"/>
      </w:divBdr>
    </w:div>
    <w:div w:id="820384823">
      <w:bodyDiv w:val="1"/>
      <w:marLeft w:val="0"/>
      <w:marRight w:val="0"/>
      <w:marTop w:val="0"/>
      <w:marBottom w:val="0"/>
      <w:divBdr>
        <w:top w:val="none" w:sz="0" w:space="0" w:color="auto"/>
        <w:left w:val="none" w:sz="0" w:space="0" w:color="auto"/>
        <w:bottom w:val="none" w:sz="0" w:space="0" w:color="auto"/>
        <w:right w:val="none" w:sz="0" w:space="0" w:color="auto"/>
      </w:divBdr>
    </w:div>
    <w:div w:id="897128685">
      <w:bodyDiv w:val="1"/>
      <w:marLeft w:val="0"/>
      <w:marRight w:val="0"/>
      <w:marTop w:val="0"/>
      <w:marBottom w:val="0"/>
      <w:divBdr>
        <w:top w:val="none" w:sz="0" w:space="0" w:color="auto"/>
        <w:left w:val="none" w:sz="0" w:space="0" w:color="auto"/>
        <w:bottom w:val="none" w:sz="0" w:space="0" w:color="auto"/>
        <w:right w:val="none" w:sz="0" w:space="0" w:color="auto"/>
      </w:divBdr>
    </w:div>
    <w:div w:id="996345446">
      <w:bodyDiv w:val="1"/>
      <w:marLeft w:val="0"/>
      <w:marRight w:val="0"/>
      <w:marTop w:val="0"/>
      <w:marBottom w:val="0"/>
      <w:divBdr>
        <w:top w:val="none" w:sz="0" w:space="0" w:color="auto"/>
        <w:left w:val="none" w:sz="0" w:space="0" w:color="auto"/>
        <w:bottom w:val="none" w:sz="0" w:space="0" w:color="auto"/>
        <w:right w:val="none" w:sz="0" w:space="0" w:color="auto"/>
      </w:divBdr>
    </w:div>
    <w:div w:id="1498766823">
      <w:bodyDiv w:val="1"/>
      <w:marLeft w:val="0"/>
      <w:marRight w:val="0"/>
      <w:marTop w:val="0"/>
      <w:marBottom w:val="0"/>
      <w:divBdr>
        <w:top w:val="none" w:sz="0" w:space="0" w:color="auto"/>
        <w:left w:val="none" w:sz="0" w:space="0" w:color="auto"/>
        <w:bottom w:val="none" w:sz="0" w:space="0" w:color="auto"/>
        <w:right w:val="none" w:sz="0" w:space="0" w:color="auto"/>
      </w:divBdr>
    </w:div>
    <w:div w:id="1608196063">
      <w:bodyDiv w:val="1"/>
      <w:marLeft w:val="0"/>
      <w:marRight w:val="0"/>
      <w:marTop w:val="0"/>
      <w:marBottom w:val="0"/>
      <w:divBdr>
        <w:top w:val="none" w:sz="0" w:space="0" w:color="auto"/>
        <w:left w:val="none" w:sz="0" w:space="0" w:color="auto"/>
        <w:bottom w:val="none" w:sz="0" w:space="0" w:color="auto"/>
        <w:right w:val="none" w:sz="0" w:space="0" w:color="auto"/>
      </w:divBdr>
    </w:div>
    <w:div w:id="1712878680">
      <w:bodyDiv w:val="1"/>
      <w:marLeft w:val="0"/>
      <w:marRight w:val="0"/>
      <w:marTop w:val="0"/>
      <w:marBottom w:val="0"/>
      <w:divBdr>
        <w:top w:val="none" w:sz="0" w:space="0" w:color="auto"/>
        <w:left w:val="none" w:sz="0" w:space="0" w:color="auto"/>
        <w:bottom w:val="none" w:sz="0" w:space="0" w:color="auto"/>
        <w:right w:val="none" w:sz="0" w:space="0" w:color="auto"/>
      </w:divBdr>
    </w:div>
    <w:div w:id="1895120535">
      <w:bodyDiv w:val="1"/>
      <w:marLeft w:val="0"/>
      <w:marRight w:val="0"/>
      <w:marTop w:val="0"/>
      <w:marBottom w:val="0"/>
      <w:divBdr>
        <w:top w:val="none" w:sz="0" w:space="0" w:color="auto"/>
        <w:left w:val="none" w:sz="0" w:space="0" w:color="auto"/>
        <w:bottom w:val="none" w:sz="0" w:space="0" w:color="auto"/>
        <w:right w:val="none" w:sz="0" w:space="0" w:color="auto"/>
      </w:divBdr>
    </w:div>
    <w:div w:id="1992522648">
      <w:bodyDiv w:val="1"/>
      <w:marLeft w:val="0"/>
      <w:marRight w:val="0"/>
      <w:marTop w:val="0"/>
      <w:marBottom w:val="0"/>
      <w:divBdr>
        <w:top w:val="none" w:sz="0" w:space="0" w:color="auto"/>
        <w:left w:val="none" w:sz="0" w:space="0" w:color="auto"/>
        <w:bottom w:val="none" w:sz="0" w:space="0" w:color="auto"/>
        <w:right w:val="none" w:sz="0" w:space="0" w:color="auto"/>
      </w:divBdr>
    </w:div>
    <w:div w:id="2053337372">
      <w:bodyDiv w:val="1"/>
      <w:marLeft w:val="0"/>
      <w:marRight w:val="0"/>
      <w:marTop w:val="0"/>
      <w:marBottom w:val="0"/>
      <w:divBdr>
        <w:top w:val="none" w:sz="0" w:space="0" w:color="auto"/>
        <w:left w:val="none" w:sz="0" w:space="0" w:color="auto"/>
        <w:bottom w:val="none" w:sz="0" w:space="0" w:color="auto"/>
        <w:right w:val="none" w:sz="0" w:space="0" w:color="auto"/>
      </w:divBdr>
    </w:div>
    <w:div w:id="211720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image" Target="media/image5.emf"/><Relationship Id="rId10" Type="http://schemas.openxmlformats.org/officeDocument/2006/relationships/header" Target="header1.xm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5.xml"/><Relationship Id="rId22" Type="http://schemas.openxmlformats.org/officeDocument/2006/relationships/image" Target="media/image4.emf"/></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5055467511885887"/>
          <c:y val="5.7155249959952192E-2"/>
          <c:w val="0.54041204437400947"/>
          <c:h val="0.83849025914014286"/>
        </c:manualLayout>
      </c:layout>
      <c:barChart>
        <c:barDir val="col"/>
        <c:grouping val="clustered"/>
        <c:varyColors val="0"/>
        <c:ser>
          <c:idx val="0"/>
          <c:order val="0"/>
          <c:tx>
            <c:strRef>
              <c:f>Лист1!$B$88</c:f>
              <c:strCache>
                <c:ptCount val="1"/>
                <c:pt idx="0">
                  <c:v>Выручка от  продажи</c:v>
                </c:pt>
              </c:strCache>
            </c:strRef>
          </c:tx>
          <c:invertIfNegative val="0"/>
          <c:cat>
            <c:numRef>
              <c:f>Лист1!$C$87:$E$87</c:f>
              <c:numCache>
                <c:formatCode>General</c:formatCode>
                <c:ptCount val="3"/>
                <c:pt idx="0">
                  <c:v>2013</c:v>
                </c:pt>
                <c:pt idx="1">
                  <c:v>2014</c:v>
                </c:pt>
                <c:pt idx="2">
                  <c:v>2015</c:v>
                </c:pt>
              </c:numCache>
            </c:numRef>
          </c:cat>
          <c:val>
            <c:numRef>
              <c:f>Лист1!$C$88:$E$88</c:f>
              <c:numCache>
                <c:formatCode>General</c:formatCode>
                <c:ptCount val="3"/>
                <c:pt idx="0">
                  <c:v>29481</c:v>
                </c:pt>
                <c:pt idx="1">
                  <c:v>34528</c:v>
                </c:pt>
                <c:pt idx="2">
                  <c:v>38997</c:v>
                </c:pt>
              </c:numCache>
            </c:numRef>
          </c:val>
        </c:ser>
        <c:ser>
          <c:idx val="1"/>
          <c:order val="1"/>
          <c:tx>
            <c:strRef>
              <c:f>Лист1!$B$89</c:f>
              <c:strCache>
                <c:ptCount val="1"/>
                <c:pt idx="0">
                  <c:v>Себестоимость продаж</c:v>
                </c:pt>
              </c:strCache>
            </c:strRef>
          </c:tx>
          <c:invertIfNegative val="0"/>
          <c:cat>
            <c:numRef>
              <c:f>Лист1!$C$87:$E$87</c:f>
              <c:numCache>
                <c:formatCode>General</c:formatCode>
                <c:ptCount val="3"/>
                <c:pt idx="0">
                  <c:v>2013</c:v>
                </c:pt>
                <c:pt idx="1">
                  <c:v>2014</c:v>
                </c:pt>
                <c:pt idx="2">
                  <c:v>2015</c:v>
                </c:pt>
              </c:numCache>
            </c:numRef>
          </c:cat>
          <c:val>
            <c:numRef>
              <c:f>Лист1!$C$89:$E$89</c:f>
              <c:numCache>
                <c:formatCode>General</c:formatCode>
                <c:ptCount val="3"/>
                <c:pt idx="0">
                  <c:v>22169</c:v>
                </c:pt>
                <c:pt idx="1">
                  <c:v>29922</c:v>
                </c:pt>
                <c:pt idx="2">
                  <c:v>33485</c:v>
                </c:pt>
              </c:numCache>
            </c:numRef>
          </c:val>
        </c:ser>
        <c:ser>
          <c:idx val="2"/>
          <c:order val="2"/>
          <c:tx>
            <c:strRef>
              <c:f>Лист1!$B$90</c:f>
              <c:strCache>
                <c:ptCount val="1"/>
                <c:pt idx="0">
                  <c:v>Прибыль от  продажи</c:v>
                </c:pt>
              </c:strCache>
            </c:strRef>
          </c:tx>
          <c:invertIfNegative val="0"/>
          <c:cat>
            <c:numRef>
              <c:f>Лист1!$C$87:$E$87</c:f>
              <c:numCache>
                <c:formatCode>General</c:formatCode>
                <c:ptCount val="3"/>
                <c:pt idx="0">
                  <c:v>2013</c:v>
                </c:pt>
                <c:pt idx="1">
                  <c:v>2014</c:v>
                </c:pt>
                <c:pt idx="2">
                  <c:v>2015</c:v>
                </c:pt>
              </c:numCache>
            </c:numRef>
          </c:cat>
          <c:val>
            <c:numRef>
              <c:f>Лист1!$C$90:$E$90</c:f>
              <c:numCache>
                <c:formatCode>General</c:formatCode>
                <c:ptCount val="3"/>
                <c:pt idx="0">
                  <c:v>5627</c:v>
                </c:pt>
                <c:pt idx="1">
                  <c:v>2754</c:v>
                </c:pt>
                <c:pt idx="2">
                  <c:v>3467</c:v>
                </c:pt>
              </c:numCache>
            </c:numRef>
          </c:val>
        </c:ser>
        <c:dLbls>
          <c:showLegendKey val="0"/>
          <c:showVal val="0"/>
          <c:showCatName val="0"/>
          <c:showSerName val="0"/>
          <c:showPercent val="0"/>
          <c:showBubbleSize val="0"/>
        </c:dLbls>
        <c:gapWidth val="150"/>
        <c:axId val="-1348176832"/>
        <c:axId val="-1348180640"/>
      </c:barChart>
      <c:catAx>
        <c:axId val="-1348176832"/>
        <c:scaling>
          <c:orientation val="minMax"/>
        </c:scaling>
        <c:delete val="0"/>
        <c:axPos val="b"/>
        <c:numFmt formatCode="General" sourceLinked="1"/>
        <c:majorTickMark val="out"/>
        <c:minorTickMark val="none"/>
        <c:tickLblPos val="nextTo"/>
        <c:txPr>
          <a:bodyPr rot="0" vert="horz"/>
          <a:lstStyle/>
          <a:p>
            <a:pPr>
              <a:defRPr/>
            </a:pPr>
            <a:endParaRPr lang="ru-RU"/>
          </a:p>
        </c:txPr>
        <c:crossAx val="-1348180640"/>
        <c:crosses val="autoZero"/>
        <c:auto val="1"/>
        <c:lblAlgn val="ctr"/>
        <c:lblOffset val="100"/>
        <c:tickLblSkip val="1"/>
        <c:tickMarkSkip val="1"/>
        <c:noMultiLvlLbl val="0"/>
      </c:catAx>
      <c:valAx>
        <c:axId val="-1348180640"/>
        <c:scaling>
          <c:orientation val="minMax"/>
        </c:scaling>
        <c:delete val="0"/>
        <c:axPos val="l"/>
        <c:majorGridlines/>
        <c:title>
          <c:tx>
            <c:rich>
              <a:bodyPr/>
              <a:lstStyle/>
              <a:p>
                <a:pPr>
                  <a:defRPr/>
                </a:pPr>
                <a:r>
                  <a:rPr lang="ru-RU"/>
                  <a:t>тыс. руб.</a:t>
                </a:r>
              </a:p>
            </c:rich>
          </c:tx>
          <c:layout>
            <c:manualLayout>
              <c:xMode val="edge"/>
              <c:yMode val="edge"/>
              <c:x val="1.7432708551880453E-2"/>
              <c:y val="0.34812271941617051"/>
            </c:manualLayout>
          </c:layout>
          <c:overlay val="0"/>
        </c:title>
        <c:numFmt formatCode="General" sourceLinked="1"/>
        <c:majorTickMark val="out"/>
        <c:minorTickMark val="none"/>
        <c:tickLblPos val="nextTo"/>
        <c:txPr>
          <a:bodyPr rot="0" vert="horz"/>
          <a:lstStyle/>
          <a:p>
            <a:pPr>
              <a:defRPr/>
            </a:pPr>
            <a:endParaRPr lang="ru-RU"/>
          </a:p>
        </c:txPr>
        <c:crossAx val="-1348176832"/>
        <c:crosses val="autoZero"/>
        <c:crossBetween val="between"/>
      </c:valAx>
    </c:plotArea>
    <c:legend>
      <c:legendPos val="r"/>
      <c:layout>
        <c:manualLayout>
          <c:xMode val="edge"/>
          <c:yMode val="edge"/>
          <c:x val="0.70681462569987819"/>
          <c:y val="0.33447090455156553"/>
          <c:w val="0.28843113711909596"/>
          <c:h val="0.24914666154535542"/>
        </c:manualLayout>
      </c:layout>
      <c:overlay val="0"/>
    </c:legend>
    <c:plotVisOnly val="1"/>
    <c:dispBlanksAs val="gap"/>
    <c:showDLblsOverMax val="0"/>
  </c:chart>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3104524180967253"/>
          <c:y val="4.8215519335478102E-2"/>
          <c:w val="0.53042121684867471"/>
          <c:h val="0.90658348293370783"/>
        </c:manualLayout>
      </c:layout>
      <c:barChart>
        <c:barDir val="col"/>
        <c:grouping val="clustered"/>
        <c:varyColors val="0"/>
        <c:ser>
          <c:idx val="0"/>
          <c:order val="0"/>
          <c:tx>
            <c:strRef>
              <c:f>Лист1!$B$100</c:f>
              <c:strCache>
                <c:ptCount val="1"/>
                <c:pt idx="0">
                  <c:v>Прибыль от  продажи</c:v>
                </c:pt>
              </c:strCache>
            </c:strRef>
          </c:tx>
          <c:invertIfNegative val="0"/>
          <c:cat>
            <c:numRef>
              <c:f>Лист1!$C$99:$E$99</c:f>
              <c:numCache>
                <c:formatCode>General</c:formatCode>
                <c:ptCount val="3"/>
                <c:pt idx="0">
                  <c:v>2013</c:v>
                </c:pt>
                <c:pt idx="1">
                  <c:v>2014</c:v>
                </c:pt>
                <c:pt idx="2">
                  <c:v>2015</c:v>
                </c:pt>
              </c:numCache>
            </c:numRef>
          </c:cat>
          <c:val>
            <c:numRef>
              <c:f>Лист1!$C$100:$E$100</c:f>
              <c:numCache>
                <c:formatCode>General</c:formatCode>
                <c:ptCount val="3"/>
                <c:pt idx="0">
                  <c:v>5627</c:v>
                </c:pt>
                <c:pt idx="1">
                  <c:v>2754</c:v>
                </c:pt>
                <c:pt idx="2">
                  <c:v>3467</c:v>
                </c:pt>
              </c:numCache>
            </c:numRef>
          </c:val>
        </c:ser>
        <c:ser>
          <c:idx val="1"/>
          <c:order val="1"/>
          <c:tx>
            <c:strRef>
              <c:f>Лист1!$B$101</c:f>
              <c:strCache>
                <c:ptCount val="1"/>
                <c:pt idx="0">
                  <c:v>Прибыль от прочих видов деятельности</c:v>
                </c:pt>
              </c:strCache>
            </c:strRef>
          </c:tx>
          <c:invertIfNegative val="0"/>
          <c:cat>
            <c:numRef>
              <c:f>Лист1!$C$99:$E$99</c:f>
              <c:numCache>
                <c:formatCode>General</c:formatCode>
                <c:ptCount val="3"/>
                <c:pt idx="0">
                  <c:v>2013</c:v>
                </c:pt>
                <c:pt idx="1">
                  <c:v>2014</c:v>
                </c:pt>
                <c:pt idx="2">
                  <c:v>2015</c:v>
                </c:pt>
              </c:numCache>
            </c:numRef>
          </c:cat>
          <c:val>
            <c:numRef>
              <c:f>Лист1!$C$101:$E$101</c:f>
              <c:numCache>
                <c:formatCode>General</c:formatCode>
                <c:ptCount val="3"/>
                <c:pt idx="0">
                  <c:v>-674</c:v>
                </c:pt>
                <c:pt idx="1">
                  <c:v>-449</c:v>
                </c:pt>
                <c:pt idx="2">
                  <c:v>-844</c:v>
                </c:pt>
              </c:numCache>
            </c:numRef>
          </c:val>
        </c:ser>
        <c:ser>
          <c:idx val="2"/>
          <c:order val="2"/>
          <c:tx>
            <c:strRef>
              <c:f>Лист1!$B$102</c:f>
              <c:strCache>
                <c:ptCount val="1"/>
                <c:pt idx="0">
                  <c:v>Прибыль до налогообложения прибыль</c:v>
                </c:pt>
              </c:strCache>
            </c:strRef>
          </c:tx>
          <c:invertIfNegative val="0"/>
          <c:cat>
            <c:numRef>
              <c:f>Лист1!$C$99:$E$99</c:f>
              <c:numCache>
                <c:formatCode>General</c:formatCode>
                <c:ptCount val="3"/>
                <c:pt idx="0">
                  <c:v>2013</c:v>
                </c:pt>
                <c:pt idx="1">
                  <c:v>2014</c:v>
                </c:pt>
                <c:pt idx="2">
                  <c:v>2015</c:v>
                </c:pt>
              </c:numCache>
            </c:numRef>
          </c:cat>
          <c:val>
            <c:numRef>
              <c:f>Лист1!$C$102:$E$102</c:f>
              <c:numCache>
                <c:formatCode>General</c:formatCode>
                <c:ptCount val="3"/>
                <c:pt idx="0">
                  <c:v>4953</c:v>
                </c:pt>
                <c:pt idx="1">
                  <c:v>2305</c:v>
                </c:pt>
                <c:pt idx="2">
                  <c:v>2943</c:v>
                </c:pt>
              </c:numCache>
            </c:numRef>
          </c:val>
        </c:ser>
        <c:ser>
          <c:idx val="3"/>
          <c:order val="3"/>
          <c:tx>
            <c:strRef>
              <c:f>Лист1!$B$103</c:f>
              <c:strCache>
                <c:ptCount val="1"/>
                <c:pt idx="0">
                  <c:v>Чистая прибыль</c:v>
                </c:pt>
              </c:strCache>
            </c:strRef>
          </c:tx>
          <c:invertIfNegative val="0"/>
          <c:cat>
            <c:numRef>
              <c:f>Лист1!$C$99:$E$99</c:f>
              <c:numCache>
                <c:formatCode>General</c:formatCode>
                <c:ptCount val="3"/>
                <c:pt idx="0">
                  <c:v>2013</c:v>
                </c:pt>
                <c:pt idx="1">
                  <c:v>2014</c:v>
                </c:pt>
                <c:pt idx="2">
                  <c:v>2015</c:v>
                </c:pt>
              </c:numCache>
            </c:numRef>
          </c:cat>
          <c:val>
            <c:numRef>
              <c:f>Лист1!$C$103:$E$103</c:f>
              <c:numCache>
                <c:formatCode>General</c:formatCode>
                <c:ptCount val="3"/>
                <c:pt idx="0">
                  <c:v>3962</c:v>
                </c:pt>
                <c:pt idx="1">
                  <c:v>1844</c:v>
                </c:pt>
                <c:pt idx="2">
                  <c:v>2354</c:v>
                </c:pt>
              </c:numCache>
            </c:numRef>
          </c:val>
        </c:ser>
        <c:dLbls>
          <c:showLegendKey val="0"/>
          <c:showVal val="0"/>
          <c:showCatName val="0"/>
          <c:showSerName val="0"/>
          <c:showPercent val="0"/>
          <c:showBubbleSize val="0"/>
        </c:dLbls>
        <c:gapWidth val="150"/>
        <c:axId val="-1348179008"/>
        <c:axId val="-1348186624"/>
      </c:barChart>
      <c:catAx>
        <c:axId val="-1348179008"/>
        <c:scaling>
          <c:orientation val="minMax"/>
        </c:scaling>
        <c:delete val="0"/>
        <c:axPos val="b"/>
        <c:numFmt formatCode="General" sourceLinked="1"/>
        <c:majorTickMark val="out"/>
        <c:minorTickMark val="none"/>
        <c:tickLblPos val="nextTo"/>
        <c:txPr>
          <a:bodyPr rot="0" vert="horz"/>
          <a:lstStyle/>
          <a:p>
            <a:pPr>
              <a:defRPr/>
            </a:pPr>
            <a:endParaRPr lang="ru-RU"/>
          </a:p>
        </c:txPr>
        <c:crossAx val="-1348186624"/>
        <c:crosses val="autoZero"/>
        <c:auto val="1"/>
        <c:lblAlgn val="ctr"/>
        <c:lblOffset val="100"/>
        <c:tickLblSkip val="1"/>
        <c:tickMarkSkip val="1"/>
        <c:noMultiLvlLbl val="0"/>
      </c:catAx>
      <c:valAx>
        <c:axId val="-1348186624"/>
        <c:scaling>
          <c:orientation val="minMax"/>
        </c:scaling>
        <c:delete val="0"/>
        <c:axPos val="l"/>
        <c:majorGridlines/>
        <c:title>
          <c:tx>
            <c:rich>
              <a:bodyPr/>
              <a:lstStyle/>
              <a:p>
                <a:pPr>
                  <a:defRPr/>
                </a:pPr>
                <a:r>
                  <a:rPr lang="ru-RU"/>
                  <a:t>тыс. руб.</a:t>
                </a:r>
              </a:p>
            </c:rich>
          </c:tx>
          <c:layout>
            <c:manualLayout>
              <c:xMode val="edge"/>
              <c:yMode val="edge"/>
              <c:x val="1.2480462414108358E-2"/>
              <c:y val="0.40662652462559828"/>
            </c:manualLayout>
          </c:layout>
          <c:overlay val="0"/>
        </c:title>
        <c:numFmt formatCode="General" sourceLinked="1"/>
        <c:majorTickMark val="out"/>
        <c:minorTickMark val="none"/>
        <c:tickLblPos val="nextTo"/>
        <c:txPr>
          <a:bodyPr rot="0" vert="horz"/>
          <a:lstStyle/>
          <a:p>
            <a:pPr>
              <a:defRPr/>
            </a:pPr>
            <a:endParaRPr lang="ru-RU"/>
          </a:p>
        </c:txPr>
        <c:crossAx val="-1348179008"/>
        <c:crosses val="autoZero"/>
        <c:crossBetween val="between"/>
      </c:valAx>
    </c:plotArea>
    <c:legend>
      <c:legendPos val="r"/>
      <c:layout>
        <c:manualLayout>
          <c:xMode val="edge"/>
          <c:yMode val="edge"/>
          <c:x val="0.6677067613739297"/>
          <c:y val="0.2409637177705729"/>
          <c:w val="0.32605300741901633"/>
          <c:h val="0.52108445267871006"/>
        </c:manualLayout>
      </c:layout>
      <c:overlay val="0"/>
    </c:legend>
    <c:plotVisOnly val="1"/>
    <c:dispBlanksAs val="gap"/>
    <c:showDLblsOverMax val="0"/>
  </c:chart>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2305295950155763"/>
          <c:y val="3.0674846625766916E-2"/>
          <c:w val="0.56650102251992984"/>
          <c:h val="0.85276073619631954"/>
        </c:manualLayout>
      </c:layout>
      <c:barChart>
        <c:barDir val="col"/>
        <c:grouping val="clustered"/>
        <c:varyColors val="0"/>
        <c:ser>
          <c:idx val="0"/>
          <c:order val="0"/>
          <c:tx>
            <c:strRef>
              <c:f>Лист1!$A$2</c:f>
              <c:strCache>
                <c:ptCount val="1"/>
                <c:pt idx="0">
                  <c:v>нематериальные активы</c:v>
                </c:pt>
              </c:strCache>
            </c:strRef>
          </c:tx>
          <c:invertIfNegative val="0"/>
          <c:cat>
            <c:numRef>
              <c:f>Лист1!$B$1:$D$1</c:f>
              <c:numCache>
                <c:formatCode>General</c:formatCode>
                <c:ptCount val="3"/>
                <c:pt idx="0">
                  <c:v>2013</c:v>
                </c:pt>
                <c:pt idx="1">
                  <c:v>2014</c:v>
                </c:pt>
                <c:pt idx="2">
                  <c:v>2015</c:v>
                </c:pt>
              </c:numCache>
            </c:numRef>
          </c:cat>
          <c:val>
            <c:numRef>
              <c:f>Лист1!$B$2:$D$2</c:f>
              <c:numCache>
                <c:formatCode>General</c:formatCode>
                <c:ptCount val="3"/>
                <c:pt idx="0">
                  <c:v>174</c:v>
                </c:pt>
                <c:pt idx="1">
                  <c:v>152</c:v>
                </c:pt>
                <c:pt idx="2">
                  <c:v>145</c:v>
                </c:pt>
              </c:numCache>
            </c:numRef>
          </c:val>
        </c:ser>
        <c:ser>
          <c:idx val="1"/>
          <c:order val="1"/>
          <c:tx>
            <c:strRef>
              <c:f>Лист1!$A$3</c:f>
              <c:strCache>
                <c:ptCount val="1"/>
                <c:pt idx="0">
                  <c:v>основные средства</c:v>
                </c:pt>
              </c:strCache>
            </c:strRef>
          </c:tx>
          <c:invertIfNegative val="0"/>
          <c:cat>
            <c:numRef>
              <c:f>Лист1!$B$1:$D$1</c:f>
              <c:numCache>
                <c:formatCode>General</c:formatCode>
                <c:ptCount val="3"/>
                <c:pt idx="0">
                  <c:v>2013</c:v>
                </c:pt>
                <c:pt idx="1">
                  <c:v>2014</c:v>
                </c:pt>
                <c:pt idx="2">
                  <c:v>2015</c:v>
                </c:pt>
              </c:numCache>
            </c:numRef>
          </c:cat>
          <c:val>
            <c:numRef>
              <c:f>Лист1!$B$3:$D$3</c:f>
              <c:numCache>
                <c:formatCode>General</c:formatCode>
                <c:ptCount val="3"/>
                <c:pt idx="0">
                  <c:v>27418</c:v>
                </c:pt>
                <c:pt idx="1">
                  <c:v>26980</c:v>
                </c:pt>
                <c:pt idx="2">
                  <c:v>28641</c:v>
                </c:pt>
              </c:numCache>
            </c:numRef>
          </c:val>
        </c:ser>
        <c:ser>
          <c:idx val="2"/>
          <c:order val="2"/>
          <c:tx>
            <c:strRef>
              <c:f>Лист1!$A$4</c:f>
              <c:strCache>
                <c:ptCount val="1"/>
                <c:pt idx="0">
                  <c:v>долгосрочные финансовые вложения</c:v>
                </c:pt>
              </c:strCache>
            </c:strRef>
          </c:tx>
          <c:invertIfNegative val="0"/>
          <c:cat>
            <c:numRef>
              <c:f>Лист1!$B$1:$D$1</c:f>
              <c:numCache>
                <c:formatCode>General</c:formatCode>
                <c:ptCount val="3"/>
                <c:pt idx="0">
                  <c:v>2013</c:v>
                </c:pt>
                <c:pt idx="1">
                  <c:v>2014</c:v>
                </c:pt>
                <c:pt idx="2">
                  <c:v>2015</c:v>
                </c:pt>
              </c:numCache>
            </c:numRef>
          </c:cat>
          <c:val>
            <c:numRef>
              <c:f>Лист1!$B$4:$D$4</c:f>
              <c:numCache>
                <c:formatCode>General</c:formatCode>
                <c:ptCount val="3"/>
                <c:pt idx="0">
                  <c:v>250</c:v>
                </c:pt>
                <c:pt idx="1">
                  <c:v>250</c:v>
                </c:pt>
                <c:pt idx="2">
                  <c:v>250</c:v>
                </c:pt>
              </c:numCache>
            </c:numRef>
          </c:val>
        </c:ser>
        <c:ser>
          <c:idx val="3"/>
          <c:order val="3"/>
          <c:tx>
            <c:strRef>
              <c:f>Лист1!$A$5</c:f>
              <c:strCache>
                <c:ptCount val="1"/>
                <c:pt idx="0">
                  <c:v>запасы</c:v>
                </c:pt>
              </c:strCache>
            </c:strRef>
          </c:tx>
          <c:invertIfNegative val="0"/>
          <c:cat>
            <c:numRef>
              <c:f>Лист1!$B$1:$D$1</c:f>
              <c:numCache>
                <c:formatCode>General</c:formatCode>
                <c:ptCount val="3"/>
                <c:pt idx="0">
                  <c:v>2013</c:v>
                </c:pt>
                <c:pt idx="1">
                  <c:v>2014</c:v>
                </c:pt>
                <c:pt idx="2">
                  <c:v>2015</c:v>
                </c:pt>
              </c:numCache>
            </c:numRef>
          </c:cat>
          <c:val>
            <c:numRef>
              <c:f>Лист1!$B$5:$D$5</c:f>
              <c:numCache>
                <c:formatCode>General</c:formatCode>
                <c:ptCount val="3"/>
                <c:pt idx="0">
                  <c:v>2442</c:v>
                </c:pt>
                <c:pt idx="1">
                  <c:v>2629</c:v>
                </c:pt>
                <c:pt idx="2">
                  <c:v>2341</c:v>
                </c:pt>
              </c:numCache>
            </c:numRef>
          </c:val>
        </c:ser>
        <c:ser>
          <c:idx val="4"/>
          <c:order val="4"/>
          <c:tx>
            <c:strRef>
              <c:f>Лист1!$A$6</c:f>
              <c:strCache>
                <c:ptCount val="1"/>
                <c:pt idx="0">
                  <c:v>дебиторская задолженность</c:v>
                </c:pt>
              </c:strCache>
            </c:strRef>
          </c:tx>
          <c:invertIfNegative val="0"/>
          <c:cat>
            <c:numRef>
              <c:f>Лист1!$B$1:$D$1</c:f>
              <c:numCache>
                <c:formatCode>General</c:formatCode>
                <c:ptCount val="3"/>
                <c:pt idx="0">
                  <c:v>2013</c:v>
                </c:pt>
                <c:pt idx="1">
                  <c:v>2014</c:v>
                </c:pt>
                <c:pt idx="2">
                  <c:v>2015</c:v>
                </c:pt>
              </c:numCache>
            </c:numRef>
          </c:cat>
          <c:val>
            <c:numRef>
              <c:f>Лист1!$B$6:$D$6</c:f>
              <c:numCache>
                <c:formatCode>General</c:formatCode>
                <c:ptCount val="3"/>
                <c:pt idx="0">
                  <c:v>8858</c:v>
                </c:pt>
                <c:pt idx="1">
                  <c:v>9328</c:v>
                </c:pt>
                <c:pt idx="2">
                  <c:v>9002</c:v>
                </c:pt>
              </c:numCache>
            </c:numRef>
          </c:val>
        </c:ser>
        <c:ser>
          <c:idx val="5"/>
          <c:order val="5"/>
          <c:tx>
            <c:strRef>
              <c:f>Лист1!$A$7</c:f>
              <c:strCache>
                <c:ptCount val="1"/>
                <c:pt idx="0">
                  <c:v>денежные средства и КФВ</c:v>
                </c:pt>
              </c:strCache>
            </c:strRef>
          </c:tx>
          <c:invertIfNegative val="0"/>
          <c:cat>
            <c:numRef>
              <c:f>Лист1!$B$1:$D$1</c:f>
              <c:numCache>
                <c:formatCode>General</c:formatCode>
                <c:ptCount val="3"/>
                <c:pt idx="0">
                  <c:v>2013</c:v>
                </c:pt>
                <c:pt idx="1">
                  <c:v>2014</c:v>
                </c:pt>
                <c:pt idx="2">
                  <c:v>2015</c:v>
                </c:pt>
              </c:numCache>
            </c:numRef>
          </c:cat>
          <c:val>
            <c:numRef>
              <c:f>Лист1!$B$7:$D$7</c:f>
              <c:numCache>
                <c:formatCode>General</c:formatCode>
                <c:ptCount val="3"/>
                <c:pt idx="0">
                  <c:v>1868</c:v>
                </c:pt>
                <c:pt idx="1">
                  <c:v>1945</c:v>
                </c:pt>
                <c:pt idx="2">
                  <c:v>2020</c:v>
                </c:pt>
              </c:numCache>
            </c:numRef>
          </c:val>
        </c:ser>
        <c:dLbls>
          <c:showLegendKey val="0"/>
          <c:showVal val="0"/>
          <c:showCatName val="0"/>
          <c:showSerName val="0"/>
          <c:showPercent val="0"/>
          <c:showBubbleSize val="0"/>
        </c:dLbls>
        <c:gapWidth val="150"/>
        <c:axId val="-1348187168"/>
        <c:axId val="-1348188256"/>
      </c:barChart>
      <c:catAx>
        <c:axId val="-1348187168"/>
        <c:scaling>
          <c:orientation val="minMax"/>
        </c:scaling>
        <c:delete val="0"/>
        <c:axPos val="b"/>
        <c:numFmt formatCode="General" sourceLinked="1"/>
        <c:majorTickMark val="out"/>
        <c:minorTickMark val="none"/>
        <c:tickLblPos val="low"/>
        <c:txPr>
          <a:bodyPr rot="0" vert="horz"/>
          <a:lstStyle/>
          <a:p>
            <a:pPr>
              <a:defRPr/>
            </a:pPr>
            <a:endParaRPr lang="ru-RU"/>
          </a:p>
        </c:txPr>
        <c:crossAx val="-1348188256"/>
        <c:crosses val="autoZero"/>
        <c:auto val="1"/>
        <c:lblAlgn val="ctr"/>
        <c:lblOffset val="100"/>
        <c:tickLblSkip val="1"/>
        <c:tickMarkSkip val="1"/>
        <c:noMultiLvlLbl val="0"/>
      </c:catAx>
      <c:valAx>
        <c:axId val="-1348188256"/>
        <c:scaling>
          <c:orientation val="minMax"/>
        </c:scaling>
        <c:delete val="0"/>
        <c:axPos val="l"/>
        <c:majorGridlines/>
        <c:title>
          <c:tx>
            <c:rich>
              <a:bodyPr/>
              <a:lstStyle/>
              <a:p>
                <a:pPr>
                  <a:defRPr/>
                </a:pPr>
                <a:r>
                  <a:rPr lang="ru-RU"/>
                  <a:t>тыс. руб.</a:t>
                </a:r>
              </a:p>
            </c:rich>
          </c:tx>
          <c:layout>
            <c:manualLayout>
              <c:xMode val="edge"/>
              <c:yMode val="edge"/>
              <c:x val="1.713399137310689E-2"/>
              <c:y val="0.38343551092810646"/>
            </c:manualLayout>
          </c:layout>
          <c:overlay val="0"/>
        </c:title>
        <c:numFmt formatCode="General" sourceLinked="1"/>
        <c:majorTickMark val="out"/>
        <c:minorTickMark val="none"/>
        <c:tickLblPos val="nextTo"/>
        <c:txPr>
          <a:bodyPr rot="0" vert="horz"/>
          <a:lstStyle/>
          <a:p>
            <a:pPr>
              <a:defRPr/>
            </a:pPr>
            <a:endParaRPr lang="ru-RU"/>
          </a:p>
        </c:txPr>
        <c:crossAx val="-1348187168"/>
        <c:crosses val="autoZero"/>
        <c:crossBetween val="between"/>
      </c:valAx>
    </c:plotArea>
    <c:legend>
      <c:legendPos val="r"/>
      <c:layout>
        <c:manualLayout>
          <c:xMode val="edge"/>
          <c:yMode val="edge"/>
          <c:x val="0.69108256491266695"/>
          <c:y val="3.0674789504522952E-2"/>
          <c:w val="0.30891743508733266"/>
          <c:h val="0.76483250244606993"/>
        </c:manualLayout>
      </c:layout>
      <c:overlay val="0"/>
    </c:legend>
    <c:plotVisOnly val="1"/>
    <c:dispBlanksAs val="gap"/>
    <c:showDLblsOverMax val="0"/>
  </c:chart>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9.9518459069020959E-2"/>
          <c:y val="3.003003003003004E-2"/>
          <c:w val="0.6356340288924559"/>
          <c:h val="0.83783783783783783"/>
        </c:manualLayout>
      </c:layout>
      <c:barChart>
        <c:barDir val="col"/>
        <c:grouping val="stacked"/>
        <c:varyColors val="0"/>
        <c:ser>
          <c:idx val="0"/>
          <c:order val="0"/>
          <c:tx>
            <c:strRef>
              <c:f>Лист1!$A$18</c:f>
              <c:strCache>
                <c:ptCount val="1"/>
                <c:pt idx="0">
                  <c:v>нематериальные активы</c:v>
                </c:pt>
              </c:strCache>
            </c:strRef>
          </c:tx>
          <c:invertIfNegative val="0"/>
          <c:cat>
            <c:numRef>
              <c:f>Лист1!$B$17:$D$17</c:f>
              <c:numCache>
                <c:formatCode>General</c:formatCode>
                <c:ptCount val="3"/>
                <c:pt idx="0">
                  <c:v>2013</c:v>
                </c:pt>
                <c:pt idx="1">
                  <c:v>2014</c:v>
                </c:pt>
                <c:pt idx="2">
                  <c:v>2015</c:v>
                </c:pt>
              </c:numCache>
            </c:numRef>
          </c:cat>
          <c:val>
            <c:numRef>
              <c:f>Лист1!$B$18:$D$18</c:f>
              <c:numCache>
                <c:formatCode>General</c:formatCode>
                <c:ptCount val="3"/>
                <c:pt idx="0">
                  <c:v>0.42000000000000026</c:v>
                </c:pt>
                <c:pt idx="1">
                  <c:v>0.37000000000000027</c:v>
                </c:pt>
                <c:pt idx="2">
                  <c:v>0.34</c:v>
                </c:pt>
              </c:numCache>
            </c:numRef>
          </c:val>
        </c:ser>
        <c:ser>
          <c:idx val="1"/>
          <c:order val="1"/>
          <c:tx>
            <c:strRef>
              <c:f>Лист1!$A$19</c:f>
              <c:strCache>
                <c:ptCount val="1"/>
                <c:pt idx="0">
                  <c:v>основные средства</c:v>
                </c:pt>
              </c:strCache>
            </c:strRef>
          </c:tx>
          <c:invertIfNegative val="0"/>
          <c:cat>
            <c:numRef>
              <c:f>Лист1!$B$17:$D$17</c:f>
              <c:numCache>
                <c:formatCode>General</c:formatCode>
                <c:ptCount val="3"/>
                <c:pt idx="0">
                  <c:v>2013</c:v>
                </c:pt>
                <c:pt idx="1">
                  <c:v>2014</c:v>
                </c:pt>
                <c:pt idx="2">
                  <c:v>2015</c:v>
                </c:pt>
              </c:numCache>
            </c:numRef>
          </c:cat>
          <c:val>
            <c:numRef>
              <c:f>Лист1!$B$19:$D$19</c:f>
              <c:numCache>
                <c:formatCode>General</c:formatCode>
                <c:ptCount val="3"/>
                <c:pt idx="0">
                  <c:v>66.86</c:v>
                </c:pt>
                <c:pt idx="1">
                  <c:v>65.349999999999994</c:v>
                </c:pt>
                <c:pt idx="2">
                  <c:v>67.069999999999993</c:v>
                </c:pt>
              </c:numCache>
            </c:numRef>
          </c:val>
        </c:ser>
        <c:ser>
          <c:idx val="2"/>
          <c:order val="2"/>
          <c:tx>
            <c:strRef>
              <c:f>Лист1!$A$20</c:f>
              <c:strCache>
                <c:ptCount val="1"/>
                <c:pt idx="0">
                  <c:v>долгосрочные финансовые вложения</c:v>
                </c:pt>
              </c:strCache>
            </c:strRef>
          </c:tx>
          <c:invertIfNegative val="0"/>
          <c:cat>
            <c:numRef>
              <c:f>Лист1!$B$17:$D$17</c:f>
              <c:numCache>
                <c:formatCode>General</c:formatCode>
                <c:ptCount val="3"/>
                <c:pt idx="0">
                  <c:v>2013</c:v>
                </c:pt>
                <c:pt idx="1">
                  <c:v>2014</c:v>
                </c:pt>
                <c:pt idx="2">
                  <c:v>2015</c:v>
                </c:pt>
              </c:numCache>
            </c:numRef>
          </c:cat>
          <c:val>
            <c:numRef>
              <c:f>Лист1!$B$20:$D$20</c:f>
              <c:numCache>
                <c:formatCode>General</c:formatCode>
                <c:ptCount val="3"/>
                <c:pt idx="0">
                  <c:v>0.61000000000000054</c:v>
                </c:pt>
                <c:pt idx="1">
                  <c:v>0.61000000000000054</c:v>
                </c:pt>
                <c:pt idx="2">
                  <c:v>0.59</c:v>
                </c:pt>
              </c:numCache>
            </c:numRef>
          </c:val>
        </c:ser>
        <c:ser>
          <c:idx val="3"/>
          <c:order val="3"/>
          <c:tx>
            <c:strRef>
              <c:f>Лист1!$A$21</c:f>
              <c:strCache>
                <c:ptCount val="1"/>
                <c:pt idx="0">
                  <c:v>запасы</c:v>
                </c:pt>
              </c:strCache>
            </c:strRef>
          </c:tx>
          <c:invertIfNegative val="0"/>
          <c:cat>
            <c:numRef>
              <c:f>Лист1!$B$17:$D$17</c:f>
              <c:numCache>
                <c:formatCode>General</c:formatCode>
                <c:ptCount val="3"/>
                <c:pt idx="0">
                  <c:v>2013</c:v>
                </c:pt>
                <c:pt idx="1">
                  <c:v>2014</c:v>
                </c:pt>
                <c:pt idx="2">
                  <c:v>2015</c:v>
                </c:pt>
              </c:numCache>
            </c:numRef>
          </c:cat>
          <c:val>
            <c:numRef>
              <c:f>Лист1!$B$21:$D$21</c:f>
              <c:numCache>
                <c:formatCode>General</c:formatCode>
                <c:ptCount val="3"/>
                <c:pt idx="0">
                  <c:v>5.95</c:v>
                </c:pt>
                <c:pt idx="1">
                  <c:v>6.37</c:v>
                </c:pt>
                <c:pt idx="2">
                  <c:v>5.48</c:v>
                </c:pt>
              </c:numCache>
            </c:numRef>
          </c:val>
        </c:ser>
        <c:ser>
          <c:idx val="4"/>
          <c:order val="4"/>
          <c:tx>
            <c:strRef>
              <c:f>Лист1!$A$22</c:f>
              <c:strCache>
                <c:ptCount val="1"/>
                <c:pt idx="0">
                  <c:v>дебиторская задолженность</c:v>
                </c:pt>
              </c:strCache>
            </c:strRef>
          </c:tx>
          <c:invertIfNegative val="0"/>
          <c:cat>
            <c:numRef>
              <c:f>Лист1!$B$17:$D$17</c:f>
              <c:numCache>
                <c:formatCode>General</c:formatCode>
                <c:ptCount val="3"/>
                <c:pt idx="0">
                  <c:v>2013</c:v>
                </c:pt>
                <c:pt idx="1">
                  <c:v>2014</c:v>
                </c:pt>
                <c:pt idx="2">
                  <c:v>2015</c:v>
                </c:pt>
              </c:numCache>
            </c:numRef>
          </c:cat>
          <c:val>
            <c:numRef>
              <c:f>Лист1!$B$22:$D$22</c:f>
              <c:numCache>
                <c:formatCode>General</c:formatCode>
                <c:ptCount val="3"/>
                <c:pt idx="0">
                  <c:v>21.6</c:v>
                </c:pt>
                <c:pt idx="1">
                  <c:v>22.59</c:v>
                </c:pt>
                <c:pt idx="2">
                  <c:v>21.08</c:v>
                </c:pt>
              </c:numCache>
            </c:numRef>
          </c:val>
        </c:ser>
        <c:ser>
          <c:idx val="5"/>
          <c:order val="5"/>
          <c:tx>
            <c:strRef>
              <c:f>Лист1!$A$23</c:f>
              <c:strCache>
                <c:ptCount val="1"/>
                <c:pt idx="0">
                  <c:v>денежные средства и КФВ</c:v>
                </c:pt>
              </c:strCache>
            </c:strRef>
          </c:tx>
          <c:invertIfNegative val="0"/>
          <c:cat>
            <c:numRef>
              <c:f>Лист1!$B$17:$D$17</c:f>
              <c:numCache>
                <c:formatCode>General</c:formatCode>
                <c:ptCount val="3"/>
                <c:pt idx="0">
                  <c:v>2013</c:v>
                </c:pt>
                <c:pt idx="1">
                  <c:v>2014</c:v>
                </c:pt>
                <c:pt idx="2">
                  <c:v>2015</c:v>
                </c:pt>
              </c:numCache>
            </c:numRef>
          </c:cat>
          <c:val>
            <c:numRef>
              <c:f>Лист1!$B$23:$D$23</c:f>
              <c:numCache>
                <c:formatCode>General</c:formatCode>
                <c:ptCount val="3"/>
                <c:pt idx="0">
                  <c:v>4.55</c:v>
                </c:pt>
                <c:pt idx="1">
                  <c:v>4.71</c:v>
                </c:pt>
                <c:pt idx="2">
                  <c:v>4.7300000000000004</c:v>
                </c:pt>
              </c:numCache>
            </c:numRef>
          </c:val>
        </c:ser>
        <c:dLbls>
          <c:showLegendKey val="0"/>
          <c:showVal val="0"/>
          <c:showCatName val="0"/>
          <c:showSerName val="0"/>
          <c:showPercent val="0"/>
          <c:showBubbleSize val="0"/>
        </c:dLbls>
        <c:gapWidth val="150"/>
        <c:overlap val="100"/>
        <c:axId val="-1348181728"/>
        <c:axId val="-1348191520"/>
      </c:barChart>
      <c:catAx>
        <c:axId val="-1348181728"/>
        <c:scaling>
          <c:orientation val="minMax"/>
        </c:scaling>
        <c:delete val="0"/>
        <c:axPos val="b"/>
        <c:numFmt formatCode="General" sourceLinked="1"/>
        <c:majorTickMark val="out"/>
        <c:minorTickMark val="none"/>
        <c:tickLblPos val="low"/>
        <c:txPr>
          <a:bodyPr rot="0" vert="horz"/>
          <a:lstStyle/>
          <a:p>
            <a:pPr>
              <a:defRPr/>
            </a:pPr>
            <a:endParaRPr lang="ru-RU"/>
          </a:p>
        </c:txPr>
        <c:crossAx val="-1348191520"/>
        <c:crosses val="autoZero"/>
        <c:auto val="1"/>
        <c:lblAlgn val="ctr"/>
        <c:lblOffset val="100"/>
        <c:tickLblSkip val="1"/>
        <c:tickMarkSkip val="1"/>
        <c:noMultiLvlLbl val="0"/>
      </c:catAx>
      <c:valAx>
        <c:axId val="-1348191520"/>
        <c:scaling>
          <c:orientation val="minMax"/>
        </c:scaling>
        <c:delete val="0"/>
        <c:axPos val="l"/>
        <c:majorGridlines/>
        <c:title>
          <c:tx>
            <c:rich>
              <a:bodyPr rot="0" vert="horz"/>
              <a:lstStyle/>
              <a:p>
                <a:pPr>
                  <a:defRPr/>
                </a:pPr>
                <a:r>
                  <a:rPr lang="ru-RU"/>
                  <a:t>%</a:t>
                </a:r>
              </a:p>
            </c:rich>
          </c:tx>
          <c:layout>
            <c:manualLayout>
              <c:xMode val="edge"/>
              <c:yMode val="edge"/>
              <c:x val="2.2471850289712242E-2"/>
              <c:y val="0.45345356024045408"/>
            </c:manualLayout>
          </c:layout>
          <c:overlay val="0"/>
        </c:title>
        <c:numFmt formatCode="General" sourceLinked="1"/>
        <c:majorTickMark val="out"/>
        <c:minorTickMark val="none"/>
        <c:tickLblPos val="nextTo"/>
        <c:txPr>
          <a:bodyPr rot="0" vert="horz"/>
          <a:lstStyle/>
          <a:p>
            <a:pPr>
              <a:defRPr/>
            </a:pPr>
            <a:endParaRPr lang="ru-RU"/>
          </a:p>
        </c:txPr>
        <c:crossAx val="-1348181728"/>
        <c:crosses val="autoZero"/>
        <c:crossBetween val="between"/>
      </c:valAx>
    </c:plotArea>
    <c:legend>
      <c:legendPos val="r"/>
      <c:layout>
        <c:manualLayout>
          <c:xMode val="edge"/>
          <c:yMode val="edge"/>
          <c:x val="0.70626002969914015"/>
          <c:y val="2.4024045381424115E-2"/>
          <c:w val="0.29373989215578222"/>
          <c:h val="0.72820672063879366"/>
        </c:manualLayout>
      </c:layout>
      <c:overlay val="0"/>
    </c:legend>
    <c:plotVisOnly val="1"/>
    <c:dispBlanksAs val="gap"/>
    <c:showDLblsOverMax val="0"/>
  </c:chart>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1532385466034749"/>
          <c:y val="3.7681159420289906E-2"/>
          <c:w val="0.57977883096366578"/>
          <c:h val="0.84347826086956523"/>
        </c:manualLayout>
      </c:layout>
      <c:barChart>
        <c:barDir val="col"/>
        <c:grouping val="clustered"/>
        <c:varyColors val="0"/>
        <c:ser>
          <c:idx val="0"/>
          <c:order val="0"/>
          <c:tx>
            <c:strRef>
              <c:f>Лист1!$A$30</c:f>
              <c:strCache>
                <c:ptCount val="1"/>
                <c:pt idx="0">
                  <c:v>уставный капитал</c:v>
                </c:pt>
              </c:strCache>
            </c:strRef>
          </c:tx>
          <c:invertIfNegative val="0"/>
          <c:cat>
            <c:numRef>
              <c:f>Лист1!$B$29:$D$29</c:f>
              <c:numCache>
                <c:formatCode>General</c:formatCode>
                <c:ptCount val="3"/>
                <c:pt idx="0">
                  <c:v>2013</c:v>
                </c:pt>
                <c:pt idx="1">
                  <c:v>2014</c:v>
                </c:pt>
                <c:pt idx="2">
                  <c:v>2015</c:v>
                </c:pt>
              </c:numCache>
            </c:numRef>
          </c:cat>
          <c:val>
            <c:numRef>
              <c:f>Лист1!$B$30:$D$30</c:f>
              <c:numCache>
                <c:formatCode>General</c:formatCode>
                <c:ptCount val="3"/>
                <c:pt idx="0">
                  <c:v>500</c:v>
                </c:pt>
                <c:pt idx="1">
                  <c:v>500</c:v>
                </c:pt>
                <c:pt idx="2">
                  <c:v>500</c:v>
                </c:pt>
              </c:numCache>
            </c:numRef>
          </c:val>
        </c:ser>
        <c:ser>
          <c:idx val="1"/>
          <c:order val="1"/>
          <c:tx>
            <c:strRef>
              <c:f>Лист1!$A$31</c:f>
              <c:strCache>
                <c:ptCount val="1"/>
                <c:pt idx="0">
                  <c:v>резервный капитал</c:v>
                </c:pt>
              </c:strCache>
            </c:strRef>
          </c:tx>
          <c:invertIfNegative val="0"/>
          <c:cat>
            <c:numRef>
              <c:f>Лист1!$B$29:$D$29</c:f>
              <c:numCache>
                <c:formatCode>General</c:formatCode>
                <c:ptCount val="3"/>
                <c:pt idx="0">
                  <c:v>2013</c:v>
                </c:pt>
                <c:pt idx="1">
                  <c:v>2014</c:v>
                </c:pt>
                <c:pt idx="2">
                  <c:v>2015</c:v>
                </c:pt>
              </c:numCache>
            </c:numRef>
          </c:cat>
          <c:val>
            <c:numRef>
              <c:f>Лист1!$B$31:$D$31</c:f>
              <c:numCache>
                <c:formatCode>General</c:formatCode>
                <c:ptCount val="3"/>
                <c:pt idx="0">
                  <c:v>150</c:v>
                </c:pt>
                <c:pt idx="1">
                  <c:v>150</c:v>
                </c:pt>
                <c:pt idx="2">
                  <c:v>150</c:v>
                </c:pt>
              </c:numCache>
            </c:numRef>
          </c:val>
        </c:ser>
        <c:ser>
          <c:idx val="2"/>
          <c:order val="2"/>
          <c:tx>
            <c:strRef>
              <c:f>Лист1!$A$32</c:f>
              <c:strCache>
                <c:ptCount val="1"/>
                <c:pt idx="0">
                  <c:v>нераспределенная прибыль</c:v>
                </c:pt>
              </c:strCache>
            </c:strRef>
          </c:tx>
          <c:invertIfNegative val="0"/>
          <c:cat>
            <c:numRef>
              <c:f>Лист1!$B$29:$D$29</c:f>
              <c:numCache>
                <c:formatCode>General</c:formatCode>
                <c:ptCount val="3"/>
                <c:pt idx="0">
                  <c:v>2013</c:v>
                </c:pt>
                <c:pt idx="1">
                  <c:v>2014</c:v>
                </c:pt>
                <c:pt idx="2">
                  <c:v>2015</c:v>
                </c:pt>
              </c:numCache>
            </c:numRef>
          </c:cat>
          <c:val>
            <c:numRef>
              <c:f>Лист1!$B$32:$D$32</c:f>
              <c:numCache>
                <c:formatCode>General</c:formatCode>
                <c:ptCount val="3"/>
                <c:pt idx="0">
                  <c:v>13482</c:v>
                </c:pt>
                <c:pt idx="1">
                  <c:v>16960</c:v>
                </c:pt>
                <c:pt idx="2">
                  <c:v>19850</c:v>
                </c:pt>
              </c:numCache>
            </c:numRef>
          </c:val>
        </c:ser>
        <c:ser>
          <c:idx val="3"/>
          <c:order val="3"/>
          <c:tx>
            <c:strRef>
              <c:f>Лист1!$A$33</c:f>
              <c:strCache>
                <c:ptCount val="1"/>
                <c:pt idx="0">
                  <c:v>долгосрочные кредиты</c:v>
                </c:pt>
              </c:strCache>
            </c:strRef>
          </c:tx>
          <c:invertIfNegative val="0"/>
          <c:cat>
            <c:numRef>
              <c:f>Лист1!$B$29:$D$29</c:f>
              <c:numCache>
                <c:formatCode>General</c:formatCode>
                <c:ptCount val="3"/>
                <c:pt idx="0">
                  <c:v>2013</c:v>
                </c:pt>
                <c:pt idx="1">
                  <c:v>2014</c:v>
                </c:pt>
                <c:pt idx="2">
                  <c:v>2015</c:v>
                </c:pt>
              </c:numCache>
            </c:numRef>
          </c:cat>
          <c:val>
            <c:numRef>
              <c:f>Лист1!$B$33:$D$33</c:f>
              <c:numCache>
                <c:formatCode>General</c:formatCode>
                <c:ptCount val="3"/>
                <c:pt idx="0">
                  <c:v>10000</c:v>
                </c:pt>
                <c:pt idx="1">
                  <c:v>8540</c:v>
                </c:pt>
                <c:pt idx="2">
                  <c:v>7214</c:v>
                </c:pt>
              </c:numCache>
            </c:numRef>
          </c:val>
        </c:ser>
        <c:ser>
          <c:idx val="4"/>
          <c:order val="4"/>
          <c:tx>
            <c:strRef>
              <c:f>Лист1!$A$34</c:f>
              <c:strCache>
                <c:ptCount val="1"/>
                <c:pt idx="0">
                  <c:v>кредиторская задолженность</c:v>
                </c:pt>
              </c:strCache>
            </c:strRef>
          </c:tx>
          <c:invertIfNegative val="0"/>
          <c:cat>
            <c:numRef>
              <c:f>Лист1!$B$29:$D$29</c:f>
              <c:numCache>
                <c:formatCode>General</c:formatCode>
                <c:ptCount val="3"/>
                <c:pt idx="0">
                  <c:v>2013</c:v>
                </c:pt>
                <c:pt idx="1">
                  <c:v>2014</c:v>
                </c:pt>
                <c:pt idx="2">
                  <c:v>2015</c:v>
                </c:pt>
              </c:numCache>
            </c:numRef>
          </c:cat>
          <c:val>
            <c:numRef>
              <c:f>Лист1!$B$34:$D$34</c:f>
              <c:numCache>
                <c:formatCode>General</c:formatCode>
                <c:ptCount val="3"/>
                <c:pt idx="0">
                  <c:v>16878</c:v>
                </c:pt>
                <c:pt idx="1">
                  <c:v>15134</c:v>
                </c:pt>
                <c:pt idx="2">
                  <c:v>14989</c:v>
                </c:pt>
              </c:numCache>
            </c:numRef>
          </c:val>
        </c:ser>
        <c:dLbls>
          <c:showLegendKey val="0"/>
          <c:showVal val="0"/>
          <c:showCatName val="0"/>
          <c:showSerName val="0"/>
          <c:showPercent val="0"/>
          <c:showBubbleSize val="0"/>
        </c:dLbls>
        <c:gapWidth val="150"/>
        <c:axId val="-1348189888"/>
        <c:axId val="-1348190432"/>
      </c:barChart>
      <c:catAx>
        <c:axId val="-1348189888"/>
        <c:scaling>
          <c:orientation val="minMax"/>
        </c:scaling>
        <c:delete val="0"/>
        <c:axPos val="b"/>
        <c:numFmt formatCode="General" sourceLinked="1"/>
        <c:majorTickMark val="out"/>
        <c:minorTickMark val="none"/>
        <c:tickLblPos val="low"/>
        <c:txPr>
          <a:bodyPr rot="0" vert="horz"/>
          <a:lstStyle/>
          <a:p>
            <a:pPr>
              <a:defRPr/>
            </a:pPr>
            <a:endParaRPr lang="ru-RU"/>
          </a:p>
        </c:txPr>
        <c:crossAx val="-1348190432"/>
        <c:crosses val="autoZero"/>
        <c:auto val="1"/>
        <c:lblAlgn val="ctr"/>
        <c:lblOffset val="100"/>
        <c:tickLblSkip val="1"/>
        <c:tickMarkSkip val="1"/>
        <c:noMultiLvlLbl val="0"/>
      </c:catAx>
      <c:valAx>
        <c:axId val="-1348190432"/>
        <c:scaling>
          <c:orientation val="minMax"/>
        </c:scaling>
        <c:delete val="0"/>
        <c:axPos val="l"/>
        <c:majorGridlines/>
        <c:title>
          <c:tx>
            <c:rich>
              <a:bodyPr/>
              <a:lstStyle/>
              <a:p>
                <a:pPr>
                  <a:defRPr/>
                </a:pPr>
                <a:r>
                  <a:rPr lang="ru-RU"/>
                  <a:t>тыс. руб.</a:t>
                </a:r>
              </a:p>
            </c:rich>
          </c:tx>
          <c:layout>
            <c:manualLayout>
              <c:xMode val="edge"/>
              <c:yMode val="edge"/>
              <c:x val="1.5797946017445119E-3"/>
              <c:y val="0.38840574339972261"/>
            </c:manualLayout>
          </c:layout>
          <c:overlay val="0"/>
        </c:title>
        <c:numFmt formatCode="General" sourceLinked="1"/>
        <c:majorTickMark val="out"/>
        <c:minorTickMark val="none"/>
        <c:tickLblPos val="nextTo"/>
        <c:txPr>
          <a:bodyPr rot="0" vert="horz"/>
          <a:lstStyle/>
          <a:p>
            <a:pPr>
              <a:defRPr/>
            </a:pPr>
            <a:endParaRPr lang="ru-RU"/>
          </a:p>
        </c:txPr>
        <c:crossAx val="-1348189888"/>
        <c:crosses val="autoZero"/>
        <c:crossBetween val="between"/>
      </c:valAx>
    </c:plotArea>
    <c:legend>
      <c:legendPos val="r"/>
      <c:layout>
        <c:manualLayout>
          <c:xMode val="edge"/>
          <c:yMode val="edge"/>
          <c:x val="0.68374932138148392"/>
          <c:y val="8.9855179867222662E-2"/>
          <c:w val="0.27124412714351609"/>
          <c:h val="0.64794251145957227"/>
        </c:manualLayout>
      </c:layout>
      <c:overlay val="0"/>
    </c:legend>
    <c:plotVisOnly val="1"/>
    <c:dispBlanksAs val="gap"/>
    <c:showDLblsOverMax val="0"/>
  </c:chart>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9.7791798107255523E-2"/>
          <c:y val="3.1948881789137379E-2"/>
          <c:w val="0.58359621451104049"/>
          <c:h val="0.82747603833865813"/>
        </c:manualLayout>
      </c:layout>
      <c:barChart>
        <c:barDir val="col"/>
        <c:grouping val="stacked"/>
        <c:varyColors val="0"/>
        <c:ser>
          <c:idx val="0"/>
          <c:order val="0"/>
          <c:tx>
            <c:strRef>
              <c:f>Лист1!$A$42</c:f>
              <c:strCache>
                <c:ptCount val="1"/>
                <c:pt idx="0">
                  <c:v>уставный капитал</c:v>
                </c:pt>
              </c:strCache>
            </c:strRef>
          </c:tx>
          <c:invertIfNegative val="0"/>
          <c:cat>
            <c:numRef>
              <c:f>Лист1!$B$41:$D$41</c:f>
              <c:numCache>
                <c:formatCode>General</c:formatCode>
                <c:ptCount val="3"/>
                <c:pt idx="0">
                  <c:v>2013</c:v>
                </c:pt>
                <c:pt idx="1">
                  <c:v>2014</c:v>
                </c:pt>
                <c:pt idx="2">
                  <c:v>2015</c:v>
                </c:pt>
              </c:numCache>
            </c:numRef>
          </c:cat>
          <c:val>
            <c:numRef>
              <c:f>Лист1!$B$42:$D$42</c:f>
              <c:numCache>
                <c:formatCode>General</c:formatCode>
                <c:ptCount val="3"/>
                <c:pt idx="0">
                  <c:v>1.22</c:v>
                </c:pt>
                <c:pt idx="1">
                  <c:v>1.21</c:v>
                </c:pt>
                <c:pt idx="2">
                  <c:v>1.170000000000001</c:v>
                </c:pt>
              </c:numCache>
            </c:numRef>
          </c:val>
        </c:ser>
        <c:ser>
          <c:idx val="1"/>
          <c:order val="1"/>
          <c:tx>
            <c:strRef>
              <c:f>Лист1!$A$43</c:f>
              <c:strCache>
                <c:ptCount val="1"/>
                <c:pt idx="0">
                  <c:v>резервный капитал</c:v>
                </c:pt>
              </c:strCache>
            </c:strRef>
          </c:tx>
          <c:invertIfNegative val="0"/>
          <c:cat>
            <c:numRef>
              <c:f>Лист1!$B$41:$D$41</c:f>
              <c:numCache>
                <c:formatCode>General</c:formatCode>
                <c:ptCount val="3"/>
                <c:pt idx="0">
                  <c:v>2013</c:v>
                </c:pt>
                <c:pt idx="1">
                  <c:v>2014</c:v>
                </c:pt>
                <c:pt idx="2">
                  <c:v>2015</c:v>
                </c:pt>
              </c:numCache>
            </c:numRef>
          </c:cat>
          <c:val>
            <c:numRef>
              <c:f>Лист1!$B$43:$D$43</c:f>
              <c:numCache>
                <c:formatCode>General</c:formatCode>
                <c:ptCount val="3"/>
                <c:pt idx="0">
                  <c:v>0.37000000000000027</c:v>
                </c:pt>
                <c:pt idx="1">
                  <c:v>0.36000000000000026</c:v>
                </c:pt>
                <c:pt idx="2">
                  <c:v>0.35000000000000026</c:v>
                </c:pt>
              </c:numCache>
            </c:numRef>
          </c:val>
        </c:ser>
        <c:ser>
          <c:idx val="2"/>
          <c:order val="2"/>
          <c:tx>
            <c:strRef>
              <c:f>Лист1!$A$44</c:f>
              <c:strCache>
                <c:ptCount val="1"/>
                <c:pt idx="0">
                  <c:v>нераспределенная прибыль</c:v>
                </c:pt>
              </c:strCache>
            </c:strRef>
          </c:tx>
          <c:invertIfNegative val="0"/>
          <c:cat>
            <c:numRef>
              <c:f>Лист1!$B$41:$D$41</c:f>
              <c:numCache>
                <c:formatCode>General</c:formatCode>
                <c:ptCount val="3"/>
                <c:pt idx="0">
                  <c:v>2013</c:v>
                </c:pt>
                <c:pt idx="1">
                  <c:v>2014</c:v>
                </c:pt>
                <c:pt idx="2">
                  <c:v>2015</c:v>
                </c:pt>
              </c:numCache>
            </c:numRef>
          </c:cat>
          <c:val>
            <c:numRef>
              <c:f>Лист1!$B$44:$D$44</c:f>
              <c:numCache>
                <c:formatCode>General</c:formatCode>
                <c:ptCount val="3"/>
                <c:pt idx="0">
                  <c:v>32.870000000000005</c:v>
                </c:pt>
                <c:pt idx="1">
                  <c:v>41.08</c:v>
                </c:pt>
                <c:pt idx="2">
                  <c:v>46.48</c:v>
                </c:pt>
              </c:numCache>
            </c:numRef>
          </c:val>
        </c:ser>
        <c:ser>
          <c:idx val="3"/>
          <c:order val="3"/>
          <c:tx>
            <c:strRef>
              <c:f>Лист1!$A$45</c:f>
              <c:strCache>
                <c:ptCount val="1"/>
                <c:pt idx="0">
                  <c:v>долгосрочные кредиты</c:v>
                </c:pt>
              </c:strCache>
            </c:strRef>
          </c:tx>
          <c:invertIfNegative val="0"/>
          <c:cat>
            <c:numRef>
              <c:f>Лист1!$B$41:$D$41</c:f>
              <c:numCache>
                <c:formatCode>General</c:formatCode>
                <c:ptCount val="3"/>
                <c:pt idx="0">
                  <c:v>2013</c:v>
                </c:pt>
                <c:pt idx="1">
                  <c:v>2014</c:v>
                </c:pt>
                <c:pt idx="2">
                  <c:v>2015</c:v>
                </c:pt>
              </c:numCache>
            </c:numRef>
          </c:cat>
          <c:val>
            <c:numRef>
              <c:f>Лист1!$B$45:$D$45</c:f>
              <c:numCache>
                <c:formatCode>General</c:formatCode>
                <c:ptCount val="3"/>
                <c:pt idx="0">
                  <c:v>24.38</c:v>
                </c:pt>
                <c:pt idx="1">
                  <c:v>20.69</c:v>
                </c:pt>
                <c:pt idx="2">
                  <c:v>16.89</c:v>
                </c:pt>
              </c:numCache>
            </c:numRef>
          </c:val>
        </c:ser>
        <c:ser>
          <c:idx val="4"/>
          <c:order val="4"/>
          <c:tx>
            <c:strRef>
              <c:f>Лист1!$A$46</c:f>
              <c:strCache>
                <c:ptCount val="1"/>
                <c:pt idx="0">
                  <c:v>кредиторская задолженность</c:v>
                </c:pt>
              </c:strCache>
            </c:strRef>
          </c:tx>
          <c:invertIfNegative val="0"/>
          <c:cat>
            <c:numRef>
              <c:f>Лист1!$B$41:$D$41</c:f>
              <c:numCache>
                <c:formatCode>General</c:formatCode>
                <c:ptCount val="3"/>
                <c:pt idx="0">
                  <c:v>2013</c:v>
                </c:pt>
                <c:pt idx="1">
                  <c:v>2014</c:v>
                </c:pt>
                <c:pt idx="2">
                  <c:v>2015</c:v>
                </c:pt>
              </c:numCache>
            </c:numRef>
          </c:cat>
          <c:val>
            <c:numRef>
              <c:f>Лист1!$B$46:$D$46</c:f>
              <c:numCache>
                <c:formatCode>General</c:formatCode>
                <c:ptCount val="3"/>
                <c:pt idx="0">
                  <c:v>41.160000000000011</c:v>
                </c:pt>
                <c:pt idx="1">
                  <c:v>36.660000000000011</c:v>
                </c:pt>
                <c:pt idx="2">
                  <c:v>35.1</c:v>
                </c:pt>
              </c:numCache>
            </c:numRef>
          </c:val>
        </c:ser>
        <c:dLbls>
          <c:showLegendKey val="0"/>
          <c:showVal val="0"/>
          <c:showCatName val="0"/>
          <c:showSerName val="0"/>
          <c:showPercent val="0"/>
          <c:showBubbleSize val="0"/>
        </c:dLbls>
        <c:gapWidth val="150"/>
        <c:overlap val="100"/>
        <c:axId val="-1348189344"/>
        <c:axId val="-1348182816"/>
      </c:barChart>
      <c:catAx>
        <c:axId val="-1348189344"/>
        <c:scaling>
          <c:orientation val="minMax"/>
        </c:scaling>
        <c:delete val="0"/>
        <c:axPos val="b"/>
        <c:numFmt formatCode="General" sourceLinked="1"/>
        <c:majorTickMark val="out"/>
        <c:minorTickMark val="none"/>
        <c:tickLblPos val="low"/>
        <c:txPr>
          <a:bodyPr rot="0" vert="horz"/>
          <a:lstStyle/>
          <a:p>
            <a:pPr>
              <a:defRPr/>
            </a:pPr>
            <a:endParaRPr lang="ru-RU"/>
          </a:p>
        </c:txPr>
        <c:crossAx val="-1348182816"/>
        <c:crosses val="autoZero"/>
        <c:auto val="1"/>
        <c:lblAlgn val="ctr"/>
        <c:lblOffset val="100"/>
        <c:tickLblSkip val="1"/>
        <c:tickMarkSkip val="1"/>
        <c:noMultiLvlLbl val="0"/>
      </c:catAx>
      <c:valAx>
        <c:axId val="-1348182816"/>
        <c:scaling>
          <c:orientation val="minMax"/>
        </c:scaling>
        <c:delete val="0"/>
        <c:axPos val="l"/>
        <c:majorGridlines/>
        <c:title>
          <c:tx>
            <c:rich>
              <a:bodyPr rot="0" vert="horz"/>
              <a:lstStyle/>
              <a:p>
                <a:pPr>
                  <a:defRPr/>
                </a:pPr>
                <a:r>
                  <a:rPr lang="ru-RU"/>
                  <a:t>%</a:t>
                </a:r>
              </a:p>
            </c:rich>
          </c:tx>
          <c:layout>
            <c:manualLayout>
              <c:xMode val="edge"/>
              <c:yMode val="edge"/>
              <c:x val="2.2082017877717793E-2"/>
              <c:y val="0.44728422708629312"/>
            </c:manualLayout>
          </c:layout>
          <c:overlay val="0"/>
        </c:title>
        <c:numFmt formatCode="General" sourceLinked="1"/>
        <c:majorTickMark val="out"/>
        <c:minorTickMark val="none"/>
        <c:tickLblPos val="nextTo"/>
        <c:txPr>
          <a:bodyPr rot="0" vert="horz"/>
          <a:lstStyle/>
          <a:p>
            <a:pPr>
              <a:defRPr/>
            </a:pPr>
            <a:endParaRPr lang="ru-RU"/>
          </a:p>
        </c:txPr>
        <c:crossAx val="-1348189344"/>
        <c:crosses val="autoZero"/>
        <c:crossBetween val="between"/>
      </c:valAx>
    </c:plotArea>
    <c:legend>
      <c:legendPos val="r"/>
      <c:layout>
        <c:manualLayout>
          <c:xMode val="edge"/>
          <c:yMode val="edge"/>
          <c:x val="0.70691092851340731"/>
          <c:y val="8.9456845417258762E-2"/>
          <c:w val="0.28547450231240562"/>
          <c:h val="0.63736041870505844"/>
        </c:manualLayout>
      </c:layout>
      <c:overlay val="0"/>
    </c:legend>
    <c:plotVisOnly val="1"/>
    <c:dispBlanksAs val="gap"/>
    <c:showDLblsOverMax val="0"/>
  </c:chart>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1394302848575712"/>
          <c:y val="2.7355623100303952E-2"/>
          <c:w val="0.64917541229385478"/>
          <c:h val="0.84498480243161145"/>
        </c:manualLayout>
      </c:layout>
      <c:barChart>
        <c:barDir val="col"/>
        <c:grouping val="clustered"/>
        <c:varyColors val="0"/>
        <c:ser>
          <c:idx val="0"/>
          <c:order val="0"/>
          <c:tx>
            <c:strRef>
              <c:f>Лист1!$A$50</c:f>
              <c:strCache>
                <c:ptCount val="1"/>
                <c:pt idx="0">
                  <c:v>Валовой доход</c:v>
                </c:pt>
              </c:strCache>
            </c:strRef>
          </c:tx>
          <c:invertIfNegative val="0"/>
          <c:cat>
            <c:numRef>
              <c:f>Лист1!$B$49:$D$49</c:f>
              <c:numCache>
                <c:formatCode>General</c:formatCode>
                <c:ptCount val="3"/>
                <c:pt idx="0">
                  <c:v>2013</c:v>
                </c:pt>
                <c:pt idx="1">
                  <c:v>2014</c:v>
                </c:pt>
                <c:pt idx="2">
                  <c:v>2015</c:v>
                </c:pt>
              </c:numCache>
            </c:numRef>
          </c:cat>
          <c:val>
            <c:numRef>
              <c:f>Лист1!$B$50:$D$50</c:f>
              <c:numCache>
                <c:formatCode>General</c:formatCode>
                <c:ptCount val="3"/>
                <c:pt idx="0">
                  <c:v>7312</c:v>
                </c:pt>
                <c:pt idx="1">
                  <c:v>4606</c:v>
                </c:pt>
                <c:pt idx="2">
                  <c:v>5512</c:v>
                </c:pt>
              </c:numCache>
            </c:numRef>
          </c:val>
        </c:ser>
        <c:ser>
          <c:idx val="1"/>
          <c:order val="1"/>
          <c:tx>
            <c:strRef>
              <c:f>Лист1!$A$51</c:f>
              <c:strCache>
                <c:ptCount val="1"/>
                <c:pt idx="0">
                  <c:v>Прибыль от реализации</c:v>
                </c:pt>
              </c:strCache>
            </c:strRef>
          </c:tx>
          <c:invertIfNegative val="0"/>
          <c:cat>
            <c:numRef>
              <c:f>Лист1!$B$49:$D$49</c:f>
              <c:numCache>
                <c:formatCode>General</c:formatCode>
                <c:ptCount val="3"/>
                <c:pt idx="0">
                  <c:v>2013</c:v>
                </c:pt>
                <c:pt idx="1">
                  <c:v>2014</c:v>
                </c:pt>
                <c:pt idx="2">
                  <c:v>2015</c:v>
                </c:pt>
              </c:numCache>
            </c:numRef>
          </c:cat>
          <c:val>
            <c:numRef>
              <c:f>Лист1!$B$51:$D$51</c:f>
              <c:numCache>
                <c:formatCode>General</c:formatCode>
                <c:ptCount val="3"/>
                <c:pt idx="0">
                  <c:v>5627</c:v>
                </c:pt>
                <c:pt idx="1">
                  <c:v>2754</c:v>
                </c:pt>
                <c:pt idx="2">
                  <c:v>3467</c:v>
                </c:pt>
              </c:numCache>
            </c:numRef>
          </c:val>
        </c:ser>
        <c:ser>
          <c:idx val="2"/>
          <c:order val="2"/>
          <c:tx>
            <c:strRef>
              <c:f>Лист1!$A$52</c:f>
              <c:strCache>
                <c:ptCount val="1"/>
                <c:pt idx="0">
                  <c:v>Чистая прибыль</c:v>
                </c:pt>
              </c:strCache>
            </c:strRef>
          </c:tx>
          <c:invertIfNegative val="0"/>
          <c:cat>
            <c:numRef>
              <c:f>Лист1!$B$49:$D$49</c:f>
              <c:numCache>
                <c:formatCode>General</c:formatCode>
                <c:ptCount val="3"/>
                <c:pt idx="0">
                  <c:v>2013</c:v>
                </c:pt>
                <c:pt idx="1">
                  <c:v>2014</c:v>
                </c:pt>
                <c:pt idx="2">
                  <c:v>2015</c:v>
                </c:pt>
              </c:numCache>
            </c:numRef>
          </c:cat>
          <c:val>
            <c:numRef>
              <c:f>Лист1!$B$52:$D$52</c:f>
              <c:numCache>
                <c:formatCode>General</c:formatCode>
                <c:ptCount val="3"/>
                <c:pt idx="0">
                  <c:v>3962</c:v>
                </c:pt>
                <c:pt idx="1">
                  <c:v>1844</c:v>
                </c:pt>
                <c:pt idx="2">
                  <c:v>2354</c:v>
                </c:pt>
              </c:numCache>
            </c:numRef>
          </c:val>
        </c:ser>
        <c:dLbls>
          <c:showLegendKey val="0"/>
          <c:showVal val="0"/>
          <c:showCatName val="0"/>
          <c:showSerName val="0"/>
          <c:showPercent val="0"/>
          <c:showBubbleSize val="0"/>
        </c:dLbls>
        <c:gapWidth val="150"/>
        <c:axId val="-1348180096"/>
        <c:axId val="-1346466288"/>
      </c:barChart>
      <c:catAx>
        <c:axId val="-1348180096"/>
        <c:scaling>
          <c:orientation val="minMax"/>
        </c:scaling>
        <c:delete val="0"/>
        <c:axPos val="b"/>
        <c:numFmt formatCode="General" sourceLinked="1"/>
        <c:majorTickMark val="out"/>
        <c:minorTickMark val="none"/>
        <c:tickLblPos val="low"/>
        <c:txPr>
          <a:bodyPr rot="0" vert="horz"/>
          <a:lstStyle/>
          <a:p>
            <a:pPr>
              <a:defRPr/>
            </a:pPr>
            <a:endParaRPr lang="ru-RU"/>
          </a:p>
        </c:txPr>
        <c:crossAx val="-1346466288"/>
        <c:crosses val="autoZero"/>
        <c:auto val="1"/>
        <c:lblAlgn val="ctr"/>
        <c:lblOffset val="100"/>
        <c:tickLblSkip val="1"/>
        <c:tickMarkSkip val="1"/>
        <c:noMultiLvlLbl val="0"/>
      </c:catAx>
      <c:valAx>
        <c:axId val="-1346466288"/>
        <c:scaling>
          <c:orientation val="minMax"/>
        </c:scaling>
        <c:delete val="0"/>
        <c:axPos val="l"/>
        <c:majorGridlines/>
        <c:title>
          <c:tx>
            <c:rich>
              <a:bodyPr/>
              <a:lstStyle/>
              <a:p>
                <a:pPr>
                  <a:defRPr/>
                </a:pPr>
                <a:r>
                  <a:rPr lang="ru-RU"/>
                  <a:t>тыс. руб.</a:t>
                </a:r>
              </a:p>
            </c:rich>
          </c:tx>
          <c:layout>
            <c:manualLayout>
              <c:xMode val="edge"/>
              <c:yMode val="edge"/>
              <c:x val="1.6491701127287161E-2"/>
              <c:y val="0.38297867454068302"/>
            </c:manualLayout>
          </c:layout>
          <c:overlay val="0"/>
        </c:title>
        <c:numFmt formatCode="General" sourceLinked="1"/>
        <c:majorTickMark val="out"/>
        <c:minorTickMark val="none"/>
        <c:tickLblPos val="nextTo"/>
        <c:txPr>
          <a:bodyPr rot="0" vert="horz"/>
          <a:lstStyle/>
          <a:p>
            <a:pPr>
              <a:defRPr/>
            </a:pPr>
            <a:endParaRPr lang="ru-RU"/>
          </a:p>
        </c:txPr>
        <c:crossAx val="-1348180096"/>
        <c:crosses val="autoZero"/>
        <c:crossBetween val="between"/>
      </c:valAx>
    </c:plotArea>
    <c:legend>
      <c:legendPos val="r"/>
      <c:layout>
        <c:manualLayout>
          <c:xMode val="edge"/>
          <c:yMode val="edge"/>
          <c:x val="0.76611688287165536"/>
          <c:y val="0.16109416010498689"/>
          <c:w val="0.23388314992736006"/>
          <c:h val="0.21707746871584394"/>
        </c:manualLayout>
      </c:layout>
      <c:overlay val="0"/>
    </c:legend>
    <c:plotVisOnly val="1"/>
    <c:dispBlanksAs val="gap"/>
    <c:showDLblsOverMax val="0"/>
  </c:chart>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4080000000000001"/>
          <c:y val="7.0121951219512202E-2"/>
          <c:w val="0.52800000000000002"/>
          <c:h val="0.86585365853658669"/>
        </c:manualLayout>
      </c:layout>
      <c:barChart>
        <c:barDir val="col"/>
        <c:grouping val="clustered"/>
        <c:varyColors val="0"/>
        <c:ser>
          <c:idx val="0"/>
          <c:order val="0"/>
          <c:tx>
            <c:strRef>
              <c:f>Лист1!$B$133</c:f>
              <c:strCache>
                <c:ptCount val="1"/>
                <c:pt idx="0">
                  <c:v>Недостаток собственных оборотных средств </c:v>
                </c:pt>
              </c:strCache>
            </c:strRef>
          </c:tx>
          <c:invertIfNegative val="0"/>
          <c:cat>
            <c:numRef>
              <c:f>Лист1!$C$132:$E$132</c:f>
              <c:numCache>
                <c:formatCode>General</c:formatCode>
                <c:ptCount val="3"/>
                <c:pt idx="0">
                  <c:v>2013</c:v>
                </c:pt>
                <c:pt idx="1">
                  <c:v>2014</c:v>
                </c:pt>
                <c:pt idx="2">
                  <c:v>2015</c:v>
                </c:pt>
              </c:numCache>
            </c:numRef>
          </c:cat>
          <c:val>
            <c:numRef>
              <c:f>Лист1!$C$133:$E$133</c:f>
              <c:numCache>
                <c:formatCode>General</c:formatCode>
                <c:ptCount val="3"/>
                <c:pt idx="0">
                  <c:v>-16152</c:v>
                </c:pt>
                <c:pt idx="1">
                  <c:v>-12401</c:v>
                </c:pt>
                <c:pt idx="2">
                  <c:v>-11177</c:v>
                </c:pt>
              </c:numCache>
            </c:numRef>
          </c:val>
        </c:ser>
        <c:ser>
          <c:idx val="1"/>
          <c:order val="1"/>
          <c:tx>
            <c:strRef>
              <c:f>Лист1!$B$134</c:f>
              <c:strCache>
                <c:ptCount val="1"/>
                <c:pt idx="0">
                  <c:v>Недостаток собственных и долгосрочных заемных средств</c:v>
                </c:pt>
              </c:strCache>
            </c:strRef>
          </c:tx>
          <c:invertIfNegative val="0"/>
          <c:cat>
            <c:numRef>
              <c:f>Лист1!$C$132:$E$132</c:f>
              <c:numCache>
                <c:formatCode>General</c:formatCode>
                <c:ptCount val="3"/>
                <c:pt idx="0">
                  <c:v>2013</c:v>
                </c:pt>
                <c:pt idx="1">
                  <c:v>2014</c:v>
                </c:pt>
                <c:pt idx="2">
                  <c:v>2015</c:v>
                </c:pt>
              </c:numCache>
            </c:numRef>
          </c:cat>
          <c:val>
            <c:numRef>
              <c:f>Лист1!$C$134:$E$134</c:f>
              <c:numCache>
                <c:formatCode>General</c:formatCode>
                <c:ptCount val="3"/>
                <c:pt idx="0">
                  <c:v>-6152</c:v>
                </c:pt>
                <c:pt idx="1">
                  <c:v>-3861</c:v>
                </c:pt>
                <c:pt idx="2">
                  <c:v>-3963</c:v>
                </c:pt>
              </c:numCache>
            </c:numRef>
          </c:val>
        </c:ser>
        <c:ser>
          <c:idx val="2"/>
          <c:order val="2"/>
          <c:tx>
            <c:strRef>
              <c:f>Лист1!$B$135</c:f>
              <c:strCache>
                <c:ptCount val="1"/>
                <c:pt idx="0">
                  <c:v>Недостаток основных источников формирования</c:v>
                </c:pt>
              </c:strCache>
            </c:strRef>
          </c:tx>
          <c:invertIfNegative val="0"/>
          <c:cat>
            <c:numRef>
              <c:f>Лист1!$C$132:$E$132</c:f>
              <c:numCache>
                <c:formatCode>General</c:formatCode>
                <c:ptCount val="3"/>
                <c:pt idx="0">
                  <c:v>2013</c:v>
                </c:pt>
                <c:pt idx="1">
                  <c:v>2014</c:v>
                </c:pt>
                <c:pt idx="2">
                  <c:v>2015</c:v>
                </c:pt>
              </c:numCache>
            </c:numRef>
          </c:cat>
          <c:val>
            <c:numRef>
              <c:f>Лист1!$C$135:$E$135</c:f>
              <c:numCache>
                <c:formatCode>General</c:formatCode>
                <c:ptCount val="3"/>
                <c:pt idx="0">
                  <c:v>-6152</c:v>
                </c:pt>
                <c:pt idx="1">
                  <c:v>-3861</c:v>
                </c:pt>
                <c:pt idx="2">
                  <c:v>-3963</c:v>
                </c:pt>
              </c:numCache>
            </c:numRef>
          </c:val>
        </c:ser>
        <c:dLbls>
          <c:showLegendKey val="0"/>
          <c:showVal val="0"/>
          <c:showCatName val="0"/>
          <c:showSerName val="0"/>
          <c:showPercent val="0"/>
          <c:showBubbleSize val="0"/>
        </c:dLbls>
        <c:gapWidth val="150"/>
        <c:axId val="-1346469008"/>
        <c:axId val="-1346461392"/>
      </c:barChart>
      <c:catAx>
        <c:axId val="-1346469008"/>
        <c:scaling>
          <c:orientation val="minMax"/>
        </c:scaling>
        <c:delete val="0"/>
        <c:axPos val="b"/>
        <c:numFmt formatCode="General" sourceLinked="1"/>
        <c:majorTickMark val="out"/>
        <c:minorTickMark val="none"/>
        <c:tickLblPos val="nextTo"/>
        <c:txPr>
          <a:bodyPr rot="0" vert="horz"/>
          <a:lstStyle/>
          <a:p>
            <a:pPr>
              <a:defRPr/>
            </a:pPr>
            <a:endParaRPr lang="ru-RU"/>
          </a:p>
        </c:txPr>
        <c:crossAx val="-1346461392"/>
        <c:crosses val="autoZero"/>
        <c:auto val="1"/>
        <c:lblAlgn val="ctr"/>
        <c:lblOffset val="100"/>
        <c:tickLblSkip val="1"/>
        <c:tickMarkSkip val="1"/>
        <c:noMultiLvlLbl val="0"/>
      </c:catAx>
      <c:valAx>
        <c:axId val="-1346461392"/>
        <c:scaling>
          <c:orientation val="minMax"/>
        </c:scaling>
        <c:delete val="0"/>
        <c:axPos val="l"/>
        <c:majorGridlines/>
        <c:title>
          <c:tx>
            <c:rich>
              <a:bodyPr/>
              <a:lstStyle/>
              <a:p>
                <a:pPr>
                  <a:defRPr/>
                </a:pPr>
                <a:r>
                  <a:rPr lang="ru-RU"/>
                  <a:t>тыс. руб.</a:t>
                </a:r>
              </a:p>
            </c:rich>
          </c:tx>
          <c:layout>
            <c:manualLayout>
              <c:xMode val="edge"/>
              <c:yMode val="edge"/>
              <c:x val="1.7600047185113103E-2"/>
              <c:y val="0.41158526963270736"/>
            </c:manualLayout>
          </c:layout>
          <c:overlay val="0"/>
        </c:title>
        <c:numFmt formatCode="General" sourceLinked="1"/>
        <c:majorTickMark val="out"/>
        <c:minorTickMark val="none"/>
        <c:tickLblPos val="nextTo"/>
        <c:txPr>
          <a:bodyPr rot="0" vert="horz"/>
          <a:lstStyle/>
          <a:p>
            <a:pPr>
              <a:defRPr/>
            </a:pPr>
            <a:endParaRPr lang="ru-RU"/>
          </a:p>
        </c:txPr>
        <c:crossAx val="-1346469008"/>
        <c:crosses val="autoZero"/>
        <c:crossBetween val="between"/>
      </c:valAx>
    </c:plotArea>
    <c:legend>
      <c:legendPos val="r"/>
      <c:layout>
        <c:manualLayout>
          <c:xMode val="edge"/>
          <c:yMode val="edge"/>
          <c:x val="0.68480007414803545"/>
          <c:y val="0.22865851891212985"/>
          <c:w val="0.31519986773306896"/>
          <c:h val="0.53971821771536721"/>
        </c:manualLayout>
      </c:layout>
      <c:overlay val="0"/>
    </c:legend>
    <c:plotVisOnly val="1"/>
    <c:dispBlanksAs val="gap"/>
    <c:showDLblsOverMax val="0"/>
  </c:chart>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0046367851622884"/>
          <c:y val="8.0645161290322662E-2"/>
          <c:w val="0.63214837712519434"/>
          <c:h val="0.76451612903225685"/>
        </c:manualLayout>
      </c:layout>
      <c:barChart>
        <c:barDir val="col"/>
        <c:grouping val="clustered"/>
        <c:varyColors val="0"/>
        <c:ser>
          <c:idx val="0"/>
          <c:order val="0"/>
          <c:tx>
            <c:strRef>
              <c:f>Лист4!$A$23</c:f>
              <c:strCache>
                <c:ptCount val="1"/>
                <c:pt idx="0">
                  <c:v>Прибыль от продаж</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Лист4!$B$22:$C$22</c:f>
              <c:strCache>
                <c:ptCount val="2"/>
                <c:pt idx="0">
                  <c:v>Текущее значение</c:v>
                </c:pt>
                <c:pt idx="1">
                  <c:v>Прогнозное значение</c:v>
                </c:pt>
              </c:strCache>
            </c:strRef>
          </c:cat>
          <c:val>
            <c:numRef>
              <c:f>Лист4!$B$23:$C$23</c:f>
              <c:numCache>
                <c:formatCode>General</c:formatCode>
                <c:ptCount val="2"/>
                <c:pt idx="0">
                  <c:v>3467</c:v>
                </c:pt>
                <c:pt idx="1">
                  <c:v>3687</c:v>
                </c:pt>
              </c:numCache>
            </c:numRef>
          </c:val>
        </c:ser>
        <c:ser>
          <c:idx val="1"/>
          <c:order val="1"/>
          <c:tx>
            <c:strRef>
              <c:f>Лист4!$A$24</c:f>
              <c:strCache>
                <c:ptCount val="1"/>
                <c:pt idx="0">
                  <c:v>Прибыль до налогообложения</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Лист4!$B$22:$C$22</c:f>
              <c:strCache>
                <c:ptCount val="2"/>
                <c:pt idx="0">
                  <c:v>Текущее значение</c:v>
                </c:pt>
                <c:pt idx="1">
                  <c:v>Прогнозное значение</c:v>
                </c:pt>
              </c:strCache>
            </c:strRef>
          </c:cat>
          <c:val>
            <c:numRef>
              <c:f>Лист4!$B$24:$C$24</c:f>
              <c:numCache>
                <c:formatCode>General</c:formatCode>
                <c:ptCount val="2"/>
                <c:pt idx="0">
                  <c:v>2943</c:v>
                </c:pt>
                <c:pt idx="1">
                  <c:v>15619</c:v>
                </c:pt>
              </c:numCache>
            </c:numRef>
          </c:val>
        </c:ser>
        <c:ser>
          <c:idx val="2"/>
          <c:order val="2"/>
          <c:tx>
            <c:strRef>
              <c:f>Лист4!$A$25</c:f>
              <c:strCache>
                <c:ptCount val="1"/>
                <c:pt idx="0">
                  <c:v>Чистая прибыль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Лист4!$B$22:$C$22</c:f>
              <c:strCache>
                <c:ptCount val="2"/>
                <c:pt idx="0">
                  <c:v>Текущее значение</c:v>
                </c:pt>
                <c:pt idx="1">
                  <c:v>Прогнозное значение</c:v>
                </c:pt>
              </c:strCache>
            </c:strRef>
          </c:cat>
          <c:val>
            <c:numRef>
              <c:f>Лист4!$B$25:$C$25</c:f>
              <c:numCache>
                <c:formatCode>General</c:formatCode>
                <c:ptCount val="2"/>
                <c:pt idx="0">
                  <c:v>2354</c:v>
                </c:pt>
                <c:pt idx="1">
                  <c:v>12495</c:v>
                </c:pt>
              </c:numCache>
            </c:numRef>
          </c:val>
        </c:ser>
        <c:dLbls>
          <c:showLegendKey val="0"/>
          <c:showVal val="1"/>
          <c:showCatName val="0"/>
          <c:showSerName val="0"/>
          <c:showPercent val="0"/>
          <c:showBubbleSize val="0"/>
        </c:dLbls>
        <c:gapWidth val="150"/>
        <c:axId val="-1346463024"/>
        <c:axId val="-1346464112"/>
      </c:barChart>
      <c:catAx>
        <c:axId val="-1346463024"/>
        <c:scaling>
          <c:orientation val="minMax"/>
        </c:scaling>
        <c:delete val="0"/>
        <c:axPos val="b"/>
        <c:numFmt formatCode="General" sourceLinked="1"/>
        <c:majorTickMark val="out"/>
        <c:minorTickMark val="none"/>
        <c:tickLblPos val="nextTo"/>
        <c:txPr>
          <a:bodyPr rot="0" vert="horz"/>
          <a:lstStyle/>
          <a:p>
            <a:pPr>
              <a:defRPr/>
            </a:pPr>
            <a:endParaRPr lang="ru-RU"/>
          </a:p>
        </c:txPr>
        <c:crossAx val="-1346464112"/>
        <c:crosses val="autoZero"/>
        <c:auto val="1"/>
        <c:lblAlgn val="ctr"/>
        <c:lblOffset val="100"/>
        <c:tickLblSkip val="1"/>
        <c:tickMarkSkip val="1"/>
        <c:noMultiLvlLbl val="0"/>
      </c:catAx>
      <c:valAx>
        <c:axId val="-1346464112"/>
        <c:scaling>
          <c:orientation val="minMax"/>
        </c:scaling>
        <c:delete val="0"/>
        <c:axPos val="l"/>
        <c:majorGridlines/>
        <c:numFmt formatCode="General" sourceLinked="1"/>
        <c:majorTickMark val="out"/>
        <c:minorTickMark val="none"/>
        <c:tickLblPos val="nextTo"/>
        <c:txPr>
          <a:bodyPr rot="0" vert="horz"/>
          <a:lstStyle/>
          <a:p>
            <a:pPr>
              <a:defRPr/>
            </a:pPr>
            <a:endParaRPr lang="ru-RU"/>
          </a:p>
        </c:txPr>
        <c:crossAx val="-1346463024"/>
        <c:crosses val="autoZero"/>
        <c:crossBetween val="between"/>
      </c:valAx>
    </c:plotArea>
    <c:legend>
      <c:legendPos val="r"/>
      <c:layout>
        <c:manualLayout>
          <c:xMode val="edge"/>
          <c:yMode val="edge"/>
          <c:x val="0.7480680061823809"/>
          <c:y val="0.25161290322580693"/>
          <c:w val="0.24729520865533258"/>
          <c:h val="0.41935483870967794"/>
        </c:manualLayout>
      </c:layout>
      <c:overlay val="0"/>
    </c:legend>
    <c:plotVisOnly val="1"/>
    <c:dispBlanksAs val="gap"/>
    <c:showDLblsOverMax val="0"/>
  </c:chart>
  <c:txPr>
    <a:bodyPr/>
    <a:lstStyle/>
    <a:p>
      <a:pPr>
        <a:defRPr sz="1000">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2083B-4FA6-4BC8-9F56-38255A8C6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15763</Words>
  <Characters>89850</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
  <LinksUpToDate>false</LinksUpToDate>
  <CharactersWithSpaces>105403</CharactersWithSpaces>
  <SharedDoc>false</SharedDoc>
  <HLinks>
    <vt:vector size="84" baseType="variant">
      <vt:variant>
        <vt:i4>1900607</vt:i4>
      </vt:variant>
      <vt:variant>
        <vt:i4>80</vt:i4>
      </vt:variant>
      <vt:variant>
        <vt:i4>0</vt:i4>
      </vt:variant>
      <vt:variant>
        <vt:i4>5</vt:i4>
      </vt:variant>
      <vt:variant>
        <vt:lpwstr/>
      </vt:variant>
      <vt:variant>
        <vt:lpwstr>_Toc375319878</vt:lpwstr>
      </vt:variant>
      <vt:variant>
        <vt:i4>1900607</vt:i4>
      </vt:variant>
      <vt:variant>
        <vt:i4>74</vt:i4>
      </vt:variant>
      <vt:variant>
        <vt:i4>0</vt:i4>
      </vt:variant>
      <vt:variant>
        <vt:i4>5</vt:i4>
      </vt:variant>
      <vt:variant>
        <vt:lpwstr/>
      </vt:variant>
      <vt:variant>
        <vt:lpwstr>_Toc375319877</vt:lpwstr>
      </vt:variant>
      <vt:variant>
        <vt:i4>1900607</vt:i4>
      </vt:variant>
      <vt:variant>
        <vt:i4>68</vt:i4>
      </vt:variant>
      <vt:variant>
        <vt:i4>0</vt:i4>
      </vt:variant>
      <vt:variant>
        <vt:i4>5</vt:i4>
      </vt:variant>
      <vt:variant>
        <vt:lpwstr/>
      </vt:variant>
      <vt:variant>
        <vt:lpwstr>_Toc375319876</vt:lpwstr>
      </vt:variant>
      <vt:variant>
        <vt:i4>1900607</vt:i4>
      </vt:variant>
      <vt:variant>
        <vt:i4>62</vt:i4>
      </vt:variant>
      <vt:variant>
        <vt:i4>0</vt:i4>
      </vt:variant>
      <vt:variant>
        <vt:i4>5</vt:i4>
      </vt:variant>
      <vt:variant>
        <vt:lpwstr/>
      </vt:variant>
      <vt:variant>
        <vt:lpwstr>_Toc375319875</vt:lpwstr>
      </vt:variant>
      <vt:variant>
        <vt:i4>1900607</vt:i4>
      </vt:variant>
      <vt:variant>
        <vt:i4>56</vt:i4>
      </vt:variant>
      <vt:variant>
        <vt:i4>0</vt:i4>
      </vt:variant>
      <vt:variant>
        <vt:i4>5</vt:i4>
      </vt:variant>
      <vt:variant>
        <vt:lpwstr/>
      </vt:variant>
      <vt:variant>
        <vt:lpwstr>_Toc375319874</vt:lpwstr>
      </vt:variant>
      <vt:variant>
        <vt:i4>1900607</vt:i4>
      </vt:variant>
      <vt:variant>
        <vt:i4>50</vt:i4>
      </vt:variant>
      <vt:variant>
        <vt:i4>0</vt:i4>
      </vt:variant>
      <vt:variant>
        <vt:i4>5</vt:i4>
      </vt:variant>
      <vt:variant>
        <vt:lpwstr/>
      </vt:variant>
      <vt:variant>
        <vt:lpwstr>_Toc375319873</vt:lpwstr>
      </vt:variant>
      <vt:variant>
        <vt:i4>1900607</vt:i4>
      </vt:variant>
      <vt:variant>
        <vt:i4>44</vt:i4>
      </vt:variant>
      <vt:variant>
        <vt:i4>0</vt:i4>
      </vt:variant>
      <vt:variant>
        <vt:i4>5</vt:i4>
      </vt:variant>
      <vt:variant>
        <vt:lpwstr/>
      </vt:variant>
      <vt:variant>
        <vt:lpwstr>_Toc375319872</vt:lpwstr>
      </vt:variant>
      <vt:variant>
        <vt:i4>1900607</vt:i4>
      </vt:variant>
      <vt:variant>
        <vt:i4>38</vt:i4>
      </vt:variant>
      <vt:variant>
        <vt:i4>0</vt:i4>
      </vt:variant>
      <vt:variant>
        <vt:i4>5</vt:i4>
      </vt:variant>
      <vt:variant>
        <vt:lpwstr/>
      </vt:variant>
      <vt:variant>
        <vt:lpwstr>_Toc375319871</vt:lpwstr>
      </vt:variant>
      <vt:variant>
        <vt:i4>1900607</vt:i4>
      </vt:variant>
      <vt:variant>
        <vt:i4>32</vt:i4>
      </vt:variant>
      <vt:variant>
        <vt:i4>0</vt:i4>
      </vt:variant>
      <vt:variant>
        <vt:i4>5</vt:i4>
      </vt:variant>
      <vt:variant>
        <vt:lpwstr/>
      </vt:variant>
      <vt:variant>
        <vt:lpwstr>_Toc375319870</vt:lpwstr>
      </vt:variant>
      <vt:variant>
        <vt:i4>1835071</vt:i4>
      </vt:variant>
      <vt:variant>
        <vt:i4>26</vt:i4>
      </vt:variant>
      <vt:variant>
        <vt:i4>0</vt:i4>
      </vt:variant>
      <vt:variant>
        <vt:i4>5</vt:i4>
      </vt:variant>
      <vt:variant>
        <vt:lpwstr/>
      </vt:variant>
      <vt:variant>
        <vt:lpwstr>_Toc375319869</vt:lpwstr>
      </vt:variant>
      <vt:variant>
        <vt:i4>1835071</vt:i4>
      </vt:variant>
      <vt:variant>
        <vt:i4>20</vt:i4>
      </vt:variant>
      <vt:variant>
        <vt:i4>0</vt:i4>
      </vt:variant>
      <vt:variant>
        <vt:i4>5</vt:i4>
      </vt:variant>
      <vt:variant>
        <vt:lpwstr/>
      </vt:variant>
      <vt:variant>
        <vt:lpwstr>_Toc375319868</vt:lpwstr>
      </vt:variant>
      <vt:variant>
        <vt:i4>1835071</vt:i4>
      </vt:variant>
      <vt:variant>
        <vt:i4>14</vt:i4>
      </vt:variant>
      <vt:variant>
        <vt:i4>0</vt:i4>
      </vt:variant>
      <vt:variant>
        <vt:i4>5</vt:i4>
      </vt:variant>
      <vt:variant>
        <vt:lpwstr/>
      </vt:variant>
      <vt:variant>
        <vt:lpwstr>_Toc375319867</vt:lpwstr>
      </vt:variant>
      <vt:variant>
        <vt:i4>1835071</vt:i4>
      </vt:variant>
      <vt:variant>
        <vt:i4>8</vt:i4>
      </vt:variant>
      <vt:variant>
        <vt:i4>0</vt:i4>
      </vt:variant>
      <vt:variant>
        <vt:i4>5</vt:i4>
      </vt:variant>
      <vt:variant>
        <vt:lpwstr/>
      </vt:variant>
      <vt:variant>
        <vt:lpwstr>_Toc375319866</vt:lpwstr>
      </vt:variant>
      <vt:variant>
        <vt:i4>1835071</vt:i4>
      </vt:variant>
      <vt:variant>
        <vt:i4>2</vt:i4>
      </vt:variant>
      <vt:variant>
        <vt:i4>0</vt:i4>
      </vt:variant>
      <vt:variant>
        <vt:i4>5</vt:i4>
      </vt:variant>
      <vt:variant>
        <vt:lpwstr/>
      </vt:variant>
      <vt:variant>
        <vt:lpwstr>_Toc375319865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admin</dc:creator>
  <cp:lastModifiedBy>RePack by Diakov</cp:lastModifiedBy>
  <cp:revision>4</cp:revision>
  <cp:lastPrinted>2016-02-28T07:09:00Z</cp:lastPrinted>
  <dcterms:created xsi:type="dcterms:W3CDTF">2016-04-26T12:07:00Z</dcterms:created>
  <dcterms:modified xsi:type="dcterms:W3CDTF">2016-10-04T06:51:00Z</dcterms:modified>
</cp:coreProperties>
</file>