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imes New Roman" w:eastAsiaTheme="minorEastAsia" w:hAnsi="Times New Roman" w:cs="Times New Roman"/>
          <w:b w:val="0"/>
          <w:bCs w:val="0"/>
          <w:color w:val="000000" w:themeColor="text1"/>
          <w:sz w:val="22"/>
          <w:szCs w:val="22"/>
          <w:lang w:eastAsia="ru-RU"/>
        </w:rPr>
        <w:id w:val="-1558713922"/>
        <w:docPartObj>
          <w:docPartGallery w:val="Table of Contents"/>
          <w:docPartUnique/>
        </w:docPartObj>
      </w:sdtPr>
      <w:sdtEndPr>
        <w:rPr>
          <w:color w:val="auto"/>
        </w:rPr>
      </w:sdtEndPr>
      <w:sdtContent>
        <w:p w:rsidR="00810D44" w:rsidRPr="00475BC1" w:rsidRDefault="00810D44" w:rsidP="00475BC1">
          <w:pPr>
            <w:pStyle w:val="ae"/>
            <w:spacing w:line="360" w:lineRule="auto"/>
            <w:ind w:firstLine="720"/>
            <w:jc w:val="center"/>
            <w:rPr>
              <w:rFonts w:ascii="Times New Roman" w:hAnsi="Times New Roman" w:cs="Times New Roman"/>
              <w:color w:val="000000" w:themeColor="text1"/>
            </w:rPr>
          </w:pPr>
          <w:r w:rsidRPr="00475BC1">
            <w:rPr>
              <w:rFonts w:ascii="Times New Roman" w:hAnsi="Times New Roman" w:cs="Times New Roman"/>
              <w:color w:val="000000" w:themeColor="text1"/>
            </w:rPr>
            <w:t>Содержание</w:t>
          </w:r>
        </w:p>
        <w:p w:rsidR="00475BC1" w:rsidRPr="00475BC1" w:rsidRDefault="00692AD7" w:rsidP="00475BC1">
          <w:pPr>
            <w:pStyle w:val="11"/>
            <w:tabs>
              <w:tab w:val="right" w:leader="dot" w:pos="9628"/>
            </w:tabs>
            <w:spacing w:line="360" w:lineRule="auto"/>
            <w:rPr>
              <w:rFonts w:ascii="Times New Roman" w:hAnsi="Times New Roman" w:cs="Times New Roman"/>
              <w:noProof/>
              <w:sz w:val="28"/>
              <w:szCs w:val="28"/>
            </w:rPr>
          </w:pPr>
          <w:r w:rsidRPr="00475BC1">
            <w:rPr>
              <w:rFonts w:ascii="Times New Roman" w:hAnsi="Times New Roman" w:cs="Times New Roman"/>
              <w:color w:val="000000" w:themeColor="text1"/>
              <w:sz w:val="28"/>
              <w:szCs w:val="28"/>
            </w:rPr>
            <w:fldChar w:fldCharType="begin"/>
          </w:r>
          <w:r w:rsidR="00810D44" w:rsidRPr="00475BC1">
            <w:rPr>
              <w:rFonts w:ascii="Times New Roman" w:hAnsi="Times New Roman" w:cs="Times New Roman"/>
              <w:color w:val="000000" w:themeColor="text1"/>
              <w:sz w:val="28"/>
              <w:szCs w:val="28"/>
            </w:rPr>
            <w:instrText xml:space="preserve"> TOC \o "1-3" \h \z \u </w:instrText>
          </w:r>
          <w:r w:rsidRPr="00475BC1">
            <w:rPr>
              <w:rFonts w:ascii="Times New Roman" w:hAnsi="Times New Roman" w:cs="Times New Roman"/>
              <w:color w:val="000000" w:themeColor="text1"/>
              <w:sz w:val="28"/>
              <w:szCs w:val="28"/>
            </w:rPr>
            <w:fldChar w:fldCharType="separate"/>
          </w:r>
          <w:hyperlink w:anchor="_Toc468625807" w:history="1">
            <w:r w:rsidR="00475BC1" w:rsidRPr="00475BC1">
              <w:rPr>
                <w:rStyle w:val="af"/>
                <w:rFonts w:ascii="Times New Roman" w:hAnsi="Times New Roman" w:cs="Times New Roman"/>
                <w:noProof/>
                <w:sz w:val="28"/>
                <w:szCs w:val="28"/>
              </w:rPr>
              <w:t>Введение</w:t>
            </w:r>
            <w:r w:rsidR="00475BC1" w:rsidRPr="00475BC1">
              <w:rPr>
                <w:rFonts w:ascii="Times New Roman" w:hAnsi="Times New Roman" w:cs="Times New Roman"/>
                <w:noProof/>
                <w:webHidden/>
                <w:sz w:val="28"/>
                <w:szCs w:val="28"/>
              </w:rPr>
              <w:tab/>
            </w:r>
            <w:r w:rsidR="00475BC1" w:rsidRPr="00475BC1">
              <w:rPr>
                <w:rFonts w:ascii="Times New Roman" w:hAnsi="Times New Roman" w:cs="Times New Roman"/>
                <w:noProof/>
                <w:webHidden/>
                <w:sz w:val="28"/>
                <w:szCs w:val="28"/>
              </w:rPr>
              <w:fldChar w:fldCharType="begin"/>
            </w:r>
            <w:r w:rsidR="00475BC1" w:rsidRPr="00475BC1">
              <w:rPr>
                <w:rFonts w:ascii="Times New Roman" w:hAnsi="Times New Roman" w:cs="Times New Roman"/>
                <w:noProof/>
                <w:webHidden/>
                <w:sz w:val="28"/>
                <w:szCs w:val="28"/>
              </w:rPr>
              <w:instrText xml:space="preserve"> PAGEREF _Toc468625807 \h </w:instrText>
            </w:r>
            <w:r w:rsidR="00475BC1" w:rsidRPr="00475BC1">
              <w:rPr>
                <w:rFonts w:ascii="Times New Roman" w:hAnsi="Times New Roman" w:cs="Times New Roman"/>
                <w:noProof/>
                <w:webHidden/>
                <w:sz w:val="28"/>
                <w:szCs w:val="28"/>
              </w:rPr>
            </w:r>
            <w:r w:rsidR="00475BC1" w:rsidRPr="00475BC1">
              <w:rPr>
                <w:rFonts w:ascii="Times New Roman" w:hAnsi="Times New Roman" w:cs="Times New Roman"/>
                <w:noProof/>
                <w:webHidden/>
                <w:sz w:val="28"/>
                <w:szCs w:val="28"/>
              </w:rPr>
              <w:fldChar w:fldCharType="separate"/>
            </w:r>
            <w:r w:rsidR="00475BC1">
              <w:rPr>
                <w:rFonts w:ascii="Times New Roman" w:hAnsi="Times New Roman" w:cs="Times New Roman"/>
                <w:noProof/>
                <w:webHidden/>
                <w:sz w:val="28"/>
                <w:szCs w:val="28"/>
              </w:rPr>
              <w:t>2</w:t>
            </w:r>
            <w:r w:rsidR="00475BC1" w:rsidRPr="00475BC1">
              <w:rPr>
                <w:rFonts w:ascii="Times New Roman" w:hAnsi="Times New Roman" w:cs="Times New Roman"/>
                <w:noProof/>
                <w:webHidden/>
                <w:sz w:val="28"/>
                <w:szCs w:val="28"/>
              </w:rPr>
              <w:fldChar w:fldCharType="end"/>
            </w:r>
          </w:hyperlink>
        </w:p>
        <w:p w:rsidR="00475BC1" w:rsidRPr="00475BC1" w:rsidRDefault="00475BC1" w:rsidP="00475BC1">
          <w:pPr>
            <w:pStyle w:val="11"/>
            <w:tabs>
              <w:tab w:val="right" w:leader="dot" w:pos="9628"/>
            </w:tabs>
            <w:spacing w:line="360" w:lineRule="auto"/>
            <w:rPr>
              <w:rFonts w:ascii="Times New Roman" w:hAnsi="Times New Roman" w:cs="Times New Roman"/>
              <w:noProof/>
              <w:sz w:val="28"/>
              <w:szCs w:val="28"/>
            </w:rPr>
          </w:pPr>
          <w:hyperlink w:anchor="_Toc468625808" w:history="1">
            <w:r w:rsidRPr="00475BC1">
              <w:rPr>
                <w:rStyle w:val="af"/>
                <w:rFonts w:ascii="Times New Roman" w:hAnsi="Times New Roman" w:cs="Times New Roman"/>
                <w:noProof/>
                <w:sz w:val="28"/>
                <w:szCs w:val="28"/>
              </w:rPr>
              <w:t>Оптимизация структуры капитала.</w:t>
            </w:r>
            <w:r w:rsidRPr="00475BC1">
              <w:rPr>
                <w:rFonts w:ascii="Times New Roman" w:hAnsi="Times New Roman" w:cs="Times New Roman"/>
                <w:noProof/>
                <w:webHidden/>
                <w:sz w:val="28"/>
                <w:szCs w:val="28"/>
              </w:rPr>
              <w:tab/>
            </w:r>
            <w:r w:rsidRPr="00475BC1">
              <w:rPr>
                <w:rFonts w:ascii="Times New Roman" w:hAnsi="Times New Roman" w:cs="Times New Roman"/>
                <w:noProof/>
                <w:webHidden/>
                <w:sz w:val="28"/>
                <w:szCs w:val="28"/>
              </w:rPr>
              <w:fldChar w:fldCharType="begin"/>
            </w:r>
            <w:r w:rsidRPr="00475BC1">
              <w:rPr>
                <w:rFonts w:ascii="Times New Roman" w:hAnsi="Times New Roman" w:cs="Times New Roman"/>
                <w:noProof/>
                <w:webHidden/>
                <w:sz w:val="28"/>
                <w:szCs w:val="28"/>
              </w:rPr>
              <w:instrText xml:space="preserve"> PAGEREF _Toc468625808 \h </w:instrText>
            </w:r>
            <w:r w:rsidRPr="00475BC1">
              <w:rPr>
                <w:rFonts w:ascii="Times New Roman" w:hAnsi="Times New Roman" w:cs="Times New Roman"/>
                <w:noProof/>
                <w:webHidden/>
                <w:sz w:val="28"/>
                <w:szCs w:val="28"/>
              </w:rPr>
            </w:r>
            <w:r w:rsidRPr="00475BC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w:t>
            </w:r>
            <w:r w:rsidRPr="00475BC1">
              <w:rPr>
                <w:rFonts w:ascii="Times New Roman" w:hAnsi="Times New Roman" w:cs="Times New Roman"/>
                <w:noProof/>
                <w:webHidden/>
                <w:sz w:val="28"/>
                <w:szCs w:val="28"/>
              </w:rPr>
              <w:fldChar w:fldCharType="end"/>
            </w:r>
          </w:hyperlink>
        </w:p>
        <w:p w:rsidR="00475BC1" w:rsidRPr="00475BC1" w:rsidRDefault="00475BC1" w:rsidP="00475BC1">
          <w:pPr>
            <w:pStyle w:val="11"/>
            <w:tabs>
              <w:tab w:val="right" w:leader="dot" w:pos="9628"/>
            </w:tabs>
            <w:spacing w:line="360" w:lineRule="auto"/>
            <w:rPr>
              <w:rFonts w:ascii="Times New Roman" w:hAnsi="Times New Roman" w:cs="Times New Roman"/>
              <w:noProof/>
              <w:sz w:val="28"/>
              <w:szCs w:val="28"/>
            </w:rPr>
          </w:pPr>
          <w:hyperlink w:anchor="_Toc468625809" w:history="1">
            <w:r w:rsidRPr="00475BC1">
              <w:rPr>
                <w:rStyle w:val="af"/>
                <w:rFonts w:ascii="Times New Roman" w:hAnsi="Times New Roman" w:cs="Times New Roman"/>
                <w:noProof/>
                <w:sz w:val="28"/>
                <w:szCs w:val="28"/>
              </w:rPr>
              <w:t>Средневзвешенная стоимость капитала</w:t>
            </w:r>
            <w:r w:rsidRPr="00475BC1">
              <w:rPr>
                <w:rFonts w:ascii="Times New Roman" w:hAnsi="Times New Roman" w:cs="Times New Roman"/>
                <w:noProof/>
                <w:webHidden/>
                <w:sz w:val="28"/>
                <w:szCs w:val="28"/>
              </w:rPr>
              <w:tab/>
            </w:r>
            <w:r w:rsidRPr="00475BC1">
              <w:rPr>
                <w:rFonts w:ascii="Times New Roman" w:hAnsi="Times New Roman" w:cs="Times New Roman"/>
                <w:noProof/>
                <w:webHidden/>
                <w:sz w:val="28"/>
                <w:szCs w:val="28"/>
              </w:rPr>
              <w:fldChar w:fldCharType="begin"/>
            </w:r>
            <w:r w:rsidRPr="00475BC1">
              <w:rPr>
                <w:rFonts w:ascii="Times New Roman" w:hAnsi="Times New Roman" w:cs="Times New Roman"/>
                <w:noProof/>
                <w:webHidden/>
                <w:sz w:val="28"/>
                <w:szCs w:val="28"/>
              </w:rPr>
              <w:instrText xml:space="preserve"> PAGEREF _Toc468625809 \h </w:instrText>
            </w:r>
            <w:r w:rsidRPr="00475BC1">
              <w:rPr>
                <w:rFonts w:ascii="Times New Roman" w:hAnsi="Times New Roman" w:cs="Times New Roman"/>
                <w:noProof/>
                <w:webHidden/>
                <w:sz w:val="28"/>
                <w:szCs w:val="28"/>
              </w:rPr>
            </w:r>
            <w:r w:rsidRPr="00475BC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10</w:t>
            </w:r>
            <w:r w:rsidRPr="00475BC1">
              <w:rPr>
                <w:rFonts w:ascii="Times New Roman" w:hAnsi="Times New Roman" w:cs="Times New Roman"/>
                <w:noProof/>
                <w:webHidden/>
                <w:sz w:val="28"/>
                <w:szCs w:val="28"/>
              </w:rPr>
              <w:fldChar w:fldCharType="end"/>
            </w:r>
          </w:hyperlink>
        </w:p>
        <w:p w:rsidR="00475BC1" w:rsidRPr="00475BC1" w:rsidRDefault="00475BC1" w:rsidP="00475BC1">
          <w:pPr>
            <w:pStyle w:val="11"/>
            <w:tabs>
              <w:tab w:val="right" w:leader="dot" w:pos="9628"/>
            </w:tabs>
            <w:spacing w:line="360" w:lineRule="auto"/>
            <w:rPr>
              <w:rFonts w:ascii="Times New Roman" w:hAnsi="Times New Roman" w:cs="Times New Roman"/>
              <w:noProof/>
              <w:sz w:val="28"/>
              <w:szCs w:val="28"/>
            </w:rPr>
          </w:pPr>
          <w:hyperlink w:anchor="_Toc468625810" w:history="1">
            <w:r w:rsidRPr="00475BC1">
              <w:rPr>
                <w:rStyle w:val="af"/>
                <w:rFonts w:ascii="Times New Roman" w:hAnsi="Times New Roman" w:cs="Times New Roman"/>
                <w:noProof/>
                <w:sz w:val="28"/>
                <w:szCs w:val="28"/>
                <w:shd w:val="clear" w:color="auto" w:fill="FFFFFF"/>
              </w:rPr>
              <w:t>Финансовый леверидж (эффект финансового рычага)</w:t>
            </w:r>
            <w:r w:rsidRPr="00475BC1">
              <w:rPr>
                <w:rFonts w:ascii="Times New Roman" w:hAnsi="Times New Roman" w:cs="Times New Roman"/>
                <w:noProof/>
                <w:webHidden/>
                <w:sz w:val="28"/>
                <w:szCs w:val="28"/>
              </w:rPr>
              <w:tab/>
            </w:r>
            <w:r w:rsidRPr="00475BC1">
              <w:rPr>
                <w:rFonts w:ascii="Times New Roman" w:hAnsi="Times New Roman" w:cs="Times New Roman"/>
                <w:noProof/>
                <w:webHidden/>
                <w:sz w:val="28"/>
                <w:szCs w:val="28"/>
              </w:rPr>
              <w:fldChar w:fldCharType="begin"/>
            </w:r>
            <w:r w:rsidRPr="00475BC1">
              <w:rPr>
                <w:rFonts w:ascii="Times New Roman" w:hAnsi="Times New Roman" w:cs="Times New Roman"/>
                <w:noProof/>
                <w:webHidden/>
                <w:sz w:val="28"/>
                <w:szCs w:val="28"/>
              </w:rPr>
              <w:instrText xml:space="preserve"> PAGEREF _Toc468625810 \h </w:instrText>
            </w:r>
            <w:r w:rsidRPr="00475BC1">
              <w:rPr>
                <w:rFonts w:ascii="Times New Roman" w:hAnsi="Times New Roman" w:cs="Times New Roman"/>
                <w:noProof/>
                <w:webHidden/>
                <w:sz w:val="28"/>
                <w:szCs w:val="28"/>
              </w:rPr>
            </w:r>
            <w:r w:rsidRPr="00475BC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14</w:t>
            </w:r>
            <w:r w:rsidRPr="00475BC1">
              <w:rPr>
                <w:rFonts w:ascii="Times New Roman" w:hAnsi="Times New Roman" w:cs="Times New Roman"/>
                <w:noProof/>
                <w:webHidden/>
                <w:sz w:val="28"/>
                <w:szCs w:val="28"/>
              </w:rPr>
              <w:fldChar w:fldCharType="end"/>
            </w:r>
          </w:hyperlink>
        </w:p>
        <w:p w:rsidR="00475BC1" w:rsidRPr="00475BC1" w:rsidRDefault="00475BC1" w:rsidP="00475BC1">
          <w:pPr>
            <w:pStyle w:val="11"/>
            <w:tabs>
              <w:tab w:val="right" w:leader="dot" w:pos="9628"/>
            </w:tabs>
            <w:spacing w:line="360" w:lineRule="auto"/>
            <w:rPr>
              <w:rFonts w:ascii="Times New Roman" w:hAnsi="Times New Roman" w:cs="Times New Roman"/>
              <w:noProof/>
              <w:sz w:val="28"/>
              <w:szCs w:val="28"/>
            </w:rPr>
          </w:pPr>
          <w:hyperlink w:anchor="_Toc468625811" w:history="1">
            <w:r w:rsidRPr="00475BC1">
              <w:rPr>
                <w:rStyle w:val="af"/>
                <w:rFonts w:ascii="Times New Roman" w:hAnsi="Times New Roman" w:cs="Times New Roman"/>
                <w:noProof/>
                <w:sz w:val="28"/>
                <w:szCs w:val="28"/>
              </w:rPr>
              <w:t>Задача №7</w:t>
            </w:r>
            <w:r w:rsidRPr="00475BC1">
              <w:rPr>
                <w:rFonts w:ascii="Times New Roman" w:hAnsi="Times New Roman" w:cs="Times New Roman"/>
                <w:noProof/>
                <w:webHidden/>
                <w:sz w:val="28"/>
                <w:szCs w:val="28"/>
              </w:rPr>
              <w:tab/>
            </w:r>
            <w:r w:rsidRPr="00475BC1">
              <w:rPr>
                <w:rFonts w:ascii="Times New Roman" w:hAnsi="Times New Roman" w:cs="Times New Roman"/>
                <w:noProof/>
                <w:webHidden/>
                <w:sz w:val="28"/>
                <w:szCs w:val="28"/>
              </w:rPr>
              <w:fldChar w:fldCharType="begin"/>
            </w:r>
            <w:r w:rsidRPr="00475BC1">
              <w:rPr>
                <w:rFonts w:ascii="Times New Roman" w:hAnsi="Times New Roman" w:cs="Times New Roman"/>
                <w:noProof/>
                <w:webHidden/>
                <w:sz w:val="28"/>
                <w:szCs w:val="28"/>
              </w:rPr>
              <w:instrText xml:space="preserve"> PAGEREF _Toc468625811 \h </w:instrText>
            </w:r>
            <w:r w:rsidRPr="00475BC1">
              <w:rPr>
                <w:rFonts w:ascii="Times New Roman" w:hAnsi="Times New Roman" w:cs="Times New Roman"/>
                <w:noProof/>
                <w:webHidden/>
                <w:sz w:val="28"/>
                <w:szCs w:val="28"/>
              </w:rPr>
            </w:r>
            <w:r w:rsidRPr="00475BC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20</w:t>
            </w:r>
            <w:r w:rsidRPr="00475BC1">
              <w:rPr>
                <w:rFonts w:ascii="Times New Roman" w:hAnsi="Times New Roman" w:cs="Times New Roman"/>
                <w:noProof/>
                <w:webHidden/>
                <w:sz w:val="28"/>
                <w:szCs w:val="28"/>
              </w:rPr>
              <w:fldChar w:fldCharType="end"/>
            </w:r>
          </w:hyperlink>
        </w:p>
        <w:p w:rsidR="00475BC1" w:rsidRPr="00475BC1" w:rsidRDefault="00475BC1" w:rsidP="00475BC1">
          <w:pPr>
            <w:pStyle w:val="11"/>
            <w:tabs>
              <w:tab w:val="right" w:leader="dot" w:pos="9628"/>
            </w:tabs>
            <w:spacing w:line="360" w:lineRule="auto"/>
            <w:rPr>
              <w:rFonts w:ascii="Times New Roman" w:hAnsi="Times New Roman" w:cs="Times New Roman"/>
              <w:noProof/>
              <w:sz w:val="28"/>
              <w:szCs w:val="28"/>
            </w:rPr>
          </w:pPr>
          <w:hyperlink w:anchor="_Toc468625812" w:history="1">
            <w:r w:rsidRPr="00475BC1">
              <w:rPr>
                <w:rStyle w:val="af"/>
                <w:rFonts w:ascii="Times New Roman" w:hAnsi="Times New Roman" w:cs="Times New Roman"/>
                <w:noProof/>
                <w:sz w:val="28"/>
                <w:szCs w:val="28"/>
              </w:rPr>
              <w:t>Задача №17</w:t>
            </w:r>
            <w:r w:rsidRPr="00475BC1">
              <w:rPr>
                <w:rFonts w:ascii="Times New Roman" w:hAnsi="Times New Roman" w:cs="Times New Roman"/>
                <w:noProof/>
                <w:webHidden/>
                <w:sz w:val="28"/>
                <w:szCs w:val="28"/>
              </w:rPr>
              <w:tab/>
            </w:r>
            <w:r w:rsidRPr="00475BC1">
              <w:rPr>
                <w:rFonts w:ascii="Times New Roman" w:hAnsi="Times New Roman" w:cs="Times New Roman"/>
                <w:noProof/>
                <w:webHidden/>
                <w:sz w:val="28"/>
                <w:szCs w:val="28"/>
              </w:rPr>
              <w:fldChar w:fldCharType="begin"/>
            </w:r>
            <w:r w:rsidRPr="00475BC1">
              <w:rPr>
                <w:rFonts w:ascii="Times New Roman" w:hAnsi="Times New Roman" w:cs="Times New Roman"/>
                <w:noProof/>
                <w:webHidden/>
                <w:sz w:val="28"/>
                <w:szCs w:val="28"/>
              </w:rPr>
              <w:instrText xml:space="preserve"> PAGEREF _Toc468625812 \h </w:instrText>
            </w:r>
            <w:r w:rsidRPr="00475BC1">
              <w:rPr>
                <w:rFonts w:ascii="Times New Roman" w:hAnsi="Times New Roman" w:cs="Times New Roman"/>
                <w:noProof/>
                <w:webHidden/>
                <w:sz w:val="28"/>
                <w:szCs w:val="28"/>
              </w:rPr>
            </w:r>
            <w:r w:rsidRPr="00475BC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21</w:t>
            </w:r>
            <w:r w:rsidRPr="00475BC1">
              <w:rPr>
                <w:rFonts w:ascii="Times New Roman" w:hAnsi="Times New Roman" w:cs="Times New Roman"/>
                <w:noProof/>
                <w:webHidden/>
                <w:sz w:val="28"/>
                <w:szCs w:val="28"/>
              </w:rPr>
              <w:fldChar w:fldCharType="end"/>
            </w:r>
          </w:hyperlink>
        </w:p>
        <w:p w:rsidR="00475BC1" w:rsidRPr="00475BC1" w:rsidRDefault="00475BC1" w:rsidP="00475BC1">
          <w:pPr>
            <w:pStyle w:val="11"/>
            <w:tabs>
              <w:tab w:val="right" w:leader="dot" w:pos="9628"/>
            </w:tabs>
            <w:spacing w:line="360" w:lineRule="auto"/>
            <w:rPr>
              <w:rFonts w:ascii="Times New Roman" w:hAnsi="Times New Roman" w:cs="Times New Roman"/>
              <w:noProof/>
              <w:sz w:val="28"/>
              <w:szCs w:val="28"/>
            </w:rPr>
          </w:pPr>
          <w:hyperlink w:anchor="_Toc468625813" w:history="1">
            <w:r w:rsidRPr="00475BC1">
              <w:rPr>
                <w:rStyle w:val="af"/>
                <w:rFonts w:ascii="Times New Roman" w:hAnsi="Times New Roman" w:cs="Times New Roman"/>
                <w:noProof/>
                <w:sz w:val="28"/>
                <w:szCs w:val="28"/>
              </w:rPr>
              <w:t>Заключение</w:t>
            </w:r>
            <w:r w:rsidRPr="00475BC1">
              <w:rPr>
                <w:rFonts w:ascii="Times New Roman" w:hAnsi="Times New Roman" w:cs="Times New Roman"/>
                <w:noProof/>
                <w:webHidden/>
                <w:sz w:val="28"/>
                <w:szCs w:val="28"/>
              </w:rPr>
              <w:tab/>
            </w:r>
            <w:r w:rsidRPr="00475BC1">
              <w:rPr>
                <w:rFonts w:ascii="Times New Roman" w:hAnsi="Times New Roman" w:cs="Times New Roman"/>
                <w:noProof/>
                <w:webHidden/>
                <w:sz w:val="28"/>
                <w:szCs w:val="28"/>
              </w:rPr>
              <w:fldChar w:fldCharType="begin"/>
            </w:r>
            <w:r w:rsidRPr="00475BC1">
              <w:rPr>
                <w:rFonts w:ascii="Times New Roman" w:hAnsi="Times New Roman" w:cs="Times New Roman"/>
                <w:noProof/>
                <w:webHidden/>
                <w:sz w:val="28"/>
                <w:szCs w:val="28"/>
              </w:rPr>
              <w:instrText xml:space="preserve"> PAGEREF _Toc468625813 \h </w:instrText>
            </w:r>
            <w:r w:rsidRPr="00475BC1">
              <w:rPr>
                <w:rFonts w:ascii="Times New Roman" w:hAnsi="Times New Roman" w:cs="Times New Roman"/>
                <w:noProof/>
                <w:webHidden/>
                <w:sz w:val="28"/>
                <w:szCs w:val="28"/>
              </w:rPr>
            </w:r>
            <w:r w:rsidRPr="00475BC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22</w:t>
            </w:r>
            <w:r w:rsidRPr="00475BC1">
              <w:rPr>
                <w:rFonts w:ascii="Times New Roman" w:hAnsi="Times New Roman" w:cs="Times New Roman"/>
                <w:noProof/>
                <w:webHidden/>
                <w:sz w:val="28"/>
                <w:szCs w:val="28"/>
              </w:rPr>
              <w:fldChar w:fldCharType="end"/>
            </w:r>
          </w:hyperlink>
        </w:p>
        <w:p w:rsidR="00475BC1" w:rsidRPr="00475BC1" w:rsidRDefault="00475BC1" w:rsidP="00475BC1">
          <w:pPr>
            <w:pStyle w:val="11"/>
            <w:tabs>
              <w:tab w:val="right" w:leader="dot" w:pos="9628"/>
            </w:tabs>
            <w:spacing w:line="360" w:lineRule="auto"/>
            <w:rPr>
              <w:rFonts w:ascii="Times New Roman" w:hAnsi="Times New Roman" w:cs="Times New Roman"/>
              <w:noProof/>
              <w:sz w:val="28"/>
              <w:szCs w:val="28"/>
            </w:rPr>
          </w:pPr>
          <w:hyperlink w:anchor="_Toc468625814" w:history="1">
            <w:r w:rsidRPr="00475BC1">
              <w:rPr>
                <w:rStyle w:val="af"/>
                <w:rFonts w:ascii="Times New Roman" w:hAnsi="Times New Roman" w:cs="Times New Roman"/>
                <w:noProof/>
                <w:sz w:val="28"/>
                <w:szCs w:val="28"/>
              </w:rPr>
              <w:t>Список литературы</w:t>
            </w:r>
            <w:r w:rsidRPr="00475BC1">
              <w:rPr>
                <w:rFonts w:ascii="Times New Roman" w:hAnsi="Times New Roman" w:cs="Times New Roman"/>
                <w:noProof/>
                <w:webHidden/>
                <w:sz w:val="28"/>
                <w:szCs w:val="28"/>
              </w:rPr>
              <w:tab/>
            </w:r>
            <w:r w:rsidRPr="00475BC1">
              <w:rPr>
                <w:rFonts w:ascii="Times New Roman" w:hAnsi="Times New Roman" w:cs="Times New Roman"/>
                <w:noProof/>
                <w:webHidden/>
                <w:sz w:val="28"/>
                <w:szCs w:val="28"/>
              </w:rPr>
              <w:fldChar w:fldCharType="begin"/>
            </w:r>
            <w:r w:rsidRPr="00475BC1">
              <w:rPr>
                <w:rFonts w:ascii="Times New Roman" w:hAnsi="Times New Roman" w:cs="Times New Roman"/>
                <w:noProof/>
                <w:webHidden/>
                <w:sz w:val="28"/>
                <w:szCs w:val="28"/>
              </w:rPr>
              <w:instrText xml:space="preserve"> PAGEREF _Toc468625814 \h </w:instrText>
            </w:r>
            <w:r w:rsidRPr="00475BC1">
              <w:rPr>
                <w:rFonts w:ascii="Times New Roman" w:hAnsi="Times New Roman" w:cs="Times New Roman"/>
                <w:noProof/>
                <w:webHidden/>
                <w:sz w:val="28"/>
                <w:szCs w:val="28"/>
              </w:rPr>
            </w:r>
            <w:r w:rsidRPr="00475BC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23</w:t>
            </w:r>
            <w:r w:rsidRPr="00475BC1">
              <w:rPr>
                <w:rFonts w:ascii="Times New Roman" w:hAnsi="Times New Roman" w:cs="Times New Roman"/>
                <w:noProof/>
                <w:webHidden/>
                <w:sz w:val="28"/>
                <w:szCs w:val="28"/>
              </w:rPr>
              <w:fldChar w:fldCharType="end"/>
            </w:r>
          </w:hyperlink>
        </w:p>
        <w:p w:rsidR="00810D44" w:rsidRPr="00CD10D8" w:rsidRDefault="00692AD7" w:rsidP="00475BC1">
          <w:pPr>
            <w:spacing w:line="360" w:lineRule="auto"/>
            <w:ind w:firstLine="720"/>
            <w:rPr>
              <w:rFonts w:ascii="Times New Roman" w:hAnsi="Times New Roman" w:cs="Times New Roman"/>
              <w:sz w:val="28"/>
              <w:szCs w:val="28"/>
            </w:rPr>
          </w:pPr>
          <w:r w:rsidRPr="00475BC1">
            <w:rPr>
              <w:rFonts w:ascii="Times New Roman" w:hAnsi="Times New Roman" w:cs="Times New Roman"/>
              <w:color w:val="000000" w:themeColor="text1"/>
              <w:sz w:val="28"/>
              <w:szCs w:val="28"/>
            </w:rPr>
            <w:fldChar w:fldCharType="end"/>
          </w:r>
        </w:p>
      </w:sdtContent>
    </w:sdt>
    <w:p w:rsidR="00F05663" w:rsidRPr="00CD10D8" w:rsidRDefault="00F05663" w:rsidP="00CD10D8">
      <w:pPr>
        <w:spacing w:line="360" w:lineRule="auto"/>
        <w:ind w:firstLine="720"/>
        <w:rPr>
          <w:rFonts w:ascii="Times New Roman" w:hAnsi="Times New Roman" w:cs="Times New Roman"/>
          <w:b/>
          <w:color w:val="000000" w:themeColor="text1"/>
          <w:sz w:val="28"/>
          <w:szCs w:val="28"/>
        </w:rPr>
      </w:pPr>
    </w:p>
    <w:p w:rsidR="00F05663" w:rsidRPr="00CD10D8" w:rsidRDefault="00F05663" w:rsidP="00CD10D8">
      <w:pPr>
        <w:spacing w:line="360" w:lineRule="auto"/>
        <w:ind w:firstLine="720"/>
        <w:jc w:val="center"/>
        <w:rPr>
          <w:rFonts w:ascii="Times New Roman" w:hAnsi="Times New Roman" w:cs="Times New Roman"/>
          <w:b/>
          <w:sz w:val="28"/>
          <w:szCs w:val="28"/>
        </w:rPr>
      </w:pPr>
    </w:p>
    <w:p w:rsidR="00F05663" w:rsidRPr="00CD10D8" w:rsidRDefault="00F05663" w:rsidP="00CD10D8">
      <w:pPr>
        <w:spacing w:line="360" w:lineRule="auto"/>
        <w:ind w:firstLine="720"/>
        <w:jc w:val="center"/>
        <w:rPr>
          <w:rFonts w:ascii="Times New Roman" w:hAnsi="Times New Roman" w:cs="Times New Roman"/>
          <w:b/>
          <w:sz w:val="28"/>
          <w:szCs w:val="28"/>
        </w:rPr>
      </w:pPr>
    </w:p>
    <w:p w:rsidR="0059265C" w:rsidRPr="00CD10D8" w:rsidRDefault="0059265C" w:rsidP="00CD10D8">
      <w:pPr>
        <w:spacing w:line="360" w:lineRule="auto"/>
        <w:ind w:firstLine="720"/>
        <w:jc w:val="center"/>
        <w:rPr>
          <w:rFonts w:ascii="Times New Roman" w:hAnsi="Times New Roman" w:cs="Times New Roman"/>
          <w:b/>
          <w:sz w:val="28"/>
          <w:szCs w:val="28"/>
        </w:rPr>
      </w:pPr>
    </w:p>
    <w:p w:rsidR="0059265C" w:rsidRPr="00CD10D8" w:rsidRDefault="0059265C" w:rsidP="00CD10D8">
      <w:pPr>
        <w:spacing w:line="360" w:lineRule="auto"/>
        <w:ind w:firstLine="720"/>
        <w:jc w:val="center"/>
        <w:rPr>
          <w:rFonts w:ascii="Times New Roman" w:hAnsi="Times New Roman" w:cs="Times New Roman"/>
          <w:b/>
          <w:sz w:val="28"/>
          <w:szCs w:val="28"/>
        </w:rPr>
      </w:pPr>
    </w:p>
    <w:p w:rsidR="0059265C" w:rsidRPr="00CD10D8" w:rsidRDefault="0059265C" w:rsidP="00CD10D8">
      <w:pPr>
        <w:spacing w:line="360" w:lineRule="auto"/>
        <w:ind w:firstLine="720"/>
        <w:jc w:val="center"/>
        <w:rPr>
          <w:rFonts w:ascii="Times New Roman" w:hAnsi="Times New Roman" w:cs="Times New Roman"/>
          <w:b/>
          <w:sz w:val="28"/>
          <w:szCs w:val="28"/>
        </w:rPr>
      </w:pPr>
    </w:p>
    <w:p w:rsidR="0059265C" w:rsidRPr="00CD10D8" w:rsidRDefault="0059265C" w:rsidP="00CD10D8">
      <w:pPr>
        <w:spacing w:line="360" w:lineRule="auto"/>
        <w:ind w:firstLine="720"/>
        <w:jc w:val="center"/>
        <w:rPr>
          <w:rFonts w:ascii="Times New Roman" w:hAnsi="Times New Roman" w:cs="Times New Roman"/>
          <w:b/>
          <w:sz w:val="28"/>
          <w:szCs w:val="28"/>
        </w:rPr>
      </w:pPr>
    </w:p>
    <w:p w:rsidR="0059265C" w:rsidRPr="00CD10D8" w:rsidRDefault="0059265C" w:rsidP="00CD10D8">
      <w:pPr>
        <w:spacing w:line="360" w:lineRule="auto"/>
        <w:ind w:firstLine="720"/>
        <w:jc w:val="center"/>
        <w:rPr>
          <w:rFonts w:ascii="Times New Roman" w:hAnsi="Times New Roman" w:cs="Times New Roman"/>
          <w:b/>
          <w:sz w:val="28"/>
          <w:szCs w:val="28"/>
        </w:rPr>
      </w:pPr>
    </w:p>
    <w:p w:rsidR="00F05663" w:rsidRDefault="00F05663" w:rsidP="00475BC1">
      <w:pPr>
        <w:spacing w:line="360" w:lineRule="auto"/>
        <w:rPr>
          <w:rFonts w:ascii="Times New Roman" w:hAnsi="Times New Roman" w:cs="Times New Roman"/>
          <w:b/>
          <w:sz w:val="28"/>
          <w:szCs w:val="28"/>
        </w:rPr>
      </w:pPr>
    </w:p>
    <w:p w:rsidR="00475BC1" w:rsidRPr="00CD10D8" w:rsidRDefault="00475BC1" w:rsidP="00475BC1">
      <w:pPr>
        <w:spacing w:line="360" w:lineRule="auto"/>
        <w:rPr>
          <w:rFonts w:ascii="Times New Roman" w:hAnsi="Times New Roman" w:cs="Times New Roman"/>
          <w:b/>
          <w:sz w:val="28"/>
          <w:szCs w:val="28"/>
        </w:rPr>
      </w:pPr>
    </w:p>
    <w:p w:rsidR="008437D1" w:rsidRPr="00CD10D8" w:rsidRDefault="008437D1" w:rsidP="00CD10D8">
      <w:pPr>
        <w:pStyle w:val="1"/>
        <w:spacing w:line="360" w:lineRule="auto"/>
        <w:ind w:firstLine="720"/>
        <w:rPr>
          <w:rFonts w:cs="Times New Roman"/>
        </w:rPr>
      </w:pPr>
      <w:bookmarkStart w:id="0" w:name="_Toc468625807"/>
      <w:r w:rsidRPr="00CD10D8">
        <w:rPr>
          <w:rFonts w:cs="Times New Roman"/>
        </w:rPr>
        <w:lastRenderedPageBreak/>
        <w:t>Введение</w:t>
      </w:r>
      <w:bookmarkEnd w:id="0"/>
    </w:p>
    <w:p w:rsidR="003F3452" w:rsidRPr="002A694D" w:rsidRDefault="003F3452" w:rsidP="00CD10D8">
      <w:pPr>
        <w:spacing w:line="360" w:lineRule="auto"/>
        <w:ind w:firstLine="720"/>
        <w:jc w:val="both"/>
        <w:rPr>
          <w:rFonts w:ascii="Times New Roman" w:hAnsi="Times New Roman" w:cs="Times New Roman"/>
          <w:sz w:val="28"/>
          <w:szCs w:val="28"/>
        </w:rPr>
      </w:pPr>
      <w:r w:rsidRPr="002A694D">
        <w:rPr>
          <w:rFonts w:ascii="Times New Roman" w:hAnsi="Times New Roman" w:cs="Times New Roman"/>
          <w:sz w:val="28"/>
          <w:szCs w:val="28"/>
        </w:rPr>
        <w:t>Структура капитала — специальное логическое понятие, введенное в с</w:t>
      </w:r>
      <w:r w:rsidRPr="002A694D">
        <w:rPr>
          <w:rFonts w:ascii="Times New Roman" w:hAnsi="Times New Roman" w:cs="Times New Roman"/>
          <w:sz w:val="28"/>
          <w:szCs w:val="28"/>
        </w:rPr>
        <w:t>о</w:t>
      </w:r>
      <w:r w:rsidRPr="002A694D">
        <w:rPr>
          <w:rFonts w:ascii="Times New Roman" w:hAnsi="Times New Roman" w:cs="Times New Roman"/>
          <w:sz w:val="28"/>
          <w:szCs w:val="28"/>
        </w:rPr>
        <w:t>временный финансовый анализ для обозначения комбинации (соотношения) источников заемного и собственного финансирования, которая принята в ко</w:t>
      </w:r>
      <w:r w:rsidRPr="002A694D">
        <w:rPr>
          <w:rFonts w:ascii="Times New Roman" w:hAnsi="Times New Roman" w:cs="Times New Roman"/>
          <w:sz w:val="28"/>
          <w:szCs w:val="28"/>
        </w:rPr>
        <w:t>м</w:t>
      </w:r>
      <w:r w:rsidRPr="002A694D">
        <w:rPr>
          <w:rFonts w:ascii="Times New Roman" w:hAnsi="Times New Roman" w:cs="Times New Roman"/>
          <w:sz w:val="28"/>
          <w:szCs w:val="28"/>
        </w:rPr>
        <w:t>пании для реализации ее рыночной стратегии.</w:t>
      </w:r>
    </w:p>
    <w:p w:rsidR="00B671D0" w:rsidRPr="002A694D" w:rsidRDefault="003F3452" w:rsidP="002A694D">
      <w:pPr>
        <w:spacing w:line="360" w:lineRule="auto"/>
        <w:ind w:firstLine="720"/>
        <w:jc w:val="both"/>
        <w:rPr>
          <w:rFonts w:ascii="Times New Roman" w:hAnsi="Times New Roman" w:cs="Times New Roman"/>
          <w:sz w:val="28"/>
          <w:szCs w:val="28"/>
        </w:rPr>
      </w:pPr>
      <w:r w:rsidRPr="002A694D">
        <w:rPr>
          <w:rFonts w:ascii="Times New Roman" w:hAnsi="Times New Roman" w:cs="Times New Roman"/>
          <w:sz w:val="28"/>
          <w:szCs w:val="28"/>
        </w:rPr>
        <w:t>Оптимизация структуры капитала особенно важна для компании, так как она должна отвечать, с одной стороны, требованиям нормативных актов, а с другой – отвечать критерию финансовой устойчивости и платежеспособности организации.</w:t>
      </w:r>
    </w:p>
    <w:p w:rsidR="002A694D" w:rsidRPr="002A694D" w:rsidRDefault="002A694D" w:rsidP="002A694D">
      <w:pPr>
        <w:spacing w:line="360" w:lineRule="auto"/>
        <w:ind w:firstLine="720"/>
        <w:jc w:val="both"/>
        <w:rPr>
          <w:rFonts w:ascii="Times New Roman" w:hAnsi="Times New Roman" w:cs="Times New Roman"/>
          <w:sz w:val="28"/>
          <w:szCs w:val="28"/>
        </w:rPr>
      </w:pPr>
      <w:r w:rsidRPr="002A694D">
        <w:rPr>
          <w:rFonts w:ascii="Times New Roman" w:hAnsi="Times New Roman" w:cs="Times New Roman"/>
          <w:sz w:val="28"/>
          <w:szCs w:val="28"/>
        </w:rPr>
        <w:t xml:space="preserve">В данной </w:t>
      </w:r>
      <w:r>
        <w:rPr>
          <w:rFonts w:ascii="Times New Roman" w:hAnsi="Times New Roman" w:cs="Times New Roman"/>
          <w:sz w:val="28"/>
          <w:szCs w:val="28"/>
        </w:rPr>
        <w:t>работе</w:t>
      </w:r>
      <w:r w:rsidRPr="002A694D">
        <w:rPr>
          <w:rFonts w:ascii="Times New Roman" w:hAnsi="Times New Roman" w:cs="Times New Roman"/>
          <w:sz w:val="28"/>
          <w:szCs w:val="28"/>
        </w:rPr>
        <w:t xml:space="preserve"> </w:t>
      </w:r>
      <w:r>
        <w:rPr>
          <w:rFonts w:ascii="Times New Roman" w:hAnsi="Times New Roman" w:cs="Times New Roman"/>
          <w:sz w:val="28"/>
          <w:szCs w:val="28"/>
        </w:rPr>
        <w:t xml:space="preserve">также </w:t>
      </w:r>
      <w:r w:rsidRPr="002A694D">
        <w:rPr>
          <w:rFonts w:ascii="Times New Roman" w:hAnsi="Times New Roman" w:cs="Times New Roman"/>
          <w:sz w:val="28"/>
          <w:szCs w:val="28"/>
        </w:rPr>
        <w:t>приводится обзор широко распространенных практических методов и процедур, используемых финансовыми теоретиками и сп</w:t>
      </w:r>
      <w:r w:rsidRPr="002A694D">
        <w:rPr>
          <w:rFonts w:ascii="Times New Roman" w:hAnsi="Times New Roman" w:cs="Times New Roman"/>
          <w:sz w:val="28"/>
          <w:szCs w:val="28"/>
        </w:rPr>
        <w:t>е</w:t>
      </w:r>
      <w:r w:rsidRPr="002A694D">
        <w:rPr>
          <w:rFonts w:ascii="Times New Roman" w:hAnsi="Times New Roman" w:cs="Times New Roman"/>
          <w:sz w:val="28"/>
          <w:szCs w:val="28"/>
        </w:rPr>
        <w:t>циалистами-практиками в области оценки при расчете стоимости капитала для ее применения в качестве ставки дисконтирования при определении тек</w:t>
      </w:r>
      <w:r w:rsidRPr="002A694D">
        <w:rPr>
          <w:rFonts w:ascii="Times New Roman" w:hAnsi="Times New Roman" w:cs="Times New Roman"/>
          <w:sz w:val="28"/>
          <w:szCs w:val="28"/>
        </w:rPr>
        <w:t>у</w:t>
      </w:r>
      <w:r w:rsidRPr="002A694D">
        <w:rPr>
          <w:rFonts w:ascii="Times New Roman" w:hAnsi="Times New Roman" w:cs="Times New Roman"/>
          <w:sz w:val="28"/>
          <w:szCs w:val="28"/>
        </w:rPr>
        <w:t>щей стоимости в рамках классической модели приведенной стоимости. В</w:t>
      </w:r>
      <w:r>
        <w:rPr>
          <w:rFonts w:ascii="Times New Roman" w:hAnsi="Times New Roman" w:cs="Times New Roman"/>
          <w:sz w:val="28"/>
          <w:szCs w:val="28"/>
        </w:rPr>
        <w:t>едь в</w:t>
      </w:r>
      <w:r w:rsidRPr="002A694D">
        <w:rPr>
          <w:rFonts w:ascii="Times New Roman" w:hAnsi="Times New Roman" w:cs="Times New Roman"/>
          <w:sz w:val="28"/>
          <w:szCs w:val="28"/>
        </w:rPr>
        <w:t>опросы стоимости капитала находятся в самом центре оценки стоимости би</w:t>
      </w:r>
      <w:r w:rsidRPr="002A694D">
        <w:rPr>
          <w:rFonts w:ascii="Times New Roman" w:hAnsi="Times New Roman" w:cs="Times New Roman"/>
          <w:sz w:val="28"/>
          <w:szCs w:val="28"/>
        </w:rPr>
        <w:t>з</w:t>
      </w:r>
      <w:r w:rsidRPr="002A694D">
        <w:rPr>
          <w:rFonts w:ascii="Times New Roman" w:hAnsi="Times New Roman" w:cs="Times New Roman"/>
          <w:sz w:val="28"/>
          <w:szCs w:val="28"/>
        </w:rPr>
        <w:t>неса</w:t>
      </w:r>
      <w:r>
        <w:rPr>
          <w:rFonts w:ascii="Times New Roman" w:hAnsi="Times New Roman" w:cs="Times New Roman"/>
          <w:sz w:val="28"/>
          <w:szCs w:val="28"/>
        </w:rPr>
        <w:t>.</w:t>
      </w:r>
    </w:p>
    <w:p w:rsidR="002A694D" w:rsidRPr="002A694D" w:rsidRDefault="002A694D" w:rsidP="002A694D">
      <w:pPr>
        <w:spacing w:line="360" w:lineRule="auto"/>
        <w:ind w:firstLine="720"/>
        <w:jc w:val="both"/>
        <w:rPr>
          <w:rFonts w:ascii="Times New Roman" w:hAnsi="Times New Roman" w:cs="Times New Roman"/>
          <w:sz w:val="28"/>
          <w:szCs w:val="28"/>
        </w:rPr>
      </w:pPr>
      <w:r w:rsidRPr="002A694D">
        <w:rPr>
          <w:rFonts w:ascii="Times New Roman" w:hAnsi="Times New Roman" w:cs="Times New Roman"/>
          <w:sz w:val="28"/>
          <w:szCs w:val="28"/>
        </w:rPr>
        <w:t>Грамотное, эффективное управление формированием прибыли пред</w:t>
      </w:r>
      <w:r w:rsidRPr="002A694D">
        <w:rPr>
          <w:rFonts w:ascii="Times New Roman" w:hAnsi="Times New Roman" w:cs="Times New Roman"/>
          <w:sz w:val="28"/>
          <w:szCs w:val="28"/>
        </w:rPr>
        <w:t>у</w:t>
      </w:r>
      <w:r w:rsidRPr="002A694D">
        <w:rPr>
          <w:rFonts w:ascii="Times New Roman" w:hAnsi="Times New Roman" w:cs="Times New Roman"/>
          <w:sz w:val="28"/>
          <w:szCs w:val="28"/>
        </w:rPr>
        <w:t>сматривает построение на предприятии соответствующих организационно-методических систем обеспечения этого управления, знание основных мех</w:t>
      </w:r>
      <w:r w:rsidRPr="002A694D">
        <w:rPr>
          <w:rFonts w:ascii="Times New Roman" w:hAnsi="Times New Roman" w:cs="Times New Roman"/>
          <w:sz w:val="28"/>
          <w:szCs w:val="28"/>
        </w:rPr>
        <w:t>а</w:t>
      </w:r>
      <w:r w:rsidRPr="002A694D">
        <w:rPr>
          <w:rFonts w:ascii="Times New Roman" w:hAnsi="Times New Roman" w:cs="Times New Roman"/>
          <w:sz w:val="28"/>
          <w:szCs w:val="28"/>
        </w:rPr>
        <w:t>низмов формирования прибыли, использование современных методов ее анал</w:t>
      </w:r>
      <w:r w:rsidRPr="002A694D">
        <w:rPr>
          <w:rFonts w:ascii="Times New Roman" w:hAnsi="Times New Roman" w:cs="Times New Roman"/>
          <w:sz w:val="28"/>
          <w:szCs w:val="28"/>
        </w:rPr>
        <w:t>и</w:t>
      </w:r>
      <w:r w:rsidRPr="002A694D">
        <w:rPr>
          <w:rFonts w:ascii="Times New Roman" w:hAnsi="Times New Roman" w:cs="Times New Roman"/>
          <w:sz w:val="28"/>
          <w:szCs w:val="28"/>
        </w:rPr>
        <w:t>за и планирования. Одним из основных механизмов реализации этой задачи я</w:t>
      </w:r>
      <w:r w:rsidRPr="002A694D">
        <w:rPr>
          <w:rFonts w:ascii="Times New Roman" w:hAnsi="Times New Roman" w:cs="Times New Roman"/>
          <w:sz w:val="28"/>
          <w:szCs w:val="28"/>
        </w:rPr>
        <w:t>в</w:t>
      </w:r>
      <w:r w:rsidRPr="002A694D">
        <w:rPr>
          <w:rFonts w:ascii="Times New Roman" w:hAnsi="Times New Roman" w:cs="Times New Roman"/>
          <w:sz w:val="28"/>
          <w:szCs w:val="28"/>
        </w:rPr>
        <w:t>ляется финансовый рычаг (финансовый леверидж).</w:t>
      </w:r>
    </w:p>
    <w:p w:rsidR="002A694D" w:rsidRPr="00CD10D8" w:rsidRDefault="002A694D" w:rsidP="002A694D">
      <w:pPr>
        <w:spacing w:line="360" w:lineRule="auto"/>
        <w:ind w:firstLine="720"/>
        <w:jc w:val="both"/>
        <w:rPr>
          <w:rFonts w:ascii="Times New Roman" w:hAnsi="Times New Roman" w:cs="Times New Roman"/>
          <w:sz w:val="28"/>
          <w:szCs w:val="28"/>
        </w:rPr>
      </w:pPr>
      <w:r w:rsidRPr="002A694D">
        <w:rPr>
          <w:rFonts w:ascii="Times New Roman" w:hAnsi="Times New Roman" w:cs="Times New Roman"/>
          <w:sz w:val="28"/>
          <w:szCs w:val="28"/>
        </w:rPr>
        <w:t xml:space="preserve">В контрольной работе рассмотрены особенности эффекта финансового рычага, а также в чем суть финансового рычага. </w:t>
      </w:r>
      <w:r w:rsidR="000E6625">
        <w:rPr>
          <w:rFonts w:ascii="Times New Roman" w:hAnsi="Times New Roman" w:cs="Times New Roman"/>
          <w:sz w:val="28"/>
          <w:szCs w:val="28"/>
        </w:rPr>
        <w:t>Одной из целей</w:t>
      </w:r>
      <w:r w:rsidRPr="002A694D">
        <w:rPr>
          <w:rFonts w:ascii="Times New Roman" w:hAnsi="Times New Roman" w:cs="Times New Roman"/>
          <w:sz w:val="28"/>
          <w:szCs w:val="28"/>
        </w:rPr>
        <w:t xml:space="preserve"> данной ко</w:t>
      </w:r>
      <w:r w:rsidRPr="002A694D">
        <w:rPr>
          <w:rFonts w:ascii="Times New Roman" w:hAnsi="Times New Roman" w:cs="Times New Roman"/>
          <w:sz w:val="28"/>
          <w:szCs w:val="28"/>
        </w:rPr>
        <w:t>н</w:t>
      </w:r>
      <w:r w:rsidRPr="002A694D">
        <w:rPr>
          <w:rFonts w:ascii="Times New Roman" w:hAnsi="Times New Roman" w:cs="Times New Roman"/>
          <w:sz w:val="28"/>
          <w:szCs w:val="28"/>
        </w:rPr>
        <w:t>трольной работы состоит в рассмотрении вопроса, касающегося формирования э</w:t>
      </w:r>
      <w:r w:rsidRPr="002A694D">
        <w:rPr>
          <w:rFonts w:ascii="Times New Roman" w:hAnsi="Times New Roman" w:cs="Times New Roman"/>
          <w:sz w:val="28"/>
          <w:szCs w:val="28"/>
        </w:rPr>
        <w:t>ф</w:t>
      </w:r>
      <w:r w:rsidRPr="002A694D">
        <w:rPr>
          <w:rFonts w:ascii="Times New Roman" w:hAnsi="Times New Roman" w:cs="Times New Roman"/>
          <w:sz w:val="28"/>
          <w:szCs w:val="28"/>
        </w:rPr>
        <w:t>фекта финансового рычага.</w:t>
      </w:r>
    </w:p>
    <w:p w:rsidR="003F3452" w:rsidRPr="00CD10D8" w:rsidRDefault="0059265C" w:rsidP="00CD10D8">
      <w:pPr>
        <w:pStyle w:val="1"/>
        <w:spacing w:line="360" w:lineRule="auto"/>
        <w:ind w:firstLine="720"/>
        <w:rPr>
          <w:rFonts w:cs="Times New Roman"/>
        </w:rPr>
      </w:pPr>
      <w:bookmarkStart w:id="1" w:name="_Toc468625808"/>
      <w:r w:rsidRPr="00CD10D8">
        <w:rPr>
          <w:rFonts w:cs="Times New Roman"/>
        </w:rPr>
        <w:lastRenderedPageBreak/>
        <w:t>Оптимизация структуры капитала.</w:t>
      </w:r>
      <w:bookmarkEnd w:id="1"/>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Основ целью формирования капитала является удовлетворение потребн</w:t>
      </w:r>
      <w:r w:rsidRPr="00CD10D8">
        <w:rPr>
          <w:rFonts w:ascii="Times New Roman" w:hAnsi="Times New Roman" w:cs="Times New Roman"/>
          <w:sz w:val="28"/>
          <w:szCs w:val="28"/>
        </w:rPr>
        <w:t>о</w:t>
      </w:r>
      <w:r w:rsidRPr="00CD10D8">
        <w:rPr>
          <w:rFonts w:ascii="Times New Roman" w:hAnsi="Times New Roman" w:cs="Times New Roman"/>
          <w:sz w:val="28"/>
          <w:szCs w:val="28"/>
        </w:rPr>
        <w:t>сти в приобретении необходимых активов и оптимизация его структуры для эффективного использования.</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Принципы формирования капитала:</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1. Учет перспектив развития хозяйственной деятельности предприятия</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2. Обеспечение соответствия объема привлекаемого капитала и объема формируемых активов.</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3. Обеспечение оптимизированной структуры капитала с позиций эффе</w:t>
      </w:r>
      <w:r w:rsidRPr="00CD10D8">
        <w:rPr>
          <w:rFonts w:ascii="Times New Roman" w:hAnsi="Times New Roman" w:cs="Times New Roman"/>
          <w:sz w:val="28"/>
          <w:szCs w:val="28"/>
        </w:rPr>
        <w:t>к</w:t>
      </w:r>
      <w:r w:rsidRPr="00CD10D8">
        <w:rPr>
          <w:rFonts w:ascii="Times New Roman" w:hAnsi="Times New Roman" w:cs="Times New Roman"/>
          <w:sz w:val="28"/>
          <w:szCs w:val="28"/>
        </w:rPr>
        <w:t>тивного его функционирования. Результаты деятельности предприятия сильно зависят от структуры используемого капитала.</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Структура капитала – соотношение собственных и заемных финансовых средств, используемых в хозяйственной деятельности. Она влияет на коэфф</w:t>
      </w:r>
      <w:r w:rsidRPr="00CD10D8">
        <w:rPr>
          <w:rFonts w:ascii="Times New Roman" w:hAnsi="Times New Roman" w:cs="Times New Roman"/>
          <w:sz w:val="28"/>
          <w:szCs w:val="28"/>
        </w:rPr>
        <w:t>и</w:t>
      </w:r>
      <w:r w:rsidRPr="00CD10D8">
        <w:rPr>
          <w:rFonts w:ascii="Times New Roman" w:hAnsi="Times New Roman" w:cs="Times New Roman"/>
          <w:sz w:val="28"/>
          <w:szCs w:val="28"/>
        </w:rPr>
        <w:t>циент рентабельности активов и собственного капитала, определяет систему коэффициентов финансовой устойчивости и платежеспособности и формирует соотношение доходности и риска.</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Предприятие, использующее только Собственный Капитал, имеет на</w:t>
      </w:r>
      <w:r w:rsidRPr="00CD10D8">
        <w:rPr>
          <w:rFonts w:ascii="Times New Roman" w:hAnsi="Times New Roman" w:cs="Times New Roman"/>
          <w:sz w:val="28"/>
          <w:szCs w:val="28"/>
        </w:rPr>
        <w:t>и</w:t>
      </w:r>
      <w:r w:rsidRPr="00CD10D8">
        <w:rPr>
          <w:rFonts w:ascii="Times New Roman" w:hAnsi="Times New Roman" w:cs="Times New Roman"/>
          <w:sz w:val="28"/>
          <w:szCs w:val="28"/>
        </w:rPr>
        <w:t>высшую финансовую устойчивость (его коэффициент автономии =1), но огр</w:t>
      </w:r>
      <w:r w:rsidRPr="00CD10D8">
        <w:rPr>
          <w:rFonts w:ascii="Times New Roman" w:hAnsi="Times New Roman" w:cs="Times New Roman"/>
          <w:sz w:val="28"/>
          <w:szCs w:val="28"/>
        </w:rPr>
        <w:t>а</w:t>
      </w:r>
      <w:r w:rsidRPr="00CD10D8">
        <w:rPr>
          <w:rFonts w:ascii="Times New Roman" w:hAnsi="Times New Roman" w:cs="Times New Roman"/>
          <w:sz w:val="28"/>
          <w:szCs w:val="28"/>
        </w:rPr>
        <w:t>ничивает темпы развития и не использует финансовые возможности прироста прибыли на вложенный капитал.</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Предприятие, использующее Заемный Капитал, имеет высокий финанс</w:t>
      </w:r>
      <w:r w:rsidRPr="00CD10D8">
        <w:rPr>
          <w:rFonts w:ascii="Times New Roman" w:hAnsi="Times New Roman" w:cs="Times New Roman"/>
          <w:sz w:val="28"/>
          <w:szCs w:val="28"/>
        </w:rPr>
        <w:t>о</w:t>
      </w:r>
      <w:r w:rsidRPr="00CD10D8">
        <w:rPr>
          <w:rFonts w:ascii="Times New Roman" w:hAnsi="Times New Roman" w:cs="Times New Roman"/>
          <w:sz w:val="28"/>
          <w:szCs w:val="28"/>
        </w:rPr>
        <w:t>вый потенциал развития и возможности прироста финансовой рентабельности деятельности, но возрастают финансовые риски и угроза банкротства).</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4. Обеспечение минимизации затрат по формированию капитала из ра</w:t>
      </w:r>
      <w:r w:rsidRPr="00CD10D8">
        <w:rPr>
          <w:rFonts w:ascii="Times New Roman" w:hAnsi="Times New Roman" w:cs="Times New Roman"/>
          <w:sz w:val="28"/>
          <w:szCs w:val="28"/>
        </w:rPr>
        <w:t>з</w:t>
      </w:r>
      <w:r w:rsidRPr="00CD10D8">
        <w:rPr>
          <w:rFonts w:ascii="Times New Roman" w:hAnsi="Times New Roman" w:cs="Times New Roman"/>
          <w:sz w:val="28"/>
          <w:szCs w:val="28"/>
        </w:rPr>
        <w:t>личных источников.</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lastRenderedPageBreak/>
        <w:t>5. Обеспечение высокоэффективного использования капитала. Путем максимизации рентабельности СК при приемлемом уровня финансового риска.</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Структура капитала представляет собой соотношение собственных и з</w:t>
      </w:r>
      <w:r w:rsidRPr="00CD10D8">
        <w:rPr>
          <w:rFonts w:ascii="Times New Roman" w:hAnsi="Times New Roman" w:cs="Times New Roman"/>
          <w:sz w:val="28"/>
          <w:szCs w:val="28"/>
        </w:rPr>
        <w:t>а</w:t>
      </w:r>
      <w:r w:rsidRPr="00CD10D8">
        <w:rPr>
          <w:rFonts w:ascii="Times New Roman" w:hAnsi="Times New Roman" w:cs="Times New Roman"/>
          <w:sz w:val="28"/>
          <w:szCs w:val="28"/>
        </w:rPr>
        <w:t>емных средств долгосрочного характера.</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Управление структурой капитала заключается в создании смешанной структуры капитала представляющей такое оптимальное сочетание собстве</w:t>
      </w:r>
      <w:r w:rsidRPr="00CD10D8">
        <w:rPr>
          <w:rFonts w:ascii="Times New Roman" w:hAnsi="Times New Roman" w:cs="Times New Roman"/>
          <w:sz w:val="28"/>
          <w:szCs w:val="28"/>
        </w:rPr>
        <w:t>н</w:t>
      </w:r>
      <w:r w:rsidRPr="00CD10D8">
        <w:rPr>
          <w:rFonts w:ascii="Times New Roman" w:hAnsi="Times New Roman" w:cs="Times New Roman"/>
          <w:sz w:val="28"/>
          <w:szCs w:val="28"/>
        </w:rPr>
        <w:t>ных и заемных источников при котором минимизируются общие затраты на к</w:t>
      </w:r>
      <w:r w:rsidRPr="00CD10D8">
        <w:rPr>
          <w:rFonts w:ascii="Times New Roman" w:hAnsi="Times New Roman" w:cs="Times New Roman"/>
          <w:sz w:val="28"/>
          <w:szCs w:val="28"/>
        </w:rPr>
        <w:t>а</w:t>
      </w:r>
      <w:r w:rsidRPr="00CD10D8">
        <w:rPr>
          <w:rFonts w:ascii="Times New Roman" w:hAnsi="Times New Roman" w:cs="Times New Roman"/>
          <w:sz w:val="28"/>
          <w:szCs w:val="28"/>
        </w:rPr>
        <w:t>питал, и максимизируется рыночная стоимость предприятия.</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Однако, несмотря на кажущуюся очевидность, проблема формирования оптимальной структуры капитала и даже сам факт ее существования является одной из самых сложных и противоречивых в финансовой теории.</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В настоящее время существуют различные взгляды на роль и влияние структуры капитала на стоимость предприятия:</w:t>
      </w:r>
    </w:p>
    <w:p w:rsidR="0059265C" w:rsidRPr="00CD10D8" w:rsidRDefault="0059265C" w:rsidP="00CD10D8">
      <w:pPr>
        <w:pStyle w:val="a8"/>
        <w:numPr>
          <w:ilvl w:val="0"/>
          <w:numId w:val="13"/>
        </w:num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Теория Модильяни-Миллера;</w:t>
      </w:r>
    </w:p>
    <w:p w:rsidR="0059265C" w:rsidRPr="00CD10D8" w:rsidRDefault="0059265C" w:rsidP="00CD10D8">
      <w:pPr>
        <w:pStyle w:val="a8"/>
        <w:numPr>
          <w:ilvl w:val="0"/>
          <w:numId w:val="13"/>
        </w:num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Традиционных подход;</w:t>
      </w:r>
    </w:p>
    <w:p w:rsidR="0059265C" w:rsidRPr="00CD10D8" w:rsidRDefault="0059265C" w:rsidP="00CD10D8">
      <w:pPr>
        <w:pStyle w:val="a8"/>
        <w:numPr>
          <w:ilvl w:val="0"/>
          <w:numId w:val="13"/>
        </w:num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Компромиссные модели;</w:t>
      </w:r>
    </w:p>
    <w:p w:rsidR="0059265C" w:rsidRPr="00CD10D8" w:rsidRDefault="0059265C" w:rsidP="00CD10D8">
      <w:pPr>
        <w:pStyle w:val="a8"/>
        <w:numPr>
          <w:ilvl w:val="0"/>
          <w:numId w:val="13"/>
        </w:num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Модели асимметричной информации;</w:t>
      </w:r>
    </w:p>
    <w:p w:rsidR="0059265C" w:rsidRPr="00CD10D8" w:rsidRDefault="0059265C" w:rsidP="00CD10D8">
      <w:pPr>
        <w:pStyle w:val="a8"/>
        <w:numPr>
          <w:ilvl w:val="0"/>
          <w:numId w:val="13"/>
        </w:num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Модели агентских издержек и др.</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1) Теория Модильяни-Миллера. Модильяни и Миллер в качестве отпра</w:t>
      </w:r>
      <w:r w:rsidRPr="00CD10D8">
        <w:rPr>
          <w:rFonts w:ascii="Times New Roman" w:hAnsi="Times New Roman" w:cs="Times New Roman"/>
          <w:sz w:val="28"/>
          <w:szCs w:val="28"/>
        </w:rPr>
        <w:t>в</w:t>
      </w:r>
      <w:r w:rsidRPr="00CD10D8">
        <w:rPr>
          <w:rFonts w:ascii="Times New Roman" w:hAnsi="Times New Roman" w:cs="Times New Roman"/>
          <w:sz w:val="28"/>
          <w:szCs w:val="28"/>
        </w:rPr>
        <w:t>ной точки выяснения роли структуры капитала использовали идеальную эк</w:t>
      </w:r>
      <w:r w:rsidRPr="00CD10D8">
        <w:rPr>
          <w:rFonts w:ascii="Times New Roman" w:hAnsi="Times New Roman" w:cs="Times New Roman"/>
          <w:sz w:val="28"/>
          <w:szCs w:val="28"/>
        </w:rPr>
        <w:t>о</w:t>
      </w:r>
      <w:r w:rsidRPr="00CD10D8">
        <w:rPr>
          <w:rFonts w:ascii="Times New Roman" w:hAnsi="Times New Roman" w:cs="Times New Roman"/>
          <w:sz w:val="28"/>
          <w:szCs w:val="28"/>
        </w:rPr>
        <w:t xml:space="preserve">номическую среду, в которой рынки совершенны, отсутствуют налоги и другие издержки ведения бизнеса (транзакционные, агентские информационные и др.), все участники хозяйственной деятельности находятся в равных условиях, ведут себя рационально, обладают одной и той же информацией. Согласно теории Модильяни - Миллера в идеальной экономической среде структура капитала не влияет на стоимость предприятия, которая зависит только от рентабельности </w:t>
      </w:r>
      <w:r w:rsidRPr="00CD10D8">
        <w:rPr>
          <w:rFonts w:ascii="Times New Roman" w:hAnsi="Times New Roman" w:cs="Times New Roman"/>
          <w:sz w:val="28"/>
          <w:szCs w:val="28"/>
        </w:rPr>
        <w:lastRenderedPageBreak/>
        <w:t>его деятельности и связанных с ней рисками. Следовательно, структуру капит</w:t>
      </w:r>
      <w:r w:rsidRPr="00CD10D8">
        <w:rPr>
          <w:rFonts w:ascii="Times New Roman" w:hAnsi="Times New Roman" w:cs="Times New Roman"/>
          <w:sz w:val="28"/>
          <w:szCs w:val="28"/>
        </w:rPr>
        <w:t>а</w:t>
      </w:r>
      <w:r w:rsidRPr="00CD10D8">
        <w:rPr>
          <w:rFonts w:ascii="Times New Roman" w:hAnsi="Times New Roman" w:cs="Times New Roman"/>
          <w:sz w:val="28"/>
          <w:szCs w:val="28"/>
        </w:rPr>
        <w:t>ла нельзя оптимизировать.</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Главным недостатком теории является несоответствие большинства те</w:t>
      </w:r>
      <w:r w:rsidRPr="00CD10D8">
        <w:rPr>
          <w:rFonts w:ascii="Times New Roman" w:hAnsi="Times New Roman" w:cs="Times New Roman"/>
          <w:sz w:val="28"/>
          <w:szCs w:val="28"/>
        </w:rPr>
        <w:t>о</w:t>
      </w:r>
      <w:r w:rsidRPr="00CD10D8">
        <w:rPr>
          <w:rFonts w:ascii="Times New Roman" w:hAnsi="Times New Roman" w:cs="Times New Roman"/>
          <w:sz w:val="28"/>
          <w:szCs w:val="28"/>
        </w:rPr>
        <w:t>ретических допущений реальной ситуации складывающейся на рынках.</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При отмене ряда ограничений (отсутствие налогообложения), следует признать, что изменение доли заемного капитала влияет на цену капитала.</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2) Традиционный подход предполагает наличие прямой зависимости стоимости капитала от его структуры и от возможности ее оптимизации в теч</w:t>
      </w:r>
      <w:r w:rsidRPr="00CD10D8">
        <w:rPr>
          <w:rFonts w:ascii="Times New Roman" w:hAnsi="Times New Roman" w:cs="Times New Roman"/>
          <w:sz w:val="28"/>
          <w:szCs w:val="28"/>
        </w:rPr>
        <w:t>е</w:t>
      </w:r>
      <w:r w:rsidRPr="00CD10D8">
        <w:rPr>
          <w:rFonts w:ascii="Times New Roman" w:hAnsi="Times New Roman" w:cs="Times New Roman"/>
          <w:sz w:val="28"/>
          <w:szCs w:val="28"/>
        </w:rPr>
        <w:t>ние определенного периода развития предприятия. Критерием оптимизации я</w:t>
      </w:r>
      <w:r w:rsidRPr="00CD10D8">
        <w:rPr>
          <w:rFonts w:ascii="Times New Roman" w:hAnsi="Times New Roman" w:cs="Times New Roman"/>
          <w:sz w:val="28"/>
          <w:szCs w:val="28"/>
        </w:rPr>
        <w:t>в</w:t>
      </w:r>
      <w:r w:rsidRPr="00CD10D8">
        <w:rPr>
          <w:rFonts w:ascii="Times New Roman" w:hAnsi="Times New Roman" w:cs="Times New Roman"/>
          <w:sz w:val="28"/>
          <w:szCs w:val="28"/>
        </w:rPr>
        <w:t>ляется минимизация цены капитала, которая приводит при прочих равных у</w:t>
      </w:r>
      <w:r w:rsidRPr="00CD10D8">
        <w:rPr>
          <w:rFonts w:ascii="Times New Roman" w:hAnsi="Times New Roman" w:cs="Times New Roman"/>
          <w:sz w:val="28"/>
          <w:szCs w:val="28"/>
        </w:rPr>
        <w:t>с</w:t>
      </w:r>
      <w:r w:rsidRPr="00CD10D8">
        <w:rPr>
          <w:rFonts w:ascii="Times New Roman" w:hAnsi="Times New Roman" w:cs="Times New Roman"/>
          <w:sz w:val="28"/>
          <w:szCs w:val="28"/>
        </w:rPr>
        <w:t>ловиях к увеличению рыночной стоимости предприятия.Цена капитала зависит от цены собственной и заемной его составляющей. При изменении структуры капитала цена этих источников меняется. Небольшое увеличение доли капитала в общей доли источника финансирования не оказывает существенного влияния на рост цены собственных источников с ростом доли заемных средств, цена собственного капитала начинает увеличиваться, а цена заемного капитала сн</w:t>
      </w:r>
      <w:r w:rsidRPr="00CD10D8">
        <w:rPr>
          <w:rFonts w:ascii="Times New Roman" w:hAnsi="Times New Roman" w:cs="Times New Roman"/>
          <w:sz w:val="28"/>
          <w:szCs w:val="28"/>
        </w:rPr>
        <w:t>а</w:t>
      </w:r>
      <w:r w:rsidRPr="00CD10D8">
        <w:rPr>
          <w:rFonts w:ascii="Times New Roman" w:hAnsi="Times New Roman" w:cs="Times New Roman"/>
          <w:sz w:val="28"/>
          <w:szCs w:val="28"/>
        </w:rPr>
        <w:t>чала остается неизменной, а потом также начинает возрастать. Таким образом, существует оптимальная структура капитала, при которой средневзвешенная цена капитала имеет минимальное значение, а рыночная стоимость предпр</w:t>
      </w:r>
      <w:r w:rsidRPr="00CD10D8">
        <w:rPr>
          <w:rFonts w:ascii="Times New Roman" w:hAnsi="Times New Roman" w:cs="Times New Roman"/>
          <w:sz w:val="28"/>
          <w:szCs w:val="28"/>
        </w:rPr>
        <w:t>и</w:t>
      </w:r>
      <w:r w:rsidRPr="00CD10D8">
        <w:rPr>
          <w:rFonts w:ascii="Times New Roman" w:hAnsi="Times New Roman" w:cs="Times New Roman"/>
          <w:sz w:val="28"/>
          <w:szCs w:val="28"/>
        </w:rPr>
        <w:t>ятия максимизируется.</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Оптимизация структуры капитала является одной из наиболее важных и сложных задач, решаемых в процессе менеджмента его формированием при создании предприятия. Процесс оптимизации структуры капитала предприятия осуществляется по следующим этапам:</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1) Анализ величины и состава капитала за ряд периодов, а также анализ тенденций изменения структуры.</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lastRenderedPageBreak/>
        <w:t>Анализ капитала предприятия. Основной поставленной задачей этого анализа является выявление тенденций динамики объема и состава капитала в предплановом периоде и их влияния на финансовую устойчивость и эффекти</w:t>
      </w:r>
      <w:r w:rsidRPr="00CD10D8">
        <w:rPr>
          <w:rFonts w:ascii="Times New Roman" w:hAnsi="Times New Roman" w:cs="Times New Roman"/>
          <w:sz w:val="28"/>
          <w:szCs w:val="28"/>
        </w:rPr>
        <w:t>в</w:t>
      </w:r>
      <w:r w:rsidRPr="00CD10D8">
        <w:rPr>
          <w:rFonts w:ascii="Times New Roman" w:hAnsi="Times New Roman" w:cs="Times New Roman"/>
          <w:sz w:val="28"/>
          <w:szCs w:val="28"/>
        </w:rPr>
        <w:t>ность использования капитала.</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2) Оценка ключевых факторов, определяющих структуру капитала. Фа</w:t>
      </w:r>
      <w:r w:rsidRPr="00CD10D8">
        <w:rPr>
          <w:rFonts w:ascii="Times New Roman" w:hAnsi="Times New Roman" w:cs="Times New Roman"/>
          <w:sz w:val="28"/>
          <w:szCs w:val="28"/>
        </w:rPr>
        <w:t>к</w:t>
      </w:r>
      <w:r w:rsidRPr="00CD10D8">
        <w:rPr>
          <w:rFonts w:ascii="Times New Roman" w:hAnsi="Times New Roman" w:cs="Times New Roman"/>
          <w:sz w:val="28"/>
          <w:szCs w:val="28"/>
        </w:rPr>
        <w:t>торы: - отраслевые особенности хозяйственной деятельности; - уровень пр</w:t>
      </w:r>
      <w:r w:rsidRPr="00CD10D8">
        <w:rPr>
          <w:rFonts w:ascii="Times New Roman" w:hAnsi="Times New Roman" w:cs="Times New Roman"/>
          <w:sz w:val="28"/>
          <w:szCs w:val="28"/>
        </w:rPr>
        <w:t>и</w:t>
      </w:r>
      <w:r w:rsidRPr="00CD10D8">
        <w:rPr>
          <w:rFonts w:ascii="Times New Roman" w:hAnsi="Times New Roman" w:cs="Times New Roman"/>
          <w:sz w:val="28"/>
          <w:szCs w:val="28"/>
        </w:rPr>
        <w:t>быльности текущей деятельности; - стадия жизненного цикла предприятия и другие.</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На второй стадии анализа рассматривается система коэффициентов ф</w:t>
      </w:r>
      <w:r w:rsidRPr="00CD10D8">
        <w:rPr>
          <w:rFonts w:ascii="Times New Roman" w:hAnsi="Times New Roman" w:cs="Times New Roman"/>
          <w:sz w:val="28"/>
          <w:szCs w:val="28"/>
        </w:rPr>
        <w:t>и</w:t>
      </w:r>
      <w:r w:rsidRPr="00CD10D8">
        <w:rPr>
          <w:rFonts w:ascii="Times New Roman" w:hAnsi="Times New Roman" w:cs="Times New Roman"/>
          <w:sz w:val="28"/>
          <w:szCs w:val="28"/>
        </w:rPr>
        <w:t>нансовой устойчивости предприятия, определяемая структурой его капитала. В процессе проведения такого анализа рассчитываются и изучаются в динамике следующие коэффициенты:</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а) Коэффициент автономии. Он позволяет определить в какой степени используемые предприятием активы сформированы за счет собственного кап</w:t>
      </w:r>
      <w:r w:rsidRPr="00CD10D8">
        <w:rPr>
          <w:rFonts w:ascii="Times New Roman" w:hAnsi="Times New Roman" w:cs="Times New Roman"/>
          <w:sz w:val="28"/>
          <w:szCs w:val="28"/>
        </w:rPr>
        <w:t>и</w:t>
      </w:r>
      <w:r w:rsidRPr="00CD10D8">
        <w:rPr>
          <w:rFonts w:ascii="Times New Roman" w:hAnsi="Times New Roman" w:cs="Times New Roman"/>
          <w:sz w:val="28"/>
          <w:szCs w:val="28"/>
        </w:rPr>
        <w:t>тала, т.е. долю чистых активов предприятия в обшей их сумме;</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КА = СК / А</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где КА - коэффициент автономии;</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СК - сумма собственного капитала;</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А - сумма активов (или всего используемого капитала).</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б) коэффициент финансового левериджа (коэффициент финансирования). Он позволяет установить какая сумма заемных средств привлечена предпр</w:t>
      </w:r>
      <w:r w:rsidRPr="00CD10D8">
        <w:rPr>
          <w:rFonts w:ascii="Times New Roman" w:hAnsi="Times New Roman" w:cs="Times New Roman"/>
          <w:sz w:val="28"/>
          <w:szCs w:val="28"/>
        </w:rPr>
        <w:t>и</w:t>
      </w:r>
      <w:r w:rsidRPr="00CD10D8">
        <w:rPr>
          <w:rFonts w:ascii="Times New Roman" w:hAnsi="Times New Roman" w:cs="Times New Roman"/>
          <w:sz w:val="28"/>
          <w:szCs w:val="28"/>
        </w:rPr>
        <w:t>ятием на единицу собственного капитала;</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КФ = ЗК /СК</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где КФ - коэффициент финансирования;</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ЗК - сумма используемого заемного капитала;</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lastRenderedPageBreak/>
        <w:t>СК - сумма собственного капитала.</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в) коэффициент долгосрочной финансовой независимости. Он характер</w:t>
      </w:r>
      <w:r w:rsidRPr="00CD10D8">
        <w:rPr>
          <w:rFonts w:ascii="Times New Roman" w:hAnsi="Times New Roman" w:cs="Times New Roman"/>
          <w:sz w:val="28"/>
          <w:szCs w:val="28"/>
        </w:rPr>
        <w:t>и</w:t>
      </w:r>
      <w:r w:rsidRPr="00CD10D8">
        <w:rPr>
          <w:rFonts w:ascii="Times New Roman" w:hAnsi="Times New Roman" w:cs="Times New Roman"/>
          <w:sz w:val="28"/>
          <w:szCs w:val="28"/>
        </w:rPr>
        <w:t>зует отношение суммы собственного и долгосрочного заемного капитала к о</w:t>
      </w:r>
      <w:r w:rsidRPr="00CD10D8">
        <w:rPr>
          <w:rFonts w:ascii="Times New Roman" w:hAnsi="Times New Roman" w:cs="Times New Roman"/>
          <w:sz w:val="28"/>
          <w:szCs w:val="28"/>
        </w:rPr>
        <w:t>б</w:t>
      </w:r>
      <w:r w:rsidRPr="00CD10D8">
        <w:rPr>
          <w:rFonts w:ascii="Times New Roman" w:hAnsi="Times New Roman" w:cs="Times New Roman"/>
          <w:sz w:val="28"/>
          <w:szCs w:val="28"/>
        </w:rPr>
        <w:t>щей сумме используемого предприятием капитала и позволяет, выявить фина</w:t>
      </w:r>
      <w:r w:rsidRPr="00CD10D8">
        <w:rPr>
          <w:rFonts w:ascii="Times New Roman" w:hAnsi="Times New Roman" w:cs="Times New Roman"/>
          <w:sz w:val="28"/>
          <w:szCs w:val="28"/>
        </w:rPr>
        <w:t>н</w:t>
      </w:r>
      <w:r w:rsidRPr="00CD10D8">
        <w:rPr>
          <w:rFonts w:ascii="Times New Roman" w:hAnsi="Times New Roman" w:cs="Times New Roman"/>
          <w:sz w:val="28"/>
          <w:szCs w:val="28"/>
        </w:rPr>
        <w:t>совый потенциал предстоящего развития предприятия; г) коэффициент соо</w:t>
      </w:r>
      <w:r w:rsidRPr="00CD10D8">
        <w:rPr>
          <w:rFonts w:ascii="Times New Roman" w:hAnsi="Times New Roman" w:cs="Times New Roman"/>
          <w:sz w:val="28"/>
          <w:szCs w:val="28"/>
        </w:rPr>
        <w:t>т</w:t>
      </w:r>
      <w:r w:rsidRPr="00CD10D8">
        <w:rPr>
          <w:rFonts w:ascii="Times New Roman" w:hAnsi="Times New Roman" w:cs="Times New Roman"/>
          <w:sz w:val="28"/>
          <w:szCs w:val="28"/>
        </w:rPr>
        <w:t>ношения долго- и краткосрочной задолженности. Он позволяет определить сумму привлечении долгосрочных финансовых кредитов в расчете на единицу краткосрочного заемного капитала, т.е. характеризует политику финансиров</w:t>
      </w:r>
      <w:r w:rsidRPr="00CD10D8">
        <w:rPr>
          <w:rFonts w:ascii="Times New Roman" w:hAnsi="Times New Roman" w:cs="Times New Roman"/>
          <w:sz w:val="28"/>
          <w:szCs w:val="28"/>
        </w:rPr>
        <w:t>а</w:t>
      </w:r>
      <w:r w:rsidRPr="00CD10D8">
        <w:rPr>
          <w:rFonts w:ascii="Times New Roman" w:hAnsi="Times New Roman" w:cs="Times New Roman"/>
          <w:sz w:val="28"/>
          <w:szCs w:val="28"/>
        </w:rPr>
        <w:t>ния активов предприятия за счет заемных средств.</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Анализ финансовой устойчивости предприятия позволяет оценить ст</w:t>
      </w:r>
      <w:r w:rsidRPr="00CD10D8">
        <w:rPr>
          <w:rFonts w:ascii="Times New Roman" w:hAnsi="Times New Roman" w:cs="Times New Roman"/>
          <w:sz w:val="28"/>
          <w:szCs w:val="28"/>
        </w:rPr>
        <w:t>е</w:t>
      </w:r>
      <w:r w:rsidRPr="00CD10D8">
        <w:rPr>
          <w:rFonts w:ascii="Times New Roman" w:hAnsi="Times New Roman" w:cs="Times New Roman"/>
          <w:sz w:val="28"/>
          <w:szCs w:val="28"/>
        </w:rPr>
        <w:t>пень стабильности его финансового развития и уровень финансовых рисков, генерирующих угрозу его банкротства</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3) Осуществление многовариантных расчетов по нахождению оптимал</w:t>
      </w:r>
      <w:r w:rsidRPr="00CD10D8">
        <w:rPr>
          <w:rFonts w:ascii="Times New Roman" w:hAnsi="Times New Roman" w:cs="Times New Roman"/>
          <w:sz w:val="28"/>
          <w:szCs w:val="28"/>
        </w:rPr>
        <w:t>ь</w:t>
      </w:r>
      <w:r w:rsidRPr="00CD10D8">
        <w:rPr>
          <w:rFonts w:ascii="Times New Roman" w:hAnsi="Times New Roman" w:cs="Times New Roman"/>
          <w:sz w:val="28"/>
          <w:szCs w:val="28"/>
        </w:rPr>
        <w:t>ной структуры капитала.</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На третьей стадии анализа оценивается эффективность использования капитала в целом и отдельных его элементов. В процессе проведения такого анализа рассчитываются и рассматриваются в динамике следующие основные показатели:</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а) срок оборота капитала. Он характеризует число дней, в течение кот</w:t>
      </w:r>
      <w:r w:rsidRPr="00CD10D8">
        <w:rPr>
          <w:rFonts w:ascii="Times New Roman" w:hAnsi="Times New Roman" w:cs="Times New Roman"/>
          <w:sz w:val="28"/>
          <w:szCs w:val="28"/>
        </w:rPr>
        <w:t>о</w:t>
      </w:r>
      <w:r w:rsidRPr="00CD10D8">
        <w:rPr>
          <w:rFonts w:ascii="Times New Roman" w:hAnsi="Times New Roman" w:cs="Times New Roman"/>
          <w:sz w:val="28"/>
          <w:szCs w:val="28"/>
        </w:rPr>
        <w:t>рых осуществляется один оборот собственных и заемных средств, а также к</w:t>
      </w:r>
      <w:r w:rsidRPr="00CD10D8">
        <w:rPr>
          <w:rFonts w:ascii="Times New Roman" w:hAnsi="Times New Roman" w:cs="Times New Roman"/>
          <w:sz w:val="28"/>
          <w:szCs w:val="28"/>
        </w:rPr>
        <w:t>а</w:t>
      </w:r>
      <w:r w:rsidRPr="00CD10D8">
        <w:rPr>
          <w:rFonts w:ascii="Times New Roman" w:hAnsi="Times New Roman" w:cs="Times New Roman"/>
          <w:sz w:val="28"/>
          <w:szCs w:val="28"/>
        </w:rPr>
        <w:t>питала в целом. Чем меньше срок оборота капитала, тем выше при прочих ра</w:t>
      </w:r>
      <w:r w:rsidRPr="00CD10D8">
        <w:rPr>
          <w:rFonts w:ascii="Times New Roman" w:hAnsi="Times New Roman" w:cs="Times New Roman"/>
          <w:sz w:val="28"/>
          <w:szCs w:val="28"/>
        </w:rPr>
        <w:t>в</w:t>
      </w:r>
      <w:r w:rsidRPr="00CD10D8">
        <w:rPr>
          <w:rFonts w:ascii="Times New Roman" w:hAnsi="Times New Roman" w:cs="Times New Roman"/>
          <w:sz w:val="28"/>
          <w:szCs w:val="28"/>
        </w:rPr>
        <w:t>ных условиях эффективность его использования на предприятии, так как ка</w:t>
      </w:r>
      <w:r w:rsidRPr="00CD10D8">
        <w:rPr>
          <w:rFonts w:ascii="Times New Roman" w:hAnsi="Times New Roman" w:cs="Times New Roman"/>
          <w:sz w:val="28"/>
          <w:szCs w:val="28"/>
        </w:rPr>
        <w:t>ж</w:t>
      </w:r>
      <w:r w:rsidRPr="00CD10D8">
        <w:rPr>
          <w:rFonts w:ascii="Times New Roman" w:hAnsi="Times New Roman" w:cs="Times New Roman"/>
          <w:sz w:val="28"/>
          <w:szCs w:val="28"/>
        </w:rPr>
        <w:t>дый оборот капитала генерирует определенную дополнительную сумму приб</w:t>
      </w:r>
      <w:r w:rsidRPr="00CD10D8">
        <w:rPr>
          <w:rFonts w:ascii="Times New Roman" w:hAnsi="Times New Roman" w:cs="Times New Roman"/>
          <w:sz w:val="28"/>
          <w:szCs w:val="28"/>
        </w:rPr>
        <w:t>ы</w:t>
      </w:r>
      <w:r w:rsidRPr="00CD10D8">
        <w:rPr>
          <w:rFonts w:ascii="Times New Roman" w:hAnsi="Times New Roman" w:cs="Times New Roman"/>
          <w:sz w:val="28"/>
          <w:szCs w:val="28"/>
        </w:rPr>
        <w:t>ли;</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ПОк = К / Ро</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где ПОк - период оборота капитала, дней;</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lastRenderedPageBreak/>
        <w:t>К - средняя сумма капитала предприятия в рассматриваемом периоде (о</w:t>
      </w:r>
      <w:r w:rsidRPr="00CD10D8">
        <w:rPr>
          <w:rFonts w:ascii="Times New Roman" w:hAnsi="Times New Roman" w:cs="Times New Roman"/>
          <w:sz w:val="28"/>
          <w:szCs w:val="28"/>
        </w:rPr>
        <w:t>п</w:t>
      </w:r>
      <w:r w:rsidRPr="00CD10D8">
        <w:rPr>
          <w:rFonts w:ascii="Times New Roman" w:hAnsi="Times New Roman" w:cs="Times New Roman"/>
          <w:sz w:val="28"/>
          <w:szCs w:val="28"/>
        </w:rPr>
        <w:t>ределяемая как средняя хронологическая);</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Ро - однодневный объем реализации товаров в рассматриваемом периоде;</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б) коэффициент рентабельности всего используемого капитала. По св</w:t>
      </w:r>
      <w:r w:rsidRPr="00CD10D8">
        <w:rPr>
          <w:rFonts w:ascii="Times New Roman" w:hAnsi="Times New Roman" w:cs="Times New Roman"/>
          <w:sz w:val="28"/>
          <w:szCs w:val="28"/>
        </w:rPr>
        <w:t>о</w:t>
      </w:r>
      <w:r w:rsidRPr="00CD10D8">
        <w:rPr>
          <w:rFonts w:ascii="Times New Roman" w:hAnsi="Times New Roman" w:cs="Times New Roman"/>
          <w:sz w:val="28"/>
          <w:szCs w:val="28"/>
        </w:rPr>
        <w:t>ему численному значению он соответствует коэффициенту рентабельности с</w:t>
      </w:r>
      <w:r w:rsidRPr="00CD10D8">
        <w:rPr>
          <w:rFonts w:ascii="Times New Roman" w:hAnsi="Times New Roman" w:cs="Times New Roman"/>
          <w:sz w:val="28"/>
          <w:szCs w:val="28"/>
        </w:rPr>
        <w:t>о</w:t>
      </w:r>
      <w:r w:rsidRPr="00CD10D8">
        <w:rPr>
          <w:rFonts w:ascii="Times New Roman" w:hAnsi="Times New Roman" w:cs="Times New Roman"/>
          <w:sz w:val="28"/>
          <w:szCs w:val="28"/>
        </w:rPr>
        <w:t>вокупных активов, т.е. характеризует уровень экономической рентабельности;</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УРк = П х 100 / К</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где Урк- уровень рентабельности всего используемого капитала, в %;</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П = сумма прибыли предприятия в рассматриваемом периоде;</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К - средняя сумма капитала предприятия в рассматриваемом периоде;</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в) коэффициент рентабельности собственного капитала. Этот показатель, характеризующий достигнутый уровень финансовой рентабельности предпр</w:t>
      </w:r>
      <w:r w:rsidRPr="00CD10D8">
        <w:rPr>
          <w:rFonts w:ascii="Times New Roman" w:hAnsi="Times New Roman" w:cs="Times New Roman"/>
          <w:sz w:val="28"/>
          <w:szCs w:val="28"/>
        </w:rPr>
        <w:t>и</w:t>
      </w:r>
      <w:r w:rsidRPr="00CD10D8">
        <w:rPr>
          <w:rFonts w:ascii="Times New Roman" w:hAnsi="Times New Roman" w:cs="Times New Roman"/>
          <w:sz w:val="28"/>
          <w:szCs w:val="28"/>
        </w:rPr>
        <w:t>ятия, является одним из наиболее важных, так как он служит одним из критер</w:t>
      </w:r>
      <w:r w:rsidRPr="00CD10D8">
        <w:rPr>
          <w:rFonts w:ascii="Times New Roman" w:hAnsi="Times New Roman" w:cs="Times New Roman"/>
          <w:sz w:val="28"/>
          <w:szCs w:val="28"/>
        </w:rPr>
        <w:t>и</w:t>
      </w:r>
      <w:r w:rsidRPr="00CD10D8">
        <w:rPr>
          <w:rFonts w:ascii="Times New Roman" w:hAnsi="Times New Roman" w:cs="Times New Roman"/>
          <w:sz w:val="28"/>
          <w:szCs w:val="28"/>
        </w:rPr>
        <w:t>ев формирования оптимальной структуры капитала.</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Урск = П х 100 /СК</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где УРск - уровень рентабельности собственного капитала, в %;</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П - сумма прибыли предприятия в рассматриваемом периоде:</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СК - средняя сумма собственного капитала предприятия в рассматрива</w:t>
      </w:r>
      <w:r w:rsidRPr="00CD10D8">
        <w:rPr>
          <w:rFonts w:ascii="Times New Roman" w:hAnsi="Times New Roman" w:cs="Times New Roman"/>
          <w:sz w:val="28"/>
          <w:szCs w:val="28"/>
        </w:rPr>
        <w:t>е</w:t>
      </w:r>
      <w:r w:rsidRPr="00CD10D8">
        <w:rPr>
          <w:rFonts w:ascii="Times New Roman" w:hAnsi="Times New Roman" w:cs="Times New Roman"/>
          <w:sz w:val="28"/>
          <w:szCs w:val="28"/>
        </w:rPr>
        <w:t>мом периоде;</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г) капиталоотдача. Этот показатель характеризует объем реализации пр</w:t>
      </w:r>
      <w:r w:rsidRPr="00CD10D8">
        <w:rPr>
          <w:rFonts w:ascii="Times New Roman" w:hAnsi="Times New Roman" w:cs="Times New Roman"/>
          <w:sz w:val="28"/>
          <w:szCs w:val="28"/>
        </w:rPr>
        <w:t>о</w:t>
      </w:r>
      <w:r w:rsidRPr="00CD10D8">
        <w:rPr>
          <w:rFonts w:ascii="Times New Roman" w:hAnsi="Times New Roman" w:cs="Times New Roman"/>
          <w:sz w:val="28"/>
          <w:szCs w:val="28"/>
        </w:rPr>
        <w:t>дукции, приходящейся на единицу капитала, т.е. в определенной мере служит измерителем эффективности операционной деятельности предприятия;</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Ко = Р / К</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где Ко - капиталоотдача;</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lastRenderedPageBreak/>
        <w:t>Р - сумма реализации товаров в рассматриваемом периоде;</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К - средняя сумма капитала в рассматриваемом периоде;</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д) капиталоемкость реализации продукции. Он показывает, какой объем капитала задействован для обеспечения выпуска единицы продукции и являе</w:t>
      </w:r>
      <w:r w:rsidRPr="00CD10D8">
        <w:rPr>
          <w:rFonts w:ascii="Times New Roman" w:hAnsi="Times New Roman" w:cs="Times New Roman"/>
          <w:sz w:val="28"/>
          <w:szCs w:val="28"/>
        </w:rPr>
        <w:t>т</w:t>
      </w:r>
      <w:r w:rsidRPr="00CD10D8">
        <w:rPr>
          <w:rFonts w:ascii="Times New Roman" w:hAnsi="Times New Roman" w:cs="Times New Roman"/>
          <w:sz w:val="28"/>
          <w:szCs w:val="28"/>
        </w:rPr>
        <w:t>ся базовым для моделирования потребности в капитале в предстоящем периоде с учетом отраслевых особенностей оп Ке = К / Р</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где Ке - капиталоемкость товарооборота;</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К - средняя сумма капитала в рассматриваемом периоде;</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Р - сумма реализации товаров в рассматриваемом периоде.ерационной деятельности.</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4) Оптимизация структуры капитала по критерию минимизации его сре</w:t>
      </w:r>
      <w:r w:rsidRPr="00CD10D8">
        <w:rPr>
          <w:rFonts w:ascii="Times New Roman" w:hAnsi="Times New Roman" w:cs="Times New Roman"/>
          <w:sz w:val="28"/>
          <w:szCs w:val="28"/>
        </w:rPr>
        <w:t>д</w:t>
      </w:r>
      <w:r w:rsidRPr="00CD10D8">
        <w:rPr>
          <w:rFonts w:ascii="Times New Roman" w:hAnsi="Times New Roman" w:cs="Times New Roman"/>
          <w:sz w:val="28"/>
          <w:szCs w:val="28"/>
        </w:rPr>
        <w:t>невзвешенной цены. Оптимизация основывается на предварительной оценке собственных и заемных источников при разных условиях их привлечения и расчетах средневзвешенной цены капитала.</w:t>
      </w:r>
    </w:p>
    <w:p w:rsidR="0059265C" w:rsidRPr="00CD10D8" w:rsidRDefault="0059265C" w:rsidP="00CD10D8">
      <w:pPr>
        <w:spacing w:line="360" w:lineRule="auto"/>
        <w:ind w:firstLine="720"/>
        <w:jc w:val="both"/>
        <w:rPr>
          <w:rFonts w:ascii="Times New Roman" w:hAnsi="Times New Roman" w:cs="Times New Roman"/>
          <w:sz w:val="28"/>
          <w:szCs w:val="28"/>
        </w:rPr>
      </w:pPr>
    </w:p>
    <w:p w:rsidR="003F3452" w:rsidRPr="00CD10D8" w:rsidRDefault="003F3452" w:rsidP="00CD10D8">
      <w:pPr>
        <w:spacing w:line="360" w:lineRule="auto"/>
        <w:ind w:firstLine="720"/>
        <w:rPr>
          <w:rFonts w:ascii="Times New Roman" w:hAnsi="Times New Roman" w:cs="Times New Roman"/>
          <w:sz w:val="28"/>
          <w:szCs w:val="28"/>
        </w:rPr>
      </w:pPr>
    </w:p>
    <w:p w:rsidR="00BD2242" w:rsidRPr="00CD10D8" w:rsidRDefault="00BD2242" w:rsidP="00CD10D8">
      <w:pPr>
        <w:spacing w:line="360" w:lineRule="auto"/>
        <w:ind w:firstLine="720"/>
        <w:jc w:val="both"/>
        <w:rPr>
          <w:rFonts w:ascii="Times New Roman" w:hAnsi="Times New Roman" w:cs="Times New Roman"/>
          <w:sz w:val="28"/>
          <w:szCs w:val="28"/>
        </w:rPr>
      </w:pPr>
    </w:p>
    <w:p w:rsidR="0059265C" w:rsidRPr="00CD10D8" w:rsidRDefault="0059265C" w:rsidP="00CD10D8">
      <w:pPr>
        <w:spacing w:line="360" w:lineRule="auto"/>
        <w:ind w:firstLine="720"/>
        <w:jc w:val="both"/>
        <w:rPr>
          <w:rFonts w:ascii="Times New Roman" w:hAnsi="Times New Roman" w:cs="Times New Roman"/>
          <w:sz w:val="28"/>
          <w:szCs w:val="28"/>
        </w:rPr>
      </w:pPr>
    </w:p>
    <w:p w:rsidR="0059265C" w:rsidRPr="00CD10D8" w:rsidRDefault="0059265C" w:rsidP="00CD10D8">
      <w:pPr>
        <w:spacing w:line="360" w:lineRule="auto"/>
        <w:ind w:firstLine="720"/>
        <w:jc w:val="both"/>
        <w:rPr>
          <w:rFonts w:ascii="Times New Roman" w:hAnsi="Times New Roman" w:cs="Times New Roman"/>
          <w:sz w:val="28"/>
          <w:szCs w:val="28"/>
        </w:rPr>
      </w:pPr>
    </w:p>
    <w:p w:rsidR="0059265C" w:rsidRPr="00CD10D8" w:rsidRDefault="0059265C" w:rsidP="00CD10D8">
      <w:pPr>
        <w:spacing w:line="360" w:lineRule="auto"/>
        <w:ind w:firstLine="720"/>
        <w:jc w:val="both"/>
        <w:rPr>
          <w:rFonts w:ascii="Times New Roman" w:hAnsi="Times New Roman" w:cs="Times New Roman"/>
          <w:sz w:val="28"/>
          <w:szCs w:val="28"/>
        </w:rPr>
      </w:pPr>
    </w:p>
    <w:p w:rsidR="0059265C" w:rsidRPr="00CD10D8" w:rsidRDefault="0059265C" w:rsidP="00CD10D8">
      <w:pPr>
        <w:spacing w:line="360" w:lineRule="auto"/>
        <w:ind w:firstLine="720"/>
        <w:jc w:val="both"/>
        <w:rPr>
          <w:rFonts w:ascii="Times New Roman" w:hAnsi="Times New Roman" w:cs="Times New Roman"/>
          <w:sz w:val="28"/>
          <w:szCs w:val="28"/>
        </w:rPr>
      </w:pPr>
    </w:p>
    <w:p w:rsidR="00BD2242" w:rsidRPr="00CD10D8" w:rsidRDefault="0059265C" w:rsidP="00CD10D8">
      <w:pPr>
        <w:pStyle w:val="1"/>
        <w:spacing w:line="360" w:lineRule="auto"/>
        <w:ind w:firstLine="720"/>
        <w:rPr>
          <w:rFonts w:cs="Times New Roman"/>
        </w:rPr>
      </w:pPr>
      <w:bookmarkStart w:id="2" w:name="_Toc468625809"/>
      <w:r w:rsidRPr="00CD10D8">
        <w:rPr>
          <w:rFonts w:cs="Times New Roman"/>
        </w:rPr>
        <w:lastRenderedPageBreak/>
        <w:t>Средневзвешенная стоимость капитала</w:t>
      </w:r>
      <w:bookmarkEnd w:id="2"/>
    </w:p>
    <w:p w:rsidR="00BD2242" w:rsidRPr="00CD10D8" w:rsidRDefault="00BD2242"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Оценить насколько</w:t>
      </w:r>
      <w:r w:rsidR="002622B0" w:rsidRPr="00CD10D8">
        <w:rPr>
          <w:rFonts w:ascii="Times New Roman" w:hAnsi="Times New Roman" w:cs="Times New Roman"/>
          <w:sz w:val="28"/>
          <w:szCs w:val="28"/>
        </w:rPr>
        <w:t xml:space="preserve"> </w:t>
      </w:r>
      <w:r w:rsidRPr="00CD10D8">
        <w:rPr>
          <w:rFonts w:ascii="Times New Roman" w:hAnsi="Times New Roman" w:cs="Times New Roman"/>
          <w:sz w:val="28"/>
          <w:szCs w:val="28"/>
        </w:rPr>
        <w:t>изменится чистая текущая стоимость и срок окупа</w:t>
      </w:r>
      <w:r w:rsidRPr="00CD10D8">
        <w:rPr>
          <w:rFonts w:ascii="Times New Roman" w:hAnsi="Times New Roman" w:cs="Times New Roman"/>
          <w:sz w:val="28"/>
          <w:szCs w:val="28"/>
        </w:rPr>
        <w:t>е</w:t>
      </w:r>
      <w:r w:rsidRPr="00CD10D8">
        <w:rPr>
          <w:rFonts w:ascii="Times New Roman" w:hAnsi="Times New Roman" w:cs="Times New Roman"/>
          <w:sz w:val="28"/>
          <w:szCs w:val="28"/>
        </w:rPr>
        <w:t>мости проекта при увеличении величины чистого годового дохода в первые два года на10%.</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Понятие </w:t>
      </w:r>
      <w:r w:rsidRPr="00CD10D8">
        <w:rPr>
          <w:rFonts w:ascii="Times New Roman" w:hAnsi="Times New Roman" w:cs="Times New Roman"/>
          <w:bCs/>
          <w:sz w:val="28"/>
          <w:szCs w:val="28"/>
        </w:rPr>
        <w:t>средневзвешенная стоимость капитала</w:t>
      </w:r>
      <w:r w:rsidRPr="00CD10D8">
        <w:rPr>
          <w:rFonts w:ascii="Times New Roman" w:hAnsi="Times New Roman" w:cs="Times New Roman"/>
          <w:sz w:val="28"/>
          <w:szCs w:val="28"/>
        </w:rPr>
        <w:t> (в экономике применяе</w:t>
      </w:r>
      <w:r w:rsidRPr="00CD10D8">
        <w:rPr>
          <w:rFonts w:ascii="Times New Roman" w:hAnsi="Times New Roman" w:cs="Times New Roman"/>
          <w:sz w:val="28"/>
          <w:szCs w:val="28"/>
        </w:rPr>
        <w:t>т</w:t>
      </w:r>
      <w:r w:rsidRPr="00CD10D8">
        <w:rPr>
          <w:rFonts w:ascii="Times New Roman" w:hAnsi="Times New Roman" w:cs="Times New Roman"/>
          <w:sz w:val="28"/>
          <w:szCs w:val="28"/>
        </w:rPr>
        <w:t>ся термин WACC) — означает среднюю оценку капитала по всем источникам финансирования предприятия в процентном выражении. При расчетах испол</w:t>
      </w:r>
      <w:r w:rsidRPr="00CD10D8">
        <w:rPr>
          <w:rFonts w:ascii="Times New Roman" w:hAnsi="Times New Roman" w:cs="Times New Roman"/>
          <w:sz w:val="28"/>
          <w:szCs w:val="28"/>
        </w:rPr>
        <w:t>ь</w:t>
      </w:r>
      <w:r w:rsidRPr="00CD10D8">
        <w:rPr>
          <w:rFonts w:ascii="Times New Roman" w:hAnsi="Times New Roman" w:cs="Times New Roman"/>
          <w:sz w:val="28"/>
          <w:szCs w:val="28"/>
        </w:rPr>
        <w:t>зуются удельный вес каждой части </w:t>
      </w:r>
      <w:hyperlink r:id="rId8" w:tgtFrame="_blank" w:history="1">
        <w:r w:rsidRPr="00CD10D8">
          <w:rPr>
            <w:rStyle w:val="af"/>
            <w:rFonts w:ascii="Times New Roman" w:hAnsi="Times New Roman" w:cs="Times New Roman"/>
            <w:color w:val="auto"/>
            <w:sz w:val="28"/>
            <w:szCs w:val="28"/>
            <w:u w:val="none"/>
          </w:rPr>
          <w:t>капитал</w:t>
        </w:r>
      </w:hyperlink>
      <w:r w:rsidRPr="00CD10D8">
        <w:rPr>
          <w:rFonts w:ascii="Times New Roman" w:hAnsi="Times New Roman" w:cs="Times New Roman"/>
          <w:sz w:val="28"/>
          <w:szCs w:val="28"/>
        </w:rPr>
        <w:t> в его совокупной стоимости. Сре</w:t>
      </w:r>
      <w:r w:rsidRPr="00CD10D8">
        <w:rPr>
          <w:rFonts w:ascii="Times New Roman" w:hAnsi="Times New Roman" w:cs="Times New Roman"/>
          <w:sz w:val="28"/>
          <w:szCs w:val="28"/>
        </w:rPr>
        <w:t>д</w:t>
      </w:r>
      <w:r w:rsidRPr="00CD10D8">
        <w:rPr>
          <w:rFonts w:ascii="Times New Roman" w:hAnsi="Times New Roman" w:cs="Times New Roman"/>
          <w:sz w:val="28"/>
          <w:szCs w:val="28"/>
        </w:rPr>
        <w:t>невзвешенная стоимость капитала, как определение, чаще всего используется для финансового анализа и общей оценки бизнеса, она показывает совокупный уровень расходов при обеспечении всех источников финансирования.</w:t>
      </w:r>
    </w:p>
    <w:p w:rsidR="00CD10D8"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 </w:t>
      </w:r>
      <w:r w:rsidRPr="00CD10D8">
        <w:rPr>
          <w:rFonts w:ascii="Times New Roman" w:hAnsi="Times New Roman" w:cs="Times New Roman"/>
          <w:noProof/>
          <w:sz w:val="28"/>
          <w:szCs w:val="28"/>
        </w:rPr>
        <w:drawing>
          <wp:inline distT="0" distB="0" distL="0" distR="0">
            <wp:extent cx="5894884" cy="3388676"/>
            <wp:effectExtent l="19050" t="0" r="0" b="0"/>
            <wp:docPr id="2" name="Рисунок 6" descr="alt=&quot;средневзвешенная стоимость капитала&quot;">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lt=&quot;средневзвешенная стоимость капитала&quot;">
                      <a:hlinkClick r:id="rId9"/>
                    </pic:cNvPr>
                    <pic:cNvPicPr>
                      <a:picLocks noChangeAspect="1" noChangeArrowheads="1"/>
                    </pic:cNvPicPr>
                  </pic:nvPicPr>
                  <pic:blipFill>
                    <a:blip r:embed="rId10"/>
                    <a:srcRect/>
                    <a:stretch>
                      <a:fillRect/>
                    </a:stretch>
                  </pic:blipFill>
                  <pic:spPr bwMode="auto">
                    <a:xfrm>
                      <a:off x="0" y="0"/>
                      <a:ext cx="5894884" cy="3388676"/>
                    </a:xfrm>
                    <a:prstGeom prst="rect">
                      <a:avLst/>
                    </a:prstGeom>
                    <a:noFill/>
                    <a:ln w="9525">
                      <a:noFill/>
                      <a:miter lim="800000"/>
                      <a:headEnd/>
                      <a:tailEnd/>
                    </a:ln>
                  </pic:spPr>
                </pic:pic>
              </a:graphicData>
            </a:graphic>
          </wp:inline>
        </w:drawing>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Средневзвешенная стоимость капитала характеризует размер тех средств, которые возвращаются в процессе деятельности предприятия, другими словами — </w:t>
      </w:r>
      <w:hyperlink r:id="rId11" w:tgtFrame="_blank" w:history="1">
        <w:r w:rsidRPr="00CD10D8">
          <w:rPr>
            <w:rStyle w:val="af"/>
            <w:rFonts w:ascii="Times New Roman" w:hAnsi="Times New Roman" w:cs="Times New Roman"/>
            <w:color w:val="auto"/>
            <w:sz w:val="28"/>
            <w:szCs w:val="28"/>
            <w:u w:val="none"/>
          </w:rPr>
          <w:t>рентабельность</w:t>
        </w:r>
      </w:hyperlink>
      <w:r w:rsidRPr="00CD10D8">
        <w:rPr>
          <w:rFonts w:ascii="Times New Roman" w:hAnsi="Times New Roman" w:cs="Times New Roman"/>
          <w:sz w:val="28"/>
          <w:szCs w:val="28"/>
        </w:rPr>
        <w:t> предприятия. Общая стоимость капитала, рассчитанный размер прибыли от собственного и заемного капитала и его удельный вес – все это учитывается.</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lastRenderedPageBreak/>
        <w:t>Финансовая задача данного показателя заключается в том, чтобы при достаточном уровне рентабельности (показатель WACC не ниже рентабельн</w:t>
      </w:r>
      <w:r w:rsidRPr="00CD10D8">
        <w:rPr>
          <w:rFonts w:ascii="Times New Roman" w:hAnsi="Times New Roman" w:cs="Times New Roman"/>
          <w:sz w:val="28"/>
          <w:szCs w:val="28"/>
        </w:rPr>
        <w:t>о</w:t>
      </w:r>
      <w:r w:rsidRPr="00CD10D8">
        <w:rPr>
          <w:rFonts w:ascii="Times New Roman" w:hAnsi="Times New Roman" w:cs="Times New Roman"/>
          <w:sz w:val="28"/>
          <w:szCs w:val="28"/>
        </w:rPr>
        <w:t>сти), </w:t>
      </w:r>
      <w:hyperlink r:id="rId12" w:tgtFrame="_blank" w:history="1">
        <w:r w:rsidRPr="00CD10D8">
          <w:rPr>
            <w:rStyle w:val="af"/>
            <w:rFonts w:ascii="Times New Roman" w:hAnsi="Times New Roman" w:cs="Times New Roman"/>
            <w:color w:val="auto"/>
            <w:sz w:val="28"/>
            <w:szCs w:val="28"/>
            <w:u w:val="none"/>
          </w:rPr>
          <w:t>предприятие</w:t>
        </w:r>
      </w:hyperlink>
      <w:r w:rsidRPr="00CD10D8">
        <w:rPr>
          <w:rFonts w:ascii="Times New Roman" w:hAnsi="Times New Roman" w:cs="Times New Roman"/>
          <w:sz w:val="28"/>
          <w:szCs w:val="28"/>
        </w:rPr>
        <w:t> имело возможность принимать любые финансовые решения, включая инвестиционные. Полученная WACC средневзвешенная стоимость к</w:t>
      </w:r>
      <w:r w:rsidRPr="00CD10D8">
        <w:rPr>
          <w:rFonts w:ascii="Times New Roman" w:hAnsi="Times New Roman" w:cs="Times New Roman"/>
          <w:sz w:val="28"/>
          <w:szCs w:val="28"/>
        </w:rPr>
        <w:t>а</w:t>
      </w:r>
      <w:r w:rsidRPr="00CD10D8">
        <w:rPr>
          <w:rFonts w:ascii="Times New Roman" w:hAnsi="Times New Roman" w:cs="Times New Roman"/>
          <w:sz w:val="28"/>
          <w:szCs w:val="28"/>
        </w:rPr>
        <w:t>питала позволяет предприятию инвестировать собственные активы в др</w:t>
      </w:r>
      <w:r w:rsidRPr="00CD10D8">
        <w:rPr>
          <w:rFonts w:ascii="Times New Roman" w:hAnsi="Times New Roman" w:cs="Times New Roman"/>
          <w:sz w:val="28"/>
          <w:szCs w:val="28"/>
        </w:rPr>
        <w:t>у</w:t>
      </w:r>
      <w:r w:rsidRPr="00CD10D8">
        <w:rPr>
          <w:rFonts w:ascii="Times New Roman" w:hAnsi="Times New Roman" w:cs="Times New Roman"/>
          <w:sz w:val="28"/>
          <w:szCs w:val="28"/>
        </w:rPr>
        <w:t>гие </w:t>
      </w:r>
      <w:hyperlink r:id="rId13" w:tgtFrame="_blank" w:history="1">
        <w:r w:rsidRPr="00CD10D8">
          <w:rPr>
            <w:rStyle w:val="af"/>
            <w:rFonts w:ascii="Times New Roman" w:hAnsi="Times New Roman" w:cs="Times New Roman"/>
            <w:color w:val="auto"/>
            <w:sz w:val="28"/>
            <w:szCs w:val="28"/>
            <w:u w:val="none"/>
          </w:rPr>
          <w:t>ценные бумаги</w:t>
        </w:r>
      </w:hyperlink>
      <w:r w:rsidRPr="00CD10D8">
        <w:rPr>
          <w:rFonts w:ascii="Times New Roman" w:hAnsi="Times New Roman" w:cs="Times New Roman"/>
          <w:sz w:val="28"/>
          <w:szCs w:val="28"/>
        </w:rPr>
        <w:t> и проекты.</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Wacc показывает допустимую сумму для инвестиций, а также те размеры прибыли, которые могут быть выручены при вложениях в существующие пр</w:t>
      </w:r>
      <w:r w:rsidRPr="00CD10D8">
        <w:rPr>
          <w:rFonts w:ascii="Times New Roman" w:hAnsi="Times New Roman" w:cs="Times New Roman"/>
          <w:sz w:val="28"/>
          <w:szCs w:val="28"/>
        </w:rPr>
        <w:t>о</w:t>
      </w:r>
      <w:r w:rsidRPr="00CD10D8">
        <w:rPr>
          <w:rFonts w:ascii="Times New Roman" w:hAnsi="Times New Roman" w:cs="Times New Roman"/>
          <w:sz w:val="28"/>
          <w:szCs w:val="28"/>
        </w:rPr>
        <w:t>екты, вместо поиска новых альтернатив.</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Расчет средневзвешенной стоимости капитала указывает на реальную стоимость вырученного или привлеченного капитала. При выполнении оценки следует использовать реальные рыночные показатели, нежели показатели бу</w:t>
      </w:r>
      <w:r w:rsidRPr="00CD10D8">
        <w:rPr>
          <w:rFonts w:ascii="Times New Roman" w:hAnsi="Times New Roman" w:cs="Times New Roman"/>
          <w:sz w:val="28"/>
          <w:szCs w:val="28"/>
        </w:rPr>
        <w:t>х</w:t>
      </w:r>
      <w:r w:rsidRPr="00CD10D8">
        <w:rPr>
          <w:rFonts w:ascii="Times New Roman" w:hAnsi="Times New Roman" w:cs="Times New Roman"/>
          <w:sz w:val="28"/>
          <w:szCs w:val="28"/>
        </w:rPr>
        <w:t>галтерии. Источники, которые включаются в расчет дополнительно, это: ко</w:t>
      </w:r>
      <w:r w:rsidRPr="00CD10D8">
        <w:rPr>
          <w:rFonts w:ascii="Times New Roman" w:hAnsi="Times New Roman" w:cs="Times New Roman"/>
          <w:sz w:val="28"/>
          <w:szCs w:val="28"/>
        </w:rPr>
        <w:t>н</w:t>
      </w:r>
      <w:r w:rsidRPr="00CD10D8">
        <w:rPr>
          <w:rFonts w:ascii="Times New Roman" w:hAnsi="Times New Roman" w:cs="Times New Roman"/>
          <w:sz w:val="28"/>
          <w:szCs w:val="28"/>
        </w:rPr>
        <w:t>вертируемые </w:t>
      </w:r>
      <w:hyperlink r:id="rId14" w:tgtFrame="_blank" w:history="1">
        <w:r w:rsidRPr="00CD10D8">
          <w:rPr>
            <w:rStyle w:val="af"/>
            <w:rFonts w:ascii="Times New Roman" w:hAnsi="Times New Roman" w:cs="Times New Roman"/>
            <w:color w:val="auto"/>
            <w:sz w:val="28"/>
            <w:szCs w:val="28"/>
            <w:u w:val="none"/>
          </w:rPr>
          <w:t>облигации</w:t>
        </w:r>
      </w:hyperlink>
      <w:r w:rsidRPr="00CD10D8">
        <w:rPr>
          <w:rFonts w:ascii="Times New Roman" w:hAnsi="Times New Roman" w:cs="Times New Roman"/>
          <w:sz w:val="28"/>
          <w:szCs w:val="28"/>
        </w:rPr>
        <w:t>, акции и другие ценные бумаги. Они должны иметь большой удельный вес в капитале, потому как низкий процент конвертируемых ценных бумаг не влияет на общее финансовое состояние предприятия.</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Для того, чтобы получить реальную оценку WACC, следует оценить д</w:t>
      </w:r>
      <w:r w:rsidRPr="00CD10D8">
        <w:rPr>
          <w:rFonts w:ascii="Times New Roman" w:hAnsi="Times New Roman" w:cs="Times New Roman"/>
          <w:sz w:val="28"/>
          <w:szCs w:val="28"/>
        </w:rPr>
        <w:t>о</w:t>
      </w:r>
      <w:r w:rsidRPr="00CD10D8">
        <w:rPr>
          <w:rFonts w:ascii="Times New Roman" w:hAnsi="Times New Roman" w:cs="Times New Roman"/>
          <w:sz w:val="28"/>
          <w:szCs w:val="28"/>
        </w:rPr>
        <w:t>лю рыночной цены в каждой составной части капитала.</w:t>
      </w:r>
    </w:p>
    <w:p w:rsidR="0059265C" w:rsidRPr="00CD10D8" w:rsidRDefault="00692AD7" w:rsidP="00CD10D8">
      <w:pPr>
        <w:spacing w:line="360" w:lineRule="auto"/>
        <w:ind w:firstLine="720"/>
        <w:jc w:val="both"/>
        <w:rPr>
          <w:rFonts w:ascii="Times New Roman" w:hAnsi="Times New Roman" w:cs="Times New Roman"/>
          <w:sz w:val="28"/>
          <w:szCs w:val="28"/>
        </w:rPr>
      </w:pPr>
      <w:hyperlink r:id="rId15" w:tgtFrame="_blank" w:history="1">
        <w:r w:rsidR="0059265C" w:rsidRPr="00CD10D8">
          <w:rPr>
            <w:rStyle w:val="af"/>
            <w:rFonts w:ascii="Times New Roman" w:hAnsi="Times New Roman" w:cs="Times New Roman"/>
            <w:color w:val="auto"/>
            <w:sz w:val="28"/>
            <w:szCs w:val="28"/>
            <w:u w:val="none"/>
          </w:rPr>
          <w:t>Рыночная стоимость</w:t>
        </w:r>
      </w:hyperlink>
      <w:r w:rsidR="0059265C" w:rsidRPr="00CD10D8">
        <w:rPr>
          <w:rFonts w:ascii="Times New Roman" w:hAnsi="Times New Roman" w:cs="Times New Roman"/>
          <w:sz w:val="28"/>
          <w:szCs w:val="28"/>
        </w:rPr>
        <w:t> разделена на такие категории:</w:t>
      </w:r>
    </w:p>
    <w:p w:rsidR="0059265C" w:rsidRPr="00CD10D8" w:rsidRDefault="0059265C" w:rsidP="00CD10D8">
      <w:pPr>
        <w:numPr>
          <w:ilvl w:val="0"/>
          <w:numId w:val="14"/>
        </w:num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Стоимость обыкновенных акций - суммируются цены обы</w:t>
      </w:r>
      <w:r w:rsidRPr="00CD10D8">
        <w:rPr>
          <w:rFonts w:ascii="Times New Roman" w:hAnsi="Times New Roman" w:cs="Times New Roman"/>
          <w:sz w:val="28"/>
          <w:szCs w:val="28"/>
        </w:rPr>
        <w:t>к</w:t>
      </w:r>
      <w:r w:rsidRPr="00CD10D8">
        <w:rPr>
          <w:rFonts w:ascii="Times New Roman" w:hAnsi="Times New Roman" w:cs="Times New Roman"/>
          <w:sz w:val="28"/>
          <w:szCs w:val="28"/>
        </w:rPr>
        <w:t>новенных, привилегированных акций и заемных активов.</w:t>
      </w:r>
    </w:p>
    <w:p w:rsidR="0059265C" w:rsidRPr="00CD10D8" w:rsidRDefault="0059265C" w:rsidP="00CD10D8">
      <w:pPr>
        <w:numPr>
          <w:ilvl w:val="0"/>
          <w:numId w:val="14"/>
        </w:num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Стоимость собственного капитала для обыкновенных акций - общая акционная стоимость, помноженная на их количество в обороте.</w:t>
      </w:r>
    </w:p>
    <w:p w:rsidR="0059265C" w:rsidRPr="00CD10D8" w:rsidRDefault="0059265C" w:rsidP="00CD10D8">
      <w:pPr>
        <w:numPr>
          <w:ilvl w:val="0"/>
          <w:numId w:val="14"/>
        </w:num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Стоимость собственного капитала для привилегированных акций — общая стоимость привилегированных акций, помноженная на их количество в суммарном обороте.</w:t>
      </w:r>
    </w:p>
    <w:p w:rsidR="0059265C" w:rsidRPr="00CD10D8" w:rsidRDefault="0059265C" w:rsidP="00CD10D8">
      <w:pPr>
        <w:numPr>
          <w:ilvl w:val="0"/>
          <w:numId w:val="14"/>
        </w:num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lastRenderedPageBreak/>
        <w:t>Стоимость заемного капитала — рассчитывается в двух вар</w:t>
      </w:r>
      <w:r w:rsidRPr="00CD10D8">
        <w:rPr>
          <w:rFonts w:ascii="Times New Roman" w:hAnsi="Times New Roman" w:cs="Times New Roman"/>
          <w:sz w:val="28"/>
          <w:szCs w:val="28"/>
        </w:rPr>
        <w:t>и</w:t>
      </w:r>
      <w:r w:rsidRPr="00CD10D8">
        <w:rPr>
          <w:rFonts w:ascii="Times New Roman" w:hAnsi="Times New Roman" w:cs="Times New Roman"/>
          <w:sz w:val="28"/>
          <w:szCs w:val="28"/>
        </w:rPr>
        <w:t>антах:</w:t>
      </w:r>
    </w:p>
    <w:p w:rsidR="0059265C" w:rsidRPr="00CD10D8" w:rsidRDefault="0059265C" w:rsidP="00CD10D8">
      <w:pPr>
        <w:numPr>
          <w:ilvl w:val="0"/>
          <w:numId w:val="14"/>
        </w:num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Если организация имеет ценные бумаги в обороте — то су</w:t>
      </w:r>
      <w:r w:rsidRPr="00CD10D8">
        <w:rPr>
          <w:rFonts w:ascii="Times New Roman" w:hAnsi="Times New Roman" w:cs="Times New Roman"/>
          <w:sz w:val="28"/>
          <w:szCs w:val="28"/>
        </w:rPr>
        <w:t>м</w:t>
      </w:r>
      <w:r w:rsidRPr="00CD10D8">
        <w:rPr>
          <w:rFonts w:ascii="Times New Roman" w:hAnsi="Times New Roman" w:cs="Times New Roman"/>
          <w:sz w:val="28"/>
          <w:szCs w:val="28"/>
        </w:rPr>
        <w:t>марное количество их стоимости и будет размером заемного капитала.</w:t>
      </w:r>
    </w:p>
    <w:p w:rsidR="0059265C" w:rsidRPr="00CD10D8" w:rsidRDefault="0059265C" w:rsidP="00CD10D8">
      <w:pPr>
        <w:numPr>
          <w:ilvl w:val="0"/>
          <w:numId w:val="14"/>
        </w:num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Если количество займов в виде кредитов не превысили сумму уставного капитала, то его балансовая стоимость и будет размером займа.</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Стоимостная оценка ценных бумаг — является внутренним анализом стоимости бумаг на основании предполагаемых вариантов прибыли и случаев риска.</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Исследования показали, что при идеальной модели капитала, без учета налоговых выплат, структура капитала не влияет на его общую стоимость. Ч</w:t>
      </w:r>
      <w:r w:rsidRPr="00CD10D8">
        <w:rPr>
          <w:rFonts w:ascii="Times New Roman" w:hAnsi="Times New Roman" w:cs="Times New Roman"/>
          <w:sz w:val="28"/>
          <w:szCs w:val="28"/>
        </w:rPr>
        <w:t>а</w:t>
      </w:r>
      <w:r w:rsidRPr="00CD10D8">
        <w:rPr>
          <w:rFonts w:ascii="Times New Roman" w:hAnsi="Times New Roman" w:cs="Times New Roman"/>
          <w:sz w:val="28"/>
          <w:szCs w:val="28"/>
        </w:rPr>
        <w:t>ще всего налоговые учреждения допускают выплату налогов предприятия из вырученных процентов.</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Формулы для средневзвешенной стоимости капитала в теории и на пра</w:t>
      </w:r>
      <w:r w:rsidRPr="00CD10D8">
        <w:rPr>
          <w:rFonts w:ascii="Times New Roman" w:hAnsi="Times New Roman" w:cs="Times New Roman"/>
          <w:sz w:val="28"/>
          <w:szCs w:val="28"/>
        </w:rPr>
        <w:t>к</w:t>
      </w:r>
      <w:r w:rsidRPr="00CD10D8">
        <w:rPr>
          <w:rFonts w:ascii="Times New Roman" w:hAnsi="Times New Roman" w:cs="Times New Roman"/>
          <w:sz w:val="28"/>
          <w:szCs w:val="28"/>
        </w:rPr>
        <w:t>тике несколько отличаются.</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Формула средневзвешенной стоимости капитала выглядит таким обр</w:t>
      </w:r>
      <w:r w:rsidRPr="00CD10D8">
        <w:rPr>
          <w:rFonts w:ascii="Times New Roman" w:hAnsi="Times New Roman" w:cs="Times New Roman"/>
          <w:sz w:val="28"/>
          <w:szCs w:val="28"/>
        </w:rPr>
        <w:t>а</w:t>
      </w:r>
      <w:r w:rsidRPr="00CD10D8">
        <w:rPr>
          <w:rFonts w:ascii="Times New Roman" w:hAnsi="Times New Roman" w:cs="Times New Roman"/>
          <w:sz w:val="28"/>
          <w:szCs w:val="28"/>
        </w:rPr>
        <w:t>зом:</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b/>
          <w:bCs/>
          <w:sz w:val="28"/>
          <w:szCs w:val="28"/>
        </w:rPr>
        <w:t>C=(Е/К)*у+(D/K)*b(1-t)</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Где:</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С — это WACC;</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У - это доходность собственного капитала;</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b — это общая сумма заемных средств;</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t — это </w:t>
      </w:r>
      <w:hyperlink r:id="rId16" w:tgtFrame="_blank" w:history="1">
        <w:r w:rsidRPr="00CD10D8">
          <w:rPr>
            <w:rStyle w:val="af"/>
            <w:rFonts w:ascii="Times New Roman" w:hAnsi="Times New Roman" w:cs="Times New Roman"/>
            <w:color w:val="auto"/>
            <w:sz w:val="28"/>
            <w:szCs w:val="28"/>
            <w:u w:val="none"/>
          </w:rPr>
          <w:t>налоговая ставка</w:t>
        </w:r>
      </w:hyperlink>
      <w:r w:rsidRPr="00CD10D8">
        <w:rPr>
          <w:rFonts w:ascii="Times New Roman" w:hAnsi="Times New Roman" w:cs="Times New Roman"/>
          <w:sz w:val="28"/>
          <w:szCs w:val="28"/>
        </w:rPr>
        <w:t> на </w:t>
      </w:r>
      <w:hyperlink r:id="rId17" w:tgtFrame="_blank" w:history="1">
        <w:r w:rsidRPr="00CD10D8">
          <w:rPr>
            <w:rStyle w:val="af"/>
            <w:rFonts w:ascii="Times New Roman" w:hAnsi="Times New Roman" w:cs="Times New Roman"/>
            <w:color w:val="auto"/>
            <w:sz w:val="28"/>
            <w:szCs w:val="28"/>
            <w:u w:val="none"/>
          </w:rPr>
          <w:t>прибыль</w:t>
        </w:r>
      </w:hyperlink>
      <w:r w:rsidRPr="00CD10D8">
        <w:rPr>
          <w:rFonts w:ascii="Times New Roman" w:hAnsi="Times New Roman" w:cs="Times New Roman"/>
          <w:sz w:val="28"/>
          <w:szCs w:val="28"/>
        </w:rPr>
        <w:t>;</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D — общее количество заемного капитала;</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lastRenderedPageBreak/>
        <w:t>E — общая сумма собственного капитала;</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K — вся сумма инвестированных средств;</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При налоговом учете, стоимость заемного капитала уменьшается за м</w:t>
      </w:r>
      <w:r w:rsidRPr="00CD10D8">
        <w:rPr>
          <w:rFonts w:ascii="Times New Roman" w:hAnsi="Times New Roman" w:cs="Times New Roman"/>
          <w:sz w:val="28"/>
          <w:szCs w:val="28"/>
        </w:rPr>
        <w:t>и</w:t>
      </w:r>
      <w:r w:rsidRPr="00CD10D8">
        <w:rPr>
          <w:rFonts w:ascii="Times New Roman" w:hAnsi="Times New Roman" w:cs="Times New Roman"/>
          <w:sz w:val="28"/>
          <w:szCs w:val="28"/>
        </w:rPr>
        <w:t>нусом эффективной процентной ставки налогов.</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Общая стоимость капитала отображает показатель рентабельности для инвестированных активов, которые необходимы для удержания необходимой рыночной стоимости. Показатель Wacc отображает конкретное значение эл</w:t>
      </w:r>
      <w:r w:rsidRPr="00CD10D8">
        <w:rPr>
          <w:rFonts w:ascii="Times New Roman" w:hAnsi="Times New Roman" w:cs="Times New Roman"/>
          <w:sz w:val="28"/>
          <w:szCs w:val="28"/>
        </w:rPr>
        <w:t>е</w:t>
      </w:r>
      <w:r w:rsidRPr="00CD10D8">
        <w:rPr>
          <w:rFonts w:ascii="Times New Roman" w:hAnsi="Times New Roman" w:cs="Times New Roman"/>
          <w:sz w:val="28"/>
          <w:szCs w:val="28"/>
        </w:rPr>
        <w:t>ментов капитала, их общую структуру, значение и выгоду от содержания на б</w:t>
      </w:r>
      <w:r w:rsidRPr="00CD10D8">
        <w:rPr>
          <w:rFonts w:ascii="Times New Roman" w:hAnsi="Times New Roman" w:cs="Times New Roman"/>
          <w:sz w:val="28"/>
          <w:szCs w:val="28"/>
        </w:rPr>
        <w:t>а</w:t>
      </w:r>
      <w:r w:rsidRPr="00CD10D8">
        <w:rPr>
          <w:rFonts w:ascii="Times New Roman" w:hAnsi="Times New Roman" w:cs="Times New Roman"/>
          <w:sz w:val="28"/>
          <w:szCs w:val="28"/>
        </w:rPr>
        <w:t>лансе той или иной операции.</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Рассчитать средневзвешенную стоимость капитала можно, имея такие показатели:</w:t>
      </w:r>
    </w:p>
    <w:p w:rsidR="0059265C" w:rsidRPr="00CD10D8" w:rsidRDefault="0059265C" w:rsidP="00CD10D8">
      <w:pPr>
        <w:numPr>
          <w:ilvl w:val="0"/>
          <w:numId w:val="15"/>
        </w:num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заемные активы;</w:t>
      </w:r>
    </w:p>
    <w:p w:rsidR="0059265C" w:rsidRPr="00CD10D8" w:rsidRDefault="0059265C" w:rsidP="00CD10D8">
      <w:pPr>
        <w:numPr>
          <w:ilvl w:val="0"/>
          <w:numId w:val="15"/>
        </w:num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привилегированные акции;</w:t>
      </w:r>
    </w:p>
    <w:p w:rsidR="0059265C" w:rsidRPr="00CD10D8" w:rsidRDefault="0059265C" w:rsidP="00CD10D8">
      <w:pPr>
        <w:numPr>
          <w:ilvl w:val="0"/>
          <w:numId w:val="15"/>
        </w:num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обыкновенные акции;</w:t>
      </w:r>
    </w:p>
    <w:p w:rsidR="0059265C" w:rsidRPr="00CD10D8" w:rsidRDefault="0059265C" w:rsidP="00CD10D8">
      <w:pPr>
        <w:numPr>
          <w:ilvl w:val="0"/>
          <w:numId w:val="15"/>
        </w:num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общую стоимость капитала.</w:t>
      </w:r>
    </w:p>
    <w:p w:rsidR="0059265C" w:rsidRPr="00CD10D8" w:rsidRDefault="0059265C"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Расчет WACC характеризуется некоторыми сложностями, основной из которых является вычисление конкретного коэффициента, полученного на о</w:t>
      </w:r>
      <w:r w:rsidRPr="00CD10D8">
        <w:rPr>
          <w:rFonts w:ascii="Times New Roman" w:hAnsi="Times New Roman" w:cs="Times New Roman"/>
          <w:sz w:val="28"/>
          <w:szCs w:val="28"/>
        </w:rPr>
        <w:t>с</w:t>
      </w:r>
      <w:r w:rsidRPr="00CD10D8">
        <w:rPr>
          <w:rFonts w:ascii="Times New Roman" w:hAnsi="Times New Roman" w:cs="Times New Roman"/>
          <w:sz w:val="28"/>
          <w:szCs w:val="28"/>
        </w:rPr>
        <w:t>новании точных данных, при любой доле погрешности расчет будет считаться неверным. Примерные расчеты WACC приемлемы лишь для аналитических ц</w:t>
      </w:r>
      <w:r w:rsidRPr="00CD10D8">
        <w:rPr>
          <w:rFonts w:ascii="Times New Roman" w:hAnsi="Times New Roman" w:cs="Times New Roman"/>
          <w:sz w:val="28"/>
          <w:szCs w:val="28"/>
        </w:rPr>
        <w:t>е</w:t>
      </w:r>
      <w:r w:rsidRPr="00CD10D8">
        <w:rPr>
          <w:rFonts w:ascii="Times New Roman" w:hAnsi="Times New Roman" w:cs="Times New Roman"/>
          <w:sz w:val="28"/>
          <w:szCs w:val="28"/>
        </w:rPr>
        <w:t>лей, то есть для сравнения и оценки вкладываемых средств, и для дальнейшей реализации проектов.</w:t>
      </w:r>
    </w:p>
    <w:p w:rsidR="00DC3802" w:rsidRDefault="00DC3802" w:rsidP="00CD10D8">
      <w:pPr>
        <w:spacing w:line="360" w:lineRule="auto"/>
        <w:ind w:firstLine="720"/>
        <w:jc w:val="both"/>
        <w:rPr>
          <w:rFonts w:ascii="Times New Roman" w:hAnsi="Times New Roman" w:cs="Times New Roman"/>
          <w:sz w:val="28"/>
          <w:szCs w:val="28"/>
        </w:rPr>
      </w:pPr>
    </w:p>
    <w:p w:rsidR="00DC3802" w:rsidRDefault="00DC3802" w:rsidP="00CD10D8">
      <w:pPr>
        <w:spacing w:line="360" w:lineRule="auto"/>
        <w:ind w:firstLine="720"/>
        <w:jc w:val="both"/>
        <w:rPr>
          <w:rFonts w:ascii="Times New Roman" w:hAnsi="Times New Roman" w:cs="Times New Roman"/>
          <w:sz w:val="28"/>
          <w:szCs w:val="28"/>
        </w:rPr>
      </w:pPr>
    </w:p>
    <w:p w:rsidR="00DC3802" w:rsidRDefault="00DC3802" w:rsidP="00CD10D8">
      <w:pPr>
        <w:spacing w:line="360" w:lineRule="auto"/>
        <w:ind w:firstLine="720"/>
        <w:jc w:val="both"/>
        <w:rPr>
          <w:rFonts w:ascii="Times New Roman" w:hAnsi="Times New Roman" w:cs="Times New Roman"/>
          <w:sz w:val="28"/>
          <w:szCs w:val="28"/>
        </w:rPr>
      </w:pPr>
    </w:p>
    <w:p w:rsidR="00DC3802" w:rsidRPr="00DC3802" w:rsidRDefault="00DC3802" w:rsidP="001B0253">
      <w:pPr>
        <w:pStyle w:val="1"/>
        <w:rPr>
          <w:shd w:val="clear" w:color="auto" w:fill="FFFFFF"/>
        </w:rPr>
      </w:pPr>
      <w:bookmarkStart w:id="3" w:name="_Toc468625810"/>
      <w:r w:rsidRPr="00CD10D8">
        <w:rPr>
          <w:shd w:val="clear" w:color="auto" w:fill="FFFFFF"/>
        </w:rPr>
        <w:lastRenderedPageBreak/>
        <w:t>Финансовый левер</w:t>
      </w:r>
      <w:r>
        <w:rPr>
          <w:shd w:val="clear" w:color="auto" w:fill="FFFFFF"/>
        </w:rPr>
        <w:t>идж (эффект финансового рычага)</w:t>
      </w:r>
      <w:bookmarkEnd w:id="3"/>
    </w:p>
    <w:p w:rsidR="00CD10D8" w:rsidRDefault="00CD10D8" w:rsidP="00DC3802">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Эффект финансового рычага это показатель, отражающий изменение ре</w:t>
      </w:r>
      <w:r w:rsidRPr="00CD10D8">
        <w:rPr>
          <w:rFonts w:ascii="Times New Roman" w:hAnsi="Times New Roman" w:cs="Times New Roman"/>
          <w:sz w:val="28"/>
          <w:szCs w:val="28"/>
        </w:rPr>
        <w:t>н</w:t>
      </w:r>
      <w:r w:rsidRPr="00CD10D8">
        <w:rPr>
          <w:rFonts w:ascii="Times New Roman" w:hAnsi="Times New Roman" w:cs="Times New Roman"/>
          <w:sz w:val="28"/>
          <w:szCs w:val="28"/>
        </w:rPr>
        <w:t>табельности собственных средств, полученное благодаря использованию зае</w:t>
      </w:r>
      <w:r w:rsidRPr="00CD10D8">
        <w:rPr>
          <w:rFonts w:ascii="Times New Roman" w:hAnsi="Times New Roman" w:cs="Times New Roman"/>
          <w:sz w:val="28"/>
          <w:szCs w:val="28"/>
        </w:rPr>
        <w:t>м</w:t>
      </w:r>
      <w:r w:rsidRPr="00CD10D8">
        <w:rPr>
          <w:rFonts w:ascii="Times New Roman" w:hAnsi="Times New Roman" w:cs="Times New Roman"/>
          <w:sz w:val="28"/>
          <w:szCs w:val="28"/>
        </w:rPr>
        <w:t>ных средств и рассчитывается по следующей формуле:</w:t>
      </w:r>
    </w:p>
    <w:p w:rsidR="00CD10D8" w:rsidRPr="00CD10D8" w:rsidRDefault="00DC3802" w:rsidP="00DC3802">
      <w:pPr>
        <w:spacing w:line="360" w:lineRule="auto"/>
        <w:ind w:firstLine="720"/>
        <w:jc w:val="both"/>
        <w:rPr>
          <w:rFonts w:ascii="Times New Roman" w:hAnsi="Times New Roman" w:cs="Times New Roman"/>
          <w:sz w:val="28"/>
          <w:szCs w:val="28"/>
        </w:rPr>
      </w:pPr>
      <w:r w:rsidRPr="00DC3802">
        <w:rPr>
          <w:rFonts w:ascii="Times New Roman" w:hAnsi="Times New Roman" w:cs="Times New Roman"/>
          <w:noProof/>
          <w:sz w:val="28"/>
          <w:szCs w:val="28"/>
        </w:rPr>
        <w:drawing>
          <wp:inline distT="0" distB="0" distL="0" distR="0">
            <wp:extent cx="2305050" cy="514350"/>
            <wp:effectExtent l="19050" t="0" r="0" b="0"/>
            <wp:docPr id="3" name="Рисунок 41" descr="Формула расчета эффекта финансового рычаг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Формула расчета эффекта финансового рычага"/>
                    <pic:cNvPicPr>
                      <a:picLocks noChangeAspect="1" noChangeArrowheads="1"/>
                    </pic:cNvPicPr>
                  </pic:nvPicPr>
                  <pic:blipFill>
                    <a:blip r:embed="rId18"/>
                    <a:srcRect/>
                    <a:stretch>
                      <a:fillRect/>
                    </a:stretch>
                  </pic:blipFill>
                  <pic:spPr bwMode="auto">
                    <a:xfrm>
                      <a:off x="0" y="0"/>
                      <a:ext cx="2305050" cy="514350"/>
                    </a:xfrm>
                    <a:prstGeom prst="rect">
                      <a:avLst/>
                    </a:prstGeom>
                    <a:noFill/>
                    <a:ln w="9525">
                      <a:noFill/>
                      <a:miter lim="800000"/>
                      <a:headEnd/>
                      <a:tailEnd/>
                    </a:ln>
                  </pic:spPr>
                </pic:pic>
              </a:graphicData>
            </a:graphic>
          </wp:inline>
        </w:drawing>
      </w:r>
      <w:r w:rsidR="00CD10D8" w:rsidRPr="00CD10D8">
        <w:rPr>
          <w:rFonts w:ascii="Times New Roman" w:hAnsi="Times New Roman" w:cs="Times New Roman"/>
          <w:sz w:val="28"/>
          <w:szCs w:val="28"/>
        </w:rPr>
        <w:t>где,</w:t>
      </w:r>
    </w:p>
    <w:p w:rsidR="00CD10D8" w:rsidRPr="00CD10D8" w:rsidRDefault="00CD10D8"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DFL - эффект финансового рычага, в процентах;</w:t>
      </w:r>
    </w:p>
    <w:p w:rsidR="00CD10D8" w:rsidRPr="00CD10D8" w:rsidRDefault="00CD10D8"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t - ставка налога на прибыль, в относительной величине;</w:t>
      </w:r>
    </w:p>
    <w:p w:rsidR="00CD10D8" w:rsidRPr="00CD10D8" w:rsidRDefault="00CD10D8"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ROA - рентабельность активов (экономическая рентабельность по EBIT) в %;</w:t>
      </w:r>
    </w:p>
    <w:p w:rsidR="00CD10D8" w:rsidRPr="00CD10D8" w:rsidRDefault="00CD10D8"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r - ставка процента по заемному капиталу, в %;</w:t>
      </w:r>
    </w:p>
    <w:p w:rsidR="00CD10D8" w:rsidRPr="00CD10D8" w:rsidRDefault="00CD10D8"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D - заемный капитал;</w:t>
      </w:r>
    </w:p>
    <w:p w:rsidR="00CD10D8" w:rsidRDefault="00CD10D8" w:rsidP="00DC3802">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E - собственный капитал.</w:t>
      </w:r>
    </w:p>
    <w:p w:rsidR="00DC3802" w:rsidRPr="00CD10D8" w:rsidRDefault="00CD10D8" w:rsidP="00DC3802">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Эффект финансового рычага проявляется в разности между стоимостью заемного и размещенного капиталов, что позволяет увеличить рентабельность собственного капитала и уменьшить финансовые риски.</w:t>
      </w:r>
    </w:p>
    <w:p w:rsidR="00CD10D8" w:rsidRPr="00CD10D8" w:rsidRDefault="00CD10D8" w:rsidP="00DC3802">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Положительный эффект финансового рычага базируется на том, что ба</w:t>
      </w:r>
      <w:r w:rsidRPr="00CD10D8">
        <w:rPr>
          <w:rFonts w:ascii="Times New Roman" w:hAnsi="Times New Roman" w:cs="Times New Roman"/>
          <w:sz w:val="28"/>
          <w:szCs w:val="28"/>
        </w:rPr>
        <w:t>н</w:t>
      </w:r>
      <w:r w:rsidRPr="00CD10D8">
        <w:rPr>
          <w:rFonts w:ascii="Times New Roman" w:hAnsi="Times New Roman" w:cs="Times New Roman"/>
          <w:sz w:val="28"/>
          <w:szCs w:val="28"/>
        </w:rPr>
        <w:t>ковская ставка в нормальной экономической среде оказывается ниже доходн</w:t>
      </w:r>
      <w:r w:rsidRPr="00CD10D8">
        <w:rPr>
          <w:rFonts w:ascii="Times New Roman" w:hAnsi="Times New Roman" w:cs="Times New Roman"/>
          <w:sz w:val="28"/>
          <w:szCs w:val="28"/>
        </w:rPr>
        <w:t>о</w:t>
      </w:r>
      <w:r w:rsidRPr="00CD10D8">
        <w:rPr>
          <w:rFonts w:ascii="Times New Roman" w:hAnsi="Times New Roman" w:cs="Times New Roman"/>
          <w:sz w:val="28"/>
          <w:szCs w:val="28"/>
        </w:rPr>
        <w:t>сти инвестиций. Отрицательный эффект (или обратная сторона финансового рычага) проявляется, когда рентабельность активов падает ниже ставки по кр</w:t>
      </w:r>
      <w:r w:rsidRPr="00CD10D8">
        <w:rPr>
          <w:rFonts w:ascii="Times New Roman" w:hAnsi="Times New Roman" w:cs="Times New Roman"/>
          <w:sz w:val="28"/>
          <w:szCs w:val="28"/>
        </w:rPr>
        <w:t>е</w:t>
      </w:r>
      <w:r w:rsidRPr="00CD10D8">
        <w:rPr>
          <w:rFonts w:ascii="Times New Roman" w:hAnsi="Times New Roman" w:cs="Times New Roman"/>
          <w:sz w:val="28"/>
          <w:szCs w:val="28"/>
        </w:rPr>
        <w:t>диту, что приводит к ускоренному формированию убытков.</w:t>
      </w:r>
    </w:p>
    <w:p w:rsidR="00CD10D8" w:rsidRPr="00CD10D8" w:rsidRDefault="00DC3802" w:rsidP="00DC3802">
      <w:pPr>
        <w:spacing w:line="360" w:lineRule="auto"/>
        <w:ind w:firstLine="720"/>
        <w:jc w:val="both"/>
        <w:rPr>
          <w:rFonts w:ascii="Times New Roman" w:hAnsi="Times New Roman" w:cs="Times New Roman"/>
          <w:sz w:val="28"/>
          <w:szCs w:val="28"/>
        </w:rPr>
      </w:pPr>
      <w:r>
        <w:rPr>
          <w:rFonts w:ascii="Times New Roman" w:hAnsi="Times New Roman" w:cs="Times New Roman"/>
          <w:sz w:val="28"/>
          <w:szCs w:val="28"/>
        </w:rPr>
        <w:t>О</w:t>
      </w:r>
      <w:r w:rsidR="00CD10D8" w:rsidRPr="00CD10D8">
        <w:rPr>
          <w:rFonts w:ascii="Times New Roman" w:hAnsi="Times New Roman" w:cs="Times New Roman"/>
          <w:sz w:val="28"/>
          <w:szCs w:val="28"/>
        </w:rPr>
        <w:t>бщераспространенная теория гласит что, ипотечный кризис США был проявлением отрицательного эффекта финансового рычага. При запуске пр</w:t>
      </w:r>
      <w:r w:rsidR="00CD10D8" w:rsidRPr="00CD10D8">
        <w:rPr>
          <w:rFonts w:ascii="Times New Roman" w:hAnsi="Times New Roman" w:cs="Times New Roman"/>
          <w:sz w:val="28"/>
          <w:szCs w:val="28"/>
        </w:rPr>
        <w:t>о</w:t>
      </w:r>
      <w:r w:rsidR="00CD10D8" w:rsidRPr="00CD10D8">
        <w:rPr>
          <w:rFonts w:ascii="Times New Roman" w:hAnsi="Times New Roman" w:cs="Times New Roman"/>
          <w:sz w:val="28"/>
          <w:szCs w:val="28"/>
        </w:rPr>
        <w:t>граммы нестандартного ипотечного кредитования ставки по кредитам были низкими, цены же на недвижимость росли. Малообеспеченные слои населения были вовлечены в финансовые спекуляции, поскольку практически единстве</w:t>
      </w:r>
      <w:r w:rsidR="00CD10D8" w:rsidRPr="00CD10D8">
        <w:rPr>
          <w:rFonts w:ascii="Times New Roman" w:hAnsi="Times New Roman" w:cs="Times New Roman"/>
          <w:sz w:val="28"/>
          <w:szCs w:val="28"/>
        </w:rPr>
        <w:t>н</w:t>
      </w:r>
      <w:r w:rsidR="00CD10D8" w:rsidRPr="00CD10D8">
        <w:rPr>
          <w:rFonts w:ascii="Times New Roman" w:hAnsi="Times New Roman" w:cs="Times New Roman"/>
          <w:sz w:val="28"/>
          <w:szCs w:val="28"/>
        </w:rPr>
        <w:lastRenderedPageBreak/>
        <w:t>ной возможностью вернуть кредит для них была продажа подорожавшего ж</w:t>
      </w:r>
      <w:r w:rsidR="00CD10D8" w:rsidRPr="00CD10D8">
        <w:rPr>
          <w:rFonts w:ascii="Times New Roman" w:hAnsi="Times New Roman" w:cs="Times New Roman"/>
          <w:sz w:val="28"/>
          <w:szCs w:val="28"/>
        </w:rPr>
        <w:t>и</w:t>
      </w:r>
      <w:r w:rsidR="00CD10D8" w:rsidRPr="00CD10D8">
        <w:rPr>
          <w:rFonts w:ascii="Times New Roman" w:hAnsi="Times New Roman" w:cs="Times New Roman"/>
          <w:sz w:val="28"/>
          <w:szCs w:val="28"/>
        </w:rPr>
        <w:t>лья. Когда цены на жилье поползли вниз, а ставки по кредитам в связи с увел</w:t>
      </w:r>
      <w:r w:rsidR="00CD10D8" w:rsidRPr="00CD10D8">
        <w:rPr>
          <w:rFonts w:ascii="Times New Roman" w:hAnsi="Times New Roman" w:cs="Times New Roman"/>
          <w:sz w:val="28"/>
          <w:szCs w:val="28"/>
        </w:rPr>
        <w:t>и</w:t>
      </w:r>
      <w:r w:rsidR="00CD10D8" w:rsidRPr="00CD10D8">
        <w:rPr>
          <w:rFonts w:ascii="Times New Roman" w:hAnsi="Times New Roman" w:cs="Times New Roman"/>
          <w:sz w:val="28"/>
          <w:szCs w:val="28"/>
        </w:rPr>
        <w:t>чивающимися рисками поднялись (рычаг начал генерировать не прибыль, а убытки), пирамида рухнула.</w:t>
      </w:r>
    </w:p>
    <w:p w:rsidR="00CD10D8" w:rsidRPr="00CD10D8" w:rsidRDefault="00CD10D8" w:rsidP="00DC3802">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Составляющие эффекта финансового рычага представлены на нижепр</w:t>
      </w:r>
      <w:r w:rsidRPr="00CD10D8">
        <w:rPr>
          <w:rFonts w:ascii="Times New Roman" w:hAnsi="Times New Roman" w:cs="Times New Roman"/>
          <w:sz w:val="28"/>
          <w:szCs w:val="28"/>
        </w:rPr>
        <w:t>и</w:t>
      </w:r>
      <w:r w:rsidRPr="00CD10D8">
        <w:rPr>
          <w:rFonts w:ascii="Times New Roman" w:hAnsi="Times New Roman" w:cs="Times New Roman"/>
          <w:sz w:val="28"/>
          <w:szCs w:val="28"/>
        </w:rPr>
        <w:t>веденном рисунке:</w:t>
      </w:r>
    </w:p>
    <w:p w:rsidR="00CD10D8" w:rsidRPr="00CD10D8" w:rsidRDefault="00CD10D8"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Расчет эффекта финансового рычага</w:t>
      </w:r>
      <w:r w:rsidR="00DC3802">
        <w:rPr>
          <w:rFonts w:ascii="Times New Roman" w:hAnsi="Times New Roman" w:cs="Times New Roman"/>
          <w:sz w:val="28"/>
          <w:szCs w:val="28"/>
        </w:rPr>
        <w:t>:</w:t>
      </w:r>
    </w:p>
    <w:p w:rsidR="00CD10D8" w:rsidRPr="00CD10D8" w:rsidRDefault="00DC3802" w:rsidP="00DC3802">
      <w:pPr>
        <w:spacing w:line="360" w:lineRule="auto"/>
        <w:ind w:firstLine="720"/>
        <w:jc w:val="both"/>
        <w:rPr>
          <w:rFonts w:ascii="Times New Roman" w:hAnsi="Times New Roman" w:cs="Times New Roman"/>
          <w:sz w:val="28"/>
          <w:szCs w:val="28"/>
        </w:rPr>
      </w:pPr>
      <w:r>
        <w:rPr>
          <w:noProof/>
        </w:rPr>
        <w:drawing>
          <wp:inline distT="0" distB="0" distL="0" distR="0">
            <wp:extent cx="4848225" cy="3872335"/>
            <wp:effectExtent l="19050" t="0" r="9525" b="0"/>
            <wp:docPr id="44" name="Рисунок 44" descr="Расчет эффекта финансового рычаг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Расчет эффекта финансового рычага"/>
                    <pic:cNvPicPr>
                      <a:picLocks noChangeAspect="1" noChangeArrowheads="1"/>
                    </pic:cNvPicPr>
                  </pic:nvPicPr>
                  <pic:blipFill>
                    <a:blip r:embed="rId19"/>
                    <a:srcRect/>
                    <a:stretch>
                      <a:fillRect/>
                    </a:stretch>
                  </pic:blipFill>
                  <pic:spPr bwMode="auto">
                    <a:xfrm>
                      <a:off x="0" y="0"/>
                      <a:ext cx="4848063" cy="3872205"/>
                    </a:xfrm>
                    <a:prstGeom prst="rect">
                      <a:avLst/>
                    </a:prstGeom>
                    <a:noFill/>
                    <a:ln w="9525">
                      <a:noFill/>
                      <a:miter lim="800000"/>
                      <a:headEnd/>
                      <a:tailEnd/>
                    </a:ln>
                  </pic:spPr>
                </pic:pic>
              </a:graphicData>
            </a:graphic>
          </wp:inline>
        </w:drawing>
      </w:r>
    </w:p>
    <w:p w:rsidR="00CD10D8" w:rsidRPr="00CD10D8" w:rsidRDefault="00CD10D8"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Как видно из рисунка эффект финансового рычага (DFL) представляет собой произведение двух составляющих, скорректированное на налоговый к</w:t>
      </w:r>
      <w:r w:rsidRPr="00CD10D8">
        <w:rPr>
          <w:rFonts w:ascii="Times New Roman" w:hAnsi="Times New Roman" w:cs="Times New Roman"/>
          <w:sz w:val="28"/>
          <w:szCs w:val="28"/>
        </w:rPr>
        <w:t>о</w:t>
      </w:r>
      <w:r w:rsidRPr="00CD10D8">
        <w:rPr>
          <w:rFonts w:ascii="Times New Roman" w:hAnsi="Times New Roman" w:cs="Times New Roman"/>
          <w:sz w:val="28"/>
          <w:szCs w:val="28"/>
        </w:rPr>
        <w:t>эффициент (1 - t), который показывает в какой степени проявляется эффект ф</w:t>
      </w:r>
      <w:r w:rsidRPr="00CD10D8">
        <w:rPr>
          <w:rFonts w:ascii="Times New Roman" w:hAnsi="Times New Roman" w:cs="Times New Roman"/>
          <w:sz w:val="28"/>
          <w:szCs w:val="28"/>
        </w:rPr>
        <w:t>и</w:t>
      </w:r>
      <w:r w:rsidRPr="00CD10D8">
        <w:rPr>
          <w:rFonts w:ascii="Times New Roman" w:hAnsi="Times New Roman" w:cs="Times New Roman"/>
          <w:sz w:val="28"/>
          <w:szCs w:val="28"/>
        </w:rPr>
        <w:t>нансового рычага в связи с различным уровнем налога на прибыль.</w:t>
      </w:r>
    </w:p>
    <w:p w:rsidR="00CD10D8" w:rsidRPr="00CD10D8" w:rsidRDefault="00CD10D8" w:rsidP="00CD10D8">
      <w:pPr>
        <w:spacing w:line="360" w:lineRule="auto"/>
        <w:ind w:firstLine="720"/>
        <w:jc w:val="both"/>
        <w:rPr>
          <w:rFonts w:ascii="Times New Roman" w:hAnsi="Times New Roman" w:cs="Times New Roman"/>
          <w:sz w:val="28"/>
          <w:szCs w:val="28"/>
        </w:rPr>
      </w:pPr>
    </w:p>
    <w:p w:rsidR="00CD10D8" w:rsidRPr="00CD10D8" w:rsidRDefault="00CD10D8"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 xml:space="preserve">Одной из основных составляющих формулы выступает так называемый дифференциал финансового рычага (Dif) или разница между рентабельностью </w:t>
      </w:r>
      <w:r w:rsidRPr="00CD10D8">
        <w:rPr>
          <w:rFonts w:ascii="Times New Roman" w:hAnsi="Times New Roman" w:cs="Times New Roman"/>
          <w:sz w:val="28"/>
          <w:szCs w:val="28"/>
        </w:rPr>
        <w:lastRenderedPageBreak/>
        <w:t>активов компании (экономической рентабельностью), рассчитанной по EBIT, и ставкой процента по заемному капиталу:</w:t>
      </w:r>
    </w:p>
    <w:p w:rsidR="00CD10D8" w:rsidRPr="00CD10D8" w:rsidRDefault="00CD10D8" w:rsidP="00DC3802">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 xml:space="preserve">Dif = ROA </w:t>
      </w:r>
      <w:r w:rsidR="00DC3802">
        <w:rPr>
          <w:rFonts w:ascii="Times New Roman" w:hAnsi="Times New Roman" w:cs="Times New Roman"/>
          <w:sz w:val="28"/>
          <w:szCs w:val="28"/>
        </w:rPr>
        <w:t>–</w:t>
      </w:r>
      <w:r w:rsidRPr="00CD10D8">
        <w:rPr>
          <w:rFonts w:ascii="Times New Roman" w:hAnsi="Times New Roman" w:cs="Times New Roman"/>
          <w:sz w:val="28"/>
          <w:szCs w:val="28"/>
        </w:rPr>
        <w:t xml:space="preserve"> r</w:t>
      </w:r>
      <w:r w:rsidR="00DC3802">
        <w:rPr>
          <w:rFonts w:ascii="Times New Roman" w:hAnsi="Times New Roman" w:cs="Times New Roman"/>
          <w:sz w:val="28"/>
          <w:szCs w:val="28"/>
        </w:rPr>
        <w:t xml:space="preserve"> </w:t>
      </w:r>
      <w:r w:rsidRPr="00CD10D8">
        <w:rPr>
          <w:rFonts w:ascii="Times New Roman" w:hAnsi="Times New Roman" w:cs="Times New Roman"/>
          <w:sz w:val="28"/>
          <w:szCs w:val="28"/>
        </w:rPr>
        <w:t>где,</w:t>
      </w:r>
    </w:p>
    <w:p w:rsidR="00CD10D8" w:rsidRPr="00CD10D8" w:rsidRDefault="00CD10D8"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r - ставка процента по заемному капиталу, в %;</w:t>
      </w:r>
    </w:p>
    <w:p w:rsidR="00CD10D8" w:rsidRPr="00CD10D8" w:rsidRDefault="00CD10D8"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ROA - рентабельность активов (экономическая рентабельность по EBIT) в %.</w:t>
      </w:r>
    </w:p>
    <w:p w:rsidR="00CD10D8" w:rsidRPr="00CD10D8" w:rsidRDefault="00CD10D8" w:rsidP="00DC3802">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Дифференциал финансового рычага является главным условием, обр</w:t>
      </w:r>
      <w:r w:rsidRPr="00CD10D8">
        <w:rPr>
          <w:rFonts w:ascii="Times New Roman" w:hAnsi="Times New Roman" w:cs="Times New Roman"/>
          <w:sz w:val="28"/>
          <w:szCs w:val="28"/>
        </w:rPr>
        <w:t>а</w:t>
      </w:r>
      <w:r w:rsidRPr="00CD10D8">
        <w:rPr>
          <w:rFonts w:ascii="Times New Roman" w:hAnsi="Times New Roman" w:cs="Times New Roman"/>
          <w:sz w:val="28"/>
          <w:szCs w:val="28"/>
        </w:rPr>
        <w:t>зующим рост рентабельности собственного капитала. Для этого необходимо, чтобы экономическая рентабельность превышала процентную ставку платежей за пользование заемными источниками финансирования, т.е. дифференциал финансового рычага должен быть положительным. Если дифференциал станет меньше нуля, то эффект финансового рычага будет действовать только во вред организации.</w:t>
      </w:r>
    </w:p>
    <w:p w:rsidR="00CD10D8" w:rsidRPr="00CD10D8" w:rsidRDefault="00CD10D8" w:rsidP="00DC3802">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Второй составляющей эффекта финансового рычага выступает коэфф</w:t>
      </w:r>
      <w:r w:rsidRPr="00CD10D8">
        <w:rPr>
          <w:rFonts w:ascii="Times New Roman" w:hAnsi="Times New Roman" w:cs="Times New Roman"/>
          <w:sz w:val="28"/>
          <w:szCs w:val="28"/>
        </w:rPr>
        <w:t>и</w:t>
      </w:r>
      <w:r w:rsidRPr="00CD10D8">
        <w:rPr>
          <w:rFonts w:ascii="Times New Roman" w:hAnsi="Times New Roman" w:cs="Times New Roman"/>
          <w:sz w:val="28"/>
          <w:szCs w:val="28"/>
        </w:rPr>
        <w:t>циент финансового рычага (плечо финансового рычага – FLS), характеризу</w:t>
      </w:r>
      <w:r w:rsidRPr="00CD10D8">
        <w:rPr>
          <w:rFonts w:ascii="Times New Roman" w:hAnsi="Times New Roman" w:cs="Times New Roman"/>
          <w:sz w:val="28"/>
          <w:szCs w:val="28"/>
        </w:rPr>
        <w:t>ю</w:t>
      </w:r>
      <w:r w:rsidRPr="00CD10D8">
        <w:rPr>
          <w:rFonts w:ascii="Times New Roman" w:hAnsi="Times New Roman" w:cs="Times New Roman"/>
          <w:sz w:val="28"/>
          <w:szCs w:val="28"/>
        </w:rPr>
        <w:t>щий силу воздействия финансового рычага и определяемый как отношение з</w:t>
      </w:r>
      <w:r w:rsidRPr="00CD10D8">
        <w:rPr>
          <w:rFonts w:ascii="Times New Roman" w:hAnsi="Times New Roman" w:cs="Times New Roman"/>
          <w:sz w:val="28"/>
          <w:szCs w:val="28"/>
        </w:rPr>
        <w:t>а</w:t>
      </w:r>
      <w:r w:rsidRPr="00CD10D8">
        <w:rPr>
          <w:rFonts w:ascii="Times New Roman" w:hAnsi="Times New Roman" w:cs="Times New Roman"/>
          <w:sz w:val="28"/>
          <w:szCs w:val="28"/>
        </w:rPr>
        <w:t>емного капитала (D) к собственному капиталу (E):</w:t>
      </w:r>
    </w:p>
    <w:p w:rsidR="00CD10D8" w:rsidRPr="00CD10D8" w:rsidRDefault="00CD10D8" w:rsidP="00DC3802">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FLS = D/Е</w:t>
      </w:r>
    </w:p>
    <w:p w:rsidR="00CD10D8" w:rsidRPr="00CD10D8" w:rsidRDefault="00CD10D8" w:rsidP="00DC3802">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Таким образом, эффект финансового рычага складывается из влияния двух составляющих: дифференциала и плеча рычага.</w:t>
      </w:r>
    </w:p>
    <w:p w:rsidR="00CD10D8" w:rsidRPr="00CD10D8" w:rsidRDefault="00CD10D8" w:rsidP="00DC3802">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Дифференциал и плечо рычага тесно взаимосвязаны между собой. До тех пор, пока рентабельность вложений в активы превышает цену заемных средств, т.е. дифференциал положителен, рентабельность собственного капитала будет расти тем быстрее, чем выше соотношение заемных и собственных средств. Однако по мере роста доли заемных средств растет их цена, начинает снижат</w:t>
      </w:r>
      <w:r w:rsidRPr="00CD10D8">
        <w:rPr>
          <w:rFonts w:ascii="Times New Roman" w:hAnsi="Times New Roman" w:cs="Times New Roman"/>
          <w:sz w:val="28"/>
          <w:szCs w:val="28"/>
        </w:rPr>
        <w:t>ь</w:t>
      </w:r>
      <w:r w:rsidRPr="00CD10D8">
        <w:rPr>
          <w:rFonts w:ascii="Times New Roman" w:hAnsi="Times New Roman" w:cs="Times New Roman"/>
          <w:sz w:val="28"/>
          <w:szCs w:val="28"/>
        </w:rPr>
        <w:lastRenderedPageBreak/>
        <w:t>ся прибыль, в результате падает и рентабельность активов и, следовательно, возникает угроза получения отрицательного дифференциала.</w:t>
      </w:r>
    </w:p>
    <w:p w:rsidR="00CD10D8" w:rsidRPr="00CD10D8" w:rsidRDefault="00CD10D8" w:rsidP="00DC3802">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По оценкам экономистов на основании изучения эмпирического матери</w:t>
      </w:r>
      <w:r w:rsidRPr="00CD10D8">
        <w:rPr>
          <w:rFonts w:ascii="Times New Roman" w:hAnsi="Times New Roman" w:cs="Times New Roman"/>
          <w:sz w:val="28"/>
          <w:szCs w:val="28"/>
        </w:rPr>
        <w:t>а</w:t>
      </w:r>
      <w:r w:rsidRPr="00CD10D8">
        <w:rPr>
          <w:rFonts w:ascii="Times New Roman" w:hAnsi="Times New Roman" w:cs="Times New Roman"/>
          <w:sz w:val="28"/>
          <w:szCs w:val="28"/>
        </w:rPr>
        <w:t>ла  успешных зарубежных компаний, оптимально эффект финансового рычага находится в пределах 30–50% от уровня экономической рентабельности акт</w:t>
      </w:r>
      <w:r w:rsidRPr="00CD10D8">
        <w:rPr>
          <w:rFonts w:ascii="Times New Roman" w:hAnsi="Times New Roman" w:cs="Times New Roman"/>
          <w:sz w:val="28"/>
          <w:szCs w:val="28"/>
        </w:rPr>
        <w:t>и</w:t>
      </w:r>
      <w:r w:rsidRPr="00CD10D8">
        <w:rPr>
          <w:rFonts w:ascii="Times New Roman" w:hAnsi="Times New Roman" w:cs="Times New Roman"/>
          <w:sz w:val="28"/>
          <w:szCs w:val="28"/>
        </w:rPr>
        <w:t>вов (ROA) при плече финансового рычага 0,67-0,54. В этом случае обеспечив</w:t>
      </w:r>
      <w:r w:rsidRPr="00CD10D8">
        <w:rPr>
          <w:rFonts w:ascii="Times New Roman" w:hAnsi="Times New Roman" w:cs="Times New Roman"/>
          <w:sz w:val="28"/>
          <w:szCs w:val="28"/>
        </w:rPr>
        <w:t>а</w:t>
      </w:r>
      <w:r w:rsidRPr="00CD10D8">
        <w:rPr>
          <w:rFonts w:ascii="Times New Roman" w:hAnsi="Times New Roman" w:cs="Times New Roman"/>
          <w:sz w:val="28"/>
          <w:szCs w:val="28"/>
        </w:rPr>
        <w:t>ется прирост рентабельности собственного капитала не ниже прироста дохо</w:t>
      </w:r>
      <w:r w:rsidRPr="00CD10D8">
        <w:rPr>
          <w:rFonts w:ascii="Times New Roman" w:hAnsi="Times New Roman" w:cs="Times New Roman"/>
          <w:sz w:val="28"/>
          <w:szCs w:val="28"/>
        </w:rPr>
        <w:t>д</w:t>
      </w:r>
      <w:r w:rsidRPr="00CD10D8">
        <w:rPr>
          <w:rFonts w:ascii="Times New Roman" w:hAnsi="Times New Roman" w:cs="Times New Roman"/>
          <w:sz w:val="28"/>
          <w:szCs w:val="28"/>
        </w:rPr>
        <w:t>ности вложений в активы.</w:t>
      </w:r>
    </w:p>
    <w:p w:rsidR="00CD10D8" w:rsidRPr="00CD10D8" w:rsidRDefault="00CD10D8" w:rsidP="00DC3802">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Эффект финансового рычага способствует формированию рациональной структуры источников средств предприятия в целях финансирования необх</w:t>
      </w:r>
      <w:r w:rsidRPr="00CD10D8">
        <w:rPr>
          <w:rFonts w:ascii="Times New Roman" w:hAnsi="Times New Roman" w:cs="Times New Roman"/>
          <w:sz w:val="28"/>
          <w:szCs w:val="28"/>
        </w:rPr>
        <w:t>о</w:t>
      </w:r>
      <w:r w:rsidRPr="00CD10D8">
        <w:rPr>
          <w:rFonts w:ascii="Times New Roman" w:hAnsi="Times New Roman" w:cs="Times New Roman"/>
          <w:sz w:val="28"/>
          <w:szCs w:val="28"/>
        </w:rPr>
        <w:t>димых вложений и получения желаемого уровня рентабельности собственного капитала, при которой финансовая устойчивость предприятия не нарушается.</w:t>
      </w:r>
    </w:p>
    <w:p w:rsidR="00CD10D8" w:rsidRDefault="00CD10D8" w:rsidP="00DC3802">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Используя выше приведенную формулу, произведем расчет эффекта ф</w:t>
      </w:r>
      <w:r w:rsidRPr="00CD10D8">
        <w:rPr>
          <w:rFonts w:ascii="Times New Roman" w:hAnsi="Times New Roman" w:cs="Times New Roman"/>
          <w:sz w:val="28"/>
          <w:szCs w:val="28"/>
        </w:rPr>
        <w:t>и</w:t>
      </w:r>
      <w:r w:rsidR="00175513">
        <w:rPr>
          <w:rFonts w:ascii="Times New Roman" w:hAnsi="Times New Roman" w:cs="Times New Roman"/>
          <w:sz w:val="28"/>
          <w:szCs w:val="28"/>
        </w:rPr>
        <w:t>нансового рычага на основе предприятия ООО «Градострой»:</w:t>
      </w:r>
    </w:p>
    <w:tbl>
      <w:tblPr>
        <w:tblStyle w:val="af0"/>
        <w:tblW w:w="9781" w:type="dxa"/>
        <w:tblInd w:w="108" w:type="dxa"/>
        <w:tblLook w:val="04A0"/>
      </w:tblPr>
      <w:tblGrid>
        <w:gridCol w:w="5668"/>
        <w:gridCol w:w="1183"/>
        <w:gridCol w:w="2930"/>
      </w:tblGrid>
      <w:tr w:rsidR="00591211" w:rsidRPr="00DC3802" w:rsidTr="00175513">
        <w:trPr>
          <w:trHeight w:val="707"/>
        </w:trPr>
        <w:tc>
          <w:tcPr>
            <w:tcW w:w="5668" w:type="dxa"/>
            <w:tcBorders>
              <w:right w:val="single" w:sz="4" w:space="0" w:color="auto"/>
            </w:tcBorders>
          </w:tcPr>
          <w:p w:rsidR="00591211" w:rsidRPr="00DC3802" w:rsidRDefault="00591211" w:rsidP="00172866">
            <w:pPr>
              <w:spacing w:line="360" w:lineRule="auto"/>
              <w:jc w:val="center"/>
              <w:rPr>
                <w:rFonts w:ascii="Times New Roman" w:hAnsi="Times New Roman" w:cs="Times New Roman"/>
                <w:sz w:val="28"/>
                <w:szCs w:val="28"/>
              </w:rPr>
            </w:pPr>
            <w:r w:rsidRPr="00DC3802">
              <w:rPr>
                <w:rFonts w:ascii="Times New Roman" w:hAnsi="Times New Roman" w:cs="Times New Roman"/>
                <w:sz w:val="28"/>
                <w:szCs w:val="28"/>
              </w:rPr>
              <w:t>Показатели</w:t>
            </w:r>
          </w:p>
        </w:tc>
        <w:tc>
          <w:tcPr>
            <w:tcW w:w="1183" w:type="dxa"/>
            <w:tcBorders>
              <w:right w:val="single" w:sz="4" w:space="0" w:color="auto"/>
            </w:tcBorders>
          </w:tcPr>
          <w:p w:rsidR="00591211" w:rsidRPr="00DC3802" w:rsidRDefault="00591211" w:rsidP="00172866">
            <w:pPr>
              <w:spacing w:line="360" w:lineRule="auto"/>
              <w:jc w:val="center"/>
              <w:rPr>
                <w:rFonts w:ascii="Times New Roman" w:hAnsi="Times New Roman" w:cs="Times New Roman"/>
                <w:sz w:val="28"/>
                <w:szCs w:val="28"/>
              </w:rPr>
            </w:pPr>
            <w:r w:rsidRPr="00DC3802">
              <w:rPr>
                <w:rFonts w:ascii="Times New Roman" w:hAnsi="Times New Roman" w:cs="Times New Roman"/>
                <w:sz w:val="28"/>
                <w:szCs w:val="28"/>
              </w:rPr>
              <w:t>Eд. изм.</w:t>
            </w:r>
          </w:p>
        </w:tc>
        <w:tc>
          <w:tcPr>
            <w:tcW w:w="2930" w:type="dxa"/>
            <w:tcBorders>
              <w:left w:val="single" w:sz="4" w:space="0" w:color="auto"/>
            </w:tcBorders>
          </w:tcPr>
          <w:p w:rsidR="00591211" w:rsidRPr="00DC3802" w:rsidRDefault="00591211" w:rsidP="00172866">
            <w:pPr>
              <w:spacing w:line="360" w:lineRule="auto"/>
              <w:jc w:val="center"/>
              <w:rPr>
                <w:rFonts w:ascii="Times New Roman" w:hAnsi="Times New Roman" w:cs="Times New Roman"/>
                <w:sz w:val="28"/>
                <w:szCs w:val="28"/>
              </w:rPr>
            </w:pPr>
            <w:r w:rsidRPr="00DC3802">
              <w:rPr>
                <w:rFonts w:ascii="Times New Roman" w:hAnsi="Times New Roman" w:cs="Times New Roman"/>
                <w:sz w:val="28"/>
                <w:szCs w:val="28"/>
              </w:rPr>
              <w:t>Величина</w:t>
            </w:r>
          </w:p>
        </w:tc>
      </w:tr>
      <w:tr w:rsidR="00591211" w:rsidRPr="00DC3802" w:rsidTr="00175513">
        <w:trPr>
          <w:trHeight w:val="707"/>
        </w:trPr>
        <w:tc>
          <w:tcPr>
            <w:tcW w:w="5668" w:type="dxa"/>
            <w:tcBorders>
              <w:right w:val="single" w:sz="4" w:space="0" w:color="auto"/>
            </w:tcBorders>
          </w:tcPr>
          <w:p w:rsidR="00591211" w:rsidRPr="00DC3802" w:rsidRDefault="00591211" w:rsidP="00172866">
            <w:pPr>
              <w:spacing w:line="360" w:lineRule="auto"/>
              <w:rPr>
                <w:rFonts w:ascii="Times New Roman" w:hAnsi="Times New Roman" w:cs="Times New Roman"/>
                <w:sz w:val="28"/>
                <w:szCs w:val="28"/>
              </w:rPr>
            </w:pPr>
            <w:r w:rsidRPr="00DC3802">
              <w:rPr>
                <w:rFonts w:ascii="Times New Roman" w:hAnsi="Times New Roman" w:cs="Times New Roman"/>
                <w:sz w:val="28"/>
                <w:szCs w:val="28"/>
              </w:rPr>
              <w:t>Собственный капитал</w:t>
            </w:r>
            <w:r w:rsidRPr="00DC3802">
              <w:rPr>
                <w:rFonts w:ascii="Times New Roman" w:hAnsi="Times New Roman" w:cs="Times New Roman"/>
                <w:sz w:val="28"/>
                <w:szCs w:val="28"/>
              </w:rPr>
              <w:tab/>
            </w:r>
          </w:p>
        </w:tc>
        <w:tc>
          <w:tcPr>
            <w:tcW w:w="1183" w:type="dxa"/>
            <w:tcBorders>
              <w:right w:val="single" w:sz="4" w:space="0" w:color="auto"/>
            </w:tcBorders>
          </w:tcPr>
          <w:p w:rsidR="00591211" w:rsidRPr="00DC3802" w:rsidRDefault="00591211" w:rsidP="00172866">
            <w:pPr>
              <w:spacing w:line="360" w:lineRule="auto"/>
              <w:jc w:val="center"/>
              <w:rPr>
                <w:rFonts w:ascii="Times New Roman" w:hAnsi="Times New Roman" w:cs="Times New Roman"/>
                <w:sz w:val="28"/>
                <w:szCs w:val="28"/>
              </w:rPr>
            </w:pPr>
            <w:r w:rsidRPr="00DC3802">
              <w:rPr>
                <w:rFonts w:ascii="Times New Roman" w:hAnsi="Times New Roman" w:cs="Times New Roman"/>
                <w:sz w:val="28"/>
                <w:szCs w:val="28"/>
              </w:rPr>
              <w:t>тыс. руб.</w:t>
            </w:r>
          </w:p>
        </w:tc>
        <w:tc>
          <w:tcPr>
            <w:tcW w:w="2930" w:type="dxa"/>
            <w:tcBorders>
              <w:left w:val="single" w:sz="4" w:space="0" w:color="auto"/>
            </w:tcBorders>
          </w:tcPr>
          <w:p w:rsidR="00591211" w:rsidRPr="00DC3802" w:rsidRDefault="00591211" w:rsidP="00172866">
            <w:pPr>
              <w:spacing w:line="360" w:lineRule="auto"/>
              <w:jc w:val="center"/>
              <w:rPr>
                <w:rFonts w:ascii="Times New Roman" w:hAnsi="Times New Roman" w:cs="Times New Roman"/>
                <w:sz w:val="28"/>
                <w:szCs w:val="28"/>
              </w:rPr>
            </w:pPr>
            <w:r w:rsidRPr="00DC3802">
              <w:rPr>
                <w:rFonts w:ascii="Times New Roman" w:hAnsi="Times New Roman" w:cs="Times New Roman"/>
                <w:sz w:val="28"/>
                <w:szCs w:val="28"/>
              </w:rPr>
              <w:t>45 879,5</w:t>
            </w:r>
          </w:p>
        </w:tc>
      </w:tr>
      <w:tr w:rsidR="00591211" w:rsidRPr="00DC3802" w:rsidTr="00175513">
        <w:trPr>
          <w:trHeight w:val="707"/>
        </w:trPr>
        <w:tc>
          <w:tcPr>
            <w:tcW w:w="5668" w:type="dxa"/>
            <w:tcBorders>
              <w:right w:val="single" w:sz="4" w:space="0" w:color="auto"/>
            </w:tcBorders>
          </w:tcPr>
          <w:p w:rsidR="00591211" w:rsidRPr="00DC3802" w:rsidRDefault="00591211" w:rsidP="00172866">
            <w:pPr>
              <w:spacing w:line="360" w:lineRule="auto"/>
              <w:rPr>
                <w:rFonts w:ascii="Times New Roman" w:hAnsi="Times New Roman" w:cs="Times New Roman"/>
                <w:sz w:val="28"/>
                <w:szCs w:val="28"/>
              </w:rPr>
            </w:pPr>
            <w:r w:rsidRPr="00DC3802">
              <w:rPr>
                <w:rFonts w:ascii="Times New Roman" w:hAnsi="Times New Roman" w:cs="Times New Roman"/>
                <w:sz w:val="28"/>
                <w:szCs w:val="28"/>
              </w:rPr>
              <w:t>Заемный капитал</w:t>
            </w:r>
            <w:r w:rsidRPr="00DC3802">
              <w:rPr>
                <w:rFonts w:ascii="Times New Roman" w:hAnsi="Times New Roman" w:cs="Times New Roman"/>
                <w:sz w:val="28"/>
                <w:szCs w:val="28"/>
              </w:rPr>
              <w:tab/>
            </w:r>
          </w:p>
        </w:tc>
        <w:tc>
          <w:tcPr>
            <w:tcW w:w="1183" w:type="dxa"/>
            <w:tcBorders>
              <w:right w:val="single" w:sz="4" w:space="0" w:color="auto"/>
            </w:tcBorders>
          </w:tcPr>
          <w:p w:rsidR="00591211" w:rsidRPr="00DC3802" w:rsidRDefault="00591211" w:rsidP="00172866">
            <w:pPr>
              <w:spacing w:line="360" w:lineRule="auto"/>
              <w:jc w:val="center"/>
              <w:rPr>
                <w:rFonts w:ascii="Times New Roman" w:hAnsi="Times New Roman" w:cs="Times New Roman"/>
                <w:sz w:val="28"/>
                <w:szCs w:val="28"/>
              </w:rPr>
            </w:pPr>
            <w:r w:rsidRPr="00DC3802">
              <w:rPr>
                <w:rFonts w:ascii="Times New Roman" w:hAnsi="Times New Roman" w:cs="Times New Roman"/>
                <w:sz w:val="28"/>
                <w:szCs w:val="28"/>
              </w:rPr>
              <w:t>тыс. руб.</w:t>
            </w:r>
          </w:p>
        </w:tc>
        <w:tc>
          <w:tcPr>
            <w:tcW w:w="2930" w:type="dxa"/>
            <w:tcBorders>
              <w:left w:val="single" w:sz="4" w:space="0" w:color="auto"/>
            </w:tcBorders>
          </w:tcPr>
          <w:p w:rsidR="00591211" w:rsidRPr="00DC3802" w:rsidRDefault="00591211" w:rsidP="00172866">
            <w:pPr>
              <w:spacing w:line="360" w:lineRule="auto"/>
              <w:jc w:val="center"/>
              <w:rPr>
                <w:rFonts w:ascii="Times New Roman" w:hAnsi="Times New Roman" w:cs="Times New Roman"/>
                <w:sz w:val="28"/>
                <w:szCs w:val="28"/>
              </w:rPr>
            </w:pPr>
            <w:r w:rsidRPr="00DC3802">
              <w:rPr>
                <w:rFonts w:ascii="Times New Roman" w:hAnsi="Times New Roman" w:cs="Times New Roman"/>
                <w:sz w:val="28"/>
                <w:szCs w:val="28"/>
              </w:rPr>
              <w:t>35 087,9</w:t>
            </w:r>
          </w:p>
        </w:tc>
      </w:tr>
      <w:tr w:rsidR="00591211" w:rsidRPr="00DC3802" w:rsidTr="00175513">
        <w:trPr>
          <w:trHeight w:val="707"/>
        </w:trPr>
        <w:tc>
          <w:tcPr>
            <w:tcW w:w="5668" w:type="dxa"/>
            <w:tcBorders>
              <w:right w:val="single" w:sz="4" w:space="0" w:color="auto"/>
            </w:tcBorders>
          </w:tcPr>
          <w:p w:rsidR="00591211" w:rsidRPr="00DC3802" w:rsidRDefault="00591211" w:rsidP="00172866">
            <w:pPr>
              <w:spacing w:line="360" w:lineRule="auto"/>
              <w:rPr>
                <w:rFonts w:ascii="Times New Roman" w:hAnsi="Times New Roman" w:cs="Times New Roman"/>
                <w:sz w:val="28"/>
                <w:szCs w:val="28"/>
              </w:rPr>
            </w:pPr>
            <w:r w:rsidRPr="00DC3802">
              <w:rPr>
                <w:rFonts w:ascii="Times New Roman" w:hAnsi="Times New Roman" w:cs="Times New Roman"/>
                <w:sz w:val="28"/>
                <w:szCs w:val="28"/>
              </w:rPr>
              <w:t>Итого капитал</w:t>
            </w:r>
            <w:r w:rsidRPr="00DC3802">
              <w:rPr>
                <w:rFonts w:ascii="Times New Roman" w:hAnsi="Times New Roman" w:cs="Times New Roman"/>
                <w:sz w:val="28"/>
                <w:szCs w:val="28"/>
              </w:rPr>
              <w:tab/>
            </w:r>
          </w:p>
        </w:tc>
        <w:tc>
          <w:tcPr>
            <w:tcW w:w="1183" w:type="dxa"/>
            <w:tcBorders>
              <w:right w:val="single" w:sz="4" w:space="0" w:color="auto"/>
            </w:tcBorders>
          </w:tcPr>
          <w:p w:rsidR="00591211" w:rsidRPr="00DC3802" w:rsidRDefault="00591211" w:rsidP="00172866">
            <w:pPr>
              <w:spacing w:line="360" w:lineRule="auto"/>
              <w:jc w:val="center"/>
              <w:rPr>
                <w:rFonts w:ascii="Times New Roman" w:hAnsi="Times New Roman" w:cs="Times New Roman"/>
                <w:sz w:val="28"/>
                <w:szCs w:val="28"/>
              </w:rPr>
            </w:pPr>
            <w:r w:rsidRPr="00DC3802">
              <w:rPr>
                <w:rFonts w:ascii="Times New Roman" w:hAnsi="Times New Roman" w:cs="Times New Roman"/>
                <w:sz w:val="28"/>
                <w:szCs w:val="28"/>
              </w:rPr>
              <w:t>тыс. руб.</w:t>
            </w:r>
          </w:p>
        </w:tc>
        <w:tc>
          <w:tcPr>
            <w:tcW w:w="2930" w:type="dxa"/>
            <w:tcBorders>
              <w:left w:val="single" w:sz="4" w:space="0" w:color="auto"/>
            </w:tcBorders>
          </w:tcPr>
          <w:p w:rsidR="00591211" w:rsidRPr="00DC3802" w:rsidRDefault="00591211" w:rsidP="00172866">
            <w:pPr>
              <w:spacing w:line="360" w:lineRule="auto"/>
              <w:jc w:val="center"/>
              <w:rPr>
                <w:rFonts w:ascii="Times New Roman" w:hAnsi="Times New Roman" w:cs="Times New Roman"/>
                <w:sz w:val="28"/>
                <w:szCs w:val="28"/>
              </w:rPr>
            </w:pPr>
            <w:r w:rsidRPr="00DC3802">
              <w:rPr>
                <w:rFonts w:ascii="Times New Roman" w:hAnsi="Times New Roman" w:cs="Times New Roman"/>
                <w:sz w:val="28"/>
                <w:szCs w:val="28"/>
              </w:rPr>
              <w:t>80 967,4</w:t>
            </w:r>
          </w:p>
        </w:tc>
      </w:tr>
      <w:tr w:rsidR="00591211" w:rsidRPr="00DC3802" w:rsidTr="00175513">
        <w:trPr>
          <w:trHeight w:val="707"/>
        </w:trPr>
        <w:tc>
          <w:tcPr>
            <w:tcW w:w="5668" w:type="dxa"/>
            <w:tcBorders>
              <w:right w:val="single" w:sz="4" w:space="0" w:color="auto"/>
            </w:tcBorders>
          </w:tcPr>
          <w:p w:rsidR="00591211" w:rsidRPr="00DC3802" w:rsidRDefault="00591211" w:rsidP="00172866">
            <w:pPr>
              <w:spacing w:line="360" w:lineRule="auto"/>
              <w:rPr>
                <w:rFonts w:ascii="Times New Roman" w:hAnsi="Times New Roman" w:cs="Times New Roman"/>
                <w:sz w:val="28"/>
                <w:szCs w:val="28"/>
              </w:rPr>
            </w:pPr>
            <w:r>
              <w:rPr>
                <w:rFonts w:ascii="Times New Roman" w:hAnsi="Times New Roman" w:cs="Times New Roman"/>
                <w:sz w:val="28"/>
                <w:szCs w:val="28"/>
              </w:rPr>
              <w:t>Операционная прибыль </w:t>
            </w:r>
          </w:p>
        </w:tc>
        <w:tc>
          <w:tcPr>
            <w:tcW w:w="1183" w:type="dxa"/>
            <w:tcBorders>
              <w:right w:val="single" w:sz="4" w:space="0" w:color="auto"/>
            </w:tcBorders>
          </w:tcPr>
          <w:p w:rsidR="00591211" w:rsidRPr="00DC3802" w:rsidRDefault="00591211" w:rsidP="00172866">
            <w:pPr>
              <w:spacing w:line="360" w:lineRule="auto"/>
              <w:jc w:val="center"/>
              <w:rPr>
                <w:rFonts w:ascii="Times New Roman" w:hAnsi="Times New Roman" w:cs="Times New Roman"/>
                <w:sz w:val="28"/>
                <w:szCs w:val="28"/>
              </w:rPr>
            </w:pPr>
            <w:r w:rsidRPr="00DC3802">
              <w:rPr>
                <w:rFonts w:ascii="Times New Roman" w:hAnsi="Times New Roman" w:cs="Times New Roman"/>
                <w:sz w:val="28"/>
                <w:szCs w:val="28"/>
              </w:rPr>
              <w:t>тыс. руб.</w:t>
            </w:r>
          </w:p>
        </w:tc>
        <w:tc>
          <w:tcPr>
            <w:tcW w:w="2930" w:type="dxa"/>
            <w:tcBorders>
              <w:left w:val="single" w:sz="4" w:space="0" w:color="auto"/>
            </w:tcBorders>
          </w:tcPr>
          <w:p w:rsidR="00591211" w:rsidRPr="00DC3802" w:rsidRDefault="00591211" w:rsidP="00172866">
            <w:pPr>
              <w:spacing w:line="360" w:lineRule="auto"/>
              <w:jc w:val="center"/>
              <w:rPr>
                <w:rFonts w:ascii="Times New Roman" w:hAnsi="Times New Roman" w:cs="Times New Roman"/>
                <w:sz w:val="28"/>
                <w:szCs w:val="28"/>
              </w:rPr>
            </w:pPr>
            <w:r w:rsidRPr="00DC3802">
              <w:rPr>
                <w:rFonts w:ascii="Times New Roman" w:hAnsi="Times New Roman" w:cs="Times New Roman"/>
                <w:sz w:val="28"/>
                <w:szCs w:val="28"/>
              </w:rPr>
              <w:t>23 478,1</w:t>
            </w:r>
          </w:p>
        </w:tc>
      </w:tr>
      <w:tr w:rsidR="00591211" w:rsidRPr="00DC3802" w:rsidTr="00175513">
        <w:trPr>
          <w:trHeight w:val="707"/>
        </w:trPr>
        <w:tc>
          <w:tcPr>
            <w:tcW w:w="5668" w:type="dxa"/>
            <w:tcBorders>
              <w:right w:val="single" w:sz="4" w:space="0" w:color="auto"/>
            </w:tcBorders>
          </w:tcPr>
          <w:p w:rsidR="00591211" w:rsidRPr="00DC3802" w:rsidRDefault="00591211" w:rsidP="00172866">
            <w:pPr>
              <w:spacing w:line="360" w:lineRule="auto"/>
              <w:rPr>
                <w:rFonts w:ascii="Times New Roman" w:hAnsi="Times New Roman" w:cs="Times New Roman"/>
                <w:sz w:val="28"/>
                <w:szCs w:val="28"/>
              </w:rPr>
            </w:pPr>
            <w:r w:rsidRPr="00DC3802">
              <w:rPr>
                <w:rFonts w:ascii="Times New Roman" w:hAnsi="Times New Roman" w:cs="Times New Roman"/>
                <w:sz w:val="28"/>
                <w:szCs w:val="28"/>
              </w:rPr>
              <w:t>Ставка процента по заемному капиталу</w:t>
            </w:r>
            <w:r w:rsidRPr="00DC3802">
              <w:rPr>
                <w:rFonts w:ascii="Times New Roman" w:hAnsi="Times New Roman" w:cs="Times New Roman"/>
                <w:sz w:val="28"/>
                <w:szCs w:val="28"/>
              </w:rPr>
              <w:tab/>
            </w:r>
          </w:p>
        </w:tc>
        <w:tc>
          <w:tcPr>
            <w:tcW w:w="1183" w:type="dxa"/>
            <w:tcBorders>
              <w:right w:val="single" w:sz="4" w:space="0" w:color="auto"/>
            </w:tcBorders>
          </w:tcPr>
          <w:p w:rsidR="00591211" w:rsidRPr="00DC3802" w:rsidRDefault="00591211" w:rsidP="00172866">
            <w:pPr>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2930" w:type="dxa"/>
            <w:tcBorders>
              <w:left w:val="single" w:sz="4" w:space="0" w:color="auto"/>
            </w:tcBorders>
          </w:tcPr>
          <w:p w:rsidR="00591211" w:rsidRPr="00DC3802" w:rsidRDefault="00591211" w:rsidP="00172866">
            <w:pPr>
              <w:spacing w:line="360" w:lineRule="auto"/>
              <w:jc w:val="center"/>
              <w:rPr>
                <w:rFonts w:ascii="Times New Roman" w:hAnsi="Times New Roman" w:cs="Times New Roman"/>
                <w:sz w:val="28"/>
                <w:szCs w:val="28"/>
              </w:rPr>
            </w:pPr>
            <w:r w:rsidRPr="00DC3802">
              <w:rPr>
                <w:rFonts w:ascii="Times New Roman" w:hAnsi="Times New Roman" w:cs="Times New Roman"/>
                <w:sz w:val="28"/>
                <w:szCs w:val="28"/>
              </w:rPr>
              <w:t>12,5</w:t>
            </w:r>
          </w:p>
        </w:tc>
      </w:tr>
      <w:tr w:rsidR="00591211" w:rsidRPr="00DC3802" w:rsidTr="00175513">
        <w:trPr>
          <w:trHeight w:val="707"/>
        </w:trPr>
        <w:tc>
          <w:tcPr>
            <w:tcW w:w="5668" w:type="dxa"/>
            <w:tcBorders>
              <w:right w:val="single" w:sz="4" w:space="0" w:color="auto"/>
            </w:tcBorders>
          </w:tcPr>
          <w:p w:rsidR="00591211" w:rsidRPr="00DC3802" w:rsidRDefault="00591211" w:rsidP="00172866">
            <w:pPr>
              <w:spacing w:line="360" w:lineRule="auto"/>
              <w:rPr>
                <w:rFonts w:ascii="Times New Roman" w:hAnsi="Times New Roman" w:cs="Times New Roman"/>
                <w:sz w:val="28"/>
                <w:szCs w:val="28"/>
              </w:rPr>
            </w:pPr>
            <w:r w:rsidRPr="00DC3802">
              <w:rPr>
                <w:rFonts w:ascii="Times New Roman" w:hAnsi="Times New Roman" w:cs="Times New Roman"/>
                <w:sz w:val="28"/>
                <w:szCs w:val="28"/>
              </w:rPr>
              <w:t>Сумма процентов по заемному капиталу</w:t>
            </w:r>
            <w:r w:rsidRPr="00DC3802">
              <w:rPr>
                <w:rFonts w:ascii="Times New Roman" w:hAnsi="Times New Roman" w:cs="Times New Roman"/>
                <w:sz w:val="28"/>
                <w:szCs w:val="28"/>
              </w:rPr>
              <w:tab/>
            </w:r>
          </w:p>
        </w:tc>
        <w:tc>
          <w:tcPr>
            <w:tcW w:w="1183" w:type="dxa"/>
            <w:tcBorders>
              <w:right w:val="single" w:sz="4" w:space="0" w:color="auto"/>
            </w:tcBorders>
          </w:tcPr>
          <w:p w:rsidR="00591211" w:rsidRPr="00DC3802" w:rsidRDefault="00591211" w:rsidP="00172866">
            <w:pPr>
              <w:spacing w:line="360" w:lineRule="auto"/>
              <w:jc w:val="center"/>
              <w:rPr>
                <w:rFonts w:ascii="Times New Roman" w:hAnsi="Times New Roman" w:cs="Times New Roman"/>
                <w:sz w:val="28"/>
                <w:szCs w:val="28"/>
              </w:rPr>
            </w:pPr>
            <w:r w:rsidRPr="00DC3802">
              <w:rPr>
                <w:rFonts w:ascii="Times New Roman" w:hAnsi="Times New Roman" w:cs="Times New Roman"/>
                <w:sz w:val="28"/>
                <w:szCs w:val="28"/>
              </w:rPr>
              <w:t>тыс. руб.</w:t>
            </w:r>
          </w:p>
        </w:tc>
        <w:tc>
          <w:tcPr>
            <w:tcW w:w="2930" w:type="dxa"/>
            <w:tcBorders>
              <w:left w:val="single" w:sz="4" w:space="0" w:color="auto"/>
            </w:tcBorders>
          </w:tcPr>
          <w:p w:rsidR="00591211" w:rsidRPr="00DC3802" w:rsidRDefault="00591211" w:rsidP="00172866">
            <w:pPr>
              <w:spacing w:line="360" w:lineRule="auto"/>
              <w:jc w:val="center"/>
              <w:rPr>
                <w:rFonts w:ascii="Times New Roman" w:hAnsi="Times New Roman" w:cs="Times New Roman"/>
                <w:sz w:val="28"/>
                <w:szCs w:val="28"/>
              </w:rPr>
            </w:pPr>
            <w:r w:rsidRPr="00DC3802">
              <w:rPr>
                <w:rFonts w:ascii="Times New Roman" w:hAnsi="Times New Roman" w:cs="Times New Roman"/>
                <w:sz w:val="28"/>
                <w:szCs w:val="28"/>
              </w:rPr>
              <w:t>4 386,0</w:t>
            </w:r>
          </w:p>
        </w:tc>
      </w:tr>
      <w:tr w:rsidR="00591211" w:rsidRPr="00DC3802" w:rsidTr="00175513">
        <w:trPr>
          <w:trHeight w:val="707"/>
        </w:trPr>
        <w:tc>
          <w:tcPr>
            <w:tcW w:w="5668" w:type="dxa"/>
            <w:tcBorders>
              <w:right w:val="single" w:sz="4" w:space="0" w:color="auto"/>
            </w:tcBorders>
          </w:tcPr>
          <w:p w:rsidR="00591211" w:rsidRPr="00DC3802" w:rsidRDefault="00591211" w:rsidP="00172866">
            <w:pPr>
              <w:spacing w:line="360" w:lineRule="auto"/>
              <w:rPr>
                <w:rFonts w:ascii="Times New Roman" w:hAnsi="Times New Roman" w:cs="Times New Roman"/>
                <w:sz w:val="28"/>
                <w:szCs w:val="28"/>
              </w:rPr>
            </w:pPr>
            <w:r w:rsidRPr="00DC3802">
              <w:rPr>
                <w:rFonts w:ascii="Times New Roman" w:hAnsi="Times New Roman" w:cs="Times New Roman"/>
                <w:sz w:val="28"/>
                <w:szCs w:val="28"/>
              </w:rPr>
              <w:lastRenderedPageBreak/>
              <w:t>Ставка налога на прибыль</w:t>
            </w:r>
            <w:r w:rsidRPr="00DC3802">
              <w:rPr>
                <w:rFonts w:ascii="Times New Roman" w:hAnsi="Times New Roman" w:cs="Times New Roman"/>
                <w:sz w:val="28"/>
                <w:szCs w:val="28"/>
              </w:rPr>
              <w:tab/>
            </w:r>
          </w:p>
        </w:tc>
        <w:tc>
          <w:tcPr>
            <w:tcW w:w="1183" w:type="dxa"/>
            <w:tcBorders>
              <w:right w:val="single" w:sz="4" w:space="0" w:color="auto"/>
            </w:tcBorders>
          </w:tcPr>
          <w:p w:rsidR="00591211" w:rsidRPr="00DC3802" w:rsidRDefault="00591211" w:rsidP="00172866">
            <w:pPr>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2930" w:type="dxa"/>
            <w:tcBorders>
              <w:left w:val="single" w:sz="4" w:space="0" w:color="auto"/>
            </w:tcBorders>
          </w:tcPr>
          <w:p w:rsidR="00591211" w:rsidRPr="00DC3802" w:rsidRDefault="00591211" w:rsidP="00172866">
            <w:pPr>
              <w:spacing w:line="360" w:lineRule="auto"/>
              <w:jc w:val="center"/>
              <w:rPr>
                <w:rFonts w:ascii="Times New Roman" w:hAnsi="Times New Roman" w:cs="Times New Roman"/>
                <w:sz w:val="28"/>
                <w:szCs w:val="28"/>
              </w:rPr>
            </w:pPr>
            <w:r w:rsidRPr="00DC3802">
              <w:rPr>
                <w:rFonts w:ascii="Times New Roman" w:hAnsi="Times New Roman" w:cs="Times New Roman"/>
                <w:sz w:val="28"/>
                <w:szCs w:val="28"/>
              </w:rPr>
              <w:t>24,0</w:t>
            </w:r>
          </w:p>
        </w:tc>
      </w:tr>
      <w:tr w:rsidR="00591211" w:rsidRPr="00DC3802" w:rsidTr="00175513">
        <w:trPr>
          <w:trHeight w:val="707"/>
        </w:trPr>
        <w:tc>
          <w:tcPr>
            <w:tcW w:w="5668" w:type="dxa"/>
            <w:tcBorders>
              <w:right w:val="single" w:sz="4" w:space="0" w:color="auto"/>
            </w:tcBorders>
          </w:tcPr>
          <w:p w:rsidR="00591211" w:rsidRPr="00DC3802" w:rsidRDefault="00591211" w:rsidP="00172866">
            <w:pPr>
              <w:spacing w:line="360" w:lineRule="auto"/>
              <w:rPr>
                <w:rFonts w:ascii="Times New Roman" w:hAnsi="Times New Roman" w:cs="Times New Roman"/>
                <w:sz w:val="28"/>
                <w:szCs w:val="28"/>
              </w:rPr>
            </w:pPr>
            <w:r w:rsidRPr="00DC3802">
              <w:rPr>
                <w:rFonts w:ascii="Times New Roman" w:hAnsi="Times New Roman" w:cs="Times New Roman"/>
                <w:sz w:val="28"/>
                <w:szCs w:val="28"/>
              </w:rPr>
              <w:t>Налогооблагаемая прибыль</w:t>
            </w:r>
            <w:r w:rsidRPr="00DC3802">
              <w:rPr>
                <w:rFonts w:ascii="Times New Roman" w:hAnsi="Times New Roman" w:cs="Times New Roman"/>
                <w:sz w:val="28"/>
                <w:szCs w:val="28"/>
              </w:rPr>
              <w:tab/>
            </w:r>
          </w:p>
        </w:tc>
        <w:tc>
          <w:tcPr>
            <w:tcW w:w="1183" w:type="dxa"/>
            <w:tcBorders>
              <w:right w:val="single" w:sz="4" w:space="0" w:color="auto"/>
            </w:tcBorders>
          </w:tcPr>
          <w:p w:rsidR="00591211" w:rsidRPr="00DC3802" w:rsidRDefault="00591211" w:rsidP="00172866">
            <w:pPr>
              <w:spacing w:line="360" w:lineRule="auto"/>
              <w:jc w:val="center"/>
              <w:rPr>
                <w:rFonts w:ascii="Times New Roman" w:hAnsi="Times New Roman" w:cs="Times New Roman"/>
                <w:sz w:val="28"/>
                <w:szCs w:val="28"/>
              </w:rPr>
            </w:pPr>
            <w:r w:rsidRPr="00DC3802">
              <w:rPr>
                <w:rFonts w:ascii="Times New Roman" w:hAnsi="Times New Roman" w:cs="Times New Roman"/>
                <w:sz w:val="28"/>
                <w:szCs w:val="28"/>
              </w:rPr>
              <w:t>тыс. руб.</w:t>
            </w:r>
          </w:p>
        </w:tc>
        <w:tc>
          <w:tcPr>
            <w:tcW w:w="2930" w:type="dxa"/>
            <w:tcBorders>
              <w:left w:val="single" w:sz="4" w:space="0" w:color="auto"/>
            </w:tcBorders>
          </w:tcPr>
          <w:p w:rsidR="00591211" w:rsidRPr="00DC3802" w:rsidRDefault="00591211" w:rsidP="00172866">
            <w:pPr>
              <w:spacing w:line="360" w:lineRule="auto"/>
              <w:jc w:val="center"/>
              <w:rPr>
                <w:rFonts w:ascii="Times New Roman" w:hAnsi="Times New Roman" w:cs="Times New Roman"/>
                <w:sz w:val="28"/>
                <w:szCs w:val="28"/>
              </w:rPr>
            </w:pPr>
            <w:r w:rsidRPr="00DC3802">
              <w:rPr>
                <w:rFonts w:ascii="Times New Roman" w:hAnsi="Times New Roman" w:cs="Times New Roman"/>
                <w:sz w:val="28"/>
                <w:szCs w:val="28"/>
              </w:rPr>
              <w:t>19 092,1</w:t>
            </w:r>
          </w:p>
        </w:tc>
      </w:tr>
      <w:tr w:rsidR="00591211" w:rsidRPr="00DC3802" w:rsidTr="00175513">
        <w:trPr>
          <w:trHeight w:val="707"/>
        </w:trPr>
        <w:tc>
          <w:tcPr>
            <w:tcW w:w="5668" w:type="dxa"/>
            <w:tcBorders>
              <w:right w:val="single" w:sz="4" w:space="0" w:color="auto"/>
            </w:tcBorders>
          </w:tcPr>
          <w:p w:rsidR="00591211" w:rsidRPr="00DC3802" w:rsidRDefault="00591211" w:rsidP="00172866">
            <w:pPr>
              <w:spacing w:line="360" w:lineRule="auto"/>
              <w:rPr>
                <w:rFonts w:ascii="Times New Roman" w:hAnsi="Times New Roman" w:cs="Times New Roman"/>
                <w:sz w:val="28"/>
                <w:szCs w:val="28"/>
              </w:rPr>
            </w:pPr>
            <w:r w:rsidRPr="00DC3802">
              <w:rPr>
                <w:rFonts w:ascii="Times New Roman" w:hAnsi="Times New Roman" w:cs="Times New Roman"/>
                <w:sz w:val="28"/>
                <w:szCs w:val="28"/>
              </w:rPr>
              <w:t>Сумма налога на прибыль</w:t>
            </w:r>
            <w:r w:rsidRPr="00DC3802">
              <w:rPr>
                <w:rFonts w:ascii="Times New Roman" w:hAnsi="Times New Roman" w:cs="Times New Roman"/>
                <w:sz w:val="28"/>
                <w:szCs w:val="28"/>
              </w:rPr>
              <w:tab/>
            </w:r>
          </w:p>
        </w:tc>
        <w:tc>
          <w:tcPr>
            <w:tcW w:w="1183" w:type="dxa"/>
            <w:tcBorders>
              <w:right w:val="single" w:sz="4" w:space="0" w:color="auto"/>
            </w:tcBorders>
          </w:tcPr>
          <w:p w:rsidR="00591211" w:rsidRPr="00DC3802" w:rsidRDefault="00591211" w:rsidP="00172866">
            <w:pPr>
              <w:spacing w:line="360" w:lineRule="auto"/>
              <w:jc w:val="center"/>
              <w:rPr>
                <w:rFonts w:ascii="Times New Roman" w:hAnsi="Times New Roman" w:cs="Times New Roman"/>
                <w:sz w:val="28"/>
                <w:szCs w:val="28"/>
              </w:rPr>
            </w:pPr>
            <w:r w:rsidRPr="00DC3802">
              <w:rPr>
                <w:rFonts w:ascii="Times New Roman" w:hAnsi="Times New Roman" w:cs="Times New Roman"/>
                <w:sz w:val="28"/>
                <w:szCs w:val="28"/>
              </w:rPr>
              <w:t>тыс. руб.</w:t>
            </w:r>
          </w:p>
        </w:tc>
        <w:tc>
          <w:tcPr>
            <w:tcW w:w="2930" w:type="dxa"/>
            <w:tcBorders>
              <w:left w:val="single" w:sz="4" w:space="0" w:color="auto"/>
            </w:tcBorders>
          </w:tcPr>
          <w:p w:rsidR="00591211" w:rsidRPr="00DC3802" w:rsidRDefault="00591211" w:rsidP="00172866">
            <w:pPr>
              <w:spacing w:line="360" w:lineRule="auto"/>
              <w:jc w:val="center"/>
              <w:rPr>
                <w:rFonts w:ascii="Times New Roman" w:hAnsi="Times New Roman" w:cs="Times New Roman"/>
                <w:sz w:val="28"/>
                <w:szCs w:val="28"/>
              </w:rPr>
            </w:pPr>
            <w:r w:rsidRPr="00DC3802">
              <w:rPr>
                <w:rFonts w:ascii="Times New Roman" w:hAnsi="Times New Roman" w:cs="Times New Roman"/>
                <w:sz w:val="28"/>
                <w:szCs w:val="28"/>
              </w:rPr>
              <w:t>4 582,1</w:t>
            </w:r>
          </w:p>
        </w:tc>
      </w:tr>
      <w:tr w:rsidR="00591211" w:rsidRPr="00DC3802" w:rsidTr="00175513">
        <w:trPr>
          <w:trHeight w:val="707"/>
        </w:trPr>
        <w:tc>
          <w:tcPr>
            <w:tcW w:w="5668" w:type="dxa"/>
            <w:tcBorders>
              <w:right w:val="single" w:sz="4" w:space="0" w:color="auto"/>
            </w:tcBorders>
          </w:tcPr>
          <w:p w:rsidR="00591211" w:rsidRPr="00DC3802" w:rsidRDefault="00591211" w:rsidP="00172866">
            <w:pPr>
              <w:spacing w:line="360" w:lineRule="auto"/>
              <w:rPr>
                <w:rFonts w:ascii="Times New Roman" w:hAnsi="Times New Roman" w:cs="Times New Roman"/>
                <w:sz w:val="28"/>
                <w:szCs w:val="28"/>
              </w:rPr>
            </w:pPr>
            <w:r w:rsidRPr="00DC3802">
              <w:rPr>
                <w:rFonts w:ascii="Times New Roman" w:hAnsi="Times New Roman" w:cs="Times New Roman"/>
                <w:sz w:val="28"/>
                <w:szCs w:val="28"/>
              </w:rPr>
              <w:t>Чистая прибыль</w:t>
            </w:r>
            <w:r w:rsidRPr="00DC3802">
              <w:rPr>
                <w:rFonts w:ascii="Times New Roman" w:hAnsi="Times New Roman" w:cs="Times New Roman"/>
                <w:sz w:val="28"/>
                <w:szCs w:val="28"/>
              </w:rPr>
              <w:tab/>
            </w:r>
          </w:p>
        </w:tc>
        <w:tc>
          <w:tcPr>
            <w:tcW w:w="1183" w:type="dxa"/>
            <w:tcBorders>
              <w:right w:val="single" w:sz="4" w:space="0" w:color="auto"/>
            </w:tcBorders>
          </w:tcPr>
          <w:p w:rsidR="00591211" w:rsidRPr="00DC3802" w:rsidRDefault="00591211" w:rsidP="00172866">
            <w:pPr>
              <w:spacing w:line="360" w:lineRule="auto"/>
              <w:jc w:val="center"/>
              <w:rPr>
                <w:rFonts w:ascii="Times New Roman" w:hAnsi="Times New Roman" w:cs="Times New Roman"/>
                <w:sz w:val="28"/>
                <w:szCs w:val="28"/>
              </w:rPr>
            </w:pPr>
            <w:r w:rsidRPr="00DC3802">
              <w:rPr>
                <w:rFonts w:ascii="Times New Roman" w:hAnsi="Times New Roman" w:cs="Times New Roman"/>
                <w:sz w:val="28"/>
                <w:szCs w:val="28"/>
              </w:rPr>
              <w:t>тыс. руб.</w:t>
            </w:r>
          </w:p>
        </w:tc>
        <w:tc>
          <w:tcPr>
            <w:tcW w:w="2930" w:type="dxa"/>
            <w:tcBorders>
              <w:left w:val="single" w:sz="4" w:space="0" w:color="auto"/>
            </w:tcBorders>
          </w:tcPr>
          <w:p w:rsidR="00591211" w:rsidRPr="00DC3802" w:rsidRDefault="00591211" w:rsidP="00172866">
            <w:pPr>
              <w:spacing w:line="360" w:lineRule="auto"/>
              <w:jc w:val="center"/>
              <w:rPr>
                <w:rFonts w:ascii="Times New Roman" w:hAnsi="Times New Roman" w:cs="Times New Roman"/>
                <w:sz w:val="28"/>
                <w:szCs w:val="28"/>
              </w:rPr>
            </w:pPr>
            <w:r w:rsidRPr="00DC3802">
              <w:rPr>
                <w:rFonts w:ascii="Times New Roman" w:hAnsi="Times New Roman" w:cs="Times New Roman"/>
                <w:sz w:val="28"/>
                <w:szCs w:val="28"/>
              </w:rPr>
              <w:t>14 510,0</w:t>
            </w:r>
          </w:p>
        </w:tc>
      </w:tr>
      <w:tr w:rsidR="00591211" w:rsidRPr="00DC3802" w:rsidTr="00175513">
        <w:trPr>
          <w:trHeight w:val="707"/>
        </w:trPr>
        <w:tc>
          <w:tcPr>
            <w:tcW w:w="5668" w:type="dxa"/>
            <w:tcBorders>
              <w:right w:val="single" w:sz="4" w:space="0" w:color="auto"/>
            </w:tcBorders>
          </w:tcPr>
          <w:p w:rsidR="00591211" w:rsidRPr="00DC3802" w:rsidRDefault="00591211" w:rsidP="00172866">
            <w:pPr>
              <w:spacing w:line="360" w:lineRule="auto"/>
              <w:rPr>
                <w:rFonts w:ascii="Times New Roman" w:hAnsi="Times New Roman" w:cs="Times New Roman"/>
                <w:sz w:val="28"/>
                <w:szCs w:val="28"/>
              </w:rPr>
            </w:pPr>
            <w:r w:rsidRPr="00DC3802">
              <w:rPr>
                <w:rFonts w:ascii="Times New Roman" w:hAnsi="Times New Roman" w:cs="Times New Roman"/>
                <w:sz w:val="28"/>
                <w:szCs w:val="28"/>
              </w:rPr>
              <w:t>Рентабельность собственного капитала</w:t>
            </w:r>
            <w:r w:rsidRPr="00DC3802">
              <w:rPr>
                <w:rFonts w:ascii="Times New Roman" w:hAnsi="Times New Roman" w:cs="Times New Roman"/>
                <w:sz w:val="28"/>
                <w:szCs w:val="28"/>
              </w:rPr>
              <w:tab/>
            </w:r>
          </w:p>
        </w:tc>
        <w:tc>
          <w:tcPr>
            <w:tcW w:w="1183" w:type="dxa"/>
            <w:tcBorders>
              <w:right w:val="single" w:sz="4" w:space="0" w:color="auto"/>
            </w:tcBorders>
          </w:tcPr>
          <w:p w:rsidR="00591211" w:rsidRPr="00DC3802" w:rsidRDefault="00591211" w:rsidP="00172866">
            <w:pPr>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2930" w:type="dxa"/>
            <w:tcBorders>
              <w:left w:val="single" w:sz="4" w:space="0" w:color="auto"/>
            </w:tcBorders>
          </w:tcPr>
          <w:p w:rsidR="00591211" w:rsidRPr="00DC3802" w:rsidRDefault="00591211" w:rsidP="00172866">
            <w:pPr>
              <w:spacing w:line="360" w:lineRule="auto"/>
              <w:jc w:val="center"/>
              <w:rPr>
                <w:rFonts w:ascii="Times New Roman" w:hAnsi="Times New Roman" w:cs="Times New Roman"/>
                <w:sz w:val="28"/>
                <w:szCs w:val="28"/>
              </w:rPr>
            </w:pPr>
            <w:r w:rsidRPr="00DC3802">
              <w:rPr>
                <w:rFonts w:ascii="Times New Roman" w:hAnsi="Times New Roman" w:cs="Times New Roman"/>
                <w:sz w:val="28"/>
                <w:szCs w:val="28"/>
              </w:rPr>
              <w:t>31,6%</w:t>
            </w:r>
          </w:p>
        </w:tc>
      </w:tr>
      <w:tr w:rsidR="00591211" w:rsidRPr="00DC3802" w:rsidTr="00175513">
        <w:trPr>
          <w:trHeight w:val="707"/>
        </w:trPr>
        <w:tc>
          <w:tcPr>
            <w:tcW w:w="5668" w:type="dxa"/>
            <w:tcBorders>
              <w:right w:val="single" w:sz="4" w:space="0" w:color="auto"/>
            </w:tcBorders>
          </w:tcPr>
          <w:p w:rsidR="00591211" w:rsidRPr="00DC3802" w:rsidRDefault="00591211" w:rsidP="00172866">
            <w:pPr>
              <w:spacing w:line="360" w:lineRule="auto"/>
              <w:rPr>
                <w:rFonts w:ascii="Times New Roman" w:hAnsi="Times New Roman" w:cs="Times New Roman"/>
                <w:sz w:val="28"/>
                <w:szCs w:val="28"/>
              </w:rPr>
            </w:pPr>
            <w:r w:rsidRPr="00DC3802">
              <w:rPr>
                <w:rFonts w:ascii="Times New Roman" w:hAnsi="Times New Roman" w:cs="Times New Roman"/>
                <w:sz w:val="28"/>
                <w:szCs w:val="28"/>
              </w:rPr>
              <w:t>Э</w:t>
            </w:r>
            <w:r>
              <w:rPr>
                <w:rFonts w:ascii="Times New Roman" w:hAnsi="Times New Roman" w:cs="Times New Roman"/>
                <w:sz w:val="28"/>
                <w:szCs w:val="28"/>
              </w:rPr>
              <w:t>ффект финансового рычага (DFL)</w:t>
            </w:r>
            <w:r>
              <w:rPr>
                <w:rFonts w:ascii="Times New Roman" w:hAnsi="Times New Roman" w:cs="Times New Roman"/>
                <w:sz w:val="28"/>
                <w:szCs w:val="28"/>
              </w:rPr>
              <w:tab/>
            </w:r>
          </w:p>
        </w:tc>
        <w:tc>
          <w:tcPr>
            <w:tcW w:w="1183" w:type="dxa"/>
            <w:tcBorders>
              <w:right w:val="single" w:sz="4" w:space="0" w:color="auto"/>
            </w:tcBorders>
          </w:tcPr>
          <w:p w:rsidR="00591211" w:rsidRPr="00DC3802" w:rsidRDefault="00591211" w:rsidP="00172866">
            <w:pPr>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2930" w:type="dxa"/>
            <w:tcBorders>
              <w:left w:val="single" w:sz="4" w:space="0" w:color="auto"/>
            </w:tcBorders>
          </w:tcPr>
          <w:p w:rsidR="00591211" w:rsidRPr="00DC3802" w:rsidRDefault="00591211" w:rsidP="00172866">
            <w:pPr>
              <w:spacing w:line="360" w:lineRule="auto"/>
              <w:ind w:left="12"/>
              <w:jc w:val="center"/>
              <w:rPr>
                <w:rFonts w:ascii="Times New Roman" w:hAnsi="Times New Roman" w:cs="Times New Roman"/>
                <w:sz w:val="28"/>
                <w:szCs w:val="28"/>
              </w:rPr>
            </w:pPr>
            <w:r w:rsidRPr="00DC3802">
              <w:rPr>
                <w:rFonts w:ascii="Times New Roman" w:hAnsi="Times New Roman" w:cs="Times New Roman"/>
                <w:sz w:val="28"/>
                <w:szCs w:val="28"/>
              </w:rPr>
              <w:t>9,6%</w:t>
            </w:r>
          </w:p>
        </w:tc>
      </w:tr>
    </w:tbl>
    <w:p w:rsidR="00591211" w:rsidRPr="00CD10D8" w:rsidRDefault="00591211" w:rsidP="00591211">
      <w:pPr>
        <w:spacing w:line="360" w:lineRule="auto"/>
        <w:jc w:val="both"/>
        <w:rPr>
          <w:rFonts w:ascii="Times New Roman" w:hAnsi="Times New Roman" w:cs="Times New Roman"/>
          <w:sz w:val="28"/>
          <w:szCs w:val="28"/>
        </w:rPr>
      </w:pPr>
    </w:p>
    <w:p w:rsidR="00CD10D8" w:rsidRPr="00CD10D8" w:rsidRDefault="00CD10D8" w:rsidP="00DC3802">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Результаты вычислений, представленные в таблице, показывают, что п</w:t>
      </w:r>
      <w:r w:rsidRPr="00CD10D8">
        <w:rPr>
          <w:rFonts w:ascii="Times New Roman" w:hAnsi="Times New Roman" w:cs="Times New Roman"/>
          <w:sz w:val="28"/>
          <w:szCs w:val="28"/>
        </w:rPr>
        <w:t>о</w:t>
      </w:r>
      <w:r w:rsidRPr="00CD10D8">
        <w:rPr>
          <w:rFonts w:ascii="Times New Roman" w:hAnsi="Times New Roman" w:cs="Times New Roman"/>
          <w:sz w:val="28"/>
          <w:szCs w:val="28"/>
        </w:rPr>
        <w:t>средством привлечения заемного капитала организация получила возможность увеличения рентабельности собственного капитала на 9,6%.</w:t>
      </w:r>
    </w:p>
    <w:p w:rsidR="00CD10D8" w:rsidRPr="00CD10D8" w:rsidRDefault="00CD10D8" w:rsidP="00DC3802">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Финансовый рычаг характеризует возможность повышения рентабельн</w:t>
      </w:r>
      <w:r w:rsidRPr="00CD10D8">
        <w:rPr>
          <w:rFonts w:ascii="Times New Roman" w:hAnsi="Times New Roman" w:cs="Times New Roman"/>
          <w:sz w:val="28"/>
          <w:szCs w:val="28"/>
        </w:rPr>
        <w:t>о</w:t>
      </w:r>
      <w:r w:rsidRPr="00CD10D8">
        <w:rPr>
          <w:rFonts w:ascii="Times New Roman" w:hAnsi="Times New Roman" w:cs="Times New Roman"/>
          <w:sz w:val="28"/>
          <w:szCs w:val="28"/>
        </w:rPr>
        <w:t>сти собственного капитала и риск потери финансовой устойчивости. Чем выше доля заемного капитала, тем выше чувствительность чистой прибыли к измен</w:t>
      </w:r>
      <w:r w:rsidRPr="00CD10D8">
        <w:rPr>
          <w:rFonts w:ascii="Times New Roman" w:hAnsi="Times New Roman" w:cs="Times New Roman"/>
          <w:sz w:val="28"/>
          <w:szCs w:val="28"/>
        </w:rPr>
        <w:t>е</w:t>
      </w:r>
      <w:r w:rsidRPr="00CD10D8">
        <w:rPr>
          <w:rFonts w:ascii="Times New Roman" w:hAnsi="Times New Roman" w:cs="Times New Roman"/>
          <w:sz w:val="28"/>
          <w:szCs w:val="28"/>
        </w:rPr>
        <w:t>нию балансовой прибыли. Таким образом, при дополнительном заимствовании может возрасти рентабельность собственного капитала при условии:</w:t>
      </w:r>
    </w:p>
    <w:p w:rsidR="00CD10D8" w:rsidRPr="001B0253" w:rsidRDefault="00CD10D8" w:rsidP="00DC3802">
      <w:pPr>
        <w:spacing w:line="360" w:lineRule="auto"/>
        <w:ind w:firstLine="720"/>
        <w:jc w:val="both"/>
        <w:rPr>
          <w:rFonts w:ascii="Times New Roman" w:hAnsi="Times New Roman" w:cs="Times New Roman"/>
          <w:sz w:val="28"/>
          <w:szCs w:val="28"/>
          <w:lang w:val="en-US"/>
        </w:rPr>
      </w:pPr>
      <w:r w:rsidRPr="00CD10D8">
        <w:rPr>
          <w:rFonts w:ascii="Times New Roman" w:hAnsi="Times New Roman" w:cs="Times New Roman"/>
          <w:sz w:val="28"/>
          <w:szCs w:val="28"/>
        </w:rPr>
        <w:t>если</w:t>
      </w:r>
      <w:r w:rsidRPr="00CD10D8">
        <w:rPr>
          <w:rFonts w:ascii="Times New Roman" w:hAnsi="Times New Roman" w:cs="Times New Roman"/>
          <w:sz w:val="28"/>
          <w:szCs w:val="28"/>
          <w:lang w:val="en-US"/>
        </w:rPr>
        <w:t xml:space="preserve"> ROA &gt; i, </w:t>
      </w:r>
      <w:r w:rsidRPr="00CD10D8">
        <w:rPr>
          <w:rFonts w:ascii="Times New Roman" w:hAnsi="Times New Roman" w:cs="Times New Roman"/>
          <w:sz w:val="28"/>
          <w:szCs w:val="28"/>
        </w:rPr>
        <w:t>то</w:t>
      </w:r>
      <w:r w:rsidRPr="00CD10D8">
        <w:rPr>
          <w:rFonts w:ascii="Times New Roman" w:hAnsi="Times New Roman" w:cs="Times New Roman"/>
          <w:sz w:val="28"/>
          <w:szCs w:val="28"/>
          <w:lang w:val="en-US"/>
        </w:rPr>
        <w:t xml:space="preserve"> ROE &gt; ROA </w:t>
      </w:r>
      <w:r w:rsidRPr="00CD10D8">
        <w:rPr>
          <w:rFonts w:ascii="Times New Roman" w:hAnsi="Times New Roman" w:cs="Times New Roman"/>
          <w:sz w:val="28"/>
          <w:szCs w:val="28"/>
        </w:rPr>
        <w:t>и</w:t>
      </w:r>
      <w:r w:rsidRPr="00CD10D8">
        <w:rPr>
          <w:rFonts w:ascii="Times New Roman" w:hAnsi="Times New Roman" w:cs="Times New Roman"/>
          <w:sz w:val="28"/>
          <w:szCs w:val="28"/>
          <w:lang w:val="en-US"/>
        </w:rPr>
        <w:t xml:space="preserve"> </w:t>
      </w:r>
      <w:r w:rsidRPr="00CD10D8">
        <w:rPr>
          <w:rFonts w:ascii="Times New Roman" w:hAnsi="Times New Roman" w:cs="Times New Roman"/>
          <w:sz w:val="28"/>
          <w:szCs w:val="28"/>
        </w:rPr>
        <w:t>Δ</w:t>
      </w:r>
      <w:r w:rsidRPr="00CD10D8">
        <w:rPr>
          <w:rFonts w:ascii="Times New Roman" w:hAnsi="Times New Roman" w:cs="Times New Roman"/>
          <w:sz w:val="28"/>
          <w:szCs w:val="28"/>
          <w:lang w:val="en-US"/>
        </w:rPr>
        <w:t>ROE = (ROA - i) * D/E</w:t>
      </w:r>
    </w:p>
    <w:p w:rsidR="00CD10D8" w:rsidRPr="00CD10D8" w:rsidRDefault="00CD10D8" w:rsidP="000625DE">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Следовательно, целесообразно привлекать заемные средства, если до</w:t>
      </w:r>
      <w:r w:rsidRPr="00CD10D8">
        <w:rPr>
          <w:rFonts w:ascii="Times New Roman" w:hAnsi="Times New Roman" w:cs="Times New Roman"/>
          <w:sz w:val="28"/>
          <w:szCs w:val="28"/>
        </w:rPr>
        <w:t>с</w:t>
      </w:r>
      <w:r w:rsidRPr="00CD10D8">
        <w:rPr>
          <w:rFonts w:ascii="Times New Roman" w:hAnsi="Times New Roman" w:cs="Times New Roman"/>
          <w:sz w:val="28"/>
          <w:szCs w:val="28"/>
        </w:rPr>
        <w:t>тигнутая рентабельность активов, ROA превышает процентную ставку за кр</w:t>
      </w:r>
      <w:r w:rsidRPr="00CD10D8">
        <w:rPr>
          <w:rFonts w:ascii="Times New Roman" w:hAnsi="Times New Roman" w:cs="Times New Roman"/>
          <w:sz w:val="28"/>
          <w:szCs w:val="28"/>
        </w:rPr>
        <w:t>е</w:t>
      </w:r>
      <w:r w:rsidRPr="00CD10D8">
        <w:rPr>
          <w:rFonts w:ascii="Times New Roman" w:hAnsi="Times New Roman" w:cs="Times New Roman"/>
          <w:sz w:val="28"/>
          <w:szCs w:val="28"/>
        </w:rPr>
        <w:t>дит, i. Тогда увеличение доли заемных средств позволит повысить рентабел</w:t>
      </w:r>
      <w:r w:rsidRPr="00CD10D8">
        <w:rPr>
          <w:rFonts w:ascii="Times New Roman" w:hAnsi="Times New Roman" w:cs="Times New Roman"/>
          <w:sz w:val="28"/>
          <w:szCs w:val="28"/>
        </w:rPr>
        <w:t>ь</w:t>
      </w:r>
      <w:r w:rsidRPr="00CD10D8">
        <w:rPr>
          <w:rFonts w:ascii="Times New Roman" w:hAnsi="Times New Roman" w:cs="Times New Roman"/>
          <w:sz w:val="28"/>
          <w:szCs w:val="28"/>
        </w:rPr>
        <w:t>ность собственного капитала. Однако при этом необходимо следить за дифф</w:t>
      </w:r>
      <w:r w:rsidRPr="00CD10D8">
        <w:rPr>
          <w:rFonts w:ascii="Times New Roman" w:hAnsi="Times New Roman" w:cs="Times New Roman"/>
          <w:sz w:val="28"/>
          <w:szCs w:val="28"/>
        </w:rPr>
        <w:t>е</w:t>
      </w:r>
      <w:r w:rsidRPr="00CD10D8">
        <w:rPr>
          <w:rFonts w:ascii="Times New Roman" w:hAnsi="Times New Roman" w:cs="Times New Roman"/>
          <w:sz w:val="28"/>
          <w:szCs w:val="28"/>
        </w:rPr>
        <w:t xml:space="preserve">ренциалом (ROA - i), так как при увеличении плеча финансового рычага (D/E) кредиторы склонны компенсировать свой риск повышением ставки за кредит. Дифференциал отражает риск кредитора: чем он больше, тем меньше риск. Дифференциал не должен быть отрицательным, и эффект финансового рычага </w:t>
      </w:r>
      <w:r w:rsidRPr="00CD10D8">
        <w:rPr>
          <w:rFonts w:ascii="Times New Roman" w:hAnsi="Times New Roman" w:cs="Times New Roman"/>
          <w:sz w:val="28"/>
          <w:szCs w:val="28"/>
        </w:rPr>
        <w:lastRenderedPageBreak/>
        <w:t>оптимально должен быть равен 30 - 50% от рентабельности активов, так как чем сильнее эффект финансового рычага, тем выше финансовый риск невозвр</w:t>
      </w:r>
      <w:r w:rsidRPr="00CD10D8">
        <w:rPr>
          <w:rFonts w:ascii="Times New Roman" w:hAnsi="Times New Roman" w:cs="Times New Roman"/>
          <w:sz w:val="28"/>
          <w:szCs w:val="28"/>
        </w:rPr>
        <w:t>а</w:t>
      </w:r>
      <w:r w:rsidRPr="00CD10D8">
        <w:rPr>
          <w:rFonts w:ascii="Times New Roman" w:hAnsi="Times New Roman" w:cs="Times New Roman"/>
          <w:sz w:val="28"/>
          <w:szCs w:val="28"/>
        </w:rPr>
        <w:t>та кредита, падения дивидендов и курса акций.</w:t>
      </w:r>
    </w:p>
    <w:p w:rsidR="00CD10D8" w:rsidRPr="00CD10D8" w:rsidRDefault="00CD10D8" w:rsidP="00CD10D8">
      <w:pPr>
        <w:spacing w:line="360" w:lineRule="auto"/>
        <w:ind w:firstLine="720"/>
        <w:jc w:val="both"/>
        <w:rPr>
          <w:rFonts w:ascii="Times New Roman" w:hAnsi="Times New Roman" w:cs="Times New Roman"/>
          <w:sz w:val="28"/>
          <w:szCs w:val="28"/>
        </w:rPr>
      </w:pPr>
      <w:r w:rsidRPr="00CD10D8">
        <w:rPr>
          <w:rFonts w:ascii="Times New Roman" w:hAnsi="Times New Roman" w:cs="Times New Roman"/>
          <w:sz w:val="28"/>
          <w:szCs w:val="28"/>
        </w:rPr>
        <w:t>Уровень сопряженного риска характеризует операционно-финансовый рычаг. Операционно-финансовый рычаг наряду с позитивным эффектом увел</w:t>
      </w:r>
      <w:r w:rsidRPr="00CD10D8">
        <w:rPr>
          <w:rFonts w:ascii="Times New Roman" w:hAnsi="Times New Roman" w:cs="Times New Roman"/>
          <w:sz w:val="28"/>
          <w:szCs w:val="28"/>
        </w:rPr>
        <w:t>и</w:t>
      </w:r>
      <w:r w:rsidRPr="00CD10D8">
        <w:rPr>
          <w:rFonts w:ascii="Times New Roman" w:hAnsi="Times New Roman" w:cs="Times New Roman"/>
          <w:sz w:val="28"/>
          <w:szCs w:val="28"/>
        </w:rPr>
        <w:t>чения рентабельности активов и собственного капитала в результате роста об</w:t>
      </w:r>
      <w:r w:rsidRPr="00CD10D8">
        <w:rPr>
          <w:rFonts w:ascii="Times New Roman" w:hAnsi="Times New Roman" w:cs="Times New Roman"/>
          <w:sz w:val="28"/>
          <w:szCs w:val="28"/>
        </w:rPr>
        <w:t>ъ</w:t>
      </w:r>
      <w:r w:rsidRPr="00CD10D8">
        <w:rPr>
          <w:rFonts w:ascii="Times New Roman" w:hAnsi="Times New Roman" w:cs="Times New Roman"/>
          <w:sz w:val="28"/>
          <w:szCs w:val="28"/>
        </w:rPr>
        <w:t>ема продаж и привлечения заемных средств отражает также риск снижения рентабельности и получения убытков.</w:t>
      </w:r>
    </w:p>
    <w:p w:rsidR="00CD10D8" w:rsidRPr="00CD10D8" w:rsidRDefault="00CD10D8" w:rsidP="00CD10D8">
      <w:pPr>
        <w:spacing w:line="360" w:lineRule="auto"/>
        <w:ind w:firstLine="720"/>
        <w:jc w:val="both"/>
        <w:rPr>
          <w:rFonts w:ascii="Times New Roman" w:hAnsi="Times New Roman" w:cs="Times New Roman"/>
          <w:sz w:val="28"/>
          <w:szCs w:val="28"/>
        </w:rPr>
      </w:pPr>
    </w:p>
    <w:p w:rsidR="00CD10D8" w:rsidRDefault="00CD10D8" w:rsidP="00CD10D8">
      <w:pPr>
        <w:spacing w:line="360" w:lineRule="auto"/>
        <w:ind w:firstLine="720"/>
        <w:jc w:val="both"/>
        <w:rPr>
          <w:rFonts w:ascii="Times New Roman" w:hAnsi="Times New Roman" w:cs="Times New Roman"/>
          <w:sz w:val="28"/>
          <w:szCs w:val="28"/>
        </w:rPr>
      </w:pPr>
    </w:p>
    <w:p w:rsidR="00475BC1" w:rsidRDefault="00475BC1" w:rsidP="00CD10D8">
      <w:pPr>
        <w:spacing w:line="360" w:lineRule="auto"/>
        <w:ind w:firstLine="720"/>
        <w:jc w:val="both"/>
        <w:rPr>
          <w:rFonts w:ascii="Times New Roman" w:hAnsi="Times New Roman" w:cs="Times New Roman"/>
          <w:sz w:val="28"/>
          <w:szCs w:val="28"/>
        </w:rPr>
      </w:pPr>
    </w:p>
    <w:p w:rsidR="00475BC1" w:rsidRDefault="00475BC1" w:rsidP="00CD10D8">
      <w:pPr>
        <w:spacing w:line="360" w:lineRule="auto"/>
        <w:ind w:firstLine="720"/>
        <w:jc w:val="both"/>
        <w:rPr>
          <w:rFonts w:ascii="Times New Roman" w:hAnsi="Times New Roman" w:cs="Times New Roman"/>
          <w:sz w:val="28"/>
          <w:szCs w:val="28"/>
        </w:rPr>
      </w:pPr>
    </w:p>
    <w:p w:rsidR="00475BC1" w:rsidRDefault="00475BC1" w:rsidP="00CD10D8">
      <w:pPr>
        <w:spacing w:line="360" w:lineRule="auto"/>
        <w:ind w:firstLine="720"/>
        <w:jc w:val="both"/>
        <w:rPr>
          <w:rFonts w:ascii="Times New Roman" w:hAnsi="Times New Roman" w:cs="Times New Roman"/>
          <w:sz w:val="28"/>
          <w:szCs w:val="28"/>
        </w:rPr>
      </w:pPr>
    </w:p>
    <w:p w:rsidR="00475BC1" w:rsidRDefault="00475BC1" w:rsidP="00CD10D8">
      <w:pPr>
        <w:spacing w:line="360" w:lineRule="auto"/>
        <w:ind w:firstLine="720"/>
        <w:jc w:val="both"/>
        <w:rPr>
          <w:rFonts w:ascii="Times New Roman" w:hAnsi="Times New Roman" w:cs="Times New Roman"/>
          <w:sz w:val="28"/>
          <w:szCs w:val="28"/>
        </w:rPr>
      </w:pPr>
    </w:p>
    <w:p w:rsidR="00475BC1" w:rsidRDefault="00475BC1" w:rsidP="00CD10D8">
      <w:pPr>
        <w:spacing w:line="360" w:lineRule="auto"/>
        <w:ind w:firstLine="720"/>
        <w:jc w:val="both"/>
        <w:rPr>
          <w:rFonts w:ascii="Times New Roman" w:hAnsi="Times New Roman" w:cs="Times New Roman"/>
          <w:sz w:val="28"/>
          <w:szCs w:val="28"/>
        </w:rPr>
      </w:pPr>
    </w:p>
    <w:p w:rsidR="00475BC1" w:rsidRDefault="00475BC1" w:rsidP="00CD10D8">
      <w:pPr>
        <w:spacing w:line="360" w:lineRule="auto"/>
        <w:ind w:firstLine="720"/>
        <w:jc w:val="both"/>
        <w:rPr>
          <w:rFonts w:ascii="Times New Roman" w:hAnsi="Times New Roman" w:cs="Times New Roman"/>
          <w:sz w:val="28"/>
          <w:szCs w:val="28"/>
        </w:rPr>
      </w:pPr>
    </w:p>
    <w:p w:rsidR="00475BC1" w:rsidRDefault="00475BC1" w:rsidP="00CD10D8">
      <w:pPr>
        <w:spacing w:line="360" w:lineRule="auto"/>
        <w:ind w:firstLine="720"/>
        <w:jc w:val="both"/>
        <w:rPr>
          <w:rFonts w:ascii="Times New Roman" w:hAnsi="Times New Roman" w:cs="Times New Roman"/>
          <w:sz w:val="28"/>
          <w:szCs w:val="28"/>
        </w:rPr>
      </w:pPr>
    </w:p>
    <w:p w:rsidR="00475BC1" w:rsidRDefault="00475BC1" w:rsidP="00CD10D8">
      <w:pPr>
        <w:spacing w:line="360" w:lineRule="auto"/>
        <w:ind w:firstLine="720"/>
        <w:jc w:val="both"/>
        <w:rPr>
          <w:rFonts w:ascii="Times New Roman" w:hAnsi="Times New Roman" w:cs="Times New Roman"/>
          <w:sz w:val="28"/>
          <w:szCs w:val="28"/>
        </w:rPr>
      </w:pPr>
    </w:p>
    <w:p w:rsidR="00475BC1" w:rsidRDefault="00475BC1" w:rsidP="00CD10D8">
      <w:pPr>
        <w:spacing w:line="360" w:lineRule="auto"/>
        <w:ind w:firstLine="720"/>
        <w:jc w:val="both"/>
        <w:rPr>
          <w:rFonts w:ascii="Times New Roman" w:hAnsi="Times New Roman" w:cs="Times New Roman"/>
          <w:sz w:val="28"/>
          <w:szCs w:val="28"/>
        </w:rPr>
      </w:pPr>
    </w:p>
    <w:p w:rsidR="00475BC1" w:rsidRDefault="00475BC1" w:rsidP="00CD10D8">
      <w:pPr>
        <w:spacing w:line="360" w:lineRule="auto"/>
        <w:ind w:firstLine="720"/>
        <w:jc w:val="both"/>
        <w:rPr>
          <w:rFonts w:ascii="Times New Roman" w:hAnsi="Times New Roman" w:cs="Times New Roman"/>
          <w:sz w:val="28"/>
          <w:szCs w:val="28"/>
        </w:rPr>
      </w:pPr>
    </w:p>
    <w:p w:rsidR="00475BC1" w:rsidRDefault="00475BC1" w:rsidP="00CD10D8">
      <w:pPr>
        <w:spacing w:line="360" w:lineRule="auto"/>
        <w:ind w:firstLine="720"/>
        <w:jc w:val="both"/>
        <w:rPr>
          <w:rFonts w:ascii="Times New Roman" w:hAnsi="Times New Roman" w:cs="Times New Roman"/>
          <w:sz w:val="28"/>
          <w:szCs w:val="28"/>
        </w:rPr>
      </w:pPr>
    </w:p>
    <w:p w:rsidR="00475BC1" w:rsidRDefault="00475BC1" w:rsidP="00CD10D8">
      <w:pPr>
        <w:spacing w:line="360" w:lineRule="auto"/>
        <w:ind w:firstLine="720"/>
        <w:jc w:val="both"/>
        <w:rPr>
          <w:rFonts w:ascii="Times New Roman" w:hAnsi="Times New Roman" w:cs="Times New Roman"/>
          <w:sz w:val="28"/>
          <w:szCs w:val="28"/>
        </w:rPr>
      </w:pPr>
    </w:p>
    <w:p w:rsidR="00475BC1" w:rsidRDefault="00475BC1" w:rsidP="00CD10D8">
      <w:pPr>
        <w:spacing w:line="360" w:lineRule="auto"/>
        <w:ind w:firstLine="720"/>
        <w:jc w:val="both"/>
        <w:rPr>
          <w:rFonts w:ascii="Times New Roman" w:hAnsi="Times New Roman" w:cs="Times New Roman"/>
          <w:sz w:val="28"/>
          <w:szCs w:val="28"/>
        </w:rPr>
      </w:pPr>
    </w:p>
    <w:p w:rsidR="00475BC1" w:rsidRPr="00475BC1" w:rsidRDefault="00475BC1" w:rsidP="00475BC1">
      <w:pPr>
        <w:pStyle w:val="1"/>
      </w:pPr>
      <w:bookmarkStart w:id="4" w:name="_Toc468625811"/>
      <w:r w:rsidRPr="00475BC1">
        <w:lastRenderedPageBreak/>
        <w:t>Задача №7</w:t>
      </w:r>
      <w:bookmarkEnd w:id="4"/>
    </w:p>
    <w:p w:rsidR="00475BC1" w:rsidRPr="00475BC1" w:rsidRDefault="00475BC1" w:rsidP="00475BC1">
      <w:pPr>
        <w:spacing w:line="360" w:lineRule="auto"/>
        <w:ind w:firstLine="720"/>
        <w:jc w:val="both"/>
        <w:rPr>
          <w:rFonts w:ascii="Times New Roman" w:hAnsi="Times New Roman" w:cs="Times New Roman"/>
          <w:sz w:val="28"/>
          <w:szCs w:val="28"/>
        </w:rPr>
      </w:pPr>
      <w:r w:rsidRPr="00475BC1">
        <w:rPr>
          <w:rFonts w:ascii="Times New Roman" w:hAnsi="Times New Roman" w:cs="Times New Roman"/>
          <w:sz w:val="28"/>
          <w:szCs w:val="28"/>
        </w:rPr>
        <w:t>Условия:</w:t>
      </w:r>
    </w:p>
    <w:p w:rsidR="00475BC1" w:rsidRPr="00475BC1" w:rsidRDefault="00475BC1" w:rsidP="00475BC1">
      <w:pPr>
        <w:spacing w:line="360" w:lineRule="auto"/>
        <w:ind w:firstLine="720"/>
        <w:jc w:val="both"/>
        <w:rPr>
          <w:rFonts w:ascii="Times New Roman" w:hAnsi="Times New Roman" w:cs="Times New Roman"/>
          <w:sz w:val="28"/>
          <w:szCs w:val="28"/>
        </w:rPr>
      </w:pPr>
      <w:r w:rsidRPr="00475BC1">
        <w:rPr>
          <w:rFonts w:ascii="Times New Roman" w:hAnsi="Times New Roman" w:cs="Times New Roman"/>
          <w:sz w:val="28"/>
          <w:szCs w:val="28"/>
        </w:rPr>
        <w:t>Определить период начисления, за который первоначальная сумма кред</w:t>
      </w:r>
      <w:r w:rsidRPr="00475BC1">
        <w:rPr>
          <w:rFonts w:ascii="Times New Roman" w:hAnsi="Times New Roman" w:cs="Times New Roman"/>
          <w:sz w:val="28"/>
          <w:szCs w:val="28"/>
        </w:rPr>
        <w:t>и</w:t>
      </w:r>
      <w:r w:rsidRPr="00475BC1">
        <w:rPr>
          <w:rFonts w:ascii="Times New Roman" w:hAnsi="Times New Roman" w:cs="Times New Roman"/>
          <w:sz w:val="28"/>
          <w:szCs w:val="28"/>
        </w:rPr>
        <w:t>та 200 тыс. р. возрастет до 300 тыс. р. при годовой ставке 16 %.</w:t>
      </w:r>
    </w:p>
    <w:p w:rsidR="00475BC1" w:rsidRPr="00475BC1" w:rsidRDefault="00475BC1" w:rsidP="00475BC1">
      <w:pPr>
        <w:spacing w:line="360" w:lineRule="auto"/>
        <w:ind w:firstLine="720"/>
        <w:jc w:val="both"/>
        <w:rPr>
          <w:rFonts w:ascii="Times New Roman" w:hAnsi="Times New Roman" w:cs="Times New Roman"/>
          <w:sz w:val="28"/>
          <w:szCs w:val="28"/>
        </w:rPr>
      </w:pPr>
      <w:r w:rsidRPr="00475BC1">
        <w:rPr>
          <w:rFonts w:ascii="Times New Roman" w:hAnsi="Times New Roman" w:cs="Times New Roman"/>
          <w:sz w:val="28"/>
          <w:szCs w:val="28"/>
        </w:rPr>
        <w:t>Решение:</w:t>
      </w:r>
    </w:p>
    <w:p w:rsidR="00475BC1" w:rsidRPr="00475BC1" w:rsidRDefault="00475BC1" w:rsidP="00475BC1">
      <w:pPr>
        <w:spacing w:line="360" w:lineRule="auto"/>
        <w:ind w:firstLine="720"/>
        <w:jc w:val="both"/>
        <w:rPr>
          <w:rFonts w:ascii="Times New Roman" w:hAnsi="Times New Roman" w:cs="Times New Roman"/>
          <w:sz w:val="28"/>
          <w:szCs w:val="28"/>
        </w:rPr>
      </w:pPr>
      <w:r w:rsidRPr="00475BC1">
        <w:rPr>
          <w:rFonts w:ascii="Times New Roman" w:hAnsi="Times New Roman" w:cs="Times New Roman"/>
          <w:sz w:val="28"/>
          <w:szCs w:val="28"/>
          <w:lang w:val="en-US"/>
        </w:rPr>
        <w:t>PV</w:t>
      </w:r>
      <w:r w:rsidRPr="00475BC1">
        <w:rPr>
          <w:rFonts w:ascii="Times New Roman" w:hAnsi="Times New Roman" w:cs="Times New Roman"/>
          <w:sz w:val="28"/>
          <w:szCs w:val="28"/>
        </w:rPr>
        <w:t>- настоящая (дисконтированная, приведенная) стоимость денежного потока;</w:t>
      </w:r>
    </w:p>
    <w:p w:rsidR="00475BC1" w:rsidRPr="00475BC1" w:rsidRDefault="00475BC1" w:rsidP="00475BC1">
      <w:pPr>
        <w:spacing w:line="360" w:lineRule="auto"/>
        <w:ind w:firstLine="720"/>
        <w:jc w:val="both"/>
        <w:rPr>
          <w:rFonts w:ascii="Times New Roman" w:hAnsi="Times New Roman" w:cs="Times New Roman"/>
          <w:sz w:val="28"/>
          <w:szCs w:val="28"/>
        </w:rPr>
      </w:pPr>
      <w:r w:rsidRPr="00475BC1">
        <w:rPr>
          <w:rFonts w:ascii="Times New Roman" w:hAnsi="Times New Roman" w:cs="Times New Roman"/>
          <w:sz w:val="28"/>
          <w:szCs w:val="28"/>
          <w:lang w:val="en-US"/>
        </w:rPr>
        <w:t>FV</w:t>
      </w:r>
      <w:r w:rsidRPr="00475BC1">
        <w:rPr>
          <w:rFonts w:ascii="Times New Roman" w:hAnsi="Times New Roman" w:cs="Times New Roman"/>
          <w:sz w:val="28"/>
          <w:szCs w:val="28"/>
        </w:rPr>
        <w:t>- будущая (наращенная) стоимость денежного потока;</w:t>
      </w:r>
    </w:p>
    <w:p w:rsidR="00475BC1" w:rsidRPr="00475BC1" w:rsidRDefault="00475BC1" w:rsidP="00475BC1">
      <w:pPr>
        <w:spacing w:line="360" w:lineRule="auto"/>
        <w:ind w:firstLine="720"/>
        <w:jc w:val="both"/>
        <w:rPr>
          <w:rFonts w:ascii="Times New Roman" w:hAnsi="Times New Roman" w:cs="Times New Roman"/>
          <w:sz w:val="28"/>
          <w:szCs w:val="28"/>
        </w:rPr>
      </w:pPr>
      <w:r w:rsidRPr="00475BC1">
        <w:rPr>
          <w:rFonts w:ascii="Times New Roman" w:hAnsi="Times New Roman" w:cs="Times New Roman"/>
          <w:sz w:val="28"/>
          <w:szCs w:val="28"/>
          <w:lang w:val="en-US"/>
        </w:rPr>
        <w:t>n</w:t>
      </w:r>
      <w:r w:rsidRPr="00475BC1">
        <w:rPr>
          <w:rFonts w:ascii="Times New Roman" w:hAnsi="Times New Roman" w:cs="Times New Roman"/>
          <w:sz w:val="28"/>
          <w:szCs w:val="28"/>
        </w:rPr>
        <w:t>- количество периодов, лет, месяцев, дней;</w:t>
      </w:r>
    </w:p>
    <w:p w:rsidR="00475BC1" w:rsidRPr="00475BC1" w:rsidRDefault="00475BC1" w:rsidP="00475BC1">
      <w:pPr>
        <w:spacing w:line="360" w:lineRule="auto"/>
        <w:ind w:firstLine="720"/>
        <w:jc w:val="both"/>
        <w:rPr>
          <w:rFonts w:ascii="Times New Roman" w:hAnsi="Times New Roman" w:cs="Times New Roman"/>
          <w:sz w:val="28"/>
          <w:szCs w:val="28"/>
        </w:rPr>
      </w:pPr>
      <w:r w:rsidRPr="00475BC1">
        <w:rPr>
          <w:rFonts w:ascii="Times New Roman" w:hAnsi="Times New Roman" w:cs="Times New Roman"/>
          <w:sz w:val="28"/>
          <w:szCs w:val="28"/>
          <w:lang w:val="en-US"/>
        </w:rPr>
        <w:t>i</w:t>
      </w:r>
      <w:r w:rsidRPr="00475BC1">
        <w:rPr>
          <w:rFonts w:ascii="Times New Roman" w:hAnsi="Times New Roman" w:cs="Times New Roman"/>
          <w:sz w:val="28"/>
          <w:szCs w:val="28"/>
        </w:rPr>
        <w:t>-  процентная ставка (ставка наращения, ставка дисконтирования).</w:t>
      </w:r>
    </w:p>
    <w:p w:rsidR="00475BC1" w:rsidRPr="00475BC1" w:rsidRDefault="00475BC1" w:rsidP="00475BC1">
      <w:pPr>
        <w:spacing w:line="360" w:lineRule="auto"/>
        <w:ind w:firstLine="720"/>
        <w:jc w:val="both"/>
        <w:rPr>
          <w:rFonts w:ascii="Times New Roman" w:hAnsi="Times New Roman" w:cs="Times New Roman"/>
          <w:sz w:val="28"/>
          <w:szCs w:val="28"/>
          <w:lang w:val="en-US"/>
        </w:rPr>
      </w:pPr>
      <w:r w:rsidRPr="00475BC1">
        <w:rPr>
          <w:rFonts w:ascii="Times New Roman" w:hAnsi="Times New Roman" w:cs="Times New Roman"/>
          <w:sz w:val="28"/>
          <w:szCs w:val="28"/>
          <w:lang w:val="en-US"/>
        </w:rPr>
        <w:t>FV = PV</w:t>
      </w:r>
      <m:oMath>
        <m:r>
          <w:rPr>
            <w:rFonts w:ascii="Cambria Math" w:hAnsi="Cambria Math" w:cs="Times New Roman"/>
            <w:sz w:val="28"/>
            <w:szCs w:val="28"/>
            <w:lang w:val="en-US"/>
          </w:rPr>
          <m:t>×</m:t>
        </m:r>
        <m:d>
          <m:dPr>
            <m:ctrlPr>
              <w:rPr>
                <w:rFonts w:ascii="Cambria Math" w:hAnsi="Cambria Math" w:cs="Times New Roman"/>
                <w:i/>
                <w:sz w:val="28"/>
                <w:szCs w:val="28"/>
                <w:lang w:val="en-US"/>
              </w:rPr>
            </m:ctrlPr>
          </m:dPr>
          <m:e>
            <m:r>
              <w:rPr>
                <w:rFonts w:ascii="Cambria Math" w:hAnsi="Cambria Math" w:cs="Times New Roman"/>
                <w:sz w:val="28"/>
                <w:szCs w:val="28"/>
                <w:lang w:val="en-US"/>
              </w:rPr>
              <m:t>1+n×i</m:t>
            </m:r>
          </m:e>
        </m:d>
      </m:oMath>
    </w:p>
    <w:p w:rsidR="00475BC1" w:rsidRPr="00475BC1" w:rsidRDefault="00475BC1" w:rsidP="00475BC1">
      <w:pPr>
        <w:spacing w:line="360" w:lineRule="auto"/>
        <w:ind w:firstLine="720"/>
        <w:jc w:val="both"/>
        <w:rPr>
          <w:rFonts w:ascii="Times New Roman" w:hAnsi="Times New Roman" w:cs="Times New Roman"/>
          <w:sz w:val="28"/>
          <w:szCs w:val="28"/>
          <w:lang w:val="en-US"/>
        </w:rPr>
      </w:pPr>
      <w:r w:rsidRPr="00475BC1">
        <w:rPr>
          <w:rFonts w:ascii="Times New Roman" w:hAnsi="Times New Roman" w:cs="Times New Roman"/>
          <w:sz w:val="28"/>
          <w:szCs w:val="28"/>
          <w:lang w:val="en-US"/>
        </w:rPr>
        <w:t>n =</w:t>
      </w:r>
      <m:oMath>
        <m:r>
          <w:rPr>
            <w:rFonts w:ascii="Cambria Math" w:hAnsi="Cambria Math" w:cs="Times New Roman"/>
            <w:sz w:val="28"/>
            <w:szCs w:val="28"/>
            <w:lang w:val="en-US"/>
          </w:rPr>
          <m:t xml:space="preserve"> </m:t>
        </m:r>
        <m:f>
          <m:fPr>
            <m:ctrlPr>
              <w:rPr>
                <w:rFonts w:ascii="Cambria Math" w:hAnsi="Cambria Math" w:cs="Times New Roman"/>
                <w:i/>
                <w:sz w:val="28"/>
                <w:szCs w:val="28"/>
                <w:lang w:val="en-US"/>
              </w:rPr>
            </m:ctrlPr>
          </m:fPr>
          <m:num>
            <m:r>
              <w:rPr>
                <w:rFonts w:ascii="Cambria Math" w:hAnsi="Cambria Math" w:cs="Times New Roman"/>
                <w:sz w:val="28"/>
                <w:szCs w:val="28"/>
                <w:lang w:val="en-US"/>
              </w:rPr>
              <m:t>FV-PV)</m:t>
            </m:r>
          </m:num>
          <m:den>
            <m:r>
              <w:rPr>
                <w:rFonts w:ascii="Cambria Math" w:hAnsi="Cambria Math" w:cs="Times New Roman"/>
                <w:sz w:val="28"/>
                <w:szCs w:val="28"/>
                <w:lang w:val="en-US"/>
              </w:rPr>
              <m:t>(PV×i)</m:t>
            </m:r>
          </m:den>
        </m:f>
      </m:oMath>
    </w:p>
    <w:p w:rsidR="00475BC1" w:rsidRPr="00475BC1" w:rsidRDefault="00475BC1" w:rsidP="00475BC1">
      <w:pPr>
        <w:spacing w:line="360" w:lineRule="auto"/>
        <w:ind w:firstLine="720"/>
        <w:jc w:val="both"/>
        <w:rPr>
          <w:rFonts w:ascii="Times New Roman" w:hAnsi="Times New Roman" w:cs="Times New Roman"/>
          <w:sz w:val="28"/>
          <w:szCs w:val="28"/>
        </w:rPr>
      </w:pPr>
      <w:r w:rsidRPr="00475BC1">
        <w:rPr>
          <w:rFonts w:ascii="Times New Roman" w:hAnsi="Times New Roman" w:cs="Times New Roman"/>
          <w:sz w:val="28"/>
          <w:szCs w:val="28"/>
          <w:lang w:val="en-US"/>
        </w:rPr>
        <w:t>n</w:t>
      </w:r>
      <w:r w:rsidRPr="00475BC1">
        <w:rPr>
          <w:rFonts w:ascii="Times New Roman" w:hAnsi="Times New Roman" w:cs="Times New Roman"/>
          <w:sz w:val="28"/>
          <w:szCs w:val="28"/>
        </w:rPr>
        <w:t xml:space="preserve"> = </w:t>
      </w:r>
      <m:oMath>
        <m:f>
          <m:fPr>
            <m:ctrlPr>
              <w:rPr>
                <w:rFonts w:ascii="Cambria Math" w:hAnsi="Cambria Math" w:cs="Times New Roman"/>
                <w:i/>
                <w:sz w:val="28"/>
                <w:szCs w:val="28"/>
                <w:lang w:val="en-US"/>
              </w:rPr>
            </m:ctrlPr>
          </m:fPr>
          <m:num>
            <m:r>
              <w:rPr>
                <w:rFonts w:ascii="Cambria Math" w:hAnsi="Cambria Math" w:cs="Times New Roman"/>
                <w:sz w:val="28"/>
                <w:szCs w:val="28"/>
              </w:rPr>
              <m:t>300 000-200 000</m:t>
            </m:r>
          </m:num>
          <m:den>
            <m:r>
              <w:rPr>
                <w:rFonts w:ascii="Cambria Math" w:hAnsi="Cambria Math" w:cs="Times New Roman"/>
                <w:sz w:val="28"/>
                <w:szCs w:val="28"/>
              </w:rPr>
              <m:t>200 000×0,16</m:t>
            </m:r>
          </m:den>
        </m:f>
      </m:oMath>
      <w:r w:rsidRPr="00475BC1">
        <w:rPr>
          <w:rFonts w:ascii="Times New Roman" w:hAnsi="Times New Roman" w:cs="Times New Roman"/>
          <w:sz w:val="28"/>
          <w:szCs w:val="28"/>
        </w:rPr>
        <w:t xml:space="preserve"> = 6, 25</w:t>
      </w:r>
    </w:p>
    <w:p w:rsidR="00475BC1" w:rsidRPr="00475BC1" w:rsidRDefault="00475BC1" w:rsidP="00475BC1">
      <w:pPr>
        <w:spacing w:line="360" w:lineRule="auto"/>
        <w:ind w:firstLine="720"/>
        <w:jc w:val="both"/>
        <w:rPr>
          <w:rFonts w:ascii="Times New Roman" w:hAnsi="Times New Roman" w:cs="Times New Roman"/>
          <w:sz w:val="28"/>
          <w:szCs w:val="28"/>
        </w:rPr>
      </w:pPr>
      <w:r w:rsidRPr="00475BC1">
        <w:rPr>
          <w:rFonts w:ascii="Times New Roman" w:hAnsi="Times New Roman" w:cs="Times New Roman"/>
          <w:sz w:val="28"/>
          <w:szCs w:val="28"/>
        </w:rPr>
        <w:t>Ответ: Период начисления составит 6 лет 3 месяца.</w:t>
      </w:r>
    </w:p>
    <w:p w:rsidR="00475BC1" w:rsidRPr="00475BC1" w:rsidRDefault="00475BC1" w:rsidP="00475BC1">
      <w:pPr>
        <w:spacing w:line="360" w:lineRule="auto"/>
        <w:ind w:firstLine="720"/>
        <w:jc w:val="both"/>
        <w:rPr>
          <w:rFonts w:ascii="Times New Roman" w:hAnsi="Times New Roman" w:cs="Times New Roman"/>
          <w:sz w:val="28"/>
          <w:szCs w:val="28"/>
        </w:rPr>
      </w:pPr>
    </w:p>
    <w:p w:rsidR="00475BC1" w:rsidRPr="00475BC1" w:rsidRDefault="00475BC1" w:rsidP="00475BC1">
      <w:pPr>
        <w:spacing w:line="360" w:lineRule="auto"/>
        <w:ind w:firstLine="720"/>
        <w:jc w:val="both"/>
        <w:rPr>
          <w:rFonts w:ascii="Times New Roman" w:hAnsi="Times New Roman" w:cs="Times New Roman"/>
          <w:sz w:val="28"/>
          <w:szCs w:val="28"/>
        </w:rPr>
      </w:pPr>
    </w:p>
    <w:p w:rsidR="00475BC1" w:rsidRPr="00475BC1" w:rsidRDefault="00475BC1" w:rsidP="00475BC1">
      <w:pPr>
        <w:spacing w:line="360" w:lineRule="auto"/>
        <w:ind w:firstLine="720"/>
        <w:jc w:val="both"/>
        <w:rPr>
          <w:rFonts w:ascii="Times New Roman" w:hAnsi="Times New Roman" w:cs="Times New Roman"/>
          <w:sz w:val="28"/>
          <w:szCs w:val="28"/>
        </w:rPr>
      </w:pPr>
    </w:p>
    <w:p w:rsidR="00475BC1" w:rsidRPr="00475BC1" w:rsidRDefault="00475BC1" w:rsidP="00475BC1">
      <w:pPr>
        <w:spacing w:line="360" w:lineRule="auto"/>
        <w:ind w:firstLine="720"/>
        <w:jc w:val="both"/>
        <w:rPr>
          <w:rFonts w:ascii="Times New Roman" w:hAnsi="Times New Roman" w:cs="Times New Roman"/>
          <w:sz w:val="28"/>
          <w:szCs w:val="28"/>
        </w:rPr>
      </w:pPr>
    </w:p>
    <w:p w:rsidR="00475BC1" w:rsidRPr="00475BC1" w:rsidRDefault="00475BC1" w:rsidP="00475BC1">
      <w:pPr>
        <w:spacing w:line="360" w:lineRule="auto"/>
        <w:ind w:firstLine="720"/>
        <w:jc w:val="both"/>
        <w:rPr>
          <w:rFonts w:ascii="Times New Roman" w:hAnsi="Times New Roman" w:cs="Times New Roman"/>
          <w:sz w:val="28"/>
          <w:szCs w:val="28"/>
        </w:rPr>
      </w:pPr>
    </w:p>
    <w:p w:rsidR="00475BC1" w:rsidRPr="00475BC1" w:rsidRDefault="00475BC1" w:rsidP="00475BC1">
      <w:pPr>
        <w:spacing w:line="360" w:lineRule="auto"/>
        <w:ind w:firstLine="720"/>
        <w:jc w:val="both"/>
        <w:rPr>
          <w:rFonts w:ascii="Times New Roman" w:hAnsi="Times New Roman" w:cs="Times New Roman"/>
          <w:sz w:val="28"/>
          <w:szCs w:val="28"/>
        </w:rPr>
      </w:pPr>
    </w:p>
    <w:p w:rsidR="00475BC1" w:rsidRPr="00475BC1" w:rsidRDefault="00475BC1" w:rsidP="00475BC1">
      <w:pPr>
        <w:spacing w:line="360" w:lineRule="auto"/>
        <w:ind w:firstLine="720"/>
        <w:jc w:val="both"/>
        <w:rPr>
          <w:rFonts w:ascii="Times New Roman" w:hAnsi="Times New Roman" w:cs="Times New Roman"/>
          <w:sz w:val="28"/>
          <w:szCs w:val="28"/>
        </w:rPr>
      </w:pPr>
    </w:p>
    <w:p w:rsidR="00475BC1" w:rsidRPr="00475BC1" w:rsidRDefault="00475BC1" w:rsidP="00475BC1">
      <w:pPr>
        <w:pStyle w:val="1"/>
      </w:pPr>
      <w:bookmarkStart w:id="5" w:name="_Toc468625812"/>
      <w:r w:rsidRPr="00475BC1">
        <w:lastRenderedPageBreak/>
        <w:t>Задача №17</w:t>
      </w:r>
      <w:bookmarkEnd w:id="5"/>
    </w:p>
    <w:p w:rsidR="00475BC1" w:rsidRPr="00475BC1" w:rsidRDefault="00475BC1" w:rsidP="00475BC1">
      <w:pPr>
        <w:spacing w:line="360" w:lineRule="auto"/>
        <w:ind w:firstLine="720"/>
        <w:jc w:val="both"/>
        <w:rPr>
          <w:rFonts w:ascii="Times New Roman" w:hAnsi="Times New Roman" w:cs="Times New Roman"/>
          <w:sz w:val="28"/>
          <w:szCs w:val="28"/>
        </w:rPr>
      </w:pPr>
      <w:r w:rsidRPr="00475BC1">
        <w:rPr>
          <w:rFonts w:ascii="Times New Roman" w:hAnsi="Times New Roman" w:cs="Times New Roman"/>
          <w:sz w:val="28"/>
          <w:szCs w:val="28"/>
        </w:rPr>
        <w:t>Условия:</w:t>
      </w:r>
    </w:p>
    <w:p w:rsidR="00475BC1" w:rsidRPr="00475BC1" w:rsidRDefault="00475BC1" w:rsidP="00475BC1">
      <w:pPr>
        <w:spacing w:line="360" w:lineRule="auto"/>
        <w:ind w:firstLine="720"/>
        <w:jc w:val="both"/>
        <w:rPr>
          <w:rFonts w:ascii="Times New Roman" w:hAnsi="Times New Roman" w:cs="Times New Roman"/>
          <w:sz w:val="28"/>
          <w:szCs w:val="28"/>
        </w:rPr>
      </w:pPr>
      <w:r w:rsidRPr="00475BC1">
        <w:rPr>
          <w:rFonts w:ascii="Times New Roman" w:hAnsi="Times New Roman" w:cs="Times New Roman"/>
          <w:sz w:val="28"/>
          <w:szCs w:val="28"/>
        </w:rPr>
        <w:t>Определить наращенную сумму, если вклад в размере 50 тыс. р. помещен в банк на семь лет под 5 % годовых сложных. Начисление процентов произв</w:t>
      </w:r>
      <w:r w:rsidRPr="00475BC1">
        <w:rPr>
          <w:rFonts w:ascii="Times New Roman" w:hAnsi="Times New Roman" w:cs="Times New Roman"/>
          <w:sz w:val="28"/>
          <w:szCs w:val="28"/>
        </w:rPr>
        <w:t>о</w:t>
      </w:r>
      <w:r w:rsidRPr="00475BC1">
        <w:rPr>
          <w:rFonts w:ascii="Times New Roman" w:hAnsi="Times New Roman" w:cs="Times New Roman"/>
          <w:sz w:val="28"/>
          <w:szCs w:val="28"/>
        </w:rPr>
        <w:t>дится в конце каждого года.</w:t>
      </w:r>
    </w:p>
    <w:p w:rsidR="00475BC1" w:rsidRPr="00475BC1" w:rsidRDefault="00475BC1" w:rsidP="00475BC1">
      <w:pPr>
        <w:spacing w:line="360" w:lineRule="auto"/>
        <w:ind w:firstLine="720"/>
        <w:jc w:val="both"/>
        <w:rPr>
          <w:rFonts w:ascii="Times New Roman" w:hAnsi="Times New Roman" w:cs="Times New Roman"/>
          <w:sz w:val="28"/>
          <w:szCs w:val="28"/>
        </w:rPr>
      </w:pPr>
      <w:r w:rsidRPr="00475BC1">
        <w:rPr>
          <w:rFonts w:ascii="Times New Roman" w:hAnsi="Times New Roman" w:cs="Times New Roman"/>
          <w:sz w:val="28"/>
          <w:szCs w:val="28"/>
        </w:rPr>
        <w:t>Решение:</w:t>
      </w:r>
    </w:p>
    <w:p w:rsidR="00475BC1" w:rsidRPr="00475BC1" w:rsidRDefault="00475BC1" w:rsidP="00475BC1">
      <w:pPr>
        <w:spacing w:line="360" w:lineRule="auto"/>
        <w:ind w:firstLine="720"/>
        <w:jc w:val="both"/>
        <w:rPr>
          <w:rFonts w:ascii="Times New Roman" w:hAnsi="Times New Roman" w:cs="Times New Roman"/>
          <w:sz w:val="28"/>
          <w:szCs w:val="28"/>
        </w:rPr>
      </w:pPr>
      <w:r w:rsidRPr="00475BC1">
        <w:rPr>
          <w:rFonts w:ascii="Times New Roman" w:hAnsi="Times New Roman" w:cs="Times New Roman"/>
          <w:sz w:val="28"/>
          <w:szCs w:val="28"/>
          <w:lang w:val="en-US"/>
        </w:rPr>
        <w:t>PV</w:t>
      </w:r>
      <w:r w:rsidRPr="00475BC1">
        <w:rPr>
          <w:rFonts w:ascii="Times New Roman" w:hAnsi="Times New Roman" w:cs="Times New Roman"/>
          <w:sz w:val="28"/>
          <w:szCs w:val="28"/>
        </w:rPr>
        <w:t>- настоящая (дисконтированная, приведенная) стоимость денежного потока;</w:t>
      </w:r>
    </w:p>
    <w:p w:rsidR="00475BC1" w:rsidRPr="00475BC1" w:rsidRDefault="00475BC1" w:rsidP="00475BC1">
      <w:pPr>
        <w:spacing w:line="360" w:lineRule="auto"/>
        <w:ind w:firstLine="720"/>
        <w:jc w:val="both"/>
        <w:rPr>
          <w:rFonts w:ascii="Times New Roman" w:hAnsi="Times New Roman" w:cs="Times New Roman"/>
          <w:sz w:val="28"/>
          <w:szCs w:val="28"/>
        </w:rPr>
      </w:pPr>
      <w:r w:rsidRPr="00475BC1">
        <w:rPr>
          <w:rFonts w:ascii="Times New Roman" w:hAnsi="Times New Roman" w:cs="Times New Roman"/>
          <w:sz w:val="28"/>
          <w:szCs w:val="28"/>
          <w:lang w:val="en-US"/>
        </w:rPr>
        <w:t>FV</w:t>
      </w:r>
      <w:r w:rsidRPr="00475BC1">
        <w:rPr>
          <w:rFonts w:ascii="Times New Roman" w:hAnsi="Times New Roman" w:cs="Times New Roman"/>
          <w:sz w:val="28"/>
          <w:szCs w:val="28"/>
        </w:rPr>
        <w:t>- будущая (наращенная) стоимость денежного потока;</w:t>
      </w:r>
    </w:p>
    <w:p w:rsidR="00475BC1" w:rsidRPr="00475BC1" w:rsidRDefault="00475BC1" w:rsidP="00475BC1">
      <w:pPr>
        <w:spacing w:line="360" w:lineRule="auto"/>
        <w:ind w:firstLine="720"/>
        <w:jc w:val="both"/>
        <w:rPr>
          <w:rFonts w:ascii="Times New Roman" w:hAnsi="Times New Roman" w:cs="Times New Roman"/>
          <w:sz w:val="28"/>
          <w:szCs w:val="28"/>
        </w:rPr>
      </w:pPr>
      <w:r w:rsidRPr="00475BC1">
        <w:rPr>
          <w:rFonts w:ascii="Times New Roman" w:hAnsi="Times New Roman" w:cs="Times New Roman"/>
          <w:sz w:val="28"/>
          <w:szCs w:val="28"/>
          <w:lang w:val="en-US"/>
        </w:rPr>
        <w:t>n</w:t>
      </w:r>
      <w:r w:rsidRPr="00475BC1">
        <w:rPr>
          <w:rFonts w:ascii="Times New Roman" w:hAnsi="Times New Roman" w:cs="Times New Roman"/>
          <w:sz w:val="28"/>
          <w:szCs w:val="28"/>
        </w:rPr>
        <w:t xml:space="preserve"> - количество периодов, лет, месяцев, дней;</w:t>
      </w:r>
    </w:p>
    <w:p w:rsidR="00475BC1" w:rsidRPr="00475BC1" w:rsidRDefault="00475BC1" w:rsidP="00475BC1">
      <w:pPr>
        <w:spacing w:line="360" w:lineRule="auto"/>
        <w:ind w:firstLine="720"/>
        <w:jc w:val="both"/>
        <w:rPr>
          <w:rFonts w:ascii="Times New Roman" w:hAnsi="Times New Roman" w:cs="Times New Roman"/>
          <w:sz w:val="28"/>
          <w:szCs w:val="28"/>
        </w:rPr>
      </w:pPr>
      <w:r w:rsidRPr="00475BC1">
        <w:rPr>
          <w:rFonts w:ascii="Times New Roman" w:hAnsi="Times New Roman" w:cs="Times New Roman"/>
          <w:sz w:val="28"/>
          <w:szCs w:val="28"/>
          <w:lang w:val="en-US"/>
        </w:rPr>
        <w:t>i</w:t>
      </w:r>
      <w:r w:rsidRPr="00475BC1">
        <w:rPr>
          <w:rFonts w:ascii="Times New Roman" w:hAnsi="Times New Roman" w:cs="Times New Roman"/>
          <w:sz w:val="28"/>
          <w:szCs w:val="28"/>
        </w:rPr>
        <w:t xml:space="preserve"> -  процентная ставка (ставка наращения, ставка дисконтирования).</w:t>
      </w:r>
    </w:p>
    <w:p w:rsidR="00475BC1" w:rsidRPr="00475BC1" w:rsidRDefault="00475BC1" w:rsidP="00475BC1">
      <w:pPr>
        <w:spacing w:line="360" w:lineRule="auto"/>
        <w:ind w:firstLine="720"/>
        <w:jc w:val="both"/>
        <w:rPr>
          <w:rFonts w:ascii="Times New Roman" w:hAnsi="Times New Roman" w:cs="Times New Roman"/>
          <w:sz w:val="28"/>
          <w:szCs w:val="28"/>
        </w:rPr>
      </w:pPr>
      <w:r w:rsidRPr="00475BC1">
        <w:rPr>
          <w:rFonts w:ascii="Times New Roman" w:hAnsi="Times New Roman" w:cs="Times New Roman"/>
          <w:sz w:val="28"/>
          <w:szCs w:val="28"/>
          <w:lang w:val="en-US"/>
        </w:rPr>
        <w:t>FV</w:t>
      </w:r>
      <w:r w:rsidRPr="00475BC1">
        <w:rPr>
          <w:rFonts w:ascii="Times New Roman" w:hAnsi="Times New Roman" w:cs="Times New Roman"/>
          <w:sz w:val="28"/>
          <w:szCs w:val="28"/>
        </w:rPr>
        <w:t xml:space="preserve"> = </w:t>
      </w:r>
      <w:r w:rsidRPr="00475BC1">
        <w:rPr>
          <w:rFonts w:ascii="Times New Roman" w:hAnsi="Times New Roman" w:cs="Times New Roman"/>
          <w:sz w:val="28"/>
          <w:szCs w:val="28"/>
          <w:lang w:val="en-US"/>
        </w:rPr>
        <w:t>PV</w:t>
      </w:r>
      <m:oMath>
        <m:r>
          <w:rPr>
            <w:rFonts w:ascii="Cambria Math" w:hAnsi="Cambria Math" w:cs="Times New Roman"/>
            <w:sz w:val="28"/>
            <w:szCs w:val="28"/>
          </w:rPr>
          <m:t>×</m:t>
        </m:r>
        <m:sSup>
          <m:sSupPr>
            <m:ctrlPr>
              <w:rPr>
                <w:rFonts w:ascii="Cambria Math" w:hAnsi="Cambria Math" w:cs="Times New Roman"/>
                <w:i/>
                <w:sz w:val="28"/>
                <w:szCs w:val="28"/>
                <w:lang w:val="en-US"/>
              </w:rPr>
            </m:ctrlPr>
          </m:sSupPr>
          <m:e>
            <m:r>
              <w:rPr>
                <w:rFonts w:ascii="Cambria Math" w:hAnsi="Cambria Math" w:cs="Times New Roman"/>
                <w:sz w:val="28"/>
                <w:szCs w:val="28"/>
              </w:rPr>
              <m:t>(1+</m:t>
            </m:r>
            <m:r>
              <w:rPr>
                <w:rFonts w:ascii="Cambria Math" w:hAnsi="Cambria Math" w:cs="Times New Roman"/>
                <w:sz w:val="28"/>
                <w:szCs w:val="28"/>
                <w:lang w:val="en-US"/>
              </w:rPr>
              <m:t>i</m:t>
            </m:r>
            <m:r>
              <w:rPr>
                <w:rFonts w:ascii="Cambria Math" w:hAnsi="Cambria Math" w:cs="Times New Roman"/>
                <w:sz w:val="28"/>
                <w:szCs w:val="28"/>
              </w:rPr>
              <m:t>)</m:t>
            </m:r>
          </m:e>
          <m:sup>
            <m:r>
              <w:rPr>
                <w:rFonts w:ascii="Cambria Math" w:hAnsi="Cambria Math" w:cs="Times New Roman"/>
                <w:sz w:val="28"/>
                <w:szCs w:val="28"/>
                <w:lang w:val="en-US"/>
              </w:rPr>
              <m:t>n</m:t>
            </m:r>
          </m:sup>
        </m:sSup>
      </m:oMath>
    </w:p>
    <w:p w:rsidR="00475BC1" w:rsidRPr="00475BC1" w:rsidRDefault="00475BC1" w:rsidP="00475BC1">
      <w:pPr>
        <w:spacing w:line="360" w:lineRule="auto"/>
        <w:ind w:firstLine="720"/>
        <w:jc w:val="both"/>
        <w:rPr>
          <w:rFonts w:ascii="Times New Roman" w:hAnsi="Times New Roman" w:cs="Times New Roman"/>
          <w:sz w:val="28"/>
          <w:szCs w:val="28"/>
        </w:rPr>
      </w:pPr>
      <w:r w:rsidRPr="00475BC1">
        <w:rPr>
          <w:rFonts w:ascii="Times New Roman" w:hAnsi="Times New Roman" w:cs="Times New Roman"/>
          <w:sz w:val="28"/>
          <w:szCs w:val="28"/>
          <w:lang w:val="en-US"/>
        </w:rPr>
        <w:t>FV</w:t>
      </w:r>
      <w:r w:rsidRPr="00475BC1">
        <w:rPr>
          <w:rFonts w:ascii="Times New Roman" w:hAnsi="Times New Roman" w:cs="Times New Roman"/>
          <w:sz w:val="28"/>
          <w:szCs w:val="28"/>
        </w:rPr>
        <w:t xml:space="preserve"> = 50 000</w:t>
      </w:r>
      <m:oMath>
        <m:r>
          <w:rPr>
            <w:rFonts w:ascii="Cambria Math" w:hAnsi="Cambria Math" w:cs="Times New Roman"/>
            <w:sz w:val="28"/>
            <w:szCs w:val="28"/>
          </w:rPr>
          <m:t>×</m:t>
        </m:r>
        <m:sSup>
          <m:sSupPr>
            <m:ctrlPr>
              <w:rPr>
                <w:rFonts w:ascii="Cambria Math" w:hAnsi="Cambria Math" w:cs="Times New Roman"/>
                <w:i/>
                <w:sz w:val="28"/>
                <w:szCs w:val="28"/>
                <w:lang w:val="en-US"/>
              </w:rPr>
            </m:ctrlPr>
          </m:sSupPr>
          <m:e>
            <m:r>
              <w:rPr>
                <w:rFonts w:ascii="Cambria Math" w:hAnsi="Cambria Math" w:cs="Times New Roman"/>
                <w:sz w:val="28"/>
                <w:szCs w:val="28"/>
              </w:rPr>
              <m:t>(1+0,05)</m:t>
            </m:r>
          </m:e>
          <m:sup>
            <m:r>
              <w:rPr>
                <w:rFonts w:ascii="Cambria Math" w:hAnsi="Cambria Math" w:cs="Times New Roman"/>
                <w:sz w:val="28"/>
                <w:szCs w:val="28"/>
              </w:rPr>
              <m:t>7</m:t>
            </m:r>
          </m:sup>
        </m:sSup>
      </m:oMath>
      <w:r w:rsidRPr="00475BC1">
        <w:rPr>
          <w:rFonts w:ascii="Times New Roman" w:hAnsi="Times New Roman" w:cs="Times New Roman"/>
          <w:sz w:val="28"/>
          <w:szCs w:val="28"/>
        </w:rPr>
        <w:t>= 70</w:t>
      </w:r>
      <w:r w:rsidRPr="00475BC1">
        <w:rPr>
          <w:rFonts w:ascii="Times New Roman" w:hAnsi="Times New Roman" w:cs="Times New Roman"/>
          <w:sz w:val="28"/>
          <w:szCs w:val="28"/>
          <w:lang w:val="en-US"/>
        </w:rPr>
        <w:t> </w:t>
      </w:r>
      <w:r w:rsidRPr="00475BC1">
        <w:rPr>
          <w:rFonts w:ascii="Times New Roman" w:hAnsi="Times New Roman" w:cs="Times New Roman"/>
          <w:sz w:val="28"/>
          <w:szCs w:val="28"/>
        </w:rPr>
        <w:t>355</w:t>
      </w:r>
    </w:p>
    <w:p w:rsidR="00475BC1" w:rsidRPr="00475BC1" w:rsidRDefault="00475BC1" w:rsidP="00475BC1">
      <w:pPr>
        <w:spacing w:line="360" w:lineRule="auto"/>
        <w:ind w:firstLine="720"/>
        <w:jc w:val="both"/>
        <w:rPr>
          <w:rFonts w:ascii="Times New Roman" w:hAnsi="Times New Roman" w:cs="Times New Roman"/>
          <w:sz w:val="28"/>
          <w:szCs w:val="28"/>
        </w:rPr>
      </w:pPr>
      <w:r w:rsidRPr="00475BC1">
        <w:rPr>
          <w:rFonts w:ascii="Times New Roman" w:hAnsi="Times New Roman" w:cs="Times New Roman"/>
          <w:sz w:val="28"/>
          <w:szCs w:val="28"/>
        </w:rPr>
        <w:t>Ответ: Наращенная сумма составит 70 355 тыс. руб.</w:t>
      </w:r>
    </w:p>
    <w:p w:rsidR="00475BC1" w:rsidRPr="00CD10D8" w:rsidRDefault="00475BC1" w:rsidP="00CD10D8">
      <w:pPr>
        <w:spacing w:line="360" w:lineRule="auto"/>
        <w:ind w:firstLine="720"/>
        <w:jc w:val="both"/>
        <w:rPr>
          <w:rFonts w:ascii="Times New Roman" w:hAnsi="Times New Roman" w:cs="Times New Roman"/>
          <w:sz w:val="28"/>
          <w:szCs w:val="28"/>
        </w:rPr>
      </w:pPr>
    </w:p>
    <w:p w:rsidR="00CD10D8" w:rsidRPr="00CD10D8" w:rsidRDefault="00CD10D8" w:rsidP="00CD10D8">
      <w:pPr>
        <w:spacing w:line="360" w:lineRule="auto"/>
        <w:ind w:firstLine="720"/>
        <w:jc w:val="both"/>
        <w:rPr>
          <w:rFonts w:ascii="Times New Roman" w:hAnsi="Times New Roman" w:cs="Times New Roman"/>
          <w:sz w:val="28"/>
          <w:szCs w:val="28"/>
        </w:rPr>
      </w:pPr>
    </w:p>
    <w:p w:rsidR="00CD10D8" w:rsidRPr="00CD10D8" w:rsidRDefault="00CD10D8" w:rsidP="00CD10D8">
      <w:pPr>
        <w:spacing w:line="360" w:lineRule="auto"/>
        <w:ind w:firstLine="720"/>
        <w:jc w:val="both"/>
        <w:rPr>
          <w:rFonts w:ascii="Times New Roman" w:hAnsi="Times New Roman" w:cs="Times New Roman"/>
          <w:sz w:val="28"/>
          <w:szCs w:val="28"/>
        </w:rPr>
      </w:pPr>
    </w:p>
    <w:p w:rsidR="00CD10D8" w:rsidRPr="00CD10D8" w:rsidRDefault="00CD10D8" w:rsidP="00CD10D8">
      <w:pPr>
        <w:spacing w:line="360" w:lineRule="auto"/>
        <w:ind w:firstLine="720"/>
        <w:jc w:val="both"/>
        <w:rPr>
          <w:rFonts w:ascii="Times New Roman" w:hAnsi="Times New Roman" w:cs="Times New Roman"/>
          <w:sz w:val="28"/>
          <w:szCs w:val="28"/>
        </w:rPr>
      </w:pPr>
    </w:p>
    <w:p w:rsidR="00CD10D8" w:rsidRPr="00CD10D8" w:rsidRDefault="00CD10D8" w:rsidP="00CD10D8">
      <w:pPr>
        <w:spacing w:line="360" w:lineRule="auto"/>
        <w:ind w:firstLine="720"/>
        <w:jc w:val="both"/>
        <w:rPr>
          <w:rFonts w:ascii="Times New Roman" w:hAnsi="Times New Roman" w:cs="Times New Roman"/>
          <w:sz w:val="28"/>
          <w:szCs w:val="28"/>
        </w:rPr>
      </w:pPr>
    </w:p>
    <w:p w:rsidR="00CD10D8" w:rsidRPr="00CD10D8" w:rsidRDefault="00CD10D8" w:rsidP="00CD10D8">
      <w:pPr>
        <w:spacing w:line="360" w:lineRule="auto"/>
        <w:ind w:firstLine="720"/>
        <w:jc w:val="both"/>
        <w:rPr>
          <w:rFonts w:ascii="Times New Roman" w:hAnsi="Times New Roman" w:cs="Times New Roman"/>
          <w:sz w:val="28"/>
          <w:szCs w:val="28"/>
        </w:rPr>
      </w:pPr>
    </w:p>
    <w:p w:rsidR="00CD10D8" w:rsidRPr="00CD10D8" w:rsidRDefault="00CD10D8" w:rsidP="000625DE">
      <w:pPr>
        <w:spacing w:line="360" w:lineRule="auto"/>
        <w:jc w:val="both"/>
        <w:rPr>
          <w:rFonts w:ascii="Times New Roman" w:hAnsi="Times New Roman" w:cs="Times New Roman"/>
          <w:sz w:val="28"/>
          <w:szCs w:val="28"/>
        </w:rPr>
      </w:pPr>
    </w:p>
    <w:p w:rsidR="00B14E59" w:rsidRPr="00CD10D8" w:rsidRDefault="00B14E59" w:rsidP="00CD10D8">
      <w:pPr>
        <w:pStyle w:val="1"/>
        <w:spacing w:line="360" w:lineRule="auto"/>
        <w:ind w:firstLine="720"/>
        <w:rPr>
          <w:rFonts w:cs="Times New Roman"/>
        </w:rPr>
      </w:pPr>
      <w:bookmarkStart w:id="6" w:name="_Toc468625813"/>
      <w:r w:rsidRPr="00CD10D8">
        <w:rPr>
          <w:rFonts w:cs="Times New Roman"/>
        </w:rPr>
        <w:lastRenderedPageBreak/>
        <w:t>Заключение</w:t>
      </w:r>
      <w:bookmarkEnd w:id="6"/>
    </w:p>
    <w:p w:rsidR="003F3452" w:rsidRDefault="003F3452" w:rsidP="00CD10D8">
      <w:pPr>
        <w:spacing w:line="360" w:lineRule="auto"/>
        <w:ind w:firstLine="720"/>
        <w:jc w:val="both"/>
        <w:rPr>
          <w:rFonts w:ascii="Times New Roman" w:hAnsi="Times New Roman" w:cs="Times New Roman"/>
          <w:sz w:val="28"/>
          <w:szCs w:val="28"/>
        </w:rPr>
      </w:pPr>
      <w:r w:rsidRPr="00DF2E57">
        <w:rPr>
          <w:rFonts w:ascii="Times New Roman" w:hAnsi="Times New Roman" w:cs="Times New Roman"/>
          <w:sz w:val="28"/>
          <w:szCs w:val="28"/>
        </w:rPr>
        <w:t>Проблема </w:t>
      </w:r>
      <w:hyperlink r:id="rId20" w:history="1">
        <w:r w:rsidRPr="00DF2E57">
          <w:rPr>
            <w:rStyle w:val="af"/>
            <w:rFonts w:ascii="Times New Roman" w:hAnsi="Times New Roman" w:cs="Times New Roman"/>
            <w:color w:val="auto"/>
            <w:sz w:val="28"/>
            <w:szCs w:val="28"/>
            <w:u w:val="none"/>
          </w:rPr>
          <w:t>оптимизации</w:t>
        </w:r>
      </w:hyperlink>
      <w:r w:rsidRPr="00DF2E57">
        <w:rPr>
          <w:rFonts w:ascii="Times New Roman" w:hAnsi="Times New Roman" w:cs="Times New Roman"/>
          <w:sz w:val="28"/>
          <w:szCs w:val="28"/>
        </w:rPr>
        <w:t> капитала предприятия является одной из главных в процессе управления им. Именно от соотношения заемного и</w:t>
      </w:r>
      <w:r w:rsidR="00172866">
        <w:rPr>
          <w:rFonts w:ascii="Times New Roman" w:hAnsi="Times New Roman" w:cs="Times New Roman"/>
          <w:sz w:val="28"/>
          <w:szCs w:val="28"/>
        </w:rPr>
        <w:t xml:space="preserve"> </w:t>
      </w:r>
      <w:hyperlink r:id="rId21" w:history="1">
        <w:r w:rsidRPr="00DF2E57">
          <w:rPr>
            <w:rStyle w:val="af"/>
            <w:rFonts w:ascii="Times New Roman" w:hAnsi="Times New Roman" w:cs="Times New Roman"/>
            <w:color w:val="auto"/>
            <w:sz w:val="28"/>
            <w:szCs w:val="28"/>
            <w:u w:val="none"/>
          </w:rPr>
          <w:t>собственного капитала</w:t>
        </w:r>
      </w:hyperlink>
      <w:r w:rsidRPr="00DF2E57">
        <w:rPr>
          <w:rFonts w:ascii="Times New Roman" w:hAnsi="Times New Roman" w:cs="Times New Roman"/>
          <w:sz w:val="28"/>
          <w:szCs w:val="28"/>
        </w:rPr>
        <w:t> и источников его образования зависит прибыльность и успех комп</w:t>
      </w:r>
      <w:r w:rsidRPr="00DF2E57">
        <w:rPr>
          <w:rFonts w:ascii="Times New Roman" w:hAnsi="Times New Roman" w:cs="Times New Roman"/>
          <w:sz w:val="28"/>
          <w:szCs w:val="28"/>
        </w:rPr>
        <w:t>а</w:t>
      </w:r>
      <w:r w:rsidRPr="00DF2E57">
        <w:rPr>
          <w:rFonts w:ascii="Times New Roman" w:hAnsi="Times New Roman" w:cs="Times New Roman"/>
          <w:sz w:val="28"/>
          <w:szCs w:val="28"/>
        </w:rPr>
        <w:t>нии. Основной задачей компании является увеличение дохода владельцев т.е. акционеров. Таким образом, одним из критериев нахождения оптимальной структуры является максимизация рыночной стоимости компании. А также м</w:t>
      </w:r>
      <w:r w:rsidRPr="00DF2E57">
        <w:rPr>
          <w:rFonts w:ascii="Times New Roman" w:hAnsi="Times New Roman" w:cs="Times New Roman"/>
          <w:sz w:val="28"/>
          <w:szCs w:val="28"/>
        </w:rPr>
        <w:t>и</w:t>
      </w:r>
      <w:r w:rsidRPr="00DF2E57">
        <w:rPr>
          <w:rFonts w:ascii="Times New Roman" w:hAnsi="Times New Roman" w:cs="Times New Roman"/>
          <w:sz w:val="28"/>
          <w:szCs w:val="28"/>
        </w:rPr>
        <w:t>нимизация цены капитала и снижение рисков.</w:t>
      </w:r>
      <w:r w:rsidRPr="00DF2E57">
        <w:rPr>
          <w:rFonts w:ascii="Times New Roman" w:hAnsi="Times New Roman" w:cs="Times New Roman"/>
          <w:sz w:val="28"/>
          <w:szCs w:val="28"/>
        </w:rPr>
        <w:br/>
      </w:r>
      <w:r w:rsidRPr="00DF2E57">
        <w:rPr>
          <w:rFonts w:ascii="Times New Roman" w:hAnsi="Times New Roman" w:cs="Times New Roman"/>
          <w:sz w:val="28"/>
          <w:szCs w:val="28"/>
        </w:rPr>
        <w:br/>
      </w:r>
      <w:r w:rsidR="002A694D" w:rsidRPr="00DF2E57">
        <w:rPr>
          <w:rFonts w:ascii="Times New Roman" w:hAnsi="Times New Roman" w:cs="Times New Roman"/>
          <w:sz w:val="28"/>
          <w:szCs w:val="28"/>
        </w:rPr>
        <w:t xml:space="preserve">       </w:t>
      </w:r>
      <w:r w:rsidRPr="00DF2E57">
        <w:rPr>
          <w:rFonts w:ascii="Times New Roman" w:hAnsi="Times New Roman" w:cs="Times New Roman"/>
          <w:sz w:val="28"/>
          <w:szCs w:val="28"/>
        </w:rPr>
        <w:t>Существует множество способов </w:t>
      </w:r>
      <w:hyperlink r:id="rId22" w:history="1">
        <w:r w:rsidRPr="00DF2E57">
          <w:rPr>
            <w:rStyle w:val="af"/>
            <w:rFonts w:ascii="Times New Roman" w:hAnsi="Times New Roman" w:cs="Times New Roman"/>
            <w:color w:val="auto"/>
            <w:sz w:val="28"/>
            <w:szCs w:val="28"/>
            <w:u w:val="none"/>
          </w:rPr>
          <w:t>оптимизации структуры капитала</w:t>
        </w:r>
      </w:hyperlink>
      <w:r w:rsidRPr="00DF2E57">
        <w:rPr>
          <w:rFonts w:ascii="Times New Roman" w:hAnsi="Times New Roman" w:cs="Times New Roman"/>
          <w:sz w:val="28"/>
          <w:szCs w:val="28"/>
        </w:rPr>
        <w:t>. Кла</w:t>
      </w:r>
      <w:r w:rsidRPr="00DF2E57">
        <w:rPr>
          <w:rFonts w:ascii="Times New Roman" w:hAnsi="Times New Roman" w:cs="Times New Roman"/>
          <w:sz w:val="28"/>
          <w:szCs w:val="28"/>
        </w:rPr>
        <w:t>с</w:t>
      </w:r>
      <w:r w:rsidRPr="00DF2E57">
        <w:rPr>
          <w:rFonts w:ascii="Times New Roman" w:hAnsi="Times New Roman" w:cs="Times New Roman"/>
          <w:sz w:val="28"/>
          <w:szCs w:val="28"/>
        </w:rPr>
        <w:t>сические </w:t>
      </w:r>
      <w:hyperlink r:id="rId23" w:history="1">
        <w:r w:rsidRPr="00DF2E57">
          <w:rPr>
            <w:rStyle w:val="af"/>
            <w:rFonts w:ascii="Times New Roman" w:hAnsi="Times New Roman" w:cs="Times New Roman"/>
            <w:color w:val="auto"/>
            <w:sz w:val="28"/>
            <w:szCs w:val="28"/>
            <w:u w:val="none"/>
          </w:rPr>
          <w:t>теории структуры капитала</w:t>
        </w:r>
      </w:hyperlink>
      <w:r w:rsidRPr="00DF2E57">
        <w:rPr>
          <w:rFonts w:ascii="Times New Roman" w:hAnsi="Times New Roman" w:cs="Times New Roman"/>
          <w:sz w:val="28"/>
          <w:szCs w:val="28"/>
        </w:rPr>
        <w:t> заслуживают внимания, однако, уже не так действенны в силу иных условий рынка. Поэтому были  созданы др</w:t>
      </w:r>
      <w:r w:rsidRPr="00DF2E57">
        <w:rPr>
          <w:rFonts w:ascii="Times New Roman" w:hAnsi="Times New Roman" w:cs="Times New Roman"/>
          <w:sz w:val="28"/>
          <w:szCs w:val="28"/>
        </w:rPr>
        <w:t>у</w:t>
      </w:r>
      <w:r w:rsidRPr="00DF2E57">
        <w:rPr>
          <w:rFonts w:ascii="Times New Roman" w:hAnsi="Times New Roman" w:cs="Times New Roman"/>
          <w:sz w:val="28"/>
          <w:szCs w:val="28"/>
        </w:rPr>
        <w:t>гие </w:t>
      </w:r>
      <w:hyperlink r:id="rId24" w:history="1">
        <w:r w:rsidRPr="00DF2E57">
          <w:rPr>
            <w:rStyle w:val="af"/>
            <w:rFonts w:ascii="Times New Roman" w:hAnsi="Times New Roman" w:cs="Times New Roman"/>
            <w:color w:val="auto"/>
            <w:sz w:val="28"/>
            <w:szCs w:val="28"/>
            <w:u w:val="none"/>
          </w:rPr>
          <w:t>теории. Финансовый менеджмент</w:t>
        </w:r>
      </w:hyperlink>
      <w:r w:rsidRPr="00DF2E57">
        <w:rPr>
          <w:rFonts w:ascii="Times New Roman" w:hAnsi="Times New Roman" w:cs="Times New Roman"/>
          <w:sz w:val="28"/>
          <w:szCs w:val="28"/>
        </w:rPr>
        <w:t> фирмы может выбрать наиболее подх</w:t>
      </w:r>
      <w:r w:rsidRPr="00DF2E57">
        <w:rPr>
          <w:rFonts w:ascii="Times New Roman" w:hAnsi="Times New Roman" w:cs="Times New Roman"/>
          <w:sz w:val="28"/>
          <w:szCs w:val="28"/>
        </w:rPr>
        <w:t>о</w:t>
      </w:r>
      <w:r w:rsidRPr="00DF2E57">
        <w:rPr>
          <w:rFonts w:ascii="Times New Roman" w:hAnsi="Times New Roman" w:cs="Times New Roman"/>
          <w:sz w:val="28"/>
          <w:szCs w:val="28"/>
        </w:rPr>
        <w:t>дящий и отв</w:t>
      </w:r>
      <w:r w:rsidRPr="00DF2E57">
        <w:rPr>
          <w:rFonts w:ascii="Times New Roman" w:hAnsi="Times New Roman" w:cs="Times New Roman"/>
          <w:sz w:val="28"/>
          <w:szCs w:val="28"/>
        </w:rPr>
        <w:t>е</w:t>
      </w:r>
      <w:r w:rsidRPr="00DF2E57">
        <w:rPr>
          <w:rFonts w:ascii="Times New Roman" w:hAnsi="Times New Roman" w:cs="Times New Roman"/>
          <w:sz w:val="28"/>
          <w:szCs w:val="28"/>
        </w:rPr>
        <w:t>чающий всем требованиям в соответствие с отраслевыми и иными особенн</w:t>
      </w:r>
      <w:r w:rsidRPr="00DF2E57">
        <w:rPr>
          <w:rFonts w:ascii="Times New Roman" w:hAnsi="Times New Roman" w:cs="Times New Roman"/>
          <w:sz w:val="28"/>
          <w:szCs w:val="28"/>
        </w:rPr>
        <w:t>о</w:t>
      </w:r>
      <w:r w:rsidRPr="00DF2E57">
        <w:rPr>
          <w:rFonts w:ascii="Times New Roman" w:hAnsi="Times New Roman" w:cs="Times New Roman"/>
          <w:sz w:val="28"/>
          <w:szCs w:val="28"/>
        </w:rPr>
        <w:t>стями хозяйственной  своей деятельности.</w:t>
      </w:r>
      <w:r w:rsidRPr="00CD10D8">
        <w:rPr>
          <w:rFonts w:ascii="Times New Roman" w:hAnsi="Times New Roman" w:cs="Times New Roman"/>
          <w:sz w:val="28"/>
          <w:szCs w:val="28"/>
        </w:rPr>
        <w:t> </w:t>
      </w:r>
    </w:p>
    <w:p w:rsidR="002A694D" w:rsidRPr="00CD10D8" w:rsidRDefault="002A694D" w:rsidP="00CD10D8">
      <w:pPr>
        <w:spacing w:line="360" w:lineRule="auto"/>
        <w:ind w:firstLine="720"/>
        <w:jc w:val="both"/>
        <w:rPr>
          <w:rFonts w:ascii="Times New Roman" w:hAnsi="Times New Roman" w:cs="Times New Roman"/>
          <w:sz w:val="28"/>
          <w:szCs w:val="28"/>
        </w:rPr>
      </w:pPr>
      <w:r w:rsidRPr="002A694D">
        <w:rPr>
          <w:rFonts w:ascii="Times New Roman" w:hAnsi="Times New Roman" w:cs="Times New Roman"/>
          <w:sz w:val="28"/>
          <w:szCs w:val="28"/>
        </w:rPr>
        <w:t>Оценка стоимости капитала относится к числу наиболее сложных аспе</w:t>
      </w:r>
      <w:r w:rsidRPr="002A694D">
        <w:rPr>
          <w:rFonts w:ascii="Times New Roman" w:hAnsi="Times New Roman" w:cs="Times New Roman"/>
          <w:sz w:val="28"/>
          <w:szCs w:val="28"/>
        </w:rPr>
        <w:t>к</w:t>
      </w:r>
      <w:r w:rsidRPr="002A694D">
        <w:rPr>
          <w:rFonts w:ascii="Times New Roman" w:hAnsi="Times New Roman" w:cs="Times New Roman"/>
          <w:sz w:val="28"/>
          <w:szCs w:val="28"/>
        </w:rPr>
        <w:t xml:space="preserve">тов оценки стоимости закрытых компаний. Многие методы оценки бизнеса опираются на точную оценку стоимости капитала. В данной </w:t>
      </w:r>
      <w:r>
        <w:rPr>
          <w:rFonts w:ascii="Times New Roman" w:hAnsi="Times New Roman" w:cs="Times New Roman"/>
          <w:sz w:val="28"/>
          <w:szCs w:val="28"/>
        </w:rPr>
        <w:t>работе</w:t>
      </w:r>
      <w:r w:rsidRPr="002A694D">
        <w:rPr>
          <w:rFonts w:ascii="Times New Roman" w:hAnsi="Times New Roman" w:cs="Times New Roman"/>
          <w:sz w:val="28"/>
          <w:szCs w:val="28"/>
        </w:rPr>
        <w:t xml:space="preserve"> были оп</w:t>
      </w:r>
      <w:r w:rsidRPr="002A694D">
        <w:rPr>
          <w:rFonts w:ascii="Times New Roman" w:hAnsi="Times New Roman" w:cs="Times New Roman"/>
          <w:sz w:val="28"/>
          <w:szCs w:val="28"/>
        </w:rPr>
        <w:t>и</w:t>
      </w:r>
      <w:r w:rsidRPr="002A694D">
        <w:rPr>
          <w:rFonts w:ascii="Times New Roman" w:hAnsi="Times New Roman" w:cs="Times New Roman"/>
          <w:sz w:val="28"/>
          <w:szCs w:val="28"/>
        </w:rPr>
        <w:t>саны компоненты стоимости ка</w:t>
      </w:r>
      <w:r w:rsidRPr="002A694D">
        <w:rPr>
          <w:rFonts w:ascii="Times New Roman" w:hAnsi="Times New Roman" w:cs="Times New Roman"/>
          <w:sz w:val="28"/>
          <w:szCs w:val="28"/>
        </w:rPr>
        <w:softHyphen/>
        <w:t>питала и представлены типичные методы, и</w:t>
      </w:r>
      <w:r w:rsidRPr="002A694D">
        <w:rPr>
          <w:rFonts w:ascii="Times New Roman" w:hAnsi="Times New Roman" w:cs="Times New Roman"/>
          <w:sz w:val="28"/>
          <w:szCs w:val="28"/>
        </w:rPr>
        <w:t>с</w:t>
      </w:r>
      <w:r w:rsidRPr="002A694D">
        <w:rPr>
          <w:rFonts w:ascii="Times New Roman" w:hAnsi="Times New Roman" w:cs="Times New Roman"/>
          <w:sz w:val="28"/>
          <w:szCs w:val="28"/>
        </w:rPr>
        <w:t>пользуемые для оценки такой стоимости.</w:t>
      </w:r>
    </w:p>
    <w:p w:rsidR="00DF2E57" w:rsidRPr="00DF2E57" w:rsidRDefault="00DF2E57" w:rsidP="00DF2E57">
      <w:pPr>
        <w:spacing w:line="360" w:lineRule="auto"/>
        <w:ind w:firstLine="720"/>
        <w:jc w:val="both"/>
        <w:rPr>
          <w:rFonts w:ascii="Times New Roman" w:hAnsi="Times New Roman" w:cs="Times New Roman"/>
          <w:sz w:val="28"/>
          <w:szCs w:val="28"/>
        </w:rPr>
      </w:pPr>
      <w:r w:rsidRPr="00DF2E57">
        <w:rPr>
          <w:rFonts w:ascii="Times New Roman" w:hAnsi="Times New Roman" w:cs="Times New Roman"/>
          <w:sz w:val="28"/>
          <w:szCs w:val="28"/>
        </w:rPr>
        <w:t xml:space="preserve">В данной работе </w:t>
      </w:r>
      <w:r>
        <w:rPr>
          <w:rFonts w:ascii="Times New Roman" w:hAnsi="Times New Roman" w:cs="Times New Roman"/>
          <w:sz w:val="28"/>
          <w:szCs w:val="28"/>
        </w:rPr>
        <w:t xml:space="preserve">также </w:t>
      </w:r>
      <w:r w:rsidRPr="00DF2E57">
        <w:rPr>
          <w:rFonts w:ascii="Times New Roman" w:hAnsi="Times New Roman" w:cs="Times New Roman"/>
          <w:sz w:val="28"/>
          <w:szCs w:val="28"/>
        </w:rPr>
        <w:t>был раскрыт эффект финансового рычага, прим</w:t>
      </w:r>
      <w:r w:rsidRPr="00DF2E57">
        <w:rPr>
          <w:rFonts w:ascii="Times New Roman" w:hAnsi="Times New Roman" w:cs="Times New Roman"/>
          <w:sz w:val="28"/>
          <w:szCs w:val="28"/>
        </w:rPr>
        <w:t>е</w:t>
      </w:r>
      <w:r w:rsidRPr="00DF2E57">
        <w:rPr>
          <w:rFonts w:ascii="Times New Roman" w:hAnsi="Times New Roman" w:cs="Times New Roman"/>
          <w:sz w:val="28"/>
          <w:szCs w:val="28"/>
        </w:rPr>
        <w:t>нение которого заключается в привлечении заемных средств для финансиров</w:t>
      </w:r>
      <w:r w:rsidRPr="00DF2E57">
        <w:rPr>
          <w:rFonts w:ascii="Times New Roman" w:hAnsi="Times New Roman" w:cs="Times New Roman"/>
          <w:sz w:val="28"/>
          <w:szCs w:val="28"/>
        </w:rPr>
        <w:t>а</w:t>
      </w:r>
      <w:r w:rsidRPr="00DF2E57">
        <w:rPr>
          <w:rFonts w:ascii="Times New Roman" w:hAnsi="Times New Roman" w:cs="Times New Roman"/>
          <w:sz w:val="28"/>
          <w:szCs w:val="28"/>
        </w:rPr>
        <w:t>ния деятельности предприятия на выгодных условиях.</w:t>
      </w:r>
    </w:p>
    <w:p w:rsidR="0059265C" w:rsidRPr="00CD10D8" w:rsidRDefault="00DF2E57" w:rsidP="00DF2E57">
      <w:pPr>
        <w:spacing w:line="360" w:lineRule="auto"/>
        <w:ind w:firstLine="720"/>
        <w:jc w:val="both"/>
        <w:rPr>
          <w:rFonts w:ascii="Times New Roman" w:hAnsi="Times New Roman" w:cs="Times New Roman"/>
          <w:sz w:val="28"/>
          <w:szCs w:val="28"/>
        </w:rPr>
      </w:pPr>
      <w:r w:rsidRPr="00DF2E57">
        <w:rPr>
          <w:rFonts w:ascii="Times New Roman" w:hAnsi="Times New Roman" w:cs="Times New Roman"/>
          <w:sz w:val="28"/>
          <w:szCs w:val="28"/>
        </w:rPr>
        <w:t>Эффект финансового рычага (ЭФР) также означает приращение рент</w:t>
      </w:r>
      <w:r w:rsidRPr="00DF2E57">
        <w:rPr>
          <w:rFonts w:ascii="Times New Roman" w:hAnsi="Times New Roman" w:cs="Times New Roman"/>
          <w:sz w:val="28"/>
          <w:szCs w:val="28"/>
        </w:rPr>
        <w:t>а</w:t>
      </w:r>
      <w:r w:rsidRPr="00DF2E57">
        <w:rPr>
          <w:rFonts w:ascii="Times New Roman" w:hAnsi="Times New Roman" w:cs="Times New Roman"/>
          <w:sz w:val="28"/>
          <w:szCs w:val="28"/>
        </w:rPr>
        <w:t>бельности собственных средств, получаемое при использовании заемных средств, при условии, что экономическая рентабельность активов фирмы бол</w:t>
      </w:r>
      <w:r w:rsidRPr="00DF2E57">
        <w:rPr>
          <w:rFonts w:ascii="Times New Roman" w:hAnsi="Times New Roman" w:cs="Times New Roman"/>
          <w:sz w:val="28"/>
          <w:szCs w:val="28"/>
        </w:rPr>
        <w:t>ь</w:t>
      </w:r>
      <w:r w:rsidRPr="00DF2E57">
        <w:rPr>
          <w:rFonts w:ascii="Times New Roman" w:hAnsi="Times New Roman" w:cs="Times New Roman"/>
          <w:sz w:val="28"/>
          <w:szCs w:val="28"/>
        </w:rPr>
        <w:t>ше ставки процента по кредиту. А также показана взаимосвязь эффекта фина</w:t>
      </w:r>
      <w:r w:rsidRPr="00DF2E57">
        <w:rPr>
          <w:rFonts w:ascii="Times New Roman" w:hAnsi="Times New Roman" w:cs="Times New Roman"/>
          <w:sz w:val="28"/>
          <w:szCs w:val="28"/>
        </w:rPr>
        <w:t>н</w:t>
      </w:r>
      <w:r w:rsidRPr="00DF2E57">
        <w:rPr>
          <w:rFonts w:ascii="Times New Roman" w:hAnsi="Times New Roman" w:cs="Times New Roman"/>
          <w:sz w:val="28"/>
          <w:szCs w:val="28"/>
        </w:rPr>
        <w:t>сового рычага и финансового риска и приведены соответствующие примеры на расчет</w:t>
      </w:r>
      <w:r>
        <w:rPr>
          <w:rFonts w:ascii="Times New Roman" w:hAnsi="Times New Roman" w:cs="Times New Roman"/>
          <w:sz w:val="28"/>
          <w:szCs w:val="28"/>
        </w:rPr>
        <w:t>е и сравнении двух предприятий</w:t>
      </w:r>
      <w:r w:rsidRPr="00DF2E57">
        <w:rPr>
          <w:rFonts w:ascii="Times New Roman" w:hAnsi="Times New Roman" w:cs="Times New Roman"/>
          <w:sz w:val="28"/>
          <w:szCs w:val="28"/>
        </w:rPr>
        <w:t>.</w:t>
      </w:r>
    </w:p>
    <w:p w:rsidR="00EB774E" w:rsidRDefault="00EB774E" w:rsidP="00CE6EE3">
      <w:pPr>
        <w:pStyle w:val="1"/>
        <w:spacing w:line="360" w:lineRule="auto"/>
        <w:ind w:firstLine="720"/>
        <w:rPr>
          <w:rFonts w:cs="Times New Roman"/>
        </w:rPr>
      </w:pPr>
      <w:bookmarkStart w:id="7" w:name="_Toc468625814"/>
      <w:r w:rsidRPr="00CD10D8">
        <w:rPr>
          <w:rFonts w:cs="Times New Roman"/>
        </w:rPr>
        <w:lastRenderedPageBreak/>
        <w:t>Список литературы</w:t>
      </w:r>
      <w:bookmarkEnd w:id="7"/>
    </w:p>
    <w:p w:rsidR="00CE6EE3" w:rsidRPr="00CE6EE3" w:rsidRDefault="00CE6EE3" w:rsidP="00CE6EE3">
      <w:pPr>
        <w:spacing w:line="360" w:lineRule="auto"/>
        <w:ind w:firstLine="720"/>
        <w:rPr>
          <w:rFonts w:ascii="Times New Roman" w:hAnsi="Times New Roman" w:cs="Times New Roman"/>
          <w:sz w:val="28"/>
          <w:szCs w:val="28"/>
        </w:rPr>
      </w:pPr>
      <w:r w:rsidRPr="00CE6EE3">
        <w:rPr>
          <w:rFonts w:ascii="Times New Roman" w:hAnsi="Times New Roman" w:cs="Times New Roman"/>
          <w:sz w:val="28"/>
          <w:szCs w:val="28"/>
        </w:rPr>
        <w:t>Однотомные издания:</w:t>
      </w:r>
    </w:p>
    <w:p w:rsidR="00172866" w:rsidRPr="00CE6EE3" w:rsidRDefault="00172866" w:rsidP="00CE6EE3">
      <w:pPr>
        <w:pStyle w:val="a8"/>
        <w:numPr>
          <w:ilvl w:val="0"/>
          <w:numId w:val="18"/>
        </w:numPr>
        <w:shd w:val="clear" w:color="auto" w:fill="FFFFFF"/>
        <w:spacing w:after="105" w:line="360" w:lineRule="auto"/>
        <w:ind w:firstLine="720"/>
        <w:rPr>
          <w:rFonts w:ascii="Times New Roman" w:eastAsia="Times New Roman" w:hAnsi="Times New Roman" w:cs="Times New Roman"/>
          <w:sz w:val="28"/>
          <w:szCs w:val="28"/>
        </w:rPr>
      </w:pPr>
      <w:r w:rsidRPr="00CE6EE3">
        <w:rPr>
          <w:rFonts w:ascii="Times New Roman" w:eastAsia="Times New Roman" w:hAnsi="Times New Roman" w:cs="Times New Roman"/>
          <w:sz w:val="28"/>
          <w:szCs w:val="28"/>
        </w:rPr>
        <w:t>Брусов, П.Н. Финансовый менеджмент. Математические о</w:t>
      </w:r>
      <w:r w:rsidRPr="00CE6EE3">
        <w:rPr>
          <w:rFonts w:ascii="Times New Roman" w:eastAsia="Times New Roman" w:hAnsi="Times New Roman" w:cs="Times New Roman"/>
          <w:sz w:val="28"/>
          <w:szCs w:val="28"/>
        </w:rPr>
        <w:t>с</w:t>
      </w:r>
      <w:r w:rsidRPr="00CE6EE3">
        <w:rPr>
          <w:rFonts w:ascii="Times New Roman" w:eastAsia="Times New Roman" w:hAnsi="Times New Roman" w:cs="Times New Roman"/>
          <w:sz w:val="28"/>
          <w:szCs w:val="28"/>
        </w:rPr>
        <w:t>новы. Краткосрочная финансовая политика: Учебное пособие / П.Н. Бр</w:t>
      </w:r>
      <w:r w:rsidRPr="00CE6EE3">
        <w:rPr>
          <w:rFonts w:ascii="Times New Roman" w:eastAsia="Times New Roman" w:hAnsi="Times New Roman" w:cs="Times New Roman"/>
          <w:sz w:val="28"/>
          <w:szCs w:val="28"/>
        </w:rPr>
        <w:t>у</w:t>
      </w:r>
      <w:r w:rsidRPr="00CE6EE3">
        <w:rPr>
          <w:rFonts w:ascii="Times New Roman" w:eastAsia="Times New Roman" w:hAnsi="Times New Roman" w:cs="Times New Roman"/>
          <w:sz w:val="28"/>
          <w:szCs w:val="28"/>
        </w:rPr>
        <w:t>сов, Т.В. Ф</w:t>
      </w:r>
      <w:r w:rsidRPr="00CE6EE3">
        <w:rPr>
          <w:rFonts w:ascii="Times New Roman" w:eastAsia="Times New Roman" w:hAnsi="Times New Roman" w:cs="Times New Roman"/>
          <w:sz w:val="28"/>
          <w:szCs w:val="28"/>
        </w:rPr>
        <w:t>и</w:t>
      </w:r>
      <w:r w:rsidRPr="00CE6EE3">
        <w:rPr>
          <w:rFonts w:ascii="Times New Roman" w:eastAsia="Times New Roman" w:hAnsi="Times New Roman" w:cs="Times New Roman"/>
          <w:sz w:val="28"/>
          <w:szCs w:val="28"/>
        </w:rPr>
        <w:t xml:space="preserve">латова. - М.: КноРус, 2013. </w:t>
      </w:r>
    </w:p>
    <w:p w:rsidR="00CE6EE3" w:rsidRPr="00CE6EE3" w:rsidRDefault="00172866" w:rsidP="00CE6EE3">
      <w:pPr>
        <w:pStyle w:val="a8"/>
        <w:numPr>
          <w:ilvl w:val="0"/>
          <w:numId w:val="18"/>
        </w:numPr>
        <w:shd w:val="clear" w:color="auto" w:fill="FFFFFF"/>
        <w:spacing w:after="105" w:line="360" w:lineRule="auto"/>
        <w:ind w:firstLine="720"/>
        <w:rPr>
          <w:rFonts w:ascii="Times New Roman" w:eastAsia="Times New Roman" w:hAnsi="Times New Roman" w:cs="Times New Roman"/>
          <w:sz w:val="28"/>
          <w:szCs w:val="28"/>
        </w:rPr>
      </w:pPr>
      <w:r w:rsidRPr="00CE6EE3">
        <w:rPr>
          <w:rFonts w:ascii="Times New Roman" w:eastAsia="Times New Roman" w:hAnsi="Times New Roman" w:cs="Times New Roman"/>
          <w:sz w:val="28"/>
          <w:szCs w:val="28"/>
        </w:rPr>
        <w:t>Брусов, П.Н. Финансовый менеджмент. Финансовое планир</w:t>
      </w:r>
      <w:r w:rsidRPr="00CE6EE3">
        <w:rPr>
          <w:rFonts w:ascii="Times New Roman" w:eastAsia="Times New Roman" w:hAnsi="Times New Roman" w:cs="Times New Roman"/>
          <w:sz w:val="28"/>
          <w:szCs w:val="28"/>
        </w:rPr>
        <w:t>о</w:t>
      </w:r>
      <w:r w:rsidRPr="00CE6EE3">
        <w:rPr>
          <w:rFonts w:ascii="Times New Roman" w:eastAsia="Times New Roman" w:hAnsi="Times New Roman" w:cs="Times New Roman"/>
          <w:sz w:val="28"/>
          <w:szCs w:val="28"/>
        </w:rPr>
        <w:t xml:space="preserve">вание: Учебное пособие / П.Н. Брусов, Т.В. Филатова. - М.: КноРус, 2013. </w:t>
      </w:r>
    </w:p>
    <w:p w:rsidR="00172866" w:rsidRPr="00CE6EE3" w:rsidRDefault="00172866" w:rsidP="00CE6EE3">
      <w:pPr>
        <w:pStyle w:val="a8"/>
        <w:numPr>
          <w:ilvl w:val="0"/>
          <w:numId w:val="18"/>
        </w:numPr>
        <w:shd w:val="clear" w:color="auto" w:fill="FFFFFF"/>
        <w:spacing w:after="105" w:line="360" w:lineRule="auto"/>
        <w:ind w:firstLine="720"/>
        <w:rPr>
          <w:rFonts w:ascii="Times New Roman" w:eastAsia="Times New Roman" w:hAnsi="Times New Roman" w:cs="Times New Roman"/>
          <w:sz w:val="28"/>
          <w:szCs w:val="28"/>
        </w:rPr>
      </w:pPr>
      <w:r w:rsidRPr="00CE6EE3">
        <w:rPr>
          <w:rFonts w:ascii="Times New Roman" w:eastAsia="Times New Roman" w:hAnsi="Times New Roman" w:cs="Times New Roman"/>
          <w:sz w:val="28"/>
          <w:szCs w:val="28"/>
        </w:rPr>
        <w:t>Варламова, Т.П. Финансовый менеджмент: Учебное пособие / Т.П. Ва</w:t>
      </w:r>
      <w:r w:rsidRPr="00CE6EE3">
        <w:rPr>
          <w:rFonts w:ascii="Times New Roman" w:eastAsia="Times New Roman" w:hAnsi="Times New Roman" w:cs="Times New Roman"/>
          <w:sz w:val="28"/>
          <w:szCs w:val="28"/>
        </w:rPr>
        <w:t>р</w:t>
      </w:r>
      <w:r w:rsidRPr="00CE6EE3">
        <w:rPr>
          <w:rFonts w:ascii="Times New Roman" w:eastAsia="Times New Roman" w:hAnsi="Times New Roman" w:cs="Times New Roman"/>
          <w:sz w:val="28"/>
          <w:szCs w:val="28"/>
        </w:rPr>
        <w:t xml:space="preserve">ламова, М.А. Варламова. - М.: Дашков и К, 2012. </w:t>
      </w:r>
    </w:p>
    <w:p w:rsidR="00172866" w:rsidRPr="00CE6EE3" w:rsidRDefault="00172866" w:rsidP="00CE6EE3">
      <w:pPr>
        <w:pStyle w:val="a8"/>
        <w:numPr>
          <w:ilvl w:val="0"/>
          <w:numId w:val="18"/>
        </w:numPr>
        <w:shd w:val="clear" w:color="auto" w:fill="FFFFFF"/>
        <w:spacing w:after="105" w:line="360" w:lineRule="auto"/>
        <w:ind w:firstLine="720"/>
        <w:rPr>
          <w:rFonts w:ascii="Times New Roman" w:eastAsia="Times New Roman" w:hAnsi="Times New Roman" w:cs="Times New Roman"/>
          <w:sz w:val="28"/>
          <w:szCs w:val="28"/>
        </w:rPr>
      </w:pPr>
      <w:r w:rsidRPr="00CE6EE3">
        <w:rPr>
          <w:rFonts w:ascii="Times New Roman" w:eastAsia="Times New Roman" w:hAnsi="Times New Roman" w:cs="Times New Roman"/>
          <w:sz w:val="28"/>
          <w:szCs w:val="28"/>
        </w:rPr>
        <w:t>Галицкая С.В.Финансовый менеджмент. Финансовый анализ. Финансы предприятия: учеб. пособие /С.В. Галицкая. — М.: Эксмо, 2011.</w:t>
      </w:r>
    </w:p>
    <w:p w:rsidR="00172866" w:rsidRPr="00CE6EE3" w:rsidRDefault="00172866" w:rsidP="00CE6EE3">
      <w:pPr>
        <w:pStyle w:val="a8"/>
        <w:numPr>
          <w:ilvl w:val="0"/>
          <w:numId w:val="18"/>
        </w:numPr>
        <w:shd w:val="clear" w:color="auto" w:fill="FFFFFF"/>
        <w:spacing w:after="105" w:line="360" w:lineRule="auto"/>
        <w:ind w:firstLine="720"/>
        <w:rPr>
          <w:rFonts w:ascii="Times New Roman" w:eastAsia="Times New Roman" w:hAnsi="Times New Roman" w:cs="Times New Roman"/>
          <w:sz w:val="28"/>
          <w:szCs w:val="28"/>
        </w:rPr>
      </w:pPr>
      <w:r w:rsidRPr="00CE6EE3">
        <w:rPr>
          <w:rFonts w:ascii="Times New Roman" w:eastAsia="Times New Roman" w:hAnsi="Times New Roman" w:cs="Times New Roman"/>
          <w:sz w:val="28"/>
          <w:szCs w:val="28"/>
        </w:rPr>
        <w:t>Суровцев М.Е.Финансовый менеджмент: практикум; учеб. пособие / М.Е. С</w:t>
      </w:r>
      <w:r w:rsidRPr="00CE6EE3">
        <w:rPr>
          <w:rFonts w:ascii="Times New Roman" w:eastAsia="Times New Roman" w:hAnsi="Times New Roman" w:cs="Times New Roman"/>
          <w:sz w:val="28"/>
          <w:szCs w:val="28"/>
        </w:rPr>
        <w:t>у</w:t>
      </w:r>
      <w:r w:rsidRPr="00CE6EE3">
        <w:rPr>
          <w:rFonts w:ascii="Times New Roman" w:eastAsia="Times New Roman" w:hAnsi="Times New Roman" w:cs="Times New Roman"/>
          <w:sz w:val="28"/>
          <w:szCs w:val="28"/>
        </w:rPr>
        <w:t>ровцев, Л.В.Воронова. — М.: Эксмо, 2012.</w:t>
      </w:r>
    </w:p>
    <w:p w:rsidR="00172866" w:rsidRPr="00CE6EE3" w:rsidRDefault="00172866" w:rsidP="00CE6EE3">
      <w:pPr>
        <w:pStyle w:val="a8"/>
        <w:numPr>
          <w:ilvl w:val="0"/>
          <w:numId w:val="18"/>
        </w:numPr>
        <w:shd w:val="clear" w:color="auto" w:fill="FFFFFF"/>
        <w:spacing w:after="105" w:line="360" w:lineRule="auto"/>
        <w:ind w:firstLine="720"/>
        <w:rPr>
          <w:rFonts w:ascii="Times New Roman" w:eastAsia="Times New Roman" w:hAnsi="Times New Roman" w:cs="Times New Roman"/>
          <w:sz w:val="28"/>
          <w:szCs w:val="28"/>
        </w:rPr>
      </w:pPr>
      <w:r w:rsidRPr="00CE6EE3">
        <w:rPr>
          <w:rFonts w:ascii="Times New Roman" w:eastAsia="Times New Roman" w:hAnsi="Times New Roman" w:cs="Times New Roman"/>
          <w:sz w:val="28"/>
          <w:szCs w:val="28"/>
        </w:rPr>
        <w:t>Никитина Н.В.Финансовый менеджмент: учеб. пособие / Н.В. Н</w:t>
      </w:r>
      <w:r w:rsidRPr="00CE6EE3">
        <w:rPr>
          <w:rFonts w:ascii="Times New Roman" w:eastAsia="Times New Roman" w:hAnsi="Times New Roman" w:cs="Times New Roman"/>
          <w:sz w:val="28"/>
          <w:szCs w:val="28"/>
        </w:rPr>
        <w:t>и</w:t>
      </w:r>
      <w:r w:rsidRPr="00CE6EE3">
        <w:rPr>
          <w:rFonts w:ascii="Times New Roman" w:eastAsia="Times New Roman" w:hAnsi="Times New Roman" w:cs="Times New Roman"/>
          <w:sz w:val="28"/>
          <w:szCs w:val="28"/>
        </w:rPr>
        <w:t xml:space="preserve">китина. — М.: КноРус, 2011. </w:t>
      </w:r>
    </w:p>
    <w:p w:rsidR="00172866" w:rsidRPr="000E7196" w:rsidRDefault="00172866" w:rsidP="00CE6EE3">
      <w:pPr>
        <w:spacing w:after="0" w:line="360" w:lineRule="auto"/>
        <w:ind w:firstLine="720"/>
        <w:rPr>
          <w:rFonts w:ascii="Times New Roman" w:hAnsi="Times New Roman" w:cs="Times New Roman"/>
          <w:sz w:val="28"/>
          <w:szCs w:val="28"/>
        </w:rPr>
      </w:pPr>
      <w:r w:rsidRPr="000E7196">
        <w:rPr>
          <w:rFonts w:ascii="Times New Roman" w:hAnsi="Times New Roman" w:cs="Times New Roman"/>
          <w:sz w:val="28"/>
          <w:szCs w:val="28"/>
        </w:rPr>
        <w:t>Статьи в журналах:</w:t>
      </w:r>
    </w:p>
    <w:p w:rsidR="00172866" w:rsidRPr="00CE6EE3" w:rsidRDefault="00172866" w:rsidP="00CE6EE3">
      <w:pPr>
        <w:pStyle w:val="a8"/>
        <w:numPr>
          <w:ilvl w:val="0"/>
          <w:numId w:val="17"/>
        </w:numPr>
        <w:spacing w:after="0" w:line="360" w:lineRule="auto"/>
        <w:ind w:firstLine="720"/>
        <w:jc w:val="both"/>
        <w:rPr>
          <w:rFonts w:ascii="Times New Roman" w:hAnsi="Times New Roman" w:cs="Times New Roman"/>
          <w:sz w:val="28"/>
          <w:szCs w:val="28"/>
        </w:rPr>
      </w:pPr>
      <w:r w:rsidRPr="00CE6EE3">
        <w:rPr>
          <w:rFonts w:ascii="Times New Roman" w:hAnsi="Times New Roman" w:cs="Times New Roman"/>
          <w:sz w:val="28"/>
          <w:szCs w:val="28"/>
        </w:rPr>
        <w:t>Горегляд В. «Бюджетная трехлетка» (2009 - 2011 годы) и эк</w:t>
      </w:r>
      <w:r w:rsidRPr="00CE6EE3">
        <w:rPr>
          <w:rFonts w:ascii="Times New Roman" w:hAnsi="Times New Roman" w:cs="Times New Roman"/>
          <w:sz w:val="28"/>
          <w:szCs w:val="28"/>
        </w:rPr>
        <w:t>о</w:t>
      </w:r>
      <w:r w:rsidRPr="00CE6EE3">
        <w:rPr>
          <w:rFonts w:ascii="Times New Roman" w:hAnsi="Times New Roman" w:cs="Times New Roman"/>
          <w:sz w:val="28"/>
          <w:szCs w:val="28"/>
        </w:rPr>
        <w:t>номическая пол</w:t>
      </w:r>
      <w:r w:rsidRPr="00CE6EE3">
        <w:rPr>
          <w:rFonts w:ascii="Times New Roman" w:hAnsi="Times New Roman" w:cs="Times New Roman"/>
          <w:sz w:val="28"/>
          <w:szCs w:val="28"/>
        </w:rPr>
        <w:t>и</w:t>
      </w:r>
      <w:r w:rsidRPr="00CE6EE3">
        <w:rPr>
          <w:rFonts w:ascii="Times New Roman" w:hAnsi="Times New Roman" w:cs="Times New Roman"/>
          <w:sz w:val="28"/>
          <w:szCs w:val="28"/>
        </w:rPr>
        <w:t>тика государства//Вопросы экономики.-2011.-№8</w:t>
      </w:r>
      <w:r w:rsidR="00CE6EE3" w:rsidRPr="00CE6EE3">
        <w:rPr>
          <w:rFonts w:ascii="Times New Roman" w:hAnsi="Times New Roman" w:cs="Times New Roman"/>
          <w:sz w:val="28"/>
          <w:szCs w:val="28"/>
        </w:rPr>
        <w:t>.</w:t>
      </w:r>
    </w:p>
    <w:p w:rsidR="00172866" w:rsidRPr="00CE6EE3" w:rsidRDefault="00172866" w:rsidP="00CE6EE3">
      <w:pPr>
        <w:pStyle w:val="a8"/>
        <w:numPr>
          <w:ilvl w:val="0"/>
          <w:numId w:val="17"/>
        </w:numPr>
        <w:shd w:val="clear" w:color="auto" w:fill="FFFFFF"/>
        <w:spacing w:after="105" w:line="360" w:lineRule="auto"/>
        <w:ind w:firstLine="720"/>
        <w:rPr>
          <w:rFonts w:ascii="Times New Roman" w:eastAsia="Times New Roman" w:hAnsi="Times New Roman" w:cs="Times New Roman"/>
          <w:sz w:val="28"/>
          <w:szCs w:val="28"/>
        </w:rPr>
      </w:pPr>
      <w:r w:rsidRPr="00CE6EE3">
        <w:rPr>
          <w:rFonts w:ascii="Times New Roman" w:hAnsi="Times New Roman" w:cs="Times New Roman"/>
          <w:sz w:val="28"/>
          <w:szCs w:val="28"/>
        </w:rPr>
        <w:t>Ермилов В.Г. К теории государственного финансового ко</w:t>
      </w:r>
      <w:r w:rsidRPr="00CE6EE3">
        <w:rPr>
          <w:rFonts w:ascii="Times New Roman" w:hAnsi="Times New Roman" w:cs="Times New Roman"/>
          <w:sz w:val="28"/>
          <w:szCs w:val="28"/>
        </w:rPr>
        <w:t>н</w:t>
      </w:r>
      <w:r w:rsidRPr="00CE6EE3">
        <w:rPr>
          <w:rFonts w:ascii="Times New Roman" w:hAnsi="Times New Roman" w:cs="Times New Roman"/>
          <w:sz w:val="28"/>
          <w:szCs w:val="28"/>
        </w:rPr>
        <w:t>тро</w:t>
      </w:r>
      <w:r w:rsidR="00CE6EE3" w:rsidRPr="00CE6EE3">
        <w:rPr>
          <w:rFonts w:ascii="Times New Roman" w:hAnsi="Times New Roman" w:cs="Times New Roman"/>
          <w:sz w:val="28"/>
          <w:szCs w:val="28"/>
        </w:rPr>
        <w:t>ля//Финансы.-2011.-№ 2.</w:t>
      </w:r>
      <w:r w:rsidRPr="00CE6EE3">
        <w:rPr>
          <w:rFonts w:ascii="Times New Roman" w:eastAsia="Times New Roman" w:hAnsi="Times New Roman" w:cs="Times New Roman"/>
          <w:sz w:val="28"/>
          <w:szCs w:val="28"/>
        </w:rPr>
        <w:br/>
      </w:r>
    </w:p>
    <w:p w:rsidR="00EB774E" w:rsidRPr="00CD10D8" w:rsidRDefault="00EB774E" w:rsidP="00CD10D8">
      <w:pPr>
        <w:spacing w:line="360" w:lineRule="auto"/>
        <w:ind w:firstLine="720"/>
        <w:jc w:val="center"/>
        <w:rPr>
          <w:rFonts w:ascii="Times New Roman" w:hAnsi="Times New Roman" w:cs="Times New Roman"/>
          <w:b/>
          <w:sz w:val="28"/>
          <w:szCs w:val="28"/>
        </w:rPr>
      </w:pPr>
    </w:p>
    <w:sectPr w:rsidR="00EB774E" w:rsidRPr="00CD10D8" w:rsidSect="008437D1">
      <w:headerReference w:type="default" r:id="rId25"/>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58CE" w:rsidRDefault="00D858CE" w:rsidP="008437D1">
      <w:pPr>
        <w:spacing w:after="0" w:line="240" w:lineRule="auto"/>
      </w:pPr>
      <w:r>
        <w:separator/>
      </w:r>
    </w:p>
  </w:endnote>
  <w:endnote w:type="continuationSeparator" w:id="1">
    <w:p w:rsidR="00D858CE" w:rsidRDefault="00D858CE" w:rsidP="008437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58CE" w:rsidRDefault="00D858CE" w:rsidP="008437D1">
      <w:pPr>
        <w:spacing w:after="0" w:line="240" w:lineRule="auto"/>
      </w:pPr>
      <w:r>
        <w:separator/>
      </w:r>
    </w:p>
  </w:footnote>
  <w:footnote w:type="continuationSeparator" w:id="1">
    <w:p w:rsidR="00D858CE" w:rsidRDefault="00D858CE" w:rsidP="008437D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5748452"/>
      <w:docPartObj>
        <w:docPartGallery w:val="Page Numbers (Top of Page)"/>
        <w:docPartUnique/>
      </w:docPartObj>
    </w:sdtPr>
    <w:sdtContent>
      <w:p w:rsidR="00172866" w:rsidRDefault="00172866">
        <w:pPr>
          <w:pStyle w:val="a4"/>
          <w:jc w:val="center"/>
        </w:pPr>
        <w:fldSimple w:instr=" PAGE   \* MERGEFORMAT ">
          <w:r w:rsidR="00475BC1">
            <w:rPr>
              <w:noProof/>
            </w:rPr>
            <w:t>1</w:t>
          </w:r>
        </w:fldSimple>
      </w:p>
    </w:sdtContent>
  </w:sdt>
  <w:p w:rsidR="00172866" w:rsidRDefault="0017286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E2FA7"/>
    <w:multiLevelType w:val="multilevel"/>
    <w:tmpl w:val="964C8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EE63F0C"/>
    <w:multiLevelType w:val="hybridMultilevel"/>
    <w:tmpl w:val="D7FC9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78078A"/>
    <w:multiLevelType w:val="multilevel"/>
    <w:tmpl w:val="E67A6B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2B55B09"/>
    <w:multiLevelType w:val="multilevel"/>
    <w:tmpl w:val="843C8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E915459"/>
    <w:multiLevelType w:val="multilevel"/>
    <w:tmpl w:val="1ED42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1D64CE4"/>
    <w:multiLevelType w:val="hybridMultilevel"/>
    <w:tmpl w:val="0F50C0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68E48E7"/>
    <w:multiLevelType w:val="hybridMultilevel"/>
    <w:tmpl w:val="17CE95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1BB1282"/>
    <w:multiLevelType w:val="hybridMultilevel"/>
    <w:tmpl w:val="74CA035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A34232D"/>
    <w:multiLevelType w:val="hybridMultilevel"/>
    <w:tmpl w:val="3D381C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420A29D6"/>
    <w:multiLevelType w:val="hybridMultilevel"/>
    <w:tmpl w:val="42901C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A962CA1"/>
    <w:multiLevelType w:val="hybridMultilevel"/>
    <w:tmpl w:val="669041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BC46AD9"/>
    <w:multiLevelType w:val="hybridMultilevel"/>
    <w:tmpl w:val="9550AD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37501DF"/>
    <w:multiLevelType w:val="hybridMultilevel"/>
    <w:tmpl w:val="F5185EA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58AB5F06"/>
    <w:multiLevelType w:val="hybridMultilevel"/>
    <w:tmpl w:val="5C9058B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647B040C"/>
    <w:multiLevelType w:val="hybridMultilevel"/>
    <w:tmpl w:val="BD8AC8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7C07539"/>
    <w:multiLevelType w:val="hybridMultilevel"/>
    <w:tmpl w:val="D7FC9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0205DAE"/>
    <w:multiLevelType w:val="hybridMultilevel"/>
    <w:tmpl w:val="5A1C72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B9D7787"/>
    <w:multiLevelType w:val="hybridMultilevel"/>
    <w:tmpl w:val="762A8B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6"/>
  </w:num>
  <w:num w:numId="2">
    <w:abstractNumId w:val="17"/>
  </w:num>
  <w:num w:numId="3">
    <w:abstractNumId w:val="10"/>
  </w:num>
  <w:num w:numId="4">
    <w:abstractNumId w:val="14"/>
  </w:num>
  <w:num w:numId="5">
    <w:abstractNumId w:val="7"/>
  </w:num>
  <w:num w:numId="6">
    <w:abstractNumId w:val="13"/>
  </w:num>
  <w:num w:numId="7">
    <w:abstractNumId w:val="5"/>
  </w:num>
  <w:num w:numId="8">
    <w:abstractNumId w:val="12"/>
  </w:num>
  <w:num w:numId="9">
    <w:abstractNumId w:val="8"/>
  </w:num>
  <w:num w:numId="10">
    <w:abstractNumId w:val="4"/>
  </w:num>
  <w:num w:numId="11">
    <w:abstractNumId w:val="2"/>
  </w:num>
  <w:num w:numId="12">
    <w:abstractNumId w:val="15"/>
  </w:num>
  <w:num w:numId="13">
    <w:abstractNumId w:val="9"/>
  </w:num>
  <w:num w:numId="14">
    <w:abstractNumId w:val="3"/>
  </w:num>
  <w:num w:numId="15">
    <w:abstractNumId w:val="0"/>
  </w:num>
  <w:num w:numId="16">
    <w:abstractNumId w:val="1"/>
  </w:num>
  <w:num w:numId="17">
    <w:abstractNumId w:val="11"/>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characterSpacingControl w:val="doNotCompress"/>
  <w:footnotePr>
    <w:footnote w:id="0"/>
    <w:footnote w:id="1"/>
  </w:footnotePr>
  <w:endnotePr>
    <w:endnote w:id="0"/>
    <w:endnote w:id="1"/>
  </w:endnotePr>
  <w:compat>
    <w:useFELayout/>
  </w:compat>
  <w:rsids>
    <w:rsidRoot w:val="00427482"/>
    <w:rsid w:val="000625DE"/>
    <w:rsid w:val="00090736"/>
    <w:rsid w:val="000E6625"/>
    <w:rsid w:val="00172866"/>
    <w:rsid w:val="00175513"/>
    <w:rsid w:val="0018609E"/>
    <w:rsid w:val="001B0253"/>
    <w:rsid w:val="001C70EC"/>
    <w:rsid w:val="001D4438"/>
    <w:rsid w:val="002622B0"/>
    <w:rsid w:val="002A694D"/>
    <w:rsid w:val="002C1543"/>
    <w:rsid w:val="003F3452"/>
    <w:rsid w:val="00427482"/>
    <w:rsid w:val="00475BC1"/>
    <w:rsid w:val="0049691C"/>
    <w:rsid w:val="00591211"/>
    <w:rsid w:val="0059265C"/>
    <w:rsid w:val="005A0882"/>
    <w:rsid w:val="00666FD2"/>
    <w:rsid w:val="00686B3A"/>
    <w:rsid w:val="00692AD7"/>
    <w:rsid w:val="00792733"/>
    <w:rsid w:val="00810D44"/>
    <w:rsid w:val="008437D1"/>
    <w:rsid w:val="00907A73"/>
    <w:rsid w:val="00911008"/>
    <w:rsid w:val="00981428"/>
    <w:rsid w:val="00A23315"/>
    <w:rsid w:val="00AA2CF2"/>
    <w:rsid w:val="00AA6867"/>
    <w:rsid w:val="00B14E59"/>
    <w:rsid w:val="00B47B8E"/>
    <w:rsid w:val="00B509B3"/>
    <w:rsid w:val="00B541A8"/>
    <w:rsid w:val="00B671D0"/>
    <w:rsid w:val="00BD2242"/>
    <w:rsid w:val="00C300C2"/>
    <w:rsid w:val="00C3580A"/>
    <w:rsid w:val="00C93872"/>
    <w:rsid w:val="00CD10D8"/>
    <w:rsid w:val="00CE6EE3"/>
    <w:rsid w:val="00D54F17"/>
    <w:rsid w:val="00D65270"/>
    <w:rsid w:val="00D74C24"/>
    <w:rsid w:val="00D858CE"/>
    <w:rsid w:val="00DC3802"/>
    <w:rsid w:val="00DF2E57"/>
    <w:rsid w:val="00E504CA"/>
    <w:rsid w:val="00E514FA"/>
    <w:rsid w:val="00E70545"/>
    <w:rsid w:val="00EB774E"/>
    <w:rsid w:val="00EC3DDE"/>
    <w:rsid w:val="00EC6F6B"/>
    <w:rsid w:val="00F05663"/>
    <w:rsid w:val="00FD19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872"/>
  </w:style>
  <w:style w:type="paragraph" w:styleId="1">
    <w:name w:val="heading 1"/>
    <w:basedOn w:val="a"/>
    <w:next w:val="a"/>
    <w:link w:val="10"/>
    <w:uiPriority w:val="9"/>
    <w:qFormat/>
    <w:rsid w:val="00F05663"/>
    <w:pPr>
      <w:keepNext/>
      <w:keepLines/>
      <w:spacing w:before="480" w:after="0"/>
      <w:jc w:val="center"/>
      <w:outlineLvl w:val="0"/>
    </w:pPr>
    <w:rPr>
      <w:rFonts w:ascii="Times New Roman" w:eastAsiaTheme="majorEastAsia" w:hAnsi="Times New Roman" w:cstheme="majorBidi"/>
      <w:b/>
      <w:bCs/>
      <w:color w:val="000000" w:themeColor="text1"/>
      <w:sz w:val="28"/>
      <w:szCs w:val="2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semiHidden/>
    <w:unhideWhenUsed/>
    <w:rsid w:val="008437D1"/>
  </w:style>
  <w:style w:type="paragraph" w:styleId="a4">
    <w:name w:val="header"/>
    <w:basedOn w:val="a"/>
    <w:link w:val="a5"/>
    <w:uiPriority w:val="99"/>
    <w:unhideWhenUsed/>
    <w:rsid w:val="008437D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437D1"/>
  </w:style>
  <w:style w:type="paragraph" w:styleId="a6">
    <w:name w:val="footer"/>
    <w:basedOn w:val="a"/>
    <w:link w:val="a7"/>
    <w:uiPriority w:val="99"/>
    <w:semiHidden/>
    <w:unhideWhenUsed/>
    <w:rsid w:val="008437D1"/>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8437D1"/>
  </w:style>
  <w:style w:type="paragraph" w:styleId="a8">
    <w:name w:val="List Paragraph"/>
    <w:basedOn w:val="a"/>
    <w:uiPriority w:val="34"/>
    <w:qFormat/>
    <w:rsid w:val="001D4438"/>
    <w:pPr>
      <w:ind w:left="720"/>
      <w:contextualSpacing/>
    </w:pPr>
  </w:style>
  <w:style w:type="paragraph" w:styleId="a9">
    <w:name w:val="Balloon Text"/>
    <w:basedOn w:val="a"/>
    <w:link w:val="aa"/>
    <w:uiPriority w:val="99"/>
    <w:semiHidden/>
    <w:unhideWhenUsed/>
    <w:rsid w:val="00D74C2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74C24"/>
    <w:rPr>
      <w:rFonts w:ascii="Tahoma" w:hAnsi="Tahoma" w:cs="Tahoma"/>
      <w:sz w:val="16"/>
      <w:szCs w:val="16"/>
    </w:rPr>
  </w:style>
  <w:style w:type="character" w:styleId="ab">
    <w:name w:val="Placeholder Text"/>
    <w:basedOn w:val="a0"/>
    <w:uiPriority w:val="99"/>
    <w:semiHidden/>
    <w:rsid w:val="00EB774E"/>
    <w:rPr>
      <w:color w:val="808080"/>
    </w:rPr>
  </w:style>
  <w:style w:type="character" w:customStyle="1" w:styleId="10">
    <w:name w:val="Заголовок 1 Знак"/>
    <w:basedOn w:val="a0"/>
    <w:link w:val="1"/>
    <w:uiPriority w:val="9"/>
    <w:rsid w:val="00F05663"/>
    <w:rPr>
      <w:rFonts w:ascii="Times New Roman" w:eastAsiaTheme="majorEastAsia" w:hAnsi="Times New Roman" w:cstheme="majorBidi"/>
      <w:b/>
      <w:bCs/>
      <w:color w:val="000000" w:themeColor="text1"/>
      <w:sz w:val="28"/>
      <w:szCs w:val="28"/>
    </w:rPr>
  </w:style>
  <w:style w:type="paragraph" w:styleId="ac">
    <w:name w:val="Title"/>
    <w:basedOn w:val="a"/>
    <w:next w:val="a"/>
    <w:link w:val="ad"/>
    <w:uiPriority w:val="10"/>
    <w:qFormat/>
    <w:rsid w:val="00F0566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d">
    <w:name w:val="Название Знак"/>
    <w:basedOn w:val="a0"/>
    <w:link w:val="ac"/>
    <w:uiPriority w:val="10"/>
    <w:rsid w:val="00F05663"/>
    <w:rPr>
      <w:rFonts w:asciiTheme="majorHAnsi" w:eastAsiaTheme="majorEastAsia" w:hAnsiTheme="majorHAnsi" w:cstheme="majorBidi"/>
      <w:color w:val="17365D" w:themeColor="text2" w:themeShade="BF"/>
      <w:spacing w:val="5"/>
      <w:kern w:val="28"/>
      <w:sz w:val="52"/>
      <w:szCs w:val="52"/>
    </w:rPr>
  </w:style>
  <w:style w:type="paragraph" w:styleId="ae">
    <w:name w:val="TOC Heading"/>
    <w:basedOn w:val="1"/>
    <w:next w:val="a"/>
    <w:uiPriority w:val="39"/>
    <w:semiHidden/>
    <w:unhideWhenUsed/>
    <w:qFormat/>
    <w:rsid w:val="00810D44"/>
    <w:pPr>
      <w:jc w:val="left"/>
      <w:outlineLvl w:val="9"/>
    </w:pPr>
    <w:rPr>
      <w:rFonts w:asciiTheme="majorHAnsi" w:hAnsiTheme="majorHAnsi"/>
      <w:color w:val="365F91" w:themeColor="accent1" w:themeShade="BF"/>
      <w:lang w:eastAsia="en-US"/>
    </w:rPr>
  </w:style>
  <w:style w:type="paragraph" w:styleId="11">
    <w:name w:val="toc 1"/>
    <w:basedOn w:val="a"/>
    <w:next w:val="a"/>
    <w:autoRedefine/>
    <w:uiPriority w:val="39"/>
    <w:unhideWhenUsed/>
    <w:rsid w:val="00810D44"/>
    <w:pPr>
      <w:spacing w:after="100"/>
    </w:pPr>
  </w:style>
  <w:style w:type="character" w:styleId="af">
    <w:name w:val="Hyperlink"/>
    <w:basedOn w:val="a0"/>
    <w:uiPriority w:val="99"/>
    <w:unhideWhenUsed/>
    <w:rsid w:val="00810D44"/>
    <w:rPr>
      <w:color w:val="0000FF" w:themeColor="hyperlink"/>
      <w:u w:val="single"/>
    </w:rPr>
  </w:style>
  <w:style w:type="table" w:styleId="af0">
    <w:name w:val="Table Grid"/>
    <w:basedOn w:val="a1"/>
    <w:uiPriority w:val="59"/>
    <w:rsid w:val="00DC380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513541">
      <w:bodyDiv w:val="1"/>
      <w:marLeft w:val="0"/>
      <w:marRight w:val="0"/>
      <w:marTop w:val="0"/>
      <w:marBottom w:val="0"/>
      <w:divBdr>
        <w:top w:val="none" w:sz="0" w:space="0" w:color="auto"/>
        <w:left w:val="none" w:sz="0" w:space="0" w:color="auto"/>
        <w:bottom w:val="none" w:sz="0" w:space="0" w:color="auto"/>
        <w:right w:val="none" w:sz="0" w:space="0" w:color="auto"/>
      </w:divBdr>
      <w:divsChild>
        <w:div w:id="127630597">
          <w:marLeft w:val="0"/>
          <w:marRight w:val="0"/>
          <w:marTop w:val="0"/>
          <w:marBottom w:val="0"/>
          <w:divBdr>
            <w:top w:val="none" w:sz="0" w:space="0" w:color="auto"/>
            <w:left w:val="none" w:sz="0" w:space="0" w:color="auto"/>
            <w:bottom w:val="none" w:sz="0" w:space="0" w:color="auto"/>
            <w:right w:val="none" w:sz="0" w:space="0" w:color="auto"/>
          </w:divBdr>
        </w:div>
        <w:div w:id="1630622460">
          <w:marLeft w:val="0"/>
          <w:marRight w:val="0"/>
          <w:marTop w:val="0"/>
          <w:marBottom w:val="0"/>
          <w:divBdr>
            <w:top w:val="none" w:sz="0" w:space="0" w:color="auto"/>
            <w:left w:val="none" w:sz="0" w:space="0" w:color="auto"/>
            <w:bottom w:val="none" w:sz="0" w:space="0" w:color="auto"/>
            <w:right w:val="none" w:sz="0" w:space="0" w:color="auto"/>
          </w:divBdr>
        </w:div>
        <w:div w:id="313417418">
          <w:marLeft w:val="0"/>
          <w:marRight w:val="0"/>
          <w:marTop w:val="0"/>
          <w:marBottom w:val="0"/>
          <w:divBdr>
            <w:top w:val="none" w:sz="0" w:space="0" w:color="auto"/>
            <w:left w:val="none" w:sz="0" w:space="0" w:color="auto"/>
            <w:bottom w:val="none" w:sz="0" w:space="0" w:color="auto"/>
            <w:right w:val="none" w:sz="0" w:space="0" w:color="auto"/>
          </w:divBdr>
          <w:divsChild>
            <w:div w:id="59121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3540">
      <w:bodyDiv w:val="1"/>
      <w:marLeft w:val="0"/>
      <w:marRight w:val="0"/>
      <w:marTop w:val="0"/>
      <w:marBottom w:val="0"/>
      <w:divBdr>
        <w:top w:val="none" w:sz="0" w:space="0" w:color="auto"/>
        <w:left w:val="none" w:sz="0" w:space="0" w:color="auto"/>
        <w:bottom w:val="none" w:sz="0" w:space="0" w:color="auto"/>
        <w:right w:val="none" w:sz="0" w:space="0" w:color="auto"/>
      </w:divBdr>
    </w:div>
    <w:div w:id="80807251">
      <w:bodyDiv w:val="1"/>
      <w:marLeft w:val="0"/>
      <w:marRight w:val="0"/>
      <w:marTop w:val="0"/>
      <w:marBottom w:val="0"/>
      <w:divBdr>
        <w:top w:val="none" w:sz="0" w:space="0" w:color="auto"/>
        <w:left w:val="none" w:sz="0" w:space="0" w:color="auto"/>
        <w:bottom w:val="none" w:sz="0" w:space="0" w:color="auto"/>
        <w:right w:val="none" w:sz="0" w:space="0" w:color="auto"/>
      </w:divBdr>
    </w:div>
    <w:div w:id="98839765">
      <w:bodyDiv w:val="1"/>
      <w:marLeft w:val="0"/>
      <w:marRight w:val="0"/>
      <w:marTop w:val="0"/>
      <w:marBottom w:val="0"/>
      <w:divBdr>
        <w:top w:val="none" w:sz="0" w:space="0" w:color="auto"/>
        <w:left w:val="none" w:sz="0" w:space="0" w:color="auto"/>
        <w:bottom w:val="none" w:sz="0" w:space="0" w:color="auto"/>
        <w:right w:val="none" w:sz="0" w:space="0" w:color="auto"/>
      </w:divBdr>
    </w:div>
    <w:div w:id="165369246">
      <w:bodyDiv w:val="1"/>
      <w:marLeft w:val="0"/>
      <w:marRight w:val="0"/>
      <w:marTop w:val="0"/>
      <w:marBottom w:val="0"/>
      <w:divBdr>
        <w:top w:val="none" w:sz="0" w:space="0" w:color="auto"/>
        <w:left w:val="none" w:sz="0" w:space="0" w:color="auto"/>
        <w:bottom w:val="none" w:sz="0" w:space="0" w:color="auto"/>
        <w:right w:val="none" w:sz="0" w:space="0" w:color="auto"/>
      </w:divBdr>
    </w:div>
    <w:div w:id="173158400">
      <w:bodyDiv w:val="1"/>
      <w:marLeft w:val="0"/>
      <w:marRight w:val="0"/>
      <w:marTop w:val="0"/>
      <w:marBottom w:val="0"/>
      <w:divBdr>
        <w:top w:val="none" w:sz="0" w:space="0" w:color="auto"/>
        <w:left w:val="none" w:sz="0" w:space="0" w:color="auto"/>
        <w:bottom w:val="none" w:sz="0" w:space="0" w:color="auto"/>
        <w:right w:val="none" w:sz="0" w:space="0" w:color="auto"/>
      </w:divBdr>
    </w:div>
    <w:div w:id="232588784">
      <w:bodyDiv w:val="1"/>
      <w:marLeft w:val="0"/>
      <w:marRight w:val="0"/>
      <w:marTop w:val="0"/>
      <w:marBottom w:val="0"/>
      <w:divBdr>
        <w:top w:val="none" w:sz="0" w:space="0" w:color="auto"/>
        <w:left w:val="none" w:sz="0" w:space="0" w:color="auto"/>
        <w:bottom w:val="none" w:sz="0" w:space="0" w:color="auto"/>
        <w:right w:val="none" w:sz="0" w:space="0" w:color="auto"/>
      </w:divBdr>
    </w:div>
    <w:div w:id="233128138">
      <w:bodyDiv w:val="1"/>
      <w:marLeft w:val="0"/>
      <w:marRight w:val="0"/>
      <w:marTop w:val="0"/>
      <w:marBottom w:val="0"/>
      <w:divBdr>
        <w:top w:val="none" w:sz="0" w:space="0" w:color="auto"/>
        <w:left w:val="none" w:sz="0" w:space="0" w:color="auto"/>
        <w:bottom w:val="none" w:sz="0" w:space="0" w:color="auto"/>
        <w:right w:val="none" w:sz="0" w:space="0" w:color="auto"/>
      </w:divBdr>
    </w:div>
    <w:div w:id="265116346">
      <w:bodyDiv w:val="1"/>
      <w:marLeft w:val="0"/>
      <w:marRight w:val="0"/>
      <w:marTop w:val="0"/>
      <w:marBottom w:val="0"/>
      <w:divBdr>
        <w:top w:val="none" w:sz="0" w:space="0" w:color="auto"/>
        <w:left w:val="none" w:sz="0" w:space="0" w:color="auto"/>
        <w:bottom w:val="none" w:sz="0" w:space="0" w:color="auto"/>
        <w:right w:val="none" w:sz="0" w:space="0" w:color="auto"/>
      </w:divBdr>
    </w:div>
    <w:div w:id="271596397">
      <w:bodyDiv w:val="1"/>
      <w:marLeft w:val="0"/>
      <w:marRight w:val="0"/>
      <w:marTop w:val="0"/>
      <w:marBottom w:val="0"/>
      <w:divBdr>
        <w:top w:val="none" w:sz="0" w:space="0" w:color="auto"/>
        <w:left w:val="none" w:sz="0" w:space="0" w:color="auto"/>
        <w:bottom w:val="none" w:sz="0" w:space="0" w:color="auto"/>
        <w:right w:val="none" w:sz="0" w:space="0" w:color="auto"/>
      </w:divBdr>
      <w:divsChild>
        <w:div w:id="11039152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7138586">
              <w:marLeft w:val="0"/>
              <w:marRight w:val="0"/>
              <w:marTop w:val="0"/>
              <w:marBottom w:val="0"/>
              <w:divBdr>
                <w:top w:val="none" w:sz="0" w:space="0" w:color="auto"/>
                <w:left w:val="none" w:sz="0" w:space="0" w:color="auto"/>
                <w:bottom w:val="none" w:sz="0" w:space="0" w:color="auto"/>
                <w:right w:val="none" w:sz="0" w:space="0" w:color="auto"/>
              </w:divBdr>
            </w:div>
          </w:divsChild>
        </w:div>
        <w:div w:id="109589271">
          <w:marLeft w:val="0"/>
          <w:marRight w:val="0"/>
          <w:marTop w:val="0"/>
          <w:marBottom w:val="0"/>
          <w:divBdr>
            <w:top w:val="none" w:sz="0" w:space="0" w:color="auto"/>
            <w:left w:val="none" w:sz="0" w:space="0" w:color="auto"/>
            <w:bottom w:val="none" w:sz="0" w:space="0" w:color="auto"/>
            <w:right w:val="none" w:sz="0" w:space="0" w:color="auto"/>
          </w:divBdr>
        </w:div>
        <w:div w:id="20089727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3311844">
      <w:bodyDiv w:val="1"/>
      <w:marLeft w:val="0"/>
      <w:marRight w:val="0"/>
      <w:marTop w:val="0"/>
      <w:marBottom w:val="0"/>
      <w:divBdr>
        <w:top w:val="none" w:sz="0" w:space="0" w:color="auto"/>
        <w:left w:val="none" w:sz="0" w:space="0" w:color="auto"/>
        <w:bottom w:val="none" w:sz="0" w:space="0" w:color="auto"/>
        <w:right w:val="none" w:sz="0" w:space="0" w:color="auto"/>
      </w:divBdr>
    </w:div>
    <w:div w:id="312874038">
      <w:bodyDiv w:val="1"/>
      <w:marLeft w:val="0"/>
      <w:marRight w:val="0"/>
      <w:marTop w:val="0"/>
      <w:marBottom w:val="0"/>
      <w:divBdr>
        <w:top w:val="none" w:sz="0" w:space="0" w:color="auto"/>
        <w:left w:val="none" w:sz="0" w:space="0" w:color="auto"/>
        <w:bottom w:val="none" w:sz="0" w:space="0" w:color="auto"/>
        <w:right w:val="none" w:sz="0" w:space="0" w:color="auto"/>
      </w:divBdr>
    </w:div>
    <w:div w:id="375785318">
      <w:bodyDiv w:val="1"/>
      <w:marLeft w:val="0"/>
      <w:marRight w:val="0"/>
      <w:marTop w:val="0"/>
      <w:marBottom w:val="0"/>
      <w:divBdr>
        <w:top w:val="none" w:sz="0" w:space="0" w:color="auto"/>
        <w:left w:val="none" w:sz="0" w:space="0" w:color="auto"/>
        <w:bottom w:val="none" w:sz="0" w:space="0" w:color="auto"/>
        <w:right w:val="none" w:sz="0" w:space="0" w:color="auto"/>
      </w:divBdr>
    </w:div>
    <w:div w:id="389311244">
      <w:bodyDiv w:val="1"/>
      <w:marLeft w:val="0"/>
      <w:marRight w:val="0"/>
      <w:marTop w:val="0"/>
      <w:marBottom w:val="0"/>
      <w:divBdr>
        <w:top w:val="none" w:sz="0" w:space="0" w:color="auto"/>
        <w:left w:val="none" w:sz="0" w:space="0" w:color="auto"/>
        <w:bottom w:val="none" w:sz="0" w:space="0" w:color="auto"/>
        <w:right w:val="none" w:sz="0" w:space="0" w:color="auto"/>
      </w:divBdr>
    </w:div>
    <w:div w:id="424502828">
      <w:bodyDiv w:val="1"/>
      <w:marLeft w:val="0"/>
      <w:marRight w:val="0"/>
      <w:marTop w:val="0"/>
      <w:marBottom w:val="0"/>
      <w:divBdr>
        <w:top w:val="none" w:sz="0" w:space="0" w:color="auto"/>
        <w:left w:val="none" w:sz="0" w:space="0" w:color="auto"/>
        <w:bottom w:val="none" w:sz="0" w:space="0" w:color="auto"/>
        <w:right w:val="none" w:sz="0" w:space="0" w:color="auto"/>
      </w:divBdr>
      <w:divsChild>
        <w:div w:id="17740072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5765855">
              <w:marLeft w:val="0"/>
              <w:marRight w:val="0"/>
              <w:marTop w:val="0"/>
              <w:marBottom w:val="0"/>
              <w:divBdr>
                <w:top w:val="none" w:sz="0" w:space="0" w:color="auto"/>
                <w:left w:val="none" w:sz="0" w:space="0" w:color="auto"/>
                <w:bottom w:val="none" w:sz="0" w:space="0" w:color="auto"/>
                <w:right w:val="none" w:sz="0" w:space="0" w:color="auto"/>
              </w:divBdr>
            </w:div>
          </w:divsChild>
        </w:div>
        <w:div w:id="1400706729">
          <w:marLeft w:val="0"/>
          <w:marRight w:val="0"/>
          <w:marTop w:val="0"/>
          <w:marBottom w:val="0"/>
          <w:divBdr>
            <w:top w:val="none" w:sz="0" w:space="0" w:color="auto"/>
            <w:left w:val="none" w:sz="0" w:space="0" w:color="auto"/>
            <w:bottom w:val="none" w:sz="0" w:space="0" w:color="auto"/>
            <w:right w:val="none" w:sz="0" w:space="0" w:color="auto"/>
          </w:divBdr>
        </w:div>
        <w:div w:id="5432979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41538395">
      <w:bodyDiv w:val="1"/>
      <w:marLeft w:val="0"/>
      <w:marRight w:val="0"/>
      <w:marTop w:val="0"/>
      <w:marBottom w:val="0"/>
      <w:divBdr>
        <w:top w:val="none" w:sz="0" w:space="0" w:color="auto"/>
        <w:left w:val="none" w:sz="0" w:space="0" w:color="auto"/>
        <w:bottom w:val="none" w:sz="0" w:space="0" w:color="auto"/>
        <w:right w:val="none" w:sz="0" w:space="0" w:color="auto"/>
      </w:divBdr>
    </w:div>
    <w:div w:id="450057086">
      <w:bodyDiv w:val="1"/>
      <w:marLeft w:val="0"/>
      <w:marRight w:val="0"/>
      <w:marTop w:val="0"/>
      <w:marBottom w:val="0"/>
      <w:divBdr>
        <w:top w:val="none" w:sz="0" w:space="0" w:color="auto"/>
        <w:left w:val="none" w:sz="0" w:space="0" w:color="auto"/>
        <w:bottom w:val="none" w:sz="0" w:space="0" w:color="auto"/>
        <w:right w:val="none" w:sz="0" w:space="0" w:color="auto"/>
      </w:divBdr>
    </w:div>
    <w:div w:id="455803353">
      <w:bodyDiv w:val="1"/>
      <w:marLeft w:val="0"/>
      <w:marRight w:val="0"/>
      <w:marTop w:val="0"/>
      <w:marBottom w:val="0"/>
      <w:divBdr>
        <w:top w:val="none" w:sz="0" w:space="0" w:color="auto"/>
        <w:left w:val="none" w:sz="0" w:space="0" w:color="auto"/>
        <w:bottom w:val="none" w:sz="0" w:space="0" w:color="auto"/>
        <w:right w:val="none" w:sz="0" w:space="0" w:color="auto"/>
      </w:divBdr>
    </w:div>
    <w:div w:id="456603675">
      <w:bodyDiv w:val="1"/>
      <w:marLeft w:val="0"/>
      <w:marRight w:val="0"/>
      <w:marTop w:val="0"/>
      <w:marBottom w:val="0"/>
      <w:divBdr>
        <w:top w:val="none" w:sz="0" w:space="0" w:color="auto"/>
        <w:left w:val="none" w:sz="0" w:space="0" w:color="auto"/>
        <w:bottom w:val="none" w:sz="0" w:space="0" w:color="auto"/>
        <w:right w:val="none" w:sz="0" w:space="0" w:color="auto"/>
      </w:divBdr>
    </w:div>
    <w:div w:id="606502684">
      <w:bodyDiv w:val="1"/>
      <w:marLeft w:val="0"/>
      <w:marRight w:val="0"/>
      <w:marTop w:val="0"/>
      <w:marBottom w:val="0"/>
      <w:divBdr>
        <w:top w:val="none" w:sz="0" w:space="0" w:color="auto"/>
        <w:left w:val="none" w:sz="0" w:space="0" w:color="auto"/>
        <w:bottom w:val="none" w:sz="0" w:space="0" w:color="auto"/>
        <w:right w:val="none" w:sz="0" w:space="0" w:color="auto"/>
      </w:divBdr>
    </w:div>
    <w:div w:id="608392350">
      <w:bodyDiv w:val="1"/>
      <w:marLeft w:val="0"/>
      <w:marRight w:val="0"/>
      <w:marTop w:val="0"/>
      <w:marBottom w:val="0"/>
      <w:divBdr>
        <w:top w:val="none" w:sz="0" w:space="0" w:color="auto"/>
        <w:left w:val="none" w:sz="0" w:space="0" w:color="auto"/>
        <w:bottom w:val="none" w:sz="0" w:space="0" w:color="auto"/>
        <w:right w:val="none" w:sz="0" w:space="0" w:color="auto"/>
      </w:divBdr>
    </w:div>
    <w:div w:id="629436345">
      <w:bodyDiv w:val="1"/>
      <w:marLeft w:val="0"/>
      <w:marRight w:val="0"/>
      <w:marTop w:val="0"/>
      <w:marBottom w:val="0"/>
      <w:divBdr>
        <w:top w:val="none" w:sz="0" w:space="0" w:color="auto"/>
        <w:left w:val="none" w:sz="0" w:space="0" w:color="auto"/>
        <w:bottom w:val="none" w:sz="0" w:space="0" w:color="auto"/>
        <w:right w:val="none" w:sz="0" w:space="0" w:color="auto"/>
      </w:divBdr>
    </w:div>
    <w:div w:id="648554514">
      <w:bodyDiv w:val="1"/>
      <w:marLeft w:val="0"/>
      <w:marRight w:val="0"/>
      <w:marTop w:val="0"/>
      <w:marBottom w:val="0"/>
      <w:divBdr>
        <w:top w:val="none" w:sz="0" w:space="0" w:color="auto"/>
        <w:left w:val="none" w:sz="0" w:space="0" w:color="auto"/>
        <w:bottom w:val="none" w:sz="0" w:space="0" w:color="auto"/>
        <w:right w:val="none" w:sz="0" w:space="0" w:color="auto"/>
      </w:divBdr>
    </w:div>
    <w:div w:id="675694217">
      <w:bodyDiv w:val="1"/>
      <w:marLeft w:val="0"/>
      <w:marRight w:val="0"/>
      <w:marTop w:val="0"/>
      <w:marBottom w:val="0"/>
      <w:divBdr>
        <w:top w:val="none" w:sz="0" w:space="0" w:color="auto"/>
        <w:left w:val="none" w:sz="0" w:space="0" w:color="auto"/>
        <w:bottom w:val="none" w:sz="0" w:space="0" w:color="auto"/>
        <w:right w:val="none" w:sz="0" w:space="0" w:color="auto"/>
      </w:divBdr>
    </w:div>
    <w:div w:id="685987974">
      <w:bodyDiv w:val="1"/>
      <w:marLeft w:val="0"/>
      <w:marRight w:val="0"/>
      <w:marTop w:val="0"/>
      <w:marBottom w:val="0"/>
      <w:divBdr>
        <w:top w:val="none" w:sz="0" w:space="0" w:color="auto"/>
        <w:left w:val="none" w:sz="0" w:space="0" w:color="auto"/>
        <w:bottom w:val="none" w:sz="0" w:space="0" w:color="auto"/>
        <w:right w:val="none" w:sz="0" w:space="0" w:color="auto"/>
      </w:divBdr>
    </w:div>
    <w:div w:id="697319398">
      <w:bodyDiv w:val="1"/>
      <w:marLeft w:val="0"/>
      <w:marRight w:val="0"/>
      <w:marTop w:val="0"/>
      <w:marBottom w:val="0"/>
      <w:divBdr>
        <w:top w:val="none" w:sz="0" w:space="0" w:color="auto"/>
        <w:left w:val="none" w:sz="0" w:space="0" w:color="auto"/>
        <w:bottom w:val="none" w:sz="0" w:space="0" w:color="auto"/>
        <w:right w:val="none" w:sz="0" w:space="0" w:color="auto"/>
      </w:divBdr>
    </w:div>
    <w:div w:id="715355581">
      <w:bodyDiv w:val="1"/>
      <w:marLeft w:val="0"/>
      <w:marRight w:val="0"/>
      <w:marTop w:val="0"/>
      <w:marBottom w:val="0"/>
      <w:divBdr>
        <w:top w:val="none" w:sz="0" w:space="0" w:color="auto"/>
        <w:left w:val="none" w:sz="0" w:space="0" w:color="auto"/>
        <w:bottom w:val="none" w:sz="0" w:space="0" w:color="auto"/>
        <w:right w:val="none" w:sz="0" w:space="0" w:color="auto"/>
      </w:divBdr>
    </w:div>
    <w:div w:id="727608880">
      <w:bodyDiv w:val="1"/>
      <w:marLeft w:val="0"/>
      <w:marRight w:val="0"/>
      <w:marTop w:val="0"/>
      <w:marBottom w:val="0"/>
      <w:divBdr>
        <w:top w:val="none" w:sz="0" w:space="0" w:color="auto"/>
        <w:left w:val="none" w:sz="0" w:space="0" w:color="auto"/>
        <w:bottom w:val="none" w:sz="0" w:space="0" w:color="auto"/>
        <w:right w:val="none" w:sz="0" w:space="0" w:color="auto"/>
      </w:divBdr>
    </w:div>
    <w:div w:id="764038367">
      <w:bodyDiv w:val="1"/>
      <w:marLeft w:val="0"/>
      <w:marRight w:val="0"/>
      <w:marTop w:val="0"/>
      <w:marBottom w:val="0"/>
      <w:divBdr>
        <w:top w:val="none" w:sz="0" w:space="0" w:color="auto"/>
        <w:left w:val="none" w:sz="0" w:space="0" w:color="auto"/>
        <w:bottom w:val="none" w:sz="0" w:space="0" w:color="auto"/>
        <w:right w:val="none" w:sz="0" w:space="0" w:color="auto"/>
      </w:divBdr>
    </w:div>
    <w:div w:id="785584291">
      <w:bodyDiv w:val="1"/>
      <w:marLeft w:val="0"/>
      <w:marRight w:val="0"/>
      <w:marTop w:val="0"/>
      <w:marBottom w:val="0"/>
      <w:divBdr>
        <w:top w:val="none" w:sz="0" w:space="0" w:color="auto"/>
        <w:left w:val="none" w:sz="0" w:space="0" w:color="auto"/>
        <w:bottom w:val="none" w:sz="0" w:space="0" w:color="auto"/>
        <w:right w:val="none" w:sz="0" w:space="0" w:color="auto"/>
      </w:divBdr>
    </w:div>
    <w:div w:id="788160014">
      <w:bodyDiv w:val="1"/>
      <w:marLeft w:val="0"/>
      <w:marRight w:val="0"/>
      <w:marTop w:val="0"/>
      <w:marBottom w:val="0"/>
      <w:divBdr>
        <w:top w:val="none" w:sz="0" w:space="0" w:color="auto"/>
        <w:left w:val="none" w:sz="0" w:space="0" w:color="auto"/>
        <w:bottom w:val="none" w:sz="0" w:space="0" w:color="auto"/>
        <w:right w:val="none" w:sz="0" w:space="0" w:color="auto"/>
      </w:divBdr>
    </w:div>
    <w:div w:id="866718236">
      <w:bodyDiv w:val="1"/>
      <w:marLeft w:val="0"/>
      <w:marRight w:val="0"/>
      <w:marTop w:val="0"/>
      <w:marBottom w:val="0"/>
      <w:divBdr>
        <w:top w:val="none" w:sz="0" w:space="0" w:color="auto"/>
        <w:left w:val="none" w:sz="0" w:space="0" w:color="auto"/>
        <w:bottom w:val="none" w:sz="0" w:space="0" w:color="auto"/>
        <w:right w:val="none" w:sz="0" w:space="0" w:color="auto"/>
      </w:divBdr>
    </w:div>
    <w:div w:id="903680494">
      <w:bodyDiv w:val="1"/>
      <w:marLeft w:val="0"/>
      <w:marRight w:val="0"/>
      <w:marTop w:val="0"/>
      <w:marBottom w:val="0"/>
      <w:divBdr>
        <w:top w:val="none" w:sz="0" w:space="0" w:color="auto"/>
        <w:left w:val="none" w:sz="0" w:space="0" w:color="auto"/>
        <w:bottom w:val="none" w:sz="0" w:space="0" w:color="auto"/>
        <w:right w:val="none" w:sz="0" w:space="0" w:color="auto"/>
      </w:divBdr>
    </w:div>
    <w:div w:id="962346044">
      <w:bodyDiv w:val="1"/>
      <w:marLeft w:val="0"/>
      <w:marRight w:val="0"/>
      <w:marTop w:val="0"/>
      <w:marBottom w:val="0"/>
      <w:divBdr>
        <w:top w:val="none" w:sz="0" w:space="0" w:color="auto"/>
        <w:left w:val="none" w:sz="0" w:space="0" w:color="auto"/>
        <w:bottom w:val="none" w:sz="0" w:space="0" w:color="auto"/>
        <w:right w:val="none" w:sz="0" w:space="0" w:color="auto"/>
      </w:divBdr>
    </w:div>
    <w:div w:id="987629987">
      <w:bodyDiv w:val="1"/>
      <w:marLeft w:val="0"/>
      <w:marRight w:val="0"/>
      <w:marTop w:val="0"/>
      <w:marBottom w:val="0"/>
      <w:divBdr>
        <w:top w:val="none" w:sz="0" w:space="0" w:color="auto"/>
        <w:left w:val="none" w:sz="0" w:space="0" w:color="auto"/>
        <w:bottom w:val="none" w:sz="0" w:space="0" w:color="auto"/>
        <w:right w:val="none" w:sz="0" w:space="0" w:color="auto"/>
      </w:divBdr>
    </w:div>
    <w:div w:id="1111239229">
      <w:bodyDiv w:val="1"/>
      <w:marLeft w:val="0"/>
      <w:marRight w:val="0"/>
      <w:marTop w:val="0"/>
      <w:marBottom w:val="0"/>
      <w:divBdr>
        <w:top w:val="none" w:sz="0" w:space="0" w:color="auto"/>
        <w:left w:val="none" w:sz="0" w:space="0" w:color="auto"/>
        <w:bottom w:val="none" w:sz="0" w:space="0" w:color="auto"/>
        <w:right w:val="none" w:sz="0" w:space="0" w:color="auto"/>
      </w:divBdr>
    </w:div>
    <w:div w:id="1118985032">
      <w:bodyDiv w:val="1"/>
      <w:marLeft w:val="0"/>
      <w:marRight w:val="0"/>
      <w:marTop w:val="0"/>
      <w:marBottom w:val="0"/>
      <w:divBdr>
        <w:top w:val="none" w:sz="0" w:space="0" w:color="auto"/>
        <w:left w:val="none" w:sz="0" w:space="0" w:color="auto"/>
        <w:bottom w:val="none" w:sz="0" w:space="0" w:color="auto"/>
        <w:right w:val="none" w:sz="0" w:space="0" w:color="auto"/>
      </w:divBdr>
    </w:div>
    <w:div w:id="1120340598">
      <w:bodyDiv w:val="1"/>
      <w:marLeft w:val="0"/>
      <w:marRight w:val="0"/>
      <w:marTop w:val="0"/>
      <w:marBottom w:val="0"/>
      <w:divBdr>
        <w:top w:val="none" w:sz="0" w:space="0" w:color="auto"/>
        <w:left w:val="none" w:sz="0" w:space="0" w:color="auto"/>
        <w:bottom w:val="none" w:sz="0" w:space="0" w:color="auto"/>
        <w:right w:val="none" w:sz="0" w:space="0" w:color="auto"/>
      </w:divBdr>
    </w:div>
    <w:div w:id="1157266817">
      <w:bodyDiv w:val="1"/>
      <w:marLeft w:val="0"/>
      <w:marRight w:val="0"/>
      <w:marTop w:val="0"/>
      <w:marBottom w:val="0"/>
      <w:divBdr>
        <w:top w:val="none" w:sz="0" w:space="0" w:color="auto"/>
        <w:left w:val="none" w:sz="0" w:space="0" w:color="auto"/>
        <w:bottom w:val="none" w:sz="0" w:space="0" w:color="auto"/>
        <w:right w:val="none" w:sz="0" w:space="0" w:color="auto"/>
      </w:divBdr>
    </w:div>
    <w:div w:id="1161702109">
      <w:bodyDiv w:val="1"/>
      <w:marLeft w:val="0"/>
      <w:marRight w:val="0"/>
      <w:marTop w:val="0"/>
      <w:marBottom w:val="0"/>
      <w:divBdr>
        <w:top w:val="none" w:sz="0" w:space="0" w:color="auto"/>
        <w:left w:val="none" w:sz="0" w:space="0" w:color="auto"/>
        <w:bottom w:val="none" w:sz="0" w:space="0" w:color="auto"/>
        <w:right w:val="none" w:sz="0" w:space="0" w:color="auto"/>
      </w:divBdr>
    </w:div>
    <w:div w:id="1169950758">
      <w:bodyDiv w:val="1"/>
      <w:marLeft w:val="0"/>
      <w:marRight w:val="0"/>
      <w:marTop w:val="0"/>
      <w:marBottom w:val="0"/>
      <w:divBdr>
        <w:top w:val="none" w:sz="0" w:space="0" w:color="auto"/>
        <w:left w:val="none" w:sz="0" w:space="0" w:color="auto"/>
        <w:bottom w:val="none" w:sz="0" w:space="0" w:color="auto"/>
        <w:right w:val="none" w:sz="0" w:space="0" w:color="auto"/>
      </w:divBdr>
    </w:div>
    <w:div w:id="1245187676">
      <w:bodyDiv w:val="1"/>
      <w:marLeft w:val="0"/>
      <w:marRight w:val="0"/>
      <w:marTop w:val="0"/>
      <w:marBottom w:val="0"/>
      <w:divBdr>
        <w:top w:val="none" w:sz="0" w:space="0" w:color="auto"/>
        <w:left w:val="none" w:sz="0" w:space="0" w:color="auto"/>
        <w:bottom w:val="none" w:sz="0" w:space="0" w:color="auto"/>
        <w:right w:val="none" w:sz="0" w:space="0" w:color="auto"/>
      </w:divBdr>
    </w:div>
    <w:div w:id="1345397958">
      <w:bodyDiv w:val="1"/>
      <w:marLeft w:val="0"/>
      <w:marRight w:val="0"/>
      <w:marTop w:val="0"/>
      <w:marBottom w:val="0"/>
      <w:divBdr>
        <w:top w:val="none" w:sz="0" w:space="0" w:color="auto"/>
        <w:left w:val="none" w:sz="0" w:space="0" w:color="auto"/>
        <w:bottom w:val="none" w:sz="0" w:space="0" w:color="auto"/>
        <w:right w:val="none" w:sz="0" w:space="0" w:color="auto"/>
      </w:divBdr>
    </w:div>
    <w:div w:id="1484658043">
      <w:bodyDiv w:val="1"/>
      <w:marLeft w:val="0"/>
      <w:marRight w:val="0"/>
      <w:marTop w:val="0"/>
      <w:marBottom w:val="0"/>
      <w:divBdr>
        <w:top w:val="none" w:sz="0" w:space="0" w:color="auto"/>
        <w:left w:val="none" w:sz="0" w:space="0" w:color="auto"/>
        <w:bottom w:val="none" w:sz="0" w:space="0" w:color="auto"/>
        <w:right w:val="none" w:sz="0" w:space="0" w:color="auto"/>
      </w:divBdr>
    </w:div>
    <w:div w:id="1570074310">
      <w:bodyDiv w:val="1"/>
      <w:marLeft w:val="0"/>
      <w:marRight w:val="0"/>
      <w:marTop w:val="0"/>
      <w:marBottom w:val="0"/>
      <w:divBdr>
        <w:top w:val="none" w:sz="0" w:space="0" w:color="auto"/>
        <w:left w:val="none" w:sz="0" w:space="0" w:color="auto"/>
        <w:bottom w:val="none" w:sz="0" w:space="0" w:color="auto"/>
        <w:right w:val="none" w:sz="0" w:space="0" w:color="auto"/>
      </w:divBdr>
    </w:div>
    <w:div w:id="1582059309">
      <w:bodyDiv w:val="1"/>
      <w:marLeft w:val="0"/>
      <w:marRight w:val="0"/>
      <w:marTop w:val="0"/>
      <w:marBottom w:val="0"/>
      <w:divBdr>
        <w:top w:val="none" w:sz="0" w:space="0" w:color="auto"/>
        <w:left w:val="none" w:sz="0" w:space="0" w:color="auto"/>
        <w:bottom w:val="none" w:sz="0" w:space="0" w:color="auto"/>
        <w:right w:val="none" w:sz="0" w:space="0" w:color="auto"/>
      </w:divBdr>
    </w:div>
    <w:div w:id="1583639757">
      <w:bodyDiv w:val="1"/>
      <w:marLeft w:val="0"/>
      <w:marRight w:val="0"/>
      <w:marTop w:val="0"/>
      <w:marBottom w:val="0"/>
      <w:divBdr>
        <w:top w:val="none" w:sz="0" w:space="0" w:color="auto"/>
        <w:left w:val="none" w:sz="0" w:space="0" w:color="auto"/>
        <w:bottom w:val="none" w:sz="0" w:space="0" w:color="auto"/>
        <w:right w:val="none" w:sz="0" w:space="0" w:color="auto"/>
      </w:divBdr>
    </w:div>
    <w:div w:id="1654332400">
      <w:bodyDiv w:val="1"/>
      <w:marLeft w:val="0"/>
      <w:marRight w:val="0"/>
      <w:marTop w:val="0"/>
      <w:marBottom w:val="0"/>
      <w:divBdr>
        <w:top w:val="none" w:sz="0" w:space="0" w:color="auto"/>
        <w:left w:val="none" w:sz="0" w:space="0" w:color="auto"/>
        <w:bottom w:val="none" w:sz="0" w:space="0" w:color="auto"/>
        <w:right w:val="none" w:sz="0" w:space="0" w:color="auto"/>
      </w:divBdr>
    </w:div>
    <w:div w:id="1707440202">
      <w:bodyDiv w:val="1"/>
      <w:marLeft w:val="0"/>
      <w:marRight w:val="0"/>
      <w:marTop w:val="0"/>
      <w:marBottom w:val="0"/>
      <w:divBdr>
        <w:top w:val="none" w:sz="0" w:space="0" w:color="auto"/>
        <w:left w:val="none" w:sz="0" w:space="0" w:color="auto"/>
        <w:bottom w:val="none" w:sz="0" w:space="0" w:color="auto"/>
        <w:right w:val="none" w:sz="0" w:space="0" w:color="auto"/>
      </w:divBdr>
    </w:div>
    <w:div w:id="1758138349">
      <w:bodyDiv w:val="1"/>
      <w:marLeft w:val="0"/>
      <w:marRight w:val="0"/>
      <w:marTop w:val="0"/>
      <w:marBottom w:val="0"/>
      <w:divBdr>
        <w:top w:val="none" w:sz="0" w:space="0" w:color="auto"/>
        <w:left w:val="none" w:sz="0" w:space="0" w:color="auto"/>
        <w:bottom w:val="none" w:sz="0" w:space="0" w:color="auto"/>
        <w:right w:val="none" w:sz="0" w:space="0" w:color="auto"/>
      </w:divBdr>
    </w:div>
    <w:div w:id="1766346530">
      <w:bodyDiv w:val="1"/>
      <w:marLeft w:val="0"/>
      <w:marRight w:val="0"/>
      <w:marTop w:val="0"/>
      <w:marBottom w:val="0"/>
      <w:divBdr>
        <w:top w:val="none" w:sz="0" w:space="0" w:color="auto"/>
        <w:left w:val="none" w:sz="0" w:space="0" w:color="auto"/>
        <w:bottom w:val="none" w:sz="0" w:space="0" w:color="auto"/>
        <w:right w:val="none" w:sz="0" w:space="0" w:color="auto"/>
      </w:divBdr>
    </w:div>
    <w:div w:id="1786145991">
      <w:bodyDiv w:val="1"/>
      <w:marLeft w:val="0"/>
      <w:marRight w:val="0"/>
      <w:marTop w:val="0"/>
      <w:marBottom w:val="0"/>
      <w:divBdr>
        <w:top w:val="none" w:sz="0" w:space="0" w:color="auto"/>
        <w:left w:val="none" w:sz="0" w:space="0" w:color="auto"/>
        <w:bottom w:val="none" w:sz="0" w:space="0" w:color="auto"/>
        <w:right w:val="none" w:sz="0" w:space="0" w:color="auto"/>
      </w:divBdr>
    </w:div>
    <w:div w:id="1787967333">
      <w:bodyDiv w:val="1"/>
      <w:marLeft w:val="0"/>
      <w:marRight w:val="0"/>
      <w:marTop w:val="0"/>
      <w:marBottom w:val="0"/>
      <w:divBdr>
        <w:top w:val="none" w:sz="0" w:space="0" w:color="auto"/>
        <w:left w:val="none" w:sz="0" w:space="0" w:color="auto"/>
        <w:bottom w:val="none" w:sz="0" w:space="0" w:color="auto"/>
        <w:right w:val="none" w:sz="0" w:space="0" w:color="auto"/>
      </w:divBdr>
    </w:div>
    <w:div w:id="1820883657">
      <w:bodyDiv w:val="1"/>
      <w:marLeft w:val="0"/>
      <w:marRight w:val="0"/>
      <w:marTop w:val="0"/>
      <w:marBottom w:val="0"/>
      <w:divBdr>
        <w:top w:val="none" w:sz="0" w:space="0" w:color="auto"/>
        <w:left w:val="none" w:sz="0" w:space="0" w:color="auto"/>
        <w:bottom w:val="none" w:sz="0" w:space="0" w:color="auto"/>
        <w:right w:val="none" w:sz="0" w:space="0" w:color="auto"/>
      </w:divBdr>
    </w:div>
    <w:div w:id="1825123195">
      <w:bodyDiv w:val="1"/>
      <w:marLeft w:val="0"/>
      <w:marRight w:val="0"/>
      <w:marTop w:val="0"/>
      <w:marBottom w:val="0"/>
      <w:divBdr>
        <w:top w:val="none" w:sz="0" w:space="0" w:color="auto"/>
        <w:left w:val="none" w:sz="0" w:space="0" w:color="auto"/>
        <w:bottom w:val="none" w:sz="0" w:space="0" w:color="auto"/>
        <w:right w:val="none" w:sz="0" w:space="0" w:color="auto"/>
      </w:divBdr>
    </w:div>
    <w:div w:id="1883326584">
      <w:bodyDiv w:val="1"/>
      <w:marLeft w:val="0"/>
      <w:marRight w:val="0"/>
      <w:marTop w:val="0"/>
      <w:marBottom w:val="0"/>
      <w:divBdr>
        <w:top w:val="none" w:sz="0" w:space="0" w:color="auto"/>
        <w:left w:val="none" w:sz="0" w:space="0" w:color="auto"/>
        <w:bottom w:val="none" w:sz="0" w:space="0" w:color="auto"/>
        <w:right w:val="none" w:sz="0" w:space="0" w:color="auto"/>
      </w:divBdr>
    </w:div>
    <w:div w:id="1948926700">
      <w:bodyDiv w:val="1"/>
      <w:marLeft w:val="0"/>
      <w:marRight w:val="0"/>
      <w:marTop w:val="0"/>
      <w:marBottom w:val="0"/>
      <w:divBdr>
        <w:top w:val="none" w:sz="0" w:space="0" w:color="auto"/>
        <w:left w:val="none" w:sz="0" w:space="0" w:color="auto"/>
        <w:bottom w:val="none" w:sz="0" w:space="0" w:color="auto"/>
        <w:right w:val="none" w:sz="0" w:space="0" w:color="auto"/>
      </w:divBdr>
    </w:div>
    <w:div w:id="1974090011">
      <w:bodyDiv w:val="1"/>
      <w:marLeft w:val="0"/>
      <w:marRight w:val="0"/>
      <w:marTop w:val="0"/>
      <w:marBottom w:val="0"/>
      <w:divBdr>
        <w:top w:val="none" w:sz="0" w:space="0" w:color="auto"/>
        <w:left w:val="none" w:sz="0" w:space="0" w:color="auto"/>
        <w:bottom w:val="none" w:sz="0" w:space="0" w:color="auto"/>
        <w:right w:val="none" w:sz="0" w:space="0" w:color="auto"/>
      </w:divBdr>
    </w:div>
    <w:div w:id="1978336118">
      <w:bodyDiv w:val="1"/>
      <w:marLeft w:val="0"/>
      <w:marRight w:val="0"/>
      <w:marTop w:val="0"/>
      <w:marBottom w:val="0"/>
      <w:divBdr>
        <w:top w:val="none" w:sz="0" w:space="0" w:color="auto"/>
        <w:left w:val="none" w:sz="0" w:space="0" w:color="auto"/>
        <w:bottom w:val="none" w:sz="0" w:space="0" w:color="auto"/>
        <w:right w:val="none" w:sz="0" w:space="0" w:color="auto"/>
      </w:divBdr>
    </w:div>
    <w:div w:id="1983000781">
      <w:bodyDiv w:val="1"/>
      <w:marLeft w:val="0"/>
      <w:marRight w:val="0"/>
      <w:marTop w:val="0"/>
      <w:marBottom w:val="0"/>
      <w:divBdr>
        <w:top w:val="none" w:sz="0" w:space="0" w:color="auto"/>
        <w:left w:val="none" w:sz="0" w:space="0" w:color="auto"/>
        <w:bottom w:val="none" w:sz="0" w:space="0" w:color="auto"/>
        <w:right w:val="none" w:sz="0" w:space="0" w:color="auto"/>
      </w:divBdr>
    </w:div>
    <w:div w:id="2099253702">
      <w:bodyDiv w:val="1"/>
      <w:marLeft w:val="0"/>
      <w:marRight w:val="0"/>
      <w:marTop w:val="0"/>
      <w:marBottom w:val="0"/>
      <w:divBdr>
        <w:top w:val="none" w:sz="0" w:space="0" w:color="auto"/>
        <w:left w:val="none" w:sz="0" w:space="0" w:color="auto"/>
        <w:bottom w:val="none" w:sz="0" w:space="0" w:color="auto"/>
        <w:right w:val="none" w:sz="0" w:space="0" w:color="auto"/>
      </w:divBdr>
    </w:div>
    <w:div w:id="210187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utmagazine.ru/posts/8186-kapital" TargetMode="External"/><Relationship Id="rId13" Type="http://schemas.openxmlformats.org/officeDocument/2006/relationships/hyperlink" Target="http://utmagazine.ru/posts/14652-cennye-bumagi"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coolreferat.com/%D0%A1%D0%BE%D0%B1%D1%81%D1%82%D0%B2%D0%B5%D0%BD%D0%BD%D1%8B%D0%B9_%D0%BA%D0%B0%D0%BF%D0%B8%D1%82%D0%B0%D0%BB" TargetMode="External"/><Relationship Id="rId7" Type="http://schemas.openxmlformats.org/officeDocument/2006/relationships/endnotes" Target="endnotes.xml"/><Relationship Id="rId12" Type="http://schemas.openxmlformats.org/officeDocument/2006/relationships/hyperlink" Target="http://utmagazine.ru/posts/13541-predpriyatie" TargetMode="External"/><Relationship Id="rId17" Type="http://schemas.openxmlformats.org/officeDocument/2006/relationships/hyperlink" Target="http://utmagazine.ru/posts/9038-pribyl"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utmagazine.ru/posts/12410-nalogovaya-stavka" TargetMode="External"/><Relationship Id="rId20" Type="http://schemas.openxmlformats.org/officeDocument/2006/relationships/hyperlink" Target="http://www.coolreferat.com/%D0%9E%D0%BF%D1%82%D0%B8%D0%BC%D0%B8%D0%B7%D0%B0%D1%86%D0%B8%D1%8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tmagazine.ru/posts/13812-rentabelnost" TargetMode="External"/><Relationship Id="rId24" Type="http://schemas.openxmlformats.org/officeDocument/2006/relationships/hyperlink" Target="http://www.coolreferat.com/%D0%A2%D0%B5%D0%BE%D1%80%D0%B8%D0%B8_%D1%84%D0%B8%D0%BD%D0%B0%D0%BD%D1%81%D0%BE%D0%B2%D0%BE%D0%B3%D0%BE_%D0%BC%D0%B5%D0%BD%D0%B5%D0%B4%D0%B6%D0%BC%D0%B5%D0%BD%D1%82%D0%B0" TargetMode="External"/><Relationship Id="rId5" Type="http://schemas.openxmlformats.org/officeDocument/2006/relationships/webSettings" Target="webSettings.xml"/><Relationship Id="rId15" Type="http://schemas.openxmlformats.org/officeDocument/2006/relationships/hyperlink" Target="http://utmagazine.ru/posts/13865-rynochnaya-stoimost" TargetMode="External"/><Relationship Id="rId23" Type="http://schemas.openxmlformats.org/officeDocument/2006/relationships/hyperlink" Target="http://www.coolreferat.com/%D0%A2%D0%B5%D0%BE%D1%80%D0%B8%D0%B8_%D1%81%D1%82%D1%80%D1%83%D0%BA%D1%82%D1%83%D1%80%D1%8B_%D0%BA%D0%B0%D0%BF%D0%B8%D1%82%D0%B0%D0%BB%D0%B0" TargetMode="External"/><Relationship Id="rId10" Type="http://schemas.openxmlformats.org/officeDocument/2006/relationships/image" Target="media/image1.jpeg"/><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1fin.ru/img.php?id=articles/a232/images/image001.jpg" TargetMode="External"/><Relationship Id="rId14" Type="http://schemas.openxmlformats.org/officeDocument/2006/relationships/hyperlink" Target="http://utmagazine.ru/posts/7074-obligacii" TargetMode="External"/><Relationship Id="rId22" Type="http://schemas.openxmlformats.org/officeDocument/2006/relationships/hyperlink" Target="http://www.coolreferat.com/%D0%9E%D0%BF%D1%82%D0%B8%D0%BC%D0%B8%D0%B7%D0%B0%D1%86%D0%B8%D1%8F_%D1%81%D1%82%D1%80%D1%83%D0%BA%D1%82%D1%83%D1%80%D1%8B_%D0%BA%D0%B0%D0%BF%D0%B8%D1%82%D0%B0%D0%BB%D0%B0"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B1C7C3-A572-4AAB-9E58-21430EDD7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23</Pages>
  <Words>4250</Words>
  <Characters>24229</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Дон Кижок</dc:creator>
  <cp:keywords/>
  <dc:description/>
  <cp:lastModifiedBy>Дон Кижок</cp:lastModifiedBy>
  <cp:revision>15</cp:revision>
  <dcterms:created xsi:type="dcterms:W3CDTF">2016-11-27T10:44:00Z</dcterms:created>
  <dcterms:modified xsi:type="dcterms:W3CDTF">2016-12-04T11:44:00Z</dcterms:modified>
</cp:coreProperties>
</file>