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B38" w:rsidRPr="004C50E7" w:rsidRDefault="00477B38" w:rsidP="006B63F2">
      <w:pPr>
        <w:spacing w:after="0" w:line="312" w:lineRule="auto"/>
        <w:ind w:left="-181" w:firstLine="53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Примерный перечень вопросов к экзамену МЭ</w:t>
      </w:r>
      <w:r w:rsidR="003955F4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3955F4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МЭО</w:t>
      </w:r>
    </w:p>
    <w:p w:rsidR="00477B38" w:rsidRPr="004C50E7" w:rsidRDefault="00A9123D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Понятие мирового хозяйства</w:t>
      </w:r>
      <w:r w:rsidR="00264EE6"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 xml:space="preserve"> и э</w:t>
      </w: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 xml:space="preserve">тапы </w:t>
      </w:r>
      <w:r w:rsidR="00264EE6"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 xml:space="preserve">его </w:t>
      </w:r>
      <w:r w:rsidR="005D71A1"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развития.</w:t>
      </w:r>
    </w:p>
    <w:p w:rsidR="00C43961" w:rsidRPr="004C50E7" w:rsidRDefault="00C43961" w:rsidP="00C43961">
      <w:pPr>
        <w:spacing w:after="0" w:line="240" w:lineRule="auto"/>
        <w:ind w:right="-70"/>
        <w:jc w:val="both"/>
        <w:rPr>
          <w:rFonts w:ascii="Times New Roman" w:hAnsi="Times New Roman" w:cs="Times New Roman"/>
          <w:sz w:val="20"/>
          <w:szCs w:val="20"/>
        </w:rPr>
      </w:pPr>
      <w:r w:rsidRPr="004C50E7">
        <w:rPr>
          <w:rFonts w:ascii="Times New Roman" w:hAnsi="Times New Roman" w:cs="Times New Roman"/>
          <w:sz w:val="20"/>
          <w:szCs w:val="20"/>
        </w:rPr>
        <w:t>Мировая экономика, как наука, – это часть экономической теории, которая изучает экономические связи между различными государствами в области международной торговли товарами и услугами, международного движения капитала, международной миграции рабочей силы, международных валютных отношений.</w:t>
      </w:r>
    </w:p>
    <w:p w:rsidR="00C43961" w:rsidRPr="004C50E7" w:rsidRDefault="00C43961" w:rsidP="00C43961">
      <w:pPr>
        <w:spacing w:after="0" w:line="240" w:lineRule="auto"/>
        <w:ind w:right="-70"/>
        <w:jc w:val="both"/>
        <w:rPr>
          <w:rFonts w:ascii="Times New Roman" w:hAnsi="Times New Roman" w:cs="Times New Roman"/>
          <w:sz w:val="20"/>
          <w:szCs w:val="20"/>
        </w:rPr>
      </w:pPr>
      <w:r w:rsidRPr="004C50E7">
        <w:rPr>
          <w:rFonts w:ascii="Times New Roman" w:hAnsi="Times New Roman" w:cs="Times New Roman"/>
          <w:sz w:val="20"/>
          <w:szCs w:val="20"/>
        </w:rPr>
        <w:t>Мировая экономика, как мировое хозяйство, – это совокупность национальных экономик, связанных между собой различными видами международных экономических отношений.</w:t>
      </w:r>
    </w:p>
    <w:p w:rsidR="00C43961" w:rsidRPr="004C50E7" w:rsidRDefault="00C43961" w:rsidP="0055013B">
      <w:pPr>
        <w:pStyle w:val="a3"/>
        <w:spacing w:after="0" w:line="240" w:lineRule="auto"/>
        <w:ind w:left="360" w:right="-70"/>
        <w:rPr>
          <w:rFonts w:ascii="Times New Roman" w:hAnsi="Times New Roman" w:cs="Times New Roman"/>
          <w:sz w:val="20"/>
          <w:szCs w:val="20"/>
        </w:rPr>
      </w:pPr>
      <w:r w:rsidRPr="004C50E7">
        <w:rPr>
          <w:rFonts w:ascii="Times New Roman" w:hAnsi="Times New Roman" w:cs="Times New Roman"/>
          <w:sz w:val="20"/>
          <w:szCs w:val="20"/>
        </w:rPr>
        <w:t>Этапы развития мировой экономики</w:t>
      </w:r>
      <w:bookmarkStart w:id="0" w:name="_GoBack"/>
      <w:bookmarkEnd w:id="0"/>
    </w:p>
    <w:p w:rsidR="00C43961" w:rsidRPr="004C50E7" w:rsidRDefault="00C43961" w:rsidP="0055013B">
      <w:pPr>
        <w:spacing w:after="0" w:line="240" w:lineRule="auto"/>
        <w:ind w:right="-70"/>
        <w:jc w:val="both"/>
        <w:rPr>
          <w:rFonts w:ascii="Times New Roman" w:hAnsi="Times New Roman" w:cs="Times New Roman"/>
          <w:sz w:val="20"/>
          <w:szCs w:val="20"/>
        </w:rPr>
      </w:pPr>
      <w:r w:rsidRPr="004C50E7">
        <w:rPr>
          <w:rFonts w:ascii="Times New Roman" w:hAnsi="Times New Roman" w:cs="Times New Roman"/>
          <w:sz w:val="20"/>
          <w:szCs w:val="20"/>
        </w:rPr>
        <w:t>1. 15-16вв. Этап великих географических открытий, которые привели к формированию мировой колониальной системы и способствовали развитию торговли между государствами-метрополиями и государствами-колониями.</w:t>
      </w:r>
    </w:p>
    <w:p w:rsidR="00C43961" w:rsidRPr="004C50E7" w:rsidRDefault="00C43961" w:rsidP="0055013B">
      <w:pPr>
        <w:spacing w:after="0" w:line="240" w:lineRule="auto"/>
        <w:ind w:right="-70"/>
        <w:jc w:val="both"/>
        <w:rPr>
          <w:rFonts w:ascii="Times New Roman" w:hAnsi="Times New Roman" w:cs="Times New Roman"/>
          <w:sz w:val="20"/>
          <w:szCs w:val="20"/>
        </w:rPr>
      </w:pPr>
      <w:r w:rsidRPr="004C50E7">
        <w:rPr>
          <w:rFonts w:ascii="Times New Roman" w:hAnsi="Times New Roman" w:cs="Times New Roman"/>
          <w:sz w:val="20"/>
          <w:szCs w:val="20"/>
        </w:rPr>
        <w:t>2. 17- 1 половина 19вв. Зарождение и развитие международного разделения труда, происходит дальнейшее развитие мировой торговли, материальной базой для которой послужили промышленные перевороты.</w:t>
      </w:r>
    </w:p>
    <w:p w:rsidR="00C43961" w:rsidRPr="004C50E7" w:rsidRDefault="00C43961" w:rsidP="0055013B">
      <w:pPr>
        <w:spacing w:after="0" w:line="240" w:lineRule="auto"/>
        <w:ind w:right="-70"/>
        <w:jc w:val="both"/>
        <w:rPr>
          <w:rFonts w:ascii="Times New Roman" w:hAnsi="Times New Roman" w:cs="Times New Roman"/>
          <w:sz w:val="20"/>
          <w:szCs w:val="20"/>
        </w:rPr>
      </w:pPr>
      <w:r w:rsidRPr="004C50E7">
        <w:rPr>
          <w:rFonts w:ascii="Times New Roman" w:hAnsi="Times New Roman" w:cs="Times New Roman"/>
          <w:sz w:val="20"/>
          <w:szCs w:val="20"/>
        </w:rPr>
        <w:t>3. Современный этап (19в до наших дней), можно выделить несколько периодов:</w:t>
      </w:r>
    </w:p>
    <w:p w:rsidR="00C43961" w:rsidRPr="004C50E7" w:rsidRDefault="00C43961" w:rsidP="0055013B">
      <w:pPr>
        <w:spacing w:after="0" w:line="240" w:lineRule="auto"/>
        <w:ind w:right="-70"/>
        <w:jc w:val="both"/>
        <w:rPr>
          <w:rFonts w:ascii="Times New Roman" w:hAnsi="Times New Roman" w:cs="Times New Roman"/>
          <w:sz w:val="20"/>
          <w:szCs w:val="20"/>
        </w:rPr>
      </w:pPr>
      <w:r w:rsidRPr="004C50E7">
        <w:rPr>
          <w:rFonts w:ascii="Times New Roman" w:hAnsi="Times New Roman" w:cs="Times New Roman"/>
          <w:sz w:val="20"/>
          <w:szCs w:val="20"/>
        </w:rPr>
        <w:t xml:space="preserve">3.1. конец 19в – 30г 20в, характеризуется тем, что была </w:t>
      </w:r>
      <w:r w:rsidRPr="004C50E7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4C50E7">
        <w:rPr>
          <w:rFonts w:ascii="Times New Roman" w:hAnsi="Times New Roman" w:cs="Times New Roman"/>
          <w:sz w:val="20"/>
          <w:szCs w:val="20"/>
        </w:rPr>
        <w:t xml:space="preserve"> Мировая война, социалистические революции и мировая экономика впервые переживает первый мировой кризис 1929-1933гг («Великая депрессия»). Он привел к разрыву хозяйственных связей между государствами и нарушению целостности мировой экономики.</w:t>
      </w:r>
    </w:p>
    <w:p w:rsidR="00C43961" w:rsidRPr="004C50E7" w:rsidRDefault="00C43961" w:rsidP="0055013B">
      <w:pPr>
        <w:spacing w:after="0" w:line="240" w:lineRule="auto"/>
        <w:ind w:right="-70"/>
        <w:jc w:val="both"/>
        <w:rPr>
          <w:rFonts w:ascii="Times New Roman" w:hAnsi="Times New Roman" w:cs="Times New Roman"/>
          <w:sz w:val="20"/>
          <w:szCs w:val="20"/>
        </w:rPr>
      </w:pPr>
      <w:r w:rsidRPr="004C50E7">
        <w:rPr>
          <w:rFonts w:ascii="Times New Roman" w:hAnsi="Times New Roman" w:cs="Times New Roman"/>
          <w:sz w:val="20"/>
          <w:szCs w:val="20"/>
        </w:rPr>
        <w:t xml:space="preserve">3.2. 30-80гг 20в, характеризуется тем, что была </w:t>
      </w:r>
      <w:r w:rsidRPr="004C50E7">
        <w:rPr>
          <w:rFonts w:ascii="Times New Roman" w:hAnsi="Times New Roman" w:cs="Times New Roman"/>
          <w:sz w:val="20"/>
          <w:szCs w:val="20"/>
          <w:lang w:val="en-US"/>
        </w:rPr>
        <w:t>II</w:t>
      </w:r>
      <w:r w:rsidRPr="004C50E7">
        <w:rPr>
          <w:rFonts w:ascii="Times New Roman" w:hAnsi="Times New Roman" w:cs="Times New Roman"/>
          <w:sz w:val="20"/>
          <w:szCs w:val="20"/>
        </w:rPr>
        <w:t xml:space="preserve"> Мировая война, возникновение мировой социалистической системы, в результате, чего произошел разрыв мирохозяйственных связей между двумя мировыми хозяйствами, а именно между капитализмом (США) и социализмом (СССР). В 50-60гг распалась мировая колониальная система, в результате на мировой арене появилось большая группа развивающихся стран. В 70-80гг активно появлялись международные экономические организации, например, международный валютный фонд, всемирный банк и ряд других организаций.</w:t>
      </w:r>
    </w:p>
    <w:p w:rsidR="00C43961" w:rsidRPr="004C50E7" w:rsidRDefault="00C43961" w:rsidP="00750192">
      <w:pPr>
        <w:tabs>
          <w:tab w:val="left" w:pos="170"/>
        </w:tabs>
        <w:spacing w:after="0" w:line="240" w:lineRule="auto"/>
        <w:ind w:right="-70"/>
        <w:jc w:val="both"/>
        <w:rPr>
          <w:rFonts w:ascii="Times New Roman" w:hAnsi="Times New Roman" w:cs="Times New Roman"/>
          <w:sz w:val="20"/>
          <w:szCs w:val="20"/>
        </w:rPr>
      </w:pPr>
      <w:r w:rsidRPr="004C50E7">
        <w:rPr>
          <w:rFonts w:ascii="Times New Roman" w:hAnsi="Times New Roman" w:cs="Times New Roman"/>
          <w:sz w:val="20"/>
          <w:szCs w:val="20"/>
        </w:rPr>
        <w:t>3.3. 90гг – по настоящее время, яркой чертой этого периода является распад мировой социалистической системы и СССР, происходит усиление взаимосвязей между странами, усиливаются процессы интеграции (объединение), активизируется деятельность транснациональной корпорации и международных компаний.</w:t>
      </w:r>
    </w:p>
    <w:p w:rsidR="00C43961" w:rsidRPr="004C50E7" w:rsidRDefault="00C43961" w:rsidP="00C43961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4EE6" w:rsidRPr="004C50E7" w:rsidRDefault="00264EE6" w:rsidP="00497B62">
      <w:pPr>
        <w:pStyle w:val="a3"/>
        <w:numPr>
          <w:ilvl w:val="0"/>
          <w:numId w:val="4"/>
        </w:numPr>
        <w:spacing w:after="0" w:line="312" w:lineRule="auto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Субъекты мирового хозяйства.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Субъекты мировой экономики или субъекты мирохозяйственной связи – это юридические, физические лица, занятые осуществлением международных экономических операций. К субъектам мирохозяйственных связей относятся: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национальные государства, осуществляющие международную экономическую деятельность;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международные экономические организации (международный валютный фонд, всемирная торговая организация, всемирный банк и др.);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национальные частные субъекты, которые осуществляют международную экономическую деятельность. Частные субъекты делятся на резидентов – это субъекты, которые постоянно осуществляют свою хозяйственную деятельность на территории данного государства; и нерезидентов – это субъекты, которые постоянно осуществляют свою хозяйственную деятельность на территории иностранного государства.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Классификация стран мировой экономики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 группа: Развитые страны – это страны с развитой рыночной экономикой. В эту группу входит около 30 государств (США, Япония, Канада, Великобритания и др.). В ней около 60 % занимает промышленность и 40 % - сельское хозяйство; 70 % ВВП занимает сфера услуг и 30 % - сфера производства.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Общие черты, характеризующие эту группу: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1) высокий уровень социально-экономического развития, уровень ВВП на душу населения составляет 30 %;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2) активно разрабатываются и внедряются достижения научно-технического прогресса (НТП);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3) активное участие в интеграционных блоках (ЕС – европейский союз; НАФТА; АТЭС и др.).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 группа: Развивающие страны. Они делятся на: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2.1. Новые индустриальные страны Юго-Восточной Азии и Южной Америки, например, Южная Корея, Тайвань, Сингапур, Гонконг, Аргентина, Бразилия, Мексика.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2.2. Страны экспортеры нефти, например, ОАЭ, Саудовская Аравия, Катар и др.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2.3. Среднеразвитые страны. К ним относятся аграрно-сырьевые страны Азии, Африки, Латинской Америки, например, Иран, Алжир, Венесуэла и др.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2.4. Наименее развитые страны – это страны, расположенные в Африке южнее Сахары.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Общие черты, характеризующие эту группу: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1) зависимое положение в мировой экономики от развитых стран;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2) отсталость промышленности, сельского хозяйства, инфраструктуры, по сравнению с развитыми странами;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3) преимущественно экстенсивный рост экономического развития;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4) неравномерность социально-экономического развития;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5) слабая научно техническая база;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6) рост внешней задолженности;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7) рост населения превышает темпы прироста ВВП.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 группа: Страны с переходной экономикой, включает в себя 29 государств Центральной, Восточной Европы и бывшего СССР.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Отличающаяся черта: переход от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командоадминистративной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экономики к рыночной экономике.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Классификация стран по уровню ВВП на душу населения или по уровню социально-экономического развития (дает всемирный банк)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 группа: Страны с высоким уровнем дохода – это страны, в которых ВВП на душу населения составляет от 11 до 43 тыс. $ в год. Эта группа включает в себя развитые страны, новые индустриальные страны, страны-экспортеры нефти.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 группа: Страны со средним уровнем дохода. Они делятся на: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2.1. Страны с доходами выше среднего уровня ВВП на душу населения от 3 до 11 тыс. $ в год. Эта группа включает в себя многие развивающиеся страны Азии и Северной Америки.</w:t>
      </w:r>
    </w:p>
    <w:p w:rsidR="00731CA8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2.2. Страны с доходами ниже среднего уровня ВВП на душу населения. Эта группа включает в себя государства, в которых ВВП на душу населения составляет от 700 $ до 3 тыс. $ в год.</w:t>
      </w:r>
    </w:p>
    <w:p w:rsidR="00750192" w:rsidRPr="004C50E7" w:rsidRDefault="00731CA8" w:rsidP="00731CA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 группа: Страны с низким уровнем дохода. Эта группа включает в себя государства, в которых ВВП на душу населения составляет ниже 700 $ в год. В этой группе находятся страны, расположенные в Африке южнее Сахары.</w:t>
      </w:r>
    </w:p>
    <w:p w:rsidR="00477B38" w:rsidRPr="004C50E7" w:rsidRDefault="00154AB4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Роль энергетических ресурсов в мировой экономике.</w:t>
      </w:r>
    </w:p>
    <w:p w:rsidR="00820C59" w:rsidRPr="004C50E7" w:rsidRDefault="008F55DD" w:rsidP="00CD07B7">
      <w:pPr>
        <w:spacing w:after="120"/>
        <w:jc w:val="both"/>
        <w:rPr>
          <w:rStyle w:val="gkcolor-5"/>
          <w:rFonts w:ascii="Times New Roman" w:hAnsi="Times New Roman" w:cs="Times New Roman"/>
          <w:sz w:val="20"/>
          <w:szCs w:val="20"/>
        </w:rPr>
      </w:pPr>
      <w:r w:rsidRPr="004C50E7">
        <w:rPr>
          <w:rStyle w:val="gkdropcap1"/>
          <w:rFonts w:ascii="Times New Roman" w:hAnsi="Times New Roman" w:cs="Times New Roman"/>
          <w:sz w:val="20"/>
          <w:szCs w:val="20"/>
        </w:rPr>
        <w:t>Р</w:t>
      </w:r>
      <w:r w:rsidRPr="004C50E7">
        <w:rPr>
          <w:rStyle w:val="gkcolor-5"/>
          <w:rFonts w:ascii="Times New Roman" w:hAnsi="Times New Roman" w:cs="Times New Roman"/>
          <w:sz w:val="20"/>
          <w:szCs w:val="20"/>
        </w:rPr>
        <w:t>азвитие человечества связано с использованием разнообразных ресурсов, среди которых особое место принадлежит топливно-энергетическим. Роль энергетических ресурсов в современном мире велика, так как они влияют на активное развитие стран, стимулируя мировую экономику в целом. В настоящее время основными источниками энергии являются такие топливные ресурсы, как: нефть, природный газ, уголь, горючие сланцы и атомная энергия. Невозможно представить развитие промышленного и сельскохозяйственного производства в мире без использования данных ресурсов.</w:t>
      </w:r>
      <w:r w:rsidR="00F5398E" w:rsidRPr="004C50E7">
        <w:rPr>
          <w:rStyle w:val="gkcolor-5"/>
          <w:rFonts w:ascii="Times New Roman" w:hAnsi="Times New Roman" w:cs="Times New Roman"/>
          <w:sz w:val="20"/>
          <w:szCs w:val="20"/>
        </w:rPr>
        <w:t xml:space="preserve"> В мире энергетические ресурсы представлены в большой степени тремя полезными ископаемыми: нефтью, газом и углем, которые используются сейчас, и могут быть востребованы в будущем. </w:t>
      </w:r>
    </w:p>
    <w:p w:rsidR="00CD07B7" w:rsidRPr="004C50E7" w:rsidRDefault="00CD07B7" w:rsidP="00820C59">
      <w:pPr>
        <w:pStyle w:val="a3"/>
        <w:numPr>
          <w:ilvl w:val="0"/>
          <w:numId w:val="5"/>
        </w:numPr>
        <w:spacing w:after="120"/>
        <w:jc w:val="both"/>
        <w:rPr>
          <w:rStyle w:val="gkcolor-5"/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Style w:val="gkcolor-5"/>
          <w:rFonts w:ascii="Times New Roman" w:hAnsi="Times New Roman" w:cs="Times New Roman"/>
          <w:sz w:val="20"/>
          <w:szCs w:val="20"/>
        </w:rPr>
        <w:t xml:space="preserve">Важнейшим источником из них является нефть.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Самая большая доля мировых запасов нефти приходится на регион Среднего Востока (100,1 млрд. тонн). На втором месте - Латинская Америка (17,1 млрд. тонн), за ней следует Россия и страны СНГ (15,2 млрд. тонн).Особое экономическое значение имеют нефтяные месторождения-гиганты с запасами свыше 500 млн. т и даже свыше 1 млрд. т в каждом. Таких уникальных месторождений в мире порядка 50. По данным статистики -  наибольшая доля в нефтедобыче приходится на регион Ближнего Востока и Евразию. Лидерами по запасам нефти являются Саудовская Аравия и Венесуэла. </w:t>
      </w:r>
      <w:r w:rsidRPr="004C50E7">
        <w:rPr>
          <w:rStyle w:val="gkcolor-5"/>
          <w:rFonts w:ascii="Times New Roman" w:hAnsi="Times New Roman" w:cs="Times New Roman"/>
          <w:sz w:val="20"/>
          <w:szCs w:val="20"/>
        </w:rPr>
        <w:t>Мировыми лидерами по добыче нефти являются такие страны, как Саудовская Аравия, Россия и США.</w:t>
      </w:r>
    </w:p>
    <w:p w:rsidR="00820C59" w:rsidRPr="004C50E7" w:rsidRDefault="00820C59" w:rsidP="00820C59">
      <w:pPr>
        <w:pStyle w:val="a3"/>
        <w:numPr>
          <w:ilvl w:val="0"/>
          <w:numId w:val="5"/>
        </w:numPr>
        <w:spacing w:after="120"/>
        <w:jc w:val="both"/>
        <w:rPr>
          <w:rStyle w:val="gkcolor-5"/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Style w:val="gkcolor-5"/>
          <w:rFonts w:ascii="Times New Roman" w:hAnsi="Times New Roman" w:cs="Times New Roman"/>
          <w:sz w:val="20"/>
          <w:szCs w:val="20"/>
        </w:rPr>
        <w:t>Другим источником энергии является газ. Из регионов мира первое место по запасам природного газа занимает государства СНГ, второе - Юго-Западная Азия, а далее с большим отрывом следуют  Европа, Южная и Юго-Восточная Азия, Северная Америка и Латинская Америка. Максимальная доля в добыче газа принадлежит Евразии и Северной Америки.</w:t>
      </w:r>
      <w:r w:rsidR="00664D66" w:rsidRPr="004C50E7">
        <w:rPr>
          <w:rStyle w:val="gkcolor-5"/>
          <w:rFonts w:ascii="Times New Roman" w:hAnsi="Times New Roman" w:cs="Times New Roman"/>
          <w:sz w:val="20"/>
          <w:szCs w:val="20"/>
        </w:rPr>
        <w:t xml:space="preserve"> Первое место по разведанным запасам природного газа принадлежит Российской Федерации</w:t>
      </w:r>
    </w:p>
    <w:p w:rsidR="00664D66" w:rsidRPr="004C50E7" w:rsidRDefault="00664D66" w:rsidP="00820C59">
      <w:pPr>
        <w:pStyle w:val="a3"/>
        <w:numPr>
          <w:ilvl w:val="0"/>
          <w:numId w:val="5"/>
        </w:numPr>
        <w:spacing w:after="120"/>
        <w:jc w:val="both"/>
        <w:rPr>
          <w:rStyle w:val="gkcolor-5"/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Style w:val="gkcolor-5"/>
          <w:rFonts w:ascii="Times New Roman" w:hAnsi="Times New Roman" w:cs="Times New Roman"/>
          <w:sz w:val="20"/>
          <w:szCs w:val="20"/>
        </w:rPr>
        <w:t>Нетрадиционными источниками природного газа является угольный газ – метан и сланцевый газ. Газ из нетрадиционных источников может стать гарантом энергетической безопасности государства в отсутствие собственной нефти и газа из традиционных источников. Лидерами по добыче угля в мире являются Китай, США и Индия.</w:t>
      </w:r>
    </w:p>
    <w:p w:rsidR="00664D66" w:rsidRPr="004C50E7" w:rsidRDefault="0096147A" w:rsidP="0096147A">
      <w:pPr>
        <w:spacing w:after="120"/>
        <w:ind w:left="360"/>
        <w:jc w:val="both"/>
        <w:rPr>
          <w:rStyle w:val="gkcolor-5"/>
          <w:rFonts w:ascii="Times New Roman" w:hAnsi="Times New Roman" w:cs="Times New Roman"/>
          <w:sz w:val="20"/>
          <w:szCs w:val="20"/>
        </w:rPr>
      </w:pPr>
      <w:r w:rsidRPr="004C50E7">
        <w:rPr>
          <w:rStyle w:val="gkcolor-5"/>
          <w:rFonts w:ascii="Times New Roman" w:hAnsi="Times New Roman" w:cs="Times New Roman"/>
          <w:sz w:val="20"/>
          <w:szCs w:val="20"/>
        </w:rPr>
        <w:t xml:space="preserve">Доля потребления нефти является наибольшей среди других первичных источников энергии. Из других источников энергии большая роль принадлежит углю и природному газу. </w:t>
      </w:r>
      <w:r w:rsidR="009224F3" w:rsidRPr="004C50E7">
        <w:rPr>
          <w:rStyle w:val="gkcolor-5"/>
          <w:rFonts w:ascii="Times New Roman" w:hAnsi="Times New Roman" w:cs="Times New Roman"/>
          <w:sz w:val="20"/>
          <w:szCs w:val="20"/>
        </w:rPr>
        <w:t>З</w:t>
      </w:r>
      <w:r w:rsidRPr="004C50E7">
        <w:rPr>
          <w:rStyle w:val="gkcolor-5"/>
          <w:rFonts w:ascii="Times New Roman" w:hAnsi="Times New Roman" w:cs="Times New Roman"/>
          <w:sz w:val="20"/>
          <w:szCs w:val="20"/>
        </w:rPr>
        <w:t>а последние десятилетия потребление нефти непрерывно увеличивается. Однако следует так же учитывать, что и увеличивается доля использования других энергоресурсов - гидроэнергии и атомной энергии.</w:t>
      </w:r>
      <w:r w:rsidR="009224F3"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="009224F3" w:rsidRPr="004C50E7">
        <w:rPr>
          <w:rStyle w:val="gkcolor-5"/>
          <w:rFonts w:ascii="Times New Roman" w:hAnsi="Times New Roman" w:cs="Times New Roman"/>
          <w:sz w:val="20"/>
          <w:szCs w:val="20"/>
        </w:rPr>
        <w:t>Наибольшее потребление энергетических ресурсов происходит в промышленно развитых стран.</w:t>
      </w:r>
    </w:p>
    <w:p w:rsidR="007C0090" w:rsidRPr="004C50E7" w:rsidRDefault="009224F3" w:rsidP="007C0090">
      <w:p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Style w:val="gkcolor-5"/>
          <w:rFonts w:ascii="Times New Roman" w:hAnsi="Times New Roman" w:cs="Times New Roman"/>
          <w:sz w:val="20"/>
          <w:szCs w:val="20"/>
        </w:rPr>
        <w:t>Важным аспектом использования странами энергетических ресурсов является не только их потребление, но и торговля.</w:t>
      </w:r>
      <w:r w:rsidR="007C0090" w:rsidRPr="004C50E7">
        <w:rPr>
          <w:rStyle w:val="gkcolor-5"/>
          <w:rFonts w:ascii="Times New Roman" w:hAnsi="Times New Roman" w:cs="Times New Roman"/>
          <w:sz w:val="20"/>
          <w:szCs w:val="20"/>
        </w:rPr>
        <w:t xml:space="preserve"> </w:t>
      </w:r>
      <w:r w:rsidR="007C009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Мировая торговля энергоресурсами является одним из важнейших элементов современных мирохозяйственных систем, учитывая ее масштабы, экономическую и политическую значимость. Современный рынок энергоресурсов представляет собой совокупность предприятий топливно-энергетической промышленности, направленной на удовлетворение потребности в данном виде товара, в качестве которого на рынке обычно выступает нефть, природный газ и уголь.</w:t>
      </w:r>
    </w:p>
    <w:p w:rsidR="007C0090" w:rsidRPr="004C50E7" w:rsidRDefault="007C0090" w:rsidP="007C0090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настоящее время сырая нефть представляет самое продаваемое в мире сырье. Рынок нефти – это контракты, которые заключаются на крупнейших биржах: Лондонской, Нью-Йоркской и Сингапурской [1]. Можно также отметить, что основными поставщиками нефти являются уже ранее названные страны.</w:t>
      </w:r>
      <w:r w:rsidR="009B098C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Лидеры по экспорту нефти это Саудовская Аравия, Россия. Главные </w:t>
      </w:r>
      <w:proofErr w:type="spellStart"/>
      <w:r w:rsidR="009B098C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ипортеры</w:t>
      </w:r>
      <w:proofErr w:type="spellEnd"/>
      <w:r w:rsidR="009B098C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США, Япония, Китай.</w:t>
      </w:r>
    </w:p>
    <w:p w:rsidR="009E2AA9" w:rsidRPr="004C50E7" w:rsidRDefault="005D36F0" w:rsidP="00485FDF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Style w:val="gkcolor-5"/>
          <w:rFonts w:ascii="Times New Roman" w:hAnsi="Times New Roman" w:cs="Times New Roman"/>
          <w:sz w:val="20"/>
          <w:szCs w:val="20"/>
        </w:rPr>
        <w:t xml:space="preserve">Потребление энергии всегда было прямо связано с состоянием экономики. В связи с быстрым ростом потребления энергии в мире возникли многочисленные проблемы. </w:t>
      </w:r>
      <w:r w:rsidR="00CB0175" w:rsidRPr="004C50E7">
        <w:rPr>
          <w:rStyle w:val="gkcolor-5"/>
          <w:rFonts w:ascii="Times New Roman" w:hAnsi="Times New Roman" w:cs="Times New Roman"/>
          <w:sz w:val="20"/>
          <w:szCs w:val="20"/>
        </w:rPr>
        <w:t xml:space="preserve">Сейчас </w:t>
      </w:r>
      <w:r w:rsidRPr="004C50E7">
        <w:rPr>
          <w:rStyle w:val="gkcolor-5"/>
          <w:rFonts w:ascii="Times New Roman" w:hAnsi="Times New Roman" w:cs="Times New Roman"/>
          <w:sz w:val="20"/>
          <w:szCs w:val="20"/>
        </w:rPr>
        <w:t>встал вопрос о будущих источниках энергии. В последнее время ведутся поиски более чистых видов энергии, таких, как солнечная, геотермальная, энергия ветра и энергия термоядерного синтеза. Это связанно с тем, что непрерывный рост потребления энергии ведет к истощению запасов энергоресурсов. Энергетические ресурсы должны рационально использоваться в мире, а так же служить во благо человечеству, и не способствовать загрязнению среды обитания.</w:t>
      </w:r>
    </w:p>
    <w:p w:rsidR="00477B38" w:rsidRPr="004C50E7" w:rsidRDefault="00A9123D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lastRenderedPageBreak/>
        <w:t>Человеческие ресурсы мирового хозяйства и миграция рабочей силы.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Международная трудовая миграция – это процесс перемещения трудоспособного населения из одной страны в другую, с целью трудоустройства на более выгодных условиях.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Международная трудовая миграция включает в себя два потока: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1) эмиграция (экспорт рабочей силы) – это выезд трудоспособного населения из страны за границу;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2) иммиграция (импорт рабочей силы) – это въезд трудоспособного населения в страну из-за границы.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Статистические показатели оценки масштабов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международной трудовой миграции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1. Масштабы выбытия – это число эмигрантов, выбывших из страны за рубеж с целью трудоустройства за определенный период.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 Масштабы прибытия – это число иммигрантов, прибывших в страну с целью трудоустройства.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3. Сальдо миграции – это разница между числом прибытий в страну и числом выбытий из страны.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4. Валовая миграция (общая миграция) – это сумма числа прибытий и выбытий в стране.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Факторы, определяющие интенсивность международной трудовой миграции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1. Глобальный характер развития мирового хозяйства и растущая взаимозависимость стран.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Развитие транснациональных корпораций (ТНК), которые осуществляют движение рабочей силы к капиталу, либо перемещают свой капитал в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трудоизбыточные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страны мира.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3. Фазы экономического цикла, в которых находится экономика отдельных стран, например, в фазе подъема спрос на рабочую силу, в том числе и на иностранную, растет, а в фазе кризиса спрос на рабочую силу, в том числе и на иностранную, падает.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4. Процессы экономической интеграции, которые стимулируют международную трудовую миграцию между объединяющимися странами.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Причины международной трудовой миграции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Они подразделяются на две группы: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I группа: Экономические причины: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1. различный уровень экономического развития стран, что влечет за собой и различную оплату труда рабочей силы в той или иной стране;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 наличие безработицы на национальном рынке труда;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3. зарубежная деятельность ТНК, которая предполагает перемещение части рабочей силы к рабочим местам, расположенным в зарубежных филиалах ТНК.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II группа: Неэкономические причины. К ним относятся политические, религиозные, расовые, этические и другие причины.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Направления международной трудовой миграции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1. Миграция из развивающихся стран в развитые страны.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 Миграция между развитыми странами, в данном случае, миграция осуществляется чаще всего не по экономическим причинам, например, сделать профессиональный карьерный рост в другой стране и т.д.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3. Миграция из развитых стран в развивающиеся страны, в этом случае, высококвалифицированные специалисты едут на работу в развивающиеся страны по приглашению правительства той или иной страны.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4. Миграция между развивающимися странами; основная причина – экономическая.</w:t>
      </w:r>
    </w:p>
    <w:p w:rsidR="00AC540F" w:rsidRPr="004C50E7" w:rsidRDefault="00AC540F" w:rsidP="00AC540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5. В 90г 20в миграция в рамках бывших социалистических стран, а также СНГ.</w:t>
      </w:r>
    </w:p>
    <w:p w:rsidR="00AC540F" w:rsidRPr="004C50E7" w:rsidRDefault="00AC540F" w:rsidP="00485FD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центы притяжения иностранной рабочей силы – это США (I место), Канада (II место), Австралия (III мес</w:t>
      </w:r>
      <w:r w:rsidR="00485FDF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то), а также Германия, Франция.</w:t>
      </w:r>
    </w:p>
    <w:p w:rsidR="00346FEC" w:rsidRPr="004C50E7" w:rsidRDefault="00346FEC" w:rsidP="00485FDF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540F" w:rsidRPr="004C50E7" w:rsidRDefault="00AC540F" w:rsidP="00AC54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77B38" w:rsidRPr="004C50E7" w:rsidRDefault="00477B38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 xml:space="preserve">Глобализация: суть явления, причины, последствия для стран с разным уровнем социально-экономического развития. </w:t>
      </w:r>
    </w:p>
    <w:p w:rsidR="0099775A" w:rsidRPr="004C50E7" w:rsidRDefault="0099775A" w:rsidP="0099775A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Глобализация-дальнейший рост взаимозависимости экономик всех стран мира в основе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кот.лежит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выход национального пр-ва и капитала за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нац.границы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9775A" w:rsidRPr="004C50E7" w:rsidRDefault="0099775A" w:rsidP="0099775A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Последствия процесса глобализации для национальной экономики</w:t>
      </w:r>
    </w:p>
    <w:p w:rsidR="0099775A" w:rsidRPr="004C50E7" w:rsidRDefault="0099775A" w:rsidP="00D01D47">
      <w:pPr>
        <w:spacing w:after="0" w:line="31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Положительные черты:</w:t>
      </w:r>
    </w:p>
    <w:p w:rsidR="00D01D47" w:rsidRPr="004C50E7" w:rsidRDefault="0099775A" w:rsidP="00D01D47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ускорение развития стран, благодаря выгодам</w:t>
      </w:r>
      <w:r w:rsidR="00D01D47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международного разделения труда международной кооперации;</w:t>
      </w:r>
    </w:p>
    <w:p w:rsidR="00D01D47" w:rsidRPr="004C50E7" w:rsidRDefault="00D01D47" w:rsidP="00D01D47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повышение жизненного уровня населения, в большинстве участвующих в кооперации страны;</w:t>
      </w:r>
    </w:p>
    <w:p w:rsidR="00D01D47" w:rsidRPr="004C50E7" w:rsidRDefault="00D01D47" w:rsidP="00D01D47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создаются новые рабочие места, особенно в развивающихся странах;</w:t>
      </w:r>
    </w:p>
    <w:p w:rsidR="00D01D47" w:rsidRPr="004C50E7" w:rsidRDefault="00D01D47" w:rsidP="00D01D47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расширение возможности стран к обмену культурными образовательными программами;</w:t>
      </w:r>
    </w:p>
    <w:p w:rsidR="00D01D47" w:rsidRPr="004C50E7" w:rsidRDefault="00D01D47" w:rsidP="00D01D47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- стандартизация систем высшего образования, появляется возможность получения высшего образования за рубежом.</w:t>
      </w:r>
    </w:p>
    <w:p w:rsidR="00D01D47" w:rsidRPr="004C50E7" w:rsidRDefault="00D01D47" w:rsidP="00D01D47">
      <w:pPr>
        <w:spacing w:after="0" w:line="31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Отрицательные черты:</w:t>
      </w:r>
    </w:p>
    <w:p w:rsidR="00D01D47" w:rsidRPr="004C50E7" w:rsidRDefault="00D01D47" w:rsidP="00D01D47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отрыв финансовой сферы от реальной экономики и ее выход на лидирующие позиции;</w:t>
      </w:r>
    </w:p>
    <w:p w:rsidR="00D01D47" w:rsidRPr="004C50E7" w:rsidRDefault="00D01D47" w:rsidP="00D01D47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усиливается разрыв между странами-лидерами и остальными государствами;</w:t>
      </w:r>
    </w:p>
    <w:p w:rsidR="00D01D47" w:rsidRPr="004C50E7" w:rsidRDefault="00D01D47" w:rsidP="0099775A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массовое перемещение населения и</w:t>
      </w:r>
      <w:r w:rsidR="003E16C2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 развивающихся стран в </w:t>
      </w:r>
      <w:r w:rsidR="008A233B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развитые страны (приводит к снижению заработной платы).</w:t>
      </w:r>
    </w:p>
    <w:p w:rsidR="00485FDF" w:rsidRPr="004C50E7" w:rsidRDefault="00485FDF" w:rsidP="00485FDF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485FDF" w:rsidRPr="004C50E7" w:rsidRDefault="00485FDF" w:rsidP="00485FDF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477B38" w:rsidRPr="004C50E7" w:rsidRDefault="005D71A1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Международное разделение труда, его формы и основные тенденции развития.</w:t>
      </w:r>
    </w:p>
    <w:p w:rsidR="00854091" w:rsidRPr="004C50E7" w:rsidRDefault="00854091" w:rsidP="00854091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Международное разделение труда (МРТ) – это устойчивая экономически выгодная специализация страны на изготовлении товаров и услуг, для производства которых страна имеет естественные преимущества (природно-климатические условия, богатые природные ресурсы, численность населения и др.) или приобретенные преимущества (достигнутый уровень научно-технического прогресса, уровень развития экономики и др.).</w:t>
      </w:r>
    </w:p>
    <w:p w:rsidR="00854091" w:rsidRPr="004C50E7" w:rsidRDefault="00854091" w:rsidP="00854091">
      <w:pPr>
        <w:spacing w:after="0" w:line="312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Формы международного разделения труда</w:t>
      </w:r>
    </w:p>
    <w:p w:rsidR="00854091" w:rsidRPr="004C50E7" w:rsidRDefault="00854091" w:rsidP="00854091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Международная специализация производства. Она развивается по 2 направлением: территориальному и производственному. </w:t>
      </w:r>
    </w:p>
    <w:p w:rsidR="00854091" w:rsidRPr="004C50E7" w:rsidRDefault="00854091" w:rsidP="00854091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Территориальная специализация – это специализация страны на производстве определенного товара для мирового рынка.</w:t>
      </w:r>
    </w:p>
    <w:p w:rsidR="00854091" w:rsidRPr="004C50E7" w:rsidRDefault="00854091" w:rsidP="00854091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Производственная специализация может быть 3 видов:</w:t>
      </w:r>
    </w:p>
    <w:p w:rsidR="00854091" w:rsidRPr="004C50E7" w:rsidRDefault="00854091" w:rsidP="00854091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предметная специализация, это значит, что страна специализируется на производстве готовых товаров;</w:t>
      </w:r>
    </w:p>
    <w:p w:rsidR="00854091" w:rsidRPr="004C50E7" w:rsidRDefault="00854091" w:rsidP="00854091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подетальная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специализация состоит в том, что страна производит отдельные компоненты товара;</w:t>
      </w:r>
    </w:p>
    <w:p w:rsidR="00854091" w:rsidRPr="004C50E7" w:rsidRDefault="00854091" w:rsidP="00854091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технологическая специализация, заключается в том, что страна специализируется на осуществлении отдельных операций.</w:t>
      </w:r>
    </w:p>
    <w:p w:rsidR="00854091" w:rsidRPr="004C50E7" w:rsidRDefault="00854091" w:rsidP="00854091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 Международная кооперация – это совместная деятельность предприятий различных стран, полностью сохраняющих свою хозяйственную самостоятельность по разработке, производству, сбыту определенных товаров.</w:t>
      </w:r>
    </w:p>
    <w:p w:rsidR="00854091" w:rsidRPr="004C50E7" w:rsidRDefault="00854091" w:rsidP="00854091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Показатели участия страны в международном разделении труда</w:t>
      </w:r>
    </w:p>
    <w:p w:rsidR="00854091" w:rsidRPr="004C50E7" w:rsidRDefault="00854091" w:rsidP="00854091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1) экспортная квота отражает</w:t>
      </w:r>
      <w:r w:rsidR="00586D47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долю экспорта страны в ее ВВП:</w:t>
      </w:r>
    </w:p>
    <w:p w:rsidR="00854091" w:rsidRPr="004C50E7" w:rsidRDefault="00854091" w:rsidP="00854091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2) импортная квота пока</w:t>
      </w:r>
      <w:r w:rsidR="00586D47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зывает долю импорта ВВП страны:</w:t>
      </w:r>
    </w:p>
    <w:p w:rsidR="00854091" w:rsidRPr="004C50E7" w:rsidRDefault="00586D47" w:rsidP="00854091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3) Внешнеторговая квота:</w:t>
      </w:r>
    </w:p>
    <w:p w:rsidR="00854091" w:rsidRPr="004C50E7" w:rsidRDefault="00854091" w:rsidP="00854091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Особенности современного международного разделения труда</w:t>
      </w:r>
    </w:p>
    <w:p w:rsidR="00854091" w:rsidRPr="004C50E7" w:rsidRDefault="00854091" w:rsidP="00854091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1) участие страны в современном МРТ вовсе большей степени определяется не естественными факторами, а преимущественно приобретенными;</w:t>
      </w:r>
    </w:p>
    <w:p w:rsidR="00854091" w:rsidRPr="004C50E7" w:rsidRDefault="00854091" w:rsidP="00854091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2) важным элементом современного МРТ стала сфера услуг, а не производства, как раньше;</w:t>
      </w:r>
    </w:p>
    <w:p w:rsidR="00854091" w:rsidRPr="004C50E7" w:rsidRDefault="00854091" w:rsidP="00854091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3) изменяется содержание МРТ между 3 группами стран, а именно:</w:t>
      </w:r>
    </w:p>
    <w:p w:rsidR="00854091" w:rsidRPr="004C50E7" w:rsidRDefault="00854091" w:rsidP="00854091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а) развитые страны специализируются на выпуске наукоемкой высокотехнологичной продукции;</w:t>
      </w:r>
    </w:p>
    <w:p w:rsidR="00854091" w:rsidRPr="004C50E7" w:rsidRDefault="00854091" w:rsidP="00854091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б) развивающиеся страны являются поставщиками сырья, энергоносителями, поставщиками изделий легкой промышленности;</w:t>
      </w:r>
    </w:p>
    <w:p w:rsidR="00A07569" w:rsidRPr="004C50E7" w:rsidRDefault="00854091" w:rsidP="00854091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в) страны с переходящей экономикой, специализируются на нефти и газодобыче, металлургии, химической промышленности</w:t>
      </w:r>
    </w:p>
    <w:p w:rsidR="00A07569" w:rsidRPr="004C50E7" w:rsidRDefault="00A07569" w:rsidP="00A07569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A07569" w:rsidRPr="004C50E7" w:rsidRDefault="00A07569" w:rsidP="00A07569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477B38" w:rsidRPr="004C50E7" w:rsidRDefault="005D71A1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Классификация государств в мировой экономике и ее критерии.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Классификация стран мировой экономики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1 группа: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Развитые страны – это страны с развитой рыночной экономикой. В эту группу входит около 30 государств (США, Япония, Канада, Великобритания и др.). В ней около 60 % занимает промышленность и 40 % - сельское хозяйство; 70 % ВВП занимает сфера услуг и 30 % - сфера производства.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Общие черты, характеризующие эту группу: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1) высокий уровень социально-экономического развития, уровень ВВП на душу населения составляет 30 %;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2) активно разрабатываются и внедряются достижения научно-технического прогресса (НТП);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3) активное участие в интеграционных блоках (ЕС – европейский союз; НАФТА; АТЭС и др.).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2 группа: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Развивающие страны. Они делятся на: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2.1. Новые индустриальные страны Юго-Восточной Азии и Южной Америки, например, Южная Корея, Тайвань, Сингапур, Гонконг, Аргентина, Бразилия, Мексика.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2.2. Страны экспортеры нефти, например, ОАЭ, Саудовская Аравия, Катар и др.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2.3. Среднеразвитые страны. К ним относятся аграрно-сырьевые страны Азии, Африки, Латинской Америки, например, Иран, Алжир, Венесуэла и др.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2.4. Наименее развитые страны – это страны, расположенные в Африке южнее Сахары.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Общие черты, характеризующие эту группу: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1) зависимое положение в мировой экономики от развитых стран;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2) отсталость промышленности, сельского хозяйства, инфраструктуры, по сравнению с развитыми странами;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3) преимущественно экстенсивный рост экономического развития;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4) неравномерность социально-экономического развития;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5) слабая научно техническая база;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6) рост внешней задолженности;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7) рост населения превышает темпы прироста ВВП.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3 группа: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Страны с переходной экономикой, включает в себя 29 государств Центральной, Восточной Европы и бывшего СССР.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Отличающаяся черта: переход от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командоадминистративной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экономики к рыночной экономике.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Классификация стран по уровню ВВП на душу населения или по уровню социально-экономического развития (дает всемирный банк)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1 группа: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Страны с высоким уровнем дохода – это страны, в которых ВВП на душу населения составляет от 11 до 43 тыс. $ в год. Эта группа включает в себя развитые страны, новые индустриальные страны, страны-экспортеры нефти.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2 группа: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Страны со средним уровнем дохода. Они делятся на: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2.1. Страны с доходами выше среднего уровня ВВП на душу населения от 3 до 11 тыс. $ в год. Эта группа включает в себя многие развивающиеся страны Азии и Северной Америки.</w:t>
      </w:r>
    </w:p>
    <w:p w:rsidR="00B44F0F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2.2. Страны с доходами ниже среднего уровня ВВП на душу населения. Эта группа включает в себя государства, в которых ВВП на душу населения составляет от 700 $ до 3 тыс. $ в год.</w:t>
      </w:r>
    </w:p>
    <w:p w:rsidR="00586D47" w:rsidRPr="004C50E7" w:rsidRDefault="00B44F0F" w:rsidP="00B44F0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3 группа: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Страны с низким уровнем дохода. Эта группа включает в себя государства, в которых ВВП на душу населения составляет ниже 700 $ в год. В этой группе находятся страны, расположенные в Африке южнее Сахары.</w:t>
      </w:r>
    </w:p>
    <w:p w:rsidR="00586D47" w:rsidRPr="004C50E7" w:rsidRDefault="00586D47" w:rsidP="00586D47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477B38" w:rsidRPr="004C50E7" w:rsidRDefault="00477B38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Развитые страны в мировой экономике. Каким критериям должны соответствовать развитые страны?</w:t>
      </w:r>
    </w:p>
    <w:p w:rsidR="00E85016" w:rsidRPr="004C50E7" w:rsidRDefault="00E85016" w:rsidP="00E8501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Развитые страны – это страны с развитой рыночной экономикой. В эту группу входит около 30 государств (США, Япония, Канада, Великобритания и др.). В ней около 60 % занимает промышленность и 40 % - сельское хозяйство; 70 % ВВП занимает сфера услуг и 30 % - сфера производства.</w:t>
      </w:r>
    </w:p>
    <w:p w:rsidR="00E85016" w:rsidRPr="004C50E7" w:rsidRDefault="00E85016" w:rsidP="00E8501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Общие черты, характеризующие эту группу:</w:t>
      </w:r>
    </w:p>
    <w:p w:rsidR="00E85016" w:rsidRPr="004C50E7" w:rsidRDefault="00E85016" w:rsidP="00E8501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1) высокий уровень социально-экономического развития, уровень ВВП на душу населения составляет 30 %;</w:t>
      </w:r>
    </w:p>
    <w:p w:rsidR="00E85016" w:rsidRPr="004C50E7" w:rsidRDefault="00E85016" w:rsidP="00E8501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2) активно разрабатываются и внедряются достижения научно-технического прогресса (НТП);</w:t>
      </w:r>
    </w:p>
    <w:p w:rsidR="00392B27" w:rsidRPr="004C50E7" w:rsidRDefault="00E85016" w:rsidP="00E8501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3) активное участие в интеграционных блоках (ЕС – европейский союз; НАФТА; АТЭС и др.).</w:t>
      </w:r>
    </w:p>
    <w:p w:rsidR="00E85016" w:rsidRPr="004C50E7" w:rsidRDefault="00E85016" w:rsidP="00E8501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477B38" w:rsidRPr="004C50E7" w:rsidRDefault="00477B38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Развивающиеся страны: общее и особенное. Классификация. Роль в мировой экономике.</w:t>
      </w:r>
    </w:p>
    <w:p w:rsidR="00EC32E0" w:rsidRPr="004C50E7" w:rsidRDefault="00EC32E0" w:rsidP="00EC32E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Развивающие страны. Они делятся на:</w:t>
      </w:r>
    </w:p>
    <w:p w:rsidR="00EC32E0" w:rsidRPr="004C50E7" w:rsidRDefault="00EC32E0" w:rsidP="00EC32E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2.1. Новые индустриальные страны Юго-Восточной Азии и Южной Америки, например, Южная Корея, Тайвань, Сингапур, Гонконг, Аргентина, Бразилия, Мексика.</w:t>
      </w:r>
    </w:p>
    <w:p w:rsidR="00EC32E0" w:rsidRPr="004C50E7" w:rsidRDefault="00EC32E0" w:rsidP="00EC32E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2.2. Страны экспортеры нефти, например, ОАЭ, Саудовская Аравия, Катар и др.</w:t>
      </w:r>
    </w:p>
    <w:p w:rsidR="00EC32E0" w:rsidRPr="004C50E7" w:rsidRDefault="00EC32E0" w:rsidP="00EC32E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2.3. Среднеразвитые страны. К ним относятся аграрно-сырьевые страны Азии, Африки, Латинской Америки, например, Иран, Алжир, Венесуэла и др.</w:t>
      </w:r>
    </w:p>
    <w:p w:rsidR="00EC32E0" w:rsidRPr="004C50E7" w:rsidRDefault="00EC32E0" w:rsidP="00EC32E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2.4. Наименее развитые страны – это страны, расположенные в Африке южнее Сахары.</w:t>
      </w:r>
    </w:p>
    <w:p w:rsidR="00EC32E0" w:rsidRPr="004C50E7" w:rsidRDefault="00EC32E0" w:rsidP="00EC32E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Общие черты, характеризующие эту группу:</w:t>
      </w:r>
    </w:p>
    <w:p w:rsidR="00EC32E0" w:rsidRPr="004C50E7" w:rsidRDefault="00EC32E0" w:rsidP="00EC32E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1) зависимое положение в мировой экономики от развитых стран;</w:t>
      </w:r>
    </w:p>
    <w:p w:rsidR="00EC32E0" w:rsidRPr="004C50E7" w:rsidRDefault="00EC32E0" w:rsidP="00EC32E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2) отсталость промышленности, сельского хозяйства, инфраструктуры, по сравнению с развитыми странами;</w:t>
      </w:r>
    </w:p>
    <w:p w:rsidR="00EC32E0" w:rsidRPr="004C50E7" w:rsidRDefault="00EC32E0" w:rsidP="00EC32E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3) преимущественно экстенсивный рост экономического развития;</w:t>
      </w:r>
    </w:p>
    <w:p w:rsidR="00EC32E0" w:rsidRPr="004C50E7" w:rsidRDefault="00EC32E0" w:rsidP="00EC32E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4) неравномерность социально-экономического развития;</w:t>
      </w:r>
    </w:p>
    <w:p w:rsidR="00EC32E0" w:rsidRPr="004C50E7" w:rsidRDefault="00EC32E0" w:rsidP="00EC32E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5) слабая научно техническая база;</w:t>
      </w:r>
    </w:p>
    <w:p w:rsidR="00EC32E0" w:rsidRPr="004C50E7" w:rsidRDefault="00EC32E0" w:rsidP="00EC32E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6) рост внешней задолженности;</w:t>
      </w:r>
    </w:p>
    <w:p w:rsidR="00E85016" w:rsidRPr="004C50E7" w:rsidRDefault="00EC32E0" w:rsidP="00EC32E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7) рост населения превышает темпы прироста ВВП.</w:t>
      </w:r>
    </w:p>
    <w:p w:rsidR="00E85016" w:rsidRPr="004C50E7" w:rsidRDefault="00381D5F" w:rsidP="00E8501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развивающиеся страны являются поставщиками сырья, энергоносителями, поставщиками изделий легкой промышленности;</w:t>
      </w:r>
    </w:p>
    <w:p w:rsidR="00346FEC" w:rsidRPr="004C50E7" w:rsidRDefault="00346FEC" w:rsidP="00E8501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E8501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E8501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E8501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E8501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E8501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E8501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E8501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E8501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E8501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E8501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E8501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81D5F" w:rsidRPr="004C50E7" w:rsidRDefault="00381D5F" w:rsidP="00E8501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3955F4" w:rsidRPr="004C50E7" w:rsidRDefault="003955F4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Основные формы МЭО и соотношение между ними.</w:t>
      </w:r>
    </w:p>
    <w:p w:rsidR="00381D5F" w:rsidRPr="004C50E7" w:rsidRDefault="00F8661F" w:rsidP="00381D5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 процессе своей деятельности на мировой экономической арене субъекты мирового хозяйства вступают в определенные экономические отношения — международные экономические отношения, которые представляют собой в широком смысле систему хозяйственных связей между национальными экономиками отдельных стран, представленными различными хозяйствующими субъектами, а также международными экономическими организациями и финансовыми центрами.</w:t>
      </w:r>
    </w:p>
    <w:p w:rsidR="00F8661F" w:rsidRPr="004C50E7" w:rsidRDefault="00F8661F" w:rsidP="00F8661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начале XXI в. к основным формам международных экономических отношений относились:</w:t>
      </w:r>
    </w:p>
    <w:p w:rsidR="00F8661F" w:rsidRPr="004C50E7" w:rsidRDefault="00F8661F" w:rsidP="00F8661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•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международная торговля товарами;</w:t>
      </w:r>
    </w:p>
    <w:p w:rsidR="00F8661F" w:rsidRPr="004C50E7" w:rsidRDefault="00F8661F" w:rsidP="00F8661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•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международная торговля услугами;</w:t>
      </w:r>
    </w:p>
    <w:p w:rsidR="00F8661F" w:rsidRPr="004C50E7" w:rsidRDefault="00F8661F" w:rsidP="00F8661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•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международная специализация и кооперация производства;</w:t>
      </w:r>
    </w:p>
    <w:p w:rsidR="00F8661F" w:rsidRPr="004C50E7" w:rsidRDefault="00F8661F" w:rsidP="00F8661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•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международное научно-техническое сотрудничество и обмен научно-техническими результатами;</w:t>
      </w:r>
    </w:p>
    <w:p w:rsidR="00F8661F" w:rsidRPr="004C50E7" w:rsidRDefault="00F8661F" w:rsidP="00F8661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•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международное движение капитала, международные валютно-кредитные и финансовые отношения;</w:t>
      </w:r>
    </w:p>
    <w:p w:rsidR="00F8661F" w:rsidRPr="004C50E7" w:rsidRDefault="00F8661F" w:rsidP="00F8661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•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международное движение рабочей силы;</w:t>
      </w:r>
    </w:p>
    <w:p w:rsidR="00F8661F" w:rsidRPr="004C50E7" w:rsidRDefault="00F8661F" w:rsidP="00F8661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•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международный информационный обмен;</w:t>
      </w:r>
    </w:p>
    <w:p w:rsidR="00381D5F" w:rsidRPr="004C50E7" w:rsidRDefault="00F8661F" w:rsidP="00F8661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•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деятельность международных экономических организаций и сотрудничество в решении глобальных проблем.</w:t>
      </w:r>
    </w:p>
    <w:p w:rsidR="00F8661F" w:rsidRPr="004C50E7" w:rsidRDefault="00F8661F" w:rsidP="00F8661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современных условиях различные формы международных экономических отношений тесно взаимосвязаны и активно взаимодействуют между собой. Так, к началу XXI в. примерно 80% внешнеторговых операций осуществлялось на кредитной основе (т.е. в данном случае международная торговля товарами взаимодействовала с международными валютно-кредитными и финансовыми отношениями); международная торговля товарами часто теснейшим образом связана с послепродажным обслуживанием, т.е. с международным обменом услугами; в основе международной торговли товарами и услугами нередко лежит международное сотрудничество в научно-технической и инвестиционной сферах, а также международная специализация и кооперация производства; наконец, всю совокупность международных экономических отношений «пронизывает» активный и постоянно расширяющийся международный информационный обмен. Эта растущая взаимосвязанность форм международных экономических отношений, их все более органичное и интенсивное взаимопроникновение позволяет рассматривать их как формирующуюся и развивающуюся систему международных экономических отношений.</w:t>
      </w:r>
    </w:p>
    <w:p w:rsidR="00477B38" w:rsidRPr="004C50E7" w:rsidRDefault="00477B38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 xml:space="preserve">Особенности современной международной торговли: динамика, структура, основные страны-экспортеры, географическое распределение мировой торговли. </w:t>
      </w:r>
    </w:p>
    <w:p w:rsidR="00A90FDA" w:rsidRPr="004C50E7" w:rsidRDefault="00A90FDA" w:rsidP="00A90FDA">
      <w:pPr>
        <w:spacing w:after="0" w:line="240" w:lineRule="auto"/>
        <w:ind w:left="-34" w:right="-56" w:firstLine="84"/>
        <w:jc w:val="both"/>
        <w:rPr>
          <w:rFonts w:ascii="Times New Roman" w:hAnsi="Times New Roman" w:cs="Times New Roman"/>
          <w:sz w:val="20"/>
          <w:szCs w:val="20"/>
        </w:rPr>
      </w:pPr>
      <w:r w:rsidRPr="004C50E7">
        <w:rPr>
          <w:rFonts w:ascii="Times New Roman" w:hAnsi="Times New Roman" w:cs="Times New Roman"/>
          <w:sz w:val="20"/>
          <w:szCs w:val="20"/>
        </w:rPr>
        <w:t>Международная торговля – это сфера обмена товарами и услугами между продавцами и покупателями разных стран.</w:t>
      </w:r>
    </w:p>
    <w:p w:rsidR="00A90FDA" w:rsidRPr="004C50E7" w:rsidRDefault="00A90FDA" w:rsidP="00A90FDA">
      <w:pPr>
        <w:spacing w:after="0" w:line="240" w:lineRule="auto"/>
        <w:ind w:left="-34" w:right="-56" w:firstLine="84"/>
        <w:jc w:val="both"/>
        <w:rPr>
          <w:rFonts w:ascii="Times New Roman" w:hAnsi="Times New Roman" w:cs="Times New Roman"/>
          <w:sz w:val="20"/>
          <w:szCs w:val="20"/>
        </w:rPr>
      </w:pPr>
      <w:r w:rsidRPr="004C50E7">
        <w:rPr>
          <w:rFonts w:ascii="Times New Roman" w:hAnsi="Times New Roman" w:cs="Times New Roman"/>
          <w:sz w:val="20"/>
          <w:szCs w:val="20"/>
        </w:rPr>
        <w:t xml:space="preserve">В процессе международной торговли возникают два </w:t>
      </w:r>
      <w:proofErr w:type="spellStart"/>
      <w:r w:rsidRPr="004C50E7">
        <w:rPr>
          <w:rFonts w:ascii="Times New Roman" w:hAnsi="Times New Roman" w:cs="Times New Roman"/>
          <w:sz w:val="20"/>
          <w:szCs w:val="20"/>
        </w:rPr>
        <w:t>товаропотока</w:t>
      </w:r>
      <w:proofErr w:type="spellEnd"/>
      <w:r w:rsidRPr="004C50E7">
        <w:rPr>
          <w:rFonts w:ascii="Times New Roman" w:hAnsi="Times New Roman" w:cs="Times New Roman"/>
          <w:sz w:val="20"/>
          <w:szCs w:val="20"/>
        </w:rPr>
        <w:t>:</w:t>
      </w:r>
    </w:p>
    <w:p w:rsidR="00A90FDA" w:rsidRPr="004C50E7" w:rsidRDefault="00A90FDA" w:rsidP="00A90FDA">
      <w:pPr>
        <w:spacing w:after="0" w:line="240" w:lineRule="auto"/>
        <w:ind w:left="-34" w:right="-56" w:firstLine="84"/>
        <w:jc w:val="both"/>
        <w:rPr>
          <w:rFonts w:ascii="Times New Roman" w:hAnsi="Times New Roman" w:cs="Times New Roman"/>
          <w:sz w:val="20"/>
          <w:szCs w:val="20"/>
        </w:rPr>
      </w:pPr>
      <w:r w:rsidRPr="004C50E7">
        <w:rPr>
          <w:rFonts w:ascii="Times New Roman" w:hAnsi="Times New Roman" w:cs="Times New Roman"/>
          <w:sz w:val="20"/>
          <w:szCs w:val="20"/>
        </w:rPr>
        <w:t>1) экспорт – вывоз и продажа товаров за границу;</w:t>
      </w:r>
    </w:p>
    <w:p w:rsidR="00A90FDA" w:rsidRPr="004C50E7" w:rsidRDefault="00A90FDA" w:rsidP="00A90FDA">
      <w:pPr>
        <w:spacing w:after="0" w:line="240" w:lineRule="auto"/>
        <w:ind w:left="-34" w:right="-56" w:firstLine="84"/>
        <w:jc w:val="both"/>
        <w:rPr>
          <w:rFonts w:ascii="Times New Roman" w:hAnsi="Times New Roman" w:cs="Times New Roman"/>
          <w:sz w:val="20"/>
          <w:szCs w:val="20"/>
        </w:rPr>
      </w:pPr>
      <w:r w:rsidRPr="004C50E7">
        <w:rPr>
          <w:rFonts w:ascii="Times New Roman" w:hAnsi="Times New Roman" w:cs="Times New Roman"/>
          <w:sz w:val="20"/>
          <w:szCs w:val="20"/>
        </w:rPr>
        <w:t>2) импорт – ввоз и покупка товаров из-за рубежа.</w:t>
      </w:r>
    </w:p>
    <w:p w:rsidR="00A90FDA" w:rsidRPr="004C50E7" w:rsidRDefault="00A90FDA" w:rsidP="00A90FDA">
      <w:pPr>
        <w:spacing w:after="0" w:line="240" w:lineRule="auto"/>
        <w:ind w:left="-34" w:right="-56" w:firstLine="84"/>
        <w:jc w:val="both"/>
        <w:rPr>
          <w:rFonts w:ascii="Times New Roman" w:hAnsi="Times New Roman" w:cs="Times New Roman"/>
          <w:sz w:val="20"/>
          <w:szCs w:val="20"/>
        </w:rPr>
      </w:pPr>
      <w:r w:rsidRPr="004C50E7">
        <w:rPr>
          <w:rFonts w:ascii="Times New Roman" w:hAnsi="Times New Roman" w:cs="Times New Roman"/>
          <w:sz w:val="20"/>
          <w:szCs w:val="20"/>
        </w:rPr>
        <w:t>Разность стоимостных оценок экспорта и импорта образует торговое сальдо, а их сумма – это внешнеторговый оборот.</w:t>
      </w:r>
    </w:p>
    <w:p w:rsidR="00A90FDA" w:rsidRPr="004C50E7" w:rsidRDefault="00A90FDA" w:rsidP="00A90FDA">
      <w:pPr>
        <w:spacing w:after="0" w:line="240" w:lineRule="auto"/>
        <w:ind w:left="-34" w:right="-56" w:firstLine="84"/>
        <w:jc w:val="both"/>
        <w:rPr>
          <w:rFonts w:ascii="Times New Roman" w:hAnsi="Times New Roman" w:cs="Times New Roman"/>
          <w:sz w:val="20"/>
          <w:szCs w:val="20"/>
        </w:rPr>
      </w:pPr>
      <w:r w:rsidRPr="004C50E7">
        <w:rPr>
          <w:rFonts w:ascii="Times New Roman" w:hAnsi="Times New Roman" w:cs="Times New Roman"/>
          <w:sz w:val="20"/>
          <w:szCs w:val="20"/>
        </w:rPr>
        <w:t>Объектами международной торговли выступают только товары и услуги.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0137"/>
      </w:tblGrid>
      <w:tr w:rsidR="00A90FDA" w:rsidRPr="004C50E7" w:rsidTr="00196E0B">
        <w:tc>
          <w:tcPr>
            <w:tcW w:w="10137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5"/>
              <w:gridCol w:w="2126"/>
              <w:gridCol w:w="1276"/>
            </w:tblGrid>
            <w:tr w:rsidR="00A90FDA" w:rsidRPr="004C50E7" w:rsidTr="006B63F2">
              <w:tc>
                <w:tcPr>
                  <w:tcW w:w="4957" w:type="dxa"/>
                  <w:gridSpan w:val="3"/>
                </w:tcPr>
                <w:p w:rsidR="00A90FDA" w:rsidRPr="004C50E7" w:rsidRDefault="00A90FDA" w:rsidP="00196E0B">
                  <w:pPr>
                    <w:spacing w:after="0" w:line="240" w:lineRule="auto"/>
                    <w:ind w:left="-34" w:right="-56" w:firstLine="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C50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Структура международной торговли</w:t>
                  </w:r>
                </w:p>
              </w:tc>
            </w:tr>
            <w:tr w:rsidR="00A90FDA" w:rsidRPr="004C50E7" w:rsidTr="006B63F2">
              <w:tc>
                <w:tcPr>
                  <w:tcW w:w="3681" w:type="dxa"/>
                  <w:gridSpan w:val="2"/>
                </w:tcPr>
                <w:p w:rsidR="00A90FDA" w:rsidRPr="004C50E7" w:rsidRDefault="00A90FDA" w:rsidP="00196E0B">
                  <w:pPr>
                    <w:spacing w:after="0" w:line="240" w:lineRule="auto"/>
                    <w:ind w:left="-34" w:right="-56" w:firstLine="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C50E7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1441285</wp:posOffset>
                            </wp:positionH>
                            <wp:positionV relativeFrom="paragraph">
                              <wp:posOffset>34801</wp:posOffset>
                            </wp:positionV>
                            <wp:extent cx="143510" cy="91440"/>
                            <wp:effectExtent l="40005" t="6985" r="6985" b="53975"/>
                            <wp:wrapNone/>
                            <wp:docPr id="4" name="Прямая соединительная линия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43510" cy="9144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8F1D5B7" id="Прямая соединительная линия 4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5pt,2.75pt" to="124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">
                            <v:stroke endarrow="block"/>
                          </v:line>
                        </w:pict>
                      </mc:Fallback>
                    </mc:AlternateContent>
                  </w:r>
                </w:p>
                <w:p w:rsidR="00A90FDA" w:rsidRPr="004C50E7" w:rsidRDefault="00A90FDA" w:rsidP="00196E0B">
                  <w:pPr>
                    <w:spacing w:after="0" w:line="240" w:lineRule="auto"/>
                    <w:ind w:left="-34" w:right="-56" w:firstLine="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A90FDA" w:rsidRPr="004C50E7" w:rsidRDefault="00A90FDA" w:rsidP="00196E0B">
                  <w:pPr>
                    <w:spacing w:after="0" w:line="240" w:lineRule="auto"/>
                    <w:ind w:left="-34" w:right="-56" w:firstLine="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C50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Международная торговля</w:t>
                  </w:r>
                </w:p>
                <w:p w:rsidR="00A90FDA" w:rsidRPr="004C50E7" w:rsidRDefault="00A90FDA" w:rsidP="00196E0B">
                  <w:pPr>
                    <w:spacing w:after="0" w:line="240" w:lineRule="auto"/>
                    <w:ind w:left="-34" w:right="-56" w:firstLine="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C50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товарами</w:t>
                  </w:r>
                </w:p>
              </w:tc>
              <w:tc>
                <w:tcPr>
                  <w:tcW w:w="1276" w:type="dxa"/>
                  <w:vMerge w:val="restart"/>
                </w:tcPr>
                <w:p w:rsidR="00A90FDA" w:rsidRPr="004C50E7" w:rsidRDefault="00A90FDA" w:rsidP="00196E0B">
                  <w:pPr>
                    <w:spacing w:after="0" w:line="240" w:lineRule="auto"/>
                    <w:ind w:left="-34" w:right="-56" w:firstLine="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C50E7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1C89DE43" wp14:editId="70206456">
                            <wp:simplePos x="0" y="0"/>
                            <wp:positionH relativeFrom="column">
                              <wp:posOffset>81915</wp:posOffset>
                            </wp:positionH>
                            <wp:positionV relativeFrom="paragraph">
                              <wp:posOffset>34801</wp:posOffset>
                            </wp:positionV>
                            <wp:extent cx="90170" cy="91440"/>
                            <wp:effectExtent l="12065" t="6985" r="50165" b="53975"/>
                            <wp:wrapNone/>
                            <wp:docPr id="1" name="Прямая соединительная линия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0170" cy="9144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BE3D385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45pt,2.75pt" to="13.5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">
                            <v:stroke endarrow="block"/>
                          </v:line>
                        </w:pict>
                      </mc:Fallback>
                    </mc:AlternateContent>
                  </w:r>
                </w:p>
                <w:p w:rsidR="00A90FDA" w:rsidRPr="004C50E7" w:rsidRDefault="00A90FDA" w:rsidP="00196E0B">
                  <w:pPr>
                    <w:spacing w:after="0" w:line="240" w:lineRule="auto"/>
                    <w:ind w:left="-34" w:right="-56" w:firstLine="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A90FDA" w:rsidRPr="004C50E7" w:rsidRDefault="00A90FDA" w:rsidP="00196E0B">
                  <w:pPr>
                    <w:spacing w:after="0" w:line="240" w:lineRule="auto"/>
                    <w:ind w:left="-34" w:right="-56" w:firstLine="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C50E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Международная торговля </w:t>
                  </w:r>
                  <w:r w:rsidRPr="004C50E7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услугами</w:t>
                  </w:r>
                </w:p>
              </w:tc>
            </w:tr>
            <w:tr w:rsidR="00A90FDA" w:rsidRPr="004C50E7" w:rsidTr="006B63F2">
              <w:tc>
                <w:tcPr>
                  <w:tcW w:w="1555" w:type="dxa"/>
                </w:tcPr>
                <w:p w:rsidR="00A90FDA" w:rsidRPr="004C50E7" w:rsidRDefault="00A90FDA" w:rsidP="00196E0B">
                  <w:pPr>
                    <w:spacing w:after="0" w:line="240" w:lineRule="auto"/>
                    <w:ind w:left="-34" w:right="-56" w:firstLine="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C50E7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5168" behindDoc="0" locked="0" layoutInCell="1" allowOverlap="1" wp14:anchorId="16953DDD" wp14:editId="767310F0">
                            <wp:simplePos x="0" y="0"/>
                            <wp:positionH relativeFrom="column">
                              <wp:posOffset>629005</wp:posOffset>
                            </wp:positionH>
                            <wp:positionV relativeFrom="paragraph">
                              <wp:posOffset>-60046</wp:posOffset>
                            </wp:positionV>
                            <wp:extent cx="84455" cy="146050"/>
                            <wp:effectExtent l="50800" t="13335" r="7620" b="40640"/>
                            <wp:wrapNone/>
                            <wp:docPr id="2" name="Прямая соединительная линия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84455" cy="14605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665D8BD4" id="Прямая соединительная линия 2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55pt,-4.75pt" to="56.2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">
                            <v:stroke endarrow="block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2126" w:type="dxa"/>
                </w:tcPr>
                <w:p w:rsidR="00A90FDA" w:rsidRPr="004C50E7" w:rsidRDefault="00A90FDA" w:rsidP="00196E0B">
                  <w:pPr>
                    <w:spacing w:after="0" w:line="240" w:lineRule="auto"/>
                    <w:ind w:left="-34" w:right="-56" w:firstLine="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:rsidR="00A90FDA" w:rsidRPr="004C50E7" w:rsidRDefault="00A90FDA" w:rsidP="00196E0B">
                  <w:pPr>
                    <w:spacing w:after="0" w:line="240" w:lineRule="auto"/>
                    <w:ind w:left="-34" w:right="-56" w:firstLine="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90FDA" w:rsidRPr="004C50E7" w:rsidTr="00F868EE">
              <w:trPr>
                <w:trHeight w:val="808"/>
              </w:trPr>
              <w:tc>
                <w:tcPr>
                  <w:tcW w:w="1555" w:type="dxa"/>
                </w:tcPr>
                <w:p w:rsidR="00A90FDA" w:rsidRPr="004C50E7" w:rsidRDefault="00A90FDA" w:rsidP="00196E0B">
                  <w:pPr>
                    <w:spacing w:after="0" w:line="240" w:lineRule="auto"/>
                    <w:ind w:left="-34" w:right="-56" w:firstLine="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A90FDA" w:rsidRPr="004C50E7" w:rsidRDefault="00A90FDA" w:rsidP="00196E0B">
                  <w:pPr>
                    <w:spacing w:after="0" w:line="240" w:lineRule="auto"/>
                    <w:ind w:left="-34" w:right="-56" w:firstLine="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C50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Торговля базовыми товарами (нефть, газ, сельскохозяйственные товары, лесные ресурсы)</w:t>
                  </w:r>
                </w:p>
              </w:tc>
              <w:tc>
                <w:tcPr>
                  <w:tcW w:w="2126" w:type="dxa"/>
                </w:tcPr>
                <w:p w:rsidR="00A90FDA" w:rsidRPr="004C50E7" w:rsidRDefault="006B63F2" w:rsidP="00196E0B">
                  <w:pPr>
                    <w:spacing w:after="0" w:line="240" w:lineRule="auto"/>
                    <w:ind w:left="-34" w:right="-56" w:firstLine="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C50E7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68048B91" wp14:editId="116B22A7">
                            <wp:simplePos x="0" y="0"/>
                            <wp:positionH relativeFrom="column">
                              <wp:posOffset>364490</wp:posOffset>
                            </wp:positionH>
                            <wp:positionV relativeFrom="paragraph">
                              <wp:posOffset>-113030</wp:posOffset>
                            </wp:positionV>
                            <wp:extent cx="81280" cy="146050"/>
                            <wp:effectExtent l="12065" t="13335" r="59055" b="40640"/>
                            <wp:wrapNone/>
                            <wp:docPr id="3" name="Прямая соединительная линия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1280" cy="14605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68794F8F" id="Прямая соединительная линия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7pt,-8.9pt" to="35.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">
                            <v:stroke endarrow="block"/>
                          </v:line>
                        </w:pict>
                      </mc:Fallback>
                    </mc:AlternateContent>
                  </w:r>
                </w:p>
                <w:p w:rsidR="00A90FDA" w:rsidRPr="004C50E7" w:rsidRDefault="00A90FDA" w:rsidP="00196E0B">
                  <w:pPr>
                    <w:spacing w:after="0" w:line="240" w:lineRule="auto"/>
                    <w:ind w:left="-34" w:right="-56" w:firstLine="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C50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Торговля готовыми товарами</w:t>
                  </w:r>
                </w:p>
                <w:p w:rsidR="00A90FDA" w:rsidRPr="004C50E7" w:rsidRDefault="00A90FDA" w:rsidP="00196E0B">
                  <w:pPr>
                    <w:spacing w:after="0" w:line="240" w:lineRule="auto"/>
                    <w:ind w:left="-34" w:right="-56" w:firstLine="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C50E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торговля низко технологичными товарами (металлы, изделия легкой промышленности);</w:t>
                  </w:r>
                </w:p>
                <w:p w:rsidR="00A90FDA" w:rsidRPr="004C50E7" w:rsidRDefault="00A90FDA" w:rsidP="00196E0B">
                  <w:pPr>
                    <w:spacing w:after="0" w:line="240" w:lineRule="auto"/>
                    <w:ind w:left="-34" w:right="-56" w:firstLine="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C50E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торговля средне технологичными товарами (резинотехнические товары, станки, пластмассовые изделия);</w:t>
                  </w:r>
                </w:p>
                <w:p w:rsidR="00A90FDA" w:rsidRPr="004C50E7" w:rsidRDefault="00A90FDA" w:rsidP="00196E0B">
                  <w:pPr>
                    <w:spacing w:after="0" w:line="240" w:lineRule="auto"/>
                    <w:ind w:left="-34" w:right="-56" w:firstLine="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C50E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торговля высокотехнологическими товарами (аэрокосмическая техника, электроника, фармацевтика)</w:t>
                  </w:r>
                </w:p>
              </w:tc>
              <w:tc>
                <w:tcPr>
                  <w:tcW w:w="1276" w:type="dxa"/>
                  <w:vMerge/>
                </w:tcPr>
                <w:p w:rsidR="00A90FDA" w:rsidRPr="004C50E7" w:rsidRDefault="00A90FDA" w:rsidP="00196E0B">
                  <w:pPr>
                    <w:spacing w:after="0" w:line="240" w:lineRule="auto"/>
                    <w:ind w:left="-34" w:right="-56" w:firstLine="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A90FDA" w:rsidRPr="004C50E7" w:rsidRDefault="00A90FDA" w:rsidP="00196E0B">
            <w:pPr>
              <w:spacing w:after="0" w:line="240" w:lineRule="auto"/>
              <w:ind w:left="-34" w:right="-56" w:firstLine="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0FDA" w:rsidRPr="004C50E7" w:rsidRDefault="00A90FDA" w:rsidP="00A90FDA">
      <w:pPr>
        <w:spacing w:after="0" w:line="240" w:lineRule="auto"/>
        <w:ind w:left="-34" w:right="-56" w:firstLine="84"/>
        <w:jc w:val="center"/>
        <w:rPr>
          <w:rFonts w:ascii="Times New Roman" w:hAnsi="Times New Roman" w:cs="Times New Roman"/>
          <w:sz w:val="20"/>
          <w:szCs w:val="20"/>
        </w:rPr>
      </w:pPr>
      <w:r w:rsidRPr="004C50E7">
        <w:rPr>
          <w:rFonts w:ascii="Times New Roman" w:hAnsi="Times New Roman" w:cs="Times New Roman"/>
          <w:sz w:val="20"/>
          <w:szCs w:val="20"/>
        </w:rPr>
        <w:lastRenderedPageBreak/>
        <w:t>Особенности международной торговли на современном этапе</w:t>
      </w:r>
    </w:p>
    <w:p w:rsidR="00A90FDA" w:rsidRPr="004C50E7" w:rsidRDefault="00A90FDA" w:rsidP="00A90FDA">
      <w:pPr>
        <w:spacing w:after="0" w:line="240" w:lineRule="auto"/>
        <w:ind w:left="-34" w:right="-56" w:firstLine="84"/>
        <w:jc w:val="both"/>
        <w:rPr>
          <w:rFonts w:ascii="Times New Roman" w:hAnsi="Times New Roman" w:cs="Times New Roman"/>
          <w:sz w:val="20"/>
          <w:szCs w:val="20"/>
        </w:rPr>
      </w:pPr>
      <w:r w:rsidRPr="004C50E7">
        <w:rPr>
          <w:rFonts w:ascii="Times New Roman" w:hAnsi="Times New Roman" w:cs="Times New Roman"/>
          <w:sz w:val="20"/>
          <w:szCs w:val="20"/>
        </w:rPr>
        <w:t>1) динамично развивается под влиянием НТП;</w:t>
      </w:r>
    </w:p>
    <w:p w:rsidR="00A90FDA" w:rsidRPr="004C50E7" w:rsidRDefault="00A90FDA" w:rsidP="00A90FDA">
      <w:pPr>
        <w:spacing w:after="0" w:line="240" w:lineRule="auto"/>
        <w:ind w:left="-34" w:right="-56" w:firstLine="84"/>
        <w:jc w:val="both"/>
        <w:rPr>
          <w:rFonts w:ascii="Times New Roman" w:hAnsi="Times New Roman" w:cs="Times New Roman"/>
          <w:sz w:val="20"/>
          <w:szCs w:val="20"/>
        </w:rPr>
      </w:pPr>
      <w:r w:rsidRPr="004C50E7">
        <w:rPr>
          <w:rFonts w:ascii="Times New Roman" w:hAnsi="Times New Roman" w:cs="Times New Roman"/>
          <w:sz w:val="20"/>
          <w:szCs w:val="20"/>
        </w:rPr>
        <w:t>2) происходят структурные изменения в международной торговле в сторону увеличения наукоемкой продукции и услугами;</w:t>
      </w:r>
    </w:p>
    <w:p w:rsidR="00A90FDA" w:rsidRPr="004C50E7" w:rsidRDefault="00A90FDA" w:rsidP="00A90FDA">
      <w:pPr>
        <w:spacing w:after="0" w:line="240" w:lineRule="auto"/>
        <w:ind w:left="-34" w:right="-56" w:firstLine="84"/>
        <w:jc w:val="both"/>
        <w:rPr>
          <w:rFonts w:ascii="Times New Roman" w:hAnsi="Times New Roman" w:cs="Times New Roman"/>
          <w:sz w:val="20"/>
          <w:szCs w:val="20"/>
        </w:rPr>
      </w:pPr>
      <w:r w:rsidRPr="004C50E7">
        <w:rPr>
          <w:rFonts w:ascii="Times New Roman" w:hAnsi="Times New Roman" w:cs="Times New Roman"/>
          <w:sz w:val="20"/>
          <w:szCs w:val="20"/>
        </w:rPr>
        <w:t>3) формирование крупных торговых блоков.</w:t>
      </w:r>
    </w:p>
    <w:p w:rsidR="00A90FDA" w:rsidRPr="004C50E7" w:rsidRDefault="00A90FDA" w:rsidP="00A90FDA">
      <w:pPr>
        <w:spacing w:after="0" w:line="240" w:lineRule="auto"/>
        <w:ind w:left="-34" w:right="-56" w:firstLine="84"/>
        <w:jc w:val="both"/>
        <w:rPr>
          <w:rFonts w:ascii="Times New Roman" w:hAnsi="Times New Roman" w:cs="Times New Roman"/>
          <w:sz w:val="20"/>
          <w:szCs w:val="20"/>
        </w:rPr>
      </w:pPr>
      <w:r w:rsidRPr="004C50E7">
        <w:rPr>
          <w:rFonts w:ascii="Times New Roman" w:hAnsi="Times New Roman" w:cs="Times New Roman"/>
          <w:sz w:val="20"/>
          <w:szCs w:val="20"/>
        </w:rPr>
        <w:t>Международная торговля развивается на мировом рынке.</w:t>
      </w:r>
    </w:p>
    <w:p w:rsidR="00A90FDA" w:rsidRPr="004C50E7" w:rsidRDefault="00A90FDA" w:rsidP="00A90FDA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477B38" w:rsidRPr="004C50E7" w:rsidRDefault="00154AB4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Тарифные методы регулирования внешней торговли. Функции и структура таможенного тарифа.</w:t>
      </w:r>
    </w:p>
    <w:p w:rsidR="00E915E2" w:rsidRPr="004C50E7" w:rsidRDefault="00E915E2" w:rsidP="00E915E2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Таможенный тариф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это 1) инструмент торговой политики и государственного регулирования внешнего рынка страны при его взаимодействии с мировым рынком; 2) свод ставок таможенных пошлин, применяемых к товаром, перемещаемым через таможенную границу.</w:t>
      </w:r>
    </w:p>
    <w:p w:rsidR="009F00CE" w:rsidRPr="004C50E7" w:rsidRDefault="00E915E2" w:rsidP="00E915E2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Таможенная пошлина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обязательный взнос взимаемый таможенными органами при импорте, транзите или экспорте товара и являющийся условием импорта и экспорта </w:t>
      </w:r>
      <w:r w:rsidR="009F00CE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Тарифные методы являются наиболее распространенными и постоянно используемыми — в форме импортных и (в меньшей мере) экспортных пошлин.</w:t>
      </w:r>
    </w:p>
    <w:p w:rsidR="00EA49A7" w:rsidRPr="004C50E7" w:rsidRDefault="00EA49A7" w:rsidP="00EA49A7">
      <w:pPr>
        <w:widowControl w:val="0"/>
        <w:spacing w:after="0" w:line="240" w:lineRule="auto"/>
        <w:ind w:left="20" w:right="20" w:firstLine="3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Существенное значение для их рассмотрения имеет понятие </w:t>
      </w:r>
      <w:r w:rsidRPr="004C50E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импортного таможенного тарифа</w:t>
      </w:r>
      <w:r w:rsidRPr="004C50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(ИТТ), который представляет собой систематизированный перечень (или номенклатуру) ввози</w:t>
      </w:r>
      <w:r w:rsidRPr="004C50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мых товаров, облагаемых при этом таможенными пошлинами, а также совокупность методов определения их таможенной стои</w:t>
      </w:r>
      <w:r w:rsidRPr="004C50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мости и взимания пошлин; механизм введения, изменения или отмены пошлин; правила определения страны происхождения то</w:t>
      </w:r>
      <w:r w:rsidRPr="004C50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вара.</w:t>
      </w:r>
    </w:p>
    <w:p w:rsidR="00EA49A7" w:rsidRPr="004C50E7" w:rsidRDefault="00EA49A7" w:rsidP="00EA49A7">
      <w:pPr>
        <w:widowControl w:val="0"/>
        <w:spacing w:after="0" w:line="240" w:lineRule="auto"/>
        <w:ind w:left="20" w:firstLine="3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Главными составляющими ИТТ являются:</w:t>
      </w:r>
    </w:p>
    <w:p w:rsidR="00EA49A7" w:rsidRPr="004C50E7" w:rsidRDefault="00EA49A7" w:rsidP="00EA49A7">
      <w:pPr>
        <w:widowControl w:val="0"/>
        <w:numPr>
          <w:ilvl w:val="0"/>
          <w:numId w:val="6"/>
        </w:numPr>
        <w:tabs>
          <w:tab w:val="left" w:pos="585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систематизированный перечень (номенклатура) ввозимых товаров;</w:t>
      </w:r>
    </w:p>
    <w:p w:rsidR="00EA49A7" w:rsidRPr="004C50E7" w:rsidRDefault="00EA49A7" w:rsidP="00EA49A7">
      <w:pPr>
        <w:widowControl w:val="0"/>
        <w:numPr>
          <w:ilvl w:val="0"/>
          <w:numId w:val="6"/>
        </w:numPr>
        <w:tabs>
          <w:tab w:val="left" w:pos="585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методы определения таможенной стоимости (цены) ввози</w:t>
      </w:r>
      <w:r w:rsidRPr="004C50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мых товаров и взимания пошлин;</w:t>
      </w:r>
    </w:p>
    <w:p w:rsidR="00EA49A7" w:rsidRPr="004C50E7" w:rsidRDefault="00EA49A7" w:rsidP="00EA49A7">
      <w:pPr>
        <w:widowControl w:val="0"/>
        <w:numPr>
          <w:ilvl w:val="0"/>
          <w:numId w:val="6"/>
        </w:numPr>
        <w:tabs>
          <w:tab w:val="left" w:pos="5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механизм введения, изменения или отмены пошлин;</w:t>
      </w:r>
    </w:p>
    <w:p w:rsidR="00EA49A7" w:rsidRPr="004C50E7" w:rsidRDefault="00EA49A7" w:rsidP="00EA49A7">
      <w:pPr>
        <w:widowControl w:val="0"/>
        <w:numPr>
          <w:ilvl w:val="0"/>
          <w:numId w:val="6"/>
        </w:numPr>
        <w:tabs>
          <w:tab w:val="left" w:pos="5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правила определения страны происхождения товара;</w:t>
      </w:r>
    </w:p>
    <w:p w:rsidR="00EA49A7" w:rsidRPr="004C50E7" w:rsidRDefault="00EA49A7" w:rsidP="00EA49A7">
      <w:pPr>
        <w:widowControl w:val="0"/>
        <w:numPr>
          <w:ilvl w:val="0"/>
          <w:numId w:val="6"/>
        </w:numPr>
        <w:tabs>
          <w:tab w:val="left" w:pos="590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пределы полномочий органов исполнительной власти в та</w:t>
      </w:r>
      <w:r w:rsidRPr="004C50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моженной области.</w:t>
      </w:r>
    </w:p>
    <w:p w:rsidR="00EA49A7" w:rsidRPr="004C50E7" w:rsidRDefault="00EA49A7" w:rsidP="009F00CE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Основная функция тарифных методов регулирования – защита национального рынка.</w:t>
      </w:r>
    </w:p>
    <w:p w:rsidR="00E915E2" w:rsidRPr="004C50E7" w:rsidRDefault="00E915E2" w:rsidP="00E915E2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Виды таможенных тарифов и их классификации: </w:t>
      </w:r>
    </w:p>
    <w:p w:rsidR="00E915E2" w:rsidRPr="004C50E7" w:rsidRDefault="00E915E2" w:rsidP="00E915E2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способу вычисления: </w:t>
      </w:r>
    </w:p>
    <w:p w:rsidR="00E915E2" w:rsidRPr="004C50E7" w:rsidRDefault="00E915E2" w:rsidP="00E915E2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Номинальные (тариф. ставки, указанные в таможенном тарифе), </w:t>
      </w:r>
    </w:p>
    <w:p w:rsidR="00E915E2" w:rsidRPr="004C50E7" w:rsidRDefault="00E915E2" w:rsidP="00E915E2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эффективные (реальный уровень там. пошлин на конечные товары, вычисленные с учетом уровня пошлин, наложенных на импортные узлы и детали этих товаров)</w:t>
      </w:r>
    </w:p>
    <w:p w:rsidR="00E915E2" w:rsidRPr="004C50E7" w:rsidRDefault="00E915E2" w:rsidP="00E915E2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15E2" w:rsidRPr="004C50E7" w:rsidRDefault="00E915E2" w:rsidP="00E915E2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происхождению: автономные, конвенционные(договорные), преференциальные (особый льготный экономический режим, предоставленный одним государством другому государству без распространения на третьи страны).</w:t>
      </w:r>
    </w:p>
    <w:p w:rsidR="00C90333" w:rsidRPr="004C50E7" w:rsidRDefault="00C90333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Принципы классификации таможенных пошлин, их основные типы.</w:t>
      </w:r>
    </w:p>
    <w:p w:rsidR="00E915E2" w:rsidRPr="004C50E7" w:rsidRDefault="00E915E2" w:rsidP="00E915E2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соответствии со </w:t>
      </w: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способом установления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пошлин различаются:</w:t>
      </w:r>
    </w:p>
    <w:p w:rsidR="00E915E2" w:rsidRPr="004C50E7" w:rsidRDefault="00E915E2" w:rsidP="00E915E2">
      <w:pPr>
        <w:pStyle w:val="a3"/>
        <w:numPr>
          <w:ilvl w:val="0"/>
          <w:numId w:val="7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Адвалорные(начисляются в виде процента от стоимости пересекающего таможенную границу товара)</w:t>
      </w:r>
    </w:p>
    <w:p w:rsidR="00E915E2" w:rsidRPr="004C50E7" w:rsidRDefault="00E915E2" w:rsidP="00E915E2">
      <w:pPr>
        <w:pStyle w:val="a3"/>
        <w:numPr>
          <w:ilvl w:val="0"/>
          <w:numId w:val="7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Специальные(начисляются в установленном размере за единицу облагаемого товара)</w:t>
      </w:r>
    </w:p>
    <w:p w:rsidR="00E915E2" w:rsidRPr="004C50E7" w:rsidRDefault="00E915E2" w:rsidP="00E915E2">
      <w:pPr>
        <w:pStyle w:val="a3"/>
        <w:numPr>
          <w:ilvl w:val="0"/>
          <w:numId w:val="7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Комбинированные(сочетают оба названные вида)</w:t>
      </w:r>
    </w:p>
    <w:p w:rsidR="00E915E2" w:rsidRPr="004C50E7" w:rsidRDefault="00E915E2" w:rsidP="00E915E2">
      <w:pPr>
        <w:pStyle w:val="a3"/>
        <w:numPr>
          <w:ilvl w:val="0"/>
          <w:numId w:val="7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Альтернативные(применяются согласно решению таможенных органов)</w:t>
      </w:r>
    </w:p>
    <w:p w:rsidR="00E915E2" w:rsidRPr="004C50E7" w:rsidRDefault="00E915E2" w:rsidP="00E915E2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По типам ставок: </w:t>
      </w:r>
    </w:p>
    <w:p w:rsidR="00E915E2" w:rsidRPr="004C50E7" w:rsidRDefault="00E915E2" w:rsidP="00E915E2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постоянные(там тарифы, ставки которых единовременно установлены органами гос. власти и не могут изменяться в зависимости от обстоятельств), </w:t>
      </w:r>
    </w:p>
    <w:p w:rsidR="00EA49A7" w:rsidRPr="004C50E7" w:rsidRDefault="00E915E2" w:rsidP="00E915E2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переменные( там. тариф. ставки которого могут изменяться в установленных гос. органами случаях)</w:t>
      </w:r>
    </w:p>
    <w:p w:rsidR="00E915E2" w:rsidRPr="004C50E7" w:rsidRDefault="00E915E2" w:rsidP="00E915E2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По способу вычисления: </w:t>
      </w:r>
    </w:p>
    <w:p w:rsidR="00E915E2" w:rsidRPr="004C50E7" w:rsidRDefault="00E915E2" w:rsidP="00E915E2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номинальные( тариф. ставки, указанные в таможенном тарифе), </w:t>
      </w:r>
    </w:p>
    <w:p w:rsidR="00E915E2" w:rsidRPr="004C50E7" w:rsidRDefault="00E915E2" w:rsidP="00CA408D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эффективные ( реальный уровень там. пошлин на конечные товары, вычисленные с учетом уровня пошлин, наложенных на импорт</w:t>
      </w:r>
      <w:r w:rsidR="00CA408D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ные узлы и детали этих товаров)</w:t>
      </w:r>
    </w:p>
    <w:p w:rsidR="00E915E2" w:rsidRPr="004C50E7" w:rsidRDefault="00E915E2" w:rsidP="00E915E2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По происхождению: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автономные, конвенционные(договорные), преференциальные (особый льготный экономический режим, предоставленный одним государством другому государству без распространения на третьи страны).</w:t>
      </w:r>
    </w:p>
    <w:p w:rsidR="00477B38" w:rsidRPr="004C50E7" w:rsidRDefault="00477B38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 xml:space="preserve">Нетарифные методы регулирования внешней торговли. </w:t>
      </w:r>
    </w:p>
    <w:p w:rsidR="00CA408D" w:rsidRPr="004C50E7" w:rsidRDefault="00CA408D" w:rsidP="00CA408D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настоящее время помимо тарифных методов государственного регулирования ЮНКТАД классифицирует нетарифные методы регулирования внешней торговли (нетарифные ограничения) следующим образом:</w:t>
      </w:r>
    </w:p>
    <w:p w:rsidR="00CA408D" w:rsidRPr="004C50E7" w:rsidRDefault="00CA408D" w:rsidP="00CA408D">
      <w:pPr>
        <w:pStyle w:val="a3"/>
        <w:numPr>
          <w:ilvl w:val="0"/>
          <w:numId w:val="8"/>
        </w:numPr>
        <w:spacing w:after="0" w:line="312" w:lineRule="auto"/>
        <w:ind w:left="709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паратарифные методы – виды платежей (по­мимо таможенных пошлин), которые взимаются с иностранных товаров при их ввозе на территорию данной страны. (НДС, акцизы);</w:t>
      </w:r>
    </w:p>
    <w:p w:rsidR="00CA408D" w:rsidRPr="004C50E7" w:rsidRDefault="00CA408D" w:rsidP="00CA408D">
      <w:pPr>
        <w:pStyle w:val="a3"/>
        <w:numPr>
          <w:ilvl w:val="0"/>
          <w:numId w:val="8"/>
        </w:numPr>
        <w:spacing w:after="0" w:line="312" w:lineRule="auto"/>
        <w:ind w:left="709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меры контроля за ценами – антидемпинговые и компенсационные меры;</w:t>
      </w:r>
    </w:p>
    <w:p w:rsidR="00CA408D" w:rsidRPr="004C50E7" w:rsidRDefault="00CA408D" w:rsidP="00CA408D">
      <w:pPr>
        <w:pStyle w:val="a3"/>
        <w:numPr>
          <w:ilvl w:val="0"/>
          <w:numId w:val="8"/>
        </w:numPr>
        <w:spacing w:after="0" w:line="312" w:lineRule="auto"/>
        <w:ind w:left="709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финансовые меры – использование особых правил совершения валютных операций в ходе внешнеторгового обмена;</w:t>
      </w:r>
    </w:p>
    <w:p w:rsidR="00CA408D" w:rsidRPr="004C50E7" w:rsidRDefault="00CA408D" w:rsidP="00CA408D">
      <w:pPr>
        <w:pStyle w:val="a3"/>
        <w:numPr>
          <w:ilvl w:val="0"/>
          <w:numId w:val="8"/>
        </w:numPr>
        <w:spacing w:after="0" w:line="312" w:lineRule="auto"/>
        <w:ind w:left="709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меры количественного контроля - количественные ограничения на ввоз и вывоз конкретных товаров;</w:t>
      </w:r>
    </w:p>
    <w:p w:rsidR="00196E0B" w:rsidRPr="004C50E7" w:rsidRDefault="00196E0B" w:rsidP="00CA408D">
      <w:pPr>
        <w:pStyle w:val="a3"/>
        <w:numPr>
          <w:ilvl w:val="0"/>
          <w:numId w:val="8"/>
        </w:numPr>
        <w:spacing w:line="312" w:lineRule="auto"/>
        <w:ind w:left="709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меры автоматического лицензирования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суть этой меры состоит в том, что для ввоза или вывоза определенных товаров в стране требуется получение соответствующего документа (лицензии). С введением лицензирования осуществляется мониторинг (наблюдение) за торговлей данными товарами;</w:t>
      </w:r>
    </w:p>
    <w:p w:rsidR="00196E0B" w:rsidRPr="004C50E7" w:rsidRDefault="00196E0B" w:rsidP="00CA408D">
      <w:pPr>
        <w:pStyle w:val="a3"/>
        <w:numPr>
          <w:ilvl w:val="0"/>
          <w:numId w:val="8"/>
        </w:numPr>
        <w:spacing w:line="312" w:lineRule="auto"/>
        <w:ind w:left="709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монополистические меры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- в различные периоды отдельные государства устанавливают свою монополию на торговлю определенными товарами вообще (т.е. включая и внутреннюю торговлю) или</w:t>
      </w:r>
      <w:r w:rsidR="00CA408D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только на внешнюю торговлю ими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CA408D" w:rsidRPr="004C50E7" w:rsidRDefault="00196E0B" w:rsidP="00CA408D">
      <w:pPr>
        <w:pStyle w:val="a3"/>
        <w:numPr>
          <w:ilvl w:val="0"/>
          <w:numId w:val="8"/>
        </w:numPr>
        <w:spacing w:line="312" w:lineRule="auto"/>
        <w:ind w:left="709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технические меры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контроль импортных товаров с точки зрения их соответствия национальным стандартам безопасности и качества. Они обяза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тельны при пропуске отдельных категорий товаров через таможен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ную границу.</w:t>
      </w:r>
    </w:p>
    <w:p w:rsidR="00477B38" w:rsidRPr="004C50E7" w:rsidRDefault="00477B38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 xml:space="preserve">Аукционная и биржевая торговля. Международные торги. </w:t>
      </w:r>
    </w:p>
    <w:p w:rsidR="00CA408D" w:rsidRPr="004C50E7" w:rsidRDefault="007C38FB" w:rsidP="00CA408D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Аукционные торги</w:t>
      </w:r>
      <w:r w:rsidR="00CA408D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вид международной торговли достаточно специфиче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ский</w:t>
      </w:r>
      <w:r w:rsidR="00CA408D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— он связан с торговлей пушниной, чаем, цветами, предметами искусства.</w:t>
      </w:r>
    </w:p>
    <w:p w:rsidR="00CA408D" w:rsidRPr="004C50E7" w:rsidRDefault="00E30DBA" w:rsidP="00CA408D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Во многих странах сохраняется организованный валютный рынок, представленный валютными биржами. Их роль состоит в установлении курса валюты, в фиксации справочных курсов валют (Франция, Япония, Скандинавские страны). С развитием срочного валютного рынка в начале 70-х гг. операции с валютой стали осуществляться на товарных биржах, например, в 1972 г. началась торговля валютными фьючерсными контрактами на Чикагской товарной бирже (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Chicago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Mercantile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Exchange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). К крупнейшим центрам торговли валютой относится Лондонская международная биржа финансовых фьючерсов — LIFFE (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London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International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Financial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Futures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Exchange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), а торговлю опционными контрактами на валюту осуществляют крупнейшая в мире и США Чикагская биржа опционов (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Chicago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Board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Options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Exchange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Европейская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оп¬ционная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биржа в Амстердаме — ЕОЕ (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European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Options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Exchange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Австрийская срочная опционная биржа в Вене —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ОеТОВ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Oestereichische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Termin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Optionsboerse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Торговлю валютой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осуще¬ствляют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также и биржи, специализирующиеся на торговле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сроч¬ными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инструментами. Например, в 1986 г. была начата торговля валютными фьючерсами на Французской фьючерсной бирже — MATIF(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Marche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a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Terme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d’Instruments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Financiers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), Немецкой срочной бирже во Франкфурте-на-Майне — DTB (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Deutsche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Terminboerse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), Бирже срочной торговли в Сиднее — SFE (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Sydney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Futures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Exchange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</w:p>
    <w:p w:rsidR="00346FEC" w:rsidRPr="004C50E7" w:rsidRDefault="00346FEC" w:rsidP="00CA408D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CA408D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CA408D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CA408D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CA408D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CA408D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CA408D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CA408D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CA408D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CA408D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477B38" w:rsidRPr="004C50E7" w:rsidRDefault="00477B38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Основные этапы деятельности ГАТТ / ВТО</w:t>
      </w:r>
      <w:r w:rsidR="00C90333"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 xml:space="preserve">. </w:t>
      </w:r>
      <w:proofErr w:type="spellStart"/>
      <w:r w:rsidR="00C90333"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Дохийский</w:t>
      </w:r>
      <w:proofErr w:type="spellEnd"/>
      <w:r w:rsidR="00C90333"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 xml:space="preserve"> раунд переговоров в рамках ВТО.</w:t>
      </w:r>
    </w:p>
    <w:p w:rsidR="00E30DBA" w:rsidRPr="004C50E7" w:rsidRDefault="00595858" w:rsidP="00CA494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ВТО – является правопреемницей ГАТТ (генерального соглашения по тарифам и товарам</w:t>
      </w:r>
      <w:r w:rsidR="00CA4940"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="00CA494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GATT, </w:t>
      </w:r>
      <w:proofErr w:type="spellStart"/>
      <w:r w:rsidR="00CA494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General</w:t>
      </w:r>
      <w:proofErr w:type="spellEnd"/>
      <w:r w:rsidR="00CA494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A494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Agreement</w:t>
      </w:r>
      <w:proofErr w:type="spellEnd"/>
      <w:r w:rsidR="00CA494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A494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on</w:t>
      </w:r>
      <w:proofErr w:type="spellEnd"/>
      <w:r w:rsidR="00CA494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A494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Tariffs</w:t>
      </w:r>
      <w:proofErr w:type="spellEnd"/>
      <w:r w:rsidR="00CA494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A494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and</w:t>
      </w:r>
      <w:proofErr w:type="spellEnd"/>
      <w:r w:rsidR="00CA494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A494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Trade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ВТО существует на базе ГАТТ с 1 января 1997г. Его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предшественица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ГАТТ – сформировалась в 1947г. </w:t>
      </w:r>
    </w:p>
    <w:p w:rsidR="00CA4940" w:rsidRPr="004C50E7" w:rsidRDefault="00CA4940" w:rsidP="00CA494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За годы существования ГАТТ проведено 8 раундов многосторонних торговых переговоров. В ходе их рассматривались вопросы по снижению таможенных тарифов, об ограничении применения нетарифных методов, о приеме новых членов. Самые заметные раунды переговоров:</w:t>
      </w:r>
    </w:p>
    <w:p w:rsidR="00CA4940" w:rsidRPr="004C50E7" w:rsidRDefault="00CA4940" w:rsidP="00CA494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- токийский раунд 1973-1979гг. (была расширена сфера регулирования ГАТТ, уточнена эта сфера)</w:t>
      </w:r>
    </w:p>
    <w:p w:rsidR="00595858" w:rsidRPr="004C50E7" w:rsidRDefault="00CA4940" w:rsidP="00CA494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- последним раундом был уругвайский раунд переговоров 1986-1994гг. ( он положил начало преобразования ГАТТ в ВТО. На этом раунде рассматривались торговые аспекты интернациональной собственности и иностранных инвестиций. На нем был создан механизм укрепления взаимодействия ГАТТ, МВФ и М/н Банка Реконструкции Развития, то есть уругвайский раунд продемонстрировал что это уже другая организация, занимается более широким кругом вопросов, поэтому и переименовали в ВТО.</w:t>
      </w:r>
    </w:p>
    <w:p w:rsidR="00595858" w:rsidRPr="004C50E7" w:rsidRDefault="00595858" w:rsidP="0059585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 2001 г. на четвертой министерской конференции ВТО в Дохе (Катар), в состав ВТО были приняты Китай и Тайвань. С этого периода начался новый (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Дохийский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раунд переговоров в рамках ВТО («Раунд тысячелетия»), который осуществляется в форме министерских конференций. Основу нового раунда многосторонних торговых переговоров составляют три документа: Декларация министров, содержащая программу раунда, Декларация о соглашении по торговым аспектам прав интеллектуальной собственности и вопросам здравоохранения и Решение по вопросам применения действующих соглашений ВТО и по существующим в этой области проблемам.</w:t>
      </w:r>
    </w:p>
    <w:p w:rsidR="00CC2FC9" w:rsidRPr="004C50E7" w:rsidRDefault="00523B0B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Принципы деятельности, задачи и сфера компетенции ВТО.</w:t>
      </w:r>
      <w:r w:rsidR="00C90333"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 xml:space="preserve"> Правовая основа деятельности ВТО.</w:t>
      </w:r>
      <w:r w:rsidR="00CC2FC9"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 xml:space="preserve"> </w:t>
      </w:r>
    </w:p>
    <w:p w:rsidR="00CA4940" w:rsidRPr="004C50E7" w:rsidRDefault="00CA4940" w:rsidP="00CA494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ВТО – является правопреемницей ГАТТ (генерального соглашения по тарифам и товарам). ВТО существует на базе ГАТТ с 1 января 1997г. Его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предшественица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ГАТТ – сформировалась в 1947г. и деятельность ГАТТ, а значит и ВТО базируется на ряде принципов:</w:t>
      </w:r>
    </w:p>
    <w:p w:rsidR="00CA4940" w:rsidRPr="004C50E7" w:rsidRDefault="00CA4940" w:rsidP="00CA494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1. принцип наибольшего благоприятствования в отношении экономических, импортных традиционных операций и связанных с ними таможенных пошлин и сборов. Этот принцип предполагает национальный режим по продаже импортных товаров с правилами отечественных товаров.</w:t>
      </w:r>
    </w:p>
    <w:p w:rsidR="00CA4940" w:rsidRPr="004C50E7" w:rsidRDefault="00CA4940" w:rsidP="00CA494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 принцип использования преимуществ в тарифных средствах защиты национального рынка, а не политических ограничений</w:t>
      </w:r>
    </w:p>
    <w:p w:rsidR="00CA4940" w:rsidRPr="004C50E7" w:rsidRDefault="00CA4940" w:rsidP="00CA494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3. прогрессирующее снижение таможенных тарифов в ходе периодически проводимых раундов многосторонних торговых переговоров и их юридическое закрепление национальным законодательством.</w:t>
      </w:r>
    </w:p>
    <w:p w:rsidR="00CA4940" w:rsidRPr="004C50E7" w:rsidRDefault="00CA4940" w:rsidP="00CA494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4.взаимность представлений торгово-политических уступок</w:t>
      </w:r>
    </w:p>
    <w:p w:rsidR="00CA4940" w:rsidRPr="004C50E7" w:rsidRDefault="00CA4940" w:rsidP="00CA494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5. разрешение торговых споров путем проведения консультаций и переговоров, а в следствие невозможности достижения согласия – рассмотрением споров в специально создаваемых группах.</w:t>
      </w:r>
    </w:p>
    <w:p w:rsidR="006837AC" w:rsidRPr="004C50E7" w:rsidRDefault="006837AC" w:rsidP="00CA494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837AC" w:rsidRPr="004C50E7" w:rsidRDefault="006837AC" w:rsidP="00CA494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Задачи ВТО состоят в оказании помощи в упорядочении процесса торговли в рамках системы, основанной на определенных правилах; объективном урегулировании торговых споров между правительствами; организации торговых переговоров.</w:t>
      </w:r>
    </w:p>
    <w:p w:rsidR="003D11BE" w:rsidRPr="004C50E7" w:rsidRDefault="003D11BE" w:rsidP="00CA494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Можно выделить три источника права в правовой системе ВТО:</w:t>
      </w:r>
    </w:p>
    <w:p w:rsidR="003D11BE" w:rsidRPr="004C50E7" w:rsidRDefault="003D11BE" w:rsidP="003D11BE">
      <w:pPr>
        <w:pStyle w:val="a3"/>
        <w:numPr>
          <w:ilvl w:val="0"/>
          <w:numId w:val="10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Международно-правовые соглашения, составляющие основу мировой торговли;</w:t>
      </w:r>
    </w:p>
    <w:p w:rsidR="003D11BE" w:rsidRPr="004C50E7" w:rsidRDefault="003D11BE" w:rsidP="003D11BE">
      <w:pPr>
        <w:pStyle w:val="a3"/>
        <w:numPr>
          <w:ilvl w:val="0"/>
          <w:numId w:val="10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Решения Органа по разрешению споров;</w:t>
      </w:r>
    </w:p>
    <w:p w:rsidR="003D11BE" w:rsidRPr="004C50E7" w:rsidRDefault="003D11BE" w:rsidP="003D11BE">
      <w:pPr>
        <w:pStyle w:val="a3"/>
        <w:numPr>
          <w:ilvl w:val="0"/>
          <w:numId w:val="10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Административная практика ВТО</w:t>
      </w:r>
    </w:p>
    <w:p w:rsidR="00477B38" w:rsidRPr="004C50E7" w:rsidRDefault="00477B38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 xml:space="preserve">Международная торговля услугами: сущность, особенности торговли, классификация, страны-лидеры в мировом экспорте услуг и ведущие импортеры. Значение ГАТС. </w:t>
      </w:r>
    </w:p>
    <w:p w:rsidR="003D11BE" w:rsidRPr="004C50E7" w:rsidRDefault="007B0B7E" w:rsidP="003D11BE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Услуги {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services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) представляют собой комплекс многообразных видов деятельности и коммерческих занятий, связанных с удовлетворением широкой совокупности потребностей людей.</w:t>
      </w:r>
    </w:p>
    <w:p w:rsidR="007B0B7E" w:rsidRPr="004C50E7" w:rsidRDefault="007B0B7E" w:rsidP="003D11BE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Количество услуг, их роль в экономике и международной торговле быстро растет, прежде всего в результате НТП, роста международных экономических связей в целом, повышения доходов и платежеспособности населения во многих странах мира. Поскольку услуги неоднородны, существует несколько их классификаций.</w:t>
      </w:r>
    </w:p>
    <w:p w:rsidR="007B0B7E" w:rsidRPr="004C50E7" w:rsidRDefault="007B0B7E" w:rsidP="007B0B7E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Классификация услуг, основанная на Международной стандартизованной промышленной классификации, принятой ООН, включает:</w:t>
      </w:r>
    </w:p>
    <w:p w:rsidR="007B0B7E" w:rsidRPr="004C50E7" w:rsidRDefault="007B0B7E" w:rsidP="007B0B7E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коммунальные услуги и строительство;</w:t>
      </w:r>
    </w:p>
    <w:p w:rsidR="007B0B7E" w:rsidRPr="004C50E7" w:rsidRDefault="007B0B7E" w:rsidP="007B0B7E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оптовую и розничную торговлю, рестораны и гостиницы;</w:t>
      </w:r>
    </w:p>
    <w:p w:rsidR="007B0B7E" w:rsidRPr="004C50E7" w:rsidRDefault="007B0B7E" w:rsidP="007B0B7E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транспортировку, хранение и связь, а также финансовое посредничество;</w:t>
      </w:r>
    </w:p>
    <w:p w:rsidR="007B0B7E" w:rsidRPr="004C50E7" w:rsidRDefault="007B0B7E" w:rsidP="007B0B7E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оборону и обязательные социальные услуги;</w:t>
      </w:r>
    </w:p>
    <w:p w:rsidR="007B0B7E" w:rsidRPr="004C50E7" w:rsidRDefault="007B0B7E" w:rsidP="007B0B7E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5)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образование, здравоохранение и общественные работы;</w:t>
      </w:r>
    </w:p>
    <w:p w:rsidR="007B0B7E" w:rsidRPr="004C50E7" w:rsidRDefault="007B0B7E" w:rsidP="007B0B7E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6)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прочие коммунальные, социальные и личные услуги.</w:t>
      </w:r>
    </w:p>
    <w:p w:rsidR="007B0B7E" w:rsidRPr="004C50E7" w:rsidRDefault="007B0B7E" w:rsidP="007B0B7E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Классификация МВФ, применяемая при составлении платежного баланса, включает следующие виды услуг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, связанные с платежами между резидентами и нерезидентами: 1) транспорт; 2) поездки; 3) связь; 4) строительство; 5) страхование; 6) финансовые услуги; 7) компьютерные и информационные услуги; 8) роялти и лицензионные платежи; 9) другие бизнес-услуги; 10) личные, культурные и рекреационные услуги; 11) правительственные услуги.</w:t>
      </w:r>
    </w:p>
    <w:p w:rsidR="00ED5245" w:rsidRPr="004C50E7" w:rsidRDefault="00ED5245" w:rsidP="007B0B7E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ED5245" w:rsidRPr="004C50E7" w:rsidRDefault="00ED5245" w:rsidP="007B0B7E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 точки зрения движения факторов производства услуги делятся на факторные (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factorservices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), возникающие в связи с международным (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межстрановым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перемещением факторов производства, прежде всего капитала и рабочей силы, и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нефакторные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услуги (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non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factor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services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) — остальные виды услуг (транспорт, путешествия и прочие нефинансовые услуги).</w:t>
      </w:r>
    </w:p>
    <w:p w:rsidR="00ED5245" w:rsidRPr="004C50E7" w:rsidRDefault="00ED5245" w:rsidP="00ED524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Подписание Генерального соглашения о торговле услугами (ГАТС) явилось результатом не только согласования позиций различных стран по вопросам международн</w:t>
      </w:r>
      <w:r w:rsidR="00CC3BEA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ой торговли услугами, но и появ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ления новых теоретических и практических подходов к пониманию характера международной торговли услугами. Ранее теоретики и практики делили услуги на то</w:t>
      </w:r>
      <w:r w:rsidR="00CC3BEA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ргуемые и </w:t>
      </w:r>
      <w:proofErr w:type="spellStart"/>
      <w:r w:rsidR="00CC3BEA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неторгуемые</w:t>
      </w:r>
      <w:proofErr w:type="spellEnd"/>
      <w:r w:rsidR="00CC3BEA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междуна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родной торговле по принципу так называемого трансграничного обмена услугами, т.е. такого обмена, при котором производитель и потребитель услуги находились по разные стороны таможенной границы, а обмениваемая услуга эту границу пересекала (по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-логии с торговлей «обычными» товарами). Примерами такого рода трансграничного обмена услугами являются почтовые или теле-коммуникационные услуги. Те услуги, которые осуществлялись без такого трансграничного обм</w:t>
      </w:r>
      <w:r w:rsidR="00CC3BEA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ена, считались </w:t>
      </w:r>
      <w:proofErr w:type="spellStart"/>
      <w:r w:rsidR="00CC3BEA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неторгуемыми</w:t>
      </w:r>
      <w:proofErr w:type="spellEnd"/>
      <w:r w:rsidR="00CC3BEA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. Од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нако в ходе подготовки соглашения ГАТС был сформулирован новый подход к международному обмену услугами, в соответствии с которым этот обмен может быть осуществлен следующими ос-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новными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способами:</w:t>
      </w:r>
    </w:p>
    <w:p w:rsidR="00ED5245" w:rsidRPr="004C50E7" w:rsidRDefault="00ED5245" w:rsidP="00ED524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1.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Услуга перемещается через таможенную границу так же, как и «обычный» товар, когда производитель и потребитель находятся по разные стороны таможенной границы.</w:t>
      </w:r>
    </w:p>
    <w:p w:rsidR="00ED5245" w:rsidRPr="004C50E7" w:rsidRDefault="00ED5245" w:rsidP="00ED524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Иностранный производитель услуги сам перемещается на территорию страны, где расположен ее потребитель.</w:t>
      </w:r>
    </w:p>
    <w:p w:rsidR="00ED5245" w:rsidRPr="004C50E7" w:rsidRDefault="00ED5245" w:rsidP="00ED524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Иностранный потребитель</w:t>
      </w:r>
      <w:r w:rsidR="00CC3BEA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услуги перемещается на террито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рию страны, где производится услуга.</w:t>
      </w:r>
    </w:p>
    <w:p w:rsidR="00ED5245" w:rsidRPr="004C50E7" w:rsidRDefault="00ED5245" w:rsidP="00ED524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Через таможенную границу перемещаются физические лица — резиденты одного гос</w:t>
      </w:r>
      <w:r w:rsidR="00CC3BEA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ударства, производящие и/или по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требляющие услуги в другом госу</w:t>
      </w:r>
      <w:r w:rsidR="00CC3BEA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дарстве (т.е. имеет место комби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нация второго и третьего спосо</w:t>
      </w:r>
      <w:r w:rsidR="00CC3BEA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бов международной торговли услу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гами).</w:t>
      </w:r>
    </w:p>
    <w:p w:rsidR="00ED5245" w:rsidRPr="004C50E7" w:rsidRDefault="00ED5245" w:rsidP="00ED524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Хотя услуги традиционно рассматриваются как так называемый «третичный сектор» экономики, на них к настоящему времени приходится уже 2/3 мирового ВВП. Они абсолютно преобладают в экономике США и других промышленно развитых государств (в пределах 70-80% ВВП), а также и в большинстве развивающихся стран и стран с переходной экономикой.</w:t>
      </w:r>
    </w:p>
    <w:p w:rsidR="00477B38" w:rsidRPr="004C50E7" w:rsidRDefault="00C90333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Внешняя торговля России (объемы, динамика, товарная и географическая структура, основные страны-партнеры).</w:t>
      </w:r>
    </w:p>
    <w:p w:rsidR="00ED5245" w:rsidRPr="004C50E7" w:rsidRDefault="00ED5245" w:rsidP="00ED524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Начало 2016 выдалось крайне неудачным для российской экономики. Падение цен на нефть и последовавшая за ним девальвация рубля стали главными причинами рекордно низких показателей внешней торговли.</w:t>
      </w:r>
    </w:p>
    <w:p w:rsidR="007F3D4F" w:rsidRPr="004C50E7" w:rsidRDefault="007F3D4F" w:rsidP="00ED524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данным Федеральной таможенной службы в январе-октябре 2016 года внешнеторговый оборот России составил 373,9 млрд рублей, сократившись по сравнению с аналогичным периодом прошлого года на 14,9 %.</w:t>
      </w:r>
    </w:p>
    <w:p w:rsidR="007F3D4F" w:rsidRPr="004C50E7" w:rsidRDefault="007F3D4F" w:rsidP="007F3D4F">
      <w:pPr>
        <w:pStyle w:val="a3"/>
        <w:numPr>
          <w:ilvl w:val="0"/>
          <w:numId w:val="11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Стоимостной объем экспорта России снизился на 21,4% по сравнению с январем-октябрем 2016 года и составил 226,7 млрд долларов.</w:t>
      </w:r>
      <w:r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Главным фактором, оказавшим влияние на динамику экспорта, стал уровень цен на сырую нефть.</w:t>
      </w:r>
      <w:r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Падение нефтяных котировок отрицательно сказалось и на ценах природного газа.</w:t>
      </w:r>
      <w:r w:rsidR="00CC3BEA"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="00CC3BEA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Спад произошел и на рынках металлов.</w:t>
      </w:r>
      <w:r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Снижение экспорта в результате сокращения цен на сырье частично компенсировал рост поставок техники, зерновых и продуктов питания, которые получили стимул для развития в условиях девальвации. Многим компаниям стало более выгодно поставлять товары на внешний рынок, нежели на внутренний.</w:t>
      </w:r>
    </w:p>
    <w:p w:rsidR="007F3D4F" w:rsidRPr="004C50E7" w:rsidRDefault="007F3D4F" w:rsidP="00CC3BEA">
      <w:pPr>
        <w:pStyle w:val="a3"/>
        <w:numPr>
          <w:ilvl w:val="0"/>
          <w:numId w:val="11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Стоимостной объем импорта также показал отрицательную динамику.</w:t>
      </w:r>
      <w:r w:rsidR="00CC3BEA"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="00CC3BEA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данным ФТС он составил 147 млрд долларов, сократившись на 2,3%. Основной причиной снижения импорта стал девальвация рубля, в результате которой импортное сырье и готовая продукция существенно подорожали для отечественных покупателей. Наибольший спад затронул закупки машин и оборудования, легковых автомобилей, электрогенераторов и моторных транспортных средств.</w:t>
      </w:r>
    </w:p>
    <w:p w:rsidR="00CC3BEA" w:rsidRPr="004C50E7" w:rsidRDefault="00CC3BEA" w:rsidP="00CC3BEA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Страны-торговые партнеры России: </w:t>
      </w:r>
    </w:p>
    <w:p w:rsidR="00CC3BEA" w:rsidRPr="004C50E7" w:rsidRDefault="00CC3BEA" w:rsidP="00CC3BEA">
      <w:pPr>
        <w:pStyle w:val="a3"/>
        <w:numPr>
          <w:ilvl w:val="0"/>
          <w:numId w:val="12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Китай (поставляем им энергоносители, металлы, химическую продукцию и продовольственные товары)</w:t>
      </w:r>
    </w:p>
    <w:p w:rsidR="00CC3BEA" w:rsidRPr="004C50E7" w:rsidRDefault="00CC3BEA" w:rsidP="00CC3BEA">
      <w:pPr>
        <w:pStyle w:val="a3"/>
        <w:numPr>
          <w:ilvl w:val="0"/>
          <w:numId w:val="12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Германия </w:t>
      </w:r>
    </w:p>
    <w:p w:rsidR="00CC3BEA" w:rsidRPr="004C50E7" w:rsidRDefault="00CC3BEA" w:rsidP="00CC3BEA">
      <w:pPr>
        <w:pStyle w:val="a3"/>
        <w:numPr>
          <w:ilvl w:val="0"/>
          <w:numId w:val="12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Нидерланды </w:t>
      </w:r>
    </w:p>
    <w:p w:rsidR="00CC3BEA" w:rsidRPr="004C50E7" w:rsidRDefault="00CC3BEA" w:rsidP="00CC3BEA">
      <w:pPr>
        <w:pStyle w:val="a3"/>
        <w:numPr>
          <w:ilvl w:val="0"/>
          <w:numId w:val="12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Италия </w:t>
      </w:r>
    </w:p>
    <w:p w:rsidR="00CC3BEA" w:rsidRPr="004C50E7" w:rsidRDefault="00CC3BEA" w:rsidP="00CC3BEA">
      <w:pPr>
        <w:pStyle w:val="a3"/>
        <w:numPr>
          <w:ilvl w:val="0"/>
          <w:numId w:val="12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США</w:t>
      </w:r>
    </w:p>
    <w:p w:rsidR="00CC3BEA" w:rsidRPr="004C50E7" w:rsidRDefault="00CC3BEA" w:rsidP="00CC3BEA">
      <w:pPr>
        <w:pStyle w:val="a3"/>
        <w:numPr>
          <w:ilvl w:val="0"/>
          <w:numId w:val="12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Турция</w:t>
      </w:r>
    </w:p>
    <w:p w:rsidR="00874AAB" w:rsidRPr="004C50E7" w:rsidRDefault="00874AAB" w:rsidP="00874AAB">
      <w:pPr>
        <w:pStyle w:val="a3"/>
        <w:numPr>
          <w:ilvl w:val="0"/>
          <w:numId w:val="12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Иран (углеводороды и сельскохозяйственная продукция)</w:t>
      </w:r>
    </w:p>
    <w:p w:rsidR="00874AAB" w:rsidRPr="004C50E7" w:rsidRDefault="00874AAB" w:rsidP="00874AAB">
      <w:pPr>
        <w:pStyle w:val="a3"/>
        <w:numPr>
          <w:ilvl w:val="0"/>
          <w:numId w:val="12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Куба (масложировая продукция, металлы и различное оборудование)</w:t>
      </w:r>
    </w:p>
    <w:p w:rsidR="00874AAB" w:rsidRPr="004C50E7" w:rsidRDefault="00874AAB" w:rsidP="00874AAB">
      <w:pPr>
        <w:pStyle w:val="a3"/>
        <w:numPr>
          <w:ilvl w:val="0"/>
          <w:numId w:val="12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Крупнейшим торговым партнером России среди стран-членов СНГ является Беларусь (углеводороды, машиностроительную продукцию и удобрения)</w:t>
      </w:r>
    </w:p>
    <w:p w:rsidR="00646E60" w:rsidRPr="004C50E7" w:rsidRDefault="00646E60" w:rsidP="00646E60">
      <w:pPr>
        <w:pStyle w:val="a3"/>
        <w:numPr>
          <w:ilvl w:val="0"/>
          <w:numId w:val="12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Второй торговый партнер из стран СНГ- Казахстаном (Углеводороды, металлы и автомобили)</w:t>
      </w:r>
    </w:p>
    <w:p w:rsidR="00646E60" w:rsidRPr="004C50E7" w:rsidRDefault="00646E60" w:rsidP="00646E60">
      <w:pPr>
        <w:pStyle w:val="a3"/>
        <w:numPr>
          <w:ilvl w:val="0"/>
          <w:numId w:val="12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Украина</w:t>
      </w:r>
    </w:p>
    <w:p w:rsidR="00874AAB" w:rsidRPr="004C50E7" w:rsidRDefault="00874AAB" w:rsidP="00874AAB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Из-за действующих санкций вектор развития внешнеторговых отношений постепенно меняется, и Россия все больше «разворачивается на восток». В то время, как доля стран ЕС в структуре внешней торговли сократилась за прошедший год с 46,8% до 43,1%, доля стран АТЭС выросла с 27,5% до 29,1%.</w:t>
      </w:r>
    </w:p>
    <w:p w:rsidR="00012E30" w:rsidRPr="004C50E7" w:rsidRDefault="00012E30" w:rsidP="00012E30">
      <w:pPr>
        <w:pStyle w:val="a3"/>
        <w:numPr>
          <w:ilvl w:val="0"/>
          <w:numId w:val="1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Основу российского экспорта в страны дальнего зарубежья составляли топливно-энергетические товары.</w:t>
      </w:r>
    </w:p>
    <w:p w:rsidR="00012E30" w:rsidRPr="004C50E7" w:rsidRDefault="00012E30" w:rsidP="00012E30">
      <w:pPr>
        <w:pStyle w:val="a3"/>
        <w:numPr>
          <w:ilvl w:val="0"/>
          <w:numId w:val="1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Импорт России из стран дальнего зарубежья: машины, оборудование и транспортные средства; продукция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хим.промышленности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, каучук; продовольственные товары и сельскохозяйственное сырье; текстиль, текстильные изделия и обувь; металлы и изделия из них;</w:t>
      </w:r>
    </w:p>
    <w:p w:rsidR="00477B38" w:rsidRPr="004C50E7" w:rsidRDefault="008306D3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России в ВТО: условия и последствия вступления</w:t>
      </w:r>
      <w:r w:rsidR="00477B38"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.</w:t>
      </w:r>
    </w:p>
    <w:p w:rsidR="00535C08" w:rsidRPr="004C50E7" w:rsidRDefault="00535C08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вступлении в ВТО решающее значение имеет способность России при переговорах добиваться постоянных и временных уступок с учетом переходного состояния экономики. Само вступление в ВТО может иметь отрицательные и положительные последствия: </w:t>
      </w:r>
    </w:p>
    <w:p w:rsidR="00535C08" w:rsidRPr="004C50E7" w:rsidRDefault="00535C08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Минусы:</w:t>
      </w:r>
    </w:p>
    <w:p w:rsidR="00535C08" w:rsidRPr="004C50E7" w:rsidRDefault="00535C08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1. снижение национальных пошлин, с нынешнего российского уровня в 13-14% до уровня среднемирового – 3-4%, будет сильным ударом по национальной экономике России.</w:t>
      </w:r>
    </w:p>
    <w:p w:rsidR="00535C08" w:rsidRPr="004C50E7" w:rsidRDefault="00535C08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 с вступлением в ВТО существенно сократится федеральный бюджет РФ в связи со снижением импортных пошлин, придется повышать акцизы, НДС и другие внутренние налоги.</w:t>
      </w:r>
    </w:p>
    <w:p w:rsidR="00535C08" w:rsidRPr="004C50E7" w:rsidRDefault="00535C08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3. вступление в ВТО ограничивает деятельность Рос. Правительства в регулировании внешней торговлей.</w:t>
      </w:r>
    </w:p>
    <w:p w:rsidR="00535C08" w:rsidRPr="004C50E7" w:rsidRDefault="00535C08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4. вступление может осложнить продвижение России по пути интеграции со странами СНГ.</w:t>
      </w:r>
    </w:p>
    <w:p w:rsidR="00535C08" w:rsidRPr="004C50E7" w:rsidRDefault="00535C08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Плюсы:</w:t>
      </w:r>
    </w:p>
    <w:p w:rsidR="00535C08" w:rsidRPr="004C50E7" w:rsidRDefault="00535C08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1.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Россия получит недискриминационные условия доступа для рос. Товаров и услуг на зарубежные рынки. Сейчас Россия дискриминируется почти по 60 позициям, в основном в области химической, металлургической, текстильной промышленности. Количество санкций против России растет. Если в 1992г. было 13 санкций, то сейчас более 150. От этого потери 1,5-2 млрд. долларов.</w:t>
      </w:r>
    </w:p>
    <w:p w:rsidR="00535C08" w:rsidRPr="004C50E7" w:rsidRDefault="00535C08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Россия получает доступ к механизму ВТО по разрешению торговых споров</w:t>
      </w:r>
    </w:p>
    <w:p w:rsidR="00535C08" w:rsidRPr="004C50E7" w:rsidRDefault="00535C08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вступив в ВТО, Россия получает информационно-консультативные услуги, которые очень важные в условиях перехода к рыночной экономике.</w:t>
      </w:r>
    </w:p>
    <w:p w:rsidR="00535C08" w:rsidRPr="004C50E7" w:rsidRDefault="00535C08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будут внедрены цивилизационные правила на внутрироссийском рынке. </w:t>
      </w:r>
    </w:p>
    <w:p w:rsidR="00535C08" w:rsidRPr="004C50E7" w:rsidRDefault="00535C08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целом ВТО очень сильно повлияли на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либеризацию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мировой торговли. Таможенные пошлины  промышленно- развитых стран – участниц снизились более, чем в 10 раз. На  доходы стран ВТО в мировой торговле приходится более 90% всей мировой торговли.</w:t>
      </w:r>
    </w:p>
    <w:p w:rsidR="00346FEC" w:rsidRPr="004C50E7" w:rsidRDefault="00346FEC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EC" w:rsidRPr="004C50E7" w:rsidRDefault="00346FEC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477B38" w:rsidRPr="004C50E7" w:rsidRDefault="00080211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Международный вывоз капитала: причины, формы и динамика. Регулирование вывоза капитала.</w:t>
      </w:r>
    </w:p>
    <w:p w:rsidR="00E3153F" w:rsidRPr="004C50E7" w:rsidRDefault="00E3153F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Вывоз капитала за рубеж, его активная миграция между странами стали важной отличительной чертой современного мирового хоз-ва и международных экономических отношений. Миграция капитала происходит, когда он может быть помещён в другом гос-ве с большей нормой прибыли, чем в своей стране. </w:t>
      </w:r>
    </w:p>
    <w:p w:rsidR="00E3153F" w:rsidRPr="004C50E7" w:rsidRDefault="00E3153F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Причины: </w:t>
      </w:r>
    </w:p>
    <w:p w:rsidR="00E3153F" w:rsidRPr="004C50E7" w:rsidRDefault="00E3153F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а) перенакопление капитала в регионе, откуда он вывозится;</w:t>
      </w:r>
    </w:p>
    <w:p w:rsidR="00E3153F" w:rsidRPr="004C50E7" w:rsidRDefault="00E3153F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б) несовпадение спроса на капитал и его предложения в различных звеньях всемирного хоз-ва; </w:t>
      </w:r>
    </w:p>
    <w:p w:rsidR="00E3153F" w:rsidRPr="004C50E7" w:rsidRDefault="00E3153F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в) сырья и рабочей силы; </w:t>
      </w:r>
    </w:p>
    <w:p w:rsidR="00E3153F" w:rsidRPr="004C50E7" w:rsidRDefault="00E3153F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г) интернационализация права. </w:t>
      </w:r>
    </w:p>
    <w:p w:rsidR="00E3153F" w:rsidRPr="004C50E7" w:rsidRDefault="00E3153F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Поначалу вывоз капитала был свойственен для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небольшего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числа промышленно развитых стран, осуществлявших экспорт капитала на периферию мирового хоз-ва. Развитие мирового хоз-ва раздвинуло рамки этого процесса: вывоз капитала становится функцией любой успешно, динамично развивающейся экономики. Капитал вывозят и ведущие промышленно развитые страны, и среднеразвитые страны, и развивающиеся страны. Международная миграция капитала — это встречное движение капиталов между странами, приносящее их собственникам доход. Каждая из стран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яв-ся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импортером и экспортером капитала: происходят перекрестные инвестиции. </w:t>
      </w:r>
    </w:p>
    <w:p w:rsidR="00E3153F" w:rsidRPr="004C50E7" w:rsidRDefault="00E3153F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Вывоз капитала осуществляется в форме:</w:t>
      </w:r>
    </w:p>
    <w:p w:rsidR="00E3153F" w:rsidRPr="004C50E7" w:rsidRDefault="00E3153F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1прямых инвестиций в промышленные, торг. и др. предприятия;</w:t>
      </w:r>
    </w:p>
    <w:p w:rsidR="00E3153F" w:rsidRPr="004C50E7" w:rsidRDefault="00E3153F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2.портфельных инвестиций (в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иностран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. облигации, акции, ценные бумаги);</w:t>
      </w:r>
    </w:p>
    <w:p w:rsidR="00E3153F" w:rsidRPr="004C50E7" w:rsidRDefault="00E3153F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3.среднесроч. и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долгосроч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. м/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унар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кредитов (или займов)ссудного капитала промышленным и торг. корпорациям, банкам и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др.финанс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. учреждениям;</w:t>
      </w:r>
    </w:p>
    <w:p w:rsidR="00E3153F" w:rsidRPr="004C50E7" w:rsidRDefault="00E3153F" w:rsidP="00535C08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4.эк. помощи: бесплатно и в виде льготных кредитов(беспроцентных, низкопроцентных).</w:t>
      </w:r>
    </w:p>
    <w:p w:rsidR="00477B38" w:rsidRPr="004C50E7" w:rsidRDefault="008306D3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Прямые, портфельные и прочие инвестиции (определение, объемы, динамика, страны-экспортеры и страны-реципиенты).</w:t>
      </w:r>
    </w:p>
    <w:p w:rsidR="00180AC0" w:rsidRPr="004C50E7" w:rsidRDefault="00E3153F" w:rsidP="00E3153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Прямые инвестиции обеспечивают фактически полный контроль над объектами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Зарубеж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капиталовложений. Вновь возникающие или приобретаемые готовые предприятия становятся филиалами расположенной в др. стране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производ-го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объединения. Прямые иностранные инвестиции распределяются во всемирном хозяйстве неравномерно. Примерно 3/4 их приходится на развитые страны Запада и лишь около ¼ поступает в развивающиеся государства.</w:t>
      </w:r>
    </w:p>
    <w:p w:rsidR="00180AC0" w:rsidRPr="004C50E7" w:rsidRDefault="00E3153F" w:rsidP="00E3153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Портфел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инвестиции — важный источник привлечения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иностран.капитала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финансирования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облигац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займов, выпускаемых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крупн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корпорациями, центр. и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част.банками.Посредниками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выступают круп.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инвестиц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банки.На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базе иностранных инвестиций в мир. хоз-ве сложились</w:t>
      </w:r>
      <w:r w:rsidR="00180AC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транснац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корпорации (ТНК). ТНК –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круп.компании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которые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яв-ся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нац. по месту их базирования и м/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унар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по распространению их филиалов в других странах. ТНК продолжают свою экспансию в мир.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экон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-ом ч/з вывоз капитала. Самыми крупными экспортерами на Европ. континенте остаются страны ЕС, Скандинавия и Швейцария. В мир. классификации круп. «донорами» капитала в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пер.пол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. 90-х годов являлись Япония (53%), Швейцария и Тайвань. А наиболее круп. «заемщиками» — США (27%), Великобритания, Мексика и Саудовская Аравия.</w:t>
      </w:r>
    </w:p>
    <w:p w:rsidR="00E3153F" w:rsidRPr="004C50E7" w:rsidRDefault="00E3153F" w:rsidP="00E3153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Среди современных тенденций вывоза капитала следует выделить растущее значение экспорта производит-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го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капитала. Произошел от</w:t>
      </w:r>
      <w:r w:rsidR="00180AC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ход от участия в </w:t>
      </w:r>
      <w:proofErr w:type="spellStart"/>
      <w:r w:rsidR="00180AC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</w:t>
      </w:r>
      <w:proofErr w:type="spellEnd"/>
      <w:r w:rsidR="00180AC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="00180AC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еят-ти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ч/з портфельные инвестиции к прямым инвестициям. Начиная с 50-х годов наблюдается последовательная</w:t>
      </w:r>
      <w:r w:rsidR="00180AC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переориентация прямых заграничных инвестиций с добывающей на обрабатывающую промышленность, а также в сферу услуг, на которую сейчас приходится более 50% ежегодного объема новых вложений.</w:t>
      </w:r>
      <w:r w:rsidR="00180AC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Важная особенность соврем. процессов миграции капитала состоит в том, что капитал не навязывается странам, а наоборот, проходит довольно жесткая конкурентная борьба за его привлечение. В особенности за привлечение капитала в текстильную и швейную промышленность </w:t>
      </w:r>
      <w:r w:rsidR="00180AC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развивающи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хся и бывших социалист. стран.</w:t>
      </w:r>
    </w:p>
    <w:p w:rsidR="00F868EE" w:rsidRPr="004C50E7" w:rsidRDefault="00F868EE" w:rsidP="00E3153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3A5BEE" w:rsidRPr="004C50E7" w:rsidRDefault="003A5BEE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Понятие и сущность инвестиционного климата.</w:t>
      </w:r>
    </w:p>
    <w:p w:rsidR="00180AC0" w:rsidRPr="004C50E7" w:rsidRDefault="00933156" w:rsidP="00180AC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Понятие “инвестиционный климат” характеризует степень благоприятности ситуации, складывающейся в той или иной стране (регионе, отрасли) по отношению к инвестициям, которые могут быть сделаны в страну (регион, отрасль).</w:t>
      </w:r>
    </w:p>
    <w:p w:rsidR="00E34F0F" w:rsidRPr="004C50E7" w:rsidRDefault="00E34F0F" w:rsidP="00180AC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Состояние инвестиционного климата является одним из важнейших показателей экономической ситуации и перспектив развития страны и любого ее региона. Активная инвестиционная деятельность - стимулятор экономического роста, основа подъема экономики страны (региона), ее могущества и благосостояния народа.</w:t>
      </w:r>
    </w:p>
    <w:p w:rsidR="00E34F0F" w:rsidRPr="004C50E7" w:rsidRDefault="00E34F0F" w:rsidP="00180AC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анализа условий рационального использования инвестиций в экономической науке и практике применяется категория - инвестиционный климат.</w:t>
      </w:r>
      <w:r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Инвестиции понимаются как долгосрочное вложение капитала в предприятия разных отраслей, предпринимательские проекты, социально-экономические программы, инновационные проекты, дающие экономическую отдачу, как правило, через значительный срок после вложения. Существуют различные виды инвестиций: государственные, образуемые из средств государственных финансовых источников; иностранные, вкладываемые зарубежными предпринимателями, банками, компаниями; частные, образуемые из средств частных корпоративных предприятий и организаций, граждан, включая как собственные, так и привлеченные средства. Производственные инвестиции направляются на новое строительство, реконструкцию, расширение и техническое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перевооружение действующих предприятий, интеллектуальные инвестиции - на создание интеллектуального, духовного продукта. Прямые инвестиции - это средства, вкладываемые непосредственно в производство и сбыт определенного вида продукции</w:t>
      </w:r>
      <w:r w:rsidR="005F7336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либо обеспечивающие обладание контрольным пакетом акций.</w:t>
      </w:r>
      <w:r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Инвестиции финансовые (портфельные) - это инвестиции в акции, облигации и другие ценные бумаги, формируемые в виде портфеля ценных бумаг. Нефинансовые инвестиции имеют, как правило, форму вложения прав, лицензий, ноу-хау, имущества в проект, предприятие, дело.</w:t>
      </w:r>
      <w:r w:rsidR="005F7336"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="005F7336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Наибольшее значение имеют прямые инвестиции в основной капитал, которые связаны с поставками в основном машин и оборудования, в чем более всего нуждаются регионы. Портфельные инвестиции в основном вкладываются в уставный капитал - это разные виды ценных бумаг и проч. Наряду с ними в составе прочих инвестиций имеются вложения в оборотный капитал, который быстро дает отдачу от вложенных средств.</w:t>
      </w:r>
    </w:p>
    <w:p w:rsidR="00A9123D" w:rsidRPr="004C50E7" w:rsidRDefault="00477B38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Свободные экономические зоны</w:t>
      </w:r>
      <w:r w:rsidR="00B27E0D"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 xml:space="preserve"> (СЭЗ)</w:t>
      </w:r>
      <w:r w:rsidR="00213D02"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, оффшорные зоны: определение, причины создания, условия функционирования</w:t>
      </w:r>
      <w:r w:rsidR="005F7336"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.</w:t>
      </w:r>
    </w:p>
    <w:p w:rsidR="005F7336" w:rsidRPr="004C50E7" w:rsidRDefault="005F7336" w:rsidP="005F733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 </w:t>
      </w: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свободной экономической зоной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понимается часть территории государства с особым, льготным режимом хозяйственной, внешнеторговой, инвестиционной, деятельности.</w:t>
      </w:r>
    </w:p>
    <w:p w:rsidR="005F7336" w:rsidRPr="004C50E7" w:rsidRDefault="005F7336" w:rsidP="005F733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Причины создания</w:t>
      </w:r>
      <w:r w:rsidR="00196E0B" w:rsidRPr="004C50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:</w:t>
      </w:r>
      <w:r w:rsidR="00B27E0D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более благоприятный, чем на территории всей страны, инвестиционный климат для зарубежных инвестиций и льготный внешнеторговый режим.</w:t>
      </w:r>
    </w:p>
    <w:p w:rsidR="00B27E0D" w:rsidRPr="004C50E7" w:rsidRDefault="00B27E0D" w:rsidP="005F733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Условия функционирования: Чаще всего такие СЭЗ создаются на пересечениях основных транспортных магистралей (в морских портах, железнодорожных узлах, аэропортах или примыкающих к ним районах).</w:t>
      </w:r>
    </w:p>
    <w:p w:rsidR="00B27E0D" w:rsidRPr="004C50E7" w:rsidRDefault="00196E0B" w:rsidP="00196E0B">
      <w:p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Особым видом СЭЗ являются </w:t>
      </w: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офшорные зоны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Особенность состоит в том, что для этих зон, с одной стороны, характерна максимальная степень свободы.</w:t>
      </w:r>
      <w:r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 офшорной зоной понимается территория или страна, законодательство которой разрешает регистрацию и функционирование офшорных компаний, т.е. таких компаний, деятельность которых основана на извлечении прибыли из источников, расположенных вне страны или территории их регистрации.</w:t>
      </w:r>
      <w:r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этом в данной зоне создаются льготные условия для деятельности нерезидентов, т.е. юридических и физических лиц, которые с точки зрения банковского и валютного законодательства не имеют центра экономической деятельности на данной территории. Иными словами, сам финансовый результат достигается ими вне данной зоны, но в ней он «оседает» или «прокручивается». Офшорная компания не имеет права заключать сделки с местными физическими лицами или юридическими лицами (резидентами). Принципиальный момент здесь состоит в том, что на международные операции эти ограничения не распространяются.</w:t>
      </w:r>
    </w:p>
    <w:p w:rsidR="00196E0B" w:rsidRPr="004C50E7" w:rsidRDefault="00196E0B" w:rsidP="00F868EE">
      <w:pPr>
        <w:pStyle w:val="a3"/>
        <w:spacing w:after="0" w:line="312" w:lineRule="auto"/>
        <w:ind w:left="142" w:hanging="142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Причины создания: </w:t>
      </w:r>
    </w:p>
    <w:p w:rsidR="00196E0B" w:rsidRPr="004C50E7" w:rsidRDefault="00196E0B" w:rsidP="00F868EE">
      <w:pPr>
        <w:pStyle w:val="a3"/>
        <w:spacing w:after="0" w:line="312" w:lineRule="auto"/>
        <w:ind w:left="142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•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максимальное упроще</w:t>
      </w:r>
      <w:r w:rsidR="00C835E5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ние процедуры регистраций (мини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мальный размер уставно</w:t>
      </w:r>
      <w:r w:rsidR="00C835E5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го капитала обычно не устанавли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вается; личности владе</w:t>
      </w:r>
      <w:r w:rsidR="00C835E5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льцев фирм не подлежат разглаше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нию: раскрытие их им</w:t>
      </w:r>
      <w:r w:rsidR="00C835E5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ен возможно лишь по факту совер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шения уголовного преступления);</w:t>
      </w:r>
    </w:p>
    <w:p w:rsidR="00196E0B" w:rsidRPr="004C50E7" w:rsidRDefault="00196E0B" w:rsidP="00F868EE">
      <w:pPr>
        <w:pStyle w:val="a3"/>
        <w:spacing w:after="0" w:line="312" w:lineRule="auto"/>
        <w:ind w:left="142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•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налог на прибыль отсутствует или не превышает 1—2%. Иногда он заменяется </w:t>
      </w:r>
      <w:r w:rsidR="00C835E5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ежегодным сбором, который в раз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ных странах находится в </w:t>
      </w:r>
      <w:r w:rsidR="00C835E5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пределах 150—1000 долл. и не за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висит от размеров дохода</w:t>
      </w:r>
      <w:r w:rsidR="00C835E5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. Налоги на вывоз доходов (диви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дендов, банковского про</w:t>
      </w:r>
      <w:r w:rsidR="00C835E5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цента, платежей роялти) отсут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ствуют;</w:t>
      </w:r>
    </w:p>
    <w:p w:rsidR="00196E0B" w:rsidRPr="004C50E7" w:rsidRDefault="00196E0B" w:rsidP="00F868EE">
      <w:pPr>
        <w:pStyle w:val="a3"/>
        <w:spacing w:after="0" w:line="312" w:lineRule="auto"/>
        <w:ind w:left="142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•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отсутствуют таможенн</w:t>
      </w:r>
      <w:r w:rsidR="00C835E5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ые пошлины и сборы для иностран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ных инвесторов;</w:t>
      </w:r>
    </w:p>
    <w:p w:rsidR="00196E0B" w:rsidRPr="004C50E7" w:rsidRDefault="00196E0B" w:rsidP="00F868EE">
      <w:pPr>
        <w:pStyle w:val="a3"/>
        <w:spacing w:after="0" w:line="312" w:lineRule="auto"/>
        <w:ind w:left="142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•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отсутствуют валютные ограничения;</w:t>
      </w:r>
    </w:p>
    <w:p w:rsidR="00196E0B" w:rsidRPr="004C50E7" w:rsidRDefault="00196E0B" w:rsidP="00F868EE">
      <w:pPr>
        <w:pStyle w:val="a3"/>
        <w:spacing w:after="0" w:line="312" w:lineRule="auto"/>
        <w:ind w:left="142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•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существует банковская и</w:t>
      </w:r>
      <w:r w:rsidR="00C835E5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коммерческая секретность на вы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соком уровне;</w:t>
      </w:r>
    </w:p>
    <w:p w:rsidR="00196E0B" w:rsidRPr="004C50E7" w:rsidRDefault="00196E0B" w:rsidP="00F868EE">
      <w:pPr>
        <w:pStyle w:val="a3"/>
        <w:spacing w:after="0" w:line="312" w:lineRule="auto"/>
        <w:ind w:left="142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•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действуют принципы общей лояльности по отношению к бизнесу со стороны государственного регулирования.</w:t>
      </w:r>
    </w:p>
    <w:p w:rsidR="00477B38" w:rsidRPr="004C50E7" w:rsidRDefault="003955F4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П</w:t>
      </w:r>
      <w:r w:rsidR="00477B38"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 xml:space="preserve">онятие ТНК, типы ТНК, индекс транснационализации ТНК, роль ТНК в мировой экономике. </w:t>
      </w:r>
    </w:p>
    <w:p w:rsidR="00C835E5" w:rsidRPr="004C50E7" w:rsidRDefault="00C835E5" w:rsidP="00C835E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базе иностранных инвестиций в мир. хоз-ве сложились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транснац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корпорации (ТНК). ТНК –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круп.компании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которые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яв-ся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нац. по месту их базирования и м/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унар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по распространению их филиалов в других странах. ТНК продолжают свою экспансию в мир.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экон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-ом ч/з вывоз капитала.</w:t>
      </w:r>
    </w:p>
    <w:p w:rsidR="00F566C6" w:rsidRPr="004C50E7" w:rsidRDefault="00F566C6" w:rsidP="00F566C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Транснациональные корпорации (ТНК) – это международные корпорации, в которых головная компания принадлежит капиталу одной страны.</w:t>
      </w:r>
    </w:p>
    <w:p w:rsidR="00F566C6" w:rsidRPr="004C50E7" w:rsidRDefault="00F566C6" w:rsidP="00F566C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Многонациональные корпорации (МНК) – это международные корпорации, в которых головная компания принадлежит капиталу нескольких стран.</w:t>
      </w:r>
    </w:p>
    <w:p w:rsidR="00F566C6" w:rsidRPr="004C50E7" w:rsidRDefault="00F566C6" w:rsidP="00F566C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Причины возникновения ТНК</w:t>
      </w:r>
    </w:p>
    <w:p w:rsidR="00F566C6" w:rsidRPr="004C50E7" w:rsidRDefault="00F566C6" w:rsidP="00F566C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1) интернационализация производства и капитала (выход капитала за границы страны);</w:t>
      </w:r>
    </w:p>
    <w:p w:rsidR="00F566C6" w:rsidRPr="004C50E7" w:rsidRDefault="00F566C6" w:rsidP="00F566C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2) расширение рынков сбыта;</w:t>
      </w:r>
    </w:p>
    <w:p w:rsidR="00F566C6" w:rsidRPr="004C50E7" w:rsidRDefault="00F566C6" w:rsidP="00F566C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3) получение доступа к дешевым источникам сырья, рабочей силы.</w:t>
      </w:r>
    </w:p>
    <w:p w:rsidR="00F566C6" w:rsidRPr="004C50E7" w:rsidRDefault="00F566C6" w:rsidP="00F566C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Основные характеристики ТНК</w:t>
      </w:r>
    </w:p>
    <w:p w:rsidR="00F566C6" w:rsidRPr="004C50E7" w:rsidRDefault="00F566C6" w:rsidP="00F566C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1. Деятельность ТНК охватывает практически все страны мира.</w:t>
      </w:r>
    </w:p>
    <w:p w:rsidR="00F566C6" w:rsidRPr="004C50E7" w:rsidRDefault="00F566C6" w:rsidP="00F566C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 ТНК активно проводит научно-исследовательские работы, внедряют в производство новейшие НТП.</w:t>
      </w:r>
    </w:p>
    <w:p w:rsidR="00B06160" w:rsidRPr="004C50E7" w:rsidRDefault="00F566C6" w:rsidP="00F868EE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3. ТНК способно продлевать жизненный цикл своих технологий, товаров, сбрасывая их по мере устаревания в свои зарубежные филиалы и сосредотачивая ресурсы, расположенные в другой стране базирования, на разработки новых технологий и товаров.</w:t>
      </w:r>
    </w:p>
    <w:p w:rsidR="00F566C6" w:rsidRPr="004C50E7" w:rsidRDefault="00B06160" w:rsidP="00F566C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Т</w:t>
      </w:r>
      <w:r w:rsidR="00F566C6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ипы транснациональных корпораций:</w:t>
      </w:r>
    </w:p>
    <w:p w:rsidR="00F566C6" w:rsidRPr="004C50E7" w:rsidRDefault="00F566C6" w:rsidP="00F566C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горизонтально интегрированные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корпорации с предприятиями, выпускающими большую часть продукции. Например, производство автомобилей в США или сеть предприятий “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Fast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Food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”.</w:t>
      </w:r>
    </w:p>
    <w:p w:rsidR="00F566C6" w:rsidRPr="004C50E7" w:rsidRDefault="00F566C6" w:rsidP="00F566C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вертикально интегрированные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корпорации, объединяющие при одном собственнике и под единым контролем важнейшие сферы в производстве конечного продукта. В частности, в нефтяной промышленности добыча сырой нефти часто осуществляется в одной стране, рафинирование - в другой, а продажа конечных нефтепродуктов - в третьих странах.</w:t>
      </w:r>
    </w:p>
    <w:p w:rsidR="00B06160" w:rsidRPr="004C50E7" w:rsidRDefault="00F566C6" w:rsidP="00F868EE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4C50E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диверсифицированные транснациональные корпорации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которые включают в себя национальные предприятия с вертикальной и горизонтальной интеграцией. Типичным примером корпорации такого типа является шведская корпорации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Nestle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, имеющая 95% своего производства за рубежом и занятая ресторанным бизнесом, производством продуктов питания, реализацией косметики, вин и т.д. Число таких компаний в последние годы быстро растет.</w:t>
      </w:r>
    </w:p>
    <w:p w:rsidR="00F566C6" w:rsidRPr="004C50E7" w:rsidRDefault="00F566C6" w:rsidP="00F566C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Различают два вида индекса </w:t>
      </w:r>
      <w:r w:rsidR="00B0616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транснационализации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F566C6" w:rsidRPr="004C50E7" w:rsidRDefault="00F566C6" w:rsidP="00F566C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1. Индекс транснационализации компаний отражает степень вовлеченности той или иной ТНК в производство товаров и услуг за рубежом. Он рассчитывается как сумма трех величин:</w:t>
      </w:r>
    </w:p>
    <w:p w:rsidR="00F566C6" w:rsidRPr="004C50E7" w:rsidRDefault="00F566C6" w:rsidP="00F566C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· доли активов за рубежом в общем объеме активов ТНК;</w:t>
      </w:r>
    </w:p>
    <w:p w:rsidR="00F566C6" w:rsidRPr="004C50E7" w:rsidRDefault="00F566C6" w:rsidP="00F566C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· доли продаж за рубежом в общем объеме продаж этой ТНК;</w:t>
      </w:r>
    </w:p>
    <w:p w:rsidR="00F566C6" w:rsidRPr="004C50E7" w:rsidRDefault="00F566C6" w:rsidP="00F566C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· доли персонала за рубежом в общей численности персонала этой корпорации.</w:t>
      </w:r>
    </w:p>
    <w:p w:rsidR="00F566C6" w:rsidRPr="004C50E7" w:rsidRDefault="00F566C6" w:rsidP="00F566C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 Индекс транснационализации стран оценивает значение иностранных ТНК для той или иной страны. Он рассчитывается как сумма четырех вел</w:t>
      </w:r>
      <w:r w:rsidR="00B0616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чин:</w:t>
      </w:r>
    </w:p>
    <w:p w:rsidR="00F566C6" w:rsidRPr="004C50E7" w:rsidRDefault="00F566C6" w:rsidP="00F566C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· доли прямых иностранных инвестиций во всех капитальных вложениях внутри страны;</w:t>
      </w:r>
    </w:p>
    <w:p w:rsidR="00F566C6" w:rsidRPr="004C50E7" w:rsidRDefault="00F566C6" w:rsidP="00B06160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· отношение накопленных в стране прямых иност</w:t>
      </w:r>
      <w:r w:rsidR="00B06160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ранных инвестиций к ВВП страны;</w:t>
      </w:r>
    </w:p>
    <w:p w:rsidR="00F566C6" w:rsidRPr="004C50E7" w:rsidRDefault="00F566C6" w:rsidP="00F566C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· доля филиалов иностранных корпораций в производстве ВВП страны;</w:t>
      </w:r>
    </w:p>
    <w:p w:rsidR="00F566C6" w:rsidRPr="004C50E7" w:rsidRDefault="00F566C6" w:rsidP="00F566C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· доля занятых на этих филиалах во всей численности занятых в стране.</w:t>
      </w:r>
    </w:p>
    <w:p w:rsidR="00477B38" w:rsidRPr="004C50E7" w:rsidRDefault="00080211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Иностранные инвестиции в РФ (объемы, динамика, отраслевая и региональная структура, основные страны-инвесторы, роль в национальной экономике).</w:t>
      </w:r>
    </w:p>
    <w:p w:rsidR="0093142F" w:rsidRPr="004C50E7" w:rsidRDefault="0093142F" w:rsidP="0093142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2016 год в страну поступило почти 304 млрд. долл., а в 2015 инвестирование заграничных государств сократилось на 195 млрд. долл. </w:t>
      </w:r>
    </w:p>
    <w:p w:rsidR="005239C8" w:rsidRPr="004C50E7" w:rsidRDefault="0093142F" w:rsidP="00346FEC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Большую часть инвестиций российская экономика получает от российских компаний официально зарегистрированных на Кипре 183 млрд. долл</w:t>
      </w:r>
      <w:r w:rsidR="005239C8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.; НИДЕРЛАНДЫ 34 млрд. </w:t>
      </w:r>
      <w:proofErr w:type="spellStart"/>
      <w:r w:rsidR="005239C8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долл</w:t>
      </w:r>
      <w:proofErr w:type="spellEnd"/>
      <w:r w:rsidR="005239C8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БАГАМЫ 26 млрд. </w:t>
      </w:r>
      <w:proofErr w:type="spellStart"/>
      <w:r w:rsidR="005239C8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долл</w:t>
      </w:r>
      <w:proofErr w:type="spellEnd"/>
      <w:r w:rsidR="005239C8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; БЕРМУДЫ</w:t>
      </w:r>
      <w:r w:rsidR="005239C8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16 млрд. </w:t>
      </w:r>
      <w:proofErr w:type="spellStart"/>
      <w:r w:rsidR="005239C8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долл</w:t>
      </w:r>
      <w:proofErr w:type="spellEnd"/>
      <w:r w:rsidR="005239C8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="005239C8"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="005239C8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ГЕРМАНИЯ</w:t>
      </w:r>
      <w:r w:rsidR="005239C8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14 </w:t>
      </w:r>
      <w:proofErr w:type="spellStart"/>
      <w:r w:rsidR="005239C8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млрд.долл</w:t>
      </w:r>
      <w:proofErr w:type="spellEnd"/>
      <w:r w:rsidR="005239C8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ФРАНЦИЯ 12 млрд. долл.; ЛЮКСЕМБУРГ 11 млрд. </w:t>
      </w:r>
      <w:proofErr w:type="spellStart"/>
      <w:r w:rsidR="005239C8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долл</w:t>
      </w:r>
      <w:proofErr w:type="spellEnd"/>
      <w:r w:rsidR="005239C8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="005239C8"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="005239C8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ШВЕЙЦАРИЯ 10 млрд. долл.</w:t>
      </w:r>
    </w:p>
    <w:p w:rsidR="00CC2FC9" w:rsidRPr="004C50E7" w:rsidRDefault="00CC2FC9" w:rsidP="005239C8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Государственное регулирование иностранных инвестиций. Федеральный закон «Об иностранных инвестициях в Российской Федерации».</w:t>
      </w:r>
    </w:p>
    <w:p w:rsidR="0093142F" w:rsidRPr="004C50E7" w:rsidRDefault="00EB7676" w:rsidP="0093142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настоящее время политика российского государства направлена на привлечение иностранных инвестиций в экономику. Законодательство об иностранных инвестициях развивается как в виде специальных нормативных актов, так и в виде различных правил публично-правового характера, закрепленных в разнообразных нормативных актах (о валютном контроле, налоговых отношениях, таможенных сборах и т.д.).</w:t>
      </w:r>
    </w:p>
    <w:p w:rsidR="00EB7676" w:rsidRPr="004C50E7" w:rsidRDefault="00EB7676" w:rsidP="00EB767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Основную нормативно-правовую базу регулирования иностранных инвестиций составляют следующие законодательные акты: Федеральный закон от 9 июля 1999 г. № 160-ФЗ «Об иностранных инвестициях в Российской Федерации»; Федеральный закон от 25 февраля 1999 г. № 39-ФЗ «Об инвестиционной деятельности в Российской Федерации, осуществляемой в форме капитальных вложений».</w:t>
      </w:r>
    </w:p>
    <w:p w:rsidR="00EB7676" w:rsidRPr="004C50E7" w:rsidRDefault="00EB7676" w:rsidP="00EB767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7676" w:rsidRPr="004C50E7" w:rsidRDefault="00EB7676" w:rsidP="00EB767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Федеральный закон «Об иностранных инвестициях в Российской Федерации» определяет: основные гарантии прав иностранных инвесторов на инвестиции и получаемые от них доход и прибыль , а также условия предпринимательской деятельности иностранных инвесторов на территории товаров, перемещаемых через таможенную границу Российской Федерации. Одно из главных положении закона – обеспечение стабильных условий деятельности иностранных инвесторов и соблюдение правового режима иностранных инвестиций в России в соответствии с нормами международного права и международной практики инвестиционного сотрудничества. В соответствии со ст. 4 Федерального закона «Об иностранных инвестициях в Российской Федерации» правовой режим деятельности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иностранных инвесторов не может быть менее благоприятным, чем режим, предоставленный российским инвесторам. Национальный режим к иностранным инвесторам применяется после разрешения процесса инвестирования и лишь в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частно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-правовой сфере отношений с экономическими партнерами. В публично-правовой сфере иностранный инвестор получает свой статус, охватываемый понятием о режиме наибольшего благоприятствования. В законе № 160-ФЗ даются определения таких важных понятий, как «иностранный инвестор» и иностранные инвестиции.</w:t>
      </w:r>
    </w:p>
    <w:p w:rsidR="00477B38" w:rsidRPr="004C50E7" w:rsidRDefault="00477B38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Определение интеграции. Объективные предпосылки и мотивы интеграционных процессов.</w:t>
      </w:r>
    </w:p>
    <w:p w:rsidR="00EB7676" w:rsidRPr="004C50E7" w:rsidRDefault="00EB7676" w:rsidP="00EB767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Процесс интернационализации мировой экономики – это рост взаимосвязи и взаимозависимости национального и мирового хозяйства, который находит свое отражение в возрастающей международной интеграции (сближении, объединении) производства, инвестиций, рынка.</w:t>
      </w:r>
    </w:p>
    <w:p w:rsidR="00EB7676" w:rsidRPr="004C50E7" w:rsidRDefault="00EB7676" w:rsidP="00EB767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Процесс интернационализации может осуществляться на 2 уровнях:</w:t>
      </w:r>
    </w:p>
    <w:p w:rsidR="00EB7676" w:rsidRPr="004C50E7" w:rsidRDefault="00EB7676" w:rsidP="00EB767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1) микроуровень, он реализуется в различных формах взаимодействия капиталов хозяйствующих субъектов и в формировании международных корпораций (ТНК);</w:t>
      </w:r>
    </w:p>
    <w:p w:rsidR="00EB7676" w:rsidRPr="004C50E7" w:rsidRDefault="00EB7676" w:rsidP="00EB767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2) макроуровень, он предполагает согласование национальных экономических политик различных стран и формирование экономических интеграционных объединений.</w:t>
      </w:r>
    </w:p>
    <w:p w:rsidR="00EB7676" w:rsidRPr="004C50E7" w:rsidRDefault="00EB7676" w:rsidP="00EB767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Экономическая интеграция – это комплекс форм сотрудничества стран в различных сферах деятельности.</w:t>
      </w:r>
    </w:p>
    <w:p w:rsidR="00EB7676" w:rsidRPr="004C50E7" w:rsidRDefault="00EB7676" w:rsidP="00EB767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Цель экономической интеграции – уменьшение, а в перспективе полное устранение, барьеров,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переграждающих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свободное движение товаров, услуг, капиталов, рабочей силы.</w:t>
      </w:r>
    </w:p>
    <w:p w:rsidR="00EB7676" w:rsidRPr="004C50E7" w:rsidRDefault="00EB7676" w:rsidP="00EB767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Мотивы экономической интеграции</w:t>
      </w:r>
    </w:p>
    <w:p w:rsidR="00EB7676" w:rsidRPr="004C50E7" w:rsidRDefault="00EB7676" w:rsidP="00EB767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1) повышение благосостояния в интегрирующих странах, в результате роста доходов, появление новых товарных потоках;</w:t>
      </w:r>
    </w:p>
    <w:p w:rsidR="00EB7676" w:rsidRPr="004C50E7" w:rsidRDefault="00EB7676" w:rsidP="00EB767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2) усиление экономических позиций стран членов интеграционного блока в отношениях с третьими странами;</w:t>
      </w:r>
    </w:p>
    <w:p w:rsidR="00EB7676" w:rsidRPr="004C50E7" w:rsidRDefault="00EB7676" w:rsidP="00EB7676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3) развитие политического сотрудничества стран членов интеграционного блока, а значит усиление экономических позиций стран членов интеграционного блока в отношениях с третьими странами.</w:t>
      </w:r>
    </w:p>
    <w:p w:rsidR="00477B38" w:rsidRPr="004C50E7" w:rsidRDefault="00477B38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Эволюция интеграционных процессов. Основные формы региональной интеграции, их характеристики.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Этапы интеграционного процесса: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1) заключение преференциальных (торговых) соглашений, в соответствии с которыми страны предоставляют друг другу более благоприятный режим торговли, чем третьим странам;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2) создание зоны свободной торговли, которая предполагает не просто сокращение таможенных тарифов, как в случае с преференциальными соглашениями, а их полную отмену во-взаимной торговли, при этом национальные тарифы в отношении третьих стран сохраняются;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3) образование таможенного союза, которое предусматривает отмену национальных таможенных тарифов в отношении третьих стран и введение единого таможенного тарифа в отношении третьих стран;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4) создание общего рынка, в этом случае, страны договариваются о свободном передвижении не только товаров и услуг, но и капитала, рабочей силы, технологий;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5) экономический союз предполагает проведение единой валютной, бюджетной, денежно-кредитной политики, введение единой валюты.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ЕС – европейский союз прошел все этапы интегрирования;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ЕАСТ – европейская ассоциация свободной торговли – вторая по величине, прошла только 4 этапа;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НАФТА – североатлантическая зона свободной торговли – входят США, Канада, Мексика;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АТЭС – ассоциация тихоокеанского экономического сотрудничества.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Глобализация – это дальнейший рост взаимозависимости экономик всех стран мира, в основе которого лежит выход национального производства и капитала за национальные границы.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Сходства процессов интернационализации и глобализации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Интернационализация – это процессы усиления взаимозависимости стран мира, а глобализация – это современный качественно новый этап интернационализации, охватывающий не только экономику, но и политическую, культурную, социальную области жизни.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Отличия процессов интернационализации и глобализации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1) процессы глобализации предполагают, что элементы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межстранового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переплетения охватывают не только сферу экономики, как в случае интернационализации, но и социальную, политическую и духовную сферу;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2) ведущим звеном предпринимательской деятельности становится не производственный комплекс, как в случае интернационализации, а финансовый.</w:t>
      </w:r>
    </w:p>
    <w:p w:rsidR="004C547C" w:rsidRPr="004C50E7" w:rsidRDefault="004C547C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lastRenderedPageBreak/>
        <w:t>Евразийский экономический союз (ЕАЭС): причины и цели создания, этапы интеграционного процесса, проблемы и перспективы развития.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Евразийский экономический союз (ЕАЭС) - международное интеграционное экономическое объединение (союз), договор о создании которого был подписан 29 мая 2014 года и вступает в силу с 1 января 2015 года. В состав союза вошли Россия, Казахстан и Белоруссия. ЕАЭС создан на базе Таможенного союза Евразийского экономического сообщества (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ЕврАзЭС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) для укрепления экономик стран-участниц и «сближения друг с другом», для модернизации и повышения конкурентоспособности стран-участниц на мировом рынке. Государства-члены ЕАЭС планируют продолжить экономическую интеграцию в ближайшие годы.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Этапы интеграционного процесса. ЕАЭС прошел 4 этапа: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1) заключение преференциальных (торговых) соглашений, в соответствии с которыми страны предоставляют друг другу более благоприятный режим торговли, чем третьим странам;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2) создание зоны свободной торговли, которая предполагает не просто сокращение таможенных тарифов, как в случае с преференциальными соглашениями, а их полную отмену во-взаимной торговли, при этом национальные тарифы в отношении третьих стран сохраняются;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3) образование таможенного союза, которое предусматривает отмену национальных таможенных тарифов в отношении третьих стран и введение единого таможенного тарифа в отношении третьих стран;</w:t>
      </w:r>
    </w:p>
    <w:p w:rsidR="00D116F5" w:rsidRPr="004C50E7" w:rsidRDefault="00D116F5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4) создание общего рынка, в этом случае, страны договариваются о свободном передвижении не только товаров и услуг, но и капитала, рабочей силы, технологий;</w:t>
      </w:r>
    </w:p>
    <w:p w:rsidR="00F94281" w:rsidRPr="004C50E7" w:rsidRDefault="00F94281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Проблемы: Низкий уровень трудовых доходов населения относительно ВВП, высокая степень неравенства распределения доходов населения стран ЕАЭС представляется не только фактором социального размежевания в каждой из этих стран, но и тормозом повышения эффективности их экономического развития, а различия между странами - членами Союза по этим показателям ставят задачу гармонизации мер социальной политики.</w:t>
      </w:r>
    </w:p>
    <w:p w:rsidR="00F94281" w:rsidRPr="004C50E7" w:rsidRDefault="00F94281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Перспективы: Определённой проблемой остаётся и разница в отношении стран ЕАЭС к ВТО. Россия, Армения и Киргизия являются членами ВТО. Казахстан активно ведёт переговоры о присоединении к этой международной организации. А перспективы скорого присоединения Белоруссии к ВТО остаются неопределёнными. Ожидается, что снижение ВВП РФ и стран-участниц продлится не более 2-х лет, и к 2017 г. сменится устойчивым ростом.</w:t>
      </w:r>
    </w:p>
    <w:p w:rsidR="00F94281" w:rsidRPr="004C50E7" w:rsidRDefault="00F94281" w:rsidP="00D116F5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154AB4" w:rsidRPr="004C50E7" w:rsidRDefault="00477B38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 xml:space="preserve">Этапы развития европейской экономической интеграции. </w:t>
      </w:r>
    </w:p>
    <w:p w:rsidR="00F94281" w:rsidRPr="004C50E7" w:rsidRDefault="00F94281" w:rsidP="00F94281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 этап (1951г.- 1957г.). 18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апр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1951г. в Париже - Договор об учреждении ЕОУС( Бельгия, ФРГ, Голландия, Италия, Люксембург, Франция).</w:t>
      </w:r>
    </w:p>
    <w:p w:rsidR="00F94281" w:rsidRPr="004C50E7" w:rsidRDefault="00F94281" w:rsidP="00F94281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 этап (к. 50-х – нач. 70-х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гг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(“золотой век”)). март1957г дог о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созд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ЕЭС и Евратома (создан по модели ЕОУС и имел тоже отраслевую направленность).</w:t>
      </w:r>
    </w:p>
    <w:p w:rsidR="00F94281" w:rsidRPr="004C50E7" w:rsidRDefault="00F94281" w:rsidP="00F94281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этап (с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70-х г до сер 80-х г), -противоречия и трудности в д-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ти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Сообщества. Вялые темпы роста относительно других стран Запада, самый высокий уровень безработицы, “торговые войны” между странами-партнерами породили так называемый синдром “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европессимизма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”. Вместе с тем ЕС удается добиться немалого прогресса в интеграции.</w:t>
      </w:r>
    </w:p>
    <w:p w:rsidR="00F94281" w:rsidRPr="004C50E7" w:rsidRDefault="00F94281" w:rsidP="00F94281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янв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1973г. - 1 количественное расширение ЕС – Великобритании, Дании и Ирландии.</w:t>
      </w:r>
    </w:p>
    <w:p w:rsidR="00F94281" w:rsidRPr="004C50E7" w:rsidRDefault="00F94281" w:rsidP="00F94281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Сферой наднационального регулирования становится валютная интеграция. С 1978г. создается Европейская валютная система (ЕВС),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трех основных элементах: а) ЭКЮ; б)система “европейской валютной змеи”, т.е. с одной стороны, механизм, тесно привязывающий валюты стран ЕС друг к другу (отклонения не могли превышать 1,125%), с другой – механизм совместного колебания по отношению к доллару (отклонения не могли превышать 2,25%); в)создании Европейского фонда валютного сотрудничества (ЕФВС) за счет объединения части (20%) национальных золотовалютных резервов стран-участниц. Валютная интеграция- большой шаг в продвижении региональной интеграции и ступень к экономическому и валютному союзу.</w:t>
      </w:r>
    </w:p>
    <w:p w:rsidR="00F94281" w:rsidRPr="004C50E7" w:rsidRDefault="00F94281" w:rsidP="00F94281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 1981г. в ЕС –Греция.</w:t>
      </w:r>
    </w:p>
    <w:p w:rsidR="00F94281" w:rsidRPr="004C50E7" w:rsidRDefault="00F94281" w:rsidP="00F94281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 этап (с сер 80-х до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90-х г).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Заверш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создания единого внутреннего рынка. Главной целью реформирования ЕС было создание Единого внутреннего рынка, целостной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евроэкономики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что было зафиксировано в Едином Европейском Акте (ЕЕА) (1987). ЕВР должен был представлять собой “пространство без внутренних границ, в котором обеспечивается свободное движение товаров, капиталов, услуг и гражданских лиц”, его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созд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было предусмотрено к 31 дек 1992г. полное устранение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физич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технич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налог и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барьеров в ЕС, что практически вело к ликвидации национальных границ, созданию однородного экономического пространства. Данная задача была в основном решена к 1 января 1993 года. На этом этапе в 1986 вступили Испания и Португалия</w:t>
      </w:r>
    </w:p>
    <w:p w:rsidR="00F94281" w:rsidRPr="004C50E7" w:rsidRDefault="00F94281" w:rsidP="00F94281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(современный) этап– переход к формированию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Экономич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, валютного и полит союза.</w:t>
      </w:r>
    </w:p>
    <w:p w:rsidR="00154AB4" w:rsidRPr="004C50E7" w:rsidRDefault="00154AB4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lastRenderedPageBreak/>
        <w:t xml:space="preserve">Экономическое сотрудничество России и ЕС. Проблема санкций в двухсторонних экономических отношениях. </w:t>
      </w:r>
    </w:p>
    <w:p w:rsidR="00F94281" w:rsidRPr="004C50E7" w:rsidRDefault="00CC1428" w:rsidP="00F94281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Ухудшение политических и торгово-экономических связей между Россией и ЕС, введение взаимных ограничений в торговле создали дополнительные трудности для развития отношений между странами на Евразийском континенте. Эти ограничения оказывают негативное воздействие на экономическое развитие и России, и ЕС.</w:t>
      </w:r>
    </w:p>
    <w:p w:rsidR="00CC1428" w:rsidRPr="004C50E7" w:rsidRDefault="00CC1428" w:rsidP="00F94281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Санкции являются одной из разновидностей нетарифных барьеров в торговле,</w:t>
      </w:r>
      <w:r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направленных на достижение политических целей путем неприемлемого экономического ущерба. Однако в условиях открытости мировой экономики введение санкций в отношении крупных стран ведет к возникновению «зеркальных» негативных эффектов.</w:t>
      </w:r>
      <w:r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Влияние санкций на развитие экономик ЕС и России осуществляется по ряду</w:t>
      </w:r>
      <w:r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направлений, оказывающих воздействие в кратко- средне- и долгосрочной перспективе. Ключевыми из этих направлений являются: энергетика, финансовый сектор, кооперационные связи, торговля высокотехнологичной продукцией.</w:t>
      </w:r>
      <w:r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 краткосрочной перспективе наибольше эффекты могут быть связаны с ограничениями в финансовой сфере. Российская экономика вынуждена будет восполнить 160- 200 млрд. долл. выпадающих заемных ресурсов, ежегодные потери европейских финансовых институтов от сокращения процентных платежей составят 8-10 млрд. долл.</w:t>
      </w:r>
      <w:r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Сокращение уровня кооперационных связей, поставок продукции двойного</w:t>
      </w:r>
      <w:r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назначения суммарно приведет к потерям российской экономики, эквивалентным 20-22 млрд. долл., для европейской экономики потери от этого фактора могут достигать 10-15 млрд. долл.</w:t>
      </w:r>
      <w:r w:rsidRPr="004C50E7">
        <w:rPr>
          <w:rFonts w:ascii="Times New Roman" w:hAnsi="Times New Roman" w:cs="Times New Roman"/>
          <w:sz w:val="20"/>
          <w:szCs w:val="20"/>
        </w:rPr>
        <w:t xml:space="preserve"> В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лияние санкций на энергетический сектор носит наиболее долгосрочный характер. В предельном случае добыча нефти в России может снизиться на 10-15% к 2030 г., для европейской экономики, по оценкам, это приведет к увеличению издержек на энергию, эквивалентному потерям 3 млрд. долл. в год.</w:t>
      </w:r>
      <w:r w:rsidRPr="004C50E7">
        <w:rPr>
          <w:rFonts w:ascii="Times New Roman" w:hAnsi="Times New Roman" w:cs="Times New Roman"/>
          <w:sz w:val="20"/>
          <w:szCs w:val="20"/>
        </w:rPr>
        <w:t xml:space="preserve"> Б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ольшая часть эффектов сохранения санкционного режима имеет не только</w:t>
      </w:r>
      <w:r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прямой, но и косвенный характер, затрагивающий структурные характеристики развития экономики. Полные эффекты введенных санкций, в отличие от прямых, являются макроэкономически значимыми как для России, так и для ЕС. Потенциал негативного влияния санкций на российскую экономику оценивается в 8-10% ВВП, на экономику стран ЕС около 0,5% ВВП.</w:t>
      </w:r>
      <w:r w:rsidRPr="004C50E7">
        <w:rPr>
          <w:rFonts w:ascii="Times New Roman" w:hAnsi="Times New Roman" w:cs="Times New Roman"/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Имеющиеся в распоряжении российских экономических агентов ресурсы позволяют в кратко- и среднесрочной перспективе компенсировать определенную часть негативного воздействия режима санкций. Наибольшие негативные эффекты могут отмечаться при сохранении санкционного режима в долгосрочной перспективе.</w:t>
      </w:r>
    </w:p>
    <w:p w:rsidR="006B63F2" w:rsidRPr="004C50E7" w:rsidRDefault="006B63F2" w:rsidP="00F94281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02083A" w:rsidRPr="004C50E7" w:rsidRDefault="00197922" w:rsidP="0002083A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 xml:space="preserve">Интеграционные процессы в рамках СНГ. </w:t>
      </w:r>
    </w:p>
    <w:p w:rsidR="0002083A" w:rsidRPr="004C50E7" w:rsidRDefault="0002083A" w:rsidP="0002083A">
      <w:pPr>
        <w:spacing w:after="0" w:line="312" w:lineRule="auto"/>
        <w:jc w:val="both"/>
        <w:rPr>
          <w:b/>
          <w:bCs/>
          <w:sz w:val="20"/>
          <w:szCs w:val="20"/>
        </w:rPr>
      </w:pPr>
      <w:r w:rsidRPr="004C50E7">
        <w:rPr>
          <w:b/>
          <w:bCs/>
          <w:sz w:val="20"/>
          <w:szCs w:val="20"/>
        </w:rPr>
        <w:t xml:space="preserve">Этапы становления интеграционных форм сотрудничества в рамках СНГ </w:t>
      </w:r>
    </w:p>
    <w:p w:rsidR="0002083A" w:rsidRPr="004C50E7" w:rsidRDefault="0002083A" w:rsidP="000208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highlight w:val="red"/>
          <w:lang w:eastAsia="ru-RU"/>
        </w:rPr>
      </w:pPr>
      <w:r w:rsidRPr="004C50E7">
        <w:rPr>
          <w:b/>
          <w:bCs/>
          <w:i/>
          <w:iCs/>
          <w:sz w:val="20"/>
          <w:szCs w:val="20"/>
        </w:rPr>
        <w:t>Анализ экономической эволюции СНГ позволяет выделить 3 этапа в процессе развития интеграции постсоветских стран:</w:t>
      </w:r>
    </w:p>
    <w:p w:rsidR="0002083A" w:rsidRPr="004C50E7" w:rsidRDefault="0002083A" w:rsidP="0002083A">
      <w:pPr>
        <w:pStyle w:val="a4"/>
        <w:numPr>
          <w:ilvl w:val="0"/>
          <w:numId w:val="15"/>
        </w:numPr>
        <w:tabs>
          <w:tab w:val="clear" w:pos="720"/>
        </w:tabs>
        <w:ind w:left="153" w:hanging="153"/>
        <w:contextualSpacing/>
        <w:rPr>
          <w:sz w:val="20"/>
          <w:szCs w:val="20"/>
        </w:rPr>
      </w:pPr>
      <w:r w:rsidRPr="004C50E7">
        <w:rPr>
          <w:i/>
          <w:iCs/>
          <w:sz w:val="20"/>
          <w:szCs w:val="20"/>
        </w:rPr>
        <w:t xml:space="preserve">1991-1993гг. – этап возникновения национальных </w:t>
      </w:r>
      <w:proofErr w:type="spellStart"/>
      <w:r w:rsidRPr="004C50E7">
        <w:rPr>
          <w:i/>
          <w:iCs/>
          <w:sz w:val="20"/>
          <w:szCs w:val="20"/>
        </w:rPr>
        <w:t>экономик,</w:t>
      </w:r>
      <w:r w:rsidRPr="004C50E7">
        <w:rPr>
          <w:sz w:val="20"/>
          <w:szCs w:val="20"/>
        </w:rPr>
        <w:t>который</w:t>
      </w:r>
      <w:proofErr w:type="spellEnd"/>
      <w:r w:rsidRPr="004C50E7">
        <w:rPr>
          <w:sz w:val="20"/>
          <w:szCs w:val="20"/>
        </w:rPr>
        <w:t xml:space="preserve"> характеризовался развалом единого народнохозяйственного комплекса СССР, разделом его национального богатства, конкуренцией за получение внешних кредитов, отказом от уплаты долгов Советского Союза, резким сокращением взаимного товарообмена, что привело </w:t>
      </w:r>
      <w:proofErr w:type="spellStart"/>
      <w:r w:rsidRPr="004C50E7">
        <w:rPr>
          <w:sz w:val="20"/>
          <w:szCs w:val="20"/>
        </w:rPr>
        <w:t>к</w:t>
      </w:r>
      <w:r w:rsidRPr="004C50E7">
        <w:rPr>
          <w:sz w:val="20"/>
          <w:szCs w:val="20"/>
          <w:u w:val="single"/>
        </w:rPr>
        <w:t>экономическому</w:t>
      </w:r>
      <w:proofErr w:type="spellEnd"/>
      <w:r w:rsidRPr="004C50E7">
        <w:rPr>
          <w:sz w:val="20"/>
          <w:szCs w:val="20"/>
          <w:u w:val="single"/>
        </w:rPr>
        <w:t xml:space="preserve"> </w:t>
      </w:r>
      <w:proofErr w:type="spellStart"/>
      <w:r w:rsidRPr="004C50E7">
        <w:rPr>
          <w:sz w:val="20"/>
          <w:szCs w:val="20"/>
          <w:u w:val="single"/>
        </w:rPr>
        <w:t>кризису</w:t>
      </w:r>
      <w:r w:rsidRPr="004C50E7">
        <w:rPr>
          <w:sz w:val="20"/>
          <w:szCs w:val="20"/>
        </w:rPr>
        <w:t>на</w:t>
      </w:r>
      <w:proofErr w:type="spellEnd"/>
      <w:r w:rsidRPr="004C50E7">
        <w:rPr>
          <w:sz w:val="20"/>
          <w:szCs w:val="20"/>
        </w:rPr>
        <w:t xml:space="preserve"> всем постсоветском пространстве;</w:t>
      </w:r>
    </w:p>
    <w:p w:rsidR="0002083A" w:rsidRPr="004C50E7" w:rsidRDefault="0002083A" w:rsidP="0002083A">
      <w:pPr>
        <w:pStyle w:val="a4"/>
        <w:numPr>
          <w:ilvl w:val="0"/>
          <w:numId w:val="15"/>
        </w:numPr>
        <w:tabs>
          <w:tab w:val="clear" w:pos="720"/>
        </w:tabs>
        <w:ind w:left="153" w:hanging="153"/>
        <w:contextualSpacing/>
        <w:rPr>
          <w:sz w:val="20"/>
          <w:szCs w:val="20"/>
        </w:rPr>
      </w:pPr>
      <w:r w:rsidRPr="004C50E7">
        <w:rPr>
          <w:i/>
          <w:iCs/>
          <w:sz w:val="20"/>
          <w:szCs w:val="20"/>
        </w:rPr>
        <w:t>1994-1995гг. - этап становления правового пространства</w:t>
      </w:r>
      <w:r w:rsidRPr="004C50E7">
        <w:rPr>
          <w:sz w:val="20"/>
          <w:szCs w:val="20"/>
        </w:rPr>
        <w:t xml:space="preserve">, который был связан с интенсивным созданием нормативной базы межгосударственных отношений. Основой формирования соответствующего правового поля можно считать </w:t>
      </w:r>
      <w:proofErr w:type="spellStart"/>
      <w:r w:rsidRPr="004C50E7">
        <w:rPr>
          <w:sz w:val="20"/>
          <w:szCs w:val="20"/>
        </w:rPr>
        <w:t>принятие</w:t>
      </w:r>
      <w:r w:rsidRPr="004C50E7">
        <w:rPr>
          <w:sz w:val="20"/>
          <w:szCs w:val="20"/>
          <w:u w:val="single"/>
        </w:rPr>
        <w:t>Устава</w:t>
      </w:r>
      <w:r w:rsidRPr="004C50E7">
        <w:rPr>
          <w:sz w:val="20"/>
          <w:szCs w:val="20"/>
        </w:rPr>
        <w:t>СНГ</w:t>
      </w:r>
      <w:proofErr w:type="spellEnd"/>
      <w:r w:rsidRPr="004C50E7">
        <w:rPr>
          <w:sz w:val="20"/>
          <w:szCs w:val="20"/>
        </w:rPr>
        <w:t xml:space="preserve">. Попытки объединить усилия всех участников Содружества для достижения общих целей реализовались в подписании ряда документов, в том </w:t>
      </w:r>
      <w:proofErr w:type="spellStart"/>
      <w:r w:rsidRPr="004C50E7">
        <w:rPr>
          <w:sz w:val="20"/>
          <w:szCs w:val="20"/>
        </w:rPr>
        <w:t>числе</w:t>
      </w:r>
      <w:r w:rsidRPr="004C50E7">
        <w:rPr>
          <w:sz w:val="20"/>
          <w:szCs w:val="20"/>
          <w:u w:val="single"/>
        </w:rPr>
        <w:t>Договора</w:t>
      </w:r>
      <w:proofErr w:type="spellEnd"/>
      <w:r w:rsidRPr="004C50E7">
        <w:rPr>
          <w:sz w:val="20"/>
          <w:szCs w:val="20"/>
          <w:u w:val="single"/>
        </w:rPr>
        <w:t xml:space="preserve"> о создании Экономического союза</w:t>
      </w:r>
      <w:r w:rsidRPr="004C50E7">
        <w:rPr>
          <w:sz w:val="20"/>
          <w:szCs w:val="20"/>
        </w:rPr>
        <w:t xml:space="preserve">(24 сентября 1993 г.), а </w:t>
      </w:r>
      <w:proofErr w:type="spellStart"/>
      <w:r w:rsidRPr="004C50E7">
        <w:rPr>
          <w:sz w:val="20"/>
          <w:szCs w:val="20"/>
        </w:rPr>
        <w:t>также</w:t>
      </w:r>
      <w:r w:rsidRPr="004C50E7">
        <w:rPr>
          <w:sz w:val="20"/>
          <w:szCs w:val="20"/>
          <w:u w:val="single"/>
        </w:rPr>
        <w:t>Соглашения</w:t>
      </w:r>
      <w:proofErr w:type="spellEnd"/>
      <w:r w:rsidRPr="004C50E7">
        <w:rPr>
          <w:sz w:val="20"/>
          <w:szCs w:val="20"/>
          <w:u w:val="single"/>
        </w:rPr>
        <w:t xml:space="preserve"> о создании зоны свободной торговли</w:t>
      </w:r>
      <w:r w:rsidRPr="004C50E7">
        <w:rPr>
          <w:sz w:val="20"/>
          <w:szCs w:val="20"/>
        </w:rPr>
        <w:t>(15 апреля 1994 г.);</w:t>
      </w:r>
    </w:p>
    <w:p w:rsidR="0002083A" w:rsidRPr="004C50E7" w:rsidRDefault="0002083A" w:rsidP="0002083A">
      <w:pPr>
        <w:pStyle w:val="a4"/>
        <w:contextualSpacing/>
        <w:rPr>
          <w:sz w:val="20"/>
          <w:szCs w:val="20"/>
        </w:rPr>
      </w:pPr>
      <w:r w:rsidRPr="004C50E7">
        <w:rPr>
          <w:i/>
          <w:iCs/>
          <w:sz w:val="20"/>
          <w:szCs w:val="20"/>
        </w:rPr>
        <w:t>1996г</w:t>
      </w:r>
      <w:r w:rsidRPr="004C50E7">
        <w:rPr>
          <w:sz w:val="20"/>
          <w:szCs w:val="20"/>
        </w:rPr>
        <w:t>.</w:t>
      </w:r>
      <w:r w:rsidRPr="004C50E7">
        <w:rPr>
          <w:i/>
          <w:iCs/>
          <w:sz w:val="20"/>
          <w:szCs w:val="20"/>
        </w:rPr>
        <w:t xml:space="preserve">-настоящее </w:t>
      </w:r>
      <w:proofErr w:type="spellStart"/>
      <w:r w:rsidRPr="004C50E7">
        <w:rPr>
          <w:i/>
          <w:iCs/>
          <w:sz w:val="20"/>
          <w:szCs w:val="20"/>
        </w:rPr>
        <w:t>время</w:t>
      </w:r>
      <w:r w:rsidRPr="004C50E7">
        <w:rPr>
          <w:sz w:val="20"/>
          <w:szCs w:val="20"/>
        </w:rPr>
        <w:t>,</w:t>
      </w:r>
      <w:r w:rsidRPr="004C50E7">
        <w:rPr>
          <w:i/>
          <w:iCs/>
          <w:sz w:val="20"/>
          <w:szCs w:val="20"/>
        </w:rPr>
        <w:t>который</w:t>
      </w:r>
      <w:proofErr w:type="spellEnd"/>
      <w:r w:rsidRPr="004C50E7">
        <w:rPr>
          <w:i/>
          <w:iCs/>
          <w:sz w:val="20"/>
          <w:szCs w:val="20"/>
        </w:rPr>
        <w:t xml:space="preserve"> связан с возникновением </w:t>
      </w:r>
      <w:r w:rsidRPr="004C50E7">
        <w:rPr>
          <w:i/>
          <w:iCs/>
          <w:sz w:val="20"/>
          <w:szCs w:val="20"/>
          <w:u w:val="single"/>
        </w:rPr>
        <w:t>субрегиональных</w:t>
      </w:r>
      <w:r w:rsidRPr="004C50E7">
        <w:rPr>
          <w:i/>
          <w:iCs/>
          <w:sz w:val="20"/>
          <w:szCs w:val="20"/>
        </w:rPr>
        <w:t xml:space="preserve"> </w:t>
      </w:r>
      <w:r w:rsidRPr="004C50E7">
        <w:rPr>
          <w:i/>
          <w:iCs/>
          <w:sz w:val="20"/>
          <w:szCs w:val="20"/>
          <w:u w:val="single"/>
        </w:rPr>
        <w:t>образований</w:t>
      </w:r>
      <w:r w:rsidRPr="004C50E7">
        <w:rPr>
          <w:i/>
          <w:iCs/>
          <w:sz w:val="20"/>
          <w:szCs w:val="20"/>
        </w:rPr>
        <w:t xml:space="preserve">. Характерной чертой этого является заключение двусторонних соглашений: на постсоветском пространстве возникли и функционируют такие субрегиональные группировки </w:t>
      </w:r>
      <w:proofErr w:type="spellStart"/>
      <w:r w:rsidRPr="004C50E7">
        <w:rPr>
          <w:i/>
          <w:iCs/>
          <w:sz w:val="20"/>
          <w:szCs w:val="20"/>
        </w:rPr>
        <w:t>ЕврАзЭС</w:t>
      </w:r>
      <w:proofErr w:type="spellEnd"/>
      <w:r w:rsidRPr="004C50E7">
        <w:rPr>
          <w:i/>
          <w:iCs/>
          <w:sz w:val="20"/>
          <w:szCs w:val="20"/>
        </w:rPr>
        <w:t xml:space="preserve">, Союзное государство Беларуси и России (СГБР), ГУАМ (Грузия, Украина, Азербайджан, Молдавия), </w:t>
      </w:r>
      <w:proofErr w:type="spellStart"/>
      <w:r w:rsidRPr="004C50E7">
        <w:rPr>
          <w:i/>
          <w:iCs/>
          <w:sz w:val="20"/>
          <w:szCs w:val="20"/>
        </w:rPr>
        <w:t>Центральноазиатское</w:t>
      </w:r>
      <w:proofErr w:type="spellEnd"/>
      <w:r w:rsidRPr="004C50E7">
        <w:rPr>
          <w:i/>
          <w:iCs/>
          <w:sz w:val="20"/>
          <w:szCs w:val="20"/>
        </w:rPr>
        <w:t xml:space="preserve"> сообщество (ЦАС: Узбекистан, Казахстан, Киргизия и Таджикистан), а также «кавказская четверка» (Азербайджан, Армения, Грузия, Россия). </w:t>
      </w:r>
      <w:r w:rsidRPr="004C50E7">
        <w:rPr>
          <w:sz w:val="20"/>
          <w:szCs w:val="20"/>
        </w:rPr>
        <w:t>Региональные объединения стран внутри СНГ имеют разный удельный вес в основных макроэкономических показателях по Содружеству в целом. Самое весомое среди них –</w:t>
      </w:r>
      <w:proofErr w:type="spellStart"/>
      <w:r w:rsidRPr="004C50E7">
        <w:rPr>
          <w:sz w:val="20"/>
          <w:szCs w:val="20"/>
          <w:u w:val="single"/>
        </w:rPr>
        <w:t>ЕврАзЭС</w:t>
      </w:r>
      <w:proofErr w:type="spellEnd"/>
      <w:r w:rsidRPr="004C50E7">
        <w:rPr>
          <w:sz w:val="20"/>
          <w:szCs w:val="20"/>
          <w:u w:val="single"/>
        </w:rPr>
        <w:t>.</w:t>
      </w:r>
    </w:p>
    <w:p w:rsidR="0002083A" w:rsidRPr="004C50E7" w:rsidRDefault="0002083A" w:rsidP="0002083A">
      <w:pPr>
        <w:pStyle w:val="a4"/>
        <w:contextualSpacing/>
        <w:rPr>
          <w:sz w:val="20"/>
          <w:szCs w:val="20"/>
        </w:rPr>
      </w:pPr>
      <w:r w:rsidRPr="004C50E7">
        <w:rPr>
          <w:i/>
          <w:iCs/>
          <w:sz w:val="20"/>
          <w:szCs w:val="20"/>
        </w:rPr>
        <w:t xml:space="preserve">В сентябре </w:t>
      </w:r>
      <w:r w:rsidRPr="004C50E7">
        <w:rPr>
          <w:i/>
          <w:iCs/>
          <w:sz w:val="20"/>
          <w:szCs w:val="20"/>
          <w:u w:val="single"/>
        </w:rPr>
        <w:t>1993</w:t>
      </w:r>
      <w:r w:rsidRPr="004C50E7">
        <w:rPr>
          <w:i/>
          <w:iCs/>
          <w:sz w:val="20"/>
          <w:szCs w:val="20"/>
        </w:rPr>
        <w:t xml:space="preserve">г. в Москве на уровне глав государств и правительств был </w:t>
      </w:r>
      <w:proofErr w:type="spellStart"/>
      <w:r w:rsidRPr="004C50E7">
        <w:rPr>
          <w:i/>
          <w:iCs/>
          <w:sz w:val="20"/>
          <w:szCs w:val="20"/>
        </w:rPr>
        <w:t>подписан</w:t>
      </w:r>
      <w:r w:rsidRPr="004C50E7">
        <w:rPr>
          <w:b/>
          <w:bCs/>
          <w:i/>
          <w:iCs/>
          <w:sz w:val="20"/>
          <w:szCs w:val="20"/>
        </w:rPr>
        <w:t>Договор</w:t>
      </w:r>
      <w:proofErr w:type="spellEnd"/>
      <w:r w:rsidRPr="004C50E7">
        <w:rPr>
          <w:b/>
          <w:bCs/>
          <w:i/>
          <w:iCs/>
          <w:sz w:val="20"/>
          <w:szCs w:val="20"/>
        </w:rPr>
        <w:t xml:space="preserve"> о создании экономического союза стран СНГ</w:t>
      </w:r>
      <w:r w:rsidRPr="004C50E7">
        <w:rPr>
          <w:i/>
          <w:iCs/>
          <w:sz w:val="20"/>
          <w:szCs w:val="20"/>
        </w:rPr>
        <w:t>, в состав которого первоначально вошли</w:t>
      </w:r>
      <w:r w:rsidRPr="004C50E7">
        <w:rPr>
          <w:i/>
          <w:iCs/>
          <w:sz w:val="20"/>
          <w:szCs w:val="20"/>
          <w:u w:val="single"/>
        </w:rPr>
        <w:t>8 государств</w:t>
      </w:r>
      <w:r w:rsidRPr="004C50E7">
        <w:rPr>
          <w:i/>
          <w:iCs/>
          <w:sz w:val="20"/>
          <w:szCs w:val="20"/>
        </w:rPr>
        <w:t>(Армения, Белоруссия, Казахстан, Россия, Таджикистан, Узбекистан, Киргизия, Молдавия и Украина на правах ассоциированного члена).</w:t>
      </w:r>
    </w:p>
    <w:p w:rsidR="0002083A" w:rsidRPr="004C50E7" w:rsidRDefault="0002083A" w:rsidP="0002083A">
      <w:pPr>
        <w:pStyle w:val="a4"/>
        <w:contextualSpacing/>
        <w:rPr>
          <w:sz w:val="20"/>
          <w:szCs w:val="20"/>
        </w:rPr>
      </w:pPr>
      <w:r w:rsidRPr="004C50E7">
        <w:rPr>
          <w:sz w:val="20"/>
          <w:szCs w:val="20"/>
          <w:u w:val="single"/>
        </w:rPr>
        <w:t>Цели Экономического союза:</w:t>
      </w:r>
    </w:p>
    <w:p w:rsidR="0002083A" w:rsidRPr="004C50E7" w:rsidRDefault="0002083A" w:rsidP="0002083A">
      <w:pPr>
        <w:pStyle w:val="a4"/>
        <w:numPr>
          <w:ilvl w:val="0"/>
          <w:numId w:val="16"/>
        </w:numPr>
        <w:tabs>
          <w:tab w:val="clear" w:pos="720"/>
        </w:tabs>
        <w:ind w:left="142" w:hanging="142"/>
        <w:contextualSpacing/>
        <w:rPr>
          <w:sz w:val="20"/>
          <w:szCs w:val="20"/>
        </w:rPr>
      </w:pPr>
      <w:r w:rsidRPr="004C50E7">
        <w:rPr>
          <w:sz w:val="20"/>
          <w:szCs w:val="20"/>
        </w:rPr>
        <w:t>создание условий для стабильного развития экономик стран-членов в интересах повышения жизненного уровня их населения;</w:t>
      </w:r>
    </w:p>
    <w:p w:rsidR="0002083A" w:rsidRPr="004C50E7" w:rsidRDefault="0002083A" w:rsidP="0002083A">
      <w:pPr>
        <w:pStyle w:val="a4"/>
        <w:numPr>
          <w:ilvl w:val="0"/>
          <w:numId w:val="16"/>
        </w:numPr>
        <w:tabs>
          <w:tab w:val="clear" w:pos="720"/>
          <w:tab w:val="num" w:pos="142"/>
        </w:tabs>
        <w:ind w:hanging="720"/>
        <w:contextualSpacing/>
        <w:rPr>
          <w:sz w:val="20"/>
          <w:szCs w:val="20"/>
        </w:rPr>
      </w:pPr>
      <w:r w:rsidRPr="004C50E7">
        <w:rPr>
          <w:sz w:val="20"/>
          <w:szCs w:val="20"/>
        </w:rPr>
        <w:t>поэтапное создание общего экономического пространства на базе рыночных отношений;</w:t>
      </w:r>
    </w:p>
    <w:p w:rsidR="0002083A" w:rsidRPr="004C50E7" w:rsidRDefault="0002083A" w:rsidP="0002083A">
      <w:pPr>
        <w:pStyle w:val="a4"/>
        <w:numPr>
          <w:ilvl w:val="0"/>
          <w:numId w:val="16"/>
        </w:numPr>
        <w:tabs>
          <w:tab w:val="clear" w:pos="720"/>
          <w:tab w:val="num" w:pos="142"/>
        </w:tabs>
        <w:ind w:hanging="720"/>
        <w:contextualSpacing/>
        <w:rPr>
          <w:sz w:val="20"/>
          <w:szCs w:val="20"/>
        </w:rPr>
      </w:pPr>
      <w:r w:rsidRPr="004C50E7">
        <w:rPr>
          <w:sz w:val="20"/>
          <w:szCs w:val="20"/>
        </w:rPr>
        <w:t>создание равных возможностей и гарантий для всех хозяйствующих субъектов;</w:t>
      </w:r>
    </w:p>
    <w:p w:rsidR="0002083A" w:rsidRPr="004C50E7" w:rsidRDefault="0002083A" w:rsidP="0002083A">
      <w:pPr>
        <w:pStyle w:val="a4"/>
        <w:numPr>
          <w:ilvl w:val="0"/>
          <w:numId w:val="16"/>
        </w:numPr>
        <w:tabs>
          <w:tab w:val="clear" w:pos="720"/>
          <w:tab w:val="num" w:pos="142"/>
        </w:tabs>
        <w:ind w:hanging="720"/>
        <w:contextualSpacing/>
        <w:rPr>
          <w:sz w:val="20"/>
          <w:szCs w:val="20"/>
        </w:rPr>
      </w:pPr>
      <w:r w:rsidRPr="004C50E7">
        <w:rPr>
          <w:sz w:val="20"/>
          <w:szCs w:val="20"/>
        </w:rPr>
        <w:t>совместное осуществление экономических проектов, представляющих общий интерес;</w:t>
      </w:r>
    </w:p>
    <w:p w:rsidR="0002083A" w:rsidRPr="004C50E7" w:rsidRDefault="0002083A" w:rsidP="0002083A">
      <w:pPr>
        <w:pStyle w:val="a4"/>
        <w:numPr>
          <w:ilvl w:val="0"/>
          <w:numId w:val="16"/>
        </w:numPr>
        <w:tabs>
          <w:tab w:val="clear" w:pos="720"/>
          <w:tab w:val="num" w:pos="142"/>
        </w:tabs>
        <w:ind w:hanging="720"/>
        <w:contextualSpacing/>
        <w:rPr>
          <w:sz w:val="20"/>
          <w:szCs w:val="20"/>
        </w:rPr>
      </w:pPr>
      <w:r w:rsidRPr="004C50E7">
        <w:rPr>
          <w:sz w:val="20"/>
          <w:szCs w:val="20"/>
        </w:rPr>
        <w:t>решение совместными усилиями экологических проблем, а также ликвидация последствия стихийных бедствий и катастроф.</w:t>
      </w:r>
    </w:p>
    <w:p w:rsidR="0002083A" w:rsidRPr="004C50E7" w:rsidRDefault="0002083A" w:rsidP="0002083A">
      <w:pPr>
        <w:pStyle w:val="a4"/>
        <w:contextualSpacing/>
        <w:rPr>
          <w:sz w:val="20"/>
          <w:szCs w:val="20"/>
        </w:rPr>
      </w:pPr>
      <w:r w:rsidRPr="004C50E7">
        <w:rPr>
          <w:b/>
          <w:bCs/>
          <w:i/>
          <w:iCs/>
          <w:sz w:val="20"/>
          <w:szCs w:val="20"/>
        </w:rPr>
        <w:t>Соглашение о создании Экономического союза предусматривает:</w:t>
      </w:r>
    </w:p>
    <w:p w:rsidR="0002083A" w:rsidRPr="004C50E7" w:rsidRDefault="0002083A" w:rsidP="0002083A">
      <w:pPr>
        <w:pStyle w:val="a4"/>
        <w:numPr>
          <w:ilvl w:val="0"/>
          <w:numId w:val="17"/>
        </w:numPr>
        <w:tabs>
          <w:tab w:val="clear" w:pos="720"/>
        </w:tabs>
        <w:ind w:left="142" w:hanging="142"/>
        <w:contextualSpacing/>
        <w:rPr>
          <w:sz w:val="20"/>
          <w:szCs w:val="20"/>
        </w:rPr>
      </w:pPr>
      <w:r w:rsidRPr="004C50E7">
        <w:rPr>
          <w:i/>
          <w:iCs/>
          <w:sz w:val="20"/>
          <w:szCs w:val="20"/>
        </w:rPr>
        <w:t>свободное движение товаров, услуг, капиталов и рабочей силы;</w:t>
      </w:r>
    </w:p>
    <w:p w:rsidR="0002083A" w:rsidRPr="004C50E7" w:rsidRDefault="0002083A" w:rsidP="0002083A">
      <w:pPr>
        <w:pStyle w:val="a4"/>
        <w:numPr>
          <w:ilvl w:val="0"/>
          <w:numId w:val="17"/>
        </w:numPr>
        <w:tabs>
          <w:tab w:val="clear" w:pos="720"/>
        </w:tabs>
        <w:ind w:left="142" w:hanging="142"/>
        <w:contextualSpacing/>
        <w:rPr>
          <w:sz w:val="20"/>
          <w:szCs w:val="20"/>
        </w:rPr>
      </w:pPr>
      <w:r w:rsidRPr="004C50E7">
        <w:rPr>
          <w:i/>
          <w:iCs/>
          <w:sz w:val="20"/>
          <w:szCs w:val="20"/>
        </w:rPr>
        <w:lastRenderedPageBreak/>
        <w:t>осуществление согласованной политики в таких областях, как денежно-кредитные отношения, бюджеты, цены и налогообложение, валютные вопросы и таможенные пошлины;</w:t>
      </w:r>
    </w:p>
    <w:p w:rsidR="0002083A" w:rsidRPr="004C50E7" w:rsidRDefault="0002083A" w:rsidP="0002083A">
      <w:pPr>
        <w:pStyle w:val="a4"/>
        <w:numPr>
          <w:ilvl w:val="0"/>
          <w:numId w:val="17"/>
        </w:numPr>
        <w:tabs>
          <w:tab w:val="clear" w:pos="720"/>
        </w:tabs>
        <w:ind w:left="142" w:hanging="142"/>
        <w:contextualSpacing/>
        <w:rPr>
          <w:sz w:val="20"/>
          <w:szCs w:val="20"/>
        </w:rPr>
      </w:pPr>
      <w:r w:rsidRPr="004C50E7">
        <w:rPr>
          <w:i/>
          <w:iCs/>
          <w:sz w:val="20"/>
          <w:szCs w:val="20"/>
        </w:rPr>
        <w:t>поощрение свободного предпринимательства и инвестиций; поддержка производственной кооперации и создания прямых связей между предприятиями и отраслями;</w:t>
      </w:r>
    </w:p>
    <w:p w:rsidR="0002083A" w:rsidRPr="004C50E7" w:rsidRDefault="0002083A" w:rsidP="0002083A">
      <w:pPr>
        <w:pStyle w:val="a4"/>
        <w:numPr>
          <w:ilvl w:val="0"/>
          <w:numId w:val="17"/>
        </w:numPr>
        <w:tabs>
          <w:tab w:val="clear" w:pos="720"/>
        </w:tabs>
        <w:ind w:left="142" w:hanging="142"/>
        <w:contextualSpacing/>
        <w:rPr>
          <w:sz w:val="20"/>
          <w:szCs w:val="20"/>
        </w:rPr>
      </w:pPr>
      <w:r w:rsidRPr="004C50E7">
        <w:rPr>
          <w:i/>
          <w:iCs/>
          <w:sz w:val="20"/>
          <w:szCs w:val="20"/>
        </w:rPr>
        <w:t>согласование хозяйственного законодательства.</w:t>
      </w:r>
    </w:p>
    <w:p w:rsidR="0002083A" w:rsidRPr="004C50E7" w:rsidRDefault="0002083A" w:rsidP="0002083A">
      <w:pPr>
        <w:pStyle w:val="a4"/>
        <w:contextualSpacing/>
        <w:rPr>
          <w:sz w:val="20"/>
          <w:szCs w:val="20"/>
        </w:rPr>
      </w:pPr>
      <w:r w:rsidRPr="004C50E7">
        <w:rPr>
          <w:b/>
          <w:bCs/>
          <w:i/>
          <w:iCs/>
          <w:sz w:val="20"/>
          <w:szCs w:val="20"/>
        </w:rPr>
        <w:t>Страны-члены Экономического союза руководствуются следующими международно-правовыми принципами:</w:t>
      </w:r>
    </w:p>
    <w:p w:rsidR="0002083A" w:rsidRPr="004C50E7" w:rsidRDefault="0002083A" w:rsidP="0002083A">
      <w:pPr>
        <w:pStyle w:val="a4"/>
        <w:numPr>
          <w:ilvl w:val="0"/>
          <w:numId w:val="18"/>
        </w:numPr>
        <w:tabs>
          <w:tab w:val="clear" w:pos="720"/>
        </w:tabs>
        <w:ind w:left="153" w:hanging="153"/>
        <w:contextualSpacing/>
        <w:rPr>
          <w:sz w:val="20"/>
          <w:szCs w:val="20"/>
        </w:rPr>
      </w:pPr>
      <w:proofErr w:type="spellStart"/>
      <w:r w:rsidRPr="004C50E7">
        <w:rPr>
          <w:i/>
          <w:iCs/>
          <w:sz w:val="20"/>
          <w:szCs w:val="20"/>
          <w:u w:val="single"/>
        </w:rPr>
        <w:t>невмешательство</w:t>
      </w:r>
      <w:r w:rsidRPr="004C50E7">
        <w:rPr>
          <w:i/>
          <w:iCs/>
          <w:sz w:val="20"/>
          <w:szCs w:val="20"/>
        </w:rPr>
        <w:t>во</w:t>
      </w:r>
      <w:proofErr w:type="spellEnd"/>
      <w:r w:rsidRPr="004C50E7">
        <w:rPr>
          <w:i/>
          <w:iCs/>
          <w:sz w:val="20"/>
          <w:szCs w:val="20"/>
        </w:rPr>
        <w:t xml:space="preserve"> внутренние дела друг друга, уважение прав и свобод человека;</w:t>
      </w:r>
    </w:p>
    <w:p w:rsidR="0002083A" w:rsidRPr="004C50E7" w:rsidRDefault="0002083A" w:rsidP="0002083A">
      <w:pPr>
        <w:pStyle w:val="a4"/>
        <w:numPr>
          <w:ilvl w:val="0"/>
          <w:numId w:val="18"/>
        </w:numPr>
        <w:tabs>
          <w:tab w:val="clear" w:pos="720"/>
        </w:tabs>
        <w:ind w:left="153" w:hanging="153"/>
        <w:contextualSpacing/>
        <w:rPr>
          <w:sz w:val="20"/>
          <w:szCs w:val="20"/>
        </w:rPr>
      </w:pPr>
      <w:r w:rsidRPr="004C50E7">
        <w:rPr>
          <w:i/>
          <w:iCs/>
          <w:sz w:val="20"/>
          <w:szCs w:val="20"/>
          <w:u w:val="single"/>
        </w:rPr>
        <w:t xml:space="preserve">мирное разрешение </w:t>
      </w:r>
      <w:proofErr w:type="spellStart"/>
      <w:r w:rsidRPr="004C50E7">
        <w:rPr>
          <w:i/>
          <w:iCs/>
          <w:sz w:val="20"/>
          <w:szCs w:val="20"/>
          <w:u w:val="single"/>
        </w:rPr>
        <w:t>споров</w:t>
      </w:r>
      <w:r w:rsidRPr="004C50E7">
        <w:rPr>
          <w:i/>
          <w:iCs/>
          <w:sz w:val="20"/>
          <w:szCs w:val="20"/>
        </w:rPr>
        <w:t>и</w:t>
      </w:r>
      <w:proofErr w:type="spellEnd"/>
      <w:r w:rsidRPr="004C50E7">
        <w:rPr>
          <w:i/>
          <w:iCs/>
          <w:sz w:val="20"/>
          <w:szCs w:val="20"/>
        </w:rPr>
        <w:t xml:space="preserve"> неприменение любых видов экономического давления в отношениях друг с другом;</w:t>
      </w:r>
    </w:p>
    <w:p w:rsidR="0002083A" w:rsidRPr="004C50E7" w:rsidRDefault="0002083A" w:rsidP="0002083A">
      <w:pPr>
        <w:pStyle w:val="a4"/>
        <w:numPr>
          <w:ilvl w:val="0"/>
          <w:numId w:val="18"/>
        </w:numPr>
        <w:tabs>
          <w:tab w:val="clear" w:pos="720"/>
        </w:tabs>
        <w:ind w:left="153" w:hanging="153"/>
        <w:contextualSpacing/>
        <w:rPr>
          <w:sz w:val="20"/>
          <w:szCs w:val="20"/>
        </w:rPr>
      </w:pPr>
      <w:proofErr w:type="spellStart"/>
      <w:r w:rsidRPr="004C50E7">
        <w:rPr>
          <w:i/>
          <w:iCs/>
          <w:sz w:val="20"/>
          <w:szCs w:val="20"/>
          <w:u w:val="single"/>
        </w:rPr>
        <w:t>ответственность</w:t>
      </w:r>
      <w:r w:rsidRPr="004C50E7">
        <w:rPr>
          <w:i/>
          <w:iCs/>
          <w:sz w:val="20"/>
          <w:szCs w:val="20"/>
        </w:rPr>
        <w:t>за</w:t>
      </w:r>
      <w:proofErr w:type="spellEnd"/>
      <w:r w:rsidRPr="004C50E7">
        <w:rPr>
          <w:i/>
          <w:iCs/>
          <w:sz w:val="20"/>
          <w:szCs w:val="20"/>
        </w:rPr>
        <w:t xml:space="preserve"> принятые обязательства;</w:t>
      </w:r>
    </w:p>
    <w:p w:rsidR="0002083A" w:rsidRPr="004C50E7" w:rsidRDefault="0002083A" w:rsidP="0002083A">
      <w:pPr>
        <w:pStyle w:val="a4"/>
        <w:numPr>
          <w:ilvl w:val="0"/>
          <w:numId w:val="18"/>
        </w:numPr>
        <w:tabs>
          <w:tab w:val="clear" w:pos="720"/>
        </w:tabs>
        <w:ind w:left="153" w:hanging="153"/>
        <w:contextualSpacing/>
        <w:rPr>
          <w:sz w:val="20"/>
          <w:szCs w:val="20"/>
        </w:rPr>
      </w:pPr>
      <w:proofErr w:type="spellStart"/>
      <w:r w:rsidRPr="004C50E7">
        <w:rPr>
          <w:i/>
          <w:iCs/>
          <w:sz w:val="20"/>
          <w:szCs w:val="20"/>
          <w:u w:val="single"/>
        </w:rPr>
        <w:t>исключение</w:t>
      </w:r>
      <w:r w:rsidRPr="004C50E7">
        <w:rPr>
          <w:i/>
          <w:iCs/>
          <w:sz w:val="20"/>
          <w:szCs w:val="20"/>
        </w:rPr>
        <w:t>любой</w:t>
      </w:r>
      <w:r w:rsidRPr="004C50E7">
        <w:rPr>
          <w:i/>
          <w:iCs/>
          <w:sz w:val="20"/>
          <w:szCs w:val="20"/>
          <w:u w:val="single"/>
        </w:rPr>
        <w:t>дискриминации</w:t>
      </w:r>
      <w:r w:rsidRPr="004C50E7">
        <w:rPr>
          <w:i/>
          <w:iCs/>
          <w:sz w:val="20"/>
          <w:szCs w:val="20"/>
        </w:rPr>
        <w:t>по</w:t>
      </w:r>
      <w:proofErr w:type="spellEnd"/>
      <w:r w:rsidRPr="004C50E7">
        <w:rPr>
          <w:i/>
          <w:iCs/>
          <w:sz w:val="20"/>
          <w:szCs w:val="20"/>
        </w:rPr>
        <w:t xml:space="preserve"> национальным и иным признакам в отношении юридических и физических лиц друг друга;</w:t>
      </w:r>
    </w:p>
    <w:p w:rsidR="0002083A" w:rsidRPr="004C50E7" w:rsidRDefault="0002083A" w:rsidP="0002083A">
      <w:pPr>
        <w:pStyle w:val="a4"/>
        <w:numPr>
          <w:ilvl w:val="0"/>
          <w:numId w:val="18"/>
        </w:numPr>
        <w:tabs>
          <w:tab w:val="clear" w:pos="720"/>
        </w:tabs>
        <w:ind w:left="153" w:hanging="153"/>
        <w:contextualSpacing/>
        <w:rPr>
          <w:sz w:val="20"/>
          <w:szCs w:val="20"/>
        </w:rPr>
      </w:pPr>
      <w:r w:rsidRPr="004C50E7">
        <w:rPr>
          <w:i/>
          <w:iCs/>
          <w:sz w:val="20"/>
          <w:szCs w:val="20"/>
          <w:u w:val="single"/>
        </w:rPr>
        <w:t xml:space="preserve">проведение </w:t>
      </w:r>
      <w:proofErr w:type="spellStart"/>
      <w:r w:rsidRPr="004C50E7">
        <w:rPr>
          <w:i/>
          <w:iCs/>
          <w:sz w:val="20"/>
          <w:szCs w:val="20"/>
          <w:u w:val="single"/>
        </w:rPr>
        <w:t>консультаций</w:t>
      </w:r>
      <w:r w:rsidRPr="004C50E7">
        <w:rPr>
          <w:i/>
          <w:iCs/>
          <w:sz w:val="20"/>
          <w:szCs w:val="20"/>
        </w:rPr>
        <w:t>с</w:t>
      </w:r>
      <w:proofErr w:type="spellEnd"/>
      <w:r w:rsidRPr="004C50E7">
        <w:rPr>
          <w:i/>
          <w:iCs/>
          <w:sz w:val="20"/>
          <w:szCs w:val="20"/>
        </w:rPr>
        <w:t xml:space="preserve"> целью координации позиций и принятия мер в случае осуществления экономической агрессии со стороны одного государства или нескольких государств, не участвующих в настоящем договоре, в отношении любой из договаривающихся сторон.</w:t>
      </w:r>
    </w:p>
    <w:p w:rsidR="0002083A" w:rsidRPr="004C50E7" w:rsidRDefault="0002083A" w:rsidP="0002083A">
      <w:pPr>
        <w:pStyle w:val="a4"/>
        <w:contextualSpacing/>
        <w:rPr>
          <w:sz w:val="20"/>
          <w:szCs w:val="20"/>
        </w:rPr>
      </w:pPr>
      <w:r w:rsidRPr="004C50E7">
        <w:rPr>
          <w:i/>
          <w:iCs/>
          <w:sz w:val="20"/>
          <w:szCs w:val="20"/>
        </w:rPr>
        <w:t xml:space="preserve">15 апреля </w:t>
      </w:r>
      <w:r w:rsidRPr="004C50E7">
        <w:rPr>
          <w:i/>
          <w:iCs/>
          <w:sz w:val="20"/>
          <w:szCs w:val="20"/>
          <w:u w:val="single"/>
        </w:rPr>
        <w:t>1994 г.</w:t>
      </w:r>
      <w:r w:rsidRPr="004C50E7">
        <w:rPr>
          <w:i/>
          <w:iCs/>
          <w:sz w:val="20"/>
          <w:szCs w:val="20"/>
        </w:rPr>
        <w:t xml:space="preserve"> руководителями </w:t>
      </w:r>
      <w:r w:rsidRPr="004C50E7">
        <w:rPr>
          <w:i/>
          <w:iCs/>
          <w:sz w:val="20"/>
          <w:szCs w:val="20"/>
          <w:u w:val="single"/>
        </w:rPr>
        <w:t>12 государств</w:t>
      </w:r>
      <w:r w:rsidRPr="004C50E7">
        <w:rPr>
          <w:i/>
          <w:iCs/>
          <w:sz w:val="20"/>
          <w:szCs w:val="20"/>
        </w:rPr>
        <w:t xml:space="preserve"> СНГ было подписано </w:t>
      </w:r>
      <w:r w:rsidRPr="004C50E7">
        <w:rPr>
          <w:b/>
          <w:bCs/>
          <w:i/>
          <w:iCs/>
          <w:sz w:val="20"/>
          <w:szCs w:val="20"/>
        </w:rPr>
        <w:t>Соглашение о создании зоны свободной торговли</w:t>
      </w:r>
      <w:r w:rsidRPr="004C50E7">
        <w:rPr>
          <w:sz w:val="20"/>
          <w:szCs w:val="20"/>
        </w:rPr>
        <w:t>(</w:t>
      </w:r>
      <w:proofErr w:type="spellStart"/>
      <w:r w:rsidRPr="004C50E7">
        <w:rPr>
          <w:sz w:val="20"/>
          <w:szCs w:val="20"/>
        </w:rPr>
        <w:t>а</w:t>
      </w:r>
      <w:r w:rsidRPr="004C50E7">
        <w:rPr>
          <w:sz w:val="20"/>
          <w:szCs w:val="20"/>
          <w:u w:val="single"/>
        </w:rPr>
        <w:t>ратифицировали</w:t>
      </w:r>
      <w:r w:rsidRPr="004C50E7">
        <w:rPr>
          <w:sz w:val="20"/>
          <w:szCs w:val="20"/>
        </w:rPr>
        <w:t>его</w:t>
      </w:r>
      <w:proofErr w:type="spellEnd"/>
      <w:r w:rsidRPr="004C50E7">
        <w:rPr>
          <w:sz w:val="20"/>
          <w:szCs w:val="20"/>
        </w:rPr>
        <w:t xml:space="preserve"> лишь</w:t>
      </w:r>
      <w:r w:rsidRPr="004C50E7">
        <w:rPr>
          <w:sz w:val="20"/>
          <w:szCs w:val="20"/>
          <w:u w:val="single"/>
        </w:rPr>
        <w:t>6 стран</w:t>
      </w:r>
      <w:r w:rsidRPr="004C50E7">
        <w:rPr>
          <w:sz w:val="20"/>
          <w:szCs w:val="20"/>
        </w:rPr>
        <w:t>). Соглашение о ЗСТ рассматривалось как переходный этап к формированию таможенного союза. Таможенный союз может быть создан государствами, которые выполняют условия о ЗСТ.</w:t>
      </w:r>
    </w:p>
    <w:p w:rsidR="0002083A" w:rsidRPr="004C50E7" w:rsidRDefault="0002083A" w:rsidP="0002083A">
      <w:pPr>
        <w:pStyle w:val="a4"/>
        <w:contextualSpacing/>
        <w:rPr>
          <w:sz w:val="20"/>
          <w:szCs w:val="20"/>
        </w:rPr>
      </w:pPr>
      <w:r w:rsidRPr="004C50E7">
        <w:rPr>
          <w:sz w:val="20"/>
          <w:szCs w:val="20"/>
        </w:rPr>
        <w:t xml:space="preserve">Практика межгосударственных экономических взаимоотношений в рамках СНГ показала, что интеграционные основы будут складываться постепенно, с разной интенсивностью и глубиной в отдельных </w:t>
      </w:r>
      <w:proofErr w:type="spellStart"/>
      <w:r w:rsidRPr="004C50E7">
        <w:rPr>
          <w:sz w:val="20"/>
          <w:szCs w:val="20"/>
        </w:rPr>
        <w:t>субрегионах</w:t>
      </w:r>
      <w:proofErr w:type="spellEnd"/>
      <w:r w:rsidRPr="004C50E7">
        <w:rPr>
          <w:sz w:val="20"/>
          <w:szCs w:val="20"/>
        </w:rPr>
        <w:t xml:space="preserve"> СНГ. Иными словами, </w:t>
      </w:r>
      <w:r w:rsidRPr="004C50E7">
        <w:rPr>
          <w:i/>
          <w:iCs/>
          <w:sz w:val="20"/>
          <w:szCs w:val="20"/>
        </w:rPr>
        <w:t xml:space="preserve">интеграционные процессы в рамках СНГ развиваются с «разными скоростями». В пользу </w:t>
      </w:r>
      <w:r w:rsidRPr="004C50E7">
        <w:rPr>
          <w:b/>
          <w:bCs/>
          <w:i/>
          <w:iCs/>
          <w:sz w:val="20"/>
          <w:szCs w:val="20"/>
        </w:rPr>
        <w:t>модели «</w:t>
      </w:r>
      <w:proofErr w:type="spellStart"/>
      <w:r w:rsidRPr="004C50E7">
        <w:rPr>
          <w:b/>
          <w:bCs/>
          <w:i/>
          <w:iCs/>
          <w:sz w:val="20"/>
          <w:szCs w:val="20"/>
        </w:rPr>
        <w:t>разноскоростной</w:t>
      </w:r>
      <w:proofErr w:type="spellEnd"/>
      <w:r w:rsidRPr="004C50E7">
        <w:rPr>
          <w:b/>
          <w:bCs/>
          <w:i/>
          <w:iCs/>
          <w:sz w:val="20"/>
          <w:szCs w:val="20"/>
        </w:rPr>
        <w:t>» интеграции</w:t>
      </w:r>
      <w:r w:rsidRPr="004C50E7">
        <w:rPr>
          <w:i/>
          <w:iCs/>
          <w:sz w:val="20"/>
          <w:szCs w:val="20"/>
        </w:rPr>
        <w:t xml:space="preserve"> свидетельствует факт, что в рамках СНГ появились следующие субрегиональные объединения:</w:t>
      </w:r>
    </w:p>
    <w:p w:rsidR="0002083A" w:rsidRPr="004C50E7" w:rsidRDefault="0002083A" w:rsidP="0002083A">
      <w:pPr>
        <w:pStyle w:val="a4"/>
        <w:numPr>
          <w:ilvl w:val="0"/>
          <w:numId w:val="19"/>
        </w:numPr>
        <w:tabs>
          <w:tab w:val="clear" w:pos="720"/>
        </w:tabs>
        <w:ind w:left="142" w:hanging="142"/>
        <w:contextualSpacing/>
        <w:rPr>
          <w:sz w:val="20"/>
          <w:szCs w:val="20"/>
        </w:rPr>
      </w:pPr>
      <w:r w:rsidRPr="004C50E7">
        <w:rPr>
          <w:i/>
          <w:iCs/>
          <w:sz w:val="20"/>
          <w:szCs w:val="20"/>
        </w:rPr>
        <w:t xml:space="preserve">так называемая </w:t>
      </w:r>
      <w:r w:rsidRPr="004C50E7">
        <w:rPr>
          <w:i/>
          <w:iCs/>
          <w:sz w:val="20"/>
          <w:szCs w:val="20"/>
          <w:u w:val="single"/>
        </w:rPr>
        <w:t>«двойка» (Россия и Белоруссия)</w:t>
      </w:r>
      <w:r w:rsidRPr="004C50E7">
        <w:rPr>
          <w:i/>
          <w:iCs/>
          <w:sz w:val="20"/>
          <w:szCs w:val="20"/>
        </w:rPr>
        <w:t>, главной целью которой является объединение материального и интеллектуального потенциалов обоих государств и создание равных условий для повышения уровня жизни народа и духовного развития личности;</w:t>
      </w:r>
    </w:p>
    <w:p w:rsidR="0002083A" w:rsidRPr="004C50E7" w:rsidRDefault="0002083A" w:rsidP="0002083A">
      <w:pPr>
        <w:pStyle w:val="a4"/>
        <w:numPr>
          <w:ilvl w:val="0"/>
          <w:numId w:val="19"/>
        </w:numPr>
        <w:tabs>
          <w:tab w:val="clear" w:pos="720"/>
          <w:tab w:val="num" w:pos="142"/>
        </w:tabs>
        <w:ind w:hanging="720"/>
        <w:contextualSpacing/>
        <w:rPr>
          <w:sz w:val="20"/>
          <w:szCs w:val="20"/>
        </w:rPr>
      </w:pPr>
      <w:r w:rsidRPr="004C50E7">
        <w:rPr>
          <w:i/>
          <w:iCs/>
          <w:sz w:val="20"/>
          <w:szCs w:val="20"/>
          <w:u w:val="single"/>
        </w:rPr>
        <w:t>«тройка»</w:t>
      </w:r>
      <w:r w:rsidRPr="004C50E7">
        <w:rPr>
          <w:i/>
          <w:iCs/>
          <w:sz w:val="20"/>
          <w:szCs w:val="20"/>
        </w:rPr>
        <w:t>(</w:t>
      </w:r>
      <w:r w:rsidRPr="004C50E7">
        <w:rPr>
          <w:i/>
          <w:iCs/>
          <w:sz w:val="20"/>
          <w:szCs w:val="20"/>
          <w:u w:val="single"/>
        </w:rPr>
        <w:t>ЦАС</w:t>
      </w:r>
      <w:r w:rsidRPr="004C50E7">
        <w:rPr>
          <w:i/>
          <w:iCs/>
          <w:sz w:val="20"/>
          <w:szCs w:val="20"/>
        </w:rPr>
        <w:t xml:space="preserve">, которое в марте 1998 г. после присоединения Таджикистана </w:t>
      </w:r>
      <w:proofErr w:type="spellStart"/>
      <w:r w:rsidRPr="004C50E7">
        <w:rPr>
          <w:i/>
          <w:iCs/>
          <w:sz w:val="20"/>
          <w:szCs w:val="20"/>
        </w:rPr>
        <w:t>стало</w:t>
      </w:r>
      <w:r w:rsidRPr="004C50E7">
        <w:rPr>
          <w:i/>
          <w:iCs/>
          <w:sz w:val="20"/>
          <w:szCs w:val="20"/>
          <w:u w:val="single"/>
        </w:rPr>
        <w:t>«четверкой</w:t>
      </w:r>
      <w:proofErr w:type="spellEnd"/>
      <w:r w:rsidRPr="004C50E7">
        <w:rPr>
          <w:i/>
          <w:iCs/>
          <w:sz w:val="20"/>
          <w:szCs w:val="20"/>
          <w:u w:val="single"/>
        </w:rPr>
        <w:t>»</w:t>
      </w:r>
      <w:r w:rsidRPr="004C50E7">
        <w:rPr>
          <w:i/>
          <w:iCs/>
          <w:sz w:val="20"/>
          <w:szCs w:val="20"/>
        </w:rPr>
        <w:t>);</w:t>
      </w:r>
    </w:p>
    <w:p w:rsidR="0002083A" w:rsidRPr="004C50E7" w:rsidRDefault="0002083A" w:rsidP="0002083A">
      <w:pPr>
        <w:pStyle w:val="a4"/>
        <w:numPr>
          <w:ilvl w:val="0"/>
          <w:numId w:val="19"/>
        </w:numPr>
        <w:tabs>
          <w:tab w:val="clear" w:pos="720"/>
          <w:tab w:val="num" w:pos="142"/>
        </w:tabs>
        <w:ind w:hanging="720"/>
        <w:contextualSpacing/>
        <w:rPr>
          <w:sz w:val="20"/>
          <w:szCs w:val="20"/>
        </w:rPr>
      </w:pPr>
      <w:r w:rsidRPr="004C50E7">
        <w:rPr>
          <w:i/>
          <w:iCs/>
          <w:sz w:val="20"/>
          <w:szCs w:val="20"/>
          <w:u w:val="single"/>
        </w:rPr>
        <w:t>Таможенный союз</w:t>
      </w:r>
      <w:r w:rsidRPr="004C50E7">
        <w:rPr>
          <w:i/>
          <w:iCs/>
          <w:sz w:val="20"/>
          <w:szCs w:val="20"/>
        </w:rPr>
        <w:t>(«четверка» плюс Таджикистан);</w:t>
      </w:r>
    </w:p>
    <w:p w:rsidR="0002083A" w:rsidRPr="004C50E7" w:rsidRDefault="0002083A" w:rsidP="0002083A">
      <w:pPr>
        <w:pStyle w:val="a4"/>
        <w:numPr>
          <w:ilvl w:val="0"/>
          <w:numId w:val="19"/>
        </w:numPr>
        <w:tabs>
          <w:tab w:val="clear" w:pos="720"/>
          <w:tab w:val="num" w:pos="142"/>
        </w:tabs>
        <w:ind w:hanging="720"/>
        <w:contextualSpacing/>
        <w:rPr>
          <w:sz w:val="20"/>
          <w:szCs w:val="20"/>
        </w:rPr>
      </w:pPr>
      <w:r w:rsidRPr="004C50E7">
        <w:rPr>
          <w:i/>
          <w:iCs/>
          <w:sz w:val="20"/>
          <w:szCs w:val="20"/>
        </w:rPr>
        <w:t xml:space="preserve">региональное объединение </w:t>
      </w:r>
      <w:r w:rsidRPr="004C50E7">
        <w:rPr>
          <w:i/>
          <w:iCs/>
          <w:sz w:val="20"/>
          <w:szCs w:val="20"/>
          <w:u w:val="single"/>
        </w:rPr>
        <w:t>ГУАМ</w:t>
      </w:r>
      <w:r w:rsidRPr="004C50E7">
        <w:rPr>
          <w:i/>
          <w:iCs/>
          <w:sz w:val="20"/>
          <w:szCs w:val="20"/>
        </w:rPr>
        <w:t>(Грузия, Украина, Азербайджан и Молдавия).</w:t>
      </w:r>
    </w:p>
    <w:p w:rsidR="0002083A" w:rsidRPr="004C50E7" w:rsidRDefault="0002083A" w:rsidP="0002083A">
      <w:pPr>
        <w:pStyle w:val="a4"/>
        <w:tabs>
          <w:tab w:val="num" w:pos="142"/>
        </w:tabs>
        <w:contextualSpacing/>
        <w:rPr>
          <w:sz w:val="20"/>
          <w:szCs w:val="20"/>
        </w:rPr>
      </w:pPr>
      <w:r w:rsidRPr="004C50E7">
        <w:rPr>
          <w:i/>
          <w:iCs/>
          <w:sz w:val="20"/>
          <w:szCs w:val="20"/>
        </w:rPr>
        <w:t>Фактически все страны СНГ, за исключением Туркмении, разделились на ряд региональных экономических группировок.</w:t>
      </w:r>
    </w:p>
    <w:p w:rsidR="0002083A" w:rsidRPr="004C50E7" w:rsidRDefault="0002083A" w:rsidP="0002083A">
      <w:pPr>
        <w:pStyle w:val="a4"/>
        <w:contextualSpacing/>
        <w:rPr>
          <w:sz w:val="20"/>
          <w:szCs w:val="20"/>
        </w:rPr>
      </w:pPr>
      <w:r w:rsidRPr="004C50E7">
        <w:rPr>
          <w:i/>
          <w:iCs/>
          <w:sz w:val="20"/>
          <w:szCs w:val="20"/>
        </w:rPr>
        <w:t xml:space="preserve">29 марта 1996г. подписан </w:t>
      </w:r>
      <w:r w:rsidRPr="004C50E7">
        <w:rPr>
          <w:b/>
          <w:bCs/>
          <w:i/>
          <w:iCs/>
          <w:sz w:val="20"/>
          <w:szCs w:val="20"/>
        </w:rPr>
        <w:t xml:space="preserve">Договор об углублении интеграции в экономической и гуманитарной областях между РФ, Белоруссией, Казахстаном и Киргизией, </w:t>
      </w:r>
      <w:proofErr w:type="spellStart"/>
      <w:r w:rsidRPr="004C50E7">
        <w:rPr>
          <w:sz w:val="20"/>
          <w:szCs w:val="20"/>
        </w:rPr>
        <w:t>основными</w:t>
      </w:r>
      <w:r w:rsidRPr="004C50E7">
        <w:rPr>
          <w:sz w:val="20"/>
          <w:szCs w:val="20"/>
          <w:u w:val="single"/>
        </w:rPr>
        <w:t>целями</w:t>
      </w:r>
      <w:r w:rsidRPr="004C50E7">
        <w:rPr>
          <w:sz w:val="20"/>
          <w:szCs w:val="20"/>
        </w:rPr>
        <w:t>которого</w:t>
      </w:r>
      <w:proofErr w:type="spellEnd"/>
      <w:r w:rsidRPr="004C50E7">
        <w:rPr>
          <w:sz w:val="20"/>
          <w:szCs w:val="20"/>
        </w:rPr>
        <w:t xml:space="preserve"> являются:</w:t>
      </w:r>
    </w:p>
    <w:p w:rsidR="0002083A" w:rsidRPr="004C50E7" w:rsidRDefault="0002083A" w:rsidP="0002083A">
      <w:pPr>
        <w:pStyle w:val="a4"/>
        <w:numPr>
          <w:ilvl w:val="0"/>
          <w:numId w:val="20"/>
        </w:numPr>
        <w:tabs>
          <w:tab w:val="clear" w:pos="720"/>
        </w:tabs>
        <w:ind w:left="142" w:hanging="142"/>
        <w:contextualSpacing/>
        <w:rPr>
          <w:sz w:val="20"/>
          <w:szCs w:val="20"/>
        </w:rPr>
      </w:pPr>
      <w:r w:rsidRPr="004C50E7">
        <w:rPr>
          <w:sz w:val="20"/>
          <w:szCs w:val="20"/>
        </w:rPr>
        <w:t>последовательное улучшение условий жизни, защита прав и свобод личности, достижение социального прогресса;</w:t>
      </w:r>
    </w:p>
    <w:p w:rsidR="0002083A" w:rsidRPr="004C50E7" w:rsidRDefault="0002083A" w:rsidP="0002083A">
      <w:pPr>
        <w:pStyle w:val="a4"/>
        <w:numPr>
          <w:ilvl w:val="0"/>
          <w:numId w:val="20"/>
        </w:numPr>
        <w:tabs>
          <w:tab w:val="clear" w:pos="720"/>
        </w:tabs>
        <w:ind w:left="153" w:hanging="153"/>
        <w:contextualSpacing/>
        <w:rPr>
          <w:sz w:val="20"/>
          <w:szCs w:val="20"/>
        </w:rPr>
      </w:pPr>
      <w:r w:rsidRPr="004C50E7">
        <w:rPr>
          <w:sz w:val="20"/>
          <w:szCs w:val="20"/>
        </w:rPr>
        <w:t>формирование единого экономического пространства, предусматривающего эффективное функционирование общего рынка товаров, услуг, капиталов, рабочей силы, развитие единых транспортных, энергетических, информационных систем;</w:t>
      </w:r>
    </w:p>
    <w:p w:rsidR="0002083A" w:rsidRPr="004C50E7" w:rsidRDefault="0002083A" w:rsidP="0002083A">
      <w:pPr>
        <w:pStyle w:val="a4"/>
        <w:numPr>
          <w:ilvl w:val="0"/>
          <w:numId w:val="20"/>
        </w:numPr>
        <w:tabs>
          <w:tab w:val="clear" w:pos="720"/>
        </w:tabs>
        <w:ind w:left="153" w:hanging="153"/>
        <w:contextualSpacing/>
        <w:rPr>
          <w:sz w:val="20"/>
          <w:szCs w:val="20"/>
        </w:rPr>
      </w:pPr>
      <w:r w:rsidRPr="004C50E7">
        <w:rPr>
          <w:sz w:val="20"/>
          <w:szCs w:val="20"/>
        </w:rPr>
        <w:t>разработка минимальных стандартов социальной защиты граждан;</w:t>
      </w:r>
    </w:p>
    <w:p w:rsidR="0002083A" w:rsidRPr="004C50E7" w:rsidRDefault="0002083A" w:rsidP="0002083A">
      <w:pPr>
        <w:pStyle w:val="a4"/>
        <w:numPr>
          <w:ilvl w:val="0"/>
          <w:numId w:val="20"/>
        </w:numPr>
        <w:tabs>
          <w:tab w:val="clear" w:pos="720"/>
        </w:tabs>
        <w:ind w:left="153" w:hanging="153"/>
        <w:contextualSpacing/>
        <w:rPr>
          <w:sz w:val="20"/>
          <w:szCs w:val="20"/>
        </w:rPr>
      </w:pPr>
      <w:r w:rsidRPr="004C50E7">
        <w:rPr>
          <w:sz w:val="20"/>
          <w:szCs w:val="20"/>
        </w:rPr>
        <w:t>создание равных возможностей получения образования и доступа к достижениям науки и культуры;</w:t>
      </w:r>
    </w:p>
    <w:p w:rsidR="0002083A" w:rsidRPr="004C50E7" w:rsidRDefault="0002083A" w:rsidP="0002083A">
      <w:pPr>
        <w:pStyle w:val="a4"/>
        <w:numPr>
          <w:ilvl w:val="0"/>
          <w:numId w:val="20"/>
        </w:numPr>
        <w:tabs>
          <w:tab w:val="clear" w:pos="720"/>
        </w:tabs>
        <w:ind w:left="153" w:hanging="153"/>
        <w:contextualSpacing/>
        <w:rPr>
          <w:sz w:val="20"/>
          <w:szCs w:val="20"/>
        </w:rPr>
      </w:pPr>
      <w:r w:rsidRPr="004C50E7">
        <w:rPr>
          <w:sz w:val="20"/>
          <w:szCs w:val="20"/>
        </w:rPr>
        <w:t>гармонизация законодательства;</w:t>
      </w:r>
    </w:p>
    <w:p w:rsidR="0002083A" w:rsidRPr="004C50E7" w:rsidRDefault="0002083A" w:rsidP="0002083A">
      <w:pPr>
        <w:pStyle w:val="a4"/>
        <w:numPr>
          <w:ilvl w:val="0"/>
          <w:numId w:val="20"/>
        </w:numPr>
        <w:tabs>
          <w:tab w:val="clear" w:pos="720"/>
        </w:tabs>
        <w:ind w:left="153" w:hanging="153"/>
        <w:contextualSpacing/>
        <w:rPr>
          <w:sz w:val="20"/>
          <w:szCs w:val="20"/>
        </w:rPr>
      </w:pPr>
      <w:r w:rsidRPr="004C50E7">
        <w:rPr>
          <w:sz w:val="20"/>
          <w:szCs w:val="20"/>
        </w:rPr>
        <w:t>согласование внешнеполитического курса, обеспечение достойного места на международной арене;</w:t>
      </w:r>
    </w:p>
    <w:p w:rsidR="0002083A" w:rsidRPr="004C50E7" w:rsidRDefault="0002083A" w:rsidP="0002083A">
      <w:pPr>
        <w:pStyle w:val="a4"/>
        <w:numPr>
          <w:ilvl w:val="0"/>
          <w:numId w:val="20"/>
        </w:numPr>
        <w:tabs>
          <w:tab w:val="clear" w:pos="720"/>
        </w:tabs>
        <w:ind w:left="153" w:hanging="153"/>
        <w:contextualSpacing/>
        <w:rPr>
          <w:sz w:val="20"/>
          <w:szCs w:val="20"/>
        </w:rPr>
      </w:pPr>
      <w:r w:rsidRPr="004C50E7">
        <w:rPr>
          <w:sz w:val="20"/>
          <w:szCs w:val="20"/>
        </w:rPr>
        <w:t>совместная охрана внешних границ сторон, борьба с преступностью и терроризмом.</w:t>
      </w:r>
    </w:p>
    <w:p w:rsidR="0002083A" w:rsidRPr="004C50E7" w:rsidRDefault="0002083A" w:rsidP="0002083A">
      <w:pPr>
        <w:pStyle w:val="a4"/>
        <w:contextualSpacing/>
        <w:rPr>
          <w:sz w:val="20"/>
          <w:szCs w:val="20"/>
        </w:rPr>
      </w:pPr>
      <w:r w:rsidRPr="004C50E7">
        <w:rPr>
          <w:i/>
          <w:iCs/>
          <w:sz w:val="20"/>
          <w:szCs w:val="20"/>
        </w:rPr>
        <w:t xml:space="preserve">В мае </w:t>
      </w:r>
      <w:r w:rsidRPr="004C50E7">
        <w:rPr>
          <w:i/>
          <w:iCs/>
          <w:sz w:val="20"/>
          <w:szCs w:val="20"/>
          <w:u w:val="single"/>
        </w:rPr>
        <w:t>2000г.</w:t>
      </w:r>
      <w:r w:rsidRPr="004C50E7">
        <w:rPr>
          <w:i/>
          <w:iCs/>
          <w:sz w:val="20"/>
          <w:szCs w:val="20"/>
        </w:rPr>
        <w:t xml:space="preserve"> на Межгосударственном совете </w:t>
      </w:r>
      <w:r w:rsidRPr="004C50E7">
        <w:rPr>
          <w:b/>
          <w:bCs/>
          <w:i/>
          <w:iCs/>
          <w:sz w:val="20"/>
          <w:szCs w:val="20"/>
        </w:rPr>
        <w:t>Таможенного союза</w:t>
      </w:r>
      <w:r w:rsidRPr="004C50E7">
        <w:rPr>
          <w:i/>
          <w:iCs/>
          <w:sz w:val="20"/>
          <w:szCs w:val="20"/>
        </w:rPr>
        <w:t xml:space="preserve"> было принято решение о превращении его в международную экономическую </w:t>
      </w:r>
      <w:r w:rsidRPr="004C50E7">
        <w:rPr>
          <w:b/>
          <w:bCs/>
          <w:i/>
          <w:iCs/>
          <w:sz w:val="20"/>
          <w:szCs w:val="20"/>
        </w:rPr>
        <w:t>организацию с международным статусом</w:t>
      </w:r>
      <w:r w:rsidRPr="004C50E7">
        <w:rPr>
          <w:i/>
          <w:iCs/>
          <w:sz w:val="20"/>
          <w:szCs w:val="20"/>
        </w:rPr>
        <w:t xml:space="preserve">. В результате члены Таможенного союза в г. Астана подписали соглашение о создании новой международной организации </w:t>
      </w:r>
      <w:r w:rsidRPr="004C50E7">
        <w:rPr>
          <w:b/>
          <w:bCs/>
          <w:i/>
          <w:iCs/>
          <w:sz w:val="20"/>
          <w:szCs w:val="20"/>
        </w:rPr>
        <w:t>Европейское экономическое сообщество (</w:t>
      </w:r>
      <w:proofErr w:type="spellStart"/>
      <w:r w:rsidRPr="004C50E7">
        <w:rPr>
          <w:b/>
          <w:bCs/>
          <w:i/>
          <w:iCs/>
          <w:sz w:val="20"/>
          <w:szCs w:val="20"/>
        </w:rPr>
        <w:t>ЕврАзЭС</w:t>
      </w:r>
      <w:proofErr w:type="spellEnd"/>
      <w:r w:rsidRPr="004C50E7">
        <w:rPr>
          <w:b/>
          <w:bCs/>
          <w:i/>
          <w:iCs/>
          <w:sz w:val="20"/>
          <w:szCs w:val="20"/>
        </w:rPr>
        <w:t>)</w:t>
      </w:r>
      <w:r w:rsidRPr="004C50E7">
        <w:rPr>
          <w:i/>
          <w:iCs/>
          <w:sz w:val="20"/>
          <w:szCs w:val="20"/>
        </w:rPr>
        <w:t>.</w:t>
      </w:r>
      <w:r w:rsidRPr="004C50E7">
        <w:rPr>
          <w:sz w:val="20"/>
          <w:szCs w:val="20"/>
        </w:rPr>
        <w:t xml:space="preserve">Эта организация задумана как средство перехода к широкомасштабной </w:t>
      </w:r>
      <w:proofErr w:type="spellStart"/>
      <w:r w:rsidRPr="004C50E7">
        <w:rPr>
          <w:sz w:val="20"/>
          <w:szCs w:val="20"/>
        </w:rPr>
        <w:t>экономической</w:t>
      </w:r>
      <w:r w:rsidRPr="004C50E7">
        <w:rPr>
          <w:sz w:val="20"/>
          <w:szCs w:val="20"/>
          <w:u w:val="single"/>
        </w:rPr>
        <w:t>интеграции</w:t>
      </w:r>
      <w:proofErr w:type="spellEnd"/>
      <w:r w:rsidRPr="004C50E7">
        <w:rPr>
          <w:sz w:val="20"/>
          <w:szCs w:val="20"/>
          <w:u w:val="single"/>
        </w:rPr>
        <w:t xml:space="preserve"> наиболее сильно тяготеющих друг к другу и к России стран </w:t>
      </w:r>
      <w:proofErr w:type="spellStart"/>
      <w:r w:rsidRPr="004C50E7">
        <w:rPr>
          <w:sz w:val="20"/>
          <w:szCs w:val="20"/>
          <w:u w:val="single"/>
        </w:rPr>
        <w:t>СНГ</w:t>
      </w:r>
      <w:r w:rsidRPr="004C50E7">
        <w:rPr>
          <w:sz w:val="20"/>
          <w:szCs w:val="20"/>
        </w:rPr>
        <w:t>по</w:t>
      </w:r>
      <w:proofErr w:type="spellEnd"/>
      <w:r w:rsidRPr="004C50E7">
        <w:rPr>
          <w:sz w:val="20"/>
          <w:szCs w:val="20"/>
        </w:rPr>
        <w:t xml:space="preserve"> образу и подобию ЕС. Такой уровень взаимодействия предполагает высокую степень унификации экономической, в том числе внешнеторговой таможенно-</w:t>
      </w:r>
      <w:proofErr w:type="spellStart"/>
      <w:r w:rsidRPr="004C50E7">
        <w:rPr>
          <w:sz w:val="20"/>
          <w:szCs w:val="20"/>
        </w:rPr>
        <w:t>тарифной,политики</w:t>
      </w:r>
      <w:proofErr w:type="spellEnd"/>
      <w:r w:rsidRPr="004C50E7">
        <w:rPr>
          <w:sz w:val="20"/>
          <w:szCs w:val="20"/>
        </w:rPr>
        <w:t xml:space="preserve"> стран-членов.</w:t>
      </w:r>
    </w:p>
    <w:p w:rsidR="0002083A" w:rsidRPr="004C50E7" w:rsidRDefault="0002083A" w:rsidP="0002083A">
      <w:pPr>
        <w:pStyle w:val="a4"/>
        <w:contextualSpacing/>
        <w:rPr>
          <w:sz w:val="20"/>
          <w:szCs w:val="20"/>
        </w:rPr>
      </w:pPr>
      <w:proofErr w:type="spellStart"/>
      <w:r w:rsidRPr="004C50E7">
        <w:rPr>
          <w:i/>
          <w:iCs/>
          <w:sz w:val="20"/>
          <w:szCs w:val="20"/>
        </w:rPr>
        <w:t>Т.о</w:t>
      </w:r>
      <w:proofErr w:type="spellEnd"/>
      <w:r w:rsidRPr="004C50E7">
        <w:rPr>
          <w:i/>
          <w:iCs/>
          <w:sz w:val="20"/>
          <w:szCs w:val="20"/>
        </w:rPr>
        <w:t xml:space="preserve">., </w:t>
      </w:r>
      <w:r w:rsidRPr="004C50E7">
        <w:rPr>
          <w:b/>
          <w:bCs/>
          <w:i/>
          <w:iCs/>
          <w:sz w:val="20"/>
          <w:szCs w:val="20"/>
        </w:rPr>
        <w:t>интеграционные процессы в СНГ одновременно развиваются на 3-х уровнях:</w:t>
      </w:r>
    </w:p>
    <w:p w:rsidR="0002083A" w:rsidRPr="004C50E7" w:rsidRDefault="0002083A" w:rsidP="0002083A">
      <w:pPr>
        <w:pStyle w:val="a4"/>
        <w:numPr>
          <w:ilvl w:val="0"/>
          <w:numId w:val="21"/>
        </w:numPr>
        <w:tabs>
          <w:tab w:val="clear" w:pos="720"/>
        </w:tabs>
        <w:ind w:left="153" w:hanging="153"/>
        <w:contextualSpacing/>
        <w:rPr>
          <w:sz w:val="20"/>
          <w:szCs w:val="20"/>
        </w:rPr>
      </w:pPr>
      <w:r w:rsidRPr="004C50E7">
        <w:rPr>
          <w:i/>
          <w:iCs/>
          <w:sz w:val="20"/>
          <w:szCs w:val="20"/>
        </w:rPr>
        <w:t>в масштабах всего СНГ (Экономический союз);</w:t>
      </w:r>
    </w:p>
    <w:p w:rsidR="0002083A" w:rsidRPr="004C50E7" w:rsidRDefault="0002083A" w:rsidP="0002083A">
      <w:pPr>
        <w:pStyle w:val="a4"/>
        <w:numPr>
          <w:ilvl w:val="0"/>
          <w:numId w:val="21"/>
        </w:numPr>
        <w:tabs>
          <w:tab w:val="clear" w:pos="720"/>
        </w:tabs>
        <w:ind w:left="153" w:hanging="153"/>
        <w:contextualSpacing/>
        <w:rPr>
          <w:sz w:val="20"/>
          <w:szCs w:val="20"/>
        </w:rPr>
      </w:pPr>
      <w:r w:rsidRPr="004C50E7">
        <w:rPr>
          <w:i/>
          <w:iCs/>
          <w:sz w:val="20"/>
          <w:szCs w:val="20"/>
        </w:rPr>
        <w:t>на субрегиональной основе (тройка, четверка, таможенный союз);</w:t>
      </w:r>
    </w:p>
    <w:p w:rsidR="006B63F2" w:rsidRPr="004C50E7" w:rsidRDefault="0002083A" w:rsidP="00346FEC">
      <w:pPr>
        <w:pStyle w:val="a4"/>
        <w:numPr>
          <w:ilvl w:val="0"/>
          <w:numId w:val="21"/>
        </w:numPr>
        <w:tabs>
          <w:tab w:val="clear" w:pos="720"/>
        </w:tabs>
        <w:ind w:left="153" w:hanging="153"/>
        <w:contextualSpacing/>
        <w:rPr>
          <w:sz w:val="20"/>
          <w:szCs w:val="20"/>
        </w:rPr>
      </w:pPr>
      <w:r w:rsidRPr="004C50E7">
        <w:rPr>
          <w:i/>
          <w:iCs/>
          <w:sz w:val="20"/>
          <w:szCs w:val="20"/>
        </w:rPr>
        <w:t>через систему двусторонних соглашений (двойка).</w:t>
      </w:r>
      <w:r w:rsidR="00346FEC" w:rsidRPr="004C50E7">
        <w:rPr>
          <w:sz w:val="20"/>
          <w:szCs w:val="20"/>
        </w:rPr>
        <w:t xml:space="preserve"> </w:t>
      </w:r>
    </w:p>
    <w:p w:rsidR="003955F4" w:rsidRPr="004C50E7" w:rsidRDefault="003955F4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Интеграционные процессы в рамках ЕАЭС.</w:t>
      </w:r>
    </w:p>
    <w:p w:rsidR="0002083A" w:rsidRPr="004C50E7" w:rsidRDefault="0002083A" w:rsidP="00275159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Участники Таможенного союза (ТС) и Евразийского экономического союза (ЕАЭС) — Беларусь, Россия и Казахстан, а затем присоединившиеся Армения и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Кыргыстан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— имеют значительное сходство, что в немалой степени предопределило их объединение в ЕАЭС. В рамках евразийской интеграции формата ЕАЭС были поставлены стратегические задачи: – создание условий свободного движения товаров, капиталов, технологий, рабочей силы; – согласование таможенной, торговой, валютно-финансовой политики; – формирование однотипных механизмов регулирования национальных экономик на рыночных принципах, модернизация ведущих отраслей экономики, повышение конкурентоспособности и эффективности; – сближение основ законодательства в гражданском, налоговом, уголовном и административном праве. Интеграционные процессы имеют комплексный характер и главная цель ЕАЭС, как нам видится, это — модернизация экономик, рост производительности труда на базе инновационных технологий, повышение конкурентоспособности продукции различных отраслей (прежде всего экспортных), что должно обеспечить в итоге рост доходов и благосостояния, качества жизни населения ЕАЭС. Только экономический рост не может рассматриваться как в целом идеология ЕАЭС. Прагматизм и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технократизм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должны дополняться культурно-ценностным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содержанием проекта евразийской интеграции. Пока же ЕАЭС выступает прежде всего больше формой, чем содержательным интеграционным процессом</w:t>
      </w:r>
      <w:r w:rsidR="00275159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75159" w:rsidRPr="004C50E7" w:rsidRDefault="00275159" w:rsidP="00275159">
      <w:pPr>
        <w:pStyle w:val="a3"/>
        <w:spacing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Перспективы развития ЕАЭС будут зависеть от воли и решимости элит, а также от продуманной поэтапной стратегии сближения, унификации, выравнивания различных сфер жизни этих стран. Реальность интеграции в рамках ЕАЭС требует от участников передачи части прерогатив, функций в пользу центра — Евразийской экономической комиссии. Готовы ли национальные лидеры, элиты к этому? Актуальна и проблема расширения рамок ЕАЭС. Многие специалисты считают, что у интеграции логика прежде всего экономическая, т. е. объективная. Быстрые политические решения о расширении ЕАЭС могут привести только к расшатыванию проекта и резко осложнить перспективы. Дальнейшее совершенствование механизмов евразийской экономической интеграции должно носить системный и строго последовательный характер, быть объективно обоснованным. В реалиях 2016 г. евразийская (наднациональная) модель региональной интеграции еще значительно слабее национальных интересов стран ЕАЭС. Эта слабость проявляется как в практических действиях и итогах интеграции, так и в теоретическом аспекте. Элиты, бизнес, народы в целом должны понять, что односторонний выигрыш куда меньший дает эффект, чем совместные усилия по модернизации и сближению стран. </w:t>
      </w:r>
    </w:p>
    <w:p w:rsidR="00275159" w:rsidRPr="004C50E7" w:rsidRDefault="00275159" w:rsidP="00275159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2C4C" w:rsidRPr="004C50E7" w:rsidRDefault="00FC107A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 xml:space="preserve">Интеграционные процессы в </w:t>
      </w:r>
      <w:r w:rsidR="00A9123D"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Азиатско-тихоокеанском регионе (АТР)</w:t>
      </w: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. АТЭС, АСЕАН, ТТП.</w:t>
      </w:r>
      <w:r w:rsidR="00D72C4C"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 xml:space="preserve"> </w:t>
      </w:r>
    </w:p>
    <w:p w:rsidR="00275159" w:rsidRPr="004C50E7" w:rsidRDefault="00275159" w:rsidP="00275159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последние годы набирают силу интеграционные процессы в Вос­точной Азии. На протяжении почти 30 лет наиболее успешно действует Ассоциация стран Юго-Восточной Азии (АСЕАН), в которую входят Сингапур, Ма­лайзия, Индонезия, Таиланд, Бруней и Филиппины. Успех взаимного сотрудничества в рамках этой группировки тесно связан с бурным экономическим ростом большинства из стран — участниц АСЕАН, сопоставимостью уровней их развития, хорошо налаженными и имеющими давние исторические традиции взаимными торговыми связями, а также отрегулированной формой сотрудничества. В пла­нах АСЕАН до 2000 г. снизить таможенные пошлины стран-участ­ниц в среднем на 5% по 38 тыс. наименований товаров. В конце 1995 г. принято решение о создании зоны свободной торговли в 2003 г., а при благоприятном развитии событий — к 2000 г.</w:t>
      </w:r>
    </w:p>
    <w:p w:rsidR="00275159" w:rsidRPr="004C50E7" w:rsidRDefault="00275159" w:rsidP="00275159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Перспективы развития экономической интеграции в Восточной Азии в значительной степени связывают с созданием организации Азиатско-Тихоокеанского экономического сотрудничества (АТЭС). Азиатско-Тихоокеанское сотрудничество (АТЭС) — это межправи­тельственная организация, объединяющая 21 государство региона.</w:t>
      </w:r>
    </w:p>
    <w:p w:rsidR="00275159" w:rsidRPr="004C50E7" w:rsidRDefault="00275159" w:rsidP="00275159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АТЭС была создана в 1989 г. по предложению Австралии с целью развития экономического сотрудничества в бассейне Тихого океа­на. Первоначально в нее входили 12 стран: Австралия, Бруней, Ка­нада, Индонезия, Япония, Малайзия, Новая Зеландия, Филиппины, Сингапур, Южная Корея, Таиланд и США. В последующие годы к ним присоединились Китай, Гонконг (Сянган), Тайвань, Мексика, Чили, Папуа — Новая Гвинея, а в 1998 г. — Вьетнам, Перу и Россия.</w:t>
      </w:r>
    </w:p>
    <w:p w:rsidR="00275159" w:rsidRPr="004C50E7" w:rsidRDefault="00275159" w:rsidP="00275159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АТЭС формально имеет консультативный статус, однако в рам­ках его рабочих органов определяются региональные правила ве­дения торговли, инвестиционной и финансовой деятельности, про­водятся встречи отраслевых министров и экспертов по вопросам сотрудничества в тех или иных областях.</w:t>
      </w:r>
    </w:p>
    <w:p w:rsidR="00275159" w:rsidRPr="004C50E7" w:rsidRDefault="00275159" w:rsidP="00275159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К числу основных особен­ностей интеграционных процессов в Азиатско-Тихоокеанском регионе можно отнести следую­щие:</w:t>
      </w:r>
    </w:p>
    <w:p w:rsidR="00275159" w:rsidRPr="004C50E7" w:rsidRDefault="00275159" w:rsidP="00275159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интеграционные процессы в организациях АТЭС идут при ведущей роли ТНК, создающих почву для межгосударственного сотрудничества;</w:t>
      </w:r>
    </w:p>
    <w:p w:rsidR="00275159" w:rsidRPr="004C50E7" w:rsidRDefault="00275159" w:rsidP="00275159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процесс интеграции охватывает страны с сущест­венно разными уровнями экономического развития, разными культурами и социально-политическими системами;</w:t>
      </w:r>
    </w:p>
    <w:p w:rsidR="00275159" w:rsidRPr="004C50E7" w:rsidRDefault="00275159" w:rsidP="00275159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интеграция в масштабах АТР включает субрегио­нальные экономические союзы (АСЕАН, НАФТА, Южно-Тихоо­кеанский форум и др.), т.е. допускает разные уровни интегра­ции, например по степени либерализации внешней торговли;</w:t>
      </w:r>
    </w:p>
    <w:p w:rsidR="00275159" w:rsidRPr="004C50E7" w:rsidRDefault="00275159" w:rsidP="00275159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идеология тихоокеанского «открытого» регионализма, развитая в СТЭС и ТЭС, рассматривает региональную интеграцию как элемент экономического глобализма.</w:t>
      </w:r>
    </w:p>
    <w:p w:rsidR="00275159" w:rsidRPr="004C50E7" w:rsidRDefault="00275159" w:rsidP="00275159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highlight w:val="red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целом степень зрелости интеграционных отношений в рамках АТР пока невысок. Так, зону торговли в системе АСЕАН можно отнести к первому этапу развития экономической интеграции, т.е. к зоне свободной торговли с отменой тарифов и других ограниче­ний. В отношении АТЭС пока можно говорить не как о зоне сво­бодной торговли, а как об «открытой экономической ассоциации».</w:t>
      </w:r>
    </w:p>
    <w:p w:rsidR="00FC107A" w:rsidRPr="004C50E7" w:rsidRDefault="00D72C4C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Организация экономического сотрудничества и развития (ОЭСР). Россия и ОЭСР</w:t>
      </w:r>
    </w:p>
    <w:p w:rsidR="00FA113F" w:rsidRPr="004C50E7" w:rsidRDefault="00FA113F" w:rsidP="00FA113F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ОЭСР объединяет 35 стран мира. Главным направлением деятельности Организации является анализ социально-экономического положения стран-членов, выработка рекомендаций по повышению эффективности экономической и социальной политики и ее координация.</w:t>
      </w:r>
      <w:r w:rsidRPr="004C50E7">
        <w:rPr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До середины 90-х годов ХХ в. ОЭСР была своего рода «закрытым клубом» развитых стран. В июне 1993 г. было принято решение о расширении взаимодействия с заинтересованными развивающимися государствами, открывшее возможность их вступления в Организацию. Это создало предпосылки для подписания 8 июня 1994 г. Декларации о сотрудничестве между Россией и ОЭСР.  В 1995 г. была принята первая Рабочая программа сотрудничества Российской Федерации с ОЭСР.</w:t>
      </w:r>
    </w:p>
    <w:p w:rsidR="00FA113F" w:rsidRPr="004C50E7" w:rsidRDefault="00FA113F" w:rsidP="00FA113F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16 мая 2007 г. в ходе заседания в Париже Совет ОЭСР на министерском уровне принял решение пригласить Россию, а также Израиль, Словению, Чили и Эстонию к началу официальных переговоров по вступлению в Организацию.</w:t>
      </w:r>
    </w:p>
    <w:p w:rsidR="00FA113F" w:rsidRPr="004C50E7" w:rsidRDefault="00FA113F" w:rsidP="00FA113F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highlight w:val="red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ноябре 2007 г. Совет ОЭСР утвердил «Дорожную карту» переговоров с Россией. Данный документ содержит общее описание плана вступления, перечень обязательств и нормативных актов ОЭСР, в отношении которых нам необходимо сформировать свою позицию.</w:t>
      </w:r>
      <w:r w:rsidRPr="004C50E7">
        <w:rPr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июне 2009 г. в ходе заседания Совета ОЭСР на министерском уровне в Париже Министр экономического развития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Э.С.Набиуллина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передала генеральному секретарю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А.Гурриа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утвержденный Правительством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Российской Федерации начальный меморандум о позиции нашей страны в отношении нормативно-правовых инструментов Организации. Данное событие ознаменовало практическое начало переговоров по согласованию условий присоединения России к ОЭСР. После вступления России в ВТО и завершения ратификационных процедур в отношении антикоррупционной Конвенции ОЭСР (2012 г.) были сняты главные формальные препятствия на пути членства России в Организации.</w:t>
      </w:r>
      <w:r w:rsidRPr="004C50E7">
        <w:rPr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Проведенные в рамках процесса вступления двусторонние переговоры продемонстрировали, что по многим показателям Россия вписывается в рекомендованные ОЭСР ориентиры. На начало 2014 г. было вынесено положительное решение в рамках семи профильных комитетов Организации.</w:t>
      </w:r>
      <w:r w:rsidRPr="004C50E7">
        <w:rPr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 здравоохранению, труду, налоговой политике, рыболовству, судостроению, конкуренции и научно-технической политике). С рядом комитетов, в том числе по статистике и защите прав потребителей переговоры находились в финальной стадии. Обозначились трудности в процессе определения соответствия российского законодательства и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правоприменения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нормативно-правовой базе ОЭСР в сфере противодействия коррупции, экологической политики, оборота химической продукции, участия государства в экономике, корпоративного управления, политики в области иностранных инвестиций, информационной безопасности, государственной поддержки экспорта, пенсионной политики и др.</w:t>
      </w:r>
      <w:r w:rsidRPr="004C50E7">
        <w:rPr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12 марта 2014 г. на закрытом заседании Совет ОЭСР принял решение о временной приостановке переговорного процесса с Россией в связи с событиями на Украине. С 2014 г. представители России не участвуют в ежегодных заседаниях Совета ОЭСР.</w:t>
      </w:r>
      <w:r w:rsidRPr="004C50E7">
        <w:rPr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Вместе с тем, однако, несмотря на временное приостановление рассмотрения российской заявки, Россия сохраняет официальный статус присоединяющейся страны и продолжает участие в рабочих органах ОЭСР на экспертном уровне. При этом не были полностью заморожены и политические контакты.</w:t>
      </w:r>
      <w:r w:rsidRPr="004C50E7">
        <w:rPr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 условиях действующего в Организации принципа консенсуса при принятии решений это усложняет перезапуск процесса присоединения. Наиболее ярко выраженные антироссийские позиции в Организации занимает Канада, которая, в частности, предпринимает попытки блокирования направления приглашений России для участия в комитетах и рабочих группах, в которых наша страна является наблюдателем.</w:t>
      </w:r>
      <w:r w:rsidRPr="004C50E7">
        <w:rPr>
          <w:sz w:val="20"/>
          <w:szCs w:val="20"/>
        </w:rPr>
        <w:t xml:space="preserve">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учетом этого, принят курс на прагматичное развитие отношений с ОЭСР. В соответствии с Планом работы по взаимодействию Российской Федерации с Организацией экономического сотрудничества и развития на 2016 г., одобренным Председателем Правительства Российской Федерации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Д.А.Медведевым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, стремимся получить максимально возможную отдачу от контактов с Организацией. Такая линия также позволит нам обеспечить необходимый задел в случае принятия сторонами решения о возобновлении переговорного процесса о присоединении России к ОЭСР.</w:t>
      </w:r>
    </w:p>
    <w:p w:rsidR="00D72C4C" w:rsidRPr="004C50E7" w:rsidRDefault="00477B38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НАФТА: причины создания, цели интеграции, этапы, влияние на страны-члены интеграционного образования.</w:t>
      </w:r>
      <w:r w:rsidR="00D72C4C"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 xml:space="preserve"> </w:t>
      </w:r>
    </w:p>
    <w:p w:rsidR="00FA113F" w:rsidRPr="004C50E7" w:rsidRDefault="00FA113F" w:rsidP="00FA113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Североамериканское соглашение о свободной торговле (НАФТА, NAFTA,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North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American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Free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Trade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Agreement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ALENA,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Accord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de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libre-échange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nord-américain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) — соглашение о свободной торговле между Канадой, США и Мексикой, основывающееся на модели Европейского Сообщества (Европейского Союза). Соглашение НАФТА вступило в силу 1 января 1994 года.</w:t>
      </w:r>
    </w:p>
    <w:p w:rsidR="00B55DE1" w:rsidRPr="004C50E7" w:rsidRDefault="00B55DE1" w:rsidP="00B55DE1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Основные цели и задачи НАФТА</w:t>
      </w:r>
    </w:p>
    <w:p w:rsidR="00B55DE1" w:rsidRPr="004C50E7" w:rsidRDefault="00B55DE1" w:rsidP="00B55DE1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Основной целью НАФТА явилось снятие барьеров на торговлю товарами между странами-участницами. Половина барьерных ограничений была снята сразу же, остальные снимались постепенно в течение 14 лет.</w:t>
      </w:r>
    </w:p>
    <w:p w:rsidR="00B55DE1" w:rsidRPr="004C50E7" w:rsidRDefault="00B55DE1" w:rsidP="00B55DE1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Такое соглашение стало расширенным вариантом торгового соглашения 1989 г. между Канадой и США.</w:t>
      </w:r>
    </w:p>
    <w:p w:rsidR="00B55DE1" w:rsidRPr="004C50E7" w:rsidRDefault="00B55DE1" w:rsidP="00B55DE1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 отличие от Европейского Союза, НАФТА не ставила своей целью создание межгосударственных административных органов или разработку нового законодательства. НАФТА является лишь международным торговым соглашением в рамках международного права. Таблица 1. Этапы развития торгово-экономических отношений в Северной Америке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2835"/>
        <w:gridCol w:w="4111"/>
      </w:tblGrid>
      <w:tr w:rsidR="00B55DE1" w:rsidRPr="004C50E7" w:rsidTr="00B55DE1">
        <w:trPr>
          <w:tblCellSpacing w:w="0" w:type="dxa"/>
        </w:trPr>
        <w:tc>
          <w:tcPr>
            <w:tcW w:w="719" w:type="dxa"/>
            <w:hideMark/>
          </w:tcPr>
          <w:p w:rsidR="00B55DE1" w:rsidRPr="004C50E7" w:rsidRDefault="00B55DE1" w:rsidP="00B55D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2835" w:type="dxa"/>
            <w:hideMark/>
          </w:tcPr>
          <w:p w:rsidR="00B55DE1" w:rsidRPr="004C50E7" w:rsidRDefault="00B55DE1" w:rsidP="00B55D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</w:t>
            </w:r>
          </w:p>
        </w:tc>
        <w:tc>
          <w:tcPr>
            <w:tcW w:w="4111" w:type="dxa"/>
            <w:hideMark/>
          </w:tcPr>
          <w:p w:rsidR="00B55DE1" w:rsidRPr="004C50E7" w:rsidRDefault="00B55DE1" w:rsidP="00B55D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 идея</w:t>
            </w:r>
          </w:p>
        </w:tc>
      </w:tr>
      <w:tr w:rsidR="00B55DE1" w:rsidRPr="004C50E7" w:rsidTr="00B55DE1">
        <w:trPr>
          <w:tblCellSpacing w:w="0" w:type="dxa"/>
        </w:trPr>
        <w:tc>
          <w:tcPr>
            <w:tcW w:w="719" w:type="dxa"/>
            <w:hideMark/>
          </w:tcPr>
          <w:p w:rsidR="00B55DE1" w:rsidRPr="004C50E7" w:rsidRDefault="00B55DE1" w:rsidP="00B55D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1947 г.</w:t>
            </w:r>
          </w:p>
        </w:tc>
        <w:tc>
          <w:tcPr>
            <w:tcW w:w="2835" w:type="dxa"/>
            <w:hideMark/>
          </w:tcPr>
          <w:p w:rsidR="00B55DE1" w:rsidRPr="004C50E7" w:rsidRDefault="00B55DE1" w:rsidP="00B55D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Принятие «Плана </w:t>
            </w:r>
            <w:proofErr w:type="spellStart"/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Эббота</w:t>
            </w:r>
            <w:proofErr w:type="spellEnd"/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111" w:type="dxa"/>
            <w:hideMark/>
          </w:tcPr>
          <w:p w:rsidR="00B55DE1" w:rsidRPr="004C50E7" w:rsidRDefault="00B55DE1" w:rsidP="00B55D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Стимулирование инвестиций США в ведущие отрасли канадской экономики</w:t>
            </w:r>
          </w:p>
        </w:tc>
      </w:tr>
      <w:tr w:rsidR="00B55DE1" w:rsidRPr="004C50E7" w:rsidTr="00B55DE1">
        <w:trPr>
          <w:tblCellSpacing w:w="0" w:type="dxa"/>
        </w:trPr>
        <w:tc>
          <w:tcPr>
            <w:tcW w:w="719" w:type="dxa"/>
            <w:hideMark/>
          </w:tcPr>
          <w:p w:rsidR="00B55DE1" w:rsidRPr="004C50E7" w:rsidRDefault="00B55DE1" w:rsidP="00B55D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 г.</w:t>
            </w:r>
          </w:p>
        </w:tc>
        <w:tc>
          <w:tcPr>
            <w:tcW w:w="2835" w:type="dxa"/>
            <w:hideMark/>
          </w:tcPr>
          <w:p w:rsidR="00B55DE1" w:rsidRPr="004C50E7" w:rsidRDefault="00B55DE1" w:rsidP="00B55D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 о совместном военном производстве</w:t>
            </w:r>
          </w:p>
        </w:tc>
        <w:tc>
          <w:tcPr>
            <w:tcW w:w="4111" w:type="dxa"/>
            <w:hideMark/>
          </w:tcPr>
          <w:p w:rsidR="00B55DE1" w:rsidRPr="004C50E7" w:rsidRDefault="00B55DE1" w:rsidP="00B55D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Внедрение американских стандартов в канадское производство военной техники</w:t>
            </w:r>
          </w:p>
        </w:tc>
      </w:tr>
      <w:tr w:rsidR="00B55DE1" w:rsidRPr="004C50E7" w:rsidTr="00B55DE1">
        <w:trPr>
          <w:tblCellSpacing w:w="0" w:type="dxa"/>
        </w:trPr>
        <w:tc>
          <w:tcPr>
            <w:tcW w:w="719" w:type="dxa"/>
            <w:hideMark/>
          </w:tcPr>
          <w:p w:rsidR="00B55DE1" w:rsidRPr="004C50E7" w:rsidRDefault="00B55DE1" w:rsidP="00B55D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 г.</w:t>
            </w:r>
          </w:p>
        </w:tc>
        <w:tc>
          <w:tcPr>
            <w:tcW w:w="2835" w:type="dxa"/>
            <w:hideMark/>
          </w:tcPr>
          <w:p w:rsidR="00B55DE1" w:rsidRPr="004C50E7" w:rsidRDefault="00B55DE1" w:rsidP="00B55D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 о либерализации торговли продукцией автомобилестроения (</w:t>
            </w:r>
            <w:proofErr w:type="spellStart"/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Автопакт</w:t>
            </w:r>
            <w:proofErr w:type="spellEnd"/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111" w:type="dxa"/>
            <w:hideMark/>
          </w:tcPr>
          <w:p w:rsidR="00B55DE1" w:rsidRPr="004C50E7" w:rsidRDefault="00B55DE1" w:rsidP="00B55D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Стимулирование интеграции многих других отраслей. Стремление к либерализации рынка товаров и капитала</w:t>
            </w:r>
          </w:p>
        </w:tc>
      </w:tr>
      <w:tr w:rsidR="00B55DE1" w:rsidRPr="004C50E7" w:rsidTr="00B55DE1">
        <w:trPr>
          <w:tblCellSpacing w:w="0" w:type="dxa"/>
        </w:trPr>
        <w:tc>
          <w:tcPr>
            <w:tcW w:w="719" w:type="dxa"/>
            <w:hideMark/>
          </w:tcPr>
          <w:p w:rsidR="00B55DE1" w:rsidRPr="004C50E7" w:rsidRDefault="00B55DE1" w:rsidP="00B55D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Конец 1970-х гг.</w:t>
            </w:r>
          </w:p>
        </w:tc>
        <w:tc>
          <w:tcPr>
            <w:tcW w:w="2835" w:type="dxa"/>
            <w:hideMark/>
          </w:tcPr>
          <w:p w:rsidR="00B55DE1" w:rsidRPr="004C50E7" w:rsidRDefault="00B55DE1" w:rsidP="00B55D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Линия на организацию торгово-политического объединения США. Канады и Мексики</w:t>
            </w:r>
          </w:p>
        </w:tc>
        <w:tc>
          <w:tcPr>
            <w:tcW w:w="4111" w:type="dxa"/>
            <w:hideMark/>
          </w:tcPr>
          <w:p w:rsidR="00B55DE1" w:rsidRPr="004C50E7" w:rsidRDefault="00B55DE1" w:rsidP="00B55D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Первоначально — энергетический союз трех стран. С 1979 г. изучаются перспективы создания Североамериканской зоны свободной торговли</w:t>
            </w:r>
          </w:p>
        </w:tc>
      </w:tr>
      <w:tr w:rsidR="00B55DE1" w:rsidRPr="004C50E7" w:rsidTr="00B55DE1">
        <w:trPr>
          <w:tblCellSpacing w:w="0" w:type="dxa"/>
        </w:trPr>
        <w:tc>
          <w:tcPr>
            <w:tcW w:w="719" w:type="dxa"/>
            <w:hideMark/>
          </w:tcPr>
          <w:p w:rsidR="00B55DE1" w:rsidRPr="004C50E7" w:rsidRDefault="00B55DE1" w:rsidP="00B55D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 г.</w:t>
            </w:r>
          </w:p>
        </w:tc>
        <w:tc>
          <w:tcPr>
            <w:tcW w:w="2835" w:type="dxa"/>
            <w:hideMark/>
          </w:tcPr>
          <w:p w:rsidR="00B55DE1" w:rsidRPr="004C50E7" w:rsidRDefault="00B55DE1" w:rsidP="00B55D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Американо-канадское соглашение о свободной торговле (ФТА)</w:t>
            </w:r>
          </w:p>
        </w:tc>
        <w:tc>
          <w:tcPr>
            <w:tcW w:w="4111" w:type="dxa"/>
            <w:hideMark/>
          </w:tcPr>
          <w:p w:rsidR="00B55DE1" w:rsidRPr="004C50E7" w:rsidRDefault="00B55DE1" w:rsidP="00B55D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зоны свободной торговли между двумя странами в течение 10 лет</w:t>
            </w:r>
          </w:p>
        </w:tc>
      </w:tr>
      <w:tr w:rsidR="00B55DE1" w:rsidRPr="004C50E7" w:rsidTr="00B55DE1">
        <w:trPr>
          <w:tblCellSpacing w:w="0" w:type="dxa"/>
        </w:trPr>
        <w:tc>
          <w:tcPr>
            <w:tcW w:w="719" w:type="dxa"/>
            <w:hideMark/>
          </w:tcPr>
          <w:p w:rsidR="00B55DE1" w:rsidRPr="004C50E7" w:rsidRDefault="00B55DE1" w:rsidP="00B55D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 г. (1994 г.)</w:t>
            </w:r>
          </w:p>
        </w:tc>
        <w:tc>
          <w:tcPr>
            <w:tcW w:w="2835" w:type="dxa"/>
            <w:hideMark/>
          </w:tcPr>
          <w:p w:rsidR="00B55DE1" w:rsidRPr="004C50E7" w:rsidRDefault="00B55DE1" w:rsidP="00B55D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Подписано (вступило в силу) Соглашение о создании Североамериканской зоны свободной торговли (НАФТА)</w:t>
            </w:r>
          </w:p>
        </w:tc>
        <w:tc>
          <w:tcPr>
            <w:tcW w:w="4111" w:type="dxa"/>
            <w:hideMark/>
          </w:tcPr>
          <w:p w:rsidR="00B55DE1" w:rsidRPr="004C50E7" w:rsidRDefault="00B55DE1" w:rsidP="00B55D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зоны свободной торговли товарами между тремя странами, рассмотрение вопросов торговли услугами. движения инвестиций, права интеллектуальной собственности</w:t>
            </w:r>
          </w:p>
        </w:tc>
      </w:tr>
    </w:tbl>
    <w:p w:rsidR="00B55DE1" w:rsidRPr="004C50E7" w:rsidRDefault="00B55DE1" w:rsidP="00B55DE1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Соглашение о НАФТА оказало конструктивное влияние на экономические взаимосвязи стран-участниц. Действие договора направлено на либерализацию отношений между США и Мексикой и между Канадой и Мексикой, поскольку взаимоотношения между США и Канадой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либерализовывались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двусторонней зоны свободной торговли, созданной в 1988 г.</w:t>
      </w:r>
    </w:p>
    <w:p w:rsidR="00B55DE1" w:rsidRPr="004C50E7" w:rsidRDefault="00B55DE1" w:rsidP="00B55DE1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highlight w:val="red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Положение Соглашения в области инвестиционного сотрудничества устанавливает недискриминационный режим для инвесторов стран-участниц при создании предприятий (ПИИ), приобретении компаний, их расширении и управлении. Инвесторы имеют право на репатриацию прибылей и капитала, на получение справедливой компенсации в случае </w:t>
      </w: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экспроприации, на урегулирование споров в правительственном арбитраже. Такое устранение барьеров привело к значительному росту инвестирования внутри НАФТА.</w:t>
      </w:r>
    </w:p>
    <w:p w:rsidR="00D72C4C" w:rsidRPr="004C50E7" w:rsidRDefault="00D72C4C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Интеграционные процессы в Латинской Америке. МЕРКОСУР (20 баллов).</w:t>
      </w:r>
    </w:p>
    <w:p w:rsidR="00B55DE1" w:rsidRPr="004C50E7" w:rsidRDefault="00B55DE1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Специалисты выделяют три модели (уровня) интеграции в Латинской Америке:</w:t>
      </w:r>
    </w:p>
    <w:p w:rsidR="00B55DE1" w:rsidRPr="004C50E7" w:rsidRDefault="00B55DE1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модель частичных экономических преференций, которую лучше всего иллюстрирует Латиноамериканск</w:t>
      </w:r>
      <w:r w:rsidR="00F868EE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ая ассоциация интеграции (ЛАИ).</w:t>
      </w:r>
    </w:p>
    <w:p w:rsidR="00B55DE1" w:rsidRPr="004C50E7" w:rsidRDefault="00B55DE1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зона свободной торговли. Наиболее яркими примерами ЗС</w:t>
      </w:r>
      <w:r w:rsidR="00F868EE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Т в Латинской Америке являются:</w:t>
      </w:r>
    </w:p>
    <w:p w:rsidR="00B55DE1" w:rsidRPr="004C50E7" w:rsidRDefault="00B55DE1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Латиноамериканская ассоциация свободной торговли (ЛАСТ), которая </w:t>
      </w:r>
      <w:r w:rsidR="00F868EE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существовала с 1960 по 1980 г.;</w:t>
      </w:r>
    </w:p>
    <w:p w:rsidR="00B55DE1" w:rsidRPr="004C50E7" w:rsidRDefault="00B55DE1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Карибская ассоциация свободной торговли (КАРАФТА), которая су</w:t>
      </w:r>
      <w:r w:rsidR="00F868EE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ществовала с 1965 по 1973 года.</w:t>
      </w:r>
    </w:p>
    <w:p w:rsidR="00B55DE1" w:rsidRPr="004C50E7" w:rsidRDefault="00B55DE1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Однако ни одна из этих организаций не реализовала главных целей своего создания – ликвидации торговых барьеров и снижения таможенных пошлин, главной причиной чему послужило то, что страны-участницы этих региональных объединений больше участвовали в торговле с другими странами, чем друг с другом, из-за чего внутри этих объединений отсутствовали стимулы, ко</w:t>
      </w:r>
      <w:r w:rsidR="00F868EE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торые работали, например, в ЕС</w:t>
      </w:r>
    </w:p>
    <w:p w:rsidR="00B55DE1" w:rsidRPr="004C50E7" w:rsidRDefault="00B55DE1" w:rsidP="00F868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единый рынок, который в странах Латинской Америки стремятся создать (нельзя сказать, что это удалось им в полной мере, еще длится процесс становления):</w:t>
      </w:r>
    </w:p>
    <w:p w:rsidR="00B55DE1" w:rsidRPr="004C50E7" w:rsidRDefault="00B55DE1" w:rsidP="00F868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Андская группа (создана в 1969 г. некоторыми прежними членами ЛАСТ, которые считали, что нужно обеспечить более высокий уровень интеграции, чем только свободная торговля, а именно:</w:t>
      </w:r>
    </w:p>
    <w:p w:rsidR="00B55DE1" w:rsidRPr="004C50E7" w:rsidRDefault="00F868EE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- единые внешние тарифы;</w:t>
      </w:r>
    </w:p>
    <w:p w:rsidR="00B55DE1" w:rsidRPr="004C50E7" w:rsidRDefault="00B55DE1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ограничение </w:t>
      </w:r>
      <w:r w:rsidR="00F868EE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притока иностранных инвестиций;</w:t>
      </w:r>
    </w:p>
    <w:p w:rsidR="00B55DE1" w:rsidRPr="004C50E7" w:rsidRDefault="00B55DE1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- единую интеграционную политику в экономи</w:t>
      </w:r>
      <w:r w:rsidR="00F868EE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ческой и социальной сферах).</w:t>
      </w:r>
    </w:p>
    <w:p w:rsidR="00B55DE1" w:rsidRPr="004C50E7" w:rsidRDefault="00B55DE1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Цент</w:t>
      </w:r>
      <w:r w:rsidR="00F868EE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ральноамериканский общий рынок,</w:t>
      </w:r>
    </w:p>
    <w:p w:rsidR="00B55DE1" w:rsidRPr="004C50E7" w:rsidRDefault="00B55DE1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Карибское сооб</w:t>
      </w:r>
      <w:r w:rsidR="00F868EE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щество и Карибский общий рынок;</w:t>
      </w:r>
    </w:p>
    <w:p w:rsidR="00B55DE1" w:rsidRPr="004C50E7" w:rsidRDefault="00B55DE1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Общий рынок с</w:t>
      </w:r>
      <w:r w:rsidR="00F868EE"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тран Южного Конуса (МЕРКОСУР). </w:t>
      </w:r>
    </w:p>
    <w:p w:rsidR="00B55DE1" w:rsidRPr="004C50E7" w:rsidRDefault="00B55DE1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МЕРКОСУР - соглашение субрегионального характера о создании зоны свободной торговли, в соответствии с которым в 1991 г. был создан общий рынок стран Южного Конуса между Аргентиной, Бразилией, Парагваем и Уругваем, подразумевающий отмену всех пошлин и тарифных ограничений во взаимной торговле между этими странами, введение единого внешнего тарифа, свободное перемещение капиталов и рабочей силы, координацию политики в области промышленности, сельского хозяйства, транспорта и связи, в валютно-финансовой сфере.</w:t>
      </w:r>
    </w:p>
    <w:p w:rsidR="00F868EE" w:rsidRPr="004C50E7" w:rsidRDefault="00F868EE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 МЕРКОСУР предписывает отмену нетарифных ограничений, за исключением:</w:t>
      </w:r>
    </w:p>
    <w:p w:rsidR="00F868EE" w:rsidRPr="004C50E7" w:rsidRDefault="00F868EE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мер регулирования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торговливооружением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, боевой техникой, боеприпасами, радиоактивными материалами, драгоценными материалами,</w:t>
      </w:r>
    </w:p>
    <w:p w:rsidR="00F868EE" w:rsidRPr="004C50E7" w:rsidRDefault="00F868EE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рестриктивных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мер, направленных на защиту здоровья и нравственности граждан, национального культурного достояния.</w:t>
      </w:r>
    </w:p>
    <w:p w:rsidR="00F868EE" w:rsidRPr="004C50E7" w:rsidRDefault="00F868EE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Характерной особенностью МЕРКОСУР является асимметричность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экономикее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стран-участниц: Бразилия и Аргентина имеют более развитую и диверсифицированную промышленность, а Парагвай – сельское хозяйство.</w:t>
      </w:r>
    </w:p>
    <w:p w:rsidR="00F868EE" w:rsidRPr="004C50E7" w:rsidRDefault="00F868EE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начальном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этаперазвития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МЕРКОСУР было отмечено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быстроеувеличение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внутрирегионального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торгового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оборотастран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-участниц – на 35% в год. В результате предпринимаемых усилий за период 1991-1995гг. взаимный товарооборот вырос с 3,5 млрд. долл. до 11,5 млрд. долл.</w:t>
      </w:r>
    </w:p>
    <w:p w:rsidR="00F868EE" w:rsidRPr="004C50E7" w:rsidRDefault="00F868EE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1 января 1995 г. на внешних границах блока стали действовать общие таможенные тарифы (ОТТ) на импорт из третьих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стран,охватывающие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примерно85% товарных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позицийединой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таможенной номенклатуры МЕРКОСУР. Их ставки варьируются от 2 до 20% стоимости товара.</w:t>
      </w:r>
    </w:p>
    <w:p w:rsidR="00F868EE" w:rsidRPr="004C50E7" w:rsidRDefault="00F868EE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отношении остальных 15%номенклатуры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определенособый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порядок формирования ОТТ:</w:t>
      </w:r>
    </w:p>
    <w:p w:rsidR="00F868EE" w:rsidRPr="004C50E7" w:rsidRDefault="00F868EE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для товаров инвестиционного </w:t>
      </w:r>
      <w:proofErr w:type="spellStart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назначенияставка</w:t>
      </w:r>
      <w:proofErr w:type="spellEnd"/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ОТТ – 14%;</w:t>
      </w:r>
    </w:p>
    <w:p w:rsidR="00F868EE" w:rsidRPr="004C50E7" w:rsidRDefault="00F868EE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для продукции информатики и телекоммуникаций– 16 %.</w:t>
      </w:r>
    </w:p>
    <w:p w:rsidR="00F868EE" w:rsidRPr="004C50E7" w:rsidRDefault="00F868EE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За каждым из членов МЕРКОСУР зарезервировано право на временные изъятия из режима ОТТ в целях наиболее адекватной адаптации так называемых «уязвимых» секторов экономики к новой конкурентной среде (действующие национальные тарифы на эти товары будут постепенно приведены в соответствие с согласованными ставками ОТТ).</w:t>
      </w:r>
    </w:p>
    <w:p w:rsidR="00F868EE" w:rsidRPr="004C50E7" w:rsidRDefault="00F868EE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руководства процессами интеграции в 1994 г. были созданы институциональные органы МЕРКОСУР:</w:t>
      </w:r>
    </w:p>
    <w:p w:rsidR="00F868EE" w:rsidRPr="004C50E7" w:rsidRDefault="00F868EE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Совет общего рынка, в состав которого вошли министры иностранных дел, осуществляет управление интеграционными процессами в рамках МЕРКОСУР;</w:t>
      </w:r>
    </w:p>
    <w:p w:rsidR="00F868EE" w:rsidRPr="004C50E7" w:rsidRDefault="00F868EE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Группа общего рынка– исполнительный орган, функционирующий постоянно и имеющий административный секретариат со штаб–квартирой в Монтевидео;</w:t>
      </w:r>
    </w:p>
    <w:p w:rsidR="00F868EE" w:rsidRPr="004C50E7" w:rsidRDefault="00F868EE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10 технических комиссий, подчиняющиеся Группе общего рынка и занимающиеся вопросами торговли, таможенного регулирования, технических норм, валютно-финансовой политики, макроэкономической политики, наземного и морского транспорта, промышленной технологии, сельского хозяйства и энергетики.</w:t>
      </w:r>
    </w:p>
    <w:p w:rsidR="00F868EE" w:rsidRPr="004C50E7" w:rsidRDefault="00F868EE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К ключевым проблемам развития интеграционных процессов в рамках МЕРКОСУР относятся:</w:t>
      </w:r>
    </w:p>
    <w:p w:rsidR="00F868EE" w:rsidRPr="004C50E7" w:rsidRDefault="00F868EE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недостаточный уровень развития транспортной инфраструктуры,</w:t>
      </w:r>
    </w:p>
    <w:p w:rsidR="00F868EE" w:rsidRPr="004C50E7" w:rsidRDefault="00F868EE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вопросы валютного регулирования,</w:t>
      </w:r>
    </w:p>
    <w:p w:rsidR="00F868EE" w:rsidRPr="004C50E7" w:rsidRDefault="00F868EE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проблема унификации налогообложения и трудового законодательства;</w:t>
      </w:r>
    </w:p>
    <w:p w:rsidR="00F868EE" w:rsidRPr="004C50E7" w:rsidRDefault="00F868EE" w:rsidP="00F868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highlight w:val="red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проблема распределения преимуществ интеграции, обусловленная членством в региональном объединении стран с «разной экономической мощностью», в результате чего появляются противоречия между развитием интеграционных процессов и «уязвимыми» отраслями, такими как строительная, мукомольная, сахарная, винодельческая, автомобильная.</w:t>
      </w:r>
    </w:p>
    <w:p w:rsidR="00FC107A" w:rsidRPr="004C50E7" w:rsidRDefault="00154AB4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Международный валютный фонд (причины создания, функции и цели, роль в мировой финансовой системе, проблемы реформирования).</w:t>
      </w:r>
      <w:r w:rsidR="00FC107A"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 xml:space="preserve"> </w:t>
      </w:r>
    </w:p>
    <w:p w:rsidR="00E60DEF" w:rsidRPr="004C50E7" w:rsidRDefault="00E60DEF" w:rsidP="00E60DE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Международный валютный фонд (МВФ) — одна из ведущих международных финансово-кредитных организаций. Фонд учрежден в 1944 г., реально он начал функционировать в 1946 г. Местопребывание — Вашингтон (США). В МВФ входят 182 страны, в том числе Россия Ресурсы формируются за счет взносов стран — членов Фонда.</w:t>
      </w:r>
    </w:p>
    <w:p w:rsidR="00E60DEF" w:rsidRPr="004C50E7" w:rsidRDefault="00E60DEF" w:rsidP="00E60DE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Предоставление кредитов МВФ осуществляется в форме продажи Фондом свободно конвертируемой валюты (СКВ) на национальную валюту страны-должника, а погашается кредит посредством выкупа национальной валюты заемщиком за СКВ или СДР</w:t>
      </w:r>
    </w:p>
    <w:p w:rsidR="00E60DEF" w:rsidRPr="004C50E7" w:rsidRDefault="00E60DEF" w:rsidP="00E60DE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Эта организация оказывает воздействие на экономические процессы в России через реализацию программ финансовой стабилизации и корректировок платежного баланса. В своей деятельности МВФ руководствуется принципом обусловленности, согласно которому страны-члены могут получить от него кредиты лишь при условии, что они обязуются проводить определенную экономическую политику. В качестве таких условий МВФ обычно выдвигает сокращение бюджетного дефицита, снижение темпов роста денежной массы и поднятие процентных ставок по кредитам выше уровня инфляции.</w:t>
      </w:r>
    </w:p>
    <w:p w:rsidR="00E60DEF" w:rsidRPr="004C50E7" w:rsidRDefault="00E60DEF" w:rsidP="00E60DE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Кредиты МВФ являются своеобразной лакмусовой бумажкой для частного капитала. Это объясняется тем, что, получая кредит, страна обязуется проводить экономическую политику, в результате которой она накопит валютные резервы и, следовательно, сможет погашать долги частным кредиторам.</w:t>
      </w:r>
    </w:p>
    <w:p w:rsidR="00FC107A" w:rsidRPr="004C50E7" w:rsidRDefault="00154AB4" w:rsidP="00497B62">
      <w:pPr>
        <w:pStyle w:val="a3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Группа Всемирного банка (структура, функции и цели, роль в мировой финансовой системе).</w:t>
      </w:r>
    </w:p>
    <w:p w:rsidR="00E60DEF" w:rsidRPr="004C50E7" w:rsidRDefault="00E60DEF" w:rsidP="00E60DE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Группа Всемирного банка состоит из пяти тесно связанных между собой институтов, общей целью которых является оказание развитыми странами финансовой помощи развивающимся странам. В эту группу входят:</w:t>
      </w:r>
    </w:p>
    <w:p w:rsidR="00E60DEF" w:rsidRPr="004C50E7" w:rsidRDefault="00E60DEF" w:rsidP="00E60DE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1. Международный банк реконструкции и развития (МБРР) -главная составляющая группы Всемирного банка. Основан 1945 г. Сосредотачивает свои усилия на предоставлении кредите относительно богатым развивающимся странам. Часто этот банк  называют Всемирным.</w:t>
      </w:r>
    </w:p>
    <w:p w:rsidR="00E60DEF" w:rsidRPr="004C50E7" w:rsidRDefault="00E60DEF" w:rsidP="00E60DE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2. Международная ассоциация развития (MAP). Образована I960 г. Осуществляет предоставление особо льготных кредите беднейшим развивающимся государствам, которые не в состоянии брать кредиты у Всемирного банка.</w:t>
      </w:r>
    </w:p>
    <w:p w:rsidR="00E60DEF" w:rsidRPr="004C50E7" w:rsidRDefault="00E60DEF" w:rsidP="00E60DE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3. Международная финансовая корпорация (МФК). Основан в 1956 г. Занимается содействием экономическому росту развивающихся стран путем оказания поддержки частному сектору.</w:t>
      </w:r>
    </w:p>
    <w:p w:rsidR="00E60DEF" w:rsidRPr="004C50E7" w:rsidRDefault="00E60DEF" w:rsidP="00E60DE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4. Международное агентство по гарантированию инвестиций (МАГИ). Создано в 1988 г. Осуществляет поощрение иностранных инвестиций в развивающихся государствах путем предоставления гарантий иностранным инвесторам от потерь, вызываемых не-коммерческими рисками.</w:t>
      </w:r>
    </w:p>
    <w:p w:rsidR="00E60DEF" w:rsidRPr="004C50E7" w:rsidRDefault="00E60DEF" w:rsidP="00E60DEF">
      <w:pPr>
        <w:pStyle w:val="a3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0E7">
        <w:rPr>
          <w:rFonts w:ascii="Times New Roman" w:eastAsia="Times New Roman" w:hAnsi="Times New Roman" w:cs="Times New Roman"/>
          <w:sz w:val="20"/>
          <w:szCs w:val="20"/>
          <w:lang w:eastAsia="ru-RU"/>
        </w:rPr>
        <w:t>5. Международный центр по урегулированию инвестиционных споров (МЦУИС). Основан в 1966 г. Осуществляет содействие потокам международных инвестиций путем предоставления услуг по арбитражному разбирательству и урегулированию споров между правительствами и иностранными инвесторами, проводит консультирование, научные исследования, располагает информацией об инвестиционном законодательстве различных Стран.</w:t>
      </w:r>
    </w:p>
    <w:sectPr w:rsidR="00E60DEF" w:rsidRPr="004C50E7" w:rsidSect="006B63F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6B"/>
    <w:multiLevelType w:val="multilevel"/>
    <w:tmpl w:val="0000006A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64B1E36"/>
    <w:multiLevelType w:val="multilevel"/>
    <w:tmpl w:val="8516F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0"/>
        <w:szCs w:val="1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67289D"/>
    <w:multiLevelType w:val="hybridMultilevel"/>
    <w:tmpl w:val="93CEE8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25160E"/>
    <w:multiLevelType w:val="hybridMultilevel"/>
    <w:tmpl w:val="8EBC33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5782B8B"/>
    <w:multiLevelType w:val="hybridMultilevel"/>
    <w:tmpl w:val="6CB6D8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D153D42"/>
    <w:multiLevelType w:val="multilevel"/>
    <w:tmpl w:val="8B085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B71D19"/>
    <w:multiLevelType w:val="hybridMultilevel"/>
    <w:tmpl w:val="16FAC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F0715E"/>
    <w:multiLevelType w:val="hybridMultilevel"/>
    <w:tmpl w:val="A7A60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8277C5"/>
    <w:multiLevelType w:val="multilevel"/>
    <w:tmpl w:val="81368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0"/>
        <w:szCs w:val="1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E60E05"/>
    <w:multiLevelType w:val="hybridMultilevel"/>
    <w:tmpl w:val="F96E7D1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48E14CB"/>
    <w:multiLevelType w:val="multilevel"/>
    <w:tmpl w:val="67A0C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0"/>
        <w:szCs w:val="1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5E2694"/>
    <w:multiLevelType w:val="multilevel"/>
    <w:tmpl w:val="7F44F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A30A4C"/>
    <w:multiLevelType w:val="hybridMultilevel"/>
    <w:tmpl w:val="70BE872C"/>
    <w:lvl w:ilvl="0" w:tplc="161A560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F141CE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390203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AAC112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860D4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B78A22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D685E0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29C83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BCC4A6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5A3020D8"/>
    <w:multiLevelType w:val="multilevel"/>
    <w:tmpl w:val="846CC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0"/>
        <w:szCs w:val="1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5DA31A8"/>
    <w:multiLevelType w:val="hybridMultilevel"/>
    <w:tmpl w:val="5F3266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B236336"/>
    <w:multiLevelType w:val="hybridMultilevel"/>
    <w:tmpl w:val="E250A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FC7954"/>
    <w:multiLevelType w:val="multilevel"/>
    <w:tmpl w:val="CDC6B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48743C"/>
    <w:multiLevelType w:val="hybridMultilevel"/>
    <w:tmpl w:val="FB5808C4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734F78"/>
    <w:multiLevelType w:val="hybridMultilevel"/>
    <w:tmpl w:val="E0EAE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AF67E5"/>
    <w:multiLevelType w:val="hybridMultilevel"/>
    <w:tmpl w:val="F5C2B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55A1C"/>
    <w:multiLevelType w:val="hybridMultilevel"/>
    <w:tmpl w:val="0E8671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 w:numId="8">
    <w:abstractNumId w:val="20"/>
  </w:num>
  <w:num w:numId="9">
    <w:abstractNumId w:val="12"/>
  </w:num>
  <w:num w:numId="10">
    <w:abstractNumId w:val="4"/>
  </w:num>
  <w:num w:numId="11">
    <w:abstractNumId w:val="14"/>
  </w:num>
  <w:num w:numId="12">
    <w:abstractNumId w:val="18"/>
  </w:num>
  <w:num w:numId="13">
    <w:abstractNumId w:val="19"/>
  </w:num>
  <w:num w:numId="14">
    <w:abstractNumId w:val="9"/>
  </w:num>
  <w:num w:numId="15">
    <w:abstractNumId w:val="16"/>
  </w:num>
  <w:num w:numId="16">
    <w:abstractNumId w:val="13"/>
  </w:num>
  <w:num w:numId="17">
    <w:abstractNumId w:val="5"/>
  </w:num>
  <w:num w:numId="18">
    <w:abstractNumId w:val="8"/>
  </w:num>
  <w:num w:numId="19">
    <w:abstractNumId w:val="1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B38"/>
    <w:rsid w:val="00012E30"/>
    <w:rsid w:val="0002083A"/>
    <w:rsid w:val="00080211"/>
    <w:rsid w:val="00154AB4"/>
    <w:rsid w:val="00164A37"/>
    <w:rsid w:val="00180AC0"/>
    <w:rsid w:val="00196E0B"/>
    <w:rsid w:val="00197922"/>
    <w:rsid w:val="00213D02"/>
    <w:rsid w:val="00252CCF"/>
    <w:rsid w:val="00264EE6"/>
    <w:rsid w:val="00275159"/>
    <w:rsid w:val="002777C5"/>
    <w:rsid w:val="002904FD"/>
    <w:rsid w:val="00336193"/>
    <w:rsid w:val="00346FEC"/>
    <w:rsid w:val="00381D5F"/>
    <w:rsid w:val="00392B27"/>
    <w:rsid w:val="003955F4"/>
    <w:rsid w:val="003A5BEE"/>
    <w:rsid w:val="003D11BE"/>
    <w:rsid w:val="003E16C2"/>
    <w:rsid w:val="003E40F9"/>
    <w:rsid w:val="004207D0"/>
    <w:rsid w:val="00435AAA"/>
    <w:rsid w:val="00437EF3"/>
    <w:rsid w:val="00450FF7"/>
    <w:rsid w:val="00477B38"/>
    <w:rsid w:val="00485FDF"/>
    <w:rsid w:val="00497B62"/>
    <w:rsid w:val="004A2275"/>
    <w:rsid w:val="004C50E7"/>
    <w:rsid w:val="004C547C"/>
    <w:rsid w:val="005239C8"/>
    <w:rsid w:val="00523B0B"/>
    <w:rsid w:val="00535C08"/>
    <w:rsid w:val="0055013B"/>
    <w:rsid w:val="00553CAD"/>
    <w:rsid w:val="00586D47"/>
    <w:rsid w:val="00595858"/>
    <w:rsid w:val="005D36F0"/>
    <w:rsid w:val="005D71A1"/>
    <w:rsid w:val="005F7336"/>
    <w:rsid w:val="00646E60"/>
    <w:rsid w:val="00664D66"/>
    <w:rsid w:val="006837AC"/>
    <w:rsid w:val="006B63F2"/>
    <w:rsid w:val="006D610B"/>
    <w:rsid w:val="00731CA8"/>
    <w:rsid w:val="00750192"/>
    <w:rsid w:val="007B0B7E"/>
    <w:rsid w:val="007C0090"/>
    <w:rsid w:val="007C38FB"/>
    <w:rsid w:val="007F3D4F"/>
    <w:rsid w:val="00820C59"/>
    <w:rsid w:val="008306D3"/>
    <w:rsid w:val="00854091"/>
    <w:rsid w:val="00860CAD"/>
    <w:rsid w:val="00874AAB"/>
    <w:rsid w:val="008A233B"/>
    <w:rsid w:val="008F39FC"/>
    <w:rsid w:val="008F55DD"/>
    <w:rsid w:val="009224F3"/>
    <w:rsid w:val="0093142F"/>
    <w:rsid w:val="00933156"/>
    <w:rsid w:val="00943CA2"/>
    <w:rsid w:val="0096147A"/>
    <w:rsid w:val="0099775A"/>
    <w:rsid w:val="009B098C"/>
    <w:rsid w:val="009E2AA9"/>
    <w:rsid w:val="009F00CE"/>
    <w:rsid w:val="00A07569"/>
    <w:rsid w:val="00A53669"/>
    <w:rsid w:val="00A90FDA"/>
    <w:rsid w:val="00A9123D"/>
    <w:rsid w:val="00AC540F"/>
    <w:rsid w:val="00B06160"/>
    <w:rsid w:val="00B27E0D"/>
    <w:rsid w:val="00B44F0F"/>
    <w:rsid w:val="00B55DE1"/>
    <w:rsid w:val="00C43961"/>
    <w:rsid w:val="00C835E5"/>
    <w:rsid w:val="00C90333"/>
    <w:rsid w:val="00CA3DCC"/>
    <w:rsid w:val="00CA408D"/>
    <w:rsid w:val="00CA4940"/>
    <w:rsid w:val="00CB0175"/>
    <w:rsid w:val="00CC1428"/>
    <w:rsid w:val="00CC2FC9"/>
    <w:rsid w:val="00CC3BEA"/>
    <w:rsid w:val="00CD07B7"/>
    <w:rsid w:val="00D01D47"/>
    <w:rsid w:val="00D116F5"/>
    <w:rsid w:val="00D72C4C"/>
    <w:rsid w:val="00DC4737"/>
    <w:rsid w:val="00E30DBA"/>
    <w:rsid w:val="00E3153F"/>
    <w:rsid w:val="00E34F0F"/>
    <w:rsid w:val="00E60DEF"/>
    <w:rsid w:val="00E85016"/>
    <w:rsid w:val="00E915E2"/>
    <w:rsid w:val="00EA49A7"/>
    <w:rsid w:val="00EB7676"/>
    <w:rsid w:val="00EC32E0"/>
    <w:rsid w:val="00ED5245"/>
    <w:rsid w:val="00F5398E"/>
    <w:rsid w:val="00F566C6"/>
    <w:rsid w:val="00F8661F"/>
    <w:rsid w:val="00F868EE"/>
    <w:rsid w:val="00F94281"/>
    <w:rsid w:val="00F94F47"/>
    <w:rsid w:val="00FA113F"/>
    <w:rsid w:val="00FC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697DCF-074B-41AA-BACC-5D425E89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EE6"/>
    <w:pPr>
      <w:ind w:left="720"/>
      <w:contextualSpacing/>
    </w:pPr>
  </w:style>
  <w:style w:type="character" w:customStyle="1" w:styleId="gkcolor-5">
    <w:name w:val="gk_color-5"/>
    <w:basedOn w:val="a0"/>
    <w:rsid w:val="008F55DD"/>
  </w:style>
  <w:style w:type="character" w:customStyle="1" w:styleId="gkdropcap1">
    <w:name w:val="gk_dropcap1"/>
    <w:basedOn w:val="a0"/>
    <w:rsid w:val="008F55DD"/>
  </w:style>
  <w:style w:type="paragraph" w:styleId="a4">
    <w:name w:val="Normal (Web)"/>
    <w:basedOn w:val="a"/>
    <w:uiPriority w:val="99"/>
    <w:unhideWhenUsed/>
    <w:rsid w:val="00020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46F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6F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9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046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5971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705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E50A6-C449-4480-B61F-8A7AA1C1D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22</Pages>
  <Words>14084</Words>
  <Characters>80282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Абанина</dc:creator>
  <cp:keywords/>
  <dc:description/>
  <cp:lastModifiedBy>Кобякова Светлана Алексеевна</cp:lastModifiedBy>
  <cp:revision>23</cp:revision>
  <cp:lastPrinted>2017-01-10T11:26:00Z</cp:lastPrinted>
  <dcterms:created xsi:type="dcterms:W3CDTF">2016-05-17T06:25:00Z</dcterms:created>
  <dcterms:modified xsi:type="dcterms:W3CDTF">2017-01-18T08:32:00Z</dcterms:modified>
</cp:coreProperties>
</file>