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0A5" w:rsidRPr="002C17E5" w:rsidRDefault="002C17E5" w:rsidP="002C17E5">
      <w:pPr>
        <w:ind w:firstLine="284"/>
        <w:jc w:val="center"/>
        <w:rPr>
          <w:b/>
        </w:rPr>
      </w:pPr>
      <w:r w:rsidRPr="002C17E5">
        <w:rPr>
          <w:b/>
        </w:rPr>
        <w:t>Вопросы по ДКБ</w:t>
      </w:r>
    </w:p>
    <w:p w:rsidR="002C17E5" w:rsidRDefault="002C17E5" w:rsidP="002C17E5">
      <w:pPr>
        <w:ind w:firstLine="284"/>
      </w:pPr>
    </w:p>
    <w:p w:rsidR="0066591F" w:rsidRPr="0089544D" w:rsidRDefault="00271F48" w:rsidP="00271F48">
      <w:pPr>
        <w:pStyle w:val="a3"/>
        <w:numPr>
          <w:ilvl w:val="0"/>
          <w:numId w:val="1"/>
        </w:numPr>
        <w:rPr>
          <w:b/>
          <w:highlight w:val="green"/>
        </w:rPr>
      </w:pPr>
      <w:r w:rsidRPr="0089544D">
        <w:rPr>
          <w:b/>
          <w:highlight w:val="green"/>
        </w:rPr>
        <w:t>Происхождение   денег: объективная необходимость появления и применения денег</w:t>
      </w:r>
    </w:p>
    <w:p w:rsidR="00271F48" w:rsidRPr="0066591F" w:rsidRDefault="00271F48" w:rsidP="0066591F">
      <w:pPr>
        <w:pStyle w:val="a3"/>
        <w:ind w:left="644" w:firstLine="0"/>
        <w:rPr>
          <w:b/>
        </w:rPr>
      </w:pPr>
      <w:r w:rsidRPr="0066591F">
        <w:rPr>
          <w:b/>
        </w:rPr>
        <w:t xml:space="preserve"> </w:t>
      </w:r>
    </w:p>
    <w:p w:rsidR="001104EE" w:rsidRDefault="0066591F" w:rsidP="001104EE">
      <w:pPr>
        <w:pStyle w:val="a3"/>
        <w:ind w:left="644" w:firstLine="0"/>
      </w:pPr>
      <w:r w:rsidRPr="0066591F">
        <w:t>Каждому этапу развития общества соответствует своё представление о деньгах. Деньгами на разных этапах служили скот, камни, металл и др. Сегодня же деньги – это монеты и банкноты, а также скрытая информация на пластиковых карточках. Все этим материальные предметы и нематериальные активы называются деньгами, т.к. мы можем купить на них полезные для нас вещи, добиться оказания полезной услуги, получить доступ к информации. Ещё Аристотель науку о богатстве делил на «экономию» и «</w:t>
      </w:r>
      <w:proofErr w:type="spellStart"/>
      <w:r w:rsidRPr="0066591F">
        <w:t>хрематистику</w:t>
      </w:r>
      <w:proofErr w:type="spellEnd"/>
      <w:r w:rsidRPr="0066591F">
        <w:t xml:space="preserve">» (искусство накопления денег). Суть </w:t>
      </w:r>
      <w:proofErr w:type="spellStart"/>
      <w:r w:rsidRPr="0066591F">
        <w:t>денегв</w:t>
      </w:r>
      <w:proofErr w:type="spellEnd"/>
      <w:r w:rsidRPr="0066591F">
        <w:t xml:space="preserve"> облегчении обмена товарами и платежей в обществе, основанном на разделении труда. Появление денег в таких условиях – общественная необходимость. Происхождение денег. Объективные причины: экономический рост; разделение общественного труда; выделение особого товара, наиболее приспособленного к роли посредника при совершении обменных операций. В этом суть эволюционной концепции. Субъективные причины: деньги как продукт соглашения между людьми; произошли благодаря конкретным действиям людей, правительств. В этом суть рационалистической концепции денег. Её придерживались Аристотель, Кейнс, Самуэльсон. Но на самом деле история денег сочетает в себе совокупность субъективных и объективных моментов. Поэтому фактически она излагается с двух позиций: филогенетической и онтогенетической. Онтогенез: исследование развития сущности реальных явлений. Он позволяет вести обобщенное изложение полученных результатов от простейших абстрактных категорий к сложным. Предполагает предварительное определение теории стоимости, на которой он создавался. В итоге идёт связь между теорией цены товара и эволюции денег. Маркс разработал концепцию онтогенеза золота как денег. Филогенез: отражает действительное исторической развитие явлений, характеризует разные виды товаров, которые в разное время у разных народов являлись посредниками в обмене. Вклад в развитие этого анализа внесли </w:t>
      </w:r>
      <w:proofErr w:type="spellStart"/>
      <w:r w:rsidRPr="0066591F">
        <w:t>Катильон</w:t>
      </w:r>
      <w:proofErr w:type="spellEnd"/>
      <w:r w:rsidRPr="0066591F">
        <w:t xml:space="preserve">, </w:t>
      </w:r>
      <w:proofErr w:type="spellStart"/>
      <w:r w:rsidRPr="0066591F">
        <w:t>Менгер</w:t>
      </w:r>
      <w:proofErr w:type="spellEnd"/>
      <w:r w:rsidRPr="0066591F">
        <w:t xml:space="preserve">, </w:t>
      </w:r>
      <w:proofErr w:type="spellStart"/>
      <w:r w:rsidRPr="0066591F">
        <w:t>Книс</w:t>
      </w:r>
      <w:proofErr w:type="spellEnd"/>
      <w:r w:rsidRPr="0066591F">
        <w:t>. В современных условиях эти два подхода не образуют единого целого. Ряд исследователей считают их несовместимыми. Но на самом деле они взаимно дополняют друг друга.</w:t>
      </w:r>
    </w:p>
    <w:p w:rsidR="00E21B97" w:rsidRPr="0089544D" w:rsidRDefault="00E21B97" w:rsidP="00E21B97">
      <w:pPr>
        <w:pStyle w:val="a3"/>
        <w:numPr>
          <w:ilvl w:val="0"/>
          <w:numId w:val="1"/>
        </w:numPr>
        <w:rPr>
          <w:b/>
          <w:highlight w:val="green"/>
        </w:rPr>
      </w:pPr>
      <w:r w:rsidRPr="0089544D">
        <w:rPr>
          <w:b/>
          <w:highlight w:val="green"/>
        </w:rPr>
        <w:t>рационалистическая и эволюционная концепции возникновения денег</w:t>
      </w:r>
    </w:p>
    <w:p w:rsidR="0066591F" w:rsidRPr="0066591F" w:rsidRDefault="0066591F" w:rsidP="0066591F">
      <w:pPr>
        <w:pStyle w:val="a3"/>
        <w:ind w:left="644" w:firstLine="0"/>
      </w:pPr>
      <w:r w:rsidRPr="0066591F">
        <w:rPr>
          <w:b/>
        </w:rPr>
        <w:t xml:space="preserve"> </w:t>
      </w:r>
      <w:r w:rsidRPr="0066591F">
        <w:t xml:space="preserve">Суть </w:t>
      </w:r>
      <w:proofErr w:type="spellStart"/>
      <w:r w:rsidRPr="0066591F">
        <w:t>денегв</w:t>
      </w:r>
      <w:proofErr w:type="spellEnd"/>
      <w:r w:rsidRPr="0066591F">
        <w:t xml:space="preserve"> облегчении обмена товарами и платежей в обществе, основанном на разделении труда. Появление денег в таких условиях – общественная необходимость. Происхождение денег. Объективные причины: экономический рост; разделение общественного труда; выделение особого товара, наиболее приспособленного к роли посредника при совершении обменных операций. В этом суть эволюционной концепции. Субъективные причины: деньги как продукт соглашения между людьми; произошли благодаря конкретным действиям людей, правительств. В этом суть рационалистической концепции денег. Её придерживались Аристотель, Кейнс, Самуэльсон. Но на самом деле история денег сочетает в себе совокупность субъективных и объективных моментов. Поэтому фактически она излагается с двух позиций: филогенетической и онтогенетической. Онтогенез: исследование развития сущности реальных явлений. Он позволяет вести обобщенное изложение полученных результатов от простейших абстрактных категорий к сложным. Предполагает предварительное определение теории стоимости, на которой он создавался. В итоге идёт связь между теорией цены товара и эволюции денег. Маркс разработал концепцию онтогенеза золота как денег. Филогенез: отражает действительное исторической развитие явлений, характеризует разные виды товаров, которые в разное время у разных народов являлись посредниками в обмене. Вклад в развитие этого анализа внесли </w:t>
      </w:r>
      <w:proofErr w:type="spellStart"/>
      <w:r w:rsidRPr="0066591F">
        <w:t>Катильон</w:t>
      </w:r>
      <w:proofErr w:type="spellEnd"/>
      <w:r w:rsidRPr="0066591F">
        <w:t xml:space="preserve">, </w:t>
      </w:r>
      <w:proofErr w:type="spellStart"/>
      <w:r w:rsidRPr="0066591F">
        <w:t>Менгер</w:t>
      </w:r>
      <w:proofErr w:type="spellEnd"/>
      <w:r w:rsidRPr="0066591F">
        <w:t xml:space="preserve">, </w:t>
      </w:r>
      <w:proofErr w:type="spellStart"/>
      <w:r w:rsidRPr="0066591F">
        <w:t>Книс</w:t>
      </w:r>
      <w:proofErr w:type="spellEnd"/>
      <w:r w:rsidRPr="0066591F">
        <w:t>. В современных условиях эти два подхода не образуют единого целого. Ряд исследователей считают их несовместимыми. Но на самом деле они взаимно дополняют друг друга.</w:t>
      </w:r>
    </w:p>
    <w:p w:rsidR="003B086D" w:rsidRPr="003B086D" w:rsidRDefault="000A208B" w:rsidP="003B086D">
      <w:pPr>
        <w:pStyle w:val="a3"/>
        <w:numPr>
          <w:ilvl w:val="0"/>
          <w:numId w:val="1"/>
        </w:numPr>
        <w:rPr>
          <w:b/>
          <w:highlight w:val="green"/>
        </w:rPr>
      </w:pPr>
      <w:r w:rsidRPr="00F70220">
        <w:rPr>
          <w:b/>
          <w:highlight w:val="green"/>
        </w:rPr>
        <w:t>Бартерная и денежная экономика: их отличия и взаимосвязь</w:t>
      </w:r>
    </w:p>
    <w:p w:rsidR="0062100F" w:rsidRDefault="0062100F" w:rsidP="0066591F">
      <w:pPr>
        <w:pStyle w:val="a3"/>
        <w:ind w:left="644" w:firstLine="0"/>
      </w:pPr>
      <w:r w:rsidRPr="0062100F">
        <w:t>Денежная экономика отличается от той, что действует на основе реального обмена товарами. Сформировалась же она в процессе усложнения существовавших экономических систем, создания и развития новых структур.</w:t>
      </w:r>
    </w:p>
    <w:p w:rsidR="003B086D" w:rsidRDefault="003B086D" w:rsidP="003B086D">
      <w:pPr>
        <w:pStyle w:val="a3"/>
        <w:ind w:left="644" w:firstLine="0"/>
      </w:pPr>
      <w:r>
        <w:t>Бартерная экономика характеризуется тем, что в ней осуществляется прямой товарообмен, т.е. одна полезная вещь непосредственно обменивается на другую полезную вещь.</w:t>
      </w:r>
    </w:p>
    <w:p w:rsidR="003B086D" w:rsidRDefault="003B086D" w:rsidP="003B086D">
      <w:pPr>
        <w:pStyle w:val="a3"/>
        <w:ind w:left="644" w:firstLine="0"/>
      </w:pPr>
      <w:r>
        <w:lastRenderedPageBreak/>
        <w:t>Однако у бартера имеется множество недостатков, поэтому л</w:t>
      </w:r>
      <w:r w:rsidR="00BE56A6">
        <w:t>юди прибе</w:t>
      </w:r>
      <w:r>
        <w:t>гают к использованию различных посредни</w:t>
      </w:r>
      <w:r w:rsidR="00BE56A6">
        <w:t>ков для упрощения обмена. Проис</w:t>
      </w:r>
      <w:r>
        <w:t>ходит переход к денежной экономике. В условиях денежной экономики обмен товаров осуществляется опосредованно, через деньги.</w:t>
      </w:r>
    </w:p>
    <w:p w:rsidR="003B086D" w:rsidRDefault="003B086D" w:rsidP="003B086D">
      <w:pPr>
        <w:pStyle w:val="a3"/>
        <w:ind w:left="644" w:firstLine="0"/>
      </w:pPr>
      <w:r>
        <w:t xml:space="preserve">Движущими силами эволюции денег являются: </w:t>
      </w:r>
    </w:p>
    <w:p w:rsidR="003B086D" w:rsidRDefault="003B086D" w:rsidP="003B086D">
      <w:pPr>
        <w:pStyle w:val="a3"/>
        <w:ind w:left="644" w:firstLine="0"/>
      </w:pPr>
      <w:r>
        <w:t xml:space="preserve">а) рост </w:t>
      </w:r>
      <w:r w:rsidR="00BE56A6">
        <w:t>товарного произ</w:t>
      </w:r>
      <w:r>
        <w:t xml:space="preserve">водства вширь и вглубь, </w:t>
      </w:r>
    </w:p>
    <w:p w:rsidR="003B086D" w:rsidRDefault="003B086D" w:rsidP="003B086D">
      <w:pPr>
        <w:pStyle w:val="a3"/>
        <w:ind w:left="644" w:firstLine="0"/>
      </w:pPr>
      <w:r>
        <w:t xml:space="preserve">б) умножение капитала во всех формах </w:t>
      </w:r>
    </w:p>
    <w:p w:rsidR="003B086D" w:rsidRDefault="00BE56A6" w:rsidP="003B086D">
      <w:pPr>
        <w:pStyle w:val="a3"/>
        <w:ind w:left="644" w:firstLine="0"/>
      </w:pPr>
      <w:r>
        <w:t xml:space="preserve"> в) увеличе</w:t>
      </w:r>
      <w:r w:rsidR="003B086D">
        <w:t xml:space="preserve">ние объемов товарных сделок. </w:t>
      </w:r>
    </w:p>
    <w:p w:rsidR="003B086D" w:rsidRDefault="003B086D" w:rsidP="003B086D">
      <w:pPr>
        <w:pStyle w:val="a3"/>
        <w:ind w:left="644" w:firstLine="0"/>
      </w:pPr>
      <w:r>
        <w:t>В результате появляются новые виды и формы денег, происходят изменения в национальн</w:t>
      </w:r>
      <w:r w:rsidR="00BE56A6">
        <w:t>ых и международных денежных сис</w:t>
      </w:r>
      <w:r>
        <w:t>темах.</w:t>
      </w:r>
    </w:p>
    <w:p w:rsidR="003B086D" w:rsidRDefault="003B086D" w:rsidP="003B086D">
      <w:pPr>
        <w:pStyle w:val="a3"/>
        <w:ind w:left="644" w:firstLine="0"/>
      </w:pPr>
    </w:p>
    <w:p w:rsidR="003B086D" w:rsidRDefault="003B086D" w:rsidP="003B086D">
      <w:pPr>
        <w:pStyle w:val="a3"/>
        <w:ind w:left="644" w:firstLine="0"/>
      </w:pPr>
      <w:r>
        <w:t>Онтогенетический анализ истории д</w:t>
      </w:r>
      <w:r w:rsidR="00BE56A6">
        <w:t>енег. Онтогенез представляет со</w:t>
      </w:r>
      <w:r>
        <w:t>бой исследование развития сущности реальных явлений. Он позволяет вести обобщенное изложение полученных научных</w:t>
      </w:r>
      <w:r w:rsidR="00BE56A6">
        <w:t xml:space="preserve"> результатов от простейших абст</w:t>
      </w:r>
      <w:r>
        <w:t xml:space="preserve">рактных категорий к сложным. Онтогенетический подход был реализован только на основе трудовой теории стоимости. Анализ товара позволил </w:t>
      </w:r>
      <w:proofErr w:type="spellStart"/>
      <w:r>
        <w:t>К.Марксу</w:t>
      </w:r>
      <w:proofErr w:type="spellEnd"/>
      <w:r>
        <w:t xml:space="preserve"> разработать концепцию онтогенеза золота как денег, поэтому на сегодняшний день теория онтогенеза разработана лишь применительно к золоту.</w:t>
      </w:r>
    </w:p>
    <w:p w:rsidR="003B086D" w:rsidRDefault="003B086D" w:rsidP="003B086D">
      <w:pPr>
        <w:pStyle w:val="a3"/>
        <w:ind w:left="644" w:firstLine="0"/>
      </w:pPr>
      <w:r>
        <w:t>Причина появления денег кроется в противоречии, заложенном в товаре, противоречии между его потребительной стоимостью и меновой стоимостью. Это противоречие разрешается путем разложения товара на това</w:t>
      </w:r>
      <w:r w:rsidR="00BE56A6">
        <w:t>р и деньги. С точки зрения онто</w:t>
      </w:r>
      <w:r>
        <w:t>генеза золото стало деньгами потому, что оно такая природн</w:t>
      </w:r>
      <w:r w:rsidR="00BE56A6">
        <w:t>ая материя, все эк</w:t>
      </w:r>
      <w:r>
        <w:t>земпляры которой обладают одинаковым общественным качеством, поэтому отличия носят лишь чисто количественный характер.</w:t>
      </w:r>
    </w:p>
    <w:p w:rsidR="003B086D" w:rsidRDefault="003B086D" w:rsidP="003B086D">
      <w:pPr>
        <w:pStyle w:val="a3"/>
        <w:ind w:left="644" w:firstLine="0"/>
      </w:pPr>
      <w:r>
        <w:t>С позиции онтогенетического подход</w:t>
      </w:r>
      <w:r w:rsidR="00BE56A6">
        <w:t>а Деньги - это золото, исполняю</w:t>
      </w:r>
      <w:r>
        <w:t>щее роль всеобщего эквивалента. А эволюция эквивалента с возникновением денег завершается.</w:t>
      </w:r>
    </w:p>
    <w:p w:rsidR="00F70220" w:rsidRPr="0066591F" w:rsidRDefault="00F70220" w:rsidP="0066591F">
      <w:pPr>
        <w:pStyle w:val="a3"/>
        <w:ind w:left="644" w:firstLine="0"/>
      </w:pPr>
    </w:p>
    <w:p w:rsidR="002C17E5" w:rsidRPr="0089544D" w:rsidRDefault="002C17E5" w:rsidP="002C17E5">
      <w:pPr>
        <w:pStyle w:val="a3"/>
        <w:numPr>
          <w:ilvl w:val="0"/>
          <w:numId w:val="1"/>
        </w:numPr>
        <w:rPr>
          <w:b/>
          <w:highlight w:val="green"/>
        </w:rPr>
      </w:pPr>
      <w:r w:rsidRPr="0089544D">
        <w:rPr>
          <w:b/>
          <w:highlight w:val="green"/>
        </w:rPr>
        <w:t>Роль денег в современной рыночной модели экономики</w:t>
      </w:r>
    </w:p>
    <w:p w:rsidR="00DC4813" w:rsidRPr="00DC4813" w:rsidRDefault="00DC4813" w:rsidP="00DC4813">
      <w:pPr>
        <w:pStyle w:val="a3"/>
        <w:ind w:left="709" w:firstLine="0"/>
      </w:pPr>
      <w:r w:rsidRPr="00DC4813">
        <w:t>Согласно наиболее часто встречающемуся подходу в экономической литературе деньги выполняют 5 функций: • мера стоимости;• средство обращения; • средство накопления; • средство платежа; • мировые деньги.</w:t>
      </w:r>
    </w:p>
    <w:p w:rsidR="00DC4813" w:rsidRDefault="00DC4813" w:rsidP="00DC4813">
      <w:pPr>
        <w:pStyle w:val="a3"/>
        <w:numPr>
          <w:ilvl w:val="0"/>
          <w:numId w:val="2"/>
        </w:numPr>
        <w:spacing w:after="200" w:line="276" w:lineRule="auto"/>
        <w:rPr>
          <w:rFonts w:ascii="Calibri" w:eastAsia="SimSun" w:hAnsi="Calibri" w:cs="Times New Roman"/>
          <w:lang w:eastAsia="zh-CN"/>
        </w:rPr>
      </w:pPr>
      <w:r w:rsidRPr="00DC4813">
        <w:rPr>
          <w:rFonts w:ascii="Calibri" w:eastAsia="SimSun" w:hAnsi="Calibri" w:cs="Times New Roman"/>
          <w:lang w:eastAsia="zh-CN"/>
        </w:rPr>
        <w:t xml:space="preserve">Мера стоимости– средство выражения товарных цен. Товар А = х гр. денежного материала. </w:t>
      </w:r>
      <w:proofErr w:type="spellStart"/>
      <w:r w:rsidRPr="00DC4813">
        <w:rPr>
          <w:rFonts w:ascii="Calibri" w:eastAsia="SimSun" w:hAnsi="Calibri" w:cs="Times New Roman"/>
          <w:lang w:eastAsia="zh-CN"/>
        </w:rPr>
        <w:t>Т.о</w:t>
      </w:r>
      <w:proofErr w:type="spellEnd"/>
      <w:r w:rsidRPr="00DC4813">
        <w:rPr>
          <w:rFonts w:ascii="Calibri" w:eastAsia="SimSun" w:hAnsi="Calibri" w:cs="Times New Roman"/>
          <w:lang w:eastAsia="zh-CN"/>
        </w:rPr>
        <w:t xml:space="preserve">. цена товара зависит от свойств самого товара и цены денежного материала. Цена одного и тоже отвара может иметь многообразное выражение в различных денежных знаках. В процессе установления цен при металлическом денежном обращении возникает возможность закрепления за некоторым количеством металла своеобразного денежного эталона. Эталон путём деления или умножения на определённые части развёртывается в масштаб цен. Сейчас масштаб цен устанавливается государством. Путём уменьшения весового содержания монет можно извлекать прибыль. </w:t>
      </w:r>
    </w:p>
    <w:p w:rsidR="00DC4813" w:rsidRDefault="00DC4813" w:rsidP="00DC4813">
      <w:pPr>
        <w:pStyle w:val="a3"/>
        <w:numPr>
          <w:ilvl w:val="0"/>
          <w:numId w:val="2"/>
        </w:numPr>
        <w:spacing w:after="200" w:line="276" w:lineRule="auto"/>
        <w:rPr>
          <w:rFonts w:ascii="Calibri" w:eastAsia="SimSun" w:hAnsi="Calibri" w:cs="Times New Roman"/>
          <w:lang w:eastAsia="zh-CN"/>
        </w:rPr>
      </w:pPr>
      <w:r w:rsidRPr="00DC4813">
        <w:rPr>
          <w:rFonts w:ascii="Calibri" w:eastAsia="SimSun" w:hAnsi="Calibri" w:cs="Times New Roman"/>
          <w:lang w:eastAsia="zh-CN"/>
        </w:rPr>
        <w:t xml:space="preserve">Средство обращения. Т-Д-Т. Обмен распадается на 2 самостоятельных акта: продажа товара (Т-Д); покупка товара (Д-Т). Товарное обращение – обращение товаров по средствам денег. Деньги – это лишь посредник. Недаром говорят «деньги не пахнут». Для удобства обмена появляются монеты (от древнеримской богини Юноны Монеты). Монета – слиток из денежного металла единой формы, фиксированного веса и определённого достоинства. Деньгам нужна защита от подделки – например гарантия государства. С появлением монет цена товара принимает вид: товар А = у монет. </w:t>
      </w:r>
    </w:p>
    <w:p w:rsidR="00DC4813" w:rsidRDefault="00DC4813" w:rsidP="00DC4813">
      <w:pPr>
        <w:pStyle w:val="a3"/>
        <w:numPr>
          <w:ilvl w:val="0"/>
          <w:numId w:val="2"/>
        </w:numPr>
        <w:spacing w:after="200" w:line="276" w:lineRule="auto"/>
        <w:rPr>
          <w:rFonts w:ascii="Calibri" w:eastAsia="SimSun" w:hAnsi="Calibri" w:cs="Times New Roman"/>
          <w:lang w:eastAsia="zh-CN"/>
        </w:rPr>
      </w:pPr>
      <w:r w:rsidRPr="00DC4813">
        <w:rPr>
          <w:rFonts w:ascii="Calibri" w:eastAsia="SimSun" w:hAnsi="Calibri" w:cs="Times New Roman"/>
          <w:lang w:eastAsia="zh-CN"/>
        </w:rPr>
        <w:t xml:space="preserve">Средство накопления. Т-Д. Деньги – это залог, дающий право приобретать товары в будущем. Деньги, имеющие внутреннюю стоимость являются сокровищем. Накопление – это страховой запас и возможность сделать дорогостоящую покупку. Функцию накопления выполняют как реальные деньги, так и их представители – бумажные и иные виды денег. С расширением этой функции и снятием количественных ограничений накопления (записи на счетах позволяют делать сколь угодно большие накопления) всё становится предметом купли-продажи. </w:t>
      </w:r>
    </w:p>
    <w:p w:rsidR="00DC4813" w:rsidRDefault="00DC4813" w:rsidP="00DC4813">
      <w:pPr>
        <w:pStyle w:val="a3"/>
        <w:numPr>
          <w:ilvl w:val="0"/>
          <w:numId w:val="2"/>
        </w:numPr>
        <w:spacing w:after="200" w:line="276" w:lineRule="auto"/>
        <w:rPr>
          <w:rFonts w:ascii="Calibri" w:eastAsia="SimSun" w:hAnsi="Calibri" w:cs="Times New Roman"/>
          <w:lang w:eastAsia="zh-CN"/>
        </w:rPr>
      </w:pPr>
      <w:r w:rsidRPr="00DC4813">
        <w:rPr>
          <w:rFonts w:ascii="Calibri" w:eastAsia="SimSun" w:hAnsi="Calibri" w:cs="Times New Roman"/>
          <w:lang w:eastAsia="zh-CN"/>
        </w:rPr>
        <w:lastRenderedPageBreak/>
        <w:t xml:space="preserve">Средство платежа. Д-&gt;Д. Платёж – движение денег независимо от движения товаров. Т.е. трансферт денег. Обмен товарами может иметь временной лаг. Тогда продавец становится кредитором, а покупатель – должником. Деньги становятся средством платежа. Деньги в социальных трансфертах выполняют ту же функцию. </w:t>
      </w:r>
    </w:p>
    <w:p w:rsidR="00DC4813" w:rsidRPr="00DC4813" w:rsidRDefault="00DC4813" w:rsidP="00DC4813">
      <w:pPr>
        <w:pStyle w:val="a3"/>
        <w:numPr>
          <w:ilvl w:val="0"/>
          <w:numId w:val="2"/>
        </w:numPr>
        <w:spacing w:after="200" w:line="276" w:lineRule="auto"/>
        <w:rPr>
          <w:rFonts w:ascii="Calibri" w:eastAsia="SimSun" w:hAnsi="Calibri" w:cs="Times New Roman"/>
          <w:lang w:eastAsia="zh-CN"/>
        </w:rPr>
      </w:pPr>
      <w:r w:rsidRPr="00DC4813">
        <w:rPr>
          <w:rFonts w:ascii="Calibri" w:eastAsia="SimSun" w:hAnsi="Calibri" w:cs="Times New Roman"/>
          <w:lang w:eastAsia="zh-CN"/>
        </w:rPr>
        <w:t>Мировые деньги (МД). Деньги, обслуживающие МЭО, называются валютой. Есть национальная и иностранная валюта. МД функционируют в качестве: интернациональное средство платежа; средство учёта торгового и платёжного баланса страны; всеобщее покупательное средство; глобальное общественное богатство. СКВ – свободно конвертируемая валюта. Валюта страны А конвертируется в СКВ, которая в свою очередь конвертируется в Валюты страны Б, которые аналогично конвертируются в Товары. Валютный курс – это характеристика МД, представляющая собой количественную пропорцию обмена национальной валюты на валюту другой страны. Импортируемая инфляция – возможна при существовании МД. Нефть (и др. стратегические ресурсы), доллары – МД. Важнейшие свойства– однородность и делимость.</w:t>
      </w:r>
    </w:p>
    <w:p w:rsidR="00DC4813" w:rsidRPr="00DC4813" w:rsidRDefault="00DC4813" w:rsidP="00DC4813">
      <w:pPr>
        <w:pStyle w:val="a3"/>
        <w:ind w:left="567" w:firstLine="0"/>
        <w:rPr>
          <w:b/>
        </w:rPr>
      </w:pPr>
    </w:p>
    <w:p w:rsidR="00B00EB1" w:rsidRPr="0089544D" w:rsidRDefault="00B00EB1" w:rsidP="00B00EB1">
      <w:pPr>
        <w:pStyle w:val="a3"/>
        <w:numPr>
          <w:ilvl w:val="0"/>
          <w:numId w:val="1"/>
        </w:numPr>
        <w:rPr>
          <w:b/>
          <w:highlight w:val="green"/>
        </w:rPr>
      </w:pPr>
      <w:r w:rsidRPr="0089544D">
        <w:rPr>
          <w:b/>
          <w:highlight w:val="green"/>
        </w:rPr>
        <w:t>Полноценные деньги  и особенности их обращения</w:t>
      </w:r>
    </w:p>
    <w:p w:rsidR="00301F9B" w:rsidRDefault="00F82324" w:rsidP="00301F9B">
      <w:pPr>
        <w:pStyle w:val="a3"/>
        <w:ind w:left="644" w:firstLine="0"/>
      </w:pPr>
      <w:r w:rsidRPr="00F82324">
        <w:t>Полноценные деньги – это деньги, выполненные из драгоценных металлов при этом стоимость этого металла соответствует тому, что написано на номинале монеты.</w:t>
      </w:r>
      <w:r>
        <w:t xml:space="preserve"> </w:t>
      </w:r>
      <w:r w:rsidR="00301F9B">
        <w:t xml:space="preserve">Полноценные деньги - деньги, у которых номинальная стоимость (стоимость обозначенная на них) равна реальной стоимости этих денег, то есть стоимости затрат на их производство. </w:t>
      </w:r>
    </w:p>
    <w:p w:rsidR="00301F9B" w:rsidRDefault="00301F9B" w:rsidP="00301F9B">
      <w:pPr>
        <w:pStyle w:val="a3"/>
        <w:ind w:left="644" w:firstLine="0"/>
      </w:pPr>
      <w:r>
        <w:t>Характерные черты полноценных денег:</w:t>
      </w:r>
    </w:p>
    <w:p w:rsidR="00301F9B" w:rsidRDefault="00301F9B" w:rsidP="00301F9B">
      <w:pPr>
        <w:pStyle w:val="a3"/>
        <w:ind w:left="644" w:firstLine="0"/>
      </w:pPr>
      <w:r>
        <w:t>•</w:t>
      </w:r>
      <w:r>
        <w:tab/>
        <w:t>имеют внутреннюю стоимость и выступают всеобщим эквивалентом товаров, т.е. в условиях товарных денег выполняют функцию меры стоимости</w:t>
      </w:r>
    </w:p>
    <w:p w:rsidR="00301F9B" w:rsidRDefault="00301F9B" w:rsidP="00301F9B">
      <w:pPr>
        <w:pStyle w:val="a3"/>
        <w:ind w:left="644" w:firstLine="0"/>
      </w:pPr>
      <w:r>
        <w:t>•</w:t>
      </w:r>
      <w:r>
        <w:tab/>
        <w:t>внутренняя стоимость соответствует номинальной стоимости</w:t>
      </w:r>
    </w:p>
    <w:p w:rsidR="00301F9B" w:rsidRDefault="00301F9B" w:rsidP="00301F9B">
      <w:pPr>
        <w:pStyle w:val="a3"/>
        <w:ind w:left="644" w:firstLine="0"/>
      </w:pPr>
      <w:r>
        <w:t>•</w:t>
      </w:r>
      <w:r>
        <w:tab/>
        <w:t>не подвержены обесценению</w:t>
      </w:r>
    </w:p>
    <w:p w:rsidR="00301F9B" w:rsidRDefault="00301F9B" w:rsidP="00301F9B">
      <w:pPr>
        <w:pStyle w:val="a3"/>
        <w:ind w:left="644" w:firstLine="0"/>
      </w:pPr>
      <w:r>
        <w:t>•</w:t>
      </w:r>
      <w:r>
        <w:tab/>
        <w:t>физически используются, как и любой другой товар</w:t>
      </w:r>
    </w:p>
    <w:p w:rsidR="00301F9B" w:rsidRDefault="00301F9B" w:rsidP="00301F9B">
      <w:pPr>
        <w:pStyle w:val="a3"/>
        <w:ind w:left="644" w:firstLine="0"/>
      </w:pPr>
      <w:r>
        <w:t>•</w:t>
      </w:r>
      <w:r>
        <w:tab/>
        <w:t>природа полноценных денег – товарная</w:t>
      </w:r>
    </w:p>
    <w:p w:rsidR="00301F9B" w:rsidRDefault="00301F9B" w:rsidP="00301F9B">
      <w:pPr>
        <w:pStyle w:val="a3"/>
        <w:ind w:left="644" w:firstLine="0"/>
      </w:pPr>
      <w:r>
        <w:t>•</w:t>
      </w:r>
      <w:r>
        <w:tab/>
        <w:t xml:space="preserve">гибкое приспособление к потребностям товарооборота -  эластичность </w:t>
      </w:r>
    </w:p>
    <w:p w:rsidR="00301F9B" w:rsidRDefault="00301F9B" w:rsidP="00301F9B">
      <w:pPr>
        <w:pStyle w:val="a3"/>
        <w:ind w:left="644" w:firstLine="0"/>
      </w:pPr>
      <w:r>
        <w:t>Виды:</w:t>
      </w:r>
    </w:p>
    <w:p w:rsidR="00301F9B" w:rsidRDefault="00301F9B" w:rsidP="00301F9B">
      <w:pPr>
        <w:pStyle w:val="a3"/>
        <w:ind w:left="644" w:firstLine="0"/>
      </w:pPr>
      <w:r>
        <w:t>•</w:t>
      </w:r>
      <w:r>
        <w:tab/>
        <w:t>Золото и серебро в слитках</w:t>
      </w:r>
    </w:p>
    <w:p w:rsidR="00301F9B" w:rsidRDefault="00301F9B" w:rsidP="00301F9B">
      <w:pPr>
        <w:pStyle w:val="a3"/>
        <w:ind w:left="644" w:firstLine="0"/>
      </w:pPr>
      <w:r>
        <w:t>•</w:t>
      </w:r>
      <w:r>
        <w:tab/>
        <w:t>Золотые и серебряные монеты</w:t>
      </w:r>
    </w:p>
    <w:p w:rsidR="00301F9B" w:rsidRDefault="00301F9B" w:rsidP="00301F9B">
      <w:pPr>
        <w:pStyle w:val="a3"/>
        <w:ind w:left="644" w:firstLine="0"/>
      </w:pPr>
      <w:r>
        <w:t>•</w:t>
      </w:r>
      <w:r>
        <w:tab/>
        <w:t>Драгоценные камни</w:t>
      </w:r>
    </w:p>
    <w:p w:rsidR="00301F9B" w:rsidRDefault="00301F9B" w:rsidP="00301F9B">
      <w:pPr>
        <w:pStyle w:val="a3"/>
        <w:ind w:left="644" w:firstLine="0"/>
      </w:pPr>
      <w:r>
        <w:t>•</w:t>
      </w:r>
      <w:r>
        <w:tab/>
        <w:t>Банкноты с металлическим (полным) обеспечением</w:t>
      </w:r>
    </w:p>
    <w:p w:rsidR="00F82324" w:rsidRDefault="00F82324" w:rsidP="00F82324">
      <w:pPr>
        <w:ind w:firstLine="0"/>
      </w:pPr>
      <w:r>
        <w:t>Особенности обращения полноценных денег:</w:t>
      </w:r>
    </w:p>
    <w:p w:rsidR="00F82324" w:rsidRDefault="00F82324" w:rsidP="00F82324">
      <w:pPr>
        <w:ind w:firstLine="0"/>
      </w:pPr>
      <w:proofErr w:type="gramStart"/>
      <w:r>
        <w:t>эмиссия децентрализованная (т.е. любой субъект общества мог выпускать монеты.</w:t>
      </w:r>
      <w:proofErr w:type="gramEnd"/>
      <w:r>
        <w:t xml:space="preserve"> Реально это делали графы, князья, правители). </w:t>
      </w:r>
    </w:p>
    <w:p w:rsidR="00F82324" w:rsidRDefault="00F82324" w:rsidP="00F82324">
      <w:pPr>
        <w:ind w:firstLine="0"/>
      </w:pPr>
      <w:r>
        <w:t>Золото легко переходит из обращения и обратно и никаких специальных мер по регулированию денежного обращения не требуется.</w:t>
      </w:r>
    </w:p>
    <w:p w:rsidR="00301F9B" w:rsidRDefault="00F82324" w:rsidP="00F82324">
      <w:pPr>
        <w:ind w:firstLine="0"/>
      </w:pPr>
      <w:r>
        <w:t>И понятия ИНФЛЯЦИЯ не существовало.</w:t>
      </w:r>
    </w:p>
    <w:p w:rsidR="008D4858" w:rsidRDefault="008D4858" w:rsidP="00F82324">
      <w:pPr>
        <w:ind w:firstLine="0"/>
      </w:pPr>
      <w:r w:rsidRPr="008D4858">
        <w:t>Обращение полноценных денег не имеет особенных проблем, кроме того что ограничен выпуск, потому что требуется добывать (надо иметь рудники). Добыча не успевает за производством товаров. Добыча не успевает за ВВП.</w:t>
      </w:r>
    </w:p>
    <w:p w:rsidR="00F82324" w:rsidRDefault="00F82324" w:rsidP="00F82324">
      <w:pPr>
        <w:ind w:firstLine="0"/>
      </w:pPr>
      <w:r>
        <w:t>Достоинства полноценных денег:</w:t>
      </w:r>
    </w:p>
    <w:p w:rsidR="00F82324" w:rsidRDefault="00F82324" w:rsidP="00F82324">
      <w:pPr>
        <w:ind w:firstLine="0"/>
      </w:pPr>
      <w:r>
        <w:t>•</w:t>
      </w:r>
      <w:r>
        <w:tab/>
        <w:t>Деньги легко переходят от обращения в накопления и обратно</w:t>
      </w:r>
    </w:p>
    <w:p w:rsidR="00F82324" w:rsidRDefault="00F82324" w:rsidP="00F82324">
      <w:pPr>
        <w:ind w:firstLine="0"/>
      </w:pPr>
      <w:r>
        <w:t>•</w:t>
      </w:r>
      <w:r>
        <w:tab/>
        <w:t>Деньги не обесцениваются, т.к. они сами выполнены из драгоценного метала.</w:t>
      </w:r>
    </w:p>
    <w:p w:rsidR="00F82324" w:rsidRDefault="00F82324" w:rsidP="00F82324">
      <w:pPr>
        <w:ind w:firstLine="0"/>
      </w:pPr>
      <w:r>
        <w:t>•</w:t>
      </w:r>
      <w:r>
        <w:tab/>
        <w:t>Не требуют специального регулирования.</w:t>
      </w:r>
    </w:p>
    <w:p w:rsidR="00B83ED8" w:rsidRPr="0089544D" w:rsidRDefault="00B83ED8" w:rsidP="00B83ED8">
      <w:pPr>
        <w:pStyle w:val="a3"/>
        <w:numPr>
          <w:ilvl w:val="0"/>
          <w:numId w:val="1"/>
        </w:numPr>
        <w:rPr>
          <w:b/>
          <w:highlight w:val="green"/>
        </w:rPr>
      </w:pPr>
      <w:r w:rsidRPr="0089544D">
        <w:rPr>
          <w:b/>
          <w:highlight w:val="green"/>
        </w:rPr>
        <w:t>Природа и свойства полноценных денег</w:t>
      </w:r>
    </w:p>
    <w:p w:rsidR="00F82324" w:rsidRDefault="00F82324" w:rsidP="00F82324">
      <w:pPr>
        <w:pStyle w:val="a3"/>
        <w:ind w:left="284" w:hanging="142"/>
      </w:pPr>
      <w:r>
        <w:t xml:space="preserve">Полноценные деньги – это деньги, выполненные из драгоценных металлов при этом стоимость этого металла соответствует тому, что написано на номинале монеты. Полноценные деньги - деньги, у которых номинальная стоимость (стоимость обозначенная на них) равна реальной стоимости этих денег, то есть стоимости затрат на их производство. </w:t>
      </w:r>
    </w:p>
    <w:p w:rsidR="00F82324" w:rsidRDefault="00F82324" w:rsidP="00F82324">
      <w:pPr>
        <w:pStyle w:val="a3"/>
        <w:ind w:left="284" w:hanging="142"/>
      </w:pPr>
      <w:r>
        <w:t>Характерные черты полноценных денег:</w:t>
      </w:r>
    </w:p>
    <w:p w:rsidR="00F82324" w:rsidRDefault="00F82324" w:rsidP="00F82324">
      <w:pPr>
        <w:pStyle w:val="a3"/>
        <w:ind w:left="284" w:hanging="142"/>
      </w:pPr>
      <w:r>
        <w:lastRenderedPageBreak/>
        <w:t>•</w:t>
      </w:r>
      <w:r>
        <w:tab/>
        <w:t>имеют внутреннюю стоимость и выступают всеобщим эквивалентом товаров, т.е. в условиях товарных денег выполняют функцию меры стоимости</w:t>
      </w:r>
    </w:p>
    <w:p w:rsidR="00F82324" w:rsidRDefault="00F82324" w:rsidP="00F82324">
      <w:pPr>
        <w:pStyle w:val="a3"/>
        <w:ind w:left="284" w:hanging="142"/>
      </w:pPr>
      <w:r>
        <w:t>•</w:t>
      </w:r>
      <w:r>
        <w:tab/>
        <w:t>внутренняя стоимость соответствует номинальной стоимости</w:t>
      </w:r>
    </w:p>
    <w:p w:rsidR="00F82324" w:rsidRDefault="00F82324" w:rsidP="00F82324">
      <w:pPr>
        <w:pStyle w:val="a3"/>
        <w:ind w:left="284" w:hanging="142"/>
      </w:pPr>
      <w:r>
        <w:t>•</w:t>
      </w:r>
      <w:r>
        <w:tab/>
        <w:t>не подвержены обесценению</w:t>
      </w:r>
    </w:p>
    <w:p w:rsidR="00F82324" w:rsidRDefault="00F82324" w:rsidP="00F82324">
      <w:pPr>
        <w:pStyle w:val="a3"/>
        <w:ind w:left="284" w:hanging="142"/>
      </w:pPr>
      <w:r>
        <w:t>•</w:t>
      </w:r>
      <w:r>
        <w:tab/>
        <w:t>физически используются, как и любой другой товар</w:t>
      </w:r>
    </w:p>
    <w:p w:rsidR="00F82324" w:rsidRDefault="00F82324" w:rsidP="00F82324">
      <w:pPr>
        <w:pStyle w:val="a3"/>
        <w:ind w:left="284" w:hanging="142"/>
      </w:pPr>
      <w:r>
        <w:t>•</w:t>
      </w:r>
      <w:r>
        <w:tab/>
        <w:t>природа полноценных денег – товарная</w:t>
      </w:r>
    </w:p>
    <w:p w:rsidR="00F82324" w:rsidRDefault="00F82324" w:rsidP="00F82324">
      <w:pPr>
        <w:pStyle w:val="a3"/>
        <w:ind w:left="284" w:hanging="142"/>
      </w:pPr>
      <w:r>
        <w:t>•</w:t>
      </w:r>
      <w:r>
        <w:tab/>
        <w:t xml:space="preserve">гибкое приспособление к потребностям товарооборота -  эластичность </w:t>
      </w:r>
    </w:p>
    <w:p w:rsidR="00F82324" w:rsidRDefault="00F82324" w:rsidP="00F82324">
      <w:pPr>
        <w:pStyle w:val="a3"/>
        <w:ind w:left="284" w:hanging="142"/>
      </w:pPr>
      <w:r>
        <w:t>Виды:</w:t>
      </w:r>
    </w:p>
    <w:p w:rsidR="00F82324" w:rsidRDefault="00F82324" w:rsidP="00F82324">
      <w:pPr>
        <w:pStyle w:val="a3"/>
        <w:ind w:left="284" w:hanging="142"/>
      </w:pPr>
      <w:r>
        <w:t>•</w:t>
      </w:r>
      <w:r>
        <w:tab/>
        <w:t>Золото и серебро в слитках</w:t>
      </w:r>
    </w:p>
    <w:p w:rsidR="00F82324" w:rsidRDefault="00F82324" w:rsidP="00F82324">
      <w:pPr>
        <w:pStyle w:val="a3"/>
        <w:ind w:left="284" w:hanging="142"/>
      </w:pPr>
      <w:r>
        <w:t>•</w:t>
      </w:r>
      <w:r>
        <w:tab/>
        <w:t>Золотые и серебряные монеты</w:t>
      </w:r>
    </w:p>
    <w:p w:rsidR="00F82324" w:rsidRDefault="00F82324" w:rsidP="00F82324">
      <w:pPr>
        <w:pStyle w:val="a3"/>
        <w:ind w:left="284" w:hanging="142"/>
      </w:pPr>
      <w:r>
        <w:t>•</w:t>
      </w:r>
      <w:r>
        <w:tab/>
        <w:t>Драгоценные камни</w:t>
      </w:r>
    </w:p>
    <w:p w:rsidR="00F82324" w:rsidRDefault="00F82324" w:rsidP="00F82324">
      <w:pPr>
        <w:pStyle w:val="a3"/>
        <w:ind w:left="284" w:hanging="142"/>
      </w:pPr>
      <w:r>
        <w:t>•</w:t>
      </w:r>
      <w:r>
        <w:tab/>
        <w:t>Банкноты с металлическим (полным) обеспечением</w:t>
      </w:r>
    </w:p>
    <w:p w:rsidR="00F82324" w:rsidRDefault="00F82324" w:rsidP="00F82324">
      <w:pPr>
        <w:pStyle w:val="a3"/>
        <w:ind w:left="284" w:hanging="142"/>
      </w:pPr>
      <w:r>
        <w:t>Особенности обращения полноценных денег:</w:t>
      </w:r>
    </w:p>
    <w:p w:rsidR="00F82324" w:rsidRDefault="00F82324" w:rsidP="00F82324">
      <w:pPr>
        <w:pStyle w:val="a3"/>
        <w:ind w:left="284" w:hanging="142"/>
      </w:pPr>
      <w:proofErr w:type="gramStart"/>
      <w:r>
        <w:t>эмиссия децентрализованная (т.е. любой субъект общества мог выпускать монеты.</w:t>
      </w:r>
      <w:proofErr w:type="gramEnd"/>
      <w:r>
        <w:t xml:space="preserve"> Реально это делали графы, князья, правители). </w:t>
      </w:r>
    </w:p>
    <w:p w:rsidR="00F82324" w:rsidRDefault="00F82324" w:rsidP="00F82324">
      <w:pPr>
        <w:pStyle w:val="a3"/>
        <w:ind w:left="284" w:hanging="142"/>
      </w:pPr>
      <w:r>
        <w:t>Золото легко переходит из обращения и обратно и никаких специальных мер по регулированию денежного обращения не требуется.</w:t>
      </w:r>
    </w:p>
    <w:p w:rsidR="00F82324" w:rsidRDefault="00F82324" w:rsidP="00F82324">
      <w:pPr>
        <w:pStyle w:val="a3"/>
        <w:ind w:left="284" w:hanging="142"/>
      </w:pPr>
      <w:r>
        <w:t>И понятия ИНФЛЯЦИЯ не существовало.</w:t>
      </w:r>
    </w:p>
    <w:p w:rsidR="008D4858" w:rsidRDefault="008D4858" w:rsidP="00F82324">
      <w:pPr>
        <w:pStyle w:val="a3"/>
        <w:ind w:left="284" w:hanging="142"/>
      </w:pPr>
      <w:r w:rsidRPr="008D4858">
        <w:t>Обращение полноценных денег не имеет особенных проблем, кроме того что ограничен выпуск, потому что требуется добывать (надо иметь рудники). Добыча не успевает за производством товаров. Добыча не успевает за ВВП.</w:t>
      </w:r>
    </w:p>
    <w:p w:rsidR="00F82324" w:rsidRDefault="00F82324" w:rsidP="00F82324">
      <w:pPr>
        <w:pStyle w:val="a3"/>
        <w:ind w:left="284" w:hanging="142"/>
      </w:pPr>
      <w:r>
        <w:t>Достоинства полноценных денег:</w:t>
      </w:r>
    </w:p>
    <w:p w:rsidR="00F82324" w:rsidRDefault="00F82324" w:rsidP="00F82324">
      <w:pPr>
        <w:pStyle w:val="a3"/>
        <w:ind w:left="284" w:hanging="142"/>
      </w:pPr>
      <w:r>
        <w:t>•</w:t>
      </w:r>
      <w:r>
        <w:tab/>
        <w:t>Деньги легко переходят от обращения в накопления и обратно</w:t>
      </w:r>
    </w:p>
    <w:p w:rsidR="00F82324" w:rsidRDefault="00F82324" w:rsidP="00F82324">
      <w:pPr>
        <w:pStyle w:val="a3"/>
        <w:ind w:left="284" w:hanging="142"/>
      </w:pPr>
      <w:r>
        <w:t>•</w:t>
      </w:r>
      <w:r>
        <w:tab/>
        <w:t>Деньги не обесцениваются, т.к. они сами выполнены из драгоценного метала.</w:t>
      </w:r>
    </w:p>
    <w:p w:rsidR="00301F9B" w:rsidRPr="00301F9B" w:rsidRDefault="00F82324" w:rsidP="00F82324">
      <w:pPr>
        <w:pStyle w:val="a3"/>
        <w:ind w:left="284" w:hanging="142"/>
      </w:pPr>
      <w:r>
        <w:t>•</w:t>
      </w:r>
      <w:r>
        <w:tab/>
        <w:t>Не требуют специального регулирования.</w:t>
      </w:r>
    </w:p>
    <w:p w:rsidR="0089544D" w:rsidRPr="0089544D" w:rsidRDefault="00B83ED8" w:rsidP="002B00A5">
      <w:pPr>
        <w:pStyle w:val="a3"/>
        <w:numPr>
          <w:ilvl w:val="0"/>
          <w:numId w:val="1"/>
        </w:numPr>
        <w:ind w:left="426"/>
        <w:rPr>
          <w:highlight w:val="green"/>
        </w:rPr>
      </w:pPr>
      <w:r w:rsidRPr="0089544D">
        <w:rPr>
          <w:b/>
          <w:highlight w:val="green"/>
        </w:rPr>
        <w:t xml:space="preserve">переход от </w:t>
      </w:r>
      <w:proofErr w:type="gramStart"/>
      <w:r w:rsidRPr="0089544D">
        <w:rPr>
          <w:b/>
          <w:highlight w:val="green"/>
        </w:rPr>
        <w:t>полноценных</w:t>
      </w:r>
      <w:proofErr w:type="gramEnd"/>
      <w:r w:rsidRPr="0089544D">
        <w:rPr>
          <w:b/>
          <w:highlight w:val="green"/>
        </w:rPr>
        <w:t xml:space="preserve">  к неполноценным деньгам</w:t>
      </w:r>
    </w:p>
    <w:p w:rsidR="0089544D" w:rsidRPr="0089544D" w:rsidRDefault="0089544D" w:rsidP="0089544D">
      <w:pPr>
        <w:pStyle w:val="a3"/>
        <w:ind w:left="426" w:firstLine="0"/>
      </w:pPr>
      <w:r w:rsidRPr="0089544D">
        <w:t>В ходе эволюции человечества, особенно в 19-20 веках, полноценные деньги как элемент производственных отношений постепенно стали приходить в противоречие с производственными силами. Из-за всё б</w:t>
      </w:r>
      <w:r w:rsidRPr="0089544D">
        <w:rPr>
          <w:b/>
          <w:bCs/>
        </w:rPr>
        <w:t>о</w:t>
      </w:r>
      <w:r w:rsidRPr="0089544D">
        <w:t>льшего отставания добычи золота от потребностей экономического оборота стало труднее его обеспечивать за счёт дорогостоящих золотых монет. Ценность золота повышалась и его стало неудобно использовать при мелких сделках. Поэтому стали складываться предпосылки для перехода к новой форме денег –</w:t>
      </w:r>
      <w:r w:rsidRPr="0089544D">
        <w:rPr>
          <w:b/>
          <w:bCs/>
        </w:rPr>
        <w:t>неполноценным д</w:t>
      </w:r>
      <w:r w:rsidRPr="0089544D">
        <w:rPr>
          <w:b/>
          <w:bCs/>
          <w:i/>
          <w:iCs/>
        </w:rPr>
        <w:t>е</w:t>
      </w:r>
      <w:r w:rsidRPr="0089544D">
        <w:rPr>
          <w:b/>
          <w:bCs/>
        </w:rPr>
        <w:t xml:space="preserve">ньгам, </w:t>
      </w:r>
      <w:r w:rsidRPr="0089544D">
        <w:t>то есть заменителям денег или знака денег.</w:t>
      </w:r>
    </w:p>
    <w:p w:rsidR="0089544D" w:rsidRPr="0089544D" w:rsidRDefault="0089544D" w:rsidP="0089544D">
      <w:pPr>
        <w:pStyle w:val="a4"/>
        <w:ind w:left="426"/>
        <w:contextualSpacing/>
        <w:rPr>
          <w:sz w:val="22"/>
          <w:szCs w:val="22"/>
        </w:rPr>
      </w:pPr>
      <w:r w:rsidRPr="0089544D">
        <w:rPr>
          <w:b/>
          <w:bCs/>
          <w:sz w:val="22"/>
          <w:szCs w:val="22"/>
        </w:rPr>
        <w:t>Переход к неполноценным д</w:t>
      </w:r>
      <w:r w:rsidRPr="0089544D">
        <w:rPr>
          <w:b/>
          <w:bCs/>
          <w:i/>
          <w:iCs/>
          <w:sz w:val="22"/>
          <w:szCs w:val="22"/>
        </w:rPr>
        <w:t>е</w:t>
      </w:r>
      <w:r w:rsidRPr="0089544D">
        <w:rPr>
          <w:b/>
          <w:bCs/>
          <w:sz w:val="22"/>
          <w:szCs w:val="22"/>
        </w:rPr>
        <w:t>ньгам произошёл под воздействием двух экономических законов:</w:t>
      </w:r>
    </w:p>
    <w:p w:rsidR="0089544D" w:rsidRPr="0089544D" w:rsidRDefault="0089544D" w:rsidP="0089544D">
      <w:pPr>
        <w:pStyle w:val="a4"/>
        <w:numPr>
          <w:ilvl w:val="0"/>
          <w:numId w:val="5"/>
        </w:numPr>
        <w:ind w:left="426" w:firstLine="0"/>
        <w:contextualSpacing/>
        <w:rPr>
          <w:sz w:val="22"/>
          <w:szCs w:val="22"/>
        </w:rPr>
      </w:pPr>
      <w:r w:rsidRPr="0089544D">
        <w:rPr>
          <w:sz w:val="22"/>
          <w:szCs w:val="22"/>
        </w:rPr>
        <w:t>закона соответствия производственных отношений характеру и уровню развития производительных сил;</w:t>
      </w:r>
    </w:p>
    <w:p w:rsidR="0089544D" w:rsidRDefault="0089544D" w:rsidP="0089544D">
      <w:pPr>
        <w:pStyle w:val="a4"/>
        <w:numPr>
          <w:ilvl w:val="0"/>
          <w:numId w:val="5"/>
        </w:numPr>
        <w:ind w:left="426" w:firstLine="0"/>
        <w:contextualSpacing/>
        <w:rPr>
          <w:sz w:val="22"/>
          <w:szCs w:val="22"/>
        </w:rPr>
      </w:pPr>
      <w:r w:rsidRPr="0089544D">
        <w:rPr>
          <w:sz w:val="22"/>
          <w:szCs w:val="22"/>
        </w:rPr>
        <w:t>закона экономии общественного труда, требующего экономии издержек денежного оборота, повышения надежности, удобства и скорости движения денег.</w:t>
      </w:r>
    </w:p>
    <w:p w:rsidR="0089544D" w:rsidRPr="0089544D" w:rsidRDefault="0089544D" w:rsidP="0089544D">
      <w:pPr>
        <w:pStyle w:val="a4"/>
        <w:ind w:left="426"/>
        <w:contextualSpacing/>
        <w:rPr>
          <w:sz w:val="22"/>
          <w:szCs w:val="22"/>
        </w:rPr>
      </w:pPr>
      <w:r w:rsidRPr="0089544D">
        <w:rPr>
          <w:b/>
        </w:rPr>
        <w:t>Развитие неполноценности денег</w:t>
      </w:r>
    </w:p>
    <w:p w:rsidR="0089544D" w:rsidRDefault="0089544D" w:rsidP="0089544D">
      <w:pPr>
        <w:pStyle w:val="a3"/>
        <w:ind w:left="644" w:hanging="218"/>
      </w:pPr>
      <w:r>
        <w:t>1.</w:t>
      </w:r>
      <w:r>
        <w:tab/>
        <w:t>Деньги ходят в обращении и стираются;</w:t>
      </w:r>
    </w:p>
    <w:p w:rsidR="0089544D" w:rsidRDefault="0089544D" w:rsidP="0089544D">
      <w:pPr>
        <w:pStyle w:val="a3"/>
        <w:ind w:left="644" w:hanging="218"/>
      </w:pPr>
      <w:r>
        <w:t>2.</w:t>
      </w:r>
      <w:r>
        <w:tab/>
        <w:t>Резаны (порченные, резанные монеты);</w:t>
      </w:r>
    </w:p>
    <w:p w:rsidR="0089544D" w:rsidRDefault="0089544D" w:rsidP="0089544D">
      <w:pPr>
        <w:pStyle w:val="a3"/>
        <w:ind w:left="644" w:hanging="218"/>
      </w:pPr>
      <w:r>
        <w:t>3.</w:t>
      </w:r>
      <w:r>
        <w:tab/>
        <w:t xml:space="preserve">Государство поняло, что очень выгодно обладать </w:t>
      </w:r>
      <w:proofErr w:type="gramStart"/>
      <w:r>
        <w:t>эмиссией</w:t>
      </w:r>
      <w:proofErr w:type="gramEnd"/>
      <w:r>
        <w:t xml:space="preserve"> и она становилась централизованной. И больше никто кроме государства не могу выпускать деньги. </w:t>
      </w:r>
    </w:p>
    <w:p w:rsidR="0089544D" w:rsidRDefault="0089544D" w:rsidP="0089544D">
      <w:pPr>
        <w:pStyle w:val="a3"/>
        <w:ind w:left="644" w:hanging="218"/>
      </w:pPr>
      <w:r>
        <w:t>4.</w:t>
      </w:r>
      <w:r>
        <w:tab/>
        <w:t>Государство стало использовать сплавы;</w:t>
      </w:r>
    </w:p>
    <w:p w:rsidR="0089544D" w:rsidRDefault="0089544D" w:rsidP="0089544D">
      <w:pPr>
        <w:pStyle w:val="a3"/>
        <w:ind w:left="644" w:hanging="218"/>
      </w:pPr>
      <w:r>
        <w:t>5.</w:t>
      </w:r>
      <w:r>
        <w:tab/>
        <w:t xml:space="preserve">Джон Ло 1716-1720 годы. Он был во Французском дворе, но он Шотландец он первый предложил использовать бумажные деньги. До него в 1690 год в США штат </w:t>
      </w:r>
      <w:proofErr w:type="spellStart"/>
      <w:r>
        <w:t>Массачуссец</w:t>
      </w:r>
      <w:proofErr w:type="spellEnd"/>
      <w:r>
        <w:t xml:space="preserve">  ходили бумажные деньги</w:t>
      </w:r>
      <w:proofErr w:type="gramStart"/>
      <w:r>
        <w:t>.;</w:t>
      </w:r>
      <w:proofErr w:type="gramEnd"/>
    </w:p>
    <w:p w:rsidR="0089544D" w:rsidRDefault="0089544D" w:rsidP="0089544D">
      <w:pPr>
        <w:pStyle w:val="a3"/>
        <w:ind w:left="644" w:hanging="218"/>
      </w:pPr>
      <w:r>
        <w:t>6.</w:t>
      </w:r>
      <w:r>
        <w:tab/>
        <w:t xml:space="preserve">Выпущены бумажные </w:t>
      </w:r>
      <w:proofErr w:type="gramStart"/>
      <w:r>
        <w:t>деньги</w:t>
      </w:r>
      <w:proofErr w:type="gramEnd"/>
      <w:r>
        <w:t xml:space="preserve"> и они назывались обеспеченными, они были обеспечены металлом, который хранился в казне или в ЦБ и обмен бумажных денег на металлы был свободный.</w:t>
      </w:r>
    </w:p>
    <w:p w:rsidR="00301F9B" w:rsidRDefault="0089544D" w:rsidP="0089544D">
      <w:pPr>
        <w:pStyle w:val="a3"/>
        <w:ind w:left="644" w:hanging="218"/>
      </w:pPr>
      <w:r>
        <w:t>7.</w:t>
      </w:r>
      <w:r>
        <w:tab/>
        <w:t xml:space="preserve">Постепенно такое обеспечение стало падать, до тех </w:t>
      </w:r>
      <w:proofErr w:type="gramStart"/>
      <w:r>
        <w:t>пор</w:t>
      </w:r>
      <w:proofErr w:type="gramEnd"/>
      <w:r>
        <w:t xml:space="preserve"> пока совсем не прекратилось. Первое время, когда все это произошло 1810 год, и второй шаг это Вторая Мировая Война, третий этап 1944 </w:t>
      </w:r>
      <w:proofErr w:type="spellStart"/>
      <w:r>
        <w:t>Бреттон-Вудская</w:t>
      </w:r>
      <w:proofErr w:type="spellEnd"/>
      <w:r>
        <w:t xml:space="preserve"> конференция на которой </w:t>
      </w:r>
      <w:proofErr w:type="gramStart"/>
      <w:r>
        <w:t>говорили о том какая будет</w:t>
      </w:r>
      <w:proofErr w:type="gramEnd"/>
      <w:r>
        <w:t xml:space="preserve"> экономика после войны. На этой </w:t>
      </w:r>
      <w:r>
        <w:lastRenderedPageBreak/>
        <w:t>конференции был создан Мировой валютный фонд (МВФ) и второе, что сделали, отменили золотовалютный стандарт (больше не было свободного обмена денег на металл).</w:t>
      </w:r>
    </w:p>
    <w:p w:rsidR="0089544D" w:rsidRPr="0089544D" w:rsidRDefault="0089544D" w:rsidP="0089544D">
      <w:pPr>
        <w:pStyle w:val="a3"/>
        <w:ind w:left="644" w:hanging="218"/>
      </w:pPr>
    </w:p>
    <w:p w:rsidR="00362EF0" w:rsidRPr="008D4858" w:rsidRDefault="00362EF0" w:rsidP="00362EF0">
      <w:pPr>
        <w:pStyle w:val="a3"/>
        <w:numPr>
          <w:ilvl w:val="0"/>
          <w:numId w:val="1"/>
        </w:numPr>
        <w:rPr>
          <w:b/>
          <w:highlight w:val="green"/>
        </w:rPr>
      </w:pPr>
      <w:r w:rsidRPr="008D4858">
        <w:rPr>
          <w:b/>
          <w:highlight w:val="green"/>
        </w:rPr>
        <w:t>Закономерности металлического денежного обращения</w:t>
      </w:r>
    </w:p>
    <w:p w:rsidR="008D4858" w:rsidRPr="008D4858" w:rsidRDefault="008D4858" w:rsidP="008D4858">
      <w:pPr>
        <w:pStyle w:val="a3"/>
        <w:ind w:left="644" w:hanging="77"/>
      </w:pPr>
      <w:r w:rsidRPr="008D4858">
        <w:t xml:space="preserve">Полноценные деньги – это деньги, выполненные из драгоценных металлов при этом стоимость этого металла соответствует тому, что написано на номинале монеты. Полноценные деньги - деньги, у которых номинальная стоимость (стоимость обозначенная на них) равна реальной стоимости этих денег, то есть стоимости затрат на их производство. </w:t>
      </w:r>
    </w:p>
    <w:p w:rsidR="008D4858" w:rsidRPr="008D4858" w:rsidRDefault="008D4858" w:rsidP="008D4858">
      <w:pPr>
        <w:pStyle w:val="a3"/>
        <w:ind w:left="644" w:hanging="77"/>
      </w:pPr>
      <w:r w:rsidRPr="008D4858">
        <w:t>Характерные черты полноценных денег:</w:t>
      </w:r>
    </w:p>
    <w:p w:rsidR="008D4858" w:rsidRPr="008D4858" w:rsidRDefault="008D4858" w:rsidP="008D4858">
      <w:pPr>
        <w:pStyle w:val="a3"/>
        <w:ind w:left="644" w:hanging="77"/>
      </w:pPr>
      <w:r w:rsidRPr="008D4858">
        <w:t>•</w:t>
      </w:r>
      <w:r w:rsidRPr="008D4858">
        <w:tab/>
        <w:t>имеют внутреннюю стоимость и выступают всеобщим эквивалентом товаров, т.е. в условиях товарных денег выполняют функцию меры стоимости</w:t>
      </w:r>
    </w:p>
    <w:p w:rsidR="008D4858" w:rsidRPr="008D4858" w:rsidRDefault="008D4858" w:rsidP="008D4858">
      <w:pPr>
        <w:pStyle w:val="a3"/>
        <w:ind w:left="644" w:hanging="77"/>
      </w:pPr>
      <w:r w:rsidRPr="008D4858">
        <w:t>•</w:t>
      </w:r>
      <w:r w:rsidRPr="008D4858">
        <w:tab/>
        <w:t>внутренняя стоимость соответствует номинальной стоимости</w:t>
      </w:r>
    </w:p>
    <w:p w:rsidR="008D4858" w:rsidRPr="008D4858" w:rsidRDefault="008D4858" w:rsidP="008D4858">
      <w:pPr>
        <w:pStyle w:val="a3"/>
        <w:ind w:left="644" w:hanging="77"/>
      </w:pPr>
      <w:r w:rsidRPr="008D4858">
        <w:t>•</w:t>
      </w:r>
      <w:r w:rsidRPr="008D4858">
        <w:tab/>
        <w:t>не подвержены обесценению</w:t>
      </w:r>
    </w:p>
    <w:p w:rsidR="008D4858" w:rsidRPr="008D4858" w:rsidRDefault="008D4858" w:rsidP="008D4858">
      <w:pPr>
        <w:pStyle w:val="a3"/>
        <w:ind w:left="644" w:hanging="77"/>
      </w:pPr>
      <w:r w:rsidRPr="008D4858">
        <w:t>•</w:t>
      </w:r>
      <w:r w:rsidRPr="008D4858">
        <w:tab/>
        <w:t>физически используются, как и любой другой товар</w:t>
      </w:r>
    </w:p>
    <w:p w:rsidR="008D4858" w:rsidRPr="008D4858" w:rsidRDefault="008D4858" w:rsidP="008D4858">
      <w:pPr>
        <w:pStyle w:val="a3"/>
        <w:ind w:left="644" w:hanging="77"/>
      </w:pPr>
      <w:r w:rsidRPr="008D4858">
        <w:t>•</w:t>
      </w:r>
      <w:r w:rsidRPr="008D4858">
        <w:tab/>
        <w:t>природа полноценных денег – товарная</w:t>
      </w:r>
    </w:p>
    <w:p w:rsidR="008D4858" w:rsidRPr="008D4858" w:rsidRDefault="008D4858" w:rsidP="008D4858">
      <w:pPr>
        <w:pStyle w:val="a3"/>
        <w:ind w:left="644" w:hanging="77"/>
      </w:pPr>
      <w:r w:rsidRPr="008D4858">
        <w:t>•</w:t>
      </w:r>
      <w:r w:rsidRPr="008D4858">
        <w:tab/>
        <w:t xml:space="preserve">гибкое приспособление к потребностям товарооборота -  эластичность </w:t>
      </w:r>
    </w:p>
    <w:p w:rsidR="008D4858" w:rsidRPr="008D4858" w:rsidRDefault="008D4858" w:rsidP="008D4858">
      <w:pPr>
        <w:pStyle w:val="a3"/>
        <w:ind w:left="644" w:hanging="77"/>
      </w:pPr>
      <w:r w:rsidRPr="008D4858">
        <w:t>Виды:</w:t>
      </w:r>
    </w:p>
    <w:p w:rsidR="008D4858" w:rsidRPr="008D4858" w:rsidRDefault="008D4858" w:rsidP="008D4858">
      <w:pPr>
        <w:pStyle w:val="a3"/>
        <w:ind w:left="644" w:hanging="77"/>
      </w:pPr>
      <w:r w:rsidRPr="008D4858">
        <w:t>•</w:t>
      </w:r>
      <w:r w:rsidRPr="008D4858">
        <w:tab/>
        <w:t>Золото и серебро в слитках</w:t>
      </w:r>
    </w:p>
    <w:p w:rsidR="008D4858" w:rsidRPr="008D4858" w:rsidRDefault="008D4858" w:rsidP="008D4858">
      <w:pPr>
        <w:pStyle w:val="a3"/>
        <w:ind w:left="644" w:hanging="77"/>
      </w:pPr>
      <w:r w:rsidRPr="008D4858">
        <w:t>•</w:t>
      </w:r>
      <w:r w:rsidRPr="008D4858">
        <w:tab/>
        <w:t>Золотые и серебряные монеты</w:t>
      </w:r>
    </w:p>
    <w:p w:rsidR="008D4858" w:rsidRPr="008D4858" w:rsidRDefault="008D4858" w:rsidP="008D4858">
      <w:pPr>
        <w:pStyle w:val="a3"/>
        <w:ind w:left="644" w:hanging="77"/>
      </w:pPr>
      <w:r w:rsidRPr="008D4858">
        <w:t>•</w:t>
      </w:r>
      <w:r w:rsidRPr="008D4858">
        <w:tab/>
        <w:t>Драгоценные камни</w:t>
      </w:r>
    </w:p>
    <w:p w:rsidR="008D4858" w:rsidRPr="008D4858" w:rsidRDefault="008D4858" w:rsidP="008D4858">
      <w:pPr>
        <w:pStyle w:val="a3"/>
        <w:ind w:left="644" w:hanging="77"/>
      </w:pPr>
      <w:r w:rsidRPr="008D4858">
        <w:t>•</w:t>
      </w:r>
      <w:r w:rsidRPr="008D4858">
        <w:tab/>
        <w:t>Банкноты с металлическим (полным) обеспечением</w:t>
      </w:r>
    </w:p>
    <w:p w:rsidR="008D4858" w:rsidRPr="008D4858" w:rsidRDefault="008D4858" w:rsidP="008D4858">
      <w:pPr>
        <w:pStyle w:val="a3"/>
        <w:ind w:left="644" w:hanging="77"/>
      </w:pPr>
      <w:r w:rsidRPr="008D4858">
        <w:t>Особенности обращения полноценных денег:</w:t>
      </w:r>
    </w:p>
    <w:p w:rsidR="008D4858" w:rsidRPr="008D4858" w:rsidRDefault="008D4858" w:rsidP="008D4858">
      <w:pPr>
        <w:pStyle w:val="a3"/>
        <w:ind w:left="644" w:hanging="77"/>
      </w:pPr>
      <w:proofErr w:type="gramStart"/>
      <w:r w:rsidRPr="008D4858">
        <w:t>эмиссия децентрализованная (т.е. любой субъект общества мог выпускать монеты.</w:t>
      </w:r>
      <w:proofErr w:type="gramEnd"/>
      <w:r w:rsidRPr="008D4858">
        <w:t xml:space="preserve"> Реально это делали графы, князья, правители). </w:t>
      </w:r>
    </w:p>
    <w:p w:rsidR="008D4858" w:rsidRPr="008D4858" w:rsidRDefault="008D4858" w:rsidP="008D4858">
      <w:pPr>
        <w:pStyle w:val="a3"/>
        <w:ind w:left="644" w:hanging="77"/>
      </w:pPr>
      <w:r w:rsidRPr="008D4858">
        <w:t>Золото легко переходит из обращения и обратно и никаких специальных мер по регулированию денежного обращения не требуется.</w:t>
      </w:r>
    </w:p>
    <w:p w:rsidR="008D4858" w:rsidRPr="008D4858" w:rsidRDefault="008D4858" w:rsidP="008D4858">
      <w:pPr>
        <w:pStyle w:val="a3"/>
        <w:ind w:left="644" w:hanging="77"/>
      </w:pPr>
      <w:r w:rsidRPr="008D4858">
        <w:t>И понятия ИНФЛЯЦИЯ не существовало.</w:t>
      </w:r>
    </w:p>
    <w:p w:rsidR="008D4858" w:rsidRPr="008D4858" w:rsidRDefault="008D4858" w:rsidP="008D4858">
      <w:pPr>
        <w:pStyle w:val="a3"/>
        <w:ind w:left="644" w:hanging="77"/>
      </w:pPr>
      <w:r w:rsidRPr="008D4858">
        <w:t>Обращение полноценных денег не имеет особенных проблем, кроме того что ограничен выпуск, потому что требуется добывать (надо иметь рудники). Добыча не успевает за производством товаров. Добыча не успевает за ВВП.</w:t>
      </w:r>
    </w:p>
    <w:p w:rsidR="008D4858" w:rsidRPr="008D4858" w:rsidRDefault="008D4858" w:rsidP="008D4858">
      <w:pPr>
        <w:pStyle w:val="a3"/>
        <w:ind w:left="644" w:hanging="77"/>
      </w:pPr>
      <w:r w:rsidRPr="008D4858">
        <w:t>Достоинства полноценных денег:</w:t>
      </w:r>
    </w:p>
    <w:p w:rsidR="008D4858" w:rsidRPr="008D4858" w:rsidRDefault="008D4858" w:rsidP="008D4858">
      <w:pPr>
        <w:pStyle w:val="a3"/>
        <w:ind w:left="644" w:hanging="77"/>
      </w:pPr>
      <w:r w:rsidRPr="008D4858">
        <w:t>•</w:t>
      </w:r>
      <w:r w:rsidRPr="008D4858">
        <w:tab/>
        <w:t>Деньги легко переходят от обращения в накопления и обратно</w:t>
      </w:r>
    </w:p>
    <w:p w:rsidR="008D4858" w:rsidRPr="008D4858" w:rsidRDefault="008D4858" w:rsidP="008D4858">
      <w:pPr>
        <w:pStyle w:val="a3"/>
        <w:ind w:left="644" w:hanging="77"/>
      </w:pPr>
      <w:r w:rsidRPr="008D4858">
        <w:t>•</w:t>
      </w:r>
      <w:r w:rsidRPr="008D4858">
        <w:tab/>
        <w:t>Деньги не обесцениваются, т.к. они сами выполнены из драгоценного метала.</w:t>
      </w:r>
    </w:p>
    <w:p w:rsidR="00EE19F8" w:rsidRPr="008D4858" w:rsidRDefault="008D4858" w:rsidP="008D4858">
      <w:pPr>
        <w:pStyle w:val="a3"/>
        <w:ind w:left="644" w:hanging="77"/>
        <w:rPr>
          <w:highlight w:val="red"/>
        </w:rPr>
      </w:pPr>
      <w:r w:rsidRPr="008D4858">
        <w:t>•</w:t>
      </w:r>
      <w:r w:rsidRPr="008D4858">
        <w:tab/>
        <w:t>Не требуют специального регулирования.</w:t>
      </w:r>
    </w:p>
    <w:p w:rsidR="0089544D" w:rsidRPr="0089544D" w:rsidRDefault="0089544D" w:rsidP="0089544D">
      <w:pPr>
        <w:pStyle w:val="a3"/>
        <w:ind w:left="644" w:firstLine="0"/>
        <w:rPr>
          <w:b/>
          <w:highlight w:val="green"/>
        </w:rPr>
      </w:pPr>
    </w:p>
    <w:p w:rsidR="00B00EB1" w:rsidRPr="00AC23DA" w:rsidRDefault="00B00EB1" w:rsidP="00B00EB1">
      <w:pPr>
        <w:pStyle w:val="a3"/>
        <w:numPr>
          <w:ilvl w:val="0"/>
          <w:numId w:val="1"/>
        </w:numPr>
        <w:rPr>
          <w:highlight w:val="green"/>
        </w:rPr>
      </w:pPr>
      <w:r w:rsidRPr="00AC23DA">
        <w:rPr>
          <w:highlight w:val="green"/>
        </w:rPr>
        <w:t>Электронные деньги и их характеристика</w:t>
      </w:r>
    </w:p>
    <w:p w:rsidR="00AC23DA" w:rsidRDefault="00AC23DA" w:rsidP="00AC23DA">
      <w:pPr>
        <w:pStyle w:val="a3"/>
      </w:pPr>
      <w:r>
        <w:t>Электронные деньги- денежная стоимость, представленная обязательством эмитента, которая:</w:t>
      </w:r>
    </w:p>
    <w:p w:rsidR="00AC23DA" w:rsidRDefault="00AC23DA" w:rsidP="007B65E7">
      <w:pPr>
        <w:pStyle w:val="a3"/>
        <w:ind w:hanging="294"/>
      </w:pPr>
      <w:r>
        <w:t>1)</w:t>
      </w:r>
      <w:r>
        <w:tab/>
        <w:t>Хранится на электронном устройстве</w:t>
      </w:r>
    </w:p>
    <w:p w:rsidR="00AC23DA" w:rsidRDefault="00AC23DA" w:rsidP="007B65E7">
      <w:pPr>
        <w:pStyle w:val="a3"/>
        <w:ind w:hanging="294"/>
      </w:pPr>
      <w:r>
        <w:t>2)</w:t>
      </w:r>
      <w:r>
        <w:tab/>
        <w:t>Принимается в качестве средств платежа иными учреждениями</w:t>
      </w:r>
    </w:p>
    <w:p w:rsidR="00AC23DA" w:rsidRDefault="00AC23DA" w:rsidP="007B65E7">
      <w:pPr>
        <w:pStyle w:val="a3"/>
        <w:ind w:hanging="294"/>
      </w:pPr>
      <w:r>
        <w:t>3)</w:t>
      </w:r>
      <w:r>
        <w:tab/>
        <w:t>Эмитируется после внесения средств клиентов</w:t>
      </w:r>
    </w:p>
    <w:p w:rsidR="00AC23DA" w:rsidRDefault="00AC23DA" w:rsidP="007B65E7">
      <w:pPr>
        <w:pStyle w:val="a3"/>
        <w:ind w:hanging="294"/>
      </w:pPr>
      <w:r>
        <w:t>4)</w:t>
      </w:r>
      <w:r>
        <w:tab/>
        <w:t>Обращаются за пределами банковской системы, то есть без использования банковских счетов</w:t>
      </w:r>
    </w:p>
    <w:p w:rsidR="00AC23DA" w:rsidRDefault="00AC23DA" w:rsidP="00AC23DA">
      <w:pPr>
        <w:pStyle w:val="a3"/>
      </w:pPr>
      <w:r>
        <w:t>Из ФЗ «О национальной платежной системе»- ЭД-это денежные средства, которые предварительно предоставляются одним лицом другому без открытия банковского счета для исполнения денежных обязательств перед третьими лицами и в отношении которых лицо, предоставляющее средства, имеет право передавать распоряжения исключительно с использованием электронных сре</w:t>
      </w:r>
      <w:proofErr w:type="gramStart"/>
      <w:r>
        <w:t>дств пл</w:t>
      </w:r>
      <w:proofErr w:type="gramEnd"/>
      <w:r>
        <w:t>атежа</w:t>
      </w:r>
    </w:p>
    <w:p w:rsidR="00FD6DE3" w:rsidRDefault="00AC23DA" w:rsidP="00AC23DA">
      <w:pPr>
        <w:pStyle w:val="a3"/>
      </w:pPr>
      <w:r>
        <w:t xml:space="preserve">Виды электронных денег Разделяют ЭД на базе смарт-карт и на базе сетей.   Следует также различать электронные </w:t>
      </w:r>
      <w:proofErr w:type="spellStart"/>
      <w:r>
        <w:t>фиатные</w:t>
      </w:r>
      <w:proofErr w:type="spellEnd"/>
      <w:r>
        <w:t xml:space="preserve"> деньги и электронные </w:t>
      </w:r>
      <w:proofErr w:type="spellStart"/>
      <w:r>
        <w:t>нефиатные</w:t>
      </w:r>
      <w:proofErr w:type="spellEnd"/>
      <w:r>
        <w:t xml:space="preserve"> деньги. Электронные </w:t>
      </w:r>
      <w:proofErr w:type="spellStart"/>
      <w:r>
        <w:t>фиатные</w:t>
      </w:r>
      <w:proofErr w:type="spellEnd"/>
      <w:r>
        <w:t xml:space="preserve"> деньги обязательно выражены в одной из государственных валют и являются разновидностью денежных единиц платежной системы одного из государств.</w:t>
      </w:r>
      <w:proofErr w:type="gramStart"/>
      <w:r>
        <w:t xml:space="preserve"> .</w:t>
      </w:r>
      <w:proofErr w:type="gramEnd"/>
      <w:r>
        <w:t xml:space="preserve"> Электронные </w:t>
      </w:r>
      <w:proofErr w:type="spellStart"/>
      <w:r>
        <w:t>нефиатные</w:t>
      </w:r>
      <w:proofErr w:type="spellEnd"/>
      <w:r>
        <w:t xml:space="preserve"> деньги — являются электронными единицами стоимости негосударственных платежных систем.</w:t>
      </w:r>
    </w:p>
    <w:p w:rsidR="00AC23DA" w:rsidRDefault="00AC23DA" w:rsidP="00AC23DA">
      <w:pPr>
        <w:pStyle w:val="a3"/>
      </w:pPr>
    </w:p>
    <w:p w:rsidR="00FD6DE3" w:rsidRDefault="00FD6DE3" w:rsidP="00FD6DE3">
      <w:pPr>
        <w:pStyle w:val="a3"/>
        <w:ind w:left="644" w:firstLine="0"/>
      </w:pPr>
    </w:p>
    <w:p w:rsidR="00E21B97" w:rsidRDefault="00E21B97" w:rsidP="00E21B97">
      <w:pPr>
        <w:pStyle w:val="a3"/>
        <w:numPr>
          <w:ilvl w:val="0"/>
          <w:numId w:val="1"/>
        </w:numPr>
        <w:rPr>
          <w:highlight w:val="green"/>
        </w:rPr>
      </w:pPr>
      <w:r w:rsidRPr="00AC23DA">
        <w:rPr>
          <w:highlight w:val="green"/>
        </w:rPr>
        <w:lastRenderedPageBreak/>
        <w:t>Функция денег как мера стоимости</w:t>
      </w:r>
    </w:p>
    <w:p w:rsidR="00AC23DA" w:rsidRDefault="00AC23DA" w:rsidP="00AC23DA">
      <w:pPr>
        <w:pStyle w:val="a3"/>
        <w:ind w:left="644" w:firstLine="0"/>
      </w:pPr>
      <w:r>
        <w:t>Мера стоимость – реального движения денег не происходит. Деньги мысленные, воображаемые. Три направления, когда она осуществляется:</w:t>
      </w:r>
    </w:p>
    <w:p w:rsidR="00AC23DA" w:rsidRDefault="00AC23DA" w:rsidP="00AC23DA">
      <w:pPr>
        <w:pStyle w:val="a3"/>
        <w:ind w:left="644" w:firstLine="0"/>
      </w:pPr>
      <w:r>
        <w:t>1)</w:t>
      </w:r>
      <w:r>
        <w:tab/>
        <w:t>Когда мы оцениваем стоимость товаров и услуг;</w:t>
      </w:r>
    </w:p>
    <w:p w:rsidR="00AC23DA" w:rsidRDefault="00AC23DA" w:rsidP="00AC23DA">
      <w:pPr>
        <w:pStyle w:val="a3"/>
        <w:ind w:left="644" w:firstLine="0"/>
      </w:pPr>
      <w:r>
        <w:t>2)</w:t>
      </w:r>
      <w:r>
        <w:tab/>
        <w:t>Доходы и расходы субъектов, когда мы оцениваем соотношение между доходами и расходами;</w:t>
      </w:r>
    </w:p>
    <w:p w:rsidR="00AC23DA" w:rsidRDefault="00AC23DA" w:rsidP="00AC23DA">
      <w:pPr>
        <w:pStyle w:val="a3"/>
        <w:ind w:left="644" w:firstLine="0"/>
      </w:pPr>
      <w:r>
        <w:t>3)</w:t>
      </w:r>
      <w:r>
        <w:tab/>
        <w:t>Повышение эффективности производства, через анализ деятельности. Это то, что называется дисциплиной финансовый менеджмент.</w:t>
      </w:r>
    </w:p>
    <w:p w:rsidR="00AC23DA" w:rsidRDefault="00AC23DA" w:rsidP="00AC23DA">
      <w:pPr>
        <w:pStyle w:val="a3"/>
        <w:ind w:left="644" w:firstLine="0"/>
      </w:pPr>
    </w:p>
    <w:p w:rsidR="00AC23DA" w:rsidRDefault="00AC23DA" w:rsidP="00AC23DA">
      <w:pPr>
        <w:pStyle w:val="a3"/>
        <w:ind w:left="644" w:firstLine="0"/>
      </w:pPr>
      <w:r>
        <w:t>Деньги позволяют выразить стоимость товаров, услуг и работ в терминах, естественных и понятных каждому участнику товарообмена.</w:t>
      </w:r>
    </w:p>
    <w:p w:rsidR="00AC23DA" w:rsidRDefault="00AC23DA" w:rsidP="00AC23DA">
      <w:pPr>
        <w:pStyle w:val="a3"/>
        <w:ind w:left="644" w:firstLine="0"/>
      </w:pPr>
      <w:r>
        <w:t>1ый подход: деньги имеют внутреннюю стоимость, поэтому могут представить стоимость других товаров. Данный подход относится непосредственно к полноценным деньгам. Полноценные деньги это прежде всего золотые и серебренные деньги, поэтому речь идет про обращение 18-19 век. Поскольку золото и серебро имели внутреннюю стоимость они обладали ценностью сами по себе. Таким образом, они могли выполнять функцию меры стоимости как товар, т.е. они могли измерять стоимость другого товара.</w:t>
      </w:r>
    </w:p>
    <w:p w:rsidR="00AC23DA" w:rsidRDefault="00AC23DA" w:rsidP="00AC23DA">
      <w:pPr>
        <w:pStyle w:val="a3"/>
        <w:ind w:left="644" w:firstLine="0"/>
      </w:pPr>
      <w:r>
        <w:t>Меновая стоимость денег – это их относительное товарное выражение или покупательная способность.</w:t>
      </w:r>
    </w:p>
    <w:p w:rsidR="00AC23DA" w:rsidRDefault="00AC23DA" w:rsidP="00AC23DA">
      <w:pPr>
        <w:pStyle w:val="a3"/>
        <w:ind w:left="644" w:firstLine="0"/>
      </w:pPr>
      <w:r>
        <w:t xml:space="preserve">2ой поход: внутренней стоимости у денег нет, они выражают соотношение стоимостей разных товаров. Относится к периоду обращения неполноценных денег. Этот подход актуален для современного времени. </w:t>
      </w:r>
    </w:p>
    <w:p w:rsidR="00AC23DA" w:rsidRDefault="00AC23DA" w:rsidP="00AC23DA">
      <w:pPr>
        <w:pStyle w:val="a3"/>
        <w:ind w:left="644" w:firstLine="0"/>
      </w:pPr>
      <w:r>
        <w:t>Деньги выступают при этом, как некий общий знаменатель или так называемые счетные деньги, с помощью которых выражается соотношение цен различных товаров, услуг или работ.</w:t>
      </w:r>
    </w:p>
    <w:p w:rsidR="00AC23DA" w:rsidRDefault="00AC23DA" w:rsidP="00AC23DA">
      <w:pPr>
        <w:pStyle w:val="a3"/>
        <w:ind w:left="644" w:firstLine="0"/>
      </w:pPr>
      <w:r>
        <w:t>Пример, т.е. 1 кг сахара к 1 кг картошки, это соотношение во сколько раз будет дороже или дешевле и будут счетные деньги.</w:t>
      </w:r>
    </w:p>
    <w:p w:rsidR="00AC23DA" w:rsidRDefault="00AC23DA" w:rsidP="00AC23DA">
      <w:pPr>
        <w:pStyle w:val="a3"/>
        <w:ind w:left="644" w:firstLine="0"/>
      </w:pPr>
    </w:p>
    <w:p w:rsidR="00AC23DA" w:rsidRDefault="00AC23DA" w:rsidP="00AC23DA">
      <w:pPr>
        <w:pStyle w:val="a3"/>
        <w:ind w:left="644" w:firstLine="0"/>
      </w:pPr>
      <w:r>
        <w:t>Современные деньги используются для соизмерения стоимостей разнородных благ и ресурсов.</w:t>
      </w:r>
    </w:p>
    <w:p w:rsidR="00AC23DA" w:rsidRDefault="00AC23DA" w:rsidP="00AC23DA">
      <w:pPr>
        <w:pStyle w:val="a3"/>
        <w:ind w:left="644" w:firstLine="0"/>
      </w:pPr>
    </w:p>
    <w:p w:rsidR="00AC23DA" w:rsidRDefault="00AC23DA" w:rsidP="00AC23DA">
      <w:pPr>
        <w:pStyle w:val="a3"/>
        <w:ind w:left="644" w:firstLine="0"/>
      </w:pPr>
      <w:r>
        <w:t>Стоимость вещи, выраженная в деньгах, есть ее цена.</w:t>
      </w:r>
    </w:p>
    <w:p w:rsidR="00AC23DA" w:rsidRDefault="00AC23DA" w:rsidP="00AC23DA">
      <w:pPr>
        <w:pStyle w:val="a3"/>
        <w:ind w:left="644" w:firstLine="0"/>
        <w:rPr>
          <w:highlight w:val="green"/>
        </w:rPr>
      </w:pPr>
      <w:r>
        <w:t>Для установления цены  товара наличные деньги не требуются, она определяется мысленно, или идеально, то есть на основе мысленного приравнивания товара, который продается к мнимо представленному количеству денег.</w:t>
      </w:r>
    </w:p>
    <w:p w:rsidR="00271F48" w:rsidRDefault="00271F48" w:rsidP="00271F48">
      <w:pPr>
        <w:pStyle w:val="a3"/>
        <w:numPr>
          <w:ilvl w:val="0"/>
          <w:numId w:val="1"/>
        </w:numPr>
        <w:rPr>
          <w:highlight w:val="green"/>
        </w:rPr>
      </w:pPr>
      <w:r w:rsidRPr="00AC23DA">
        <w:rPr>
          <w:highlight w:val="green"/>
        </w:rPr>
        <w:t>Функция денег как средства обращения</w:t>
      </w:r>
    </w:p>
    <w:p w:rsidR="00AC23DA" w:rsidRDefault="00AC23DA" w:rsidP="00AC23DA">
      <w:pPr>
        <w:pStyle w:val="a3"/>
        <w:ind w:left="644" w:firstLine="0"/>
      </w:pPr>
      <w:r>
        <w:t>Т-Д-Т появляется посредник Д (деньги), задача которого не только служить мерой ценности, но и сохранять ценность участвующих в обмене товаров. Деньги работают только реальные и только наличные. Практически мгновенная оплата нету разрыва во времени. За рубежом эта функция называется TRANSACTION</w:t>
      </w:r>
    </w:p>
    <w:p w:rsidR="00AC23DA" w:rsidRDefault="00AC23DA" w:rsidP="00AC23DA">
      <w:pPr>
        <w:pStyle w:val="a3"/>
        <w:ind w:left="644" w:firstLine="0"/>
      </w:pPr>
      <w:r>
        <w:t>Функцию выполняют реальные деньги (т.е. которые существуют в действительности), но не обязательно полноценные.</w:t>
      </w:r>
    </w:p>
    <w:p w:rsidR="00AC23DA" w:rsidRDefault="00AC23DA" w:rsidP="00AC23DA">
      <w:pPr>
        <w:pStyle w:val="a3"/>
        <w:ind w:left="644" w:firstLine="0"/>
      </w:pPr>
      <w:r>
        <w:t xml:space="preserve">Условия выполнения деньгами функции средства обращения </w:t>
      </w:r>
    </w:p>
    <w:p w:rsidR="00AC23DA" w:rsidRDefault="00AC23DA" w:rsidP="00AC23DA">
      <w:pPr>
        <w:pStyle w:val="a3"/>
        <w:ind w:left="644" w:firstLine="0"/>
      </w:pPr>
      <w:r>
        <w:t>•</w:t>
      </w:r>
      <w:r>
        <w:tab/>
        <w:t xml:space="preserve">Всеобщее признание в качестве денег </w:t>
      </w:r>
    </w:p>
    <w:p w:rsidR="00AC23DA" w:rsidRDefault="00AC23DA" w:rsidP="00AC23DA">
      <w:pPr>
        <w:pStyle w:val="a3"/>
        <w:ind w:left="644" w:firstLine="0"/>
      </w:pPr>
      <w:r>
        <w:t>•</w:t>
      </w:r>
      <w:r>
        <w:tab/>
        <w:t>Санкционирование государством на выполнение этой функции, поскольку только государство может обязать других субъектов экономики принимать определенные знаки в качестве денег.</w:t>
      </w:r>
    </w:p>
    <w:p w:rsidR="00AC23DA" w:rsidRDefault="00AC23DA" w:rsidP="00AC23DA">
      <w:pPr>
        <w:pStyle w:val="a3"/>
        <w:ind w:left="644" w:firstLine="0"/>
      </w:pPr>
    </w:p>
    <w:p w:rsidR="00AC23DA" w:rsidRDefault="00AC23DA" w:rsidP="00AC23DA">
      <w:pPr>
        <w:pStyle w:val="a3"/>
        <w:ind w:left="644" w:firstLine="0"/>
      </w:pPr>
      <w:r>
        <w:t xml:space="preserve">Роль денег как средства обращения </w:t>
      </w:r>
    </w:p>
    <w:p w:rsidR="00AC23DA" w:rsidRDefault="00AC23DA" w:rsidP="00AC23DA">
      <w:pPr>
        <w:pStyle w:val="a3"/>
        <w:ind w:left="644" w:firstLine="0"/>
      </w:pPr>
      <w:r>
        <w:t>•</w:t>
      </w:r>
      <w:r>
        <w:tab/>
        <w:t>Опосредуют движение товаров и услуг. То есть они помогают обмену денег на товар и товара на товар посредством использования денег.</w:t>
      </w:r>
    </w:p>
    <w:p w:rsidR="00AC23DA" w:rsidRDefault="00AC23DA" w:rsidP="00AC23DA">
      <w:pPr>
        <w:pStyle w:val="a3"/>
        <w:ind w:left="644" w:firstLine="0"/>
      </w:pPr>
      <w:r>
        <w:t>•</w:t>
      </w:r>
      <w:r>
        <w:tab/>
        <w:t>Преодолевают индивидуальные количественные, временные и пространственные границы, присущие бартеру (бартер это обмен товара на товар без участия денег)</w:t>
      </w:r>
    </w:p>
    <w:p w:rsidR="00AC23DA" w:rsidRPr="00AC23DA" w:rsidRDefault="00AC23DA" w:rsidP="00AC23DA">
      <w:pPr>
        <w:pStyle w:val="a3"/>
        <w:ind w:left="644" w:firstLine="0"/>
        <w:rPr>
          <w:highlight w:val="green"/>
        </w:rPr>
      </w:pPr>
      <w:r>
        <w:t>•</w:t>
      </w:r>
      <w:r>
        <w:tab/>
        <w:t>Сокращают издержки обращения (т.е. за счет использования денег как эквивалента, меньше издержки обращения).</w:t>
      </w:r>
    </w:p>
    <w:p w:rsidR="0024005B" w:rsidRDefault="0024005B" w:rsidP="0024005B">
      <w:pPr>
        <w:pStyle w:val="a3"/>
        <w:numPr>
          <w:ilvl w:val="0"/>
          <w:numId w:val="1"/>
        </w:numPr>
        <w:rPr>
          <w:highlight w:val="green"/>
        </w:rPr>
      </w:pPr>
      <w:r w:rsidRPr="00AC23DA">
        <w:rPr>
          <w:highlight w:val="green"/>
        </w:rPr>
        <w:t>Функция денег как средства платежа</w:t>
      </w:r>
    </w:p>
    <w:p w:rsidR="00EB142A" w:rsidRDefault="00EB142A" w:rsidP="00EB142A">
      <w:pPr>
        <w:pStyle w:val="a3"/>
        <w:ind w:left="646" w:hanging="362"/>
      </w:pPr>
      <w:r>
        <w:lastRenderedPageBreak/>
        <w:t xml:space="preserve">Называется </w:t>
      </w:r>
      <w:proofErr w:type="spellStart"/>
      <w:r>
        <w:t>Payment</w:t>
      </w:r>
      <w:proofErr w:type="spellEnd"/>
      <w:r>
        <w:t xml:space="preserve"> –платеж. В некоторых странах две функции (средство платежа и средство обращения) в одну. В России выделяют в разные. Деньги здесь работают часть наличные и все безналичные. </w:t>
      </w:r>
    </w:p>
    <w:p w:rsidR="00EB142A" w:rsidRDefault="00EB142A" w:rsidP="00EB142A">
      <w:pPr>
        <w:pStyle w:val="a3"/>
        <w:ind w:left="646" w:hanging="362"/>
      </w:pPr>
      <w:r>
        <w:t>Особенность этой функции: Существует временной разрыв между движением товаров и услуг и движением денег.</w:t>
      </w:r>
    </w:p>
    <w:p w:rsidR="00EB142A" w:rsidRDefault="00EB142A" w:rsidP="00EB142A">
      <w:pPr>
        <w:pStyle w:val="a3"/>
        <w:ind w:left="646" w:hanging="362"/>
      </w:pPr>
      <w:r>
        <w:t xml:space="preserve">Вывод: если есть временной разрыв между событиями значит, есть кредит. Есть кредит, значит будет кредитор и заемщик. Есть кредиту предшествует движение товара то кредит в товарной форме, есть предшествует движение денег то кредит в денежной форме. Например, нас попросили внести предоплату. Товарный </w:t>
      </w:r>
      <w:proofErr w:type="gramStart"/>
      <w:r>
        <w:t>кредит</w:t>
      </w:r>
      <w:proofErr w:type="gramEnd"/>
      <w:r>
        <w:t xml:space="preserve"> когда нам что-то дают, а мы только через 1,5-2 года оплатили.</w:t>
      </w:r>
    </w:p>
    <w:p w:rsidR="00EB142A" w:rsidRDefault="00EB142A" w:rsidP="00EB142A">
      <w:pPr>
        <w:pStyle w:val="a3"/>
        <w:ind w:left="646" w:hanging="362"/>
      </w:pPr>
      <w:proofErr w:type="gramStart"/>
      <w:r>
        <w:t>Направления</w:t>
      </w:r>
      <w:proofErr w:type="gramEnd"/>
      <w:r>
        <w:t xml:space="preserve"> когда возникает эта функция:</w:t>
      </w:r>
    </w:p>
    <w:p w:rsidR="00EB142A" w:rsidRDefault="00EB142A" w:rsidP="00EB142A">
      <w:pPr>
        <w:pStyle w:val="a3"/>
        <w:ind w:left="646" w:hanging="362"/>
      </w:pPr>
      <w:r>
        <w:t>1)</w:t>
      </w:r>
      <w:r>
        <w:tab/>
        <w:t>Все безналичные платежи, потому что очень сильный разрыв между поступлением денег на счет; Это уже кредит. Чаще всего мы кредиторы банк заемщик. Банк получает беспроцентный кредит. Это банковский ресурс. В этой функции собственно-кредитные отношения.</w:t>
      </w:r>
    </w:p>
    <w:p w:rsidR="00EB142A" w:rsidRDefault="00EB142A" w:rsidP="00EB142A">
      <w:pPr>
        <w:pStyle w:val="a3"/>
        <w:ind w:left="646" w:hanging="362"/>
      </w:pPr>
      <w:r>
        <w:t>2)</w:t>
      </w:r>
      <w:r>
        <w:tab/>
        <w:t>ЗП (мы кредитуем работодателя), стипендии (нас кредитует государство, чтобы мы потом больше зарабатывали и потом больше платили налоги), пособия</w:t>
      </w:r>
      <w:proofErr w:type="gramStart"/>
      <w:r>
        <w:t xml:space="preserve"> ( ), </w:t>
      </w:r>
      <w:proofErr w:type="gramEnd"/>
      <w:r>
        <w:t>пенсии (мы кредитуем государство всю жизнь),  оплата коммунальных и др. услуг и т.д.</w:t>
      </w:r>
    </w:p>
    <w:p w:rsidR="00EB142A" w:rsidRDefault="00EB142A" w:rsidP="00EB142A">
      <w:pPr>
        <w:pStyle w:val="a3"/>
        <w:ind w:left="646" w:hanging="362"/>
      </w:pPr>
      <w:r>
        <w:t>3)</w:t>
      </w:r>
      <w:r>
        <w:tab/>
        <w:t>Страховые платежи, налоговые платежи. (тут тоже есть кредитор и заемщик)</w:t>
      </w:r>
    </w:p>
    <w:p w:rsidR="00EB142A" w:rsidRDefault="00EB142A" w:rsidP="00EB142A">
      <w:pPr>
        <w:pStyle w:val="a3"/>
        <w:ind w:left="646" w:hanging="362"/>
      </w:pPr>
      <w:r>
        <w:t>4)</w:t>
      </w:r>
      <w:r>
        <w:tab/>
        <w:t>Штрафы пени неустойки</w:t>
      </w:r>
    </w:p>
    <w:p w:rsidR="00EB142A" w:rsidRDefault="00EB142A" w:rsidP="00EB142A">
      <w:pPr>
        <w:pStyle w:val="a3"/>
        <w:ind w:left="646" w:hanging="362"/>
      </w:pPr>
      <w:r>
        <w:t>5)</w:t>
      </w:r>
      <w:r>
        <w:tab/>
        <w:t>Предоплаты, авансы, налоги (все кредитуем)</w:t>
      </w:r>
    </w:p>
    <w:p w:rsidR="00EB142A" w:rsidRDefault="00EB142A" w:rsidP="00EB142A">
      <w:pPr>
        <w:pStyle w:val="a3"/>
        <w:ind w:left="646" w:hanging="362"/>
      </w:pPr>
      <w:r>
        <w:t>Вывод: эта функция сложнее. Стали сложнее отношения между субъектами экономики.</w:t>
      </w:r>
    </w:p>
    <w:p w:rsidR="00EB142A" w:rsidRDefault="00EB142A" w:rsidP="00EB142A">
      <w:pPr>
        <w:pStyle w:val="a3"/>
        <w:ind w:left="646" w:hanging="362"/>
      </w:pPr>
    </w:p>
    <w:p w:rsidR="00EB142A" w:rsidRDefault="00EB142A" w:rsidP="00EB142A">
      <w:pPr>
        <w:pStyle w:val="a3"/>
        <w:ind w:left="646" w:hanging="362"/>
      </w:pPr>
    </w:p>
    <w:p w:rsidR="00EB142A" w:rsidRDefault="00EB142A" w:rsidP="00EB142A">
      <w:pPr>
        <w:pStyle w:val="a3"/>
        <w:ind w:left="646" w:hanging="362"/>
      </w:pPr>
      <w:r>
        <w:t>•</w:t>
      </w:r>
      <w:r>
        <w:tab/>
        <w:t>Связана с существованием отсрочек платежа и возникновением на этой основе различных денежных обязательств, а также с необходимостью их погашения:</w:t>
      </w:r>
    </w:p>
    <w:p w:rsidR="00EB142A" w:rsidRDefault="00EB142A" w:rsidP="00EB142A">
      <w:pPr>
        <w:pStyle w:val="a3"/>
        <w:ind w:left="646" w:hanging="362"/>
      </w:pPr>
      <w:r>
        <w:t>-Обязательства, возникающие в связи с использованием кредита</w:t>
      </w:r>
    </w:p>
    <w:p w:rsidR="00EB142A" w:rsidRDefault="00EB142A" w:rsidP="00EB142A">
      <w:pPr>
        <w:pStyle w:val="a3"/>
        <w:ind w:left="646" w:hanging="362"/>
      </w:pPr>
      <w:r>
        <w:t>-Обязательства по оплате труда, выплате пенсий и т.п. как денежные обязательства гос-ва по отношению к населению или негосударственных структур по отношению к населению</w:t>
      </w:r>
    </w:p>
    <w:p w:rsidR="00EB142A" w:rsidRDefault="00EB142A" w:rsidP="00EB142A">
      <w:pPr>
        <w:pStyle w:val="a3"/>
        <w:ind w:left="646" w:hanging="362"/>
      </w:pPr>
      <w:r>
        <w:t>-различные долговые финансовые обязательства (например, уплата налогов)</w:t>
      </w:r>
    </w:p>
    <w:p w:rsidR="00EB142A" w:rsidRDefault="00EB142A" w:rsidP="00EB142A">
      <w:pPr>
        <w:pStyle w:val="a3"/>
        <w:ind w:left="646" w:hanging="362"/>
      </w:pPr>
      <w:r>
        <w:t xml:space="preserve">-страховые обязательства </w:t>
      </w:r>
    </w:p>
    <w:p w:rsidR="00EB142A" w:rsidRDefault="00EB142A" w:rsidP="00EB142A">
      <w:pPr>
        <w:pStyle w:val="a3"/>
        <w:ind w:left="646" w:hanging="362"/>
      </w:pPr>
      <w:r>
        <w:t>-обязательства, вытекающие из решений административно-судебных органов.</w:t>
      </w:r>
    </w:p>
    <w:p w:rsidR="00EB142A" w:rsidRDefault="00EB142A" w:rsidP="00EB142A">
      <w:pPr>
        <w:pStyle w:val="a3"/>
        <w:ind w:left="646" w:hanging="362"/>
      </w:pPr>
    </w:p>
    <w:p w:rsidR="00EB142A" w:rsidRDefault="00EB142A" w:rsidP="00EB142A">
      <w:pPr>
        <w:pStyle w:val="a3"/>
        <w:ind w:left="646" w:hanging="362"/>
      </w:pPr>
      <w:r>
        <w:t>Особенности выполнения деньгами функции платежа</w:t>
      </w:r>
    </w:p>
    <w:p w:rsidR="00EB142A" w:rsidRDefault="00EB142A" w:rsidP="00EB142A">
      <w:pPr>
        <w:pStyle w:val="a3"/>
        <w:ind w:left="646" w:hanging="362"/>
      </w:pPr>
      <w:r>
        <w:t>•</w:t>
      </w:r>
      <w:r>
        <w:tab/>
        <w:t>Движение стоимости является самостоятельным, непосредственно не связанным с одновременным движением товара или – движение денег оторвано от движения товара;</w:t>
      </w:r>
    </w:p>
    <w:p w:rsidR="00EB142A" w:rsidRDefault="00EB142A" w:rsidP="00EB142A">
      <w:pPr>
        <w:pStyle w:val="a3"/>
        <w:ind w:left="646" w:hanging="362"/>
      </w:pPr>
      <w:r>
        <w:t>•</w:t>
      </w:r>
      <w:r>
        <w:tab/>
        <w:t>Используются наличные или безналичные деньги;</w:t>
      </w:r>
    </w:p>
    <w:p w:rsidR="00EB142A" w:rsidRDefault="00EB142A" w:rsidP="00EB142A">
      <w:pPr>
        <w:pStyle w:val="a3"/>
        <w:ind w:left="646" w:hanging="362"/>
      </w:pPr>
      <w:r>
        <w:t>•</w:t>
      </w:r>
      <w:r>
        <w:tab/>
        <w:t>Деньги должны быть реальными (исключение: идеальные деньги в случае зачета взаимных требований);</w:t>
      </w:r>
    </w:p>
    <w:p w:rsidR="00AC23DA" w:rsidRPr="00AC23DA" w:rsidRDefault="00EB142A" w:rsidP="00EB142A">
      <w:pPr>
        <w:pStyle w:val="a3"/>
        <w:ind w:left="646" w:hanging="362"/>
        <w:rPr>
          <w:highlight w:val="green"/>
        </w:rPr>
      </w:pPr>
      <w:r>
        <w:t>•</w:t>
      </w:r>
      <w:r>
        <w:tab/>
        <w:t>Эту функцию могут выполнять знаки стоимости, т.е. неполноценные деньги.</w:t>
      </w:r>
    </w:p>
    <w:p w:rsidR="00E21B97" w:rsidRPr="00254711" w:rsidRDefault="00E21B97" w:rsidP="00E21B97">
      <w:pPr>
        <w:pStyle w:val="a3"/>
        <w:numPr>
          <w:ilvl w:val="0"/>
          <w:numId w:val="1"/>
        </w:numPr>
        <w:rPr>
          <w:highlight w:val="green"/>
        </w:rPr>
      </w:pPr>
      <w:r w:rsidRPr="00254711">
        <w:rPr>
          <w:highlight w:val="green"/>
        </w:rPr>
        <w:t>Денежно- кредитные и финансовые операции, в которых деньги проявляют себя как средство платежа</w:t>
      </w:r>
    </w:p>
    <w:p w:rsidR="00254711" w:rsidRDefault="00254711" w:rsidP="00254711">
      <w:pPr>
        <w:pStyle w:val="a3"/>
        <w:ind w:left="644" w:hanging="218"/>
      </w:pPr>
      <w:r>
        <w:t xml:space="preserve">Называется </w:t>
      </w:r>
      <w:proofErr w:type="spellStart"/>
      <w:r>
        <w:t>Payment</w:t>
      </w:r>
      <w:proofErr w:type="spellEnd"/>
      <w:r>
        <w:t xml:space="preserve"> –платеж. В некоторых странах две функции (средство платежа и средство обращения) в одну. В России выделяют в разные. Деньги здесь работают часть наличные и все безналичные. </w:t>
      </w:r>
    </w:p>
    <w:p w:rsidR="00254711" w:rsidRDefault="00254711" w:rsidP="00254711">
      <w:pPr>
        <w:pStyle w:val="a3"/>
        <w:ind w:left="644" w:hanging="218"/>
      </w:pPr>
      <w:r>
        <w:t>Особенность этой функции: Существует временной разрыв между движением товаров и услуг и движением денег.</w:t>
      </w:r>
    </w:p>
    <w:p w:rsidR="00254711" w:rsidRDefault="00254711" w:rsidP="00254711">
      <w:pPr>
        <w:pStyle w:val="a3"/>
        <w:ind w:left="644" w:hanging="218"/>
      </w:pPr>
      <w:r>
        <w:t xml:space="preserve">Вывод: если есть временной разрыв между событиями значит, есть кредит. Есть кредит, значит будет кредитор и заемщик. Есть кредиту предшествует движение товара то кредит в товарной форме, есть предшествует движение денег то кредит в денежной форме. Например, нас попросили внести предоплату. Товарный </w:t>
      </w:r>
      <w:proofErr w:type="gramStart"/>
      <w:r>
        <w:t>кредит</w:t>
      </w:r>
      <w:proofErr w:type="gramEnd"/>
      <w:r>
        <w:t xml:space="preserve"> когда нам что-то дают, а мы только через 1,5-2 года оплатили.</w:t>
      </w:r>
    </w:p>
    <w:p w:rsidR="00254711" w:rsidRPr="00254711" w:rsidRDefault="00254711" w:rsidP="00254711">
      <w:pPr>
        <w:pStyle w:val="a3"/>
        <w:ind w:left="644" w:hanging="218"/>
        <w:rPr>
          <w:b/>
        </w:rPr>
      </w:pPr>
      <w:proofErr w:type="gramStart"/>
      <w:r w:rsidRPr="00254711">
        <w:rPr>
          <w:b/>
        </w:rPr>
        <w:t>Направления</w:t>
      </w:r>
      <w:proofErr w:type="gramEnd"/>
      <w:r w:rsidRPr="00254711">
        <w:rPr>
          <w:b/>
        </w:rPr>
        <w:t xml:space="preserve"> когда возникает эта функция:</w:t>
      </w:r>
    </w:p>
    <w:p w:rsidR="00254711" w:rsidRDefault="00254711" w:rsidP="00254711">
      <w:pPr>
        <w:pStyle w:val="a3"/>
        <w:ind w:left="644" w:hanging="218"/>
      </w:pPr>
      <w:r>
        <w:t>1)</w:t>
      </w:r>
      <w:r>
        <w:tab/>
        <w:t>Все безналичные платежи, потому что очень сильный разрыв между поступлением денег на счет; Это уже кредит. Чаще всего мы кредиторы банк заемщик. Банк получает беспроцентный кредит. Это банковский ресурс. В этой функции собственно-кредитные отношения.</w:t>
      </w:r>
    </w:p>
    <w:p w:rsidR="00254711" w:rsidRDefault="00254711" w:rsidP="00254711">
      <w:pPr>
        <w:pStyle w:val="a3"/>
        <w:ind w:left="644" w:hanging="218"/>
      </w:pPr>
      <w:r>
        <w:lastRenderedPageBreak/>
        <w:t>2)</w:t>
      </w:r>
      <w:r>
        <w:tab/>
        <w:t>ЗП (мы кредитуем работодателя), стипендии (нас кредитует государство, чтобы мы потом больше зарабатывали и потом больше платили налоги), пособия</w:t>
      </w:r>
      <w:proofErr w:type="gramStart"/>
      <w:r>
        <w:t xml:space="preserve"> ( ), </w:t>
      </w:r>
      <w:proofErr w:type="gramEnd"/>
      <w:r>
        <w:t>пенсии (мы кредитуем государство всю жизнь),  оплата коммунальных и др. услуг и т.д.</w:t>
      </w:r>
    </w:p>
    <w:p w:rsidR="00254711" w:rsidRDefault="00254711" w:rsidP="00254711">
      <w:pPr>
        <w:pStyle w:val="a3"/>
        <w:ind w:left="644" w:hanging="218"/>
      </w:pPr>
      <w:r>
        <w:t>3)</w:t>
      </w:r>
      <w:r>
        <w:tab/>
        <w:t>Страховые платежи, налоговые платежи. (тут тоже есть кредитор и заемщик)</w:t>
      </w:r>
    </w:p>
    <w:p w:rsidR="00254711" w:rsidRDefault="00254711" w:rsidP="00254711">
      <w:pPr>
        <w:pStyle w:val="a3"/>
        <w:ind w:left="644" w:hanging="218"/>
      </w:pPr>
      <w:r>
        <w:t>4)</w:t>
      </w:r>
      <w:r>
        <w:tab/>
        <w:t>Штрафы пени неустойки</w:t>
      </w:r>
    </w:p>
    <w:p w:rsidR="00254711" w:rsidRDefault="00254711" w:rsidP="00254711">
      <w:pPr>
        <w:pStyle w:val="a3"/>
        <w:ind w:left="644" w:hanging="218"/>
      </w:pPr>
      <w:r>
        <w:t>5)</w:t>
      </w:r>
      <w:r>
        <w:tab/>
        <w:t>Предоплаты, авансы, налоги (все кредитуем)</w:t>
      </w:r>
    </w:p>
    <w:p w:rsidR="00254711" w:rsidRDefault="00254711" w:rsidP="00254711">
      <w:pPr>
        <w:pStyle w:val="a3"/>
        <w:ind w:left="644" w:hanging="218"/>
      </w:pPr>
      <w:r>
        <w:t>Вывод: эта функция сложнее. Стали сложнее отношения между субъектами экономики.</w:t>
      </w:r>
    </w:p>
    <w:p w:rsidR="00254711" w:rsidRDefault="00254711" w:rsidP="00254711">
      <w:pPr>
        <w:pStyle w:val="a3"/>
        <w:ind w:left="644" w:hanging="218"/>
      </w:pPr>
    </w:p>
    <w:p w:rsidR="00254711" w:rsidRDefault="00254711" w:rsidP="00254711">
      <w:pPr>
        <w:pStyle w:val="a3"/>
        <w:ind w:left="644" w:hanging="218"/>
      </w:pPr>
    </w:p>
    <w:p w:rsidR="00254711" w:rsidRDefault="00254711" w:rsidP="00254711">
      <w:pPr>
        <w:pStyle w:val="a3"/>
        <w:ind w:left="644" w:hanging="218"/>
      </w:pPr>
      <w:r>
        <w:t>•</w:t>
      </w:r>
      <w:r>
        <w:tab/>
        <w:t>Связана с существованием отсрочек платежа и возникновением на этой основе различных денежных обязательств, а также с необходимостью их погашения:</w:t>
      </w:r>
    </w:p>
    <w:p w:rsidR="00254711" w:rsidRDefault="00254711" w:rsidP="00254711">
      <w:pPr>
        <w:pStyle w:val="a3"/>
        <w:ind w:left="644" w:hanging="218"/>
      </w:pPr>
      <w:r>
        <w:t>-Обязательства, возникающие в связи с использованием кредита</w:t>
      </w:r>
    </w:p>
    <w:p w:rsidR="00254711" w:rsidRDefault="00254711" w:rsidP="00254711">
      <w:pPr>
        <w:pStyle w:val="a3"/>
        <w:ind w:left="644" w:hanging="218"/>
      </w:pPr>
      <w:r>
        <w:t>-Обязательства по оплате труда, выплате пенсий и т.п. как денежные обязательства гос-ва по отношению к населению или негосударственных структур по отношению к населению</w:t>
      </w:r>
    </w:p>
    <w:p w:rsidR="00254711" w:rsidRDefault="00254711" w:rsidP="00254711">
      <w:pPr>
        <w:pStyle w:val="a3"/>
        <w:ind w:left="644" w:hanging="218"/>
      </w:pPr>
      <w:r>
        <w:t>-различные долговые финансовые обязательства (например, уплата налогов)</w:t>
      </w:r>
    </w:p>
    <w:p w:rsidR="00254711" w:rsidRDefault="00254711" w:rsidP="00254711">
      <w:pPr>
        <w:pStyle w:val="a3"/>
        <w:ind w:left="644" w:hanging="218"/>
      </w:pPr>
      <w:r>
        <w:t xml:space="preserve">-страховые обязательства </w:t>
      </w:r>
    </w:p>
    <w:p w:rsidR="00254711" w:rsidRDefault="00254711" w:rsidP="00254711">
      <w:pPr>
        <w:pStyle w:val="a3"/>
        <w:ind w:left="644" w:hanging="218"/>
      </w:pPr>
      <w:r>
        <w:t>-обязательства, вытекающие из решений административно-судебных органов.</w:t>
      </w:r>
    </w:p>
    <w:p w:rsidR="00254711" w:rsidRDefault="00254711" w:rsidP="00254711">
      <w:pPr>
        <w:pStyle w:val="a3"/>
        <w:ind w:left="644" w:hanging="218"/>
      </w:pPr>
    </w:p>
    <w:p w:rsidR="00254711" w:rsidRDefault="00254711" w:rsidP="00254711">
      <w:pPr>
        <w:pStyle w:val="a3"/>
        <w:ind w:left="644" w:hanging="218"/>
      </w:pPr>
      <w:r>
        <w:t>Особенности выполнения деньгами функции платежа</w:t>
      </w:r>
    </w:p>
    <w:p w:rsidR="00254711" w:rsidRDefault="00254711" w:rsidP="00254711">
      <w:pPr>
        <w:pStyle w:val="a3"/>
        <w:ind w:left="644" w:hanging="218"/>
      </w:pPr>
      <w:r>
        <w:t>•</w:t>
      </w:r>
      <w:r>
        <w:tab/>
        <w:t>Движение стоимости является самостоятельным, непосредственно не связанным с одновременным движением товара или – движение денег оторвано от движения товара;</w:t>
      </w:r>
    </w:p>
    <w:p w:rsidR="00254711" w:rsidRDefault="00254711" w:rsidP="00254711">
      <w:pPr>
        <w:pStyle w:val="a3"/>
        <w:ind w:left="644" w:hanging="218"/>
      </w:pPr>
      <w:r>
        <w:t>•</w:t>
      </w:r>
      <w:r>
        <w:tab/>
        <w:t>Используются наличные или безналичные деньги;</w:t>
      </w:r>
    </w:p>
    <w:p w:rsidR="00254711" w:rsidRDefault="00254711" w:rsidP="00254711">
      <w:pPr>
        <w:pStyle w:val="a3"/>
        <w:ind w:left="644" w:hanging="218"/>
      </w:pPr>
      <w:r>
        <w:t>•</w:t>
      </w:r>
      <w:r>
        <w:tab/>
        <w:t>Деньги должны быть реальными (исключение: идеальные деньги в случае зачета взаимных требований);</w:t>
      </w:r>
    </w:p>
    <w:p w:rsidR="00254711" w:rsidRPr="007E7ED0" w:rsidRDefault="00254711" w:rsidP="00254711">
      <w:pPr>
        <w:pStyle w:val="a3"/>
        <w:ind w:left="644" w:hanging="218"/>
        <w:rPr>
          <w:highlight w:val="red"/>
        </w:rPr>
      </w:pPr>
      <w:r>
        <w:t>•</w:t>
      </w:r>
      <w:r>
        <w:tab/>
        <w:t>Эту функцию могут выполнять знаки стоимости, т.е. неполноценные деньги.</w:t>
      </w:r>
    </w:p>
    <w:p w:rsidR="00EB142A" w:rsidRPr="00EB142A" w:rsidRDefault="00EB142A" w:rsidP="00254711">
      <w:pPr>
        <w:pStyle w:val="a3"/>
        <w:ind w:left="644" w:hanging="218"/>
        <w:rPr>
          <w:highlight w:val="green"/>
        </w:rPr>
      </w:pPr>
    </w:p>
    <w:p w:rsidR="00ED3CAF" w:rsidRPr="007E7ED0" w:rsidRDefault="00ED3CAF" w:rsidP="00ED3CAF">
      <w:pPr>
        <w:pStyle w:val="a3"/>
        <w:numPr>
          <w:ilvl w:val="0"/>
          <w:numId w:val="1"/>
        </w:numPr>
        <w:rPr>
          <w:highlight w:val="green"/>
        </w:rPr>
      </w:pPr>
      <w:r w:rsidRPr="007E7ED0">
        <w:rPr>
          <w:highlight w:val="green"/>
        </w:rPr>
        <w:t>Функция денег как средства накопления</w:t>
      </w:r>
    </w:p>
    <w:p w:rsidR="007E7ED0" w:rsidRDefault="007E7ED0" w:rsidP="007E7ED0">
      <w:pPr>
        <w:pStyle w:val="a3"/>
        <w:ind w:hanging="436"/>
      </w:pPr>
    </w:p>
    <w:p w:rsidR="007E7ED0" w:rsidRDefault="007E7ED0" w:rsidP="007E7ED0">
      <w:pPr>
        <w:pStyle w:val="a3"/>
        <w:ind w:left="644" w:hanging="436"/>
      </w:pPr>
      <w:r>
        <w:t>Способность денег к сохранению стоимости или то, что они дают возможность использовать имеющую в настоящий момент стоимость для будущей покупки – как следствие абсолютной ликвидности денег.</w:t>
      </w:r>
    </w:p>
    <w:p w:rsidR="007E7ED0" w:rsidRDefault="007E7ED0" w:rsidP="007E7ED0">
      <w:pPr>
        <w:pStyle w:val="a3"/>
        <w:ind w:left="644" w:hanging="436"/>
      </w:pPr>
      <w:r>
        <w:t xml:space="preserve">Формы накоплений денег </w:t>
      </w:r>
    </w:p>
    <w:p w:rsidR="007E7ED0" w:rsidRDefault="007E7ED0" w:rsidP="007E7ED0">
      <w:pPr>
        <w:pStyle w:val="a3"/>
        <w:ind w:left="644" w:hanging="436"/>
      </w:pPr>
      <w:r>
        <w:t>1.</w:t>
      </w:r>
      <w:r>
        <w:tab/>
        <w:t xml:space="preserve">Кредитная форма накоплений – это накопление ДС в банках. Эта форма накоплений хороша для самого субъекта экономики. </w:t>
      </w:r>
      <w:proofErr w:type="gramStart"/>
      <w:r>
        <w:t>Во-первых</w:t>
      </w:r>
      <w:proofErr w:type="gramEnd"/>
      <w:r>
        <w:t xml:space="preserve"> это % который приносит вклад в банк который </w:t>
      </w:r>
      <w:proofErr w:type="spellStart"/>
      <w:r>
        <w:t>хотябы</w:t>
      </w:r>
      <w:proofErr w:type="spellEnd"/>
      <w:r>
        <w:t xml:space="preserve"> минимально покрывает инфляцию. Это возможность вложить в </w:t>
      </w:r>
      <w:proofErr w:type="spellStart"/>
      <w:r>
        <w:t>каки-нибудь</w:t>
      </w:r>
      <w:proofErr w:type="spellEnd"/>
      <w:r>
        <w:t xml:space="preserve"> другие формы накоплений тоже банковские. Огромное преимущество для государства в том, что эти ДС являются подконтрольными и данные ДС находясь в банках самим банком перенаправляются в кредитование, т.е. в экономику</w:t>
      </w:r>
      <w:proofErr w:type="gramStart"/>
      <w:r>
        <w:t xml:space="preserve"> ,</w:t>
      </w:r>
      <w:proofErr w:type="gramEnd"/>
      <w:r>
        <w:t>ч то способствует развитию экономики и повышению уровня развития страны.</w:t>
      </w:r>
    </w:p>
    <w:p w:rsidR="007E7ED0" w:rsidRDefault="007E7ED0" w:rsidP="007E7ED0">
      <w:pPr>
        <w:pStyle w:val="a3"/>
        <w:ind w:left="644" w:hanging="436"/>
      </w:pPr>
      <w:r>
        <w:t>2.</w:t>
      </w:r>
      <w:r>
        <w:tab/>
        <w:t xml:space="preserve">Тезаврация – накопление в наличной денежной форме. Преимущество для субъекта экономики в том, что мы в любой момент имеем доступ к этим средствам. Недостатки, в том что мы имеем вмененные издержки (т.е. издержки упущенных возможностей это когда мы могли бы получить доход, но мы его не получили по определенным причинам). Средства не направляются в экономику, что для государства является минусом, во-первых эти средства не подконтрольны  их нельзя до конца </w:t>
      </w:r>
      <w:proofErr w:type="gramStart"/>
      <w:r>
        <w:t>посчитать</w:t>
      </w:r>
      <w:proofErr w:type="gramEnd"/>
      <w:r>
        <w:t>, пересчитать и плюс наличные ДС являются способом теневой экономики.</w:t>
      </w:r>
    </w:p>
    <w:p w:rsidR="007E7ED0" w:rsidRDefault="007E7ED0" w:rsidP="007E7ED0">
      <w:pPr>
        <w:pStyle w:val="a3"/>
        <w:ind w:left="644" w:hanging="436"/>
      </w:pPr>
    </w:p>
    <w:p w:rsidR="007E7ED0" w:rsidRDefault="007E7ED0" w:rsidP="007E7ED0">
      <w:pPr>
        <w:pStyle w:val="a3"/>
        <w:ind w:left="644" w:hanging="436"/>
      </w:pPr>
      <w:r>
        <w:t>«</w:t>
      </w:r>
      <w:proofErr w:type="spellStart"/>
      <w:r>
        <w:t>Парадос</w:t>
      </w:r>
      <w:proofErr w:type="spellEnd"/>
      <w:r>
        <w:t xml:space="preserve"> бережливости и его последствия» Суть в том, что есть некая спираль, которая закручивается, т.е. чем народ будут больше сберегать в наличной денежной форме, тем это будет приводить к негативным большим последствиям в экономике и далее будет приводить к негативным последствиям для каждого индивида.</w:t>
      </w:r>
    </w:p>
    <w:p w:rsidR="007E7ED0" w:rsidRDefault="007E7ED0" w:rsidP="007E7ED0">
      <w:pPr>
        <w:pStyle w:val="a3"/>
        <w:ind w:left="644" w:hanging="436"/>
      </w:pPr>
    </w:p>
    <w:p w:rsidR="007E7ED0" w:rsidRDefault="007E7ED0" w:rsidP="007E7ED0">
      <w:pPr>
        <w:pStyle w:val="a3"/>
        <w:ind w:left="644" w:hanging="436"/>
      </w:pPr>
      <w:r>
        <w:t>Роль денег в функции накопления:</w:t>
      </w:r>
    </w:p>
    <w:p w:rsidR="007E7ED0" w:rsidRDefault="007E7ED0" w:rsidP="007E7ED0">
      <w:pPr>
        <w:pStyle w:val="a3"/>
        <w:ind w:left="644" w:hanging="436"/>
      </w:pPr>
      <w:r>
        <w:t xml:space="preserve">Маркс называл эту функцию «Образование сокровищ» </w:t>
      </w:r>
    </w:p>
    <w:p w:rsidR="007E7ED0" w:rsidRDefault="007E7ED0" w:rsidP="007E7ED0">
      <w:pPr>
        <w:pStyle w:val="a3"/>
        <w:ind w:left="644" w:hanging="436"/>
      </w:pPr>
      <w:r>
        <w:t xml:space="preserve">Основная идея в этой функции, деньги должны сохранять свою стоимость в длительном периоде времени, а желательно еще и накапливать. (теории свободных денег </w:t>
      </w:r>
      <w:proofErr w:type="spellStart"/>
      <w:r>
        <w:t>Сильвео</w:t>
      </w:r>
      <w:proofErr w:type="spellEnd"/>
      <w:r>
        <w:t xml:space="preserve"> </w:t>
      </w:r>
      <w:proofErr w:type="spellStart"/>
      <w:r>
        <w:t>Гейзи</w:t>
      </w:r>
      <w:proofErr w:type="spellEnd"/>
      <w:r>
        <w:t xml:space="preserve"> ее статья, Минина Т.И.)</w:t>
      </w:r>
    </w:p>
    <w:p w:rsidR="007E7ED0" w:rsidRDefault="007E7ED0" w:rsidP="007E7ED0">
      <w:pPr>
        <w:pStyle w:val="a3"/>
        <w:ind w:left="644" w:hanging="436"/>
      </w:pPr>
      <w:r>
        <w:lastRenderedPageBreak/>
        <w:t xml:space="preserve">Мы говорим о том, что существуют и др. активы, которые тоже могут выполнять эту функцию (т.е. средства накопления драг металлы (серебро, золото, платина, палладия, иридий), драг камни). Деньги, стоимость которых выше, чем написано на номинале называются инвестиционные монеты или коллекционные монеты. Металлы стоит хранить на длительном промежутке времени. Антиквариат, но он </w:t>
      </w:r>
      <w:proofErr w:type="spellStart"/>
      <w:r>
        <w:t>низколиквиден</w:t>
      </w:r>
      <w:proofErr w:type="spellEnd"/>
      <w:r>
        <w:t>, недвижимость в нашей стране максимальную прибыль приносит, ценные бумаги.</w:t>
      </w:r>
    </w:p>
    <w:p w:rsidR="007E7ED0" w:rsidRDefault="007E7ED0" w:rsidP="007E7ED0">
      <w:pPr>
        <w:pStyle w:val="a3"/>
        <w:ind w:left="644" w:hanging="436"/>
      </w:pPr>
      <w:r>
        <w:t>Накопление существует в двух формах:</w:t>
      </w:r>
    </w:p>
    <w:p w:rsidR="007E7ED0" w:rsidRDefault="007E7ED0" w:rsidP="007E7ED0">
      <w:pPr>
        <w:pStyle w:val="a3"/>
        <w:ind w:left="644" w:hanging="436"/>
      </w:pPr>
      <w:r>
        <w:t>1) безналичная банковские счета и ценные бумаги. Безналичная потому что деньги в это временя работают в экономике.</w:t>
      </w:r>
    </w:p>
    <w:p w:rsidR="007E7ED0" w:rsidRDefault="007E7ED0" w:rsidP="007E7ED0">
      <w:pPr>
        <w:pStyle w:val="a3"/>
        <w:ind w:left="644" w:hanging="436"/>
      </w:pPr>
      <w:r>
        <w:t>2)наличная наличные накопления, антиквариат, недвижимость</w:t>
      </w:r>
    </w:p>
    <w:p w:rsidR="007E7ED0" w:rsidRDefault="007E7ED0" w:rsidP="007E7ED0">
      <w:pPr>
        <w:pStyle w:val="a3"/>
        <w:ind w:left="644" w:hanging="436"/>
      </w:pPr>
      <w:r>
        <w:t>•</w:t>
      </w:r>
      <w:r>
        <w:tab/>
        <w:t xml:space="preserve">Деньги опосредуют формирование, распределение и перераспределение национального дохода, используются при накоплении, в </w:t>
      </w:r>
      <w:proofErr w:type="spellStart"/>
      <w:r>
        <w:t>т.ч</w:t>
      </w:r>
      <w:proofErr w:type="spellEnd"/>
      <w:r>
        <w:t>. предприятий, средств государственных бюджетов, личного сектора.</w:t>
      </w:r>
    </w:p>
    <w:p w:rsidR="007E7ED0" w:rsidRDefault="007E7ED0" w:rsidP="007E7ED0">
      <w:pPr>
        <w:pStyle w:val="a3"/>
        <w:ind w:left="644" w:hanging="436"/>
      </w:pPr>
      <w:r>
        <w:t>•</w:t>
      </w:r>
      <w:r>
        <w:tab/>
        <w:t>Деньги влияют на объем и структура платежеспособного спроса, на его размещение по группам субъектов экономики.</w:t>
      </w:r>
    </w:p>
    <w:p w:rsidR="007E7ED0" w:rsidRDefault="007E7ED0" w:rsidP="007E7ED0">
      <w:pPr>
        <w:pStyle w:val="a3"/>
        <w:ind w:left="644" w:hanging="436"/>
      </w:pPr>
      <w:r>
        <w:t>•</w:t>
      </w:r>
      <w:r>
        <w:tab/>
        <w:t>Деформации в выполнении деньгами данной функции связаны с инфляцией</w:t>
      </w:r>
      <w:proofErr w:type="gramStart"/>
      <w:r>
        <w:t xml:space="preserve"> ,</w:t>
      </w:r>
      <w:proofErr w:type="gramEnd"/>
      <w:r>
        <w:t xml:space="preserve"> когда покупательная способность денежной единицы снижается.</w:t>
      </w:r>
    </w:p>
    <w:p w:rsidR="002C17E5" w:rsidRDefault="002C17E5" w:rsidP="002C17E5">
      <w:pPr>
        <w:pStyle w:val="a3"/>
        <w:numPr>
          <w:ilvl w:val="0"/>
          <w:numId w:val="1"/>
        </w:numPr>
        <w:rPr>
          <w:highlight w:val="green"/>
        </w:rPr>
      </w:pPr>
      <w:r w:rsidRPr="007E7ED0">
        <w:rPr>
          <w:highlight w:val="green"/>
        </w:rPr>
        <w:t>Деньги в функции мировых денег. Особенности выполнения разными валютами этой функции</w:t>
      </w:r>
    </w:p>
    <w:p w:rsidR="007E7ED0" w:rsidRDefault="007E7ED0" w:rsidP="007E7ED0">
      <w:pPr>
        <w:pStyle w:val="a3"/>
        <w:ind w:left="284" w:firstLine="0"/>
      </w:pPr>
      <w:r>
        <w:t>Есть два подхода:</w:t>
      </w:r>
    </w:p>
    <w:p w:rsidR="007E7ED0" w:rsidRDefault="007E7ED0" w:rsidP="007E7ED0">
      <w:pPr>
        <w:pStyle w:val="a3"/>
        <w:ind w:left="284" w:firstLine="0"/>
      </w:pPr>
      <w:r>
        <w:t>1)</w:t>
      </w:r>
      <w:r>
        <w:tab/>
        <w:t>Данной функции не существует принципе. Они говорят о том, что это просто расширение других функций, за счет того</w:t>
      </w:r>
      <w:r w:rsidR="00E42277">
        <w:t>,</w:t>
      </w:r>
      <w:r>
        <w:t xml:space="preserve"> что произошла глобализация.</w:t>
      </w:r>
    </w:p>
    <w:p w:rsidR="007E7ED0" w:rsidRDefault="007E7ED0" w:rsidP="007E7ED0">
      <w:pPr>
        <w:pStyle w:val="a3"/>
        <w:ind w:left="284" w:firstLine="0"/>
      </w:pPr>
      <w:r>
        <w:t>2)</w:t>
      </w:r>
      <w:r>
        <w:tab/>
        <w:t>Есть общий признак деньги выходят за национальную границу, и раз есть общий признак, есть функция.</w:t>
      </w:r>
    </w:p>
    <w:p w:rsidR="007E7ED0" w:rsidRDefault="007E7ED0" w:rsidP="007E7ED0">
      <w:pPr>
        <w:pStyle w:val="a3"/>
        <w:ind w:left="284" w:firstLine="0"/>
      </w:pPr>
      <w:r>
        <w:t>Какие деньги могут выполнять эту функцию свободно-конвертируемые валюты (СКВ), деньги ограниченного конвертирования.</w:t>
      </w:r>
    </w:p>
    <w:p w:rsidR="007E7ED0" w:rsidRDefault="007E7ED0" w:rsidP="007E7ED0">
      <w:pPr>
        <w:pStyle w:val="a3"/>
        <w:ind w:left="284" w:firstLine="0"/>
      </w:pPr>
      <w:r>
        <w:t>Это использование всех предыдущих функций (мера стоимости, средство платежа, средство обращения, средство накопления) в международных расчетах.</w:t>
      </w:r>
    </w:p>
    <w:p w:rsidR="007E7ED0" w:rsidRPr="007E7ED0" w:rsidRDefault="007E7ED0" w:rsidP="007E7ED0">
      <w:pPr>
        <w:pStyle w:val="a3"/>
        <w:ind w:left="284" w:firstLine="0"/>
        <w:rPr>
          <w:highlight w:val="green"/>
        </w:rPr>
      </w:pPr>
      <w:r>
        <w:t>Появляется в рамках международных экономических отношений, когда деньги используются для определения мировых цен на товары и услуг, как международное расчетное и платежное средство, а также для формирования валютных резервов отдельных государств и международных финансовых институтов.</w:t>
      </w:r>
    </w:p>
    <w:p w:rsidR="00B00EB1" w:rsidRDefault="00E21B97" w:rsidP="00E21B97">
      <w:pPr>
        <w:pStyle w:val="a3"/>
        <w:numPr>
          <w:ilvl w:val="0"/>
          <w:numId w:val="1"/>
        </w:numPr>
        <w:rPr>
          <w:highlight w:val="green"/>
        </w:rPr>
      </w:pPr>
      <w:r w:rsidRPr="007E7ED0">
        <w:rPr>
          <w:highlight w:val="green"/>
        </w:rPr>
        <w:t xml:space="preserve">Факторы, характеризующие денежную массу </w:t>
      </w:r>
    </w:p>
    <w:p w:rsidR="007E7ED0" w:rsidRDefault="00E42277" w:rsidP="007E7ED0">
      <w:pPr>
        <w:pStyle w:val="a3"/>
        <w:ind w:left="644" w:firstLine="0"/>
      </w:pPr>
      <w:r w:rsidRPr="00E42277">
        <w:t>Д</w:t>
      </w:r>
      <w:r>
        <w:t>енежная масса</w:t>
      </w:r>
      <w:r w:rsidR="006A49A2">
        <w:t xml:space="preserve"> (ДМ)</w:t>
      </w:r>
      <w:r>
        <w:t xml:space="preserve"> – это свойство денежных средств имеющих обращение в стране и:</w:t>
      </w:r>
    </w:p>
    <w:p w:rsidR="00E42277" w:rsidRDefault="00E42277" w:rsidP="00E42277">
      <w:pPr>
        <w:pStyle w:val="a3"/>
        <w:numPr>
          <w:ilvl w:val="0"/>
          <w:numId w:val="8"/>
        </w:numPr>
      </w:pPr>
      <w:r>
        <w:t>Находящихся в обращении в наличной и безналичной форме;</w:t>
      </w:r>
    </w:p>
    <w:p w:rsidR="00E42277" w:rsidRDefault="00E42277" w:rsidP="00E42277">
      <w:pPr>
        <w:pStyle w:val="a3"/>
        <w:numPr>
          <w:ilvl w:val="0"/>
          <w:numId w:val="8"/>
        </w:numPr>
      </w:pPr>
      <w:r>
        <w:t>Принадлежащих физ., ЮЛ, и государству;</w:t>
      </w:r>
    </w:p>
    <w:p w:rsidR="00E42277" w:rsidRDefault="00E42277" w:rsidP="00E42277">
      <w:pPr>
        <w:pStyle w:val="a3"/>
        <w:numPr>
          <w:ilvl w:val="0"/>
          <w:numId w:val="8"/>
        </w:numPr>
      </w:pPr>
      <w:r>
        <w:t>Находящихся в функциях средства обращения, платежа и накоп</w:t>
      </w:r>
      <w:r w:rsidR="006A49A2">
        <w:t>л</w:t>
      </w:r>
      <w:r>
        <w:t>ения</w:t>
      </w:r>
    </w:p>
    <w:p w:rsidR="006A49A2" w:rsidRDefault="006A49A2" w:rsidP="006A49A2">
      <w:r>
        <w:t>ДМ образуют 3 показателя: величина, скорость, структура</w:t>
      </w:r>
    </w:p>
    <w:p w:rsidR="006A49A2" w:rsidRPr="006A49A2" w:rsidRDefault="006A49A2" w:rsidP="006A49A2">
      <w:r>
        <w:t xml:space="preserve">Величина ДМ = </w:t>
      </w:r>
      <w:r>
        <w:rPr>
          <w:lang w:val="en-US"/>
        </w:rPr>
        <w:t>M</w:t>
      </w:r>
      <w:r w:rsidRPr="006A49A2">
        <w:t>*</w:t>
      </w:r>
      <w:r>
        <w:rPr>
          <w:lang w:val="en-US"/>
        </w:rPr>
        <w:t>V</w:t>
      </w:r>
      <w:r w:rsidRPr="006A49A2">
        <w:t>=</w:t>
      </w:r>
      <w:r>
        <w:rPr>
          <w:lang w:val="en-US"/>
        </w:rPr>
        <w:t>P</w:t>
      </w:r>
      <w:r w:rsidRPr="006A49A2">
        <w:t>*</w:t>
      </w:r>
      <w:r>
        <w:rPr>
          <w:lang w:val="en-US"/>
        </w:rPr>
        <w:t>Q</w:t>
      </w:r>
    </w:p>
    <w:p w:rsidR="006A49A2" w:rsidRDefault="006A49A2" w:rsidP="006A49A2">
      <w:r>
        <w:rPr>
          <w:lang w:val="en-US"/>
        </w:rPr>
        <w:t>M</w:t>
      </w:r>
      <w:r w:rsidRPr="006A49A2">
        <w:t xml:space="preserve"> – </w:t>
      </w:r>
      <w:proofErr w:type="gramStart"/>
      <w:r>
        <w:t>величина</w:t>
      </w:r>
      <w:proofErr w:type="gramEnd"/>
      <w:r>
        <w:t xml:space="preserve"> ДМ в обращении в рублях в стране</w:t>
      </w:r>
    </w:p>
    <w:p w:rsidR="006A49A2" w:rsidRDefault="006A49A2" w:rsidP="006A49A2">
      <w:r>
        <w:rPr>
          <w:lang w:val="en-US"/>
        </w:rPr>
        <w:t>V</w:t>
      </w:r>
      <w:r w:rsidRPr="006A49A2">
        <w:t xml:space="preserve"> – </w:t>
      </w:r>
      <w:proofErr w:type="gramStart"/>
      <w:r>
        <w:t>скорость</w:t>
      </w:r>
      <w:proofErr w:type="gramEnd"/>
      <w:r>
        <w:t xml:space="preserve"> обращения в оборотах в год (т.е. сколько оборотов в год делает 1 рубль от банка до банка) реальное количество оборотов зафиксировать невозможно в условиях теневой экономики.</w:t>
      </w:r>
    </w:p>
    <w:p w:rsidR="006A49A2" w:rsidRDefault="006A49A2" w:rsidP="006A49A2">
      <w:r>
        <w:t>Есть 2 подхода к регулированию экономики:</w:t>
      </w:r>
    </w:p>
    <w:p w:rsidR="006A49A2" w:rsidRDefault="006A49A2" w:rsidP="006A49A2">
      <w:pPr>
        <w:pStyle w:val="a3"/>
        <w:numPr>
          <w:ilvl w:val="0"/>
          <w:numId w:val="9"/>
        </w:numPr>
      </w:pPr>
      <w:r>
        <w:t>Дж. М. Кейнс – жесткое регулирование со стороны фискально-бюджетных методов (налоговые и расходы гос-ва) т.е. это госрегулирование</w:t>
      </w:r>
    </w:p>
    <w:p w:rsidR="006A49A2" w:rsidRDefault="006A49A2" w:rsidP="006A49A2">
      <w:pPr>
        <w:pStyle w:val="a3"/>
        <w:numPr>
          <w:ilvl w:val="0"/>
          <w:numId w:val="9"/>
        </w:numPr>
      </w:pPr>
      <w:r>
        <w:t xml:space="preserve">50-60 гг. Кейнсианство сменяется </w:t>
      </w:r>
      <w:proofErr w:type="spellStart"/>
      <w:r>
        <w:t>Монетаристами</w:t>
      </w:r>
      <w:proofErr w:type="spellEnd"/>
      <w:r>
        <w:t xml:space="preserve"> Милтон Фридман говорил о том, что не надо жесткого </w:t>
      </w:r>
      <w:proofErr w:type="spellStart"/>
      <w:r>
        <w:t>госругилирования</w:t>
      </w:r>
      <w:proofErr w:type="spellEnd"/>
      <w:r>
        <w:t>, а нужно действовать мягкими рыночными методам</w:t>
      </w:r>
      <w:proofErr w:type="gramStart"/>
      <w:r>
        <w:t>и(</w:t>
      </w:r>
      <w:proofErr w:type="gramEnd"/>
      <w:r>
        <w:t>т.е. давать право выбора), воздействовав на монетарную сферу мы получаем эффект на сферу в целом.</w:t>
      </w:r>
    </w:p>
    <w:p w:rsidR="006A49A2" w:rsidRDefault="006A49A2" w:rsidP="006A49A2">
      <w:pPr>
        <w:pStyle w:val="a3"/>
        <w:ind w:left="1429" w:firstLine="0"/>
      </w:pPr>
      <w:r>
        <w:rPr>
          <w:lang w:val="en-US"/>
        </w:rPr>
        <w:t>M</w:t>
      </w:r>
      <w:proofErr w:type="gramStart"/>
      <w:r w:rsidRPr="006A49A2">
        <w:t>=(</w:t>
      </w:r>
      <w:proofErr w:type="gramEnd"/>
      <w:r>
        <w:rPr>
          <w:lang w:val="en-US"/>
        </w:rPr>
        <w:t>P</w:t>
      </w:r>
      <w:r w:rsidRPr="006A49A2">
        <w:t>*</w:t>
      </w:r>
      <w:r>
        <w:rPr>
          <w:lang w:val="en-US"/>
        </w:rPr>
        <w:t>Q</w:t>
      </w:r>
      <w:r w:rsidRPr="006A49A2">
        <w:t>)/</w:t>
      </w:r>
      <w:r>
        <w:rPr>
          <w:lang w:val="en-US"/>
        </w:rPr>
        <w:t>V</w:t>
      </w:r>
      <w:r w:rsidRPr="006A49A2">
        <w:t xml:space="preserve"> = </w:t>
      </w:r>
      <w:r>
        <w:t>ВВП/скорость обращения</w:t>
      </w:r>
    </w:p>
    <w:p w:rsidR="006A49A2" w:rsidRDefault="006A49A2" w:rsidP="006A49A2">
      <w:r>
        <w:t>Существует 2 подхода к измерению денежной массы:</w:t>
      </w:r>
    </w:p>
    <w:p w:rsidR="00613115" w:rsidRDefault="00613115" w:rsidP="00613115">
      <w:pPr>
        <w:pStyle w:val="a3"/>
        <w:numPr>
          <w:ilvl w:val="0"/>
          <w:numId w:val="10"/>
        </w:numPr>
      </w:pPr>
      <w:r>
        <w:t>Тра</w:t>
      </w:r>
      <w:r w:rsidR="003610CA">
        <w:t>нзакционный</w:t>
      </w:r>
      <w:r>
        <w:t>– (функция средства обращения) при данном подходе сколько денег нужно для функции средства обращения и платежа</w:t>
      </w:r>
    </w:p>
    <w:p w:rsidR="00613115" w:rsidRPr="006A49A2" w:rsidRDefault="00613115" w:rsidP="00613115">
      <w:pPr>
        <w:pStyle w:val="a3"/>
        <w:numPr>
          <w:ilvl w:val="0"/>
          <w:numId w:val="10"/>
        </w:numPr>
      </w:pPr>
      <w:r>
        <w:t xml:space="preserve">Ликвидный подход – нас интересует сколько у нас денег и </w:t>
      </w:r>
      <w:proofErr w:type="spellStart"/>
      <w:r>
        <w:t>квазиденег</w:t>
      </w:r>
      <w:proofErr w:type="spellEnd"/>
      <w:r>
        <w:t xml:space="preserve"> (</w:t>
      </w:r>
      <w:r w:rsidRPr="00613115">
        <w:t>заменители денег</w:t>
      </w:r>
      <w:r>
        <w:t>, выполняют функции платежа и накопления.</w:t>
      </w:r>
      <w:r w:rsidRPr="00613115">
        <w:t xml:space="preserve"> например, </w:t>
      </w:r>
      <w:r>
        <w:t xml:space="preserve">векселя, чеки, облигации, акции) </w:t>
      </w:r>
      <w:r>
        <w:lastRenderedPageBreak/>
        <w:t>обладающих сколько из них может быть использовано в средстве обращения, платежа и накопления.</w:t>
      </w:r>
    </w:p>
    <w:p w:rsidR="006A49A2" w:rsidRPr="006A49A2" w:rsidRDefault="006A49A2" w:rsidP="006A49A2"/>
    <w:p w:rsidR="00271F48" w:rsidRDefault="00E21B97" w:rsidP="00E21B97">
      <w:pPr>
        <w:pStyle w:val="a3"/>
        <w:numPr>
          <w:ilvl w:val="0"/>
          <w:numId w:val="1"/>
        </w:numPr>
        <w:rPr>
          <w:highlight w:val="green"/>
        </w:rPr>
      </w:pPr>
      <w:r w:rsidRPr="00613115">
        <w:rPr>
          <w:highlight w:val="green"/>
        </w:rPr>
        <w:t>Скорость обращения денег и факторы, её определяющие</w:t>
      </w:r>
    </w:p>
    <w:p w:rsidR="00613115" w:rsidRDefault="00613115" w:rsidP="00613115">
      <w:pPr>
        <w:pStyle w:val="a3"/>
        <w:ind w:left="644" w:firstLine="0"/>
      </w:pPr>
      <w:r>
        <w:t xml:space="preserve">Скорость обращения денег. Скорость обращения денег – это показатель количества сделок, которое опосредуют деньги за определенный период времени (обычно исчисляется за год). Определяется экономическими (темпы роста национальной экономики, состояние платёжного баланса, уровень </w:t>
      </w:r>
      <w:proofErr w:type="spellStart"/>
      <w:r>
        <w:t>процентых</w:t>
      </w:r>
      <w:proofErr w:type="spellEnd"/>
      <w:r>
        <w:t xml:space="preserve"> ставок) и неэкономическими условиями (инфляционные ожидания, склонность к потреблению, накоплению, состояние паники на рынке).</w:t>
      </w:r>
    </w:p>
    <w:p w:rsidR="00613115" w:rsidRDefault="00613115" w:rsidP="00613115">
      <w:pPr>
        <w:pStyle w:val="a3"/>
        <w:ind w:left="644" w:firstLine="0"/>
      </w:pPr>
      <w:r>
        <w:t>Скорость движения денег в процессе кругооборота ВВП выражается формулой: VK = ВВП/ДМА (VK – скорость движения денег в процессе кругооборота; ДМА – денежная масса в виде одного из агрегатов).</w:t>
      </w:r>
    </w:p>
    <w:p w:rsidR="00613115" w:rsidRDefault="00613115" w:rsidP="00613115">
      <w:pPr>
        <w:pStyle w:val="a3"/>
        <w:ind w:left="644" w:firstLine="0"/>
      </w:pPr>
      <w:r>
        <w:t>Скорость обращения денег в безналичном обороте характеризует показатель оборачиваемости денег в платежном обороте: VБН = ДСБ/ДМГ (VБН – оборачиваемость денег в платежном обороте; ДСБ – денежные средства на банковских счетах; ДМГ – среднегодовая величина денежной массы).</w:t>
      </w:r>
    </w:p>
    <w:p w:rsidR="00254711" w:rsidRDefault="00254711" w:rsidP="00254711">
      <w:pPr>
        <w:pStyle w:val="a3"/>
        <w:ind w:left="644" w:firstLine="0"/>
      </w:pPr>
      <w:r>
        <w:t>Факторами являются:</w:t>
      </w:r>
    </w:p>
    <w:p w:rsidR="00254711" w:rsidRDefault="00254711" w:rsidP="00254711">
      <w:pPr>
        <w:pStyle w:val="a3"/>
        <w:ind w:left="644" w:firstLine="0"/>
      </w:pPr>
      <w:r>
        <w:t xml:space="preserve">Темпы роста (снижения) объема производства – при увеличении объема производства скорость обращения денег увеличивается, при сокращении – падает; </w:t>
      </w:r>
    </w:p>
    <w:p w:rsidR="00254711" w:rsidRDefault="00254711" w:rsidP="00254711">
      <w:pPr>
        <w:pStyle w:val="a3"/>
        <w:ind w:left="644" w:firstLine="0"/>
      </w:pPr>
      <w:r>
        <w:t>фазы экономического цикла – во время кризисов скорость обращения денег замедляется. Замедление оборачиваемости денег означает, что коэффициент размещения созданного национального продукта снизился;</w:t>
      </w:r>
    </w:p>
    <w:p w:rsidR="00254711" w:rsidRDefault="00254711" w:rsidP="00254711">
      <w:pPr>
        <w:pStyle w:val="a3"/>
        <w:ind w:left="644" w:firstLine="0"/>
      </w:pPr>
      <w:r>
        <w:t xml:space="preserve"> уровень инфляции – в России в период с 1992 года по 1996 год масса потребительских товаров и товаров производственного назначения уменьшилась, а скорость обращения денег увеличивалась, т.е. цены росли быстрее, чем денежная масса.</w:t>
      </w:r>
    </w:p>
    <w:p w:rsidR="00254711" w:rsidRDefault="00254711" w:rsidP="00254711">
      <w:pPr>
        <w:pStyle w:val="a3"/>
        <w:ind w:left="644" w:firstLine="0"/>
      </w:pPr>
      <w:r>
        <w:t>Существенные изменения скорости обращения денег могут быть связаны с качественными преобразованиями организации денежного обращения, что происходит довольно редко и вполне предсказуемо.</w:t>
      </w:r>
    </w:p>
    <w:p w:rsidR="002F23A1" w:rsidRPr="00EB2CCD" w:rsidRDefault="002F23A1" w:rsidP="002F23A1">
      <w:pPr>
        <w:pStyle w:val="a3"/>
        <w:numPr>
          <w:ilvl w:val="0"/>
          <w:numId w:val="1"/>
        </w:numPr>
        <w:rPr>
          <w:highlight w:val="green"/>
        </w:rPr>
      </w:pPr>
      <w:r w:rsidRPr="00EB2CCD">
        <w:rPr>
          <w:highlight w:val="green"/>
        </w:rPr>
        <w:t xml:space="preserve">Количественное измерение величины денежной массы  </w:t>
      </w:r>
    </w:p>
    <w:p w:rsidR="00EB2CCD" w:rsidRDefault="00EB2CCD" w:rsidP="00EB2CCD">
      <w:pPr>
        <w:pStyle w:val="a3"/>
        <w:ind w:left="646" w:firstLine="0"/>
      </w:pPr>
      <w:r>
        <w:t>Количественное измерение денежной массы связано с тем, что:</w:t>
      </w:r>
    </w:p>
    <w:p w:rsidR="00EB2CCD" w:rsidRDefault="00EB2CCD" w:rsidP="00EB2CCD">
      <w:pPr>
        <w:pStyle w:val="a3"/>
        <w:ind w:left="646" w:firstLine="0"/>
      </w:pPr>
      <w:r>
        <w:t>- предложение денег в экономике является объектом денежно-кредитного регулирования;</w:t>
      </w:r>
    </w:p>
    <w:p w:rsidR="00EB2CCD" w:rsidRDefault="00EB2CCD" w:rsidP="00EB2CCD">
      <w:pPr>
        <w:pStyle w:val="a3"/>
        <w:ind w:left="646" w:firstLine="0"/>
      </w:pPr>
    </w:p>
    <w:p w:rsidR="00EB2CCD" w:rsidRDefault="00EB2CCD" w:rsidP="00EB2CCD">
      <w:pPr>
        <w:pStyle w:val="a3"/>
        <w:ind w:left="646" w:firstLine="0"/>
      </w:pPr>
      <w:r>
        <w:t>- изменение количества денег в обороте воздействует на темпы роста ВВП, процентную ставку, курс национальной валюты, уровень занятости населения;</w:t>
      </w:r>
    </w:p>
    <w:p w:rsidR="00EB2CCD" w:rsidRDefault="00EB2CCD" w:rsidP="00EB2CCD">
      <w:pPr>
        <w:pStyle w:val="a3"/>
        <w:ind w:left="646" w:firstLine="0"/>
      </w:pPr>
      <w:r>
        <w:t>- количество денег в рамках национальной экономики, превышающей потребность в них, является фактором инфляции, дестабилизирующим состояние экономики, также как недостаток денег для обслуживания национального экономического оборота провоцирует появление денежных суррогатов, неплатежи, бартер и пр.;</w:t>
      </w:r>
    </w:p>
    <w:p w:rsidR="00EB2CCD" w:rsidRDefault="00EB2CCD" w:rsidP="00EB2CCD">
      <w:pPr>
        <w:pStyle w:val="a3"/>
        <w:ind w:left="646" w:firstLine="0"/>
      </w:pPr>
      <w:r>
        <w:t>- центральный банк воздействует на экономику через ее денежные составляющие (переменные), определяя целевые ориентиры их изменения. Следовательно, возникает необходимость количественного определения денежных переменных.</w:t>
      </w:r>
    </w:p>
    <w:p w:rsidR="00EB2CCD" w:rsidRDefault="00EB2CCD" w:rsidP="00EB2CCD">
      <w:pPr>
        <w:pStyle w:val="a3"/>
        <w:ind w:left="646" w:firstLine="0"/>
      </w:pPr>
      <w:r>
        <w:t>Значимой проблемой регулирования денежного оборота является задача определения количества денег, необходимых для обращения. Определение количества денег, необходимых для товарного обращения, основывается на экономической зависимости между массой товаров, уровнем их цен и скоростью обращения денег. Исходя из этого, для функции денег как средства обращения проявляется и другая закономерность: чем быстрее оборачиваются деньги, (переходят из рук в руки), тем меньшее их количество необходимо для обращения.</w:t>
      </w:r>
    </w:p>
    <w:p w:rsidR="00EB2CCD" w:rsidRDefault="00EB2CCD" w:rsidP="00EB2CCD">
      <w:pPr>
        <w:pStyle w:val="a3"/>
        <w:ind w:left="646" w:firstLine="0"/>
      </w:pPr>
      <w:r>
        <w:t>Количество денег, необходимых для товарного обращения, можно определить по формуле:</w:t>
      </w:r>
    </w:p>
    <w:p w:rsidR="00EB2CCD" w:rsidRDefault="00EB2CCD" w:rsidP="00EB2CCD">
      <w:pPr>
        <w:pStyle w:val="a3"/>
        <w:ind w:left="646" w:firstLine="0"/>
      </w:pPr>
      <w:r>
        <w:t>К=(</w:t>
      </w:r>
      <w:proofErr w:type="gramStart"/>
      <w:r>
        <w:t>Ц</w:t>
      </w:r>
      <w:proofErr w:type="gramEnd"/>
      <w:r w:rsidRPr="00EB2CCD">
        <w:t>*</w:t>
      </w:r>
      <w:r>
        <w:rPr>
          <w:lang w:val="en-US"/>
        </w:rPr>
        <w:t>Q</w:t>
      </w:r>
      <w:r w:rsidRPr="00EB2CCD">
        <w:t>)/</w:t>
      </w:r>
      <w:r>
        <w:rPr>
          <w:lang w:val="en-US"/>
        </w:rPr>
        <w:t>V</w:t>
      </w:r>
      <w:r>
        <w:t>, ( 1)</w:t>
      </w:r>
    </w:p>
    <w:p w:rsidR="00EB2CCD" w:rsidRDefault="00EB2CCD" w:rsidP="00EB2CCD">
      <w:pPr>
        <w:pStyle w:val="a3"/>
        <w:ind w:left="646" w:firstLine="0"/>
      </w:pPr>
      <w:r>
        <w:t>где К- количество денег, необходимое в обращении;</w:t>
      </w:r>
    </w:p>
    <w:p w:rsidR="00EB2CCD" w:rsidRDefault="00EB2CCD" w:rsidP="00EB2CCD">
      <w:pPr>
        <w:pStyle w:val="a3"/>
        <w:ind w:left="646" w:firstLine="0"/>
      </w:pPr>
      <w:r>
        <w:t>Ц- сумма всех цен товаров, услуг;</w:t>
      </w:r>
    </w:p>
    <w:p w:rsidR="00EB2CCD" w:rsidRDefault="00EB2CCD" w:rsidP="00EB2CCD">
      <w:pPr>
        <w:pStyle w:val="a3"/>
        <w:ind w:left="646" w:firstLine="0"/>
      </w:pPr>
      <w:r>
        <w:rPr>
          <w:lang w:val="en-US"/>
        </w:rPr>
        <w:t>Q</w:t>
      </w:r>
      <w:r>
        <w:t xml:space="preserve">- </w:t>
      </w:r>
      <w:proofErr w:type="gramStart"/>
      <w:r>
        <w:t>объем</w:t>
      </w:r>
      <w:proofErr w:type="gramEnd"/>
      <w:r>
        <w:t xml:space="preserve"> товаров;</w:t>
      </w:r>
    </w:p>
    <w:p w:rsidR="00EB2CCD" w:rsidRDefault="00EB2CCD" w:rsidP="00EB2CCD">
      <w:pPr>
        <w:pStyle w:val="a3"/>
        <w:ind w:left="646" w:firstLine="0"/>
      </w:pPr>
      <w:r>
        <w:rPr>
          <w:lang w:val="en-US"/>
        </w:rPr>
        <w:t>V</w:t>
      </w:r>
      <w:r>
        <w:t xml:space="preserve">- </w:t>
      </w:r>
      <w:proofErr w:type="gramStart"/>
      <w:r>
        <w:t>количество</w:t>
      </w:r>
      <w:proofErr w:type="gramEnd"/>
      <w:r>
        <w:t xml:space="preserve"> оборотов, которые совершит каждый денежный знак (скорость обращения денежных знаков).</w:t>
      </w:r>
    </w:p>
    <w:p w:rsidR="00EB2CCD" w:rsidRDefault="00EB2CCD" w:rsidP="00EB2CCD">
      <w:pPr>
        <w:pStyle w:val="a3"/>
        <w:ind w:left="646" w:firstLine="0"/>
      </w:pPr>
      <w:r>
        <w:t>С учетом корректировки на инфляцию денежную массу можно определить по формуле:</w:t>
      </w:r>
    </w:p>
    <w:p w:rsidR="00EB2CCD" w:rsidRDefault="00EB2CCD" w:rsidP="00EB2CCD">
      <w:pPr>
        <w:pStyle w:val="a3"/>
        <w:ind w:left="646" w:firstLine="0"/>
      </w:pPr>
      <w:r>
        <w:lastRenderedPageBreak/>
        <w:t>К=</w:t>
      </w:r>
      <w:r w:rsidRPr="002536E5">
        <w:t>(</w:t>
      </w:r>
      <w:r>
        <w:rPr>
          <w:lang w:val="en-US"/>
        </w:rPr>
        <w:t>Q</w:t>
      </w:r>
      <w:r w:rsidRPr="002536E5">
        <w:t>*</w:t>
      </w:r>
      <w:r>
        <w:rPr>
          <w:lang w:val="en-US"/>
        </w:rPr>
        <w:t>P</w:t>
      </w:r>
      <w:r w:rsidRPr="002536E5">
        <w:t>)/</w:t>
      </w:r>
      <w:r>
        <w:rPr>
          <w:lang w:val="en-US"/>
        </w:rPr>
        <w:t>V</w:t>
      </w:r>
      <w:r>
        <w:t xml:space="preserve">, </w:t>
      </w:r>
      <w:proofErr w:type="gramStart"/>
      <w:r>
        <w:t xml:space="preserve">( </w:t>
      </w:r>
      <w:proofErr w:type="gramEnd"/>
      <w:r>
        <w:t>2)</w:t>
      </w:r>
    </w:p>
    <w:p w:rsidR="00EB2CCD" w:rsidRDefault="00EB2CCD" w:rsidP="00EB2CCD">
      <w:pPr>
        <w:pStyle w:val="a3"/>
        <w:ind w:left="646" w:firstLine="0"/>
      </w:pPr>
      <w:r>
        <w:t>где Q - валовой внутренний продукт;</w:t>
      </w:r>
    </w:p>
    <w:p w:rsidR="00254711" w:rsidRDefault="00EB2CCD" w:rsidP="00EB2CCD">
      <w:pPr>
        <w:pStyle w:val="a3"/>
        <w:ind w:left="646" w:firstLine="0"/>
      </w:pPr>
      <w:r>
        <w:t>P - темп роста инфляции.</w:t>
      </w:r>
    </w:p>
    <w:p w:rsidR="00EB2CCD" w:rsidRDefault="00EB2CCD" w:rsidP="00EB2CCD">
      <w:pPr>
        <w:pStyle w:val="a3"/>
        <w:ind w:left="646" w:firstLine="0"/>
      </w:pPr>
      <w:r w:rsidRPr="00EB2CCD">
        <w:t xml:space="preserve">При количественном измерении денежной массы следует включать в нее только активы, служащие средством обращения и платежа. Такими активами являются монеты и бумажные деньги, обычно используемые в качестве средства платежа. В них также следует включить расчетные, текущие счета, чековые депозиты с использованием чеков. Пластиковых карт </w:t>
      </w:r>
      <w:proofErr w:type="spellStart"/>
      <w:r w:rsidRPr="00EB2CCD">
        <w:t>ит.д.при</w:t>
      </w:r>
      <w:proofErr w:type="spellEnd"/>
      <w:r w:rsidRPr="00EB2CCD">
        <w:t xml:space="preserve"> оплате товара и услуги покупатель, используя чек, пластиковую карточку, приказывает банку перевести сумму со своего счета на счет продавца или выдать ему наличные.</w:t>
      </w:r>
    </w:p>
    <w:p w:rsidR="00B00EB1" w:rsidRPr="00EB2CCD" w:rsidRDefault="00B00EB1" w:rsidP="00B00EB1">
      <w:pPr>
        <w:pStyle w:val="a3"/>
        <w:numPr>
          <w:ilvl w:val="0"/>
          <w:numId w:val="1"/>
        </w:numPr>
        <w:rPr>
          <w:highlight w:val="green"/>
        </w:rPr>
      </w:pPr>
      <w:r w:rsidRPr="00EB2CCD">
        <w:rPr>
          <w:highlight w:val="green"/>
        </w:rPr>
        <w:t xml:space="preserve">различие между транзакционным и ликвидным подходами к измерению </w:t>
      </w:r>
      <w:r w:rsidR="002F23A1" w:rsidRPr="00EB2CCD">
        <w:rPr>
          <w:highlight w:val="green"/>
        </w:rPr>
        <w:t xml:space="preserve">величины </w:t>
      </w:r>
      <w:r w:rsidRPr="00EB2CCD">
        <w:rPr>
          <w:highlight w:val="green"/>
        </w:rPr>
        <w:t>денежной массы</w:t>
      </w:r>
    </w:p>
    <w:p w:rsidR="00EB2CCD" w:rsidRDefault="00EB2CCD" w:rsidP="00EB2CCD">
      <w:pPr>
        <w:pStyle w:val="a3"/>
        <w:ind w:left="644" w:firstLine="0"/>
      </w:pPr>
      <w:r w:rsidRPr="00EB2CCD">
        <w:t xml:space="preserve">В современной экономической литературе существуют два основных подхода к измерению денежной массы таковы: </w:t>
      </w:r>
      <w:proofErr w:type="spellStart"/>
      <w:r w:rsidRPr="00EB2CCD">
        <w:t>трансакционный</w:t>
      </w:r>
      <w:proofErr w:type="spellEnd"/>
      <w:r w:rsidRPr="00EB2CCD">
        <w:t xml:space="preserve"> подход, в основу которого положена функция денег как средства обращения и платежа, и ликвидный подход, базирующийся на функции денег как средства сохранения стоимости.</w:t>
      </w:r>
    </w:p>
    <w:p w:rsidR="0062100F" w:rsidRDefault="0062100F" w:rsidP="00EB2CCD">
      <w:pPr>
        <w:pStyle w:val="a3"/>
        <w:ind w:left="644" w:firstLine="0"/>
      </w:pPr>
    </w:p>
    <w:p w:rsidR="00EB2CCD" w:rsidRDefault="00EB2CCD" w:rsidP="0062100F">
      <w:pPr>
        <w:pStyle w:val="a3"/>
        <w:ind w:left="644" w:firstLine="0"/>
      </w:pPr>
      <w:r w:rsidRPr="00EB2CCD">
        <w:t xml:space="preserve">Сторонники </w:t>
      </w:r>
      <w:proofErr w:type="spellStart"/>
      <w:r w:rsidRPr="00EB2CCD">
        <w:t>трансакционного</w:t>
      </w:r>
      <w:proofErr w:type="spellEnd"/>
      <w:r w:rsidRPr="00EB2CCD">
        <w:t xml:space="preserve"> подхода утверждают, что сущностью денег является то, что они и только они используются для оплаты других товаров и услуг. </w:t>
      </w:r>
      <w:r w:rsidR="0062100F">
        <w:t xml:space="preserve">Сторонники </w:t>
      </w:r>
      <w:proofErr w:type="spellStart"/>
      <w:r w:rsidR="0062100F">
        <w:t>трансакционного</w:t>
      </w:r>
      <w:proofErr w:type="spellEnd"/>
      <w:r w:rsidR="0062100F">
        <w:t xml:space="preserve"> подхода утверждают, что центральному банку достаточно контролировать объем денежной массы, которая используется при совершении сделок купли-продажи, что объем денежной массы, определенной именно таким образом, строго соответствует целям развития национальной экономики. Под денежной массой с точки зрения этого подхода понимается совокупность общепринятых средств обращения и платежа в экономике, сумма наличных и безналичных денежных средств, используемых в функциях средства общения и платежа. При рассмотрении денежной массы с точки зрения транзакционного подхода видно, что в данном случае рассматриваются та часть денежной массы, которая реально обслуживает хозяйственный оборот.</w:t>
      </w:r>
    </w:p>
    <w:p w:rsidR="0062100F" w:rsidRDefault="0062100F" w:rsidP="0062100F">
      <w:pPr>
        <w:pStyle w:val="a3"/>
        <w:ind w:left="644" w:firstLine="0"/>
      </w:pPr>
    </w:p>
    <w:p w:rsidR="0062100F" w:rsidRDefault="0062100F" w:rsidP="0062100F">
      <w:pPr>
        <w:pStyle w:val="a3"/>
        <w:ind w:left="644" w:firstLine="0"/>
      </w:pPr>
      <w:r w:rsidRPr="0062100F">
        <w:t>Ликвидный подход</w:t>
      </w:r>
      <w:r>
        <w:t xml:space="preserve"> </w:t>
      </w:r>
      <w:r w:rsidRPr="0062100F">
        <w:t>к измерению денежной массы исходит из того, что сущностью денег является их свойство быть наиболее ликвидным активом.</w:t>
      </w:r>
      <w:r>
        <w:t xml:space="preserve"> Под денежной массой с точки зрения ликвидного подхода понимают совокупность общепринятых, определяемых нормами денежно-кредитного регулирования, ликвидных активов, выполняющих функции денег. в состав денежной массы включаются высоколиквидные активы, которые могут быть быстро обращены в деньги для выполнения ими функций средства обращения и платежа, причем превращение их в деньги должно произойти без потери номинальной стоимости и без существенных затрат.</w:t>
      </w:r>
    </w:p>
    <w:p w:rsidR="0062100F" w:rsidRDefault="0062100F" w:rsidP="0062100F">
      <w:pPr>
        <w:pStyle w:val="a3"/>
        <w:ind w:left="644" w:firstLine="0"/>
      </w:pPr>
    </w:p>
    <w:p w:rsidR="0062100F" w:rsidRDefault="0062100F" w:rsidP="0062100F">
      <w:pPr>
        <w:pStyle w:val="a3"/>
        <w:ind w:left="644" w:firstLine="0"/>
      </w:pPr>
      <w:r>
        <w:t xml:space="preserve">С помощью какого подхода лучше измерить денежную массу? Все зависит от целей и задач денежно-кредитного регулирования. ЦБ при измерении ДМ используют и </w:t>
      </w:r>
      <w:proofErr w:type="spellStart"/>
      <w:r>
        <w:t>трансакционный</w:t>
      </w:r>
      <w:proofErr w:type="spellEnd"/>
      <w:r>
        <w:t xml:space="preserve"> или ликвидный подходы. Приоритет отдается тому подходы, который на данный момент в большей степени обеспечивает контроль над денежной массой, возможность его регулирования для достижения общеэкономических целей.</w:t>
      </w:r>
    </w:p>
    <w:p w:rsidR="0024005B" w:rsidRPr="002B00A5" w:rsidRDefault="0024005B" w:rsidP="0024005B">
      <w:pPr>
        <w:pStyle w:val="a3"/>
        <w:numPr>
          <w:ilvl w:val="0"/>
          <w:numId w:val="1"/>
        </w:numPr>
        <w:rPr>
          <w:highlight w:val="green"/>
        </w:rPr>
      </w:pPr>
      <w:r w:rsidRPr="002B00A5">
        <w:rPr>
          <w:highlight w:val="green"/>
        </w:rPr>
        <w:t>пути снижения уровня наличных денежных расчетов в современной экономике</w:t>
      </w:r>
    </w:p>
    <w:p w:rsidR="00303CB0" w:rsidRDefault="0058738C" w:rsidP="002B00A5">
      <w:pPr>
        <w:pStyle w:val="a3"/>
        <w:ind w:left="644" w:firstLine="0"/>
      </w:pPr>
      <w:r w:rsidRPr="0058738C">
        <w:t xml:space="preserve">Вопрос теневой экономики во многом стоит от большого количества наличных денег в Российской Федерации. </w:t>
      </w:r>
    </w:p>
    <w:p w:rsidR="00303CB0" w:rsidRDefault="00303CB0" w:rsidP="002B00A5">
      <w:pPr>
        <w:pStyle w:val="a3"/>
        <w:ind w:left="644" w:firstLine="0"/>
      </w:pPr>
      <w:r>
        <w:t>Пути снижения уровня наличных:</w:t>
      </w:r>
    </w:p>
    <w:p w:rsidR="00B20CCB" w:rsidRDefault="00B20CCB" w:rsidP="00B20CCB">
      <w:pPr>
        <w:pStyle w:val="a3"/>
        <w:ind w:left="644" w:firstLine="0"/>
      </w:pPr>
      <w:r>
        <w:t>1.для уменьшения доли наличного обращения и стимулирования развития системы безналичных расчетов необходимо развитие безналичных расчетов</w:t>
      </w:r>
    </w:p>
    <w:p w:rsidR="00B20CCB" w:rsidRDefault="00B20CCB" w:rsidP="00B20CCB">
      <w:pPr>
        <w:pStyle w:val="a3"/>
        <w:ind w:left="644" w:firstLine="0"/>
      </w:pPr>
      <w:r>
        <w:t>Развитие безналичных платежей в сфере личного потребления возможно при:</w:t>
      </w:r>
    </w:p>
    <w:p w:rsidR="00B20CCB" w:rsidRDefault="00B20CCB" w:rsidP="00B20CCB">
      <w:pPr>
        <w:pStyle w:val="a3"/>
        <w:ind w:left="644" w:firstLine="0"/>
      </w:pPr>
      <w:r>
        <w:t>-усовершенствовании нормативной базы, которая, в свою очередь, регламентирует операции по выпуску и обращению электронных средств платежа;</w:t>
      </w:r>
    </w:p>
    <w:p w:rsidR="00B20CCB" w:rsidRDefault="00B20CCB" w:rsidP="00B20CCB">
      <w:pPr>
        <w:pStyle w:val="a3"/>
        <w:ind w:left="644" w:firstLine="0"/>
      </w:pPr>
      <w:r>
        <w:t>-развитии инфраструктуры;</w:t>
      </w:r>
    </w:p>
    <w:p w:rsidR="00B20CCB" w:rsidRDefault="00B20CCB" w:rsidP="00B20CCB">
      <w:pPr>
        <w:pStyle w:val="a3"/>
        <w:ind w:left="644" w:firstLine="0"/>
      </w:pPr>
      <w:r>
        <w:t>-наличии систем безопасности для электронных платежей;</w:t>
      </w:r>
    </w:p>
    <w:p w:rsidR="0062100F" w:rsidRDefault="00B20CCB" w:rsidP="00B20CCB">
      <w:pPr>
        <w:pStyle w:val="a3"/>
        <w:ind w:left="644" w:firstLine="0"/>
      </w:pPr>
      <w:r>
        <w:t>- развитие финансовой грамотности у граждан.</w:t>
      </w:r>
    </w:p>
    <w:p w:rsidR="00E62318" w:rsidRPr="00B20CCB" w:rsidRDefault="00B20CCB" w:rsidP="009C7C1C">
      <w:pPr>
        <w:pStyle w:val="a3"/>
        <w:ind w:left="644" w:firstLine="0"/>
      </w:pPr>
      <w:r w:rsidRPr="00B20CCB">
        <w:t xml:space="preserve">2. </w:t>
      </w:r>
      <w:r w:rsidR="0034617A" w:rsidRPr="0034617A">
        <w:t>использовать при транзакциях, объем которых превышает определенную сумму, только безналичные расчеты.</w:t>
      </w:r>
    </w:p>
    <w:p w:rsidR="00B00EB1" w:rsidRDefault="00B00EB1" w:rsidP="00B00EB1">
      <w:pPr>
        <w:pStyle w:val="a3"/>
        <w:numPr>
          <w:ilvl w:val="0"/>
          <w:numId w:val="1"/>
        </w:numPr>
        <w:rPr>
          <w:highlight w:val="green"/>
        </w:rPr>
      </w:pPr>
      <w:r w:rsidRPr="00BF3173">
        <w:rPr>
          <w:highlight w:val="green"/>
        </w:rPr>
        <w:t>Система безналичных расчетов и её элементы</w:t>
      </w:r>
    </w:p>
    <w:p w:rsidR="00BF3173" w:rsidRPr="00FC136B" w:rsidRDefault="00BF3173" w:rsidP="00FC136B">
      <w:pPr>
        <w:ind w:firstLine="0"/>
        <w:rPr>
          <w:highlight w:val="green"/>
        </w:rPr>
      </w:pPr>
    </w:p>
    <w:p w:rsidR="00FC136B" w:rsidRDefault="00FC136B" w:rsidP="00FC136B">
      <w:pPr>
        <w:pStyle w:val="a3"/>
        <w:ind w:left="646" w:firstLine="0"/>
      </w:pPr>
      <w:r>
        <w:t>Система безналичных расчетов включает в себя следующие элементы:</w:t>
      </w:r>
    </w:p>
    <w:p w:rsidR="00FC136B" w:rsidRDefault="00FC136B" w:rsidP="00FC136B">
      <w:pPr>
        <w:pStyle w:val="a3"/>
        <w:ind w:left="646" w:firstLine="0"/>
      </w:pPr>
      <w:r>
        <w:t>Субъекты расчетных отношений делятся на:</w:t>
      </w:r>
    </w:p>
    <w:p w:rsidR="00FC136B" w:rsidRDefault="00FC136B" w:rsidP="00FC136B">
      <w:pPr>
        <w:pStyle w:val="a3"/>
        <w:ind w:left="646" w:firstLine="0"/>
      </w:pPr>
      <w:r>
        <w:t>- нефинансовый сектор – предприятия, организации;</w:t>
      </w:r>
    </w:p>
    <w:p w:rsidR="00FC136B" w:rsidRDefault="00FC136B" w:rsidP="00FC136B">
      <w:pPr>
        <w:pStyle w:val="a3"/>
        <w:ind w:left="646" w:firstLine="0"/>
      </w:pPr>
      <w:r>
        <w:t>- личный сектор – население;</w:t>
      </w:r>
    </w:p>
    <w:p w:rsidR="00FC136B" w:rsidRDefault="00FC136B" w:rsidP="00FC136B">
      <w:pPr>
        <w:pStyle w:val="a3"/>
        <w:ind w:left="646" w:firstLine="0"/>
      </w:pPr>
      <w:r>
        <w:t>- финансовый сектор – банки и другие кредитные учреждения.</w:t>
      </w:r>
    </w:p>
    <w:p w:rsidR="00FC136B" w:rsidRDefault="00FC136B" w:rsidP="00FC136B">
      <w:pPr>
        <w:pStyle w:val="a3"/>
        <w:ind w:left="646" w:firstLine="0"/>
      </w:pPr>
      <w:proofErr w:type="spellStart"/>
      <w:r>
        <w:t>Объектрасчетов</w:t>
      </w:r>
      <w:proofErr w:type="spellEnd"/>
      <w:r>
        <w:t xml:space="preserve"> – товары и услуги, взносы в бюджетные фонды, платежи по ссудам, векселям и т.д.</w:t>
      </w:r>
    </w:p>
    <w:p w:rsidR="00FC136B" w:rsidRDefault="00FC136B" w:rsidP="00FC136B">
      <w:pPr>
        <w:pStyle w:val="a3"/>
        <w:ind w:left="646" w:firstLine="0"/>
      </w:pPr>
      <w:r>
        <w:t>Формы безналичных расчетов: расчеты платежными поручениями, чеками, аккредитивами, по инкассо. Участники хозяйственной сделки имеют право выбирать любую форму безналичных расчетов с учетом конкретных операций.</w:t>
      </w:r>
    </w:p>
    <w:p w:rsidR="00FC136B" w:rsidRDefault="00FC136B" w:rsidP="00FC136B">
      <w:pPr>
        <w:pStyle w:val="a3"/>
        <w:ind w:left="646" w:firstLine="0"/>
      </w:pPr>
    </w:p>
    <w:p w:rsidR="00FC136B" w:rsidRDefault="00FC136B" w:rsidP="00FC136B">
      <w:pPr>
        <w:pStyle w:val="a3"/>
        <w:ind w:left="646" w:firstLine="0"/>
      </w:pPr>
      <w:r>
        <w:t xml:space="preserve">Виды расчетных (платежных) </w:t>
      </w:r>
      <w:proofErr w:type="spellStart"/>
      <w:r>
        <w:t>документов.Банки</w:t>
      </w:r>
      <w:proofErr w:type="spellEnd"/>
      <w:r>
        <w:t xml:space="preserve"> совершают операции по счетам на основании расчетных документов, которые представляют собой распоряжение клиента банку о переводе средств с одного счета на другой или о зачете взаимных требований. Используются следующие расчетные документы: платежные поручения, аккредитивы, чеки, платежные требования, инкассовые поручения.</w:t>
      </w:r>
    </w:p>
    <w:p w:rsidR="00FC136B" w:rsidRDefault="00FC136B" w:rsidP="00FC136B">
      <w:pPr>
        <w:pStyle w:val="a3"/>
        <w:ind w:left="646" w:firstLine="0"/>
      </w:pPr>
      <w:r>
        <w:t>Кроме формы безналичных расчетов и сопутствующего расчетного документа в договоре между покупателем и продавцом предусматриваются виды, способы и сроки платежа.</w:t>
      </w:r>
    </w:p>
    <w:p w:rsidR="00FC136B" w:rsidRDefault="00FC136B" w:rsidP="00FC136B">
      <w:pPr>
        <w:pStyle w:val="a3"/>
        <w:ind w:left="646" w:firstLine="0"/>
      </w:pPr>
      <w:r>
        <w:t>По видам платежей выделяют 3 группы: с полной суммой, с частичной оплатой и по сальдо взаимных требований.</w:t>
      </w:r>
    </w:p>
    <w:p w:rsidR="00FC136B" w:rsidRDefault="00FC136B" w:rsidP="00FC136B">
      <w:pPr>
        <w:pStyle w:val="a3"/>
        <w:ind w:left="646" w:firstLine="0"/>
      </w:pPr>
      <w:r>
        <w:t>Последнее означает, что в случае взаимозачета покупателем уплачивается разница в сумме переданных товаров.</w:t>
      </w:r>
    </w:p>
    <w:p w:rsidR="00FC136B" w:rsidRDefault="00FC136B" w:rsidP="00FC136B">
      <w:pPr>
        <w:pStyle w:val="a3"/>
        <w:ind w:left="646" w:firstLine="0"/>
      </w:pPr>
      <w:r>
        <w:t>По способу платежей расчетные операции различаются следующим образом: списание средств со счета плательщика на счет получателя в полной сумме, указанной в расчетном документе; зачет взаимных требований (клиринг); гарантированные платежи (векселями, чеками, аккредитивами); негарантированные (платежными поручениями, платежными требованиями).</w:t>
      </w:r>
    </w:p>
    <w:p w:rsidR="00FC136B" w:rsidRDefault="00FC136B" w:rsidP="00FC136B">
      <w:pPr>
        <w:pStyle w:val="a3"/>
        <w:ind w:left="646" w:firstLine="0"/>
      </w:pPr>
      <w:r>
        <w:t>По срокам платежа различают: срочный платеж; досрочный платеж; плановые платежи; отсроченный платеж; просроченный платеж.</w:t>
      </w:r>
    </w:p>
    <w:p w:rsidR="00BF3173" w:rsidRPr="00BF3173" w:rsidRDefault="00FC136B" w:rsidP="00FC136B">
      <w:pPr>
        <w:pStyle w:val="a3"/>
        <w:ind w:left="646" w:firstLine="0"/>
        <w:rPr>
          <w:highlight w:val="green"/>
        </w:rPr>
      </w:pPr>
      <w:r>
        <w:t xml:space="preserve">Риски в расчетах подразделяются на: правовой риск; риск </w:t>
      </w:r>
      <w:proofErr w:type="spellStart"/>
      <w:r>
        <w:t>неликвидности</w:t>
      </w:r>
      <w:proofErr w:type="spellEnd"/>
      <w:r>
        <w:t xml:space="preserve"> (риск задержки платежа); кредитный риск (неполучения платежа вообще); системный риск; операционный риск; риск мошенничества.</w:t>
      </w:r>
    </w:p>
    <w:p w:rsidR="005F4F6C" w:rsidRPr="00FC136B" w:rsidRDefault="005F4F6C" w:rsidP="005F4F6C">
      <w:pPr>
        <w:pStyle w:val="a3"/>
        <w:numPr>
          <w:ilvl w:val="0"/>
          <w:numId w:val="1"/>
        </w:numPr>
        <w:rPr>
          <w:highlight w:val="green"/>
        </w:rPr>
      </w:pPr>
      <w:r w:rsidRPr="00FC136B">
        <w:rPr>
          <w:highlight w:val="green"/>
        </w:rPr>
        <w:t>Формы безналичных расчетов</w:t>
      </w:r>
    </w:p>
    <w:p w:rsidR="00FC136B" w:rsidRDefault="00FC136B" w:rsidP="00FC136B">
      <w:pPr>
        <w:pStyle w:val="a3"/>
        <w:ind w:left="644" w:firstLine="0"/>
      </w:pPr>
      <w:r w:rsidRPr="00FC136B">
        <w:t>Формы безналичных расчетов: расчеты платежными поручениями, чеками, аккредитивами, по инкассо. Участники хозяйственной сделки имеют право выбирать любую форму безналичных расчетов с учетом конкретных операций.</w:t>
      </w:r>
    </w:p>
    <w:p w:rsidR="00FC136B" w:rsidRPr="00FC136B" w:rsidRDefault="00FC136B" w:rsidP="00FC136B">
      <w:pPr>
        <w:pStyle w:val="a3"/>
        <w:ind w:left="644" w:firstLine="0"/>
        <w:rPr>
          <w:b/>
        </w:rPr>
      </w:pPr>
      <w:proofErr w:type="spellStart"/>
      <w:r w:rsidRPr="00FC136B">
        <w:rPr>
          <w:b/>
        </w:rPr>
        <w:t>Плат.поруч</w:t>
      </w:r>
      <w:proofErr w:type="spellEnd"/>
      <w:r w:rsidRPr="00FC136B">
        <w:rPr>
          <w:b/>
        </w:rPr>
        <w:t>. при последующей оплате услуг:</w:t>
      </w:r>
    </w:p>
    <w:p w:rsidR="00FC136B" w:rsidRDefault="00FC136B" w:rsidP="00FC136B">
      <w:pPr>
        <w:pStyle w:val="a3"/>
        <w:ind w:left="644" w:firstLine="0"/>
      </w:pPr>
      <w:r>
        <w:t>1- заключение договора2- поставка товара, оказание услуг3 –покупатель выписывает платежное поручение 4 - передача платежного поручения в банк</w:t>
      </w:r>
    </w:p>
    <w:p w:rsidR="00FC136B" w:rsidRDefault="00FC136B" w:rsidP="00FC136B">
      <w:pPr>
        <w:pStyle w:val="a3"/>
        <w:ind w:left="644" w:firstLine="0"/>
      </w:pPr>
      <w:r>
        <w:t>5- банк снимает средства со счета покупателя6 – отправка денежных средств в банк поставщика7- зачисление средств на счет поставщика8 – сообщение о зачислении денег (выписка со счета)</w:t>
      </w:r>
    </w:p>
    <w:p w:rsidR="00FC136B" w:rsidRPr="00FC136B" w:rsidRDefault="00FC136B" w:rsidP="00FC136B">
      <w:pPr>
        <w:pStyle w:val="a3"/>
        <w:ind w:left="644" w:firstLine="0"/>
        <w:rPr>
          <w:b/>
        </w:rPr>
      </w:pPr>
      <w:r w:rsidRPr="00FC136B">
        <w:rPr>
          <w:b/>
        </w:rPr>
        <w:t>ПП при предварительной оплате услуг:</w:t>
      </w:r>
    </w:p>
    <w:p w:rsidR="00FC136B" w:rsidRDefault="00FC136B" w:rsidP="00FC136B">
      <w:pPr>
        <w:pStyle w:val="a3"/>
        <w:ind w:left="644" w:firstLine="0"/>
      </w:pPr>
      <w:r>
        <w:t>1- заключение договора2- покупатель выписывает платежное поручение 3 - передача платежного поручения в банк</w:t>
      </w:r>
    </w:p>
    <w:p w:rsidR="00FC136B" w:rsidRDefault="00FC136B" w:rsidP="007139B1">
      <w:pPr>
        <w:pStyle w:val="a3"/>
        <w:ind w:left="644" w:firstLine="0"/>
      </w:pPr>
      <w:r>
        <w:t xml:space="preserve">4- банк снимает средства со счета покупателя5 – отправка денежных средств в банк поставщика6- зачисление средств на счет поставщика7 – сообщение о зачислении денег (выписка со счета)8 – </w:t>
      </w:r>
      <w:r w:rsidR="007139B1">
        <w:t>поставка товара, оказание услуг</w:t>
      </w:r>
      <w:r>
        <w:t xml:space="preserve"> </w:t>
      </w:r>
    </w:p>
    <w:p w:rsidR="00FC136B" w:rsidRPr="00FC136B" w:rsidRDefault="00FC136B" w:rsidP="00FC136B">
      <w:pPr>
        <w:pStyle w:val="a3"/>
        <w:ind w:left="644" w:firstLine="0"/>
        <w:rPr>
          <w:b/>
        </w:rPr>
      </w:pPr>
      <w:r w:rsidRPr="00FC136B">
        <w:rPr>
          <w:b/>
        </w:rPr>
        <w:t>Покрытый (депонированный) аккредитив</w:t>
      </w:r>
    </w:p>
    <w:p w:rsidR="00FC136B" w:rsidRDefault="00FC136B" w:rsidP="00FC136B">
      <w:pPr>
        <w:pStyle w:val="a3"/>
        <w:ind w:left="644" w:firstLine="0"/>
      </w:pPr>
      <w:r>
        <w:t>1- заключение договора2- покупатель выставляет аккредитив (в основе платежное поручение)3- со счета снимается сумма аккредитива4- средства перечисляются в банк поставщика5- средства зачисляются на специальный счет – аккредитив (создание депонента) 6- сообщение о создании в банке счета аккредитив</w:t>
      </w:r>
    </w:p>
    <w:p w:rsidR="00FC136B" w:rsidRPr="007139B1" w:rsidRDefault="00FC136B" w:rsidP="007139B1">
      <w:pPr>
        <w:pStyle w:val="a3"/>
        <w:ind w:left="644" w:firstLine="0"/>
      </w:pPr>
      <w:r>
        <w:t xml:space="preserve">7- поставка товара8 – предоставление документов9 – проверка документов в банке поставщика10 - направление документов банку покупателя11 – банк покупателя получает акцепт (согласие) у </w:t>
      </w:r>
      <w:r>
        <w:lastRenderedPageBreak/>
        <w:t>покупателя (если предусмотрен)12 – банк получателя дает распоряжение на зачисление средств со счета аккредитив на счет поставщика13 –</w:t>
      </w:r>
      <w:r w:rsidR="007139B1">
        <w:t xml:space="preserve"> сообщение о зачислении средств</w:t>
      </w:r>
    </w:p>
    <w:p w:rsidR="00FC136B" w:rsidRPr="00FC136B" w:rsidRDefault="00FC136B" w:rsidP="00FC136B">
      <w:pPr>
        <w:pStyle w:val="a3"/>
        <w:ind w:left="644" w:firstLine="0"/>
        <w:rPr>
          <w:b/>
        </w:rPr>
      </w:pPr>
      <w:r w:rsidRPr="00FC136B">
        <w:rPr>
          <w:b/>
        </w:rPr>
        <w:t>Непокрытый (гарантированный) аккредитив</w:t>
      </w:r>
    </w:p>
    <w:p w:rsidR="00FC136B" w:rsidRDefault="00FC136B" w:rsidP="007139B1">
      <w:pPr>
        <w:pStyle w:val="a3"/>
        <w:ind w:left="644" w:firstLine="0"/>
      </w:pPr>
      <w:r>
        <w:t xml:space="preserve">1- заключение договора2- заявление на открытие аккредитива под гарантию банка3 – открытие аккредитива по </w:t>
      </w:r>
      <w:proofErr w:type="spellStart"/>
      <w:r>
        <w:t>внебалансовому</w:t>
      </w:r>
      <w:proofErr w:type="spellEnd"/>
      <w:r>
        <w:t xml:space="preserve"> счету «гарантии и поручительства банка»4 – сообщение об открытии аккредитива под гарантию и поручительство банка5- зачисление средств на счет аккредитив6 – сообщение поставщику об открытии непокрытого аккредитива7 - поставка товара8 – в банк поставщика отправляются расчетные документы9 – списание средств с аккредитивного счета на счет поставщика10 – дебетовое авизо отправляется в банк покупателя (идет списание средств)11 – списание средств в банке покупателя (если денег на счете нет, банк предоставляет свои средства)12- сообщен</w:t>
      </w:r>
      <w:r w:rsidR="007139B1">
        <w:t>ие об использовании аккредитива</w:t>
      </w:r>
    </w:p>
    <w:p w:rsidR="00FC136B" w:rsidRDefault="00FC136B" w:rsidP="007139B1">
      <w:pPr>
        <w:pStyle w:val="a3"/>
        <w:ind w:left="644" w:firstLine="0"/>
      </w:pPr>
      <w:r w:rsidRPr="007139B1">
        <w:rPr>
          <w:b/>
        </w:rPr>
        <w:t>Также существуют расчеты по инкассо</w:t>
      </w:r>
      <w:r>
        <w:t xml:space="preserve"> - банковская операция, посредством которой банк по поручению и за счет клиента на основании расчетных документов осуществляет действия по по</w:t>
      </w:r>
      <w:r w:rsidR="007139B1">
        <w:t>лучению от плательщика платежа.</w:t>
      </w:r>
    </w:p>
    <w:p w:rsidR="00FC136B" w:rsidRDefault="00FC136B" w:rsidP="00FC136B">
      <w:pPr>
        <w:pStyle w:val="a3"/>
        <w:ind w:left="644" w:firstLine="0"/>
      </w:pPr>
      <w:r w:rsidRPr="007139B1">
        <w:rPr>
          <w:b/>
        </w:rPr>
        <w:t>Платежное требование</w:t>
      </w:r>
      <w:r>
        <w:t xml:space="preserve"> - является расчетным документом, содержащим требование кредитора (получателя средств) по основному договору к должнику (плательщику) об уплате определенной денежной суммы через банк.</w:t>
      </w:r>
    </w:p>
    <w:p w:rsidR="00FC136B" w:rsidRDefault="00FC136B" w:rsidP="007139B1">
      <w:pPr>
        <w:pStyle w:val="a3"/>
        <w:ind w:left="644" w:firstLine="0"/>
      </w:pPr>
      <w:r w:rsidRPr="007139B1">
        <w:rPr>
          <w:b/>
        </w:rPr>
        <w:t>Инкассовое поручение</w:t>
      </w:r>
      <w:r>
        <w:t xml:space="preserve"> - является расчетным документом, на основании которого производится списание денежных средств со счетов пла</w:t>
      </w:r>
      <w:r w:rsidR="007139B1">
        <w:t>тельщиков в бесспорном порядке.</w:t>
      </w:r>
      <w:r>
        <w:t xml:space="preserve"> </w:t>
      </w:r>
    </w:p>
    <w:p w:rsidR="00FC136B" w:rsidRDefault="00FC136B" w:rsidP="00FC136B">
      <w:pPr>
        <w:pStyle w:val="a3"/>
        <w:ind w:left="644" w:firstLine="0"/>
      </w:pPr>
      <w:r w:rsidRPr="007139B1">
        <w:rPr>
          <w:b/>
        </w:rPr>
        <w:t xml:space="preserve"> </w:t>
      </w:r>
      <w:r w:rsidR="007139B1" w:rsidRPr="007139B1">
        <w:rPr>
          <w:b/>
        </w:rPr>
        <w:t>Расчеты чеками.</w:t>
      </w:r>
      <w:r w:rsidR="007139B1" w:rsidRPr="007139B1">
        <w:t xml:space="preserve"> При расчетах чеками владелец счета (чекодатель) дает письменное распоряжение банку, выдавшему расчетные чеки, упла­тить определенную сумму денег, указанную в чеке, получателю средств (чекодержателю).</w:t>
      </w:r>
    </w:p>
    <w:p w:rsidR="00FC136B" w:rsidRDefault="00FC136B" w:rsidP="00FC136B">
      <w:pPr>
        <w:pStyle w:val="a3"/>
        <w:ind w:left="644" w:firstLine="0"/>
      </w:pPr>
    </w:p>
    <w:p w:rsidR="00B83ED8" w:rsidRDefault="00ED3CAF" w:rsidP="00B83ED8">
      <w:pPr>
        <w:pStyle w:val="a3"/>
        <w:numPr>
          <w:ilvl w:val="0"/>
          <w:numId w:val="1"/>
        </w:numPr>
        <w:rPr>
          <w:highlight w:val="green"/>
        </w:rPr>
      </w:pPr>
      <w:r w:rsidRPr="007139B1">
        <w:rPr>
          <w:highlight w:val="green"/>
        </w:rPr>
        <w:t>Виды монетарных агрегатов</w:t>
      </w:r>
      <w:r w:rsidR="00B83ED8" w:rsidRPr="007139B1">
        <w:rPr>
          <w:highlight w:val="green"/>
        </w:rPr>
        <w:t xml:space="preserve"> и их сравнительная характеристика</w:t>
      </w:r>
    </w:p>
    <w:p w:rsidR="007139B1" w:rsidRDefault="007139B1" w:rsidP="007139B1">
      <w:pPr>
        <w:pStyle w:val="a3"/>
        <w:ind w:left="644" w:firstLine="0"/>
      </w:pPr>
      <w:r>
        <w:t>M0 – наличные деньги в обращении</w:t>
      </w:r>
    </w:p>
    <w:p w:rsidR="007139B1" w:rsidRDefault="007139B1" w:rsidP="007139B1">
      <w:pPr>
        <w:pStyle w:val="a3"/>
        <w:ind w:left="644" w:firstLine="0"/>
      </w:pPr>
      <w:r>
        <w:t>Денежная база = наличные деньги в обращении в том числе в нефинансовом секторе и в кассах коммерческих банков+ обязательные резервы коммерческих банков в ЦБ+ средства коммерческих банков на корреспондентских счетах в ЦБ</w:t>
      </w:r>
    </w:p>
    <w:p w:rsidR="007139B1" w:rsidRDefault="007139B1" w:rsidP="007139B1">
      <w:pPr>
        <w:pStyle w:val="a3"/>
        <w:ind w:left="644" w:firstLine="0"/>
      </w:pPr>
      <w:r>
        <w:t>М1 – включает наличные деньги, счета до востребования, другие чековые вклады, дорожные чеки, иногда кредитные карточки. Это вся денежная наличность в государстве и максимально ликвидные активы.</w:t>
      </w:r>
    </w:p>
    <w:p w:rsidR="007139B1" w:rsidRDefault="007139B1" w:rsidP="007139B1">
      <w:pPr>
        <w:pStyle w:val="a3"/>
        <w:ind w:left="644" w:firstLine="0"/>
      </w:pPr>
      <w:r>
        <w:t xml:space="preserve"> М2= М1+ срочные вклады небольших размеров и другие </w:t>
      </w:r>
      <w:proofErr w:type="spellStart"/>
      <w:r>
        <w:t>легколиквидные</w:t>
      </w:r>
      <w:proofErr w:type="spellEnd"/>
      <w:r>
        <w:t xml:space="preserve"> сбережения. Существует также понятие денежного агрегата М2Х, включающего ещё срочные вклады в национальной валюте и все депозиты в иностранной валюте. </w:t>
      </w:r>
    </w:p>
    <w:p w:rsidR="007139B1" w:rsidRDefault="007139B1" w:rsidP="007139B1">
      <w:pPr>
        <w:pStyle w:val="a3"/>
        <w:ind w:left="644" w:firstLine="0"/>
      </w:pPr>
      <w:r>
        <w:t>М3 = М2 + срочные вклады крупных размеров + депозитные и сберегательные сертификаты крупных коммерческих банков + облигации государственного займа и другие государственные ценные бумаги.</w:t>
      </w:r>
    </w:p>
    <w:p w:rsidR="007139B1" w:rsidRPr="007139B1" w:rsidRDefault="007139B1" w:rsidP="007139B1">
      <w:pPr>
        <w:pStyle w:val="a3"/>
        <w:ind w:left="644" w:firstLine="0"/>
        <w:rPr>
          <w:highlight w:val="green"/>
        </w:rPr>
      </w:pPr>
    </w:p>
    <w:p w:rsidR="00ED3CAF" w:rsidRDefault="00ED3CAF" w:rsidP="00ED3CAF">
      <w:pPr>
        <w:pStyle w:val="a3"/>
        <w:numPr>
          <w:ilvl w:val="0"/>
          <w:numId w:val="1"/>
        </w:numPr>
        <w:rPr>
          <w:highlight w:val="green"/>
        </w:rPr>
      </w:pPr>
      <w:r w:rsidRPr="007139B1">
        <w:rPr>
          <w:highlight w:val="green"/>
        </w:rPr>
        <w:t>Виды монетарных агрегатов. Особенности расчета денежных агрегатов в современной России</w:t>
      </w:r>
    </w:p>
    <w:tbl>
      <w:tblPr>
        <w:tblStyle w:val="a5"/>
        <w:tblW w:w="0" w:type="auto"/>
        <w:tblLook w:val="04A0" w:firstRow="1" w:lastRow="0" w:firstColumn="1" w:lastColumn="0" w:noHBand="0" w:noVBand="1"/>
      </w:tblPr>
      <w:tblGrid>
        <w:gridCol w:w="10201"/>
      </w:tblGrid>
      <w:tr w:rsidR="007139B1" w:rsidRPr="007139B1" w:rsidTr="007139B1">
        <w:tc>
          <w:tcPr>
            <w:tcW w:w="10201" w:type="dxa"/>
            <w:shd w:val="clear" w:color="auto" w:fill="FDE9D9" w:themeFill="accent6" w:themeFillTint="33"/>
          </w:tcPr>
          <w:p w:rsidR="007139B1" w:rsidRPr="007139B1" w:rsidRDefault="007139B1" w:rsidP="007139B1">
            <w:pPr>
              <w:pStyle w:val="a3"/>
              <w:ind w:left="644"/>
            </w:pPr>
            <w:r w:rsidRPr="007139B1">
              <w:t xml:space="preserve">М0 в России </w:t>
            </w:r>
          </w:p>
        </w:tc>
      </w:tr>
      <w:tr w:rsidR="007139B1" w:rsidRPr="007139B1" w:rsidTr="007139B1">
        <w:tc>
          <w:tcPr>
            <w:tcW w:w="10201" w:type="dxa"/>
          </w:tcPr>
          <w:p w:rsidR="007139B1" w:rsidRPr="007139B1" w:rsidRDefault="007139B1" w:rsidP="007139B1">
            <w:pPr>
              <w:pStyle w:val="a3"/>
              <w:ind w:left="171"/>
            </w:pPr>
            <w:r w:rsidRPr="007139B1">
              <w:t>М0 – наличные деньги в обороте, кроме денег в кассах коммерческих банков. Удельный вес примерно 30%.</w:t>
            </w:r>
          </w:p>
          <w:p w:rsidR="007139B1" w:rsidRPr="007139B1" w:rsidRDefault="007139B1" w:rsidP="007139B1">
            <w:pPr>
              <w:pStyle w:val="a3"/>
              <w:ind w:left="171"/>
            </w:pPr>
            <w:r w:rsidRPr="007139B1">
              <w:t>Причины высокого удельного веса М0:</w:t>
            </w:r>
          </w:p>
          <w:p w:rsidR="007139B1" w:rsidRPr="007139B1" w:rsidRDefault="007139B1" w:rsidP="007139B1">
            <w:pPr>
              <w:pStyle w:val="a3"/>
              <w:ind w:left="171"/>
            </w:pPr>
            <w:r w:rsidRPr="007139B1">
              <w:t>Недостаточное развитие банковской системы (банковская система отличается территориальной диспропорциональностью – 82% банков Москвы)</w:t>
            </w:r>
          </w:p>
          <w:p w:rsidR="007139B1" w:rsidRPr="007139B1" w:rsidRDefault="007139B1" w:rsidP="007139B1">
            <w:pPr>
              <w:pStyle w:val="a3"/>
              <w:ind w:left="171"/>
            </w:pPr>
            <w:r w:rsidRPr="007139B1">
              <w:t>Недостаточно высокий уровень информационной безопасности наших платежных систем</w:t>
            </w:r>
          </w:p>
          <w:p w:rsidR="007139B1" w:rsidRPr="007139B1" w:rsidRDefault="007139B1" w:rsidP="007139B1">
            <w:pPr>
              <w:pStyle w:val="a3"/>
              <w:ind w:left="171"/>
            </w:pPr>
            <w:r w:rsidRPr="007139B1">
              <w:t>Кризисные ожидания части населения</w:t>
            </w:r>
          </w:p>
          <w:p w:rsidR="007139B1" w:rsidRPr="007139B1" w:rsidRDefault="007139B1" w:rsidP="007139B1">
            <w:pPr>
              <w:pStyle w:val="a3"/>
              <w:ind w:left="171"/>
            </w:pPr>
            <w:r w:rsidRPr="007139B1">
              <w:t>Невысокий уровень экономической грамотности населения.</w:t>
            </w:r>
          </w:p>
          <w:p w:rsidR="007139B1" w:rsidRPr="007139B1" w:rsidRDefault="007139B1" w:rsidP="007139B1">
            <w:pPr>
              <w:pStyle w:val="a3"/>
              <w:ind w:left="171"/>
            </w:pPr>
            <w:r w:rsidRPr="007139B1">
              <w:t>Т.К. высокий удельный вес М0 вызывается субъективными и объективными признаками, то ЦБ не ставит целью снизить удельный вес М0, но ставит – развитие безналичных расчетов.</w:t>
            </w:r>
          </w:p>
        </w:tc>
      </w:tr>
      <w:tr w:rsidR="007139B1" w:rsidRPr="007139B1" w:rsidTr="007139B1">
        <w:tc>
          <w:tcPr>
            <w:tcW w:w="10201" w:type="dxa"/>
            <w:shd w:val="clear" w:color="auto" w:fill="B8CCE4" w:themeFill="accent1" w:themeFillTint="66"/>
          </w:tcPr>
          <w:p w:rsidR="007139B1" w:rsidRPr="007139B1" w:rsidRDefault="007139B1" w:rsidP="007139B1">
            <w:pPr>
              <w:pStyle w:val="a3"/>
              <w:ind w:left="171"/>
            </w:pPr>
            <w:r w:rsidRPr="007139B1">
              <w:t xml:space="preserve">М1 в России </w:t>
            </w:r>
          </w:p>
        </w:tc>
      </w:tr>
      <w:tr w:rsidR="007139B1" w:rsidRPr="007139B1" w:rsidTr="007139B1">
        <w:tc>
          <w:tcPr>
            <w:tcW w:w="10201" w:type="dxa"/>
          </w:tcPr>
          <w:p w:rsidR="007139B1" w:rsidRPr="007139B1" w:rsidRDefault="007139B1" w:rsidP="007139B1">
            <w:pPr>
              <w:pStyle w:val="a3"/>
              <w:ind w:left="171"/>
            </w:pPr>
            <w:r w:rsidRPr="007139B1">
              <w:t>М1=М0+остатки средств нефинансовых и финансовых (кроме кредитных) организаций и физических лиц на расчетных, текущих и иных счетах до востребования, открытых в банковской системе РФ, а также наличные проценты по ним.</w:t>
            </w:r>
          </w:p>
          <w:p w:rsidR="007139B1" w:rsidRPr="007139B1" w:rsidRDefault="007139B1" w:rsidP="007139B1">
            <w:pPr>
              <w:pStyle w:val="a3"/>
              <w:ind w:left="171"/>
            </w:pPr>
          </w:p>
          <w:p w:rsidR="007139B1" w:rsidRPr="007139B1" w:rsidRDefault="007139B1" w:rsidP="007139B1">
            <w:pPr>
              <w:pStyle w:val="a3"/>
              <w:ind w:left="171"/>
            </w:pPr>
            <w:r w:rsidRPr="007139B1">
              <w:lastRenderedPageBreak/>
              <w:t>Т.е. это вся наличность + краткосрочные вложения в банки</w:t>
            </w:r>
          </w:p>
        </w:tc>
      </w:tr>
      <w:tr w:rsidR="007139B1" w:rsidRPr="007139B1" w:rsidTr="007139B1">
        <w:tc>
          <w:tcPr>
            <w:tcW w:w="10201" w:type="dxa"/>
            <w:shd w:val="clear" w:color="auto" w:fill="C2D69B" w:themeFill="accent3" w:themeFillTint="99"/>
          </w:tcPr>
          <w:p w:rsidR="007139B1" w:rsidRPr="007139B1" w:rsidRDefault="007139B1" w:rsidP="007139B1">
            <w:pPr>
              <w:pStyle w:val="a3"/>
              <w:ind w:left="171"/>
            </w:pPr>
            <w:r w:rsidRPr="007139B1">
              <w:lastRenderedPageBreak/>
              <w:t xml:space="preserve">М2 в России </w:t>
            </w:r>
          </w:p>
        </w:tc>
      </w:tr>
      <w:tr w:rsidR="007139B1" w:rsidRPr="007139B1" w:rsidTr="007139B1">
        <w:tc>
          <w:tcPr>
            <w:tcW w:w="10201" w:type="dxa"/>
          </w:tcPr>
          <w:p w:rsidR="007139B1" w:rsidRPr="007139B1" w:rsidRDefault="007139B1" w:rsidP="007139B1">
            <w:pPr>
              <w:pStyle w:val="a3"/>
              <w:ind w:left="171"/>
            </w:pPr>
            <w:r w:rsidRPr="007139B1">
              <w:t>М2=М1+срочные депозиты и иные привлеченные на срок средства, открытые в банковской системе в валюте РФ, а также начисленные по ним.</w:t>
            </w:r>
          </w:p>
          <w:p w:rsidR="007139B1" w:rsidRPr="007139B1" w:rsidRDefault="007139B1" w:rsidP="007139B1">
            <w:pPr>
              <w:pStyle w:val="a3"/>
              <w:ind w:left="171"/>
            </w:pPr>
          </w:p>
          <w:p w:rsidR="007139B1" w:rsidRPr="007139B1" w:rsidRDefault="007139B1" w:rsidP="007139B1">
            <w:pPr>
              <w:pStyle w:val="a3"/>
              <w:ind w:left="171"/>
            </w:pPr>
            <w:r w:rsidRPr="007139B1">
              <w:t>М2 – основной оценочный показатель денежной массы, по которому определяется уровень монетизации экономики</w:t>
            </w:r>
            <m:oMath>
              <m:r>
                <m:rPr>
                  <m:sty m:val="p"/>
                </m:rPr>
                <w:rPr>
                  <w:rFonts w:ascii="Cambria Math" w:hAnsi="Cambria Math"/>
                </w:rPr>
                <m:t>=</m:t>
              </m:r>
              <m:f>
                <m:fPr>
                  <m:ctrlPr>
                    <w:rPr>
                      <w:rFonts w:ascii="Cambria Math" w:hAnsi="Cambria Math"/>
                    </w:rPr>
                  </m:ctrlPr>
                </m:fPr>
                <m:num>
                  <m:r>
                    <m:rPr>
                      <m:sty m:val="p"/>
                    </m:rPr>
                    <w:rPr>
                      <w:rFonts w:ascii="Cambria Math" w:hAnsi="Cambria Math"/>
                    </w:rPr>
                    <m:t>М2</m:t>
                  </m:r>
                </m:num>
                <m:den>
                  <m:r>
                    <m:rPr>
                      <m:sty m:val="p"/>
                    </m:rPr>
                    <w:rPr>
                      <w:rFonts w:ascii="Cambria Math" w:hAnsi="Cambria Math"/>
                    </w:rPr>
                    <m:t>ВВП</m:t>
                  </m:r>
                </m:den>
              </m:f>
            </m:oMath>
          </w:p>
          <w:p w:rsidR="007139B1" w:rsidRPr="007139B1" w:rsidRDefault="007139B1" w:rsidP="007139B1">
            <w:pPr>
              <w:pStyle w:val="a3"/>
              <w:ind w:left="171"/>
            </w:pPr>
            <w:r w:rsidRPr="007139B1">
              <w:t>Оптимальная величина М2 = 60-80%. В РФ уровень монетизации в настоящее время 37%-40%, в 90-е гг. = 18-20%</w:t>
            </w:r>
          </w:p>
          <w:p w:rsidR="007139B1" w:rsidRPr="007139B1" w:rsidRDefault="007139B1" w:rsidP="007139B1">
            <w:pPr>
              <w:pStyle w:val="a3"/>
              <w:ind w:left="171"/>
            </w:pPr>
          </w:p>
        </w:tc>
      </w:tr>
    </w:tbl>
    <w:p w:rsidR="007139B1" w:rsidRPr="007139B1" w:rsidRDefault="007139B1" w:rsidP="007139B1">
      <w:pPr>
        <w:pStyle w:val="a3"/>
        <w:ind w:left="644" w:firstLine="0"/>
        <w:rPr>
          <w:highlight w:val="green"/>
        </w:rPr>
      </w:pPr>
    </w:p>
    <w:p w:rsidR="002C17E5" w:rsidRDefault="002C17E5" w:rsidP="002C17E5">
      <w:pPr>
        <w:pStyle w:val="a3"/>
        <w:numPr>
          <w:ilvl w:val="0"/>
          <w:numId w:val="1"/>
        </w:numPr>
        <w:rPr>
          <w:highlight w:val="green"/>
        </w:rPr>
      </w:pPr>
      <w:r w:rsidRPr="007139B1">
        <w:rPr>
          <w:highlight w:val="green"/>
        </w:rPr>
        <w:t>Современное наличное денежное обращение</w:t>
      </w:r>
    </w:p>
    <w:p w:rsidR="007139B1" w:rsidRDefault="006D3F10" w:rsidP="007139B1">
      <w:pPr>
        <w:pStyle w:val="a3"/>
        <w:ind w:left="644" w:firstLine="0"/>
      </w:pPr>
      <w:r w:rsidRPr="006D3F10">
        <w:t>Наличное денежное обращение является процессом движения наличных денежных средств внутри сферы обращения. Для его обслуживания используются банкноты, разменные монеты и бумажные деньги (казначейские билеты).</w:t>
      </w:r>
    </w:p>
    <w:p w:rsidR="006D3F10" w:rsidRDefault="006D3F10" w:rsidP="006D3F10">
      <w:pPr>
        <w:pStyle w:val="a3"/>
        <w:ind w:left="644" w:firstLine="0"/>
      </w:pPr>
      <w:r>
        <w:t xml:space="preserve">Виды современных бумажных денег </w:t>
      </w:r>
    </w:p>
    <w:p w:rsidR="006D3F10" w:rsidRDefault="006D3F10" w:rsidP="006D3F10">
      <w:pPr>
        <w:pStyle w:val="a3"/>
        <w:ind w:left="851" w:hanging="284"/>
      </w:pPr>
      <w:r>
        <w:t>•</w:t>
      </w:r>
      <w:r>
        <w:tab/>
        <w:t>Банкнота (билет эмиссионного банка) – законное платежное средство – кредитные деньги – выпускаемые в обращение для кредитования реальной экономики, государства (не прямого) обеспечиваются активами ЦБ</w:t>
      </w:r>
    </w:p>
    <w:p w:rsidR="006D3F10" w:rsidRDefault="006D3F10" w:rsidP="006D3F10">
      <w:pPr>
        <w:pStyle w:val="a3"/>
        <w:ind w:left="851" w:hanging="284"/>
      </w:pPr>
      <w:r>
        <w:t>•</w:t>
      </w:r>
      <w:r>
        <w:tab/>
        <w:t xml:space="preserve">Казначейские билеты – мелкоразменные банкноты и монеты или средство для покрытия расходов государства (не выполняются условия банкнот другая </w:t>
      </w:r>
      <w:proofErr w:type="spellStart"/>
      <w:r>
        <w:t>сущьность</w:t>
      </w:r>
      <w:proofErr w:type="spellEnd"/>
      <w:r>
        <w:t>)</w:t>
      </w:r>
    </w:p>
    <w:p w:rsidR="006D3F10" w:rsidRDefault="006D3F10" w:rsidP="006D3F10">
      <w:pPr>
        <w:pStyle w:val="a3"/>
        <w:ind w:left="851" w:hanging="284"/>
      </w:pPr>
      <w:r>
        <w:t>•</w:t>
      </w:r>
      <w:r>
        <w:tab/>
        <w:t>Собственно бумажные деньги – банкноты и казначейские билеты, которые не могут выполнять функции денег по следующим причинам:</w:t>
      </w:r>
    </w:p>
    <w:p w:rsidR="006D3F10" w:rsidRDefault="006D3F10" w:rsidP="006D3F10">
      <w:pPr>
        <w:pStyle w:val="a3"/>
        <w:ind w:left="851" w:hanging="284"/>
      </w:pPr>
      <w:r>
        <w:t xml:space="preserve">Экономический кризис, дефицит </w:t>
      </w:r>
      <w:proofErr w:type="spellStart"/>
      <w:r>
        <w:t>гос.бюджета</w:t>
      </w:r>
      <w:proofErr w:type="spellEnd"/>
      <w:r>
        <w:t>, большая внешняя задолженность, пролонгация кредитов, диспропорциональность в экономике в денежном обращении.</w:t>
      </w:r>
    </w:p>
    <w:p w:rsidR="006D3F10" w:rsidRPr="007139B1" w:rsidRDefault="006D3F10" w:rsidP="007139B1">
      <w:pPr>
        <w:pStyle w:val="a3"/>
        <w:ind w:left="644" w:firstLine="0"/>
        <w:rPr>
          <w:highlight w:val="green"/>
        </w:rPr>
      </w:pPr>
    </w:p>
    <w:p w:rsidR="0024005B" w:rsidRPr="006D3F10" w:rsidRDefault="0024005B" w:rsidP="007A6672">
      <w:pPr>
        <w:pStyle w:val="a3"/>
        <w:numPr>
          <w:ilvl w:val="0"/>
          <w:numId w:val="1"/>
        </w:numPr>
        <w:rPr>
          <w:highlight w:val="green"/>
        </w:rPr>
      </w:pPr>
      <w:r w:rsidRPr="006D3F10">
        <w:rPr>
          <w:highlight w:val="green"/>
        </w:rPr>
        <w:t>Безналичный денежный оборот и его характеристика</w:t>
      </w:r>
      <w:r w:rsidR="006D3F10">
        <w:rPr>
          <w:highlight w:val="green"/>
        </w:rPr>
        <w:br/>
      </w:r>
      <w:r w:rsidR="007A6672" w:rsidRPr="007A6672">
        <w:t xml:space="preserve">Безналичный оборот - Движение денег безналичного денежного оборота, в виде перечислений денежных средств посредством  кредитовых и дебетовых переводов; часть </w:t>
      </w:r>
      <w:proofErr w:type="spellStart"/>
      <w:r w:rsidR="007A6672" w:rsidRPr="007A6672">
        <w:t>ден</w:t>
      </w:r>
      <w:proofErr w:type="gramStart"/>
      <w:r w:rsidR="007A6672" w:rsidRPr="007A6672">
        <w:t>.о</w:t>
      </w:r>
      <w:proofErr w:type="gramEnd"/>
      <w:r w:rsidR="007A6672" w:rsidRPr="007A6672">
        <w:t>борота</w:t>
      </w:r>
      <w:proofErr w:type="spellEnd"/>
      <w:r w:rsidR="007A6672" w:rsidRPr="007A6672">
        <w:t xml:space="preserve">, в кот. движение </w:t>
      </w:r>
      <w:proofErr w:type="spellStart"/>
      <w:r w:rsidR="007A6672" w:rsidRPr="007A6672">
        <w:t>ден.средств</w:t>
      </w:r>
      <w:proofErr w:type="spellEnd"/>
      <w:r w:rsidR="007A6672" w:rsidRPr="007A6672">
        <w:t xml:space="preserve"> </w:t>
      </w:r>
      <w:proofErr w:type="spellStart"/>
      <w:r w:rsidR="007A6672" w:rsidRPr="007A6672">
        <w:t>осуществл-ся</w:t>
      </w:r>
      <w:proofErr w:type="spellEnd"/>
      <w:r w:rsidR="007A6672" w:rsidRPr="007A6672">
        <w:t xml:space="preserve"> в </w:t>
      </w:r>
      <w:proofErr w:type="spellStart"/>
      <w:r w:rsidR="007A6672" w:rsidRPr="007A6672">
        <w:t>безнал.форме</w:t>
      </w:r>
      <w:proofErr w:type="spellEnd"/>
      <w:r w:rsidR="007A6672" w:rsidRPr="007A6672">
        <w:t xml:space="preserve"> в порядке перечисления </w:t>
      </w:r>
      <w:proofErr w:type="spellStart"/>
      <w:r w:rsidR="007A6672" w:rsidRPr="007A6672">
        <w:t>ден.средств</w:t>
      </w:r>
      <w:proofErr w:type="spellEnd"/>
      <w:r w:rsidR="007A6672" w:rsidRPr="007A6672">
        <w:t xml:space="preserve"> со счета плательщика на счет получателя, путем зачета взаимных требований. На БО приходится около 80% всех платежей. Он охватывает: </w:t>
      </w:r>
      <w:proofErr w:type="spellStart"/>
      <w:r w:rsidR="007A6672" w:rsidRPr="007A6672">
        <w:t>движ.общественного</w:t>
      </w:r>
      <w:proofErr w:type="spellEnd"/>
      <w:r w:rsidR="007A6672" w:rsidRPr="007A6672">
        <w:t xml:space="preserve"> продукта; распределение и </w:t>
      </w:r>
      <w:proofErr w:type="spellStart"/>
      <w:r w:rsidR="007A6672" w:rsidRPr="007A6672">
        <w:t>перераспр.нац.богатства</w:t>
      </w:r>
      <w:proofErr w:type="spellEnd"/>
      <w:r w:rsidR="007A6672" w:rsidRPr="007A6672">
        <w:t xml:space="preserve">; платежи, </w:t>
      </w:r>
      <w:proofErr w:type="spellStart"/>
      <w:r w:rsidR="007A6672" w:rsidRPr="007A6672">
        <w:t>связ.с</w:t>
      </w:r>
      <w:proofErr w:type="spellEnd"/>
      <w:r w:rsidR="007A6672" w:rsidRPr="007A6672">
        <w:t xml:space="preserve"> формированием доходов </w:t>
      </w:r>
      <w:proofErr w:type="spellStart"/>
      <w:r w:rsidR="007A6672" w:rsidRPr="007A6672">
        <w:t>бюдж</w:t>
      </w:r>
      <w:proofErr w:type="spellEnd"/>
      <w:r w:rsidR="007A6672" w:rsidRPr="007A6672">
        <w:t xml:space="preserve"> и осуществлением </w:t>
      </w:r>
      <w:proofErr w:type="spellStart"/>
      <w:r w:rsidR="007A6672" w:rsidRPr="007A6672">
        <w:t>бюдж</w:t>
      </w:r>
      <w:proofErr w:type="spellEnd"/>
      <w:r w:rsidR="007A6672" w:rsidRPr="007A6672">
        <w:t>-х расходов; платежи, относ-</w:t>
      </w:r>
      <w:proofErr w:type="spellStart"/>
      <w:r w:rsidR="007A6672" w:rsidRPr="007A6672">
        <w:t>ся</w:t>
      </w:r>
      <w:proofErr w:type="spellEnd"/>
      <w:r w:rsidR="007A6672" w:rsidRPr="007A6672">
        <w:t xml:space="preserve"> к источник</w:t>
      </w:r>
      <w:r w:rsidR="007A6672">
        <w:t>а</w:t>
      </w:r>
      <w:r w:rsidR="007A6672" w:rsidRPr="007A6672">
        <w:t xml:space="preserve">м капитальных </w:t>
      </w:r>
      <w:proofErr w:type="spellStart"/>
      <w:r w:rsidR="007A6672" w:rsidRPr="007A6672">
        <w:t>вложнеий</w:t>
      </w:r>
      <w:proofErr w:type="spellEnd"/>
      <w:r w:rsidR="007A6672" w:rsidRPr="007A6672">
        <w:t xml:space="preserve">; получение и погашение </w:t>
      </w:r>
      <w:proofErr w:type="spellStart"/>
      <w:r w:rsidR="007A6672" w:rsidRPr="007A6672">
        <w:t>банк.ссуд</w:t>
      </w:r>
      <w:proofErr w:type="spellEnd"/>
      <w:r w:rsidR="007A6672" w:rsidRPr="007A6672">
        <w:t>; др. платежи. Участники: организации (банк-</w:t>
      </w:r>
      <w:proofErr w:type="spellStart"/>
      <w:r w:rsidR="007A6672" w:rsidRPr="007A6672">
        <w:t>ие</w:t>
      </w:r>
      <w:proofErr w:type="spellEnd"/>
      <w:r w:rsidR="007A6672" w:rsidRPr="007A6672">
        <w:t xml:space="preserve"> и </w:t>
      </w:r>
      <w:proofErr w:type="spellStart"/>
      <w:r w:rsidR="007A6672" w:rsidRPr="007A6672">
        <w:t>небанк-ие</w:t>
      </w:r>
      <w:proofErr w:type="spellEnd"/>
      <w:r w:rsidR="007A6672" w:rsidRPr="007A6672">
        <w:t xml:space="preserve"> </w:t>
      </w:r>
      <w:proofErr w:type="spellStart"/>
      <w:r w:rsidR="007A6672" w:rsidRPr="007A6672">
        <w:t>фин</w:t>
      </w:r>
      <w:proofErr w:type="spellEnd"/>
      <w:r w:rsidR="007A6672" w:rsidRPr="007A6672">
        <w:t>-кредитные институты)</w:t>
      </w:r>
      <w:proofErr w:type="gramStart"/>
      <w:r w:rsidR="007A6672" w:rsidRPr="007A6672">
        <w:t>,н</w:t>
      </w:r>
      <w:proofErr w:type="gramEnd"/>
      <w:r w:rsidR="007A6672" w:rsidRPr="007A6672">
        <w:t xml:space="preserve">аселение. Развитие БО: объективные причины + целенаправленные мероприятия государства, </w:t>
      </w:r>
      <w:proofErr w:type="spellStart"/>
      <w:r w:rsidR="007A6672" w:rsidRPr="007A6672">
        <w:t>тк</w:t>
      </w:r>
      <w:proofErr w:type="spellEnd"/>
      <w:r w:rsidR="007A6672" w:rsidRPr="007A6672">
        <w:t xml:space="preserve"> БО = экономия общественных издержек. Деньги в БО функционируют как средство платежа, </w:t>
      </w:r>
      <w:proofErr w:type="spellStart"/>
      <w:r w:rsidR="007A6672" w:rsidRPr="007A6672">
        <w:t>тк</w:t>
      </w:r>
      <w:proofErr w:type="spellEnd"/>
      <w:r w:rsidR="007A6672" w:rsidRPr="007A6672">
        <w:t xml:space="preserve"> перечисления по счетам отделены во времени от движения материальных ценностей, погашение обязательств – после их возникновения.</w:t>
      </w:r>
    </w:p>
    <w:p w:rsidR="00CC7BC0" w:rsidRDefault="00CC7BC0" w:rsidP="00CC7BC0">
      <w:pPr>
        <w:pStyle w:val="a3"/>
        <w:numPr>
          <w:ilvl w:val="0"/>
          <w:numId w:val="1"/>
        </w:numPr>
        <w:rPr>
          <w:highlight w:val="green"/>
        </w:rPr>
      </w:pPr>
      <w:r w:rsidRPr="007A6672">
        <w:rPr>
          <w:highlight w:val="green"/>
        </w:rPr>
        <w:t>Принципы организации безналичных расчетов</w:t>
      </w:r>
    </w:p>
    <w:p w:rsidR="007A6672" w:rsidRDefault="007A6672" w:rsidP="007A6672">
      <w:pPr>
        <w:pStyle w:val="a3"/>
        <w:ind w:left="644" w:firstLine="0"/>
      </w:pPr>
      <w:r>
        <w:t>Первый принцип: правовая регламентация порядка осуществления безналичных расчетов с целью обеспечения его единообразия обусловлена ролью платежной системы. Рыночный оборот, представляет собой совокупность различных обязательных отношений, связанных с исполнением определенных обязанностей конкретными должниками в пользу кредиторов.</w:t>
      </w:r>
    </w:p>
    <w:p w:rsidR="007A6672" w:rsidRDefault="007A6672" w:rsidP="007A6672">
      <w:pPr>
        <w:pStyle w:val="a3"/>
        <w:ind w:left="644" w:firstLine="0"/>
      </w:pPr>
      <w:r>
        <w:t xml:space="preserve"> Второй принцип: осуществление расчетов преимущественно по банковским счетам. Наличие этих счетов как у получателя, так и у плательщика – необходимая предпосылка расчетов. Безналичные расчеты ведутся </w:t>
      </w:r>
      <w:proofErr w:type="spellStart"/>
      <w:r>
        <w:t>юр.лицами</w:t>
      </w:r>
      <w:proofErr w:type="spellEnd"/>
      <w:r>
        <w:t xml:space="preserve"> и гражданами через банк, в котором им открыт счет.</w:t>
      </w:r>
    </w:p>
    <w:p w:rsidR="007A6672" w:rsidRDefault="007A6672" w:rsidP="007A6672">
      <w:pPr>
        <w:pStyle w:val="a3"/>
        <w:ind w:left="644" w:firstLine="0"/>
      </w:pPr>
      <w:r>
        <w:t xml:space="preserve"> Третий принцип: поддержание ликвидности плательщика на уровне, обеспечивающем бесперебойное осуществление платежей.</w:t>
      </w:r>
    </w:p>
    <w:p w:rsidR="007A6672" w:rsidRDefault="007A6672" w:rsidP="007A6672">
      <w:pPr>
        <w:pStyle w:val="a3"/>
        <w:ind w:left="644" w:firstLine="0"/>
      </w:pPr>
      <w:r>
        <w:t xml:space="preserve"> Четвертый принцип: наличие акцепта (согласия) плательщика на платеж.</w:t>
      </w:r>
    </w:p>
    <w:p w:rsidR="007A6672" w:rsidRDefault="007A6672" w:rsidP="007A6672">
      <w:pPr>
        <w:pStyle w:val="a3"/>
        <w:ind w:left="644" w:firstLine="0"/>
      </w:pPr>
      <w:r>
        <w:t xml:space="preserve"> Пятый принцип: срочность платежа вытекает из самой сути рыночной экономики, условием которой является своевременное и полное выполнение платежных обязательств.</w:t>
      </w:r>
    </w:p>
    <w:p w:rsidR="007A6672" w:rsidRDefault="007A6672" w:rsidP="007A6672">
      <w:pPr>
        <w:pStyle w:val="a3"/>
        <w:ind w:left="644" w:firstLine="0"/>
      </w:pPr>
      <w:r>
        <w:lastRenderedPageBreak/>
        <w:t xml:space="preserve"> Шестой принцип: контроль всех участников за правильностью совершения расчетов, соблюдением установленных положений о порядке их проведения.</w:t>
      </w:r>
    </w:p>
    <w:p w:rsidR="007A6672" w:rsidRPr="007A6672" w:rsidRDefault="007A6672" w:rsidP="007A6672">
      <w:pPr>
        <w:pStyle w:val="a3"/>
        <w:ind w:left="644" w:firstLine="0"/>
        <w:rPr>
          <w:highlight w:val="green"/>
        </w:rPr>
      </w:pPr>
      <w:r>
        <w:t>Седьмой принцип: имущественная ответственность участников расчетов за несоблюдение договорных условий.</w:t>
      </w:r>
    </w:p>
    <w:p w:rsidR="00E21B97" w:rsidRDefault="00E21B97" w:rsidP="00E21B97">
      <w:pPr>
        <w:pStyle w:val="a3"/>
        <w:numPr>
          <w:ilvl w:val="0"/>
          <w:numId w:val="1"/>
        </w:numPr>
        <w:rPr>
          <w:highlight w:val="green"/>
        </w:rPr>
      </w:pPr>
      <w:r w:rsidRPr="007A6672">
        <w:rPr>
          <w:highlight w:val="green"/>
        </w:rPr>
        <w:t>Наличный денежный оборот и его структура</w:t>
      </w:r>
    </w:p>
    <w:p w:rsidR="007A6672" w:rsidRPr="007A6672" w:rsidRDefault="007A6672" w:rsidP="007A6672">
      <w:pPr>
        <w:pStyle w:val="a3"/>
        <w:ind w:left="644" w:firstLine="0"/>
        <w:rPr>
          <w:highlight w:val="green"/>
        </w:rPr>
      </w:pPr>
      <w:r w:rsidRPr="007A6672">
        <w:t xml:space="preserve">Налично-денежный оборот - движение наличных денег, посредством банкнот, разменных монет и казначейских билетов; это движение денег в наличной форме при продаже товаров, оказании услуг и осуществлении различных видов платежей. Он занимает меньшую часть в </w:t>
      </w:r>
      <w:proofErr w:type="spellStart"/>
      <w:r w:rsidRPr="007A6672">
        <w:t>ден.обороте</w:t>
      </w:r>
      <w:proofErr w:type="spellEnd"/>
      <w:r w:rsidRPr="007A6672">
        <w:t xml:space="preserve"> по сравнению с </w:t>
      </w:r>
      <w:proofErr w:type="spellStart"/>
      <w:r w:rsidRPr="007A6672">
        <w:t>безнал.оборотом</w:t>
      </w:r>
      <w:proofErr w:type="spellEnd"/>
      <w:r w:rsidRPr="007A6672">
        <w:t xml:space="preserve">. </w:t>
      </w:r>
      <w:proofErr w:type="spellStart"/>
      <w:r w:rsidRPr="007A6672">
        <w:t>нал.оборот</w:t>
      </w:r>
      <w:proofErr w:type="spellEnd"/>
      <w:r w:rsidRPr="007A6672">
        <w:t xml:space="preserve"> представляет собой процесс непрерывного движения </w:t>
      </w:r>
      <w:proofErr w:type="spellStart"/>
      <w:r w:rsidRPr="007A6672">
        <w:t>ден.знаков</w:t>
      </w:r>
      <w:proofErr w:type="spellEnd"/>
      <w:r w:rsidRPr="007A6672">
        <w:t xml:space="preserve">, эмитированных ЦБ страны, в ходе кот. </w:t>
      </w:r>
      <w:proofErr w:type="spellStart"/>
      <w:r w:rsidRPr="007A6672">
        <w:t>ден.знаки</w:t>
      </w:r>
      <w:proofErr w:type="spellEnd"/>
      <w:r w:rsidRPr="007A6672">
        <w:t xml:space="preserve"> прежде всего выполняя функции ср-</w:t>
      </w:r>
      <w:proofErr w:type="spellStart"/>
      <w:r w:rsidRPr="007A6672">
        <w:t>ва</w:t>
      </w:r>
      <w:proofErr w:type="spellEnd"/>
      <w:r w:rsidRPr="007A6672">
        <w:t xml:space="preserve"> </w:t>
      </w:r>
      <w:proofErr w:type="spellStart"/>
      <w:r w:rsidRPr="007A6672">
        <w:t>обращ</w:t>
      </w:r>
      <w:proofErr w:type="spellEnd"/>
      <w:r w:rsidRPr="007A6672">
        <w:t>-я и ср-</w:t>
      </w:r>
      <w:proofErr w:type="spellStart"/>
      <w:r w:rsidRPr="007A6672">
        <w:t>ва</w:t>
      </w:r>
      <w:proofErr w:type="spellEnd"/>
      <w:r w:rsidRPr="007A6672">
        <w:t xml:space="preserve"> платежа. </w:t>
      </w:r>
      <w:proofErr w:type="spellStart"/>
      <w:r w:rsidRPr="007A6672">
        <w:t>Стуктура</w:t>
      </w:r>
      <w:proofErr w:type="spellEnd"/>
      <w:r w:rsidRPr="007A6672">
        <w:t xml:space="preserve"> нал</w:t>
      </w:r>
      <w:proofErr w:type="gramStart"/>
      <w:r w:rsidRPr="007A6672">
        <w:t>.-</w:t>
      </w:r>
      <w:proofErr w:type="spellStart"/>
      <w:proofErr w:type="gramEnd"/>
      <w:r w:rsidRPr="007A6672">
        <w:t>ден.оборота</w:t>
      </w:r>
      <w:proofErr w:type="spellEnd"/>
      <w:r w:rsidRPr="007A6672">
        <w:t xml:space="preserve"> предполагает включение в него денежных потоков между 1)системой ЦБ и системой </w:t>
      </w:r>
      <w:proofErr w:type="spellStart"/>
      <w:r w:rsidRPr="007A6672">
        <w:t>комм.банков</w:t>
      </w:r>
      <w:proofErr w:type="spellEnd"/>
      <w:r w:rsidRPr="007A6672">
        <w:t xml:space="preserve"> 2)</w:t>
      </w:r>
      <w:proofErr w:type="spellStart"/>
      <w:r w:rsidRPr="007A6672">
        <w:t>комм.банками</w:t>
      </w:r>
      <w:proofErr w:type="spellEnd"/>
      <w:r w:rsidRPr="007A6672">
        <w:t xml:space="preserve">, между банками и их клиентами 3)организациями, между </w:t>
      </w:r>
      <w:proofErr w:type="spellStart"/>
      <w:r w:rsidRPr="007A6672">
        <w:t>организ</w:t>
      </w:r>
      <w:proofErr w:type="spellEnd"/>
      <w:r w:rsidRPr="007A6672">
        <w:t>-ми и населением 4)отдельными гражданами.</w:t>
      </w:r>
    </w:p>
    <w:p w:rsidR="00B83ED8" w:rsidRDefault="00B83ED8" w:rsidP="00B83ED8">
      <w:pPr>
        <w:pStyle w:val="a3"/>
        <w:numPr>
          <w:ilvl w:val="0"/>
          <w:numId w:val="1"/>
        </w:numPr>
        <w:rPr>
          <w:highlight w:val="green"/>
        </w:rPr>
      </w:pPr>
      <w:r w:rsidRPr="007A6672">
        <w:rPr>
          <w:highlight w:val="green"/>
        </w:rPr>
        <w:t>Понятие и содержание совокупного платежного оборота</w:t>
      </w:r>
    </w:p>
    <w:p w:rsidR="007A6672" w:rsidRDefault="007A6672" w:rsidP="00B33548">
      <w:pPr>
        <w:pStyle w:val="a3"/>
        <w:ind w:left="644" w:firstLine="0"/>
      </w:pPr>
      <w:r>
        <w:t>Совокупный платежный оборот представляет собой процесс движения денег в наличной и безналичной формах и инструментов денежного рынка, выполняющих функции средства обращения и средства платежа и обслуживающих экономические отношения между субъектами хозяйст</w:t>
      </w:r>
      <w:r w:rsidR="00B33548">
        <w:t>венной деятельности.</w:t>
      </w:r>
    </w:p>
    <w:p w:rsidR="007A6672" w:rsidRDefault="007A6672" w:rsidP="00B33548">
      <w:pPr>
        <w:pStyle w:val="a3"/>
        <w:ind w:left="644" w:firstLine="0"/>
      </w:pPr>
      <w:r>
        <w:t>Совокупный платежный оборот — совокупность всех денежных потоков. Независимо от формы организации оборота они представляют собой стоимость всех тов</w:t>
      </w:r>
      <w:r w:rsidR="00B33548">
        <w:t>аров, произведенных в обществе.</w:t>
      </w:r>
    </w:p>
    <w:p w:rsidR="007A6672" w:rsidRDefault="007A6672" w:rsidP="00B33548">
      <w:pPr>
        <w:pStyle w:val="a3"/>
        <w:ind w:left="644" w:firstLine="0"/>
      </w:pPr>
      <w:r>
        <w:t>Наличные и безналичные деньги в совокупном платежном обороте — это деньги, принимающие различные формы на разных стадиях обращения. Безналичные деньги эмитируются в виде записей на счетах банков. В зависимости от потребностей экономики (и ее субъектов) можно обменять их на наличные денежные знаки (банкноты и монеты). Наличные деньги постоянно переходят из наличной формы в безналичную и наоборот. Безналичные деньги — это стадия кругооборота денег, принадлежащих конкр</w:t>
      </w:r>
      <w:r w:rsidR="00B33548">
        <w:t>етному экономическому субъекту.</w:t>
      </w:r>
    </w:p>
    <w:p w:rsidR="007A6672" w:rsidRDefault="007A6672" w:rsidP="00B33548">
      <w:pPr>
        <w:pStyle w:val="a3"/>
        <w:ind w:left="644" w:firstLine="0"/>
      </w:pPr>
      <w:r>
        <w:t>Соотношение между наличными и безналичными денежными знаками в денежном обороте в последние время в России составляет: безналичные чуть более 80%,</w:t>
      </w:r>
      <w:r w:rsidR="00B33548">
        <w:t xml:space="preserve"> остальное это наличные деньги.</w:t>
      </w:r>
    </w:p>
    <w:p w:rsidR="007A6672" w:rsidRDefault="007A6672" w:rsidP="00B33548">
      <w:pPr>
        <w:pStyle w:val="a3"/>
        <w:ind w:left="644" w:firstLine="0"/>
      </w:pPr>
      <w:r>
        <w:t>Чем больше удельный вес безналичного денежного оборота в совокупном платежном обороте, тем эффективнее он организован, более эластичен, подвержен пр</w:t>
      </w:r>
      <w:r w:rsidR="00B33548">
        <w:t>огнозированию, более прозрачен.</w:t>
      </w:r>
    </w:p>
    <w:p w:rsidR="007A6672" w:rsidRPr="007A6672" w:rsidRDefault="007A6672" w:rsidP="007A6672">
      <w:pPr>
        <w:pStyle w:val="a3"/>
        <w:ind w:left="644" w:firstLine="0"/>
        <w:rPr>
          <w:highlight w:val="green"/>
        </w:rPr>
      </w:pPr>
      <w:r>
        <w:t>Экономические отношения, складывающиеся между субъектами совокупного платежного оборота, образуют единую систему.</w:t>
      </w:r>
    </w:p>
    <w:p w:rsidR="002C17E5" w:rsidRDefault="002C17E5" w:rsidP="002C17E5">
      <w:pPr>
        <w:pStyle w:val="a3"/>
        <w:numPr>
          <w:ilvl w:val="0"/>
          <w:numId w:val="1"/>
        </w:numPr>
        <w:rPr>
          <w:highlight w:val="green"/>
        </w:rPr>
      </w:pPr>
      <w:r w:rsidRPr="00B33548">
        <w:rPr>
          <w:highlight w:val="green"/>
        </w:rPr>
        <w:t>Кредитный характер современных денег</w:t>
      </w:r>
    </w:p>
    <w:p w:rsidR="00B33548" w:rsidRDefault="00B33548" w:rsidP="00B33548">
      <w:pPr>
        <w:pStyle w:val="a3"/>
        <w:ind w:left="644" w:firstLine="0"/>
      </w:pPr>
      <w:r>
        <w:t xml:space="preserve">Природа неполноценных денег – кредитная </w:t>
      </w:r>
    </w:p>
    <w:p w:rsidR="00961E6E" w:rsidRDefault="00B33548" w:rsidP="00961E6E">
      <w:pPr>
        <w:pStyle w:val="a3"/>
        <w:ind w:left="644" w:firstLine="0"/>
      </w:pPr>
      <w:r w:rsidRPr="00B33548">
        <w:t>Кредитный характер современных денег, в основе которого доверие между экономическими субъектами и стоимость, материализованная в накопленном богатстве каждой страны - участника международного экономического обмена.</w:t>
      </w:r>
      <w:r w:rsidR="00961E6E" w:rsidRPr="00961E6E">
        <w:t xml:space="preserve"> </w:t>
      </w:r>
      <w:r w:rsidR="00961E6E">
        <w:t>Кредитные деньги — это права требования в будущем в отношении физических или юридических лиц специальным образом оформленный долг (обычно в форме передаваемой ценной бумаги), которые можно использовать для покупки товаров (услуг) или оплаты собственных долгов.</w:t>
      </w:r>
    </w:p>
    <w:p w:rsidR="00961E6E" w:rsidRDefault="00961E6E" w:rsidP="00961E6E">
      <w:pPr>
        <w:pStyle w:val="a3"/>
        <w:ind w:left="644" w:firstLine="0"/>
      </w:pPr>
      <w:r>
        <w:t>Кредитные деньги отличаются от обеспеченных денег тем, что плательщик (должник) не обязательно должен всё время иметь имущество, достаточное для уплаты долга. Оплата по таким долгам обычно производится в определённый срок, хотя есть варианты, когда оплата производится в любое время по первому требованию.</w:t>
      </w:r>
    </w:p>
    <w:p w:rsidR="00961E6E" w:rsidRDefault="00961E6E" w:rsidP="00961E6E">
      <w:pPr>
        <w:pStyle w:val="a3"/>
        <w:ind w:left="644" w:firstLine="0"/>
      </w:pPr>
      <w:r>
        <w:t xml:space="preserve">Кредитные деньги несут в себе риск неисполнения требования. </w:t>
      </w:r>
    </w:p>
    <w:p w:rsidR="00961E6E" w:rsidRDefault="00961E6E" w:rsidP="00961E6E">
      <w:pPr>
        <w:pStyle w:val="a3"/>
        <w:ind w:left="644" w:firstLine="0"/>
      </w:pPr>
      <w:r>
        <w:t xml:space="preserve">Примеры кредитных денег: вексель, чек, облигация, единицы стоимости электронных </w:t>
      </w:r>
      <w:proofErr w:type="spellStart"/>
      <w:r>
        <w:t>нефиатных</w:t>
      </w:r>
      <w:proofErr w:type="spellEnd"/>
      <w:r>
        <w:t xml:space="preserve"> платёжных систем (разновидность электронных денег).</w:t>
      </w:r>
    </w:p>
    <w:p w:rsidR="00961E6E" w:rsidRDefault="00961E6E" w:rsidP="00961E6E">
      <w:pPr>
        <w:pStyle w:val="a3"/>
        <w:ind w:left="644" w:firstLine="0"/>
      </w:pPr>
      <w:r>
        <w:t>Очевидно, что кредитные деньги выросли из векселя, т.к. их природа – кредитная;</w:t>
      </w:r>
    </w:p>
    <w:p w:rsidR="00961E6E" w:rsidRDefault="00961E6E" w:rsidP="00961E6E">
      <w:pPr>
        <w:pStyle w:val="a3"/>
        <w:ind w:left="644" w:firstLine="0"/>
      </w:pPr>
      <w:r>
        <w:t>Но, будучи кредитным инструментом обращения вексель и другие инструменты обращения не обладают коренными свойствами денег: -всеобщей обмениваемостью (портативностью, делимостью, однородностью), -всеобщей ликвидностью; -всеобщей покупательной способностью, -не являются законным средством платежа; -являются срочными обязательствами; -выполняют только одну или две функции денег; -не обязательны к приему по первому требованию. Поэтому ИДР не заслуживают титула денег</w:t>
      </w:r>
    </w:p>
    <w:p w:rsidR="00961E6E" w:rsidRDefault="00961E6E" w:rsidP="00961E6E">
      <w:pPr>
        <w:pStyle w:val="a3"/>
        <w:ind w:left="644" w:firstLine="0"/>
      </w:pPr>
      <w:r>
        <w:lastRenderedPageBreak/>
        <w:t xml:space="preserve">В составе кредитных денег первыми были векселя, которые К. Маркс назвал "торговыми" деньгами, а именно переводные векселя, которые вначале не использовались как средство платежа, ибо запрещался их индоссамент </w:t>
      </w:r>
    </w:p>
    <w:p w:rsidR="00961E6E" w:rsidRDefault="00961E6E" w:rsidP="00961E6E">
      <w:pPr>
        <w:pStyle w:val="a3"/>
        <w:ind w:left="644" w:firstLine="0"/>
      </w:pPr>
      <w:r>
        <w:t xml:space="preserve">Коммерческие векселя имели ряд ограничений применения во внутреннем обороте: на всей территории, во времени, между всеми участниками оборота, по номиналу (достоинству) бумаг, гарантиям. В силу этого они не могли получить всеобщее признание. (но </w:t>
      </w:r>
      <w:proofErr w:type="gramStart"/>
      <w:r>
        <w:t>-л</w:t>
      </w:r>
      <w:proofErr w:type="gramEnd"/>
      <w:r>
        <w:t xml:space="preserve">егкости веса,  дешевизна и простота изготовления векселя – не нужен дорогостоящий металл,  монетный двор, достаточно  написать на бумаге и расписаться, т.е.,  </w:t>
      </w:r>
      <w:proofErr w:type="spellStart"/>
      <w:r>
        <w:t>частно</w:t>
      </w:r>
      <w:proofErr w:type="spellEnd"/>
      <w:r>
        <w:t>-правовая  природа векселя  -абстрактное обязательство купца или промышленника уплатить определенному лицу в указанный срок, указанное количество определенных драгметаллов.</w:t>
      </w:r>
    </w:p>
    <w:p w:rsidR="00B33548" w:rsidRDefault="00961E6E" w:rsidP="00961E6E">
      <w:pPr>
        <w:pStyle w:val="a3"/>
        <w:ind w:left="644" w:firstLine="0"/>
      </w:pPr>
      <w:r>
        <w:t>Долговые обязательства породили новую форму денег – кредитную</w:t>
      </w:r>
    </w:p>
    <w:p w:rsidR="002C17E5" w:rsidRDefault="002C17E5" w:rsidP="002C17E5">
      <w:pPr>
        <w:pStyle w:val="a3"/>
        <w:numPr>
          <w:ilvl w:val="0"/>
          <w:numId w:val="1"/>
        </w:numPr>
        <w:rPr>
          <w:highlight w:val="green"/>
        </w:rPr>
      </w:pPr>
      <w:r w:rsidRPr="00961E6E">
        <w:rPr>
          <w:highlight w:val="green"/>
        </w:rPr>
        <w:t>Кредитные деньги и их виды</w:t>
      </w:r>
    </w:p>
    <w:p w:rsidR="00961E6E" w:rsidRDefault="00961E6E" w:rsidP="00961E6E">
      <w:pPr>
        <w:pStyle w:val="a3"/>
        <w:ind w:left="644" w:firstLine="0"/>
      </w:pPr>
      <w:r>
        <w:t xml:space="preserve">Кредитные деньги представляют собой неразменные на золото банкноты центральных банков и банковские депозиты (депозитные деньги), являющиеся базой чекового обращения. Выпуск в обращении кредитных денег и их изъятие из оборота осуществляется в связи с хозяйственными процессами, а не при осуществлении расходов и получении доходов государством. </w:t>
      </w:r>
    </w:p>
    <w:p w:rsidR="00961E6E" w:rsidRDefault="00961E6E" w:rsidP="00961E6E">
      <w:pPr>
        <w:pStyle w:val="a3"/>
        <w:ind w:left="644" w:firstLine="0"/>
      </w:pPr>
      <w:r>
        <w:t xml:space="preserve">Кредитный характер денег обеспечивает их постоянный обратный приток. КД не застревают в каналах обращения, всегда возвращаясь к своему эмитенту в порядке погашения ссуд, на основе которых они возникли. </w:t>
      </w:r>
      <w:proofErr w:type="spellStart"/>
      <w:r>
        <w:t>Т.о</w:t>
      </w:r>
      <w:proofErr w:type="spellEnd"/>
      <w:r>
        <w:t>. КД по своей природе эластичны, а их обращение всегда отражает потребности оборота в условиях нормальной экономической конъюнктуры.</w:t>
      </w:r>
    </w:p>
    <w:p w:rsidR="00961E6E" w:rsidRDefault="00961E6E" w:rsidP="00961E6E">
      <w:pPr>
        <w:pStyle w:val="a3"/>
        <w:ind w:left="644" w:firstLine="0"/>
      </w:pPr>
      <w:r>
        <w:t>Виды:</w:t>
      </w:r>
    </w:p>
    <w:p w:rsidR="00961E6E" w:rsidRDefault="00961E6E" w:rsidP="00961E6E">
      <w:pPr>
        <w:pStyle w:val="a3"/>
        <w:ind w:left="644" w:firstLine="0"/>
      </w:pPr>
      <w:r>
        <w:t>•</w:t>
      </w:r>
      <w:r>
        <w:tab/>
        <w:t>- вексель (документ строго определенной формы, представляющий собой долговое обязательство заемщика перед кредитором о выплате определенной денежной суммы к определенному сроку);</w:t>
      </w:r>
    </w:p>
    <w:p w:rsidR="00961E6E" w:rsidRDefault="00961E6E" w:rsidP="00961E6E">
      <w:pPr>
        <w:pStyle w:val="a3"/>
        <w:ind w:left="644" w:firstLine="0"/>
      </w:pPr>
      <w:r>
        <w:t>•</w:t>
      </w:r>
      <w:r>
        <w:tab/>
        <w:t>Чек — ценная бумага, содержащая ничем не обусловленное распоряжение чекодателя банку произвести платёж указанной в нем суммы чекодержателю.</w:t>
      </w:r>
    </w:p>
    <w:p w:rsidR="00961E6E" w:rsidRDefault="00961E6E" w:rsidP="00961E6E">
      <w:pPr>
        <w:pStyle w:val="a3"/>
        <w:ind w:left="644" w:firstLine="0"/>
      </w:pPr>
      <w:r>
        <w:t>•</w:t>
      </w:r>
      <w:r>
        <w:tab/>
        <w:t>- банкнота (долговое обязательство ЦБ; осуществляется ЦБ, поэтому является законным платежным средством, обладающим свойством всеобщей обращаемости);</w:t>
      </w:r>
    </w:p>
    <w:p w:rsidR="00961E6E" w:rsidRDefault="00961E6E" w:rsidP="00961E6E">
      <w:pPr>
        <w:pStyle w:val="a3"/>
        <w:ind w:left="644" w:firstLine="0"/>
      </w:pPr>
      <w:r>
        <w:t>•</w:t>
      </w:r>
      <w:r>
        <w:tab/>
        <w:t xml:space="preserve">- депозитные деньги (деньги, создаваемые коммерческими банками в порядке кредитования хозяйства и зачисления предоставленных ссуд на текущий счет своего должника в банке; </w:t>
      </w:r>
      <w:proofErr w:type="spellStart"/>
      <w:r>
        <w:t>т.о</w:t>
      </w:r>
      <w:proofErr w:type="spellEnd"/>
      <w:r>
        <w:t>. это есть не что иное, как долговое обязательство коммерческого банка);</w:t>
      </w:r>
    </w:p>
    <w:p w:rsidR="00961E6E" w:rsidRDefault="00961E6E" w:rsidP="00961E6E">
      <w:pPr>
        <w:pStyle w:val="a3"/>
        <w:ind w:left="644" w:firstLine="0"/>
        <w:rPr>
          <w:highlight w:val="green"/>
        </w:rPr>
      </w:pPr>
      <w:r>
        <w:t>•</w:t>
      </w:r>
      <w:r>
        <w:tab/>
        <w:t>- электронные деньги.</w:t>
      </w:r>
    </w:p>
    <w:p w:rsidR="002C17E5" w:rsidRDefault="002C17E5" w:rsidP="002C17E5">
      <w:pPr>
        <w:pStyle w:val="a3"/>
        <w:numPr>
          <w:ilvl w:val="0"/>
          <w:numId w:val="1"/>
        </w:numPr>
        <w:rPr>
          <w:highlight w:val="green"/>
        </w:rPr>
      </w:pPr>
      <w:r w:rsidRPr="002536E5">
        <w:rPr>
          <w:highlight w:val="green"/>
        </w:rPr>
        <w:t>Денежная эмиссия и её формы</w:t>
      </w:r>
    </w:p>
    <w:p w:rsidR="002536E5" w:rsidRDefault="002536E5" w:rsidP="002536E5">
      <w:pPr>
        <w:pStyle w:val="a3"/>
        <w:ind w:left="644" w:firstLine="0"/>
      </w:pPr>
      <w:r>
        <w:t xml:space="preserve">Эмиссия денег – это увеличение денежной массы в наличной и безналичной форме.  </w:t>
      </w:r>
    </w:p>
    <w:p w:rsidR="002536E5" w:rsidRDefault="002536E5" w:rsidP="002536E5">
      <w:pPr>
        <w:pStyle w:val="a3"/>
        <w:ind w:left="644" w:firstLine="0"/>
      </w:pPr>
      <w:r>
        <w:t>В России эмиссия денег монопольно осуществляется Центральным банком РФ.</w:t>
      </w:r>
    </w:p>
    <w:p w:rsidR="002536E5" w:rsidRDefault="002536E5" w:rsidP="002536E5">
      <w:pPr>
        <w:pStyle w:val="a3"/>
        <w:ind w:left="644" w:firstLine="0"/>
      </w:pPr>
      <w:r>
        <w:t>Формы денежной эмиссии:</w:t>
      </w:r>
    </w:p>
    <w:p w:rsidR="002536E5" w:rsidRDefault="002536E5" w:rsidP="002536E5">
      <w:pPr>
        <w:pStyle w:val="a3"/>
        <w:ind w:left="644" w:firstLine="0"/>
      </w:pPr>
      <w:r>
        <w:t xml:space="preserve">Наличная: Эмиссия наличных денег – выпуск наличных денег ЦБРФ в целях увеличения денежной массы в обращении для обеспечения экономики законными платежными средствами. Наличные деньги выпускаются кредитными институтами в оборот в процессе осуществления кассовых операций, при выдаче свои клиентам наличных денег из своих операционных касс. </w:t>
      </w:r>
    </w:p>
    <w:p w:rsidR="002536E5" w:rsidRDefault="002536E5" w:rsidP="002536E5">
      <w:pPr>
        <w:pStyle w:val="a3"/>
        <w:ind w:left="644" w:firstLine="0"/>
      </w:pPr>
      <w:r>
        <w:t>Налично-денежная эмиссия обладает высокой эластичностью, что определяется возможностью банков увеличивать по мере необходимости запасы наличных денег путем списания денежных средств со своих счетов в ЦБ РФ или депонирования на них излишков наличности.</w:t>
      </w:r>
    </w:p>
    <w:p w:rsidR="002536E5" w:rsidRDefault="002536E5" w:rsidP="002536E5">
      <w:pPr>
        <w:pStyle w:val="a3"/>
        <w:ind w:left="644" w:firstLine="0"/>
      </w:pPr>
      <w:r>
        <w:t>ЦБ является монопольным эмитентом наличных денег в обращение.</w:t>
      </w:r>
    </w:p>
    <w:p w:rsidR="002536E5" w:rsidRDefault="002536E5" w:rsidP="002536E5">
      <w:pPr>
        <w:pStyle w:val="a3"/>
        <w:ind w:left="644" w:firstLine="0"/>
      </w:pPr>
      <w:r>
        <w:t>Безналичная: Эмиссия безналичных денег - это увеличение денежной массы в безналичной форме.</w:t>
      </w:r>
    </w:p>
    <w:p w:rsidR="002536E5" w:rsidRDefault="002536E5" w:rsidP="002536E5">
      <w:pPr>
        <w:pStyle w:val="a3"/>
        <w:ind w:left="644" w:firstLine="0"/>
      </w:pPr>
      <w:r>
        <w:t>Существует 2 стадии процесса создания денег. На 1 стадии ЦБ увеличивает свои активы путем предоставления кредитов правительству, коммерческим банкам, создает золотовалютные резервы. На 2: коммерческие банки, используя средства на своих депозитных счетах, включая кредитные ресурсы, полученные от ЦБ для кредитования своих клиентов. Здесь эмиссия осуществляется в безналичном порядке и составляет 80% всей эмиссии. Безналичная эмиссия осуществляется и ЦБ и коммерческими банками.</w:t>
      </w:r>
    </w:p>
    <w:p w:rsidR="002536E5" w:rsidRDefault="002536E5" w:rsidP="002536E5">
      <w:pPr>
        <w:pStyle w:val="a3"/>
        <w:ind w:left="644" w:firstLine="0"/>
      </w:pPr>
      <w:r>
        <w:t>Формы денежной эмиссии бывают следующими.</w:t>
      </w:r>
    </w:p>
    <w:p w:rsidR="002536E5" w:rsidRDefault="002536E5" w:rsidP="002536E5">
      <w:pPr>
        <w:pStyle w:val="a3"/>
        <w:ind w:left="644" w:firstLine="0"/>
      </w:pPr>
      <w:r>
        <w:t>Депозитная эмиссия - увеличение центральным банком своих кредитных вложений путем выдачи ссуд, повышающих остатки на счетах, т. е. на депозитах кредитных институтов.</w:t>
      </w:r>
    </w:p>
    <w:p w:rsidR="002536E5" w:rsidRDefault="002536E5" w:rsidP="002536E5">
      <w:pPr>
        <w:pStyle w:val="a3"/>
        <w:ind w:left="644" w:firstLine="0"/>
      </w:pPr>
      <w:r>
        <w:lastRenderedPageBreak/>
        <w:t>Бюджетная эмиссия денег предстает как выпуск денег на покрытие дефицита государственного бюджета, государственных расходов путем приобретения центральным банком государственных ценных бумаг при их первичном размещении или размещении на вторичном рынке.</w:t>
      </w:r>
    </w:p>
    <w:p w:rsidR="002536E5" w:rsidRPr="002536E5" w:rsidRDefault="002536E5" w:rsidP="002536E5">
      <w:pPr>
        <w:pStyle w:val="a3"/>
        <w:ind w:left="644" w:firstLine="0"/>
        <w:rPr>
          <w:highlight w:val="green"/>
        </w:rPr>
      </w:pPr>
      <w:r>
        <w:t>Банкнотная эмиссия денег непосредственно осуществляется центральными банками, казначейская эмиссия денег  – казначействами, обладающими эмиссионным правом.</w:t>
      </w:r>
    </w:p>
    <w:p w:rsidR="00B83ED8" w:rsidRDefault="00B83ED8" w:rsidP="00B83ED8">
      <w:pPr>
        <w:pStyle w:val="a3"/>
        <w:numPr>
          <w:ilvl w:val="0"/>
          <w:numId w:val="1"/>
        </w:numPr>
        <w:rPr>
          <w:highlight w:val="green"/>
        </w:rPr>
      </w:pPr>
      <w:r w:rsidRPr="002536E5">
        <w:rPr>
          <w:highlight w:val="green"/>
        </w:rPr>
        <w:t>Эмиссия безналичных денег и ее особенности</w:t>
      </w:r>
    </w:p>
    <w:p w:rsidR="002536E5" w:rsidRDefault="002536E5" w:rsidP="002536E5">
      <w:pPr>
        <w:pStyle w:val="a3"/>
        <w:ind w:left="644" w:firstLine="0"/>
      </w:pPr>
      <w:r>
        <w:t>Эмиссия  безналичных денег - это увеличение денежной массы в безналичной форме.</w:t>
      </w:r>
    </w:p>
    <w:p w:rsidR="002536E5" w:rsidRDefault="002536E5" w:rsidP="002536E5">
      <w:pPr>
        <w:pStyle w:val="a3"/>
        <w:ind w:left="644" w:firstLine="0"/>
      </w:pPr>
      <w:r>
        <w:t xml:space="preserve">Существует 2 стадии процесса создания денег. </w:t>
      </w:r>
    </w:p>
    <w:p w:rsidR="002536E5" w:rsidRDefault="002536E5" w:rsidP="002536E5">
      <w:pPr>
        <w:pStyle w:val="a3"/>
        <w:ind w:left="644" w:firstLine="0"/>
      </w:pPr>
      <w:r>
        <w:t xml:space="preserve">На 1 стадии ЦБ увеличивает свои активы путем предоставления кредитов правительству, коммерческим банкам, создает золотовалютные резервы. </w:t>
      </w:r>
    </w:p>
    <w:p w:rsidR="002536E5" w:rsidRDefault="002536E5" w:rsidP="002536E5">
      <w:pPr>
        <w:pStyle w:val="a3"/>
        <w:ind w:left="644" w:firstLine="0"/>
      </w:pPr>
      <w:r>
        <w:t>На 2: коммерческие банки, используя средства на своих депозитных счетах, включая кредитные ресурсы, полученные от ЦБ для кредитования своих клиентов. Здесь эмиссия осуществляется в безналичном порядке и составляет 80% всей эмиссии. Безналичная эмиссия осуществляется и ЦБ и коммерческими банками.</w:t>
      </w:r>
    </w:p>
    <w:p w:rsidR="002536E5" w:rsidRDefault="002536E5" w:rsidP="002536E5">
      <w:pPr>
        <w:pStyle w:val="a3"/>
        <w:ind w:left="644" w:firstLine="0"/>
      </w:pPr>
      <w:r>
        <w:t xml:space="preserve">При существовании двухуровневой банковской системы механизм эмиссии действует на основе банковского (кредитного, депозитного) мультипликатора. </w:t>
      </w:r>
    </w:p>
    <w:p w:rsidR="002536E5" w:rsidRDefault="002536E5" w:rsidP="002536E5">
      <w:pPr>
        <w:pStyle w:val="a3"/>
        <w:ind w:left="644" w:firstLine="0"/>
      </w:pPr>
      <w:r>
        <w:t xml:space="preserve">Банковский мультипликатор представляет собой процесс увеличения (мультипликации) денег на депозитных счетах коммерческих банков в период их движения от одного коммерческого банка к другому.  Банковский, кредитный и депозитный мультипликаторы характеризуют механизм мультипликации с разных позиций. </w:t>
      </w:r>
    </w:p>
    <w:p w:rsidR="002536E5" w:rsidRDefault="002536E5" w:rsidP="002536E5">
      <w:pPr>
        <w:pStyle w:val="a3"/>
        <w:ind w:left="644" w:firstLine="0"/>
      </w:pPr>
      <w:r>
        <w:t xml:space="preserve">Механизм мультипликации может осуществляться только в условиях двухуровневых банковских систем: </w:t>
      </w:r>
    </w:p>
    <w:p w:rsidR="002536E5" w:rsidRDefault="002536E5" w:rsidP="002536E5">
      <w:pPr>
        <w:pStyle w:val="a3"/>
        <w:ind w:left="644" w:firstLine="0"/>
      </w:pPr>
      <w:r>
        <w:t xml:space="preserve">1. ЦБ управляет этим механизмом; </w:t>
      </w:r>
    </w:p>
    <w:p w:rsidR="002536E5" w:rsidRDefault="002536E5" w:rsidP="002536E5">
      <w:pPr>
        <w:pStyle w:val="a3"/>
        <w:ind w:left="644" w:firstLine="0"/>
      </w:pPr>
      <w:r>
        <w:t xml:space="preserve">2. Коммерческий банк заставляет его действовать, при чем автоматически. </w:t>
      </w:r>
    </w:p>
    <w:p w:rsidR="002536E5" w:rsidRDefault="002536E5" w:rsidP="002536E5">
      <w:pPr>
        <w:pStyle w:val="a3"/>
        <w:ind w:left="644" w:firstLine="0"/>
      </w:pPr>
      <w:r>
        <w:t xml:space="preserve">Механизм банковского мультипликатора непосредственно связан со свободным резервом. Свободный резерв представляет собой совокупность ресурсов коммерческих банков, которые в данный момент времени могут быть использованы для активных банковских операций. </w:t>
      </w:r>
    </w:p>
    <w:p w:rsidR="002536E5" w:rsidRDefault="002536E5" w:rsidP="002536E5">
      <w:pPr>
        <w:pStyle w:val="a3"/>
        <w:ind w:left="644" w:firstLine="0"/>
      </w:pPr>
      <w:r>
        <w:t xml:space="preserve">ЦБ, управляя этим механизмом, расширяет или сужает возможности коммерческих банков, тем самым он выполняет одну из своих основных функций – функцию денежно-кредитного регулирования. </w:t>
      </w:r>
    </w:p>
    <w:p w:rsidR="002536E5" w:rsidRDefault="002536E5" w:rsidP="002536E5">
      <w:pPr>
        <w:pStyle w:val="a3"/>
        <w:ind w:left="644" w:firstLine="0"/>
      </w:pPr>
      <w:r>
        <w:t>Включить механизм банковской мультипликации ЦБ может тогда, когда он уменьшит норму отчислений в централизованный резерв. В этом случае увеличивается свободный резерв, что приведет к росту кредитования и включению банковского мультипликатора.</w:t>
      </w:r>
    </w:p>
    <w:p w:rsidR="002536E5" w:rsidRPr="009D2961" w:rsidRDefault="002536E5" w:rsidP="009D2961">
      <w:pPr>
        <w:pStyle w:val="a3"/>
        <w:ind w:left="644" w:firstLine="0"/>
        <w:rPr>
          <w:rFonts w:ascii="Times New Roman" w:hAnsi="Times New Roman" w:cs="Times New Roman"/>
        </w:rPr>
      </w:pPr>
      <w:proofErr w:type="spellStart"/>
      <w:r w:rsidRPr="009D2961">
        <w:rPr>
          <w:rFonts w:ascii="Times New Roman" w:hAnsi="Times New Roman" w:cs="Times New Roman"/>
        </w:rPr>
        <w:t>P.s</w:t>
      </w:r>
      <w:proofErr w:type="spellEnd"/>
      <w:r w:rsidRPr="009D2961">
        <w:rPr>
          <w:rFonts w:ascii="Times New Roman" w:hAnsi="Times New Roman" w:cs="Times New Roman"/>
        </w:rPr>
        <w:t xml:space="preserve">.: </w:t>
      </w:r>
      <w:proofErr w:type="spellStart"/>
      <w:r w:rsidRPr="009D2961">
        <w:rPr>
          <w:rFonts w:ascii="Times New Roman" w:hAnsi="Times New Roman" w:cs="Times New Roman"/>
        </w:rPr>
        <w:t>Коэфф</w:t>
      </w:r>
      <w:proofErr w:type="spellEnd"/>
      <w:r w:rsidRPr="009D2961">
        <w:rPr>
          <w:rFonts w:ascii="Times New Roman" w:hAnsi="Times New Roman" w:cs="Times New Roman"/>
        </w:rPr>
        <w:t>. Мультипликации = (1/норма обязательных резервов</w:t>
      </w:r>
      <w:proofErr w:type="gramStart"/>
      <w:r w:rsidRPr="009D2961">
        <w:rPr>
          <w:rFonts w:ascii="Times New Roman" w:hAnsi="Times New Roman" w:cs="Times New Roman"/>
        </w:rPr>
        <w:t xml:space="preserve"> )</w:t>
      </w:r>
      <w:proofErr w:type="gramEnd"/>
      <w:r w:rsidRPr="009D2961">
        <w:rPr>
          <w:rFonts w:ascii="Times New Roman" w:hAnsi="Times New Roman" w:cs="Times New Roman"/>
        </w:rPr>
        <w:t>* 100</w:t>
      </w:r>
    </w:p>
    <w:p w:rsidR="009D2961" w:rsidRPr="009D2961" w:rsidRDefault="009D2961" w:rsidP="009D2961">
      <w:r w:rsidRPr="009D2961">
        <w:t xml:space="preserve">Механизм безналичной эмиссии. Банковский мультипликатор </w:t>
      </w:r>
    </w:p>
    <w:p w:rsidR="009D2961" w:rsidRPr="009D2961" w:rsidRDefault="009D2961" w:rsidP="009D2961">
      <w:pPr>
        <w:spacing w:after="200"/>
        <w:ind w:firstLine="0"/>
        <w:contextualSpacing/>
        <w:rPr>
          <w:rFonts w:ascii="Times New Roman" w:hAnsi="Times New Roman" w:cs="Times New Roman"/>
        </w:rPr>
      </w:pPr>
      <w:r w:rsidRPr="009D2961">
        <w:rPr>
          <w:rFonts w:ascii="Times New Roman" w:hAnsi="Times New Roman" w:cs="Times New Roman"/>
          <w:noProof/>
          <w:lang w:eastAsia="ru-RU"/>
        </w:rPr>
        <w:drawing>
          <wp:inline distT="0" distB="0" distL="0" distR="0" wp14:anchorId="76D3D8AB" wp14:editId="382C1148">
            <wp:extent cx="4760390" cy="2846070"/>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srcRect l="14173" t="16394" r="18271" b="14675"/>
                    <a:stretch/>
                  </pic:blipFill>
                  <pic:spPr bwMode="auto">
                    <a:xfrm>
                      <a:off x="0" y="0"/>
                      <a:ext cx="4776157" cy="2855497"/>
                    </a:xfrm>
                    <a:prstGeom prst="rect">
                      <a:avLst/>
                    </a:prstGeom>
                    <a:ln>
                      <a:noFill/>
                    </a:ln>
                    <a:extLst>
                      <a:ext uri="{53640926-AAD7-44D8-BBD7-CCE9431645EC}">
                        <a14:shadowObscured xmlns:a14="http://schemas.microsoft.com/office/drawing/2010/main"/>
                      </a:ext>
                    </a:extLst>
                  </pic:spPr>
                </pic:pic>
              </a:graphicData>
            </a:graphic>
          </wp:inline>
        </w:drawing>
      </w:r>
    </w:p>
    <w:p w:rsidR="009D2961" w:rsidRPr="009D2961" w:rsidRDefault="009D2961" w:rsidP="009D2961">
      <w:pPr>
        <w:spacing w:after="200"/>
        <w:ind w:firstLine="0"/>
        <w:contextualSpacing/>
        <w:rPr>
          <w:rFonts w:ascii="Times New Roman" w:hAnsi="Times New Roman" w:cs="Times New Roman"/>
        </w:rPr>
      </w:pPr>
      <w:r w:rsidRPr="009D2961">
        <w:rPr>
          <w:rFonts w:ascii="Times New Roman" w:hAnsi="Times New Roman" w:cs="Times New Roman"/>
        </w:rPr>
        <w:t>ЦБ является источником пополнения свободного резерва коммерческих банков, но не всегда лишь он или иногда он может не участвовать в этой цепочке.</w:t>
      </w:r>
    </w:p>
    <w:p w:rsidR="009D2961" w:rsidRPr="009D2961" w:rsidRDefault="009D2961" w:rsidP="009D2961">
      <w:pPr>
        <w:numPr>
          <w:ilvl w:val="0"/>
          <w:numId w:val="21"/>
        </w:numPr>
        <w:spacing w:after="200"/>
        <w:contextualSpacing/>
        <w:rPr>
          <w:rFonts w:ascii="Times New Roman" w:hAnsi="Times New Roman" w:cs="Times New Roman"/>
        </w:rPr>
      </w:pPr>
      <w:r w:rsidRPr="009D2961">
        <w:rPr>
          <w:rFonts w:ascii="Times New Roman" w:hAnsi="Times New Roman" w:cs="Times New Roman"/>
        </w:rPr>
        <w:lastRenderedPageBreak/>
        <w:t xml:space="preserve">ЦБ предоставляет кредит КБ1 для того, чтобы полонить его свободный резерв. </w:t>
      </w:r>
    </w:p>
    <w:p w:rsidR="009D2961" w:rsidRPr="009D2961" w:rsidRDefault="009D2961" w:rsidP="009D2961">
      <w:pPr>
        <w:numPr>
          <w:ilvl w:val="0"/>
          <w:numId w:val="21"/>
        </w:numPr>
        <w:spacing w:after="200"/>
        <w:contextualSpacing/>
        <w:rPr>
          <w:rFonts w:ascii="Times New Roman" w:hAnsi="Times New Roman" w:cs="Times New Roman"/>
        </w:rPr>
      </w:pPr>
      <w:r w:rsidRPr="009D2961">
        <w:rPr>
          <w:rFonts w:ascii="Times New Roman" w:hAnsi="Times New Roman" w:cs="Times New Roman"/>
        </w:rPr>
        <w:t>Средств у КБ</w:t>
      </w:r>
      <w:proofErr w:type="gramStart"/>
      <w:r w:rsidRPr="009D2961">
        <w:rPr>
          <w:rFonts w:ascii="Times New Roman" w:hAnsi="Times New Roman" w:cs="Times New Roman"/>
        </w:rPr>
        <w:t>1</w:t>
      </w:r>
      <w:proofErr w:type="gramEnd"/>
      <w:r w:rsidRPr="009D2961">
        <w:rPr>
          <w:rFonts w:ascii="Times New Roman" w:hAnsi="Times New Roman" w:cs="Times New Roman"/>
        </w:rPr>
        <w:t xml:space="preserve"> становится больше и он предоставляет клиенту 1 кредит.</w:t>
      </w:r>
    </w:p>
    <w:p w:rsidR="009D2961" w:rsidRPr="009D2961" w:rsidRDefault="009D2961" w:rsidP="009D2961">
      <w:pPr>
        <w:numPr>
          <w:ilvl w:val="0"/>
          <w:numId w:val="21"/>
        </w:numPr>
        <w:spacing w:after="200"/>
        <w:contextualSpacing/>
        <w:rPr>
          <w:rFonts w:ascii="Times New Roman" w:hAnsi="Times New Roman" w:cs="Times New Roman"/>
        </w:rPr>
      </w:pPr>
      <w:r w:rsidRPr="009D2961">
        <w:rPr>
          <w:rFonts w:ascii="Times New Roman" w:hAnsi="Times New Roman" w:cs="Times New Roman"/>
        </w:rPr>
        <w:t>Клиент 1 берет кредит для того, чтобы рассчитаться с клиентом 2 за какие-то товары, услуги</w:t>
      </w:r>
    </w:p>
    <w:p w:rsidR="009D2961" w:rsidRPr="009D2961" w:rsidRDefault="009D2961" w:rsidP="009D2961">
      <w:pPr>
        <w:numPr>
          <w:ilvl w:val="0"/>
          <w:numId w:val="21"/>
        </w:numPr>
        <w:spacing w:after="200"/>
        <w:contextualSpacing/>
        <w:rPr>
          <w:rFonts w:ascii="Times New Roman" w:hAnsi="Times New Roman" w:cs="Times New Roman"/>
        </w:rPr>
      </w:pPr>
      <w:r w:rsidRPr="009D2961">
        <w:rPr>
          <w:rFonts w:ascii="Times New Roman" w:hAnsi="Times New Roman" w:cs="Times New Roman"/>
        </w:rPr>
        <w:t>Клиент 2 кладет эти средства в свой КБ</w:t>
      </w:r>
      <w:proofErr w:type="gramStart"/>
      <w:r w:rsidRPr="009D2961">
        <w:rPr>
          <w:rFonts w:ascii="Times New Roman" w:hAnsi="Times New Roman" w:cs="Times New Roman"/>
        </w:rPr>
        <w:t>2</w:t>
      </w:r>
      <w:proofErr w:type="gramEnd"/>
      <w:r w:rsidRPr="009D2961">
        <w:rPr>
          <w:rFonts w:ascii="Times New Roman" w:hAnsi="Times New Roman" w:cs="Times New Roman"/>
        </w:rPr>
        <w:t>, следовательно у КБ2 возрастает свободный резерв</w:t>
      </w:r>
    </w:p>
    <w:p w:rsidR="009D2961" w:rsidRPr="009D2961" w:rsidRDefault="009D2961" w:rsidP="009D2961">
      <w:pPr>
        <w:numPr>
          <w:ilvl w:val="0"/>
          <w:numId w:val="21"/>
        </w:numPr>
        <w:spacing w:after="200"/>
        <w:contextualSpacing/>
        <w:rPr>
          <w:rFonts w:ascii="Times New Roman" w:hAnsi="Times New Roman" w:cs="Times New Roman"/>
        </w:rPr>
      </w:pPr>
      <w:r w:rsidRPr="009D2961">
        <w:rPr>
          <w:rFonts w:ascii="Times New Roman" w:hAnsi="Times New Roman" w:cs="Times New Roman"/>
        </w:rPr>
        <w:t>От всех средств вложенных в банк должны быть произведены отчисления обязательного резервирования, следовательно КБ</w:t>
      </w:r>
      <w:proofErr w:type="gramStart"/>
      <w:r w:rsidRPr="009D2961">
        <w:rPr>
          <w:rFonts w:ascii="Times New Roman" w:hAnsi="Times New Roman" w:cs="Times New Roman"/>
        </w:rPr>
        <w:t>2</w:t>
      </w:r>
      <w:proofErr w:type="gramEnd"/>
      <w:r w:rsidRPr="009D2961">
        <w:rPr>
          <w:rFonts w:ascii="Times New Roman" w:hAnsi="Times New Roman" w:cs="Times New Roman"/>
        </w:rPr>
        <w:t xml:space="preserve"> производит отчисления в фонд обязательного резервирования с суммы клиента 2</w:t>
      </w:r>
    </w:p>
    <w:p w:rsidR="009D2961" w:rsidRPr="009D2961" w:rsidRDefault="009D2961" w:rsidP="009D2961">
      <w:pPr>
        <w:numPr>
          <w:ilvl w:val="0"/>
          <w:numId w:val="21"/>
        </w:numPr>
        <w:spacing w:after="200"/>
        <w:contextualSpacing/>
        <w:rPr>
          <w:rFonts w:ascii="Times New Roman" w:hAnsi="Times New Roman" w:cs="Times New Roman"/>
        </w:rPr>
      </w:pPr>
      <w:r w:rsidRPr="009D2961">
        <w:rPr>
          <w:rFonts w:ascii="Times New Roman" w:hAnsi="Times New Roman" w:cs="Times New Roman"/>
        </w:rPr>
        <w:t>Далее средства предоставляются КБ2 клиенту 3 в качестве кредита</w:t>
      </w:r>
    </w:p>
    <w:p w:rsidR="009D2961" w:rsidRPr="009D2961" w:rsidRDefault="009D2961" w:rsidP="009D2961">
      <w:pPr>
        <w:numPr>
          <w:ilvl w:val="0"/>
          <w:numId w:val="21"/>
        </w:numPr>
        <w:spacing w:after="200"/>
        <w:contextualSpacing/>
        <w:rPr>
          <w:rFonts w:ascii="Times New Roman" w:hAnsi="Times New Roman" w:cs="Times New Roman"/>
        </w:rPr>
      </w:pPr>
      <w:r w:rsidRPr="009D2961">
        <w:rPr>
          <w:rFonts w:ascii="Times New Roman" w:hAnsi="Times New Roman" w:cs="Times New Roman"/>
        </w:rPr>
        <w:t>Клиент 3 рассчитывается с клиентом 4</w:t>
      </w:r>
    </w:p>
    <w:p w:rsidR="009D2961" w:rsidRPr="009D2961" w:rsidRDefault="009D2961" w:rsidP="009D2961">
      <w:pPr>
        <w:numPr>
          <w:ilvl w:val="0"/>
          <w:numId w:val="21"/>
        </w:numPr>
        <w:spacing w:after="200"/>
        <w:contextualSpacing/>
        <w:rPr>
          <w:rFonts w:ascii="Times New Roman" w:hAnsi="Times New Roman" w:cs="Times New Roman"/>
        </w:rPr>
      </w:pPr>
      <w:r w:rsidRPr="009D2961">
        <w:rPr>
          <w:rFonts w:ascii="Times New Roman" w:hAnsi="Times New Roman" w:cs="Times New Roman"/>
        </w:rPr>
        <w:t>Клиент 4 кадет свои деньги в КБ3</w:t>
      </w:r>
    </w:p>
    <w:p w:rsidR="009D2961" w:rsidRPr="009D2961" w:rsidRDefault="009D2961" w:rsidP="009D2961">
      <w:pPr>
        <w:numPr>
          <w:ilvl w:val="0"/>
          <w:numId w:val="21"/>
        </w:numPr>
        <w:spacing w:after="200"/>
        <w:contextualSpacing/>
        <w:rPr>
          <w:rFonts w:ascii="Times New Roman" w:hAnsi="Times New Roman" w:cs="Times New Roman"/>
        </w:rPr>
      </w:pPr>
      <w:r w:rsidRPr="009D2961">
        <w:rPr>
          <w:rFonts w:ascii="Times New Roman" w:hAnsi="Times New Roman" w:cs="Times New Roman"/>
        </w:rPr>
        <w:t>КБ3 производит отчисления в фонд обязательного резервирования и предоставляет кредит клиенту 5 и т.д.</w:t>
      </w:r>
    </w:p>
    <w:p w:rsidR="009D2961" w:rsidRPr="009D2961" w:rsidRDefault="009D2961" w:rsidP="009D2961">
      <w:pPr>
        <w:pStyle w:val="a3"/>
        <w:ind w:left="644" w:firstLine="0"/>
        <w:rPr>
          <w:rFonts w:ascii="Times New Roman" w:hAnsi="Times New Roman" w:cs="Times New Roman"/>
        </w:rPr>
      </w:pPr>
      <w:r w:rsidRPr="009D2961">
        <w:rPr>
          <w:rFonts w:ascii="Times New Roman" w:hAnsi="Times New Roman" w:cs="Times New Roman"/>
        </w:rPr>
        <w:t xml:space="preserve">Рост безналичных денежных средств в этой схеме происходит так: одна и также сумма вложенная клиентом 2 и клиентом 4 записана на нескольких счетах. Потом деньги клиента 6 и т.д. до тех </w:t>
      </w:r>
      <w:proofErr w:type="gramStart"/>
      <w:r w:rsidRPr="009D2961">
        <w:rPr>
          <w:rFonts w:ascii="Times New Roman" w:hAnsi="Times New Roman" w:cs="Times New Roman"/>
        </w:rPr>
        <w:t>пор</w:t>
      </w:r>
      <w:proofErr w:type="gramEnd"/>
      <w:r w:rsidRPr="009D2961">
        <w:rPr>
          <w:rFonts w:ascii="Times New Roman" w:hAnsi="Times New Roman" w:cs="Times New Roman"/>
        </w:rPr>
        <w:t xml:space="preserve"> пока клиент 2 не придет в банк и не попросит свои средства выдать из банка. Когда эти клиенты 2, 4 и предположим 6 придут и попросят выдать им средства, то получится что сумма средств выйдет в несколько раз больше, потому что записи одной и той же суммы повторяются у разных клиентов, чем было положен клиентом</w:t>
      </w:r>
      <w:r w:rsidR="00335CDE">
        <w:rPr>
          <w:rFonts w:ascii="Times New Roman" w:hAnsi="Times New Roman" w:cs="Times New Roman"/>
        </w:rPr>
        <w:t>.</w:t>
      </w:r>
      <w:r w:rsidR="00335CDE" w:rsidRPr="00335CDE">
        <w:t xml:space="preserve"> </w:t>
      </w:r>
      <w:r w:rsidR="00335CDE" w:rsidRPr="00335CDE">
        <w:rPr>
          <w:rFonts w:ascii="Times New Roman" w:hAnsi="Times New Roman" w:cs="Times New Roman"/>
        </w:rPr>
        <w:t>Вот во сколько раз выйдет сумма больше, во столько и произойдет эмиссия безналичная.</w:t>
      </w:r>
    </w:p>
    <w:p w:rsidR="0024005B" w:rsidRDefault="0024005B" w:rsidP="00B83ED8">
      <w:pPr>
        <w:pStyle w:val="a3"/>
        <w:numPr>
          <w:ilvl w:val="0"/>
          <w:numId w:val="1"/>
        </w:numPr>
        <w:rPr>
          <w:highlight w:val="green"/>
        </w:rPr>
      </w:pPr>
      <w:r w:rsidRPr="002536E5">
        <w:rPr>
          <w:highlight w:val="green"/>
        </w:rPr>
        <w:t>Норма обязательных резервов, денежный мультипликатор</w:t>
      </w:r>
    </w:p>
    <w:p w:rsidR="009D2961" w:rsidRDefault="009D2961" w:rsidP="009D2961">
      <w:pPr>
        <w:pStyle w:val="a3"/>
        <w:ind w:left="644" w:firstLine="0"/>
      </w:pPr>
      <w:r>
        <w:t xml:space="preserve">Первым инструментом монетарной политики является изменение нормы обязательных резервов (или нормы резервных требований – </w:t>
      </w:r>
      <w:proofErr w:type="spellStart"/>
      <w:r>
        <w:t>required</w:t>
      </w:r>
      <w:proofErr w:type="spellEnd"/>
      <w:r>
        <w:t xml:space="preserve"> </w:t>
      </w:r>
      <w:proofErr w:type="spellStart"/>
      <w:r>
        <w:t>reserve</w:t>
      </w:r>
      <w:proofErr w:type="spellEnd"/>
      <w:r>
        <w:t xml:space="preserve"> </w:t>
      </w:r>
      <w:proofErr w:type="spellStart"/>
      <w:r>
        <w:t>ratio</w:t>
      </w:r>
      <w:proofErr w:type="spellEnd"/>
      <w:r>
        <w:t xml:space="preserve">). Вспомним, что обязательные резервы представляют собой часть депозитов коммерческих банков, которую они должны хранить либо в виде беспроцентных вкладов в центральном банке (если в стране резервная банковская система), либо в виде наличности. Величина обязательных резервов определяется в соответствии с нормой обязательных резервов, которая устанавливается как процент от общей суммы депозитов и может быть рассчитана по формуле: </w:t>
      </w:r>
      <w:proofErr w:type="spellStart"/>
      <w:r>
        <w:t>Rобяз</w:t>
      </w:r>
      <w:proofErr w:type="spellEnd"/>
      <w:r>
        <w:t xml:space="preserve"> = D х </w:t>
      </w:r>
      <w:proofErr w:type="spellStart"/>
      <w:r>
        <w:t>rr</w:t>
      </w:r>
      <w:proofErr w:type="spellEnd"/>
      <w:r>
        <w:t xml:space="preserve">, где R </w:t>
      </w:r>
      <w:proofErr w:type="spellStart"/>
      <w:r>
        <w:t>обяз</w:t>
      </w:r>
      <w:proofErr w:type="spellEnd"/>
      <w:r>
        <w:t xml:space="preserve"> – сумма обязательных резервов, D – общая сумма депозитов, </w:t>
      </w:r>
      <w:proofErr w:type="spellStart"/>
      <w:r>
        <w:t>rr</w:t>
      </w:r>
      <w:proofErr w:type="spellEnd"/>
      <w:r>
        <w:t xml:space="preserve"> – норма обязательных резервов (в процентах). Для каждого вида депозитов (до востребования, сберегательные, срочные) устанавливается своя норма обязательных резервов, причем, чем выше степень ликвидности депозита, тем выше эта норма, например, для депозитов до востребования норма обязательных резервов более высокая, чем для срочных.</w:t>
      </w:r>
    </w:p>
    <w:p w:rsidR="009D2961" w:rsidRDefault="009D2961" w:rsidP="009D2961">
      <w:pPr>
        <w:pStyle w:val="a3"/>
        <w:ind w:left="644" w:firstLine="0"/>
      </w:pPr>
    </w:p>
    <w:p w:rsidR="009D2961" w:rsidRDefault="009D2961" w:rsidP="009D2961">
      <w:pPr>
        <w:pStyle w:val="a3"/>
        <w:ind w:left="644" w:firstLine="0"/>
      </w:pPr>
      <w:r>
        <w:t>Если центральный банк повышает норму обязательных резервов, то предложение денег сокращается по двум причинам. Во-первых, сокращаются кредитные возможности коммерческого банка, т.е. сумма, которую он может выдать в кредит. Как известно, кредитные возможности представляют собой разницу между суммой депозитов и величиной обязательных резервов банка. При росте нормы обязательных резервов сумма обязательных резервов, которую коммерческий банк не имеет права использовать на цели кредитования (как кредитные ресурсы), увеличивается, а его кредитные возможности соответственно сокращается.</w:t>
      </w:r>
    </w:p>
    <w:p w:rsidR="00D16E22" w:rsidRDefault="00D16E22" w:rsidP="00D16E22">
      <w:pPr>
        <w:pStyle w:val="a3"/>
        <w:ind w:left="644" w:firstLine="0"/>
      </w:pPr>
      <w:r>
        <w:t xml:space="preserve">При существовании двухуровневой банковской системы механизм эмиссии действует на основе банковского (кредитного, депозитного) мультипликатора. </w:t>
      </w:r>
    </w:p>
    <w:p w:rsidR="00D16E22" w:rsidRDefault="00D16E22" w:rsidP="00D16E22">
      <w:pPr>
        <w:pStyle w:val="a3"/>
        <w:ind w:left="644" w:firstLine="0"/>
      </w:pPr>
      <w:r>
        <w:t xml:space="preserve">Банковский мультипликатор представляет собой процесс увеличения (мультипликации) денег на депозитных счетах коммерческих банков в период их движения от одного коммерческого банка к другому.  Банковский, кредитный и депозитный мультипликаторы характеризуют механизм мультипликации с разных позиций. </w:t>
      </w:r>
    </w:p>
    <w:p w:rsidR="00D16E22" w:rsidRDefault="00D16E22" w:rsidP="00D16E22">
      <w:pPr>
        <w:pStyle w:val="a3"/>
        <w:ind w:left="644" w:firstLine="0"/>
      </w:pPr>
      <w:r>
        <w:t xml:space="preserve">Механизм мультипликации может осуществляться только в условиях двухуровневых банковских систем: </w:t>
      </w:r>
    </w:p>
    <w:p w:rsidR="00D16E22" w:rsidRDefault="00D16E22" w:rsidP="00D16E22">
      <w:pPr>
        <w:pStyle w:val="a3"/>
        <w:ind w:left="644" w:firstLine="0"/>
      </w:pPr>
      <w:r>
        <w:t xml:space="preserve">1. ЦБ управляет этим механизмом; </w:t>
      </w:r>
    </w:p>
    <w:p w:rsidR="00D16E22" w:rsidRDefault="00D16E22" w:rsidP="00D16E22">
      <w:pPr>
        <w:pStyle w:val="a3"/>
        <w:ind w:left="644" w:firstLine="0"/>
      </w:pPr>
      <w:r>
        <w:t xml:space="preserve">2. Коммерческий банк заставляет его действовать, при чем автоматически. </w:t>
      </w:r>
    </w:p>
    <w:p w:rsidR="00D16E22" w:rsidRDefault="00D16E22" w:rsidP="00D16E22">
      <w:pPr>
        <w:pStyle w:val="a3"/>
        <w:ind w:left="644" w:firstLine="0"/>
      </w:pPr>
      <w:r>
        <w:t xml:space="preserve">Механизм банковского мультипликатора непосредственно связан со свободным резервом. Свободный резерв представляет собой совокупность ресурсов коммерческих банков, которые в данный момент времени могут быть использованы для активных банковских операций. </w:t>
      </w:r>
    </w:p>
    <w:p w:rsidR="00D16E22" w:rsidRDefault="00D16E22" w:rsidP="00D16E22">
      <w:pPr>
        <w:pStyle w:val="a3"/>
        <w:ind w:left="644" w:firstLine="0"/>
      </w:pPr>
      <w:r>
        <w:lastRenderedPageBreak/>
        <w:t xml:space="preserve">ЦБ, управляя этим механизмом, расширяет или сужает возможности коммерческих банков, тем самым он выполняет одну из своих основных функций – функцию денежно-кредитного регулирования. </w:t>
      </w:r>
    </w:p>
    <w:p w:rsidR="00D16E22" w:rsidRDefault="00D16E22" w:rsidP="00D16E22">
      <w:pPr>
        <w:pStyle w:val="a3"/>
        <w:ind w:left="644" w:firstLine="0"/>
      </w:pPr>
      <w:r>
        <w:t>Включить механизм банковской мультипликации ЦБ может тогда, когда он уменьшит норму отчислений в централизованный резерв. В этом случае увеличивается свободный резерв, что приведет к росту кредитования и включению банковского мультипликатора.</w:t>
      </w:r>
    </w:p>
    <w:p w:rsidR="00D16E22" w:rsidRDefault="00D16E22" w:rsidP="00D16E22">
      <w:pPr>
        <w:pStyle w:val="a3"/>
        <w:ind w:left="644" w:firstLine="0"/>
      </w:pPr>
      <w:proofErr w:type="spellStart"/>
      <w:r>
        <w:t>P.s</w:t>
      </w:r>
      <w:proofErr w:type="spellEnd"/>
      <w:r>
        <w:t xml:space="preserve">.: </w:t>
      </w:r>
      <w:proofErr w:type="spellStart"/>
      <w:r>
        <w:t>Коэфф</w:t>
      </w:r>
      <w:proofErr w:type="spellEnd"/>
      <w:r>
        <w:t>. Мультипликации = (1/норма обязательных резервов</w:t>
      </w:r>
      <w:proofErr w:type="gramStart"/>
      <w:r>
        <w:t xml:space="preserve"> )</w:t>
      </w:r>
      <w:proofErr w:type="gramEnd"/>
      <w:r>
        <w:t>* 100</w:t>
      </w:r>
    </w:p>
    <w:p w:rsidR="002536E5" w:rsidRPr="002536E5" w:rsidRDefault="002536E5" w:rsidP="002536E5">
      <w:pPr>
        <w:pStyle w:val="a3"/>
        <w:ind w:left="644" w:firstLine="0"/>
        <w:rPr>
          <w:highlight w:val="green"/>
        </w:rPr>
      </w:pPr>
    </w:p>
    <w:p w:rsidR="000A208B" w:rsidRPr="00D16E22" w:rsidRDefault="000A208B" w:rsidP="000A208B">
      <w:pPr>
        <w:pStyle w:val="a3"/>
        <w:numPr>
          <w:ilvl w:val="0"/>
          <w:numId w:val="1"/>
        </w:numPr>
        <w:rPr>
          <w:highlight w:val="green"/>
        </w:rPr>
      </w:pPr>
      <w:r w:rsidRPr="00D16E22">
        <w:rPr>
          <w:highlight w:val="green"/>
        </w:rPr>
        <w:t>. Как увеличение нормы обязательных резервов отразится на предложении денег в экономике</w:t>
      </w:r>
    </w:p>
    <w:p w:rsidR="007B65E7" w:rsidRDefault="00D16E22" w:rsidP="007B65E7">
      <w:pPr>
        <w:pStyle w:val="a3"/>
        <w:ind w:left="644" w:firstLine="0"/>
      </w:pPr>
      <w:r>
        <w:t xml:space="preserve">Предложение денег </w:t>
      </w:r>
      <w:r w:rsidRPr="00D16E22">
        <w:t>снизится - чем выше резервы, тем меньше кредитов в</w:t>
      </w:r>
      <w:r>
        <w:t>ыдадут и меньше денежная масса.</w:t>
      </w:r>
      <w:r w:rsidR="007B65E7">
        <w:t xml:space="preserve"> Если центральный банк повышает норму обязательных резервов, то предложение денег сокращается по двум причинам. Во-первых, сокращаются кредитные возможности коммерческого банка, т.е. сумма, которую он может выдать в кредит. Как известно, кредитные возможности представляют собой разницу между суммой депозитов и величиной обязательных резервов банка. При росте нормы обязательных резервов сумма обязательных резервов, которую коммерческий банк не имеет права использовать на цели кредитования (как кредитные ресурсы), увеличивается, а его кредитные возможности соответственно сокращается. Например, если общая сумма депозитов в коммерческом банке увеличивается на 1000 долл., то при норме обязательных резервов, равной 10%, его кредитные возможности составят ΔК= ΔD – </w:t>
      </w:r>
      <w:proofErr w:type="spellStart"/>
      <w:r w:rsidR="007B65E7">
        <w:t>ΔRобяз</w:t>
      </w:r>
      <w:proofErr w:type="spellEnd"/>
      <w:r w:rsidR="007B65E7">
        <w:t xml:space="preserve"> = ΔD – (ΔD х </w:t>
      </w:r>
      <w:proofErr w:type="spellStart"/>
      <w:r w:rsidR="007B65E7">
        <w:t>rr</w:t>
      </w:r>
      <w:proofErr w:type="spellEnd"/>
      <w:r w:rsidR="007B65E7">
        <w:t>) = 1000 – 1000 х 0.1 = 900, а при норме обязательных резервов, равной 20%</w:t>
      </w:r>
    </w:p>
    <w:p w:rsidR="007B65E7" w:rsidRDefault="007B65E7" w:rsidP="007B65E7">
      <w:pPr>
        <w:pStyle w:val="a3"/>
        <w:ind w:left="644" w:firstLine="0"/>
      </w:pPr>
      <w:r>
        <w:t>ΔК= 1000 – 1000 х 0.2 = 800.</w:t>
      </w:r>
    </w:p>
    <w:p w:rsidR="007B65E7" w:rsidRDefault="007B65E7" w:rsidP="007B65E7">
      <w:pPr>
        <w:pStyle w:val="a3"/>
        <w:ind w:left="644" w:firstLine="0"/>
      </w:pPr>
      <w:r>
        <w:t>Во-вторых, норма обязательных резервов определяет величину банковского (депозитного) мультипликатора (</w:t>
      </w:r>
      <w:proofErr w:type="spellStart"/>
      <w:r>
        <w:t>mult</w:t>
      </w:r>
      <w:proofErr w:type="spellEnd"/>
      <w:r>
        <w:t xml:space="preserve"> = 1/</w:t>
      </w:r>
      <w:proofErr w:type="spellStart"/>
      <w:r>
        <w:t>rr</w:t>
      </w:r>
      <w:proofErr w:type="spellEnd"/>
      <w:r>
        <w:t xml:space="preserve">, где </w:t>
      </w:r>
      <w:proofErr w:type="spellStart"/>
      <w:r>
        <w:t>rr</w:t>
      </w:r>
      <w:proofErr w:type="spellEnd"/>
      <w:r>
        <w:t xml:space="preserve"> – норма обязательных резервов). Рост нормы обязательных резервов с 10% до 20% сокращает величину банковского мультипликатора с 10 (1/0.1) до 5 (1/0.2). Таким образом, изменение нормы обязательных резервов оказывает влияние на денежную массу по двум каналам: 1) и через изменение кредитных возможностей коммерческих банков, 2) и через изменение величины банковского мультипликатора.</w:t>
      </w:r>
    </w:p>
    <w:p w:rsidR="007B65E7" w:rsidRDefault="007B65E7" w:rsidP="007B65E7">
      <w:pPr>
        <w:pStyle w:val="a3"/>
        <w:ind w:left="644" w:firstLine="0"/>
      </w:pPr>
      <w:r>
        <w:t>Изменение величины кредитных возможностей (т.е. резервов) коммерческих банков ведет к изменению величины денежной базы (вспомним, что денежная база (Н) = наличность (С) + резервы (R)), а изменение величины банковского мультипликатора (1/</w:t>
      </w:r>
      <w:proofErr w:type="spellStart"/>
      <w:r>
        <w:t>rr</w:t>
      </w:r>
      <w:proofErr w:type="spellEnd"/>
      <w:r>
        <w:t xml:space="preserve">) обусловливает изменение денежного мультипликатора [(1 + </w:t>
      </w:r>
      <w:proofErr w:type="spellStart"/>
      <w:r>
        <w:t>с</w:t>
      </w:r>
      <w:proofErr w:type="gramStart"/>
      <w:r>
        <w:t>r</w:t>
      </w:r>
      <w:proofErr w:type="spellEnd"/>
      <w:proofErr w:type="gramEnd"/>
      <w:r>
        <w:t>)/(</w:t>
      </w:r>
      <w:proofErr w:type="spellStart"/>
      <w:r>
        <w:t>cr</w:t>
      </w:r>
      <w:proofErr w:type="spellEnd"/>
      <w:r>
        <w:t xml:space="preserve"> + </w:t>
      </w:r>
      <w:proofErr w:type="spellStart"/>
      <w:r>
        <w:t>rr</w:t>
      </w:r>
      <w:proofErr w:type="spellEnd"/>
      <w:r>
        <w:t>)].</w:t>
      </w:r>
    </w:p>
    <w:p w:rsidR="00D16E22" w:rsidRDefault="007B65E7" w:rsidP="007B65E7">
      <w:pPr>
        <w:pStyle w:val="a3"/>
        <w:ind w:left="644" w:firstLine="0"/>
      </w:pPr>
      <w:r>
        <w:t>В результате даже незначительные изменения нормы обязательных резервов могут привести к существенным и непредсказуемым изменениям денежной массы. Так, при норме обязательных резервов, равной 10%, изменение предложения денег банковской системой ΔМ1 = ΔК1 х mult1 = 900 х 10 = 9000, а при норме обязательных резервов, равной 20%, изменение предложения денег ΔМ2 = ΔК2 х mult2 = 800 х 5 = 4000. Кроме того, стабильность нормы резервных требований служит основой для спокойного ведения дел коммерческими банками. Поэтому этот инструмент не используется для целей текущего контроля над предложением денег. Изменение нормы обязательных резервов происходит лишь в случаях, когда Центральный банк намерен добиться значительного расширения или сжатия денежной массы (последний раз этот инструмент в США использовался в период кризиса 1974-1975 гг.).</w:t>
      </w:r>
    </w:p>
    <w:p w:rsidR="002C17E5" w:rsidRDefault="002C17E5" w:rsidP="002C17E5">
      <w:pPr>
        <w:pStyle w:val="a3"/>
        <w:numPr>
          <w:ilvl w:val="0"/>
          <w:numId w:val="1"/>
        </w:numPr>
        <w:rPr>
          <w:highlight w:val="green"/>
        </w:rPr>
      </w:pPr>
      <w:r w:rsidRPr="00D16E22">
        <w:rPr>
          <w:highlight w:val="green"/>
        </w:rPr>
        <w:t xml:space="preserve">Денежная система и её элементы  </w:t>
      </w:r>
    </w:p>
    <w:p w:rsidR="00D16E22" w:rsidRDefault="00D16E22" w:rsidP="00D16E22">
      <w:pPr>
        <w:pStyle w:val="a3"/>
        <w:ind w:left="644" w:firstLine="0"/>
      </w:pPr>
      <w:r>
        <w:t>Денежная система – система отношений по поводу осуществления эквивалентного обмена при посредничестве денег; характерная черта развитого общества; структурированная совокупность отдельных элементов, тесно связанных, взаимодействующих и обеспечивающих ее целостность</w:t>
      </w:r>
    </w:p>
    <w:p w:rsidR="00D16E22" w:rsidRPr="00D16E22" w:rsidRDefault="00D16E22" w:rsidP="00D16E22">
      <w:pPr>
        <w:pStyle w:val="a3"/>
        <w:ind w:left="644" w:firstLine="0"/>
        <w:rPr>
          <w:b/>
        </w:rPr>
      </w:pPr>
      <w:r w:rsidRPr="00D16E22">
        <w:rPr>
          <w:b/>
        </w:rPr>
        <w:t>Элементы ДС (совокупность элементов ДС можно разделить на 3 блока)</w:t>
      </w:r>
    </w:p>
    <w:p w:rsidR="00D16E22" w:rsidRDefault="00D16E22" w:rsidP="00D16E22">
      <w:pPr>
        <w:pStyle w:val="a3"/>
        <w:ind w:left="644" w:firstLine="0"/>
      </w:pPr>
      <w:r>
        <w:t>1. Базовый (фундаментальный) блок</w:t>
      </w:r>
    </w:p>
    <w:p w:rsidR="00D16E22" w:rsidRDefault="00D16E22" w:rsidP="00D16E22">
      <w:pPr>
        <w:pStyle w:val="a3"/>
        <w:ind w:left="644" w:firstLine="0"/>
      </w:pPr>
      <w:r>
        <w:t>•</w:t>
      </w:r>
      <w:r>
        <w:tab/>
        <w:t>Теория сущности и функций денег Формы и виды денег Денежная единица (законодательно установленный денежный знак, его наименование, масштаб цен)</w:t>
      </w:r>
    </w:p>
    <w:p w:rsidR="00D16E22" w:rsidRDefault="00D16E22" w:rsidP="00D16E22">
      <w:pPr>
        <w:pStyle w:val="a3"/>
        <w:ind w:left="644" w:firstLine="0"/>
      </w:pPr>
      <w:r>
        <w:t>•</w:t>
      </w:r>
      <w:r>
        <w:tab/>
        <w:t>Денежная масса и ее структура Денежный оборот, его организация и структура (процесс движения денег в наличной и безналичной форме, в процессе которого деньги выполняют функцию обращения и платежа</w:t>
      </w:r>
      <w:proofErr w:type="gramStart"/>
      <w:r>
        <w:t>)П</w:t>
      </w:r>
      <w:proofErr w:type="gramEnd"/>
      <w:r>
        <w:t xml:space="preserve">ринципы организации ДС: 1) – принцип устойчивости и эластичности ДС; 2) порядок и </w:t>
      </w:r>
      <w:proofErr w:type="spellStart"/>
      <w:r>
        <w:t>видообеспечение</w:t>
      </w:r>
      <w:proofErr w:type="spellEnd"/>
      <w:r>
        <w:t xml:space="preserve"> денежных знаков (обеспечены товарно-материальными ценностями, золотом, валютными ценностями, богатством страны)</w:t>
      </w:r>
    </w:p>
    <w:p w:rsidR="00D16E22" w:rsidRDefault="00D16E22" w:rsidP="00D16E22">
      <w:pPr>
        <w:pStyle w:val="a3"/>
        <w:ind w:left="644" w:firstLine="0"/>
      </w:pPr>
      <w:r>
        <w:lastRenderedPageBreak/>
        <w:t>2. Организационный (функциональный) блок</w:t>
      </w:r>
    </w:p>
    <w:p w:rsidR="00D16E22" w:rsidRDefault="00D16E22" w:rsidP="00D16E22">
      <w:pPr>
        <w:pStyle w:val="a3"/>
        <w:ind w:left="644" w:firstLine="0"/>
      </w:pPr>
      <w:r>
        <w:t>•</w:t>
      </w:r>
      <w:r>
        <w:tab/>
        <w:t>Принципы функционирования и управления ДС: 1) принцип централизации управления; 2) п. планирования денежного оборота; 3) п. обеспеченности эмитированных денег; 4) п. независимого ЦБ от других ветвей государственной власти; 5) п. надзора и контроля.</w:t>
      </w:r>
    </w:p>
    <w:p w:rsidR="00D16E22" w:rsidRDefault="00D16E22" w:rsidP="00D16E22">
      <w:pPr>
        <w:pStyle w:val="a3"/>
        <w:ind w:left="644" w:firstLine="0"/>
      </w:pPr>
      <w:r>
        <w:t>•</w:t>
      </w:r>
      <w:r>
        <w:tab/>
        <w:t xml:space="preserve">институциональные элементы денежной системы инфраструктура денежной системы.  Эмиссионный механизм): совокупность методов административных), рыночных Порядок установления валютного курса Кассовая дисциплина Порядок проведения безналичных расчетов </w:t>
      </w:r>
    </w:p>
    <w:p w:rsidR="00D16E22" w:rsidRDefault="00D16E22" w:rsidP="00D16E22">
      <w:pPr>
        <w:pStyle w:val="a3"/>
        <w:ind w:left="644" w:firstLine="0"/>
      </w:pPr>
      <w:r>
        <w:t>•</w:t>
      </w:r>
      <w:r>
        <w:tab/>
        <w:t>3. Регулирующий (Управленческий) блок</w:t>
      </w:r>
    </w:p>
    <w:p w:rsidR="00D16E22" w:rsidRDefault="00D16E22" w:rsidP="00D16E22">
      <w:pPr>
        <w:pStyle w:val="a3"/>
        <w:ind w:left="644" w:firstLine="0"/>
      </w:pPr>
      <w:r>
        <w:t>•</w:t>
      </w:r>
      <w:r>
        <w:tab/>
        <w:t xml:space="preserve">механизм (методы и инструменты) денежного (монетарного) </w:t>
      </w:r>
      <w:proofErr w:type="spellStart"/>
      <w:r>
        <w:t>регулирования</w:t>
      </w:r>
      <w:proofErr w:type="gramStart"/>
      <w:r>
        <w:t>;р</w:t>
      </w:r>
      <w:proofErr w:type="gramEnd"/>
      <w:r>
        <w:t>егулирование</w:t>
      </w:r>
      <w:proofErr w:type="spellEnd"/>
      <w:r>
        <w:t xml:space="preserve"> кассовой </w:t>
      </w:r>
      <w:proofErr w:type="spellStart"/>
      <w:r>
        <w:t>дисциплины;регулирование</w:t>
      </w:r>
      <w:proofErr w:type="spellEnd"/>
      <w:r>
        <w:t xml:space="preserve"> безналичных расчетов;</w:t>
      </w:r>
    </w:p>
    <w:p w:rsidR="00D16E22" w:rsidRPr="00D16E22" w:rsidRDefault="00D16E22" w:rsidP="00D16E22">
      <w:pPr>
        <w:pStyle w:val="a3"/>
        <w:ind w:left="644" w:firstLine="0"/>
        <w:rPr>
          <w:highlight w:val="green"/>
        </w:rPr>
      </w:pPr>
      <w:r>
        <w:t>•</w:t>
      </w:r>
      <w:r>
        <w:tab/>
        <w:t xml:space="preserve">механизм  валютного </w:t>
      </w:r>
      <w:proofErr w:type="spellStart"/>
      <w:r>
        <w:t>регулированияУстойчивость</w:t>
      </w:r>
      <w:proofErr w:type="spellEnd"/>
      <w:r>
        <w:t xml:space="preserve"> ДС - - это такая ДС, кот</w:t>
      </w:r>
      <w:proofErr w:type="gramStart"/>
      <w:r>
        <w:t>.</w:t>
      </w:r>
      <w:proofErr w:type="gramEnd"/>
      <w:r>
        <w:t xml:space="preserve"> </w:t>
      </w:r>
      <w:proofErr w:type="spellStart"/>
      <w:proofErr w:type="gramStart"/>
      <w:r>
        <w:t>я</w:t>
      </w:r>
      <w:proofErr w:type="gramEnd"/>
      <w:r>
        <w:t>вл</w:t>
      </w:r>
      <w:proofErr w:type="spellEnd"/>
      <w:r>
        <w:t xml:space="preserve">. устойчивой изнутри  и </w:t>
      </w:r>
      <w:proofErr w:type="spellStart"/>
      <w:r>
        <w:t>обес-ся</w:t>
      </w:r>
      <w:proofErr w:type="spellEnd"/>
      <w:r>
        <w:t xml:space="preserve"> </w:t>
      </w:r>
      <w:proofErr w:type="spellStart"/>
      <w:r>
        <w:t>опред</w:t>
      </w:r>
      <w:proofErr w:type="spellEnd"/>
      <w:r>
        <w:t xml:space="preserve">. уровнем прибыльности, капитализации как для клиентов, так и для субъектов </w:t>
      </w:r>
      <w:proofErr w:type="spellStart"/>
      <w:r>
        <w:t>сос</w:t>
      </w:r>
      <w:proofErr w:type="spellEnd"/>
      <w:r>
        <w:t xml:space="preserve"> стороны экономики (банки</w:t>
      </w:r>
    </w:p>
    <w:p w:rsidR="000A208B" w:rsidRDefault="000A208B" w:rsidP="000A208B">
      <w:pPr>
        <w:pStyle w:val="a3"/>
        <w:numPr>
          <w:ilvl w:val="0"/>
          <w:numId w:val="1"/>
        </w:numPr>
        <w:rPr>
          <w:highlight w:val="green"/>
        </w:rPr>
      </w:pPr>
      <w:r w:rsidRPr="00D16E22">
        <w:rPr>
          <w:highlight w:val="green"/>
        </w:rPr>
        <w:t>Причины и формы проявления инфляции</w:t>
      </w:r>
    </w:p>
    <w:p w:rsidR="00D16E22" w:rsidRDefault="00D16E22" w:rsidP="00D16E22">
      <w:pPr>
        <w:pStyle w:val="a3"/>
        <w:ind w:left="644" w:firstLine="0"/>
      </w:pPr>
      <w:r w:rsidRPr="00D16E22">
        <w:t>Инфляция представляет собой обесценение денег, падение их покупательной способности, вызываемое повышением цен, товарным дефицитом и снижением качества товаров и услуг. Она ведет к перераспределению национального дохода между секторами экономики, коммерческими структурами, группами населения, государством и населением и субъектами хозяйствования.</w:t>
      </w:r>
    </w:p>
    <w:p w:rsidR="00D16E22" w:rsidRPr="00D16E22" w:rsidRDefault="00D16E22" w:rsidP="00D16E22">
      <w:pPr>
        <w:pStyle w:val="a3"/>
        <w:ind w:left="644" w:firstLine="0"/>
        <w:rPr>
          <w:b/>
        </w:rPr>
      </w:pPr>
      <w:r w:rsidRPr="00D16E22">
        <w:rPr>
          <w:b/>
        </w:rPr>
        <w:t>В экономической науке различ</w:t>
      </w:r>
      <w:r>
        <w:rPr>
          <w:b/>
        </w:rPr>
        <w:t>ают следующие причины инфляции:</w:t>
      </w:r>
    </w:p>
    <w:p w:rsidR="00D16E22" w:rsidRDefault="00D16E22" w:rsidP="00D16E22">
      <w:pPr>
        <w:pStyle w:val="a3"/>
        <w:numPr>
          <w:ilvl w:val="0"/>
          <w:numId w:val="14"/>
        </w:numPr>
        <w:ind w:left="567" w:hanging="142"/>
      </w:pPr>
      <w:r>
        <w:t>Рост государственных расходов, для финансирования которых государство прибегает к денежной эмиссии, увеличивая денежную массу сверх потребностей товарного обращения. Наиболее ярко выражено в военные и кризисные периоды.</w:t>
      </w:r>
    </w:p>
    <w:p w:rsidR="00D16E22" w:rsidRDefault="00D16E22" w:rsidP="00D16E22">
      <w:pPr>
        <w:pStyle w:val="a3"/>
        <w:numPr>
          <w:ilvl w:val="0"/>
          <w:numId w:val="14"/>
        </w:numPr>
        <w:ind w:left="567" w:hanging="142"/>
      </w:pPr>
      <w:r>
        <w:t>Сверхплановое расширение денежной массы за счёт массового кредитования</w:t>
      </w:r>
    </w:p>
    <w:p w:rsidR="00D16E22" w:rsidRDefault="00D16E22" w:rsidP="00D16E22">
      <w:pPr>
        <w:pStyle w:val="a3"/>
        <w:numPr>
          <w:ilvl w:val="0"/>
          <w:numId w:val="14"/>
        </w:numPr>
        <w:ind w:left="567" w:hanging="142"/>
      </w:pPr>
      <w:proofErr w:type="spellStart"/>
      <w:r>
        <w:t>Монополиякрупных</w:t>
      </w:r>
      <w:proofErr w:type="spellEnd"/>
      <w:r>
        <w:t xml:space="preserve"> фирм на </w:t>
      </w:r>
      <w:proofErr w:type="spellStart"/>
      <w:r>
        <w:t>определениеценыи</w:t>
      </w:r>
      <w:proofErr w:type="spellEnd"/>
      <w:r>
        <w:t xml:space="preserve"> собственных издержек производства, особенно в сырьевых отраслях;</w:t>
      </w:r>
    </w:p>
    <w:p w:rsidR="00D16E22" w:rsidRDefault="00D16E22" w:rsidP="00D16E22">
      <w:pPr>
        <w:pStyle w:val="a3"/>
        <w:numPr>
          <w:ilvl w:val="0"/>
          <w:numId w:val="14"/>
        </w:numPr>
        <w:ind w:left="567" w:hanging="142"/>
      </w:pPr>
      <w:r>
        <w:t xml:space="preserve">Монополия профсоюзов, которая ограничивает возможности рыночного механизма определять приемлемый для экономики </w:t>
      </w:r>
      <w:proofErr w:type="spellStart"/>
      <w:r>
        <w:t>уровеньзаработной</w:t>
      </w:r>
      <w:proofErr w:type="spellEnd"/>
      <w:r>
        <w:t xml:space="preserve"> платы;</w:t>
      </w:r>
    </w:p>
    <w:p w:rsidR="00D16E22" w:rsidRDefault="00D16E22" w:rsidP="00D16E22">
      <w:pPr>
        <w:pStyle w:val="a3"/>
        <w:numPr>
          <w:ilvl w:val="0"/>
          <w:numId w:val="14"/>
        </w:numPr>
        <w:ind w:left="567" w:hanging="142"/>
      </w:pPr>
      <w:r w:rsidRPr="00D16E22">
        <w:t>Сокращение реального объема национального производства, которое при стабильном уровне денежной массы приводит к росту цен, так как меньшему объему товаров и услуг соответствует прежнее количество денег.</w:t>
      </w:r>
    </w:p>
    <w:p w:rsidR="00D16E22" w:rsidRDefault="00D16E22" w:rsidP="00D16E22">
      <w:pPr>
        <w:pStyle w:val="a3"/>
        <w:ind w:left="567" w:firstLine="0"/>
        <w:rPr>
          <w:b/>
        </w:rPr>
      </w:pPr>
      <w:r w:rsidRPr="00D16E22">
        <w:rPr>
          <w:b/>
        </w:rPr>
        <w:t>Формы инфляции:</w:t>
      </w:r>
    </w:p>
    <w:p w:rsidR="0066160D" w:rsidRPr="0066160D" w:rsidRDefault="0066160D" w:rsidP="0066160D">
      <w:pPr>
        <w:spacing w:after="200" w:line="276" w:lineRule="auto"/>
        <w:ind w:firstLine="0"/>
        <w:rPr>
          <w:rFonts w:ascii="Calibri" w:eastAsia="SimSun" w:hAnsi="Calibri" w:cs="Times New Roman"/>
          <w:lang w:eastAsia="zh-CN"/>
        </w:rPr>
      </w:pPr>
      <w:r w:rsidRPr="0066160D">
        <w:rPr>
          <w:rFonts w:ascii="Calibri" w:eastAsia="SimSun" w:hAnsi="Calibri" w:cs="Times New Roman"/>
          <w:lang w:eastAsia="zh-CN"/>
        </w:rPr>
        <w:t>Формы. Различают по трём критериям. По способам возникновения: административная (социальная, порождается административно устанавливаемыми и управляемыми ценами); импортируемая (много иностранной валюты, повышение импортных цен); индуцированная (скачок тарифов вызывает скачок инфляции); кредитная (увеличение масштабов предоставления кредитных ресурсов).</w:t>
      </w:r>
    </w:p>
    <w:p w:rsidR="0066160D" w:rsidRPr="0066160D" w:rsidRDefault="0066160D" w:rsidP="0066160D">
      <w:pPr>
        <w:spacing w:after="200" w:line="276" w:lineRule="auto"/>
        <w:ind w:firstLine="0"/>
        <w:rPr>
          <w:rFonts w:ascii="Calibri" w:eastAsia="SimSun" w:hAnsi="Calibri" w:cs="Times New Roman"/>
          <w:lang w:eastAsia="zh-CN"/>
        </w:rPr>
      </w:pPr>
      <w:r w:rsidRPr="0066160D">
        <w:rPr>
          <w:rFonts w:ascii="Calibri" w:eastAsia="SimSun" w:hAnsi="Calibri" w:cs="Times New Roman"/>
          <w:lang w:eastAsia="zh-CN"/>
        </w:rPr>
        <w:t>По характеру протекания: скрытая (подавленная, в плановой экономике); открытая.</w:t>
      </w:r>
    </w:p>
    <w:p w:rsidR="0066160D" w:rsidRPr="002C2BC2" w:rsidRDefault="0066160D" w:rsidP="002C2BC2">
      <w:pPr>
        <w:spacing w:after="200" w:line="276" w:lineRule="auto"/>
        <w:ind w:firstLine="0"/>
        <w:rPr>
          <w:rFonts w:ascii="Calibri" w:eastAsia="SimSun" w:hAnsi="Calibri" w:cs="Times New Roman"/>
          <w:lang w:eastAsia="zh-CN"/>
        </w:rPr>
      </w:pPr>
      <w:r w:rsidRPr="0066160D">
        <w:rPr>
          <w:rFonts w:ascii="Calibri" w:eastAsia="SimSun" w:hAnsi="Calibri" w:cs="Times New Roman"/>
          <w:lang w:eastAsia="zh-CN"/>
        </w:rPr>
        <w:t>По степени предсказуемости: ожидаемая / непредвиденная; сбалансированная (на все товары) / несбалансированная.</w:t>
      </w:r>
    </w:p>
    <w:p w:rsidR="0024005B" w:rsidRDefault="0024005B" w:rsidP="0024005B">
      <w:pPr>
        <w:pStyle w:val="a3"/>
        <w:numPr>
          <w:ilvl w:val="0"/>
          <w:numId w:val="1"/>
        </w:numPr>
        <w:rPr>
          <w:color w:val="000000" w:themeColor="text1"/>
          <w:highlight w:val="green"/>
        </w:rPr>
      </w:pPr>
      <w:r w:rsidRPr="00E86E03">
        <w:rPr>
          <w:color w:val="000000" w:themeColor="text1"/>
          <w:highlight w:val="green"/>
        </w:rPr>
        <w:t>Инфляция спроса и инфляция предложения. Особенности проявления</w:t>
      </w:r>
    </w:p>
    <w:p w:rsidR="00E86E03" w:rsidRPr="00E86E03" w:rsidRDefault="00E86E03" w:rsidP="00E86E03">
      <w:pPr>
        <w:pStyle w:val="a3"/>
        <w:ind w:left="644" w:firstLine="0"/>
        <w:rPr>
          <w:color w:val="000000" w:themeColor="text1"/>
        </w:rPr>
      </w:pPr>
      <w:r w:rsidRPr="00E86E03">
        <w:rPr>
          <w:color w:val="000000" w:themeColor="text1"/>
        </w:rPr>
        <w:t>Инфляция может быть классифицирована с разных позиций. С точки зрения определяющих факторов выделяются два типа.</w:t>
      </w:r>
    </w:p>
    <w:p w:rsidR="00E86E03" w:rsidRPr="00E86E03" w:rsidRDefault="00E86E03" w:rsidP="00E86E03">
      <w:pPr>
        <w:pStyle w:val="a3"/>
        <w:ind w:left="644" w:firstLine="0"/>
        <w:rPr>
          <w:color w:val="000000" w:themeColor="text1"/>
        </w:rPr>
      </w:pPr>
      <w:r w:rsidRPr="00E86E03">
        <w:rPr>
          <w:color w:val="000000" w:themeColor="text1"/>
        </w:rPr>
        <w:t>К первой группе относят факторы, вызывающие превышение спроса (денежной массы) над предложением (товарной массы), вследствие чего происходит нарушение требований законов денежного обращения. Формируется инфляция спроса. Логическая схема: превышение спроса над предложением вызывает рост цен. Повышение цен при неизменных издержках обеспечивает рост прибыли и денежных доходов работников. Этот рост обуславливает следующий виток повышения спроса, что на новом уровне повышает цены.</w:t>
      </w:r>
    </w:p>
    <w:p w:rsidR="00E86E03" w:rsidRDefault="00E86E03" w:rsidP="00E86E03">
      <w:pPr>
        <w:pStyle w:val="a3"/>
        <w:ind w:left="644" w:firstLine="0"/>
        <w:rPr>
          <w:color w:val="000000" w:themeColor="text1"/>
        </w:rPr>
      </w:pPr>
      <w:r w:rsidRPr="00E86E03">
        <w:rPr>
          <w:color w:val="000000" w:themeColor="text1"/>
        </w:rPr>
        <w:t xml:space="preserve">Вторая группа, объединяет факторы, которые ведут первоначальному росту издержек (затраты на з/п, материалы и др.) и цен товаров, поддерживаемому последующим подтягиванием денежной массы к их возросшему уровню. Возникает инфляция издержек. Логика: растут цены на факторы </w:t>
      </w:r>
      <w:r w:rsidRPr="00E86E03">
        <w:rPr>
          <w:color w:val="000000" w:themeColor="text1"/>
        </w:rPr>
        <w:lastRenderedPageBreak/>
        <w:t>производства, сокращается товарное предложение, растут товарные цены, реальная зарплата не растёт, также как и номинальная. Затраты на з/п снова увеличивают издержки. Разновидностью инфляции издержек выступает инфляция предложения. Этот тип инфляции связан с неиспользованием производственных мощностей предприятия (снижается эффект масштаба, растут издержки, сокращается прибыль и объём предлагаемой продукции.</w:t>
      </w:r>
    </w:p>
    <w:p w:rsidR="00034941" w:rsidRPr="00E86E03" w:rsidRDefault="00034941" w:rsidP="00E86E03">
      <w:pPr>
        <w:pStyle w:val="a3"/>
        <w:ind w:left="644" w:firstLine="0"/>
        <w:rPr>
          <w:color w:val="000000" w:themeColor="text1"/>
          <w:highlight w:val="green"/>
        </w:rPr>
      </w:pPr>
    </w:p>
    <w:p w:rsidR="00E21B97" w:rsidRDefault="00E21B97" w:rsidP="00E21B97">
      <w:pPr>
        <w:pStyle w:val="a3"/>
        <w:numPr>
          <w:ilvl w:val="0"/>
          <w:numId w:val="1"/>
        </w:numPr>
        <w:rPr>
          <w:highlight w:val="green"/>
        </w:rPr>
      </w:pPr>
      <w:r w:rsidRPr="00034941">
        <w:rPr>
          <w:highlight w:val="green"/>
        </w:rPr>
        <w:t>Инфляция и её социально-экономические последствия</w:t>
      </w:r>
    </w:p>
    <w:p w:rsidR="002261F9" w:rsidRDefault="00393811" w:rsidP="002261F9">
      <w:pPr>
        <w:pStyle w:val="a3"/>
        <w:ind w:left="644" w:firstLine="0"/>
      </w:pPr>
      <w:r w:rsidRPr="00393811">
        <w:t>Инфляция – обесценение денег, падение их покупательной стоимости, вызванное повышением цен, товарным дефицитом и снижением качества товаров.</w:t>
      </w:r>
    </w:p>
    <w:p w:rsidR="002261F9" w:rsidRDefault="002261F9" w:rsidP="002261F9">
      <w:pPr>
        <w:pStyle w:val="a3"/>
        <w:ind w:left="644" w:firstLine="0"/>
      </w:pPr>
      <w:r>
        <w:t xml:space="preserve">Инфляция обусловлена внутренними и внешними причинами. Согласно уравнению обмена P = M*V / Q. Инфляция наступает, если денежная масса с учётом скорости обращения денег превышает потребности товарооборота. Увеличение денежной массы обуславливается рядом причин: ДЕНЕЖНЫЕ: инфляция ожиданий – от денег избавляются – тоже растет; несбалансированность государственных расходов и доходов; дефицитность бюджета; выпуск в обращение не полностью контролируемых государством платёжных средств (финансовый вексель); чрезмерные инвестиции =&gt; перепроизводство одних товаров и дефицит других. НЕДЕНЕЖНЫЕ: </w:t>
      </w:r>
      <w:proofErr w:type="spellStart"/>
      <w:r>
        <w:t>деформированность</w:t>
      </w:r>
      <w:proofErr w:type="spellEnd"/>
      <w:r>
        <w:t xml:space="preserve"> структуры экономики (неоправданно высокий уровень роста сферы услуг); милитаризация экономики; монополизм в эк-</w:t>
      </w:r>
      <w:proofErr w:type="spellStart"/>
      <w:r>
        <w:t>ке</w:t>
      </w:r>
      <w:proofErr w:type="spellEnd"/>
      <w:r>
        <w:t>; экстраординарные обстоятельства (забастовки, пикеты, требования); ошибки в денежно-кредитной политике; приток иностранной валюты; снижение курса национальной валюты.</w:t>
      </w:r>
    </w:p>
    <w:p w:rsidR="00393811" w:rsidRPr="00393811" w:rsidRDefault="002261F9" w:rsidP="00393811">
      <w:pPr>
        <w:pStyle w:val="a3"/>
        <w:ind w:left="644" w:firstLine="0"/>
      </w:pPr>
      <w:r>
        <w:t>Последствия: перераспределение денег между физ., юр. лицами, сферами производства, регионами; обесценивание денег и накоплений населения; снижение деловой активности; снижение частных долгосрочных инвестиций; капитал идет из реального сектора в торговлю; уплата государству инфляционного налога.</w:t>
      </w:r>
    </w:p>
    <w:p w:rsidR="002F23A1" w:rsidRDefault="002F23A1" w:rsidP="002F23A1">
      <w:pPr>
        <w:pStyle w:val="a3"/>
        <w:numPr>
          <w:ilvl w:val="0"/>
          <w:numId w:val="1"/>
        </w:numPr>
        <w:rPr>
          <w:highlight w:val="green"/>
        </w:rPr>
      </w:pPr>
      <w:r w:rsidRPr="00BD6579">
        <w:rPr>
          <w:highlight w:val="green"/>
        </w:rPr>
        <w:t>Антиинфляционная политика государства</w:t>
      </w:r>
    </w:p>
    <w:p w:rsidR="009E1F88" w:rsidRDefault="009E1F88" w:rsidP="009E1F88">
      <w:pPr>
        <w:pStyle w:val="a3"/>
        <w:ind w:left="644" w:firstLine="0"/>
      </w:pPr>
      <w:r>
        <w:t xml:space="preserve"> регулирование инфляции – задача государства. Необходимость регулирования в негативных социально-экономических последствиях.</w:t>
      </w:r>
    </w:p>
    <w:p w:rsidR="009E1F88" w:rsidRDefault="009E1F88" w:rsidP="009E1F88">
      <w:pPr>
        <w:pStyle w:val="a3"/>
        <w:ind w:left="644" w:firstLine="0"/>
      </w:pPr>
      <w:r>
        <w:t>По бюджету: снижаются доходы =&gt; снижение расходов =&gt; снижение соц. выплат =&gt; распределение по наиболее перспективным областям.</w:t>
      </w:r>
    </w:p>
    <w:p w:rsidR="009E1F88" w:rsidRDefault="009E1F88" w:rsidP="009E1F88">
      <w:pPr>
        <w:pStyle w:val="a3"/>
        <w:ind w:left="644" w:firstLine="0"/>
      </w:pPr>
      <w:r>
        <w:t xml:space="preserve">Конкретные меры: политика доходов – фиксируется з/п на время. Не эффективно – как только отпускают – все становится </w:t>
      </w:r>
      <w:proofErr w:type="gramStart"/>
      <w:r>
        <w:t>по прежнему</w:t>
      </w:r>
      <w:proofErr w:type="gramEnd"/>
      <w:r>
        <w:t>; политика дорогих денег – высокие % ставки, высокие налоги, низкие расходы гос-ва =&gt; умирают неэффективные предприятия, экономический спад, растет безработица – очень радикальное средство; налоговое стимулирование производства; замедление скорости обращения денег.</w:t>
      </w:r>
    </w:p>
    <w:p w:rsidR="009E1F88" w:rsidRDefault="009E1F88" w:rsidP="009E1F88">
      <w:pPr>
        <w:pStyle w:val="a3"/>
        <w:ind w:left="644" w:firstLine="0"/>
      </w:pPr>
      <w:r>
        <w:t>В РФ 0% невозможно и не нужно / небольшая инфляция нужна как гарант от перепроизводства + увеличения занятости.</w:t>
      </w:r>
    </w:p>
    <w:p w:rsidR="009E1F88" w:rsidRDefault="009E1F88" w:rsidP="009E1F88">
      <w:pPr>
        <w:pStyle w:val="a3"/>
        <w:ind w:left="644" w:firstLine="0"/>
      </w:pPr>
      <w:r>
        <w:t xml:space="preserve">Регулирование инфляции возможно через конкретные меры, которые способны ослабить </w:t>
      </w:r>
      <w:proofErr w:type="spellStart"/>
      <w:r>
        <w:t>проинфляционные</w:t>
      </w:r>
      <w:proofErr w:type="spellEnd"/>
      <w:r>
        <w:t xml:space="preserve"> факторы:</w:t>
      </w:r>
    </w:p>
    <w:p w:rsidR="009E1F88" w:rsidRDefault="009E1F88" w:rsidP="009E1F88">
      <w:pPr>
        <w:pStyle w:val="a3"/>
        <w:ind w:left="644" w:firstLine="0"/>
      </w:pPr>
      <w:r>
        <w:t>Денежная политика (регулирование денежной массы и совершенствование её структуры).</w:t>
      </w:r>
    </w:p>
    <w:p w:rsidR="009E1F88" w:rsidRDefault="009E1F88" w:rsidP="009E1F88">
      <w:pPr>
        <w:pStyle w:val="a3"/>
        <w:ind w:left="644" w:firstLine="0"/>
      </w:pPr>
      <w:r>
        <w:t>Валютная политика – динамика изменения курса должна быть равна инфляции.</w:t>
      </w:r>
    </w:p>
    <w:p w:rsidR="009E1F88" w:rsidRDefault="009E1F88" w:rsidP="009E1F88">
      <w:pPr>
        <w:pStyle w:val="a3"/>
        <w:ind w:left="644" w:firstLine="0"/>
      </w:pPr>
      <w:r>
        <w:t>Кредитная политика – ставка % &gt; ожидаемой инфляции</w:t>
      </w:r>
    </w:p>
    <w:p w:rsidR="009E1F88" w:rsidRDefault="009E1F88" w:rsidP="009E1F88">
      <w:pPr>
        <w:pStyle w:val="a3"/>
        <w:ind w:left="644" w:firstLine="0"/>
      </w:pPr>
      <w:r>
        <w:t>Бюджетная политика – сбалансированный, либо дефицит до минимума</w:t>
      </w:r>
    </w:p>
    <w:p w:rsidR="009E1F88" w:rsidRDefault="009E1F88" w:rsidP="009E1F88">
      <w:pPr>
        <w:pStyle w:val="a3"/>
        <w:ind w:left="644" w:firstLine="0"/>
      </w:pPr>
      <w:r>
        <w:t>Ценовая политика – аккуратно. Прямое и косвенное вмешательство государства в рыночное ценообразование. Государство может установить минимальные цены выше равновесных и тогда государство будет вынуждено выступать в роли покупателя.</w:t>
      </w:r>
    </w:p>
    <w:p w:rsidR="009E1F88" w:rsidRDefault="009E1F88" w:rsidP="009E1F88">
      <w:pPr>
        <w:pStyle w:val="a3"/>
        <w:ind w:left="644" w:firstLine="0"/>
      </w:pPr>
      <w:r>
        <w:t>Структурная политика – ликвидация убыточных государственных предприятий.</w:t>
      </w:r>
    </w:p>
    <w:p w:rsidR="009E1F88" w:rsidRDefault="009E1F88" w:rsidP="009E1F88">
      <w:pPr>
        <w:pStyle w:val="a3"/>
        <w:ind w:left="644" w:firstLine="0"/>
      </w:pPr>
      <w:r>
        <w:t>Антимонопольная политика – государственное регулирование цен монополии, наблюдение за объёмами производства.</w:t>
      </w:r>
    </w:p>
    <w:p w:rsidR="00BD6579" w:rsidRPr="00BD6579" w:rsidRDefault="009E1F88" w:rsidP="009E1F88">
      <w:pPr>
        <w:pStyle w:val="a3"/>
        <w:ind w:left="644" w:firstLine="0"/>
        <w:rPr>
          <w:highlight w:val="green"/>
        </w:rPr>
      </w:pPr>
      <w:r>
        <w:t xml:space="preserve">Внешнеторговая </w:t>
      </w:r>
      <w:proofErr w:type="spellStart"/>
      <w:r>
        <w:t>полтика</w:t>
      </w:r>
      <w:proofErr w:type="spellEnd"/>
      <w:r>
        <w:t>: использование таможенно-тарифных и нетарифных инструментов. Увеличение тарифов приводит к снижению импорта, увеличению цен на отечественном рынке =&gt; приспособление денежной массы.</w:t>
      </w:r>
    </w:p>
    <w:p w:rsidR="00C6755C" w:rsidRPr="00C6755C" w:rsidRDefault="002C17E5" w:rsidP="00C6755C">
      <w:pPr>
        <w:pStyle w:val="a3"/>
        <w:numPr>
          <w:ilvl w:val="0"/>
          <w:numId w:val="1"/>
        </w:numPr>
        <w:rPr>
          <w:highlight w:val="green"/>
        </w:rPr>
      </w:pPr>
      <w:r w:rsidRPr="00E24D3B">
        <w:rPr>
          <w:highlight w:val="green"/>
        </w:rPr>
        <w:t xml:space="preserve">Центральный банк как субъект денежно – кредитного регулирования  </w:t>
      </w:r>
    </w:p>
    <w:p w:rsidR="0086340E" w:rsidRPr="00C6755C" w:rsidRDefault="0086340E" w:rsidP="00C6755C">
      <w:pPr>
        <w:pStyle w:val="a3"/>
        <w:ind w:left="644" w:firstLine="0"/>
        <w:rPr>
          <w:highlight w:val="green"/>
        </w:rPr>
      </w:pPr>
      <w:r w:rsidRPr="00C6755C">
        <w:rPr>
          <w:rFonts w:ascii="Times New Roman" w:eastAsia="Times New Roman" w:hAnsi="Times New Roman" w:cs="Times New Roman"/>
          <w:lang w:eastAsia="ru-RU"/>
        </w:rPr>
        <w:t>Центральный банк любого государства регулирует денежный оборот, не напрямую, а через денежную и кредитную системы. Воздействуя на кре</w:t>
      </w:r>
      <w:r w:rsidRPr="00C6755C">
        <w:rPr>
          <w:rFonts w:ascii="Times New Roman" w:eastAsia="Times New Roman" w:hAnsi="Times New Roman" w:cs="Times New Roman"/>
          <w:lang w:eastAsia="ru-RU"/>
        </w:rPr>
        <w:softHyphen/>
        <w:t>дитные институты (банки), он создает определенные условия для их работы. От этих условий в известной мере зависит направление деятельности ком</w:t>
      </w:r>
      <w:r w:rsidRPr="00C6755C">
        <w:rPr>
          <w:rFonts w:ascii="Times New Roman" w:eastAsia="Times New Roman" w:hAnsi="Times New Roman" w:cs="Times New Roman"/>
          <w:lang w:eastAsia="ru-RU"/>
        </w:rPr>
        <w:softHyphen/>
      </w:r>
      <w:r w:rsidRPr="00C6755C">
        <w:rPr>
          <w:rFonts w:ascii="Times New Roman" w:eastAsia="Times New Roman" w:hAnsi="Times New Roman" w:cs="Times New Roman"/>
          <w:lang w:eastAsia="ru-RU"/>
        </w:rPr>
        <w:lastRenderedPageBreak/>
        <w:t>мерческих банков и других финансовых институтов, что и оказывает влия</w:t>
      </w:r>
      <w:r w:rsidRPr="00C6755C">
        <w:rPr>
          <w:rFonts w:ascii="Times New Roman" w:eastAsia="Times New Roman" w:hAnsi="Times New Roman" w:cs="Times New Roman"/>
          <w:lang w:eastAsia="ru-RU"/>
        </w:rPr>
        <w:softHyphen/>
        <w:t>ние на ход экономического развития страны. Поэтому национальные особен</w:t>
      </w:r>
      <w:r w:rsidRPr="00C6755C">
        <w:rPr>
          <w:rFonts w:ascii="Times New Roman" w:eastAsia="Times New Roman" w:hAnsi="Times New Roman" w:cs="Times New Roman"/>
          <w:lang w:eastAsia="ru-RU"/>
        </w:rPr>
        <w:softHyphen/>
        <w:t>ности кредитной системы определяют степень воздействия центрального банка на экономику и влияют на условия функционирования центрального банка. Особенности национальной банковской системы в значительной сте</w:t>
      </w:r>
      <w:r w:rsidRPr="00C6755C">
        <w:rPr>
          <w:rFonts w:ascii="Times New Roman" w:eastAsia="Times New Roman" w:hAnsi="Times New Roman" w:cs="Times New Roman"/>
          <w:lang w:eastAsia="ru-RU"/>
        </w:rPr>
        <w:softHyphen/>
        <w:t>пени определяются целями, стратегией и методами денежно-кредитного регулирования центральным банком.</w:t>
      </w:r>
    </w:p>
    <w:p w:rsidR="0086340E" w:rsidRPr="0086340E" w:rsidRDefault="0086340E" w:rsidP="0086340E">
      <w:pPr>
        <w:spacing w:before="100" w:beforeAutospacing="1" w:after="100" w:afterAutospacing="1"/>
        <w:ind w:firstLine="0"/>
        <w:contextualSpacing/>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Права центрального банка во многих странах строго регламентируются законодательством. По закону центральный банк обязан поддерживать экономи</w:t>
      </w:r>
      <w:r w:rsidRPr="0086340E">
        <w:rPr>
          <w:rFonts w:ascii="Times New Roman" w:eastAsia="Times New Roman" w:hAnsi="Times New Roman" w:cs="Times New Roman"/>
          <w:lang w:eastAsia="ru-RU"/>
        </w:rPr>
        <w:softHyphen/>
        <w:t>ческую политику правительства либо быть независимым от деятельности прави</w:t>
      </w:r>
      <w:r w:rsidRPr="0086340E">
        <w:rPr>
          <w:rFonts w:ascii="Times New Roman" w:eastAsia="Times New Roman" w:hAnsi="Times New Roman" w:cs="Times New Roman"/>
          <w:lang w:eastAsia="ru-RU"/>
        </w:rPr>
        <w:softHyphen/>
        <w:t>тельства. В некоторых случаях закон разрешает передачу правительству решения отдельных вопросов денежной политики.</w:t>
      </w:r>
    </w:p>
    <w:p w:rsidR="0086340E" w:rsidRPr="0086340E" w:rsidRDefault="0086340E" w:rsidP="0086340E">
      <w:pPr>
        <w:spacing w:before="100" w:beforeAutospacing="1" w:after="100" w:afterAutospacing="1"/>
        <w:ind w:firstLine="0"/>
        <w:contextualSpacing/>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Центральный банк последовательно реализует разные стратегии денежно-кредитного регулирования. Это может быть стратегия, направленная на регулирова</w:t>
      </w:r>
      <w:r w:rsidRPr="0086340E">
        <w:rPr>
          <w:rFonts w:ascii="Times New Roman" w:eastAsia="Times New Roman" w:hAnsi="Times New Roman" w:cs="Times New Roman"/>
          <w:lang w:eastAsia="ru-RU"/>
        </w:rPr>
        <w:softHyphen/>
        <w:t>ние темпа роста денежной массы в национальной экономике или регулирование валютного курса национальной денежной единицы по отношению к какой-то ста</w:t>
      </w:r>
      <w:r w:rsidRPr="0086340E">
        <w:rPr>
          <w:rFonts w:ascii="Times New Roman" w:eastAsia="Times New Roman" w:hAnsi="Times New Roman" w:cs="Times New Roman"/>
          <w:lang w:eastAsia="ru-RU"/>
        </w:rPr>
        <w:softHyphen/>
        <w:t>бильной иностранной валюте.</w:t>
      </w:r>
    </w:p>
    <w:p w:rsidR="0086340E" w:rsidRPr="0086340E" w:rsidRDefault="0086340E" w:rsidP="0086340E">
      <w:pPr>
        <w:spacing w:before="100" w:beforeAutospacing="1" w:after="100" w:afterAutospacing="1"/>
        <w:ind w:firstLine="0"/>
        <w:contextualSpacing/>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В соответствии с выбранной стратегией центральный банк осуществляет в качестве приоритетной либо денежную, либо валютную политику и использует соответствующие инструменты.</w:t>
      </w:r>
    </w:p>
    <w:p w:rsidR="0086340E" w:rsidRPr="0086340E" w:rsidRDefault="0086340E" w:rsidP="0086340E">
      <w:pPr>
        <w:spacing w:before="100" w:beforeAutospacing="1" w:after="100" w:afterAutospacing="1"/>
        <w:ind w:firstLine="0"/>
        <w:contextualSpacing/>
        <w:rPr>
          <w:rFonts w:ascii="Times New Roman" w:eastAsia="Times New Roman" w:hAnsi="Times New Roman" w:cs="Times New Roman"/>
          <w:lang w:eastAsia="ru-RU"/>
        </w:rPr>
      </w:pPr>
      <w:r w:rsidRPr="0086340E">
        <w:rPr>
          <w:rFonts w:ascii="Times New Roman" w:eastAsia="Times New Roman" w:hAnsi="Times New Roman" w:cs="Times New Roman"/>
          <w:b/>
          <w:bCs/>
          <w:lang w:eastAsia="ru-RU"/>
        </w:rPr>
        <w:t>Различают следующие виды стратегии денежно-кредитного регулирования:</w:t>
      </w:r>
    </w:p>
    <w:p w:rsidR="0086340E" w:rsidRPr="0086340E" w:rsidRDefault="0086340E" w:rsidP="0086340E">
      <w:pPr>
        <w:spacing w:before="100" w:beforeAutospacing="1" w:after="100" w:afterAutospacing="1"/>
        <w:ind w:firstLine="0"/>
        <w:contextualSpacing/>
        <w:rPr>
          <w:rFonts w:ascii="Times New Roman" w:eastAsia="Times New Roman" w:hAnsi="Times New Roman" w:cs="Times New Roman"/>
          <w:lang w:eastAsia="ru-RU"/>
        </w:rPr>
      </w:pPr>
      <w:r w:rsidRPr="0086340E">
        <w:rPr>
          <w:rFonts w:ascii="Times New Roman" w:eastAsia="Times New Roman" w:hAnsi="Times New Roman" w:cs="Times New Roman"/>
          <w:b/>
          <w:bCs/>
          <w:i/>
          <w:iCs/>
          <w:lang w:eastAsia="ru-RU"/>
        </w:rPr>
        <w:t>1) инфляционная</w:t>
      </w:r>
      <w:r w:rsidRPr="0086340E">
        <w:rPr>
          <w:rFonts w:ascii="Times New Roman" w:eastAsia="Times New Roman" w:hAnsi="Times New Roman" w:cs="Times New Roman"/>
          <w:lang w:eastAsia="ru-RU"/>
        </w:rPr>
        <w:t xml:space="preserve">— допущение </w:t>
      </w:r>
      <w:proofErr w:type="spellStart"/>
      <w:r w:rsidRPr="0086340E">
        <w:rPr>
          <w:rFonts w:ascii="Times New Roman" w:eastAsia="Times New Roman" w:hAnsi="Times New Roman" w:cs="Times New Roman"/>
          <w:lang w:eastAsia="ru-RU"/>
        </w:rPr>
        <w:t>слабоконтролируемого</w:t>
      </w:r>
      <w:proofErr w:type="spellEnd"/>
      <w:r w:rsidRPr="0086340E">
        <w:rPr>
          <w:rFonts w:ascii="Times New Roman" w:eastAsia="Times New Roman" w:hAnsi="Times New Roman" w:cs="Times New Roman"/>
          <w:lang w:eastAsia="ru-RU"/>
        </w:rPr>
        <w:t xml:space="preserve"> роста денежной мас</w:t>
      </w:r>
      <w:r w:rsidRPr="0086340E">
        <w:rPr>
          <w:rFonts w:ascii="Times New Roman" w:eastAsia="Times New Roman" w:hAnsi="Times New Roman" w:cs="Times New Roman"/>
          <w:lang w:eastAsia="ru-RU"/>
        </w:rPr>
        <w:softHyphen/>
        <w:t>сы в обращении;</w:t>
      </w:r>
    </w:p>
    <w:p w:rsidR="0086340E" w:rsidRPr="0086340E" w:rsidRDefault="0086340E" w:rsidP="0086340E">
      <w:pPr>
        <w:spacing w:before="100" w:beforeAutospacing="1" w:after="100" w:afterAutospacing="1"/>
        <w:ind w:firstLine="0"/>
        <w:contextualSpacing/>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 xml:space="preserve">2) </w:t>
      </w:r>
      <w:proofErr w:type="spellStart"/>
      <w:r w:rsidRPr="0086340E">
        <w:rPr>
          <w:rFonts w:ascii="Times New Roman" w:eastAsia="Times New Roman" w:hAnsi="Times New Roman" w:cs="Times New Roman"/>
          <w:b/>
          <w:bCs/>
          <w:i/>
          <w:iCs/>
          <w:lang w:eastAsia="ru-RU"/>
        </w:rPr>
        <w:t>рефляционная</w:t>
      </w:r>
      <w:proofErr w:type="spellEnd"/>
      <w:r w:rsidRPr="0086340E">
        <w:rPr>
          <w:rFonts w:ascii="Times New Roman" w:eastAsia="Times New Roman" w:hAnsi="Times New Roman" w:cs="Times New Roman"/>
          <w:b/>
          <w:bCs/>
          <w:i/>
          <w:iCs/>
          <w:lang w:eastAsia="ru-RU"/>
        </w:rPr>
        <w:t xml:space="preserve"> </w:t>
      </w:r>
      <w:r w:rsidRPr="0086340E">
        <w:rPr>
          <w:rFonts w:ascii="Times New Roman" w:eastAsia="Times New Roman" w:hAnsi="Times New Roman" w:cs="Times New Roman"/>
          <w:lang w:eastAsia="ru-RU"/>
        </w:rPr>
        <w:t>— допущение мягкой формы инфляции в целях стиму</w:t>
      </w:r>
      <w:r w:rsidRPr="0086340E">
        <w:rPr>
          <w:rFonts w:ascii="Times New Roman" w:eastAsia="Times New Roman" w:hAnsi="Times New Roman" w:cs="Times New Roman"/>
          <w:lang w:eastAsia="ru-RU"/>
        </w:rPr>
        <w:softHyphen/>
        <w:t>лирования экономики;</w:t>
      </w:r>
    </w:p>
    <w:p w:rsidR="0086340E" w:rsidRPr="0086340E" w:rsidRDefault="0086340E" w:rsidP="0086340E">
      <w:pPr>
        <w:spacing w:before="100" w:beforeAutospacing="1" w:after="100" w:afterAutospacing="1"/>
        <w:ind w:firstLine="0"/>
        <w:contextualSpacing/>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 xml:space="preserve">3) </w:t>
      </w:r>
      <w:r w:rsidRPr="0086340E">
        <w:rPr>
          <w:rFonts w:ascii="Times New Roman" w:eastAsia="Times New Roman" w:hAnsi="Times New Roman" w:cs="Times New Roman"/>
          <w:b/>
          <w:bCs/>
          <w:i/>
          <w:iCs/>
          <w:lang w:eastAsia="ru-RU"/>
        </w:rPr>
        <w:t xml:space="preserve">дефляционная </w:t>
      </w:r>
      <w:r w:rsidRPr="0086340E">
        <w:rPr>
          <w:rFonts w:ascii="Times New Roman" w:eastAsia="Times New Roman" w:hAnsi="Times New Roman" w:cs="Times New Roman"/>
          <w:lang w:eastAsia="ru-RU"/>
        </w:rPr>
        <w:t>— резкое уменьшение количества денег в обращении (сжатие денежной массы);</w:t>
      </w:r>
    </w:p>
    <w:p w:rsidR="0086340E" w:rsidRPr="0086340E" w:rsidRDefault="0086340E" w:rsidP="0086340E">
      <w:pPr>
        <w:spacing w:before="100" w:beforeAutospacing="1" w:after="100" w:afterAutospacing="1"/>
        <w:ind w:firstLine="0"/>
        <w:contextualSpacing/>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 xml:space="preserve">4) </w:t>
      </w:r>
      <w:proofErr w:type="spellStart"/>
      <w:r w:rsidRPr="0086340E">
        <w:rPr>
          <w:rFonts w:ascii="Times New Roman" w:eastAsia="Times New Roman" w:hAnsi="Times New Roman" w:cs="Times New Roman"/>
          <w:b/>
          <w:bCs/>
          <w:i/>
          <w:iCs/>
          <w:lang w:eastAsia="ru-RU"/>
        </w:rPr>
        <w:t>дезинфляционная</w:t>
      </w:r>
      <w:proofErr w:type="spellEnd"/>
      <w:r w:rsidRPr="0086340E">
        <w:rPr>
          <w:rFonts w:ascii="Times New Roman" w:eastAsia="Times New Roman" w:hAnsi="Times New Roman" w:cs="Times New Roman"/>
          <w:b/>
          <w:bCs/>
          <w:i/>
          <w:iCs/>
          <w:lang w:eastAsia="ru-RU"/>
        </w:rPr>
        <w:t xml:space="preserve"> </w:t>
      </w:r>
      <w:r w:rsidRPr="0086340E">
        <w:rPr>
          <w:rFonts w:ascii="Times New Roman" w:eastAsia="Times New Roman" w:hAnsi="Times New Roman" w:cs="Times New Roman"/>
          <w:lang w:eastAsia="ru-RU"/>
        </w:rPr>
        <w:t>— мягкая форма дефляционной стратегии, направлен</w:t>
      </w:r>
      <w:r w:rsidRPr="0086340E">
        <w:rPr>
          <w:rFonts w:ascii="Times New Roman" w:eastAsia="Times New Roman" w:hAnsi="Times New Roman" w:cs="Times New Roman"/>
          <w:lang w:eastAsia="ru-RU"/>
        </w:rPr>
        <w:softHyphen/>
        <w:t>ная на снижение экономической активности.</w:t>
      </w:r>
    </w:p>
    <w:p w:rsidR="0086340E" w:rsidRPr="0086340E" w:rsidRDefault="0086340E" w:rsidP="0086340E">
      <w:pPr>
        <w:spacing w:before="100" w:beforeAutospacing="1" w:after="100" w:afterAutospacing="1"/>
        <w:ind w:firstLine="0"/>
        <w:contextualSpacing/>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Схематично можно представить стратегии центрального банка следующим образом:</w:t>
      </w:r>
    </w:p>
    <w:p w:rsidR="0086340E" w:rsidRPr="0086340E" w:rsidRDefault="0086340E" w:rsidP="0086340E">
      <w:pPr>
        <w:spacing w:before="100" w:beforeAutospacing="1" w:after="100" w:afterAutospacing="1"/>
        <w:ind w:firstLine="0"/>
        <w:contextualSpacing/>
        <w:jc w:val="center"/>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Стратегии ЦБ</w:t>
      </w:r>
    </w:p>
    <w:tbl>
      <w:tblPr>
        <w:tblW w:w="762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3234"/>
        <w:gridCol w:w="2410"/>
        <w:gridCol w:w="1984"/>
      </w:tblGrid>
      <w:tr w:rsidR="0086340E" w:rsidRPr="0086340E" w:rsidTr="00FE21E3">
        <w:trPr>
          <w:tblCellSpacing w:w="0" w:type="dxa"/>
        </w:trPr>
        <w:tc>
          <w:tcPr>
            <w:tcW w:w="3234" w:type="dxa"/>
            <w:hideMark/>
          </w:tcPr>
          <w:p w:rsidR="0086340E" w:rsidRPr="0086340E" w:rsidRDefault="0086340E" w:rsidP="0086340E">
            <w:pPr>
              <w:spacing w:before="100" w:beforeAutospacing="1" w:after="100" w:afterAutospacing="1"/>
              <w:ind w:firstLine="0"/>
              <w:contextualSpacing/>
              <w:jc w:val="center"/>
              <w:rPr>
                <w:rFonts w:ascii="Times New Roman" w:eastAsia="Times New Roman" w:hAnsi="Times New Roman" w:cs="Times New Roman"/>
                <w:lang w:eastAsia="ru-RU"/>
              </w:rPr>
            </w:pPr>
            <w:r w:rsidRPr="0086340E">
              <w:rPr>
                <w:rFonts w:ascii="Times New Roman" w:eastAsia="Times New Roman" w:hAnsi="Times New Roman" w:cs="Times New Roman"/>
                <w:i/>
                <w:iCs/>
                <w:lang w:eastAsia="ru-RU"/>
              </w:rPr>
              <w:t>Действие</w:t>
            </w:r>
          </w:p>
        </w:tc>
        <w:tc>
          <w:tcPr>
            <w:tcW w:w="2410" w:type="dxa"/>
            <w:hideMark/>
          </w:tcPr>
          <w:p w:rsidR="0086340E" w:rsidRPr="0086340E" w:rsidRDefault="0086340E" w:rsidP="0086340E">
            <w:pPr>
              <w:spacing w:before="100" w:beforeAutospacing="1" w:after="100" w:afterAutospacing="1"/>
              <w:ind w:firstLine="0"/>
              <w:contextualSpacing/>
              <w:jc w:val="center"/>
              <w:rPr>
                <w:rFonts w:ascii="Times New Roman" w:eastAsia="Times New Roman" w:hAnsi="Times New Roman" w:cs="Times New Roman"/>
                <w:lang w:eastAsia="ru-RU"/>
              </w:rPr>
            </w:pPr>
            <w:r w:rsidRPr="0086340E">
              <w:rPr>
                <w:rFonts w:ascii="Times New Roman" w:eastAsia="Times New Roman" w:hAnsi="Times New Roman" w:cs="Times New Roman"/>
                <w:i/>
                <w:iCs/>
                <w:lang w:eastAsia="ru-RU"/>
              </w:rPr>
              <w:t>Эффект</w:t>
            </w:r>
          </w:p>
        </w:tc>
        <w:tc>
          <w:tcPr>
            <w:tcW w:w="1984" w:type="dxa"/>
            <w:hideMark/>
          </w:tcPr>
          <w:p w:rsidR="0086340E" w:rsidRPr="0086340E" w:rsidRDefault="0086340E" w:rsidP="0086340E">
            <w:pPr>
              <w:spacing w:before="100" w:beforeAutospacing="1" w:after="100" w:afterAutospacing="1"/>
              <w:ind w:firstLine="0"/>
              <w:contextualSpacing/>
              <w:jc w:val="center"/>
              <w:rPr>
                <w:rFonts w:ascii="Times New Roman" w:eastAsia="Times New Roman" w:hAnsi="Times New Roman" w:cs="Times New Roman"/>
                <w:lang w:eastAsia="ru-RU"/>
              </w:rPr>
            </w:pPr>
            <w:r w:rsidRPr="0086340E">
              <w:rPr>
                <w:rFonts w:ascii="Times New Roman" w:eastAsia="Times New Roman" w:hAnsi="Times New Roman" w:cs="Times New Roman"/>
                <w:i/>
                <w:iCs/>
                <w:lang w:eastAsia="ru-RU"/>
              </w:rPr>
              <w:t>Результат</w:t>
            </w:r>
          </w:p>
        </w:tc>
      </w:tr>
      <w:tr w:rsidR="0086340E" w:rsidRPr="0086340E" w:rsidTr="00FE21E3">
        <w:trPr>
          <w:tblCellSpacing w:w="0" w:type="dxa"/>
        </w:trPr>
        <w:tc>
          <w:tcPr>
            <w:tcW w:w="3234" w:type="dxa"/>
            <w:hideMark/>
          </w:tcPr>
          <w:p w:rsidR="0086340E" w:rsidRPr="0086340E" w:rsidRDefault="0086340E" w:rsidP="0086340E">
            <w:pPr>
              <w:spacing w:before="100" w:beforeAutospacing="1" w:after="100" w:afterAutospacing="1"/>
              <w:ind w:firstLine="0"/>
              <w:contextualSpacing/>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Ограничение денежной массы</w:t>
            </w:r>
          </w:p>
        </w:tc>
        <w:tc>
          <w:tcPr>
            <w:tcW w:w="2410" w:type="dxa"/>
            <w:hideMark/>
          </w:tcPr>
          <w:p w:rsidR="0086340E" w:rsidRPr="0086340E" w:rsidRDefault="0086340E" w:rsidP="0086340E">
            <w:pPr>
              <w:spacing w:before="100" w:beforeAutospacing="1" w:after="100" w:afterAutospacing="1"/>
              <w:ind w:firstLine="0"/>
              <w:contextualSpacing/>
              <w:jc w:val="center"/>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Дорогие деньги</w:t>
            </w:r>
          </w:p>
        </w:tc>
        <w:tc>
          <w:tcPr>
            <w:tcW w:w="1984" w:type="dxa"/>
            <w:hideMark/>
          </w:tcPr>
          <w:p w:rsidR="0086340E" w:rsidRPr="0086340E" w:rsidRDefault="0086340E" w:rsidP="0086340E">
            <w:pPr>
              <w:spacing w:before="100" w:beforeAutospacing="1" w:after="100" w:afterAutospacing="1"/>
              <w:ind w:firstLine="0"/>
              <w:contextualSpacing/>
              <w:jc w:val="center"/>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Дефляция</w:t>
            </w:r>
          </w:p>
        </w:tc>
      </w:tr>
      <w:tr w:rsidR="0086340E" w:rsidRPr="0086340E" w:rsidTr="00FE21E3">
        <w:trPr>
          <w:tblCellSpacing w:w="0" w:type="dxa"/>
        </w:trPr>
        <w:tc>
          <w:tcPr>
            <w:tcW w:w="3234" w:type="dxa"/>
            <w:hideMark/>
          </w:tcPr>
          <w:p w:rsidR="0086340E" w:rsidRPr="0086340E" w:rsidRDefault="0086340E" w:rsidP="0086340E">
            <w:pPr>
              <w:spacing w:before="100" w:beforeAutospacing="1" w:after="100" w:afterAutospacing="1"/>
              <w:ind w:firstLine="0"/>
              <w:contextualSpacing/>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Повышение процентных ставок</w:t>
            </w:r>
          </w:p>
        </w:tc>
        <w:tc>
          <w:tcPr>
            <w:tcW w:w="2410" w:type="dxa"/>
            <w:hideMark/>
          </w:tcPr>
          <w:p w:rsidR="0086340E" w:rsidRPr="0086340E" w:rsidRDefault="0086340E" w:rsidP="0086340E">
            <w:pPr>
              <w:spacing w:before="100" w:beforeAutospacing="1" w:after="100" w:afterAutospacing="1"/>
              <w:ind w:firstLine="0"/>
              <w:contextualSpacing/>
              <w:jc w:val="center"/>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Дорогие деньги</w:t>
            </w:r>
          </w:p>
        </w:tc>
        <w:tc>
          <w:tcPr>
            <w:tcW w:w="1984" w:type="dxa"/>
            <w:hideMark/>
          </w:tcPr>
          <w:p w:rsidR="0086340E" w:rsidRPr="0086340E" w:rsidRDefault="0086340E" w:rsidP="0086340E">
            <w:pPr>
              <w:spacing w:before="100" w:beforeAutospacing="1" w:after="100" w:afterAutospacing="1"/>
              <w:ind w:firstLine="0"/>
              <w:contextualSpacing/>
              <w:jc w:val="center"/>
              <w:rPr>
                <w:rFonts w:ascii="Times New Roman" w:eastAsia="Times New Roman" w:hAnsi="Times New Roman" w:cs="Times New Roman"/>
                <w:lang w:eastAsia="ru-RU"/>
              </w:rPr>
            </w:pPr>
            <w:proofErr w:type="spellStart"/>
            <w:r w:rsidRPr="0086340E">
              <w:rPr>
                <w:rFonts w:ascii="Times New Roman" w:eastAsia="Times New Roman" w:hAnsi="Times New Roman" w:cs="Times New Roman"/>
                <w:lang w:eastAsia="ru-RU"/>
              </w:rPr>
              <w:t>Дезинфляция</w:t>
            </w:r>
            <w:proofErr w:type="spellEnd"/>
          </w:p>
        </w:tc>
      </w:tr>
      <w:tr w:rsidR="0086340E" w:rsidRPr="0086340E" w:rsidTr="00FE21E3">
        <w:trPr>
          <w:tblCellSpacing w:w="0" w:type="dxa"/>
        </w:trPr>
        <w:tc>
          <w:tcPr>
            <w:tcW w:w="3234" w:type="dxa"/>
            <w:hideMark/>
          </w:tcPr>
          <w:p w:rsidR="0086340E" w:rsidRPr="0086340E" w:rsidRDefault="0086340E" w:rsidP="0086340E">
            <w:pPr>
              <w:spacing w:before="100" w:beforeAutospacing="1" w:after="100" w:afterAutospacing="1"/>
              <w:ind w:firstLine="0"/>
              <w:contextualSpacing/>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Увеличение денежной массы</w:t>
            </w:r>
          </w:p>
        </w:tc>
        <w:tc>
          <w:tcPr>
            <w:tcW w:w="2410" w:type="dxa"/>
            <w:hideMark/>
          </w:tcPr>
          <w:p w:rsidR="0086340E" w:rsidRPr="0086340E" w:rsidRDefault="0086340E" w:rsidP="0086340E">
            <w:pPr>
              <w:spacing w:before="100" w:beforeAutospacing="1" w:after="100" w:afterAutospacing="1"/>
              <w:ind w:firstLine="0"/>
              <w:contextualSpacing/>
              <w:jc w:val="center"/>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Дешевые деньги</w:t>
            </w:r>
          </w:p>
        </w:tc>
        <w:tc>
          <w:tcPr>
            <w:tcW w:w="1984" w:type="dxa"/>
            <w:hideMark/>
          </w:tcPr>
          <w:p w:rsidR="0086340E" w:rsidRPr="0086340E" w:rsidRDefault="0086340E" w:rsidP="0086340E">
            <w:pPr>
              <w:spacing w:before="100" w:beforeAutospacing="1" w:after="100" w:afterAutospacing="1"/>
              <w:ind w:firstLine="0"/>
              <w:contextualSpacing/>
              <w:jc w:val="center"/>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Инфляция</w:t>
            </w:r>
          </w:p>
        </w:tc>
      </w:tr>
      <w:tr w:rsidR="0086340E" w:rsidRPr="0086340E" w:rsidTr="00FE21E3">
        <w:trPr>
          <w:tblCellSpacing w:w="0" w:type="dxa"/>
        </w:trPr>
        <w:tc>
          <w:tcPr>
            <w:tcW w:w="3234" w:type="dxa"/>
            <w:hideMark/>
          </w:tcPr>
          <w:p w:rsidR="0086340E" w:rsidRPr="0086340E" w:rsidRDefault="0086340E" w:rsidP="0086340E">
            <w:pPr>
              <w:spacing w:before="100" w:beforeAutospacing="1" w:after="100" w:afterAutospacing="1"/>
              <w:ind w:firstLine="0"/>
              <w:contextualSpacing/>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Понижение процентных ставок</w:t>
            </w:r>
          </w:p>
        </w:tc>
        <w:tc>
          <w:tcPr>
            <w:tcW w:w="2410" w:type="dxa"/>
            <w:hideMark/>
          </w:tcPr>
          <w:p w:rsidR="0086340E" w:rsidRPr="0086340E" w:rsidRDefault="0086340E" w:rsidP="0086340E">
            <w:pPr>
              <w:spacing w:before="100" w:beforeAutospacing="1" w:after="100" w:afterAutospacing="1"/>
              <w:ind w:firstLine="0"/>
              <w:contextualSpacing/>
              <w:jc w:val="center"/>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Дешевые деньги</w:t>
            </w:r>
          </w:p>
        </w:tc>
        <w:tc>
          <w:tcPr>
            <w:tcW w:w="1984" w:type="dxa"/>
            <w:hideMark/>
          </w:tcPr>
          <w:p w:rsidR="0086340E" w:rsidRPr="0086340E" w:rsidRDefault="0086340E" w:rsidP="0086340E">
            <w:pPr>
              <w:spacing w:before="100" w:beforeAutospacing="1" w:after="100" w:afterAutospacing="1"/>
              <w:ind w:firstLine="0"/>
              <w:contextualSpacing/>
              <w:jc w:val="center"/>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Рефляция</w:t>
            </w:r>
          </w:p>
        </w:tc>
      </w:tr>
    </w:tbl>
    <w:p w:rsidR="0086340E" w:rsidRPr="0086340E" w:rsidRDefault="0086340E" w:rsidP="0086340E">
      <w:pPr>
        <w:spacing w:before="100" w:beforeAutospacing="1" w:after="100" w:afterAutospacing="1"/>
        <w:ind w:firstLine="0"/>
        <w:contextualSpacing/>
        <w:rPr>
          <w:rFonts w:ascii="Times New Roman" w:eastAsia="Times New Roman" w:hAnsi="Times New Roman" w:cs="Times New Roman"/>
          <w:lang w:eastAsia="ru-RU"/>
        </w:rPr>
      </w:pPr>
      <w:proofErr w:type="spellStart"/>
      <w:r w:rsidRPr="0086340E">
        <w:rPr>
          <w:rFonts w:ascii="Times New Roman" w:eastAsia="Times New Roman" w:hAnsi="Times New Roman" w:cs="Times New Roman"/>
          <w:lang w:eastAsia="ru-RU"/>
        </w:rPr>
        <w:t>Рефляционная</w:t>
      </w:r>
      <w:proofErr w:type="spellEnd"/>
      <w:r w:rsidRPr="0086340E">
        <w:rPr>
          <w:rFonts w:ascii="Times New Roman" w:eastAsia="Times New Roman" w:hAnsi="Times New Roman" w:cs="Times New Roman"/>
          <w:lang w:eastAsia="ru-RU"/>
        </w:rPr>
        <w:t xml:space="preserve"> стратегия центрального банка способствует росту занятости, но в то же время приводит к обесценению денег. Когда проблема безработицы становится слишком серьезной, центральный банк прибегает к </w:t>
      </w:r>
      <w:proofErr w:type="spellStart"/>
      <w:r w:rsidRPr="0086340E">
        <w:rPr>
          <w:rFonts w:ascii="Times New Roman" w:eastAsia="Times New Roman" w:hAnsi="Times New Roman" w:cs="Times New Roman"/>
          <w:lang w:eastAsia="ru-RU"/>
        </w:rPr>
        <w:t>рефляционной</w:t>
      </w:r>
      <w:proofErr w:type="spellEnd"/>
      <w:r w:rsidRPr="0086340E">
        <w:rPr>
          <w:rFonts w:ascii="Times New Roman" w:eastAsia="Times New Roman" w:hAnsi="Times New Roman" w:cs="Times New Roman"/>
          <w:lang w:eastAsia="ru-RU"/>
        </w:rPr>
        <w:t xml:space="preserve"> стратегии. Если же слишком серьезной становится проблема инфляции, он использует дефляционную стратегию, которая обеспечивает стабилизацию стоимости денег, но одновременно вызывает падение объемов производства и рост безработицы.</w:t>
      </w:r>
    </w:p>
    <w:p w:rsidR="0086340E" w:rsidRPr="0086340E" w:rsidRDefault="0086340E" w:rsidP="0086340E">
      <w:pPr>
        <w:spacing w:before="100" w:beforeAutospacing="1" w:after="100" w:afterAutospacing="1"/>
        <w:ind w:firstLine="0"/>
        <w:contextualSpacing/>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Допущение центральным банком той или иной ситуации в денежном обращении возможно при условии проведения нейтральной, пассивной, или активной, но неэффективной денежной стратегии.</w:t>
      </w:r>
    </w:p>
    <w:p w:rsidR="0086340E" w:rsidRPr="0086340E" w:rsidRDefault="0086340E" w:rsidP="0086340E">
      <w:pPr>
        <w:spacing w:before="100" w:beforeAutospacing="1" w:after="100" w:afterAutospacing="1"/>
        <w:ind w:firstLine="0"/>
        <w:contextualSpacing/>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От стратегии центрального банка зависят выбор и сочетание применяемых инструментов. В целях регулирования объема денежной массы проводятся меры по стимулированию роста денежной массы (экспансионистская кредитная политика) или по сдерживанию ее увеличения (</w:t>
      </w:r>
      <w:proofErr w:type="spellStart"/>
      <w:r w:rsidRPr="0086340E">
        <w:rPr>
          <w:rFonts w:ascii="Times New Roman" w:eastAsia="Times New Roman" w:hAnsi="Times New Roman" w:cs="Times New Roman"/>
          <w:lang w:eastAsia="ru-RU"/>
        </w:rPr>
        <w:t>рестрикционная</w:t>
      </w:r>
      <w:proofErr w:type="spellEnd"/>
      <w:r w:rsidRPr="0086340E">
        <w:rPr>
          <w:rFonts w:ascii="Times New Roman" w:eastAsia="Times New Roman" w:hAnsi="Times New Roman" w:cs="Times New Roman"/>
          <w:lang w:eastAsia="ru-RU"/>
        </w:rPr>
        <w:t xml:space="preserve"> кредитная и антиинфляционная политика). Однако в условиях стагфляции центральному банку приходится искать компромиссное сочетание. Например, регулирование валютного курса национальной денежной единицы предпочитают страны с развитой, ориентированной на экспорт экономикой.</w:t>
      </w:r>
    </w:p>
    <w:p w:rsidR="0086340E" w:rsidRPr="0086340E" w:rsidRDefault="0086340E" w:rsidP="0086340E">
      <w:pPr>
        <w:spacing w:before="100" w:beforeAutospacing="1" w:after="100" w:afterAutospacing="1"/>
        <w:ind w:firstLine="0"/>
        <w:contextualSpacing/>
        <w:rPr>
          <w:rFonts w:ascii="Times New Roman" w:eastAsia="Times New Roman" w:hAnsi="Times New Roman" w:cs="Times New Roman"/>
          <w:lang w:eastAsia="ru-RU"/>
        </w:rPr>
      </w:pPr>
      <w:r w:rsidRPr="0086340E">
        <w:rPr>
          <w:rFonts w:ascii="Times New Roman" w:eastAsia="Times New Roman" w:hAnsi="Times New Roman" w:cs="Times New Roman"/>
          <w:lang w:eastAsia="ru-RU"/>
        </w:rPr>
        <w:t>Поскольку уровень процентных ставок влияет на общий финансовый климат в стране, необходимо учитывать производственный аспект, ведь твердая валюта рождается только в сильной экономике. Излишняя централизация функций значительно усложняет достижение центральным банком целей денежно-кредитного регулирования. Поэтому постановка целей и задач денежно-кредитного регулирования становится все более творческим процессом.</w:t>
      </w:r>
    </w:p>
    <w:p w:rsidR="00E24D3B" w:rsidRPr="00E24D3B" w:rsidRDefault="00E24D3B" w:rsidP="00E24D3B">
      <w:pPr>
        <w:pStyle w:val="a3"/>
        <w:ind w:left="644" w:firstLine="0"/>
        <w:rPr>
          <w:highlight w:val="green"/>
        </w:rPr>
      </w:pPr>
    </w:p>
    <w:p w:rsidR="00362EF0" w:rsidRDefault="00362EF0" w:rsidP="00362EF0">
      <w:pPr>
        <w:pStyle w:val="a3"/>
        <w:numPr>
          <w:ilvl w:val="0"/>
          <w:numId w:val="1"/>
        </w:numPr>
        <w:rPr>
          <w:highlight w:val="green"/>
        </w:rPr>
      </w:pPr>
      <w:r w:rsidRPr="00D42D4B">
        <w:rPr>
          <w:highlight w:val="green"/>
        </w:rPr>
        <w:t>Роль центрального банка в национальной банковской системе</w:t>
      </w:r>
    </w:p>
    <w:p w:rsidR="00781541" w:rsidRDefault="00781541" w:rsidP="00781541">
      <w:pPr>
        <w:pStyle w:val="a3"/>
        <w:ind w:left="644" w:firstLine="0"/>
      </w:pPr>
      <w:r>
        <w:t xml:space="preserve">ЦБ создан в 1990 г на базе российского республиканского </w:t>
      </w:r>
      <w:proofErr w:type="spellStart"/>
      <w:r>
        <w:t>гос</w:t>
      </w:r>
      <w:proofErr w:type="spellEnd"/>
      <w:r>
        <w:t xml:space="preserve"> банка. Он является регулирующим звеном в банковской системе, поэтому основной целью деятельности является:</w:t>
      </w:r>
    </w:p>
    <w:p w:rsidR="00781541" w:rsidRDefault="00781541" w:rsidP="00781541">
      <w:pPr>
        <w:pStyle w:val="a3"/>
        <w:ind w:left="644" w:firstLine="0"/>
      </w:pPr>
      <w:r>
        <w:lastRenderedPageBreak/>
        <w:t xml:space="preserve"> - укрепление денежного обращения;</w:t>
      </w:r>
    </w:p>
    <w:p w:rsidR="00781541" w:rsidRDefault="00781541" w:rsidP="00781541">
      <w:pPr>
        <w:pStyle w:val="a3"/>
        <w:ind w:left="644" w:firstLine="0"/>
      </w:pPr>
      <w:r>
        <w:t xml:space="preserve"> -  защита и обеспечение устойчивости рубля, для того, чтобы не было инфляции;</w:t>
      </w:r>
    </w:p>
    <w:p w:rsidR="00781541" w:rsidRDefault="00781541" w:rsidP="00781541">
      <w:pPr>
        <w:pStyle w:val="a3"/>
        <w:ind w:left="644" w:firstLine="0"/>
      </w:pPr>
      <w:r>
        <w:t xml:space="preserve"> - обеспечение эффективного и бесперебойного осуществления расчетов; </w:t>
      </w:r>
    </w:p>
    <w:p w:rsidR="00781541" w:rsidRDefault="00781541" w:rsidP="00781541">
      <w:pPr>
        <w:pStyle w:val="a3"/>
        <w:ind w:left="644" w:firstLine="0"/>
      </w:pPr>
      <w:r>
        <w:t xml:space="preserve">- развитие банковской системы и национальной платежной системы, а также финансового рынка, поддержание их стабильности. </w:t>
      </w:r>
    </w:p>
    <w:p w:rsidR="00781541" w:rsidRDefault="00781541" w:rsidP="00781541">
      <w:pPr>
        <w:pStyle w:val="a3"/>
        <w:ind w:left="644" w:firstLine="0"/>
      </w:pPr>
      <w:r>
        <w:t xml:space="preserve">Традиционно ЦБ должен решать 5 основных задач – он призван быть: 1) эмиссионным центром страны, т.е. пользоваться монопольным правом на выпуск банкнот;    2) органом регулирования экономики, т.е. проводить ДКП и валютную политику;  3) «банком банков», т.е. совершать операции с другими банками: хранить их кассовые резервы, размер которых устанавливается законом, предоставлять им кредиты (кредитор последней инстанции), осуществлять надзор, поддерживая необходимый уровень стандартизации и профессионализма в национальной кредитной системе. ЦБ предоставляет кредитным институтам возможность рефинансирования; 4) банкиром правительства, для этого он должен поддерживать государственные экономические программы и размещать </w:t>
      </w:r>
      <w:proofErr w:type="spellStart"/>
      <w:r>
        <w:t>гос</w:t>
      </w:r>
      <w:proofErr w:type="spellEnd"/>
      <w:r>
        <w:t xml:space="preserve"> </w:t>
      </w:r>
      <w:proofErr w:type="spellStart"/>
      <w:r>
        <w:t>ц.б</w:t>
      </w:r>
      <w:proofErr w:type="spellEnd"/>
      <w:r>
        <w:t xml:space="preserve">.; предоставлять кредиты и выполнять расчетные операции для правительства, хранить (официальные) </w:t>
      </w:r>
      <w:proofErr w:type="gramStart"/>
      <w:r>
        <w:t>золото-валютные</w:t>
      </w:r>
      <w:proofErr w:type="gramEnd"/>
      <w:r>
        <w:t xml:space="preserve"> резервы;   5) главным расчетным центром страны, выступая посредником между другими банками страны при выполнении безналичных расчетов. </w:t>
      </w:r>
    </w:p>
    <w:p w:rsidR="00781541" w:rsidRDefault="00781541" w:rsidP="00781541">
      <w:pPr>
        <w:pStyle w:val="a3"/>
        <w:ind w:left="644" w:firstLine="0"/>
      </w:pPr>
      <w:r w:rsidRPr="00781541">
        <w:rPr>
          <w:b/>
        </w:rPr>
        <w:t>При решении пяти задач центральный банк выполняет три основные функции:</w:t>
      </w:r>
      <w:r>
        <w:t xml:space="preserve"> регулирующую, контролирующую и информационно-исследовательскую. </w:t>
      </w:r>
    </w:p>
    <w:p w:rsidR="00781541" w:rsidRDefault="00781541" w:rsidP="00781541">
      <w:pPr>
        <w:pStyle w:val="a3"/>
        <w:ind w:left="644" w:firstLine="0"/>
      </w:pPr>
      <w:proofErr w:type="gramStart"/>
      <w:r w:rsidRPr="00781541">
        <w:rPr>
          <w:b/>
        </w:rPr>
        <w:t>регулирующая</w:t>
      </w:r>
      <w:proofErr w:type="gramEnd"/>
      <w:r w:rsidRPr="00781541">
        <w:rPr>
          <w:b/>
        </w:rPr>
        <w:t xml:space="preserve"> ф-</w:t>
      </w:r>
      <w:proofErr w:type="spellStart"/>
      <w:r w:rsidRPr="00781541">
        <w:rPr>
          <w:b/>
        </w:rPr>
        <w:t>ция</w:t>
      </w:r>
      <w:proofErr w:type="spellEnd"/>
      <w:r>
        <w:t xml:space="preserve">  - регулирование денежной массы в обращении. Это достигается путем сокращения или расширения наличной и безналичной эмиссии и проведения дисконтной политики, политики минимальных резервов, открытого рынка, валютной политики. </w:t>
      </w:r>
    </w:p>
    <w:p w:rsidR="00781541" w:rsidRDefault="00781541" w:rsidP="00781541">
      <w:pPr>
        <w:pStyle w:val="a3"/>
        <w:ind w:left="644" w:firstLine="0"/>
      </w:pPr>
      <w:r>
        <w:t xml:space="preserve">контролирующая функция.  ЦБ получает обширную информацию о состоянии банков. </w:t>
      </w:r>
      <w:r w:rsidRPr="00781541">
        <w:rPr>
          <w:b/>
        </w:rPr>
        <w:t>Контролирующая функция</w:t>
      </w:r>
      <w:r>
        <w:t xml:space="preserve"> включает определение соответствия требованиям к качественному составу банковской системы, т.е. процедуру допуска кредитных институтов на национальный банковский рынок. Кроме того, сюда относятся разработка набора необходимых для кредитных институтов экономических коэффициентов и норм и контроль за ними. Нормы ликвидности.</w:t>
      </w:r>
    </w:p>
    <w:p w:rsidR="00781541" w:rsidRDefault="00781541" w:rsidP="00781541">
      <w:pPr>
        <w:pStyle w:val="a3"/>
        <w:ind w:left="644" w:firstLine="0"/>
      </w:pPr>
      <w:r>
        <w:t xml:space="preserve">Обслуживающая- выполнение роли </w:t>
      </w:r>
      <w:proofErr w:type="spellStart"/>
      <w:r>
        <w:t>фин</w:t>
      </w:r>
      <w:proofErr w:type="spellEnd"/>
      <w:r>
        <w:t xml:space="preserve"> агента правительства и создание научно-</w:t>
      </w:r>
      <w:proofErr w:type="spellStart"/>
      <w:r>
        <w:t>исслед</w:t>
      </w:r>
      <w:proofErr w:type="spellEnd"/>
      <w:r>
        <w:t xml:space="preserve"> </w:t>
      </w:r>
      <w:proofErr w:type="spellStart"/>
      <w:r>
        <w:t>информ-статистич</w:t>
      </w:r>
      <w:proofErr w:type="spellEnd"/>
      <w:r>
        <w:t xml:space="preserve"> центра. Анализирует и публикует </w:t>
      </w:r>
      <w:proofErr w:type="spellStart"/>
      <w:r>
        <w:t>информ</w:t>
      </w:r>
      <w:proofErr w:type="spellEnd"/>
      <w:r>
        <w:t xml:space="preserve"> о ситуации в </w:t>
      </w:r>
      <w:proofErr w:type="spellStart"/>
      <w:r>
        <w:t>ден-кред</w:t>
      </w:r>
      <w:proofErr w:type="spellEnd"/>
      <w:r>
        <w:t xml:space="preserve"> сфере. Организует встречи, конференции в </w:t>
      </w:r>
      <w:proofErr w:type="spellStart"/>
      <w:r>
        <w:t>т.ч</w:t>
      </w:r>
      <w:proofErr w:type="spellEnd"/>
      <w:r>
        <w:t xml:space="preserve">. на </w:t>
      </w:r>
      <w:proofErr w:type="gramStart"/>
      <w:r>
        <w:t>международном</w:t>
      </w:r>
      <w:proofErr w:type="gramEnd"/>
      <w:r>
        <w:t xml:space="preserve"> </w:t>
      </w:r>
      <w:proofErr w:type="spellStart"/>
      <w:r>
        <w:t>ур</w:t>
      </w:r>
      <w:proofErr w:type="spellEnd"/>
      <w:r>
        <w:t>-не.</w:t>
      </w:r>
    </w:p>
    <w:p w:rsidR="00781541" w:rsidRDefault="00781541" w:rsidP="00781541">
      <w:pPr>
        <w:pStyle w:val="a3"/>
        <w:ind w:left="644" w:firstLine="0"/>
      </w:pPr>
      <w:proofErr w:type="spellStart"/>
      <w:proofErr w:type="gramStart"/>
      <w:r>
        <w:t>Осн</w:t>
      </w:r>
      <w:proofErr w:type="spellEnd"/>
      <w:proofErr w:type="gramEnd"/>
      <w:r>
        <w:t xml:space="preserve"> ф-</w:t>
      </w:r>
      <w:proofErr w:type="spellStart"/>
      <w:r>
        <w:t>ции</w:t>
      </w:r>
      <w:proofErr w:type="spellEnd"/>
      <w:r>
        <w:t xml:space="preserve"> ЦБ: 1)во взаимодействии с Правительством разрабатывать и проводить единую </w:t>
      </w:r>
      <w:proofErr w:type="spellStart"/>
      <w:r>
        <w:t>гос</w:t>
      </w:r>
      <w:proofErr w:type="spellEnd"/>
      <w:r>
        <w:t xml:space="preserve"> денежно-кредитную политику;  2)монопольно </w:t>
      </w:r>
      <w:proofErr w:type="spellStart"/>
      <w:r>
        <w:t>осущ</w:t>
      </w:r>
      <w:proofErr w:type="spellEnd"/>
      <w:r>
        <w:t xml:space="preserve"> эмиссию наличных денег и организовывать их обращение; 3) быть кредитором последней инстанции организовывать систему рефинансирования; </w:t>
      </w:r>
    </w:p>
    <w:p w:rsidR="00781541" w:rsidRDefault="00781541" w:rsidP="00781541">
      <w:pPr>
        <w:pStyle w:val="a3"/>
        <w:ind w:left="644" w:firstLine="0"/>
      </w:pPr>
      <w:r>
        <w:t xml:space="preserve">4)устанавливать правила осуществления расчетов в Российской Федерации; </w:t>
      </w:r>
    </w:p>
    <w:p w:rsidR="00781541" w:rsidRDefault="00781541" w:rsidP="00781541">
      <w:pPr>
        <w:pStyle w:val="a3"/>
        <w:ind w:left="644" w:firstLine="0"/>
      </w:pPr>
      <w:r>
        <w:t xml:space="preserve">5)устанавливать правила проведения банковских операций, бухгалтерского учета и отчетности для банковской системы; </w:t>
      </w:r>
    </w:p>
    <w:p w:rsidR="00781541" w:rsidRDefault="00781541" w:rsidP="00781541">
      <w:pPr>
        <w:pStyle w:val="a3"/>
        <w:ind w:left="644" w:firstLine="0"/>
      </w:pPr>
      <w:r>
        <w:t xml:space="preserve">6)проводить государственную регистрацию кредитных организаций, выдавать и отзывать лицензии кредитных организаций, занимающихся их аудитом; </w:t>
      </w:r>
    </w:p>
    <w:p w:rsidR="00781541" w:rsidRDefault="00781541" w:rsidP="00781541">
      <w:pPr>
        <w:pStyle w:val="a3"/>
        <w:ind w:left="644" w:firstLine="0"/>
      </w:pPr>
      <w:r>
        <w:t>7) принимать участие в разработке прогноза платежного баланса и его составление</w:t>
      </w:r>
    </w:p>
    <w:p w:rsidR="00701FF2" w:rsidRPr="00D42D4B" w:rsidRDefault="00781541" w:rsidP="00781541">
      <w:pPr>
        <w:pStyle w:val="a3"/>
        <w:ind w:left="644" w:firstLine="0"/>
        <w:rPr>
          <w:highlight w:val="green"/>
        </w:rPr>
      </w:pPr>
      <w:r>
        <w:t>8) проводить анализ и прогнозирование состояния экономики в целом и по регионам</w:t>
      </w:r>
    </w:p>
    <w:p w:rsidR="00A255B4" w:rsidRDefault="00B00EB1" w:rsidP="00A255B4">
      <w:pPr>
        <w:pStyle w:val="a3"/>
        <w:numPr>
          <w:ilvl w:val="0"/>
          <w:numId w:val="1"/>
        </w:numPr>
        <w:rPr>
          <w:highlight w:val="green"/>
        </w:rPr>
      </w:pPr>
      <w:r w:rsidRPr="00FE21E3">
        <w:rPr>
          <w:highlight w:val="green"/>
        </w:rPr>
        <w:t>Цели и функции центральных банков</w:t>
      </w:r>
    </w:p>
    <w:p w:rsidR="00A255B4" w:rsidRDefault="00A255B4" w:rsidP="00A255B4">
      <w:pPr>
        <w:pStyle w:val="a3"/>
        <w:ind w:left="644" w:firstLine="0"/>
      </w:pPr>
      <w:r>
        <w:t xml:space="preserve">Центральные банки — это банки, осуществляющие выпуск банкнот и являющиеся центрами кредитной системы. Они занимают в ней особое место и являются, как правило, государственными учреждениями. </w:t>
      </w:r>
    </w:p>
    <w:p w:rsidR="00A255B4" w:rsidRDefault="00A255B4" w:rsidP="00A255B4">
      <w:pPr>
        <w:pStyle w:val="a3"/>
        <w:ind w:left="644" w:firstLine="0"/>
      </w:pPr>
      <w:r>
        <w:t>К основным функциям центрального банка относятся:</w:t>
      </w:r>
    </w:p>
    <w:p w:rsidR="00A255B4" w:rsidRDefault="00A255B4" w:rsidP="00A255B4">
      <w:pPr>
        <w:pStyle w:val="a3"/>
        <w:ind w:left="644" w:firstLine="0"/>
      </w:pPr>
      <w:r>
        <w:t>-эмиссионная функция, сохраняющая свое значение, поскольку наличность по-прежнему необходима для значительной части платежей и обеспечения ликвидности кредитной системы, которая должна иметь средства окончательного погашения долговых обязательств.</w:t>
      </w:r>
    </w:p>
    <w:p w:rsidR="00A255B4" w:rsidRDefault="00A255B4" w:rsidP="00A255B4">
      <w:pPr>
        <w:pStyle w:val="a3"/>
        <w:ind w:left="644" w:firstLine="0"/>
      </w:pPr>
      <w:r>
        <w:t>-функция аккумулирования и хранения кассовых резервов для коммерческих банков, то есть каждый банк, — член национальной кредитной системы обязан хранить на резервном счете  в Центральном банке сумму в определенной пропорции к размеру его вкладов. Одновременно Центральный банк по традиции является хранителем официальных золотовалютных резервов страны (официальные валютные резервы России в 1993 г. составили 4 млрд. долл. и около 300 т золота).</w:t>
      </w:r>
    </w:p>
    <w:p w:rsidR="00A255B4" w:rsidRDefault="00A255B4" w:rsidP="00A255B4">
      <w:pPr>
        <w:pStyle w:val="a3"/>
        <w:ind w:left="644" w:firstLine="0"/>
      </w:pPr>
      <w:r>
        <w:lastRenderedPageBreak/>
        <w:t xml:space="preserve">-функция кредитования коммерческих банков, характерная для социалистической экономики при государственной монополии на кредитную деятельность, а также для переходного периода, сопровождающегося нехваткой средств в руках частных финансовых институтов. </w:t>
      </w:r>
    </w:p>
    <w:p w:rsidR="00A255B4" w:rsidRDefault="00A255B4" w:rsidP="00A255B4">
      <w:pPr>
        <w:pStyle w:val="a3"/>
        <w:ind w:left="644" w:firstLine="0"/>
      </w:pPr>
      <w:r>
        <w:t xml:space="preserve">-предоставление кредитов и выполнение расчетных операций для правительственных органов, так как в бюджетах различного уровня аккумулируется до половины и более ВВП стран. Данные средства накапливаются на счетах в центральных банках и расходуются с них. При этом центральные банки ведут счета правительственных учреждений и организаций. </w:t>
      </w:r>
    </w:p>
    <w:p w:rsidR="00A255B4" w:rsidRDefault="00A255B4" w:rsidP="00A255B4">
      <w:pPr>
        <w:pStyle w:val="a3"/>
        <w:ind w:left="644" w:firstLine="0"/>
        <w:rPr>
          <w:highlight w:val="green"/>
        </w:rPr>
      </w:pPr>
      <w:r>
        <w:t>-клиринговая функция или функция проведения безналичных расчетов. Так, в ряде стран  центральный банк ведет операции по общенациональному клирингу, выступая посредником между коммерческими банками, расположенными в разных районах страны.</w:t>
      </w:r>
    </w:p>
    <w:p w:rsidR="005F4F6C" w:rsidRDefault="005F4F6C" w:rsidP="00A255B4">
      <w:pPr>
        <w:pStyle w:val="a3"/>
        <w:numPr>
          <w:ilvl w:val="0"/>
          <w:numId w:val="1"/>
        </w:numPr>
        <w:rPr>
          <w:highlight w:val="green"/>
        </w:rPr>
      </w:pPr>
      <w:r w:rsidRPr="00A255B4">
        <w:rPr>
          <w:highlight w:val="green"/>
        </w:rPr>
        <w:t>Эмиссионная функция центрального банка</w:t>
      </w:r>
    </w:p>
    <w:p w:rsidR="0050345B" w:rsidRDefault="0050345B" w:rsidP="0050345B">
      <w:pPr>
        <w:pStyle w:val="a3"/>
        <w:ind w:left="644" w:firstLine="0"/>
      </w:pPr>
      <w:r>
        <w:t>Одной из ф-</w:t>
      </w:r>
      <w:proofErr w:type="spellStart"/>
      <w:r>
        <w:t>ций</w:t>
      </w:r>
      <w:proofErr w:type="spellEnd"/>
      <w:r>
        <w:t xml:space="preserve"> Банка Рос </w:t>
      </w:r>
      <w:proofErr w:type="spellStart"/>
      <w:r>
        <w:t>явл</w:t>
      </w:r>
      <w:proofErr w:type="spellEnd"/>
      <w:r>
        <w:t xml:space="preserve"> монопольное </w:t>
      </w:r>
      <w:proofErr w:type="spellStart"/>
      <w:r>
        <w:t>осущ-ние</w:t>
      </w:r>
      <w:proofErr w:type="spellEnd"/>
      <w:r>
        <w:t xml:space="preserve"> эмиссии наличных денег и организация наличного денежного обращения. Эмиссия-это увеличение </w:t>
      </w:r>
      <w:proofErr w:type="spellStart"/>
      <w:r>
        <w:t>ден</w:t>
      </w:r>
      <w:proofErr w:type="spellEnd"/>
      <w:r>
        <w:t xml:space="preserve"> массы в наличной и безнал форме. </w:t>
      </w:r>
      <w:proofErr w:type="spellStart"/>
      <w:r>
        <w:t>Сущ</w:t>
      </w:r>
      <w:proofErr w:type="spellEnd"/>
      <w:r>
        <w:t xml:space="preserve"> 2 стадии процесса создания денег. На первой стадии ЦБ увеличивает свои активы, путем предоставления кредитов Правительству, </w:t>
      </w:r>
      <w:proofErr w:type="spellStart"/>
      <w:r>
        <w:t>коммерч</w:t>
      </w:r>
      <w:proofErr w:type="spellEnd"/>
      <w:r>
        <w:t xml:space="preserve"> банкам, создает золотовалютные резервы. На 2ой стадии комм банки используют ср-</w:t>
      </w:r>
      <w:proofErr w:type="spellStart"/>
      <w:r>
        <w:t>ва</w:t>
      </w:r>
      <w:proofErr w:type="spellEnd"/>
      <w:r>
        <w:t xml:space="preserve"> на депозитных счетах, </w:t>
      </w:r>
      <w:proofErr w:type="spellStart"/>
      <w:r>
        <w:t>вкл</w:t>
      </w:r>
      <w:proofErr w:type="spellEnd"/>
      <w:r>
        <w:t xml:space="preserve"> ресурсы от ЦБ для кредитов своим клиентам.</w:t>
      </w:r>
    </w:p>
    <w:p w:rsidR="0050345B" w:rsidRDefault="0050345B" w:rsidP="0050345B">
      <w:pPr>
        <w:pStyle w:val="a3"/>
        <w:ind w:left="644" w:firstLine="0"/>
      </w:pPr>
      <w:r>
        <w:t xml:space="preserve">Главное назначение ЦБ как эмиссионного банка – создать условия для функционирования денежно-кредитной и финансовой систем общества. Банк России осуществляет эмиссию наличных денег и организует их обращение в соответствии с потребностями товарно-денежного оборота. В условиях рыночной экономики ЦБ прогнозирует размер предполагаемой эмиссии, используя прогнозы кассовых оборотов комм банков и собственные аналитические материалы. При этом важно не только установить оптимальную прогнозируемую величину эмиссии, но и распределение ее по отдельным регионам страны. </w:t>
      </w:r>
      <w:proofErr w:type="spellStart"/>
      <w:r>
        <w:t>Осн</w:t>
      </w:r>
      <w:proofErr w:type="spellEnd"/>
      <w:r>
        <w:t xml:space="preserve"> статьи </w:t>
      </w:r>
      <w:proofErr w:type="spellStart"/>
      <w:r>
        <w:t>активо</w:t>
      </w:r>
      <w:proofErr w:type="spellEnd"/>
      <w:r>
        <w:t xml:space="preserve"> ЦБ для выпуска банкнот в </w:t>
      </w:r>
      <w:proofErr w:type="spellStart"/>
      <w:r>
        <w:t>обращ</w:t>
      </w:r>
      <w:proofErr w:type="spellEnd"/>
      <w:r>
        <w:t xml:space="preserve">: </w:t>
      </w:r>
      <w:proofErr w:type="spellStart"/>
      <w:r>
        <w:t>офиц</w:t>
      </w:r>
      <w:proofErr w:type="spellEnd"/>
      <w:r>
        <w:t xml:space="preserve"> валютные резервы, </w:t>
      </w:r>
      <w:proofErr w:type="spellStart"/>
      <w:r>
        <w:t>гос</w:t>
      </w:r>
      <w:proofErr w:type="spellEnd"/>
      <w:r>
        <w:t xml:space="preserve"> и </w:t>
      </w:r>
      <w:proofErr w:type="spellStart"/>
      <w:r>
        <w:t>проч</w:t>
      </w:r>
      <w:proofErr w:type="spellEnd"/>
      <w:r>
        <w:t xml:space="preserve"> цен бум, кредиты банкам, </w:t>
      </w:r>
      <w:proofErr w:type="spellStart"/>
      <w:r>
        <w:t>предоставл</w:t>
      </w:r>
      <w:proofErr w:type="spellEnd"/>
      <w:r>
        <w:t xml:space="preserve"> под залог цен бум.</w:t>
      </w:r>
    </w:p>
    <w:p w:rsidR="002A4C0B" w:rsidRPr="00A255B4" w:rsidRDefault="0050345B" w:rsidP="0050345B">
      <w:pPr>
        <w:pStyle w:val="a3"/>
        <w:ind w:left="644" w:firstLine="0"/>
        <w:rPr>
          <w:highlight w:val="green"/>
        </w:rPr>
      </w:pPr>
      <w:r>
        <w:t xml:space="preserve">Эмиссия наличных денег осуществляется </w:t>
      </w:r>
      <w:proofErr w:type="spellStart"/>
      <w:r>
        <w:t>децентрализованно</w:t>
      </w:r>
      <w:proofErr w:type="spellEnd"/>
      <w:r>
        <w:t xml:space="preserve">. Это связано с тем, что потребность комм банков в наличных деньгах зависит от потребности в них юр и </w:t>
      </w:r>
      <w:proofErr w:type="spellStart"/>
      <w:r>
        <w:t>физ</w:t>
      </w:r>
      <w:proofErr w:type="spellEnd"/>
      <w:r>
        <w:t xml:space="preserve"> лиц, а она постоянно меняется.</w:t>
      </w:r>
    </w:p>
    <w:p w:rsidR="00B00EB1" w:rsidRDefault="00B00EB1" w:rsidP="00B00EB1">
      <w:pPr>
        <w:pStyle w:val="a3"/>
        <w:numPr>
          <w:ilvl w:val="0"/>
          <w:numId w:val="1"/>
        </w:numPr>
        <w:rPr>
          <w:highlight w:val="green"/>
        </w:rPr>
      </w:pPr>
      <w:r w:rsidRPr="0050345B">
        <w:rPr>
          <w:highlight w:val="green"/>
        </w:rPr>
        <w:t>Денежно- кредитная политика</w:t>
      </w:r>
    </w:p>
    <w:p w:rsidR="00160856" w:rsidRDefault="00160856" w:rsidP="00160856">
      <w:pPr>
        <w:pStyle w:val="a3"/>
        <w:ind w:left="644" w:firstLine="0"/>
      </w:pPr>
      <w:r>
        <w:t>ДЕНЕЖНО-КРЕДИТНАЯ ПОЛИТИКА — проводимый государством курс и осуществляемые меры в области денежного обращения и кредита, направленные на обеспечение устойчивого, эффективного функционирования экономики, поддержание в надлежащем состоянии денежной системы. Основными составляющими такой политики являются операции на открытом рынке, учетная политика, наличие обязательных минимальных резервов. К наиболее широко используемым методам денежно-кредитной политики относятся: изменение ставки учетного процента, операции на открытом рынке, изменение норм обязательных резервов, а также выборочные методы регулирования отдельных видов кредита.</w:t>
      </w:r>
    </w:p>
    <w:p w:rsidR="00160856" w:rsidRDefault="00160856" w:rsidP="00160856">
      <w:pPr>
        <w:pStyle w:val="a3"/>
        <w:ind w:left="644" w:firstLine="0"/>
      </w:pPr>
      <w:r>
        <w:t xml:space="preserve">Существует два совершенно разных определения денежно-кредитной политики — денежно-кредитная политика конкретного государства (в нашем случае ЦБ РФ) и денежно-кредитная политика банка. </w:t>
      </w:r>
    </w:p>
    <w:p w:rsidR="00160856" w:rsidRDefault="00160856" w:rsidP="00160856">
      <w:pPr>
        <w:pStyle w:val="a3"/>
        <w:ind w:left="644" w:firstLine="0"/>
      </w:pPr>
      <w:r>
        <w:t xml:space="preserve">Денежно-кредитная политика Центрального банка России (ЦБ РФ) — совокупность мероприятий, направленных на изменение денежной массы в обращении, объема кредитов, уровня процентных ставок и других показателей денежного обращения и кредита. </w:t>
      </w:r>
    </w:p>
    <w:p w:rsidR="00160856" w:rsidRDefault="00160856" w:rsidP="00160856">
      <w:pPr>
        <w:pStyle w:val="a3"/>
        <w:ind w:left="644" w:firstLine="0"/>
      </w:pPr>
      <w:r>
        <w:t>С помощью кредитного регулирования государство стремится смягчить экономические кризисы, сдержать рост инфляции, в целях поддержания конъюнктуры государство использует кредит для стимулирования капиталовложений в различные отрасли народного хозяйства.</w:t>
      </w:r>
    </w:p>
    <w:p w:rsidR="00160856" w:rsidRDefault="00160856" w:rsidP="00160856">
      <w:pPr>
        <w:pStyle w:val="a3"/>
        <w:ind w:left="644" w:firstLine="0"/>
      </w:pPr>
      <w:r>
        <w:t>кредитная политика осуществляется косвенными и прямыми методами воздействия. В современных условиях развития рыночной экономики в основе денежно-кредитной политики лежит принцип компенсационного регулирования. Принцип компенсационного регулирования включает сочетание двух комплексов мероприятий:</w:t>
      </w:r>
    </w:p>
    <w:p w:rsidR="00160856" w:rsidRDefault="00160856" w:rsidP="00160856">
      <w:pPr>
        <w:pStyle w:val="a3"/>
        <w:ind w:left="644" w:firstLine="0"/>
      </w:pPr>
      <w:r>
        <w:t>1) политики денежно-кредитной рестрикции (ограничения кредитных операций, повышения уровня процентных ставок, торможения темпов роста денежной массы в обращении); 2) политики денежно-кредитной экспансии (стимулирование кредитных операций через снижение нормы процента и увеличение денежной массы в обращении).</w:t>
      </w:r>
    </w:p>
    <w:p w:rsidR="00160856" w:rsidRDefault="00160856" w:rsidP="00160856">
      <w:pPr>
        <w:pStyle w:val="a3"/>
        <w:ind w:left="644" w:firstLine="0"/>
      </w:pPr>
      <w:r>
        <w:lastRenderedPageBreak/>
        <w:t>Политика денежно-кредитной рестрикции (политика «дорогих денег») применяется в условиях циклического оживления хозяйственной конъюнктуры.</w:t>
      </w:r>
    </w:p>
    <w:p w:rsidR="00160856" w:rsidRDefault="00160856" w:rsidP="00160856">
      <w:pPr>
        <w:pStyle w:val="a3"/>
        <w:ind w:left="644" w:firstLine="0"/>
      </w:pPr>
      <w:r>
        <w:t>Политика денежно-кредитной экспансии (политика «дешевых денег») применяется в кризисной фазе цикла в условиях падения производства и увеличения безработицы. Она заключается в стимулировании кредитных операций банков, введении более льготных условий кредитования в целях хозяйственного оживления.</w:t>
      </w:r>
    </w:p>
    <w:p w:rsidR="00160856" w:rsidRDefault="00160856" w:rsidP="00160856">
      <w:pPr>
        <w:pStyle w:val="a3"/>
        <w:ind w:left="644" w:firstLine="0"/>
      </w:pPr>
      <w:r>
        <w:t>В общем случае основными целями денежно-кредитной политики государства являются:</w:t>
      </w:r>
    </w:p>
    <w:p w:rsidR="00160856" w:rsidRDefault="00160856" w:rsidP="00160856">
      <w:pPr>
        <w:pStyle w:val="a3"/>
        <w:ind w:left="644" w:firstLine="0"/>
      </w:pPr>
      <w:r>
        <w:t>•</w:t>
      </w:r>
      <w:r>
        <w:tab/>
        <w:t>регулирование экономической активности агентов экономических отношений;</w:t>
      </w:r>
    </w:p>
    <w:p w:rsidR="0050345B" w:rsidRPr="0050345B" w:rsidRDefault="00160856" w:rsidP="00160856">
      <w:pPr>
        <w:pStyle w:val="a3"/>
        <w:ind w:left="644" w:firstLine="0"/>
        <w:rPr>
          <w:highlight w:val="green"/>
        </w:rPr>
      </w:pPr>
      <w:r>
        <w:t>•</w:t>
      </w:r>
      <w:r>
        <w:tab/>
        <w:t xml:space="preserve">достижение уровня производства, характеризующегося минимальной </w:t>
      </w:r>
      <w:proofErr w:type="spellStart"/>
      <w:r>
        <w:t>безработицей</w:t>
      </w:r>
      <w:proofErr w:type="gramStart"/>
      <w:r>
        <w:t>;с</w:t>
      </w:r>
      <w:proofErr w:type="gramEnd"/>
      <w:r>
        <w:t>оздание</w:t>
      </w:r>
      <w:proofErr w:type="spellEnd"/>
      <w:r>
        <w:t xml:space="preserve"> экономики с крайне низким уровнем инфляции. Банк России ежегодно не позднее 26 августа представляет в Государственную Думу проект основных направлений единой государственной </w:t>
      </w:r>
      <w:proofErr w:type="spellStart"/>
      <w:r>
        <w:t>дкп</w:t>
      </w:r>
      <w:proofErr w:type="spellEnd"/>
      <w:r>
        <w:t xml:space="preserve">  на предстоящий год, и, не позднее 1 декабря, — основные направления единой </w:t>
      </w:r>
      <w:proofErr w:type="spellStart"/>
      <w:r>
        <w:t>дкп</w:t>
      </w:r>
      <w:proofErr w:type="spellEnd"/>
      <w:r>
        <w:t xml:space="preserve">  на предстоящий год.</w:t>
      </w:r>
    </w:p>
    <w:p w:rsidR="0024005B" w:rsidRDefault="0024005B" w:rsidP="0024005B">
      <w:pPr>
        <w:pStyle w:val="a3"/>
        <w:numPr>
          <w:ilvl w:val="0"/>
          <w:numId w:val="1"/>
        </w:numPr>
        <w:rPr>
          <w:highlight w:val="green"/>
        </w:rPr>
      </w:pPr>
      <w:r w:rsidRPr="00160856">
        <w:rPr>
          <w:highlight w:val="green"/>
        </w:rPr>
        <w:t>Конечные и промежуточные цели денежно-кредитной политики</w:t>
      </w:r>
    </w:p>
    <w:p w:rsidR="00760FB5" w:rsidRDefault="00760FB5" w:rsidP="00760FB5">
      <w:pPr>
        <w:pStyle w:val="a3"/>
        <w:ind w:left="644" w:firstLine="0"/>
      </w:pPr>
      <w:r>
        <w:t>Денежно-кредитная политика (ДКП) - это составная часть единой государственной экономической политики, направленная на изменение показателей денежного обращения, объемов выдаваемых кредитов с целью достижения стабильности цен, обеспечения максимально возможной занятости населения, а также роста реального объема производства.</w:t>
      </w:r>
    </w:p>
    <w:p w:rsidR="00760FB5" w:rsidRDefault="00760FB5" w:rsidP="00760FB5">
      <w:pPr>
        <w:pStyle w:val="a3"/>
        <w:ind w:left="644" w:firstLine="0"/>
      </w:pPr>
      <w:r>
        <w:t>Объектами ДКП являются спрос и пред­ложение на денежном рынке. Субъектами ДКП выступают прежде всего ЦБ в соответствии с присущими ему функциями проводника ДКП государства и коммерческие банки. Денежный рынок является частью финансового рынка и отра­жает спрос на деньги и предложение денег, а также формирование рав­новесной «цены» денег.</w:t>
      </w:r>
    </w:p>
    <w:p w:rsidR="00760FB5" w:rsidRPr="00160856" w:rsidRDefault="00760FB5" w:rsidP="00760FB5">
      <w:pPr>
        <w:pStyle w:val="a3"/>
        <w:ind w:left="644" w:firstLine="0"/>
        <w:rPr>
          <w:highlight w:val="green"/>
        </w:rPr>
      </w:pPr>
      <w:r w:rsidRPr="00760FB5">
        <w:rPr>
          <w:b/>
        </w:rPr>
        <w:t>Конечные цели денежно-кредитной политики</w:t>
      </w:r>
      <w:r>
        <w:t xml:space="preserve">: рост объема на­ционального производства, полная занятость, стабильный уро­вень </w:t>
      </w:r>
      <w:proofErr w:type="spellStart"/>
      <w:r>
        <w:t>цен.</w:t>
      </w:r>
      <w:r w:rsidRPr="00760FB5">
        <w:rPr>
          <w:b/>
        </w:rPr>
        <w:t>Промежуточными</w:t>
      </w:r>
      <w:proofErr w:type="spellEnd"/>
      <w:r w:rsidRPr="00760FB5">
        <w:rPr>
          <w:b/>
        </w:rPr>
        <w:t xml:space="preserve"> целями денежно-кредитной</w:t>
      </w:r>
      <w:r>
        <w:t xml:space="preserve"> </w:t>
      </w:r>
      <w:proofErr w:type="spellStart"/>
      <w:r w:rsidRPr="007C388F">
        <w:rPr>
          <w:b/>
        </w:rPr>
        <w:t>политикиявляется</w:t>
      </w:r>
      <w:proofErr w:type="spellEnd"/>
      <w:r>
        <w:t xml:space="preserve"> регулирование денежно-кредитной системы, а именно объема денежного предложения, процентных ставок, курса на­циональной валюты и других параметров. Конечные цели кре­дитно-денежной политики реализуются как итог экономической политики государства в целом. Промежуточные цели кредит­но-денежной политики непосредственно относятся к деятельно­сти центрального банка.</w:t>
      </w:r>
    </w:p>
    <w:p w:rsidR="00271F48" w:rsidRDefault="00271F48" w:rsidP="00271F48">
      <w:pPr>
        <w:pStyle w:val="a3"/>
        <w:numPr>
          <w:ilvl w:val="0"/>
          <w:numId w:val="1"/>
        </w:numPr>
        <w:rPr>
          <w:highlight w:val="green"/>
        </w:rPr>
      </w:pPr>
      <w:r w:rsidRPr="007C388F">
        <w:rPr>
          <w:highlight w:val="green"/>
        </w:rPr>
        <w:t>Инструменты денежно-кредитной политики</w:t>
      </w:r>
    </w:p>
    <w:p w:rsidR="007C388F" w:rsidRDefault="007C388F" w:rsidP="007C388F">
      <w:pPr>
        <w:pStyle w:val="a3"/>
        <w:ind w:left="644" w:firstLine="0"/>
      </w:pPr>
      <w:r>
        <w:t xml:space="preserve">Достижение основных целей денежно-кредитной политики осуществляется посредством общих и селективных инструмен­тов. Общие инструменты кредитно-денежной </w:t>
      </w:r>
      <w:proofErr w:type="spellStart"/>
      <w:r>
        <w:t>политикивлияют</w:t>
      </w:r>
      <w:proofErr w:type="spellEnd"/>
      <w:r>
        <w:t xml:space="preserve"> на рынок ссудных капиталов в целом.</w:t>
      </w:r>
      <w:r w:rsidR="004C3590">
        <w:t xml:space="preserve"> </w:t>
      </w:r>
      <w:r>
        <w:t xml:space="preserve">Селективные инструменты кредитно-денежной </w:t>
      </w:r>
      <w:proofErr w:type="spellStart"/>
      <w:r>
        <w:t>политикирегулируют</w:t>
      </w:r>
      <w:proofErr w:type="spellEnd"/>
      <w:r>
        <w:t xml:space="preserve"> конкретные виды кре­дита или кредитование отдельных отраслей, крупных фирм и т. д.</w:t>
      </w:r>
    </w:p>
    <w:p w:rsidR="007C388F" w:rsidRDefault="007C388F" w:rsidP="007C388F">
      <w:pPr>
        <w:pStyle w:val="a3"/>
        <w:ind w:left="644" w:firstLine="0"/>
      </w:pPr>
    </w:p>
    <w:p w:rsidR="007C388F" w:rsidRDefault="007C388F" w:rsidP="007C388F">
      <w:pPr>
        <w:pStyle w:val="a3"/>
        <w:ind w:left="644" w:firstLine="0"/>
      </w:pPr>
      <w:r>
        <w:t>Общими инструментами регулирования выступают:</w:t>
      </w:r>
    </w:p>
    <w:p w:rsidR="007C388F" w:rsidRDefault="007C388F" w:rsidP="007C388F">
      <w:pPr>
        <w:pStyle w:val="a3"/>
        <w:ind w:left="644" w:firstLine="0"/>
      </w:pPr>
    </w:p>
    <w:p w:rsidR="007C388F" w:rsidRDefault="007C388F" w:rsidP="007C388F">
      <w:pPr>
        <w:pStyle w:val="a3"/>
        <w:ind w:left="644" w:firstLine="0"/>
      </w:pPr>
      <w:r>
        <w:t xml:space="preserve">1. Учетная политика. Одна из функций центрального бан­ка — предоставление ссуд коммерческим банкам. По этим ссудам взимаются процентные платежи по определенным ставкам. Став­ка, по которой центральный банк выдает кредиты коммерческим банкам, </w:t>
      </w:r>
      <w:proofErr w:type="spellStart"/>
      <w:r>
        <w:t>называетсяучетной</w:t>
      </w:r>
      <w:proofErr w:type="spellEnd"/>
      <w:r>
        <w:t xml:space="preserve"> ставко</w:t>
      </w:r>
      <w:proofErr w:type="gramStart"/>
      <w:r>
        <w:t>й(</w:t>
      </w:r>
      <w:proofErr w:type="gramEnd"/>
      <w:r>
        <w:t xml:space="preserve">если кредиты предоставля­ются в форме учета векселей) </w:t>
      </w:r>
      <w:proofErr w:type="spellStart"/>
      <w:r>
        <w:t>илиставкой</w:t>
      </w:r>
      <w:proofErr w:type="spellEnd"/>
      <w:r>
        <w:t xml:space="preserve"> рефинансирования(при других формах кредитования). При повышении учетной ставки коммерческие банки сокращают размеры заимствований у цен­трального банка, повышается величина процента по кредитам, выдаваемым коммерческими банками. Все это приводит к сокра­щению кредитования бизнеса и населения, уменьшению денеж­ного предложения. Снижение учетной ставки действует в обрат­ном направлении.</w:t>
      </w:r>
    </w:p>
    <w:p w:rsidR="007C388F" w:rsidRDefault="007C388F" w:rsidP="007C388F">
      <w:pPr>
        <w:pStyle w:val="a3"/>
        <w:ind w:left="644" w:firstLine="0"/>
      </w:pPr>
    </w:p>
    <w:p w:rsidR="007C388F" w:rsidRDefault="007C388F" w:rsidP="007C388F">
      <w:pPr>
        <w:pStyle w:val="a3"/>
        <w:ind w:left="644" w:firstLine="0"/>
      </w:pPr>
      <w:r>
        <w:t xml:space="preserve">2. Проведение операций на открытом рынке. В настоящее вре­мя основным инструментом регулирования денежного предло­жения в развитых странах являются операции на открытом рын­ке. Так, операции с ценными бумагами представляют собой ос­нову регулирующей деятельности Федеральной резервной системы США. На эти сделки приходится примерно4/3годового оборота </w:t>
      </w:r>
      <w:proofErr w:type="spellStart"/>
      <w:r>
        <w:t>ФРС.Операции</w:t>
      </w:r>
      <w:proofErr w:type="spellEnd"/>
      <w:r>
        <w:t xml:space="preserve"> на открытом рынке— покупка и прода­жа центральным банком государственных ценных бумаг.</w:t>
      </w:r>
    </w:p>
    <w:p w:rsidR="007C388F" w:rsidRDefault="007C388F" w:rsidP="007C388F">
      <w:pPr>
        <w:pStyle w:val="a3"/>
        <w:ind w:left="644" w:firstLine="0"/>
      </w:pPr>
    </w:p>
    <w:p w:rsidR="007C388F" w:rsidRPr="007C388F" w:rsidRDefault="007C388F" w:rsidP="007C388F">
      <w:pPr>
        <w:pStyle w:val="a3"/>
        <w:ind w:left="644" w:firstLine="0"/>
        <w:rPr>
          <w:highlight w:val="green"/>
        </w:rPr>
      </w:pPr>
      <w:r>
        <w:lastRenderedPageBreak/>
        <w:t xml:space="preserve">3. Установление норм, обязательных резервов коммерческих банков. Центральный банк изменяет объем денежного предложения путем регулирования избыточных резервов коммерческих банков. Резервы коммерческих банков— денежный капитал, ко­нторы й может быть отдан в </w:t>
      </w:r>
      <w:proofErr w:type="spellStart"/>
      <w:r>
        <w:t>кредит.Обязательные</w:t>
      </w:r>
      <w:proofErr w:type="spellEnd"/>
      <w:r>
        <w:t xml:space="preserve"> резервы коммерческих банков— часть резервов, которую коммерческие бан­ки должны хранить на специальных счетах центрального банка. От размеров избыточных резервов зависит способность коммер­ческих банков создавать деньги и увеличивать денежное </w:t>
      </w:r>
      <w:proofErr w:type="spellStart"/>
      <w:r>
        <w:t>предложение.Норма</w:t>
      </w:r>
      <w:proofErr w:type="spellEnd"/>
      <w:r>
        <w:t xml:space="preserve"> обязательных резервов— процент обязательных отчислений коммерческих банков от привлеченных ресурсов на резервный счет в центральном банке. Нормы обязательных ре­зервов устанавливаются в процентах от объемов депозитов. Они различаются в зависимости от видов вкладов и размеров банка. Эти деньги не могут использоваться для проведения активных операций, и прежде всего </w:t>
      </w:r>
      <w:proofErr w:type="spellStart"/>
      <w:r>
        <w:t>кредитования.Избыточные</w:t>
      </w:r>
      <w:proofErr w:type="spellEnd"/>
      <w:r>
        <w:t xml:space="preserve"> резервы коммерческих банков— резервы банка минус обязательные резервы. Чем выше устанавливает центральный банк норму обязательных резервов, тем меньшая доля средств может быть использована коммерческими банками для активных операций. Увеличение нормы резервов уменьшает денежный мультипликатор и ведет к сокращению денежной массы.</w:t>
      </w:r>
    </w:p>
    <w:p w:rsidR="002F23A1" w:rsidRPr="00736F68" w:rsidRDefault="002F23A1" w:rsidP="002F23A1">
      <w:pPr>
        <w:pStyle w:val="a3"/>
        <w:numPr>
          <w:ilvl w:val="0"/>
          <w:numId w:val="1"/>
        </w:numPr>
        <w:rPr>
          <w:highlight w:val="green"/>
        </w:rPr>
      </w:pPr>
      <w:r w:rsidRPr="00736F68">
        <w:rPr>
          <w:highlight w:val="green"/>
        </w:rPr>
        <w:t>действия Центрального банка РФ как игрока на межбанковской валютной бирже</w:t>
      </w:r>
    </w:p>
    <w:p w:rsidR="00736F68" w:rsidRDefault="00736F68" w:rsidP="00736F68">
      <w:pPr>
        <w:pStyle w:val="a3"/>
        <w:ind w:left="644" w:firstLine="0"/>
      </w:pPr>
      <w:r>
        <w:t>Государственные ценные бумаги и денежный рынок</w:t>
      </w:r>
    </w:p>
    <w:p w:rsidR="00736F68" w:rsidRDefault="00736F68" w:rsidP="00736F68">
      <w:pPr>
        <w:pStyle w:val="a3"/>
        <w:ind w:left="644" w:firstLine="0"/>
      </w:pPr>
      <w:r>
        <w:t>ММВБ является общенациональной системой торговли государственными ценными бумагами (ГЦБ), объединяющей восемь основных региональных финансовых центров России. На ММВБ участники рынка получают доступ к широкому спектру инструментов рынка ГЦБ, среди которых, наряду с ГКО и ОФЗ, присутствуют иные государственные облигации и облигации Банка России (</w:t>
      </w:r>
      <w:proofErr w:type="gramStart"/>
      <w:r>
        <w:t>ОБР</w:t>
      </w:r>
      <w:proofErr w:type="gramEnd"/>
      <w:r>
        <w:t xml:space="preserve">). Помимо этого участникам рынка предоставляется возможность использовать полный комплекс операций с облигациями: от первичного размещения и вторичных торгов до заключения и исполнения сделок </w:t>
      </w:r>
      <w:proofErr w:type="spellStart"/>
      <w:r>
        <w:t>репо</w:t>
      </w:r>
      <w:proofErr w:type="spellEnd"/>
      <w:r>
        <w:t xml:space="preserve"> (как прямого и обратного </w:t>
      </w:r>
      <w:proofErr w:type="spellStart"/>
      <w:r>
        <w:t>репо</w:t>
      </w:r>
      <w:proofErr w:type="spellEnd"/>
      <w:r>
        <w:t xml:space="preserve"> с Банком России, так и </w:t>
      </w:r>
      <w:proofErr w:type="spellStart"/>
      <w:r>
        <w:t>междилерского</w:t>
      </w:r>
      <w:proofErr w:type="spellEnd"/>
      <w:r>
        <w:t xml:space="preserve"> </w:t>
      </w:r>
      <w:proofErr w:type="spellStart"/>
      <w:r>
        <w:t>репо</w:t>
      </w:r>
      <w:proofErr w:type="spellEnd"/>
      <w:r>
        <w:t>).</w:t>
      </w:r>
    </w:p>
    <w:p w:rsidR="00736F68" w:rsidRDefault="00736F68" w:rsidP="00736F68">
      <w:pPr>
        <w:pStyle w:val="a3"/>
        <w:ind w:left="644" w:firstLine="490"/>
      </w:pPr>
      <w:r>
        <w:t xml:space="preserve">В настоящее время на рынке ГЦБ осуществляют операции более 280 уполномоченных дилеров. Общий объём сделок на рынке ГЦБ и денежном рынке в 2006 году составил 4,87 </w:t>
      </w:r>
      <w:proofErr w:type="gramStart"/>
      <w:r>
        <w:t>трлн</w:t>
      </w:r>
      <w:proofErr w:type="gramEnd"/>
      <w:r>
        <w:t xml:space="preserve"> рублей (181 млрд долларов), включая сделки с ГКО-ОФЗ, операции </w:t>
      </w:r>
      <w:proofErr w:type="spellStart"/>
      <w:r>
        <w:t>Репо</w:t>
      </w:r>
      <w:proofErr w:type="spellEnd"/>
      <w:r>
        <w:t xml:space="preserve"> и депозитные операции Банка России. Рынок ГЦБ на ММВБ предоставляет широкие возможности Банку России при проведении денежно-кредитной политики, а для участников рынка создает эффективный инструментарий инвестирования временно свободных средств и управления ликвидностью. ММВБ публикует индексные показатели и индикаторы доходности рынка ГЦБ, а также кривую бескупонной доходности по гособлигациям.</w:t>
      </w:r>
    </w:p>
    <w:p w:rsidR="004B2222" w:rsidRPr="001D0B45" w:rsidRDefault="00736F68" w:rsidP="00736F68">
      <w:pPr>
        <w:pStyle w:val="a3"/>
        <w:ind w:left="644" w:firstLine="490"/>
        <w:rPr>
          <w:highlight w:val="red"/>
        </w:rPr>
      </w:pPr>
      <w:r>
        <w:t xml:space="preserve">Банк России использует торговую систему ММВБ для проведения депозитных и кредитных операций с кредитными организациями, расположенными в разных регионах РФ. По итогам 2006 года объём таких депозитных операций составил около 470 </w:t>
      </w:r>
      <w:proofErr w:type="gramStart"/>
      <w:r>
        <w:t>млрд</w:t>
      </w:r>
      <w:proofErr w:type="gramEnd"/>
      <w:r>
        <w:t xml:space="preserve"> руб. (17 млрд долл.), а количество участников данного рынка превысило 140 банков. В 2006 году перечень депозитных операций Банка России на ММВБ был расширен за счет депозитных сделок «до востребования». Кроме того, организовано обслуживание на бирже принципиально нового сегмента — кредитных операций Банка России (ломбардное кредитование). Одним из значимых итогов 2006 года также стала организация обслуживания нового сегмента рынка ГЦБ — государственных сберегательных облигаций (ГСО), предназначенных для институциональных инвесторов.</w:t>
      </w:r>
    </w:p>
    <w:p w:rsidR="002F23A1" w:rsidRPr="00335CDE" w:rsidRDefault="002F23A1" w:rsidP="002F23A1">
      <w:pPr>
        <w:pStyle w:val="a3"/>
        <w:numPr>
          <w:ilvl w:val="0"/>
          <w:numId w:val="1"/>
        </w:numPr>
        <w:rPr>
          <w:highlight w:val="green"/>
        </w:rPr>
      </w:pPr>
      <w:r w:rsidRPr="00335CDE">
        <w:rPr>
          <w:highlight w:val="green"/>
        </w:rPr>
        <w:t xml:space="preserve">Объекты денежно-кредитного регулирования  </w:t>
      </w:r>
    </w:p>
    <w:p w:rsidR="00335CDE" w:rsidRPr="00335CDE" w:rsidRDefault="00335CDE" w:rsidP="00335CDE">
      <w:pPr>
        <w:pStyle w:val="a3"/>
        <w:ind w:hanging="11"/>
      </w:pPr>
      <w:r w:rsidRPr="00335CDE">
        <w:t>Определяющим элементом системы денежно-кредитного регулирования являются объекты, регулирования.</w:t>
      </w:r>
    </w:p>
    <w:p w:rsidR="00335CDE" w:rsidRPr="00335CDE" w:rsidRDefault="00335CDE" w:rsidP="00335CDE">
      <w:pPr>
        <w:pStyle w:val="a3"/>
        <w:ind w:hanging="11"/>
      </w:pPr>
      <w:r w:rsidRPr="00335CDE">
        <w:t>В качестве объектов регулирования денежного оборота выступают:</w:t>
      </w:r>
    </w:p>
    <w:p w:rsidR="00335CDE" w:rsidRPr="00335CDE" w:rsidRDefault="00335CDE" w:rsidP="00335CDE">
      <w:pPr>
        <w:pStyle w:val="a3"/>
        <w:numPr>
          <w:ilvl w:val="0"/>
          <w:numId w:val="22"/>
        </w:numPr>
      </w:pPr>
      <w:r w:rsidRPr="00335CDE">
        <w:t>спрос на деньги и предложение денег</w:t>
      </w:r>
      <w:proofErr w:type="gramStart"/>
      <w:r w:rsidR="00C152AF">
        <w:t xml:space="preserve"> </w:t>
      </w:r>
      <w:r w:rsidRPr="00335CDE">
        <w:t>;</w:t>
      </w:r>
      <w:proofErr w:type="gramEnd"/>
    </w:p>
    <w:p w:rsidR="00335CDE" w:rsidRPr="00335CDE" w:rsidRDefault="00335CDE" w:rsidP="00335CDE">
      <w:pPr>
        <w:pStyle w:val="a3"/>
        <w:numPr>
          <w:ilvl w:val="0"/>
          <w:numId w:val="22"/>
        </w:numPr>
      </w:pPr>
      <w:r w:rsidRPr="00335CDE">
        <w:t>объем и структура денежной массы, находящейся в обороте;</w:t>
      </w:r>
    </w:p>
    <w:p w:rsidR="00335CDE" w:rsidRPr="00335CDE" w:rsidRDefault="00335CDE" w:rsidP="00335CDE">
      <w:pPr>
        <w:pStyle w:val="a3"/>
        <w:numPr>
          <w:ilvl w:val="0"/>
          <w:numId w:val="22"/>
        </w:numPr>
      </w:pPr>
      <w:r w:rsidRPr="00335CDE">
        <w:t>скорость оборота денег;</w:t>
      </w:r>
    </w:p>
    <w:p w:rsidR="00335CDE" w:rsidRPr="00335CDE" w:rsidRDefault="00335CDE" w:rsidP="00335CDE">
      <w:pPr>
        <w:pStyle w:val="a3"/>
        <w:numPr>
          <w:ilvl w:val="0"/>
          <w:numId w:val="22"/>
        </w:numPr>
      </w:pPr>
      <w:r w:rsidRPr="00335CDE">
        <w:t>объем кредитов, предоставляемых участникам денежного оборота, в том числе банковской системе;</w:t>
      </w:r>
    </w:p>
    <w:p w:rsidR="00335CDE" w:rsidRPr="00335CDE" w:rsidRDefault="00335CDE" w:rsidP="00335CDE">
      <w:pPr>
        <w:pStyle w:val="a3"/>
        <w:numPr>
          <w:ilvl w:val="0"/>
          <w:numId w:val="22"/>
        </w:numPr>
      </w:pPr>
      <w:r w:rsidRPr="00335CDE">
        <w:t>коэффициенты денежной (банковской) мультипликации;</w:t>
      </w:r>
    </w:p>
    <w:p w:rsidR="00335CDE" w:rsidRPr="00335CDE" w:rsidRDefault="00335CDE" w:rsidP="00335CDE">
      <w:pPr>
        <w:pStyle w:val="a3"/>
        <w:numPr>
          <w:ilvl w:val="0"/>
          <w:numId w:val="22"/>
        </w:numPr>
      </w:pPr>
      <w:r w:rsidRPr="00335CDE">
        <w:t>объем и структура денежных доходов и расходов участников денежного оборота;</w:t>
      </w:r>
    </w:p>
    <w:p w:rsidR="00335CDE" w:rsidRDefault="00335CDE" w:rsidP="00335CDE">
      <w:pPr>
        <w:pStyle w:val="a3"/>
        <w:numPr>
          <w:ilvl w:val="0"/>
          <w:numId w:val="22"/>
        </w:numPr>
      </w:pPr>
      <w:r w:rsidRPr="00335CDE">
        <w:t>курс национальной денежной единицы.</w:t>
      </w:r>
    </w:p>
    <w:p w:rsidR="00C152AF" w:rsidRDefault="00C152AF" w:rsidP="00C152AF">
      <w:pPr>
        <w:ind w:firstLine="0"/>
        <w:contextualSpacing/>
      </w:pPr>
      <w:r>
        <w:lastRenderedPageBreak/>
        <w:t>Денежно-кредитное регулирование каждого из этих важнейших показате­лей проводится на определенный срок, который согласуется с периодом регули­рования, устанавливаемым на различных уровнях государственной власти</w:t>
      </w:r>
    </w:p>
    <w:p w:rsidR="00C152AF" w:rsidRDefault="00C152AF" w:rsidP="00C152AF">
      <w:pPr>
        <w:ind w:firstLine="0"/>
        <w:contextualSpacing/>
      </w:pPr>
      <w:r>
        <w:t>Большое значение в настоящее время имеет оценка спроса на деньги и пред­ложения денег. Другие из перечисленных показателей в значительной мере отра­жают наличие постоянных связей между отдельными частями денежного оборота</w:t>
      </w:r>
    </w:p>
    <w:p w:rsidR="00C152AF" w:rsidRDefault="00C152AF" w:rsidP="00C152AF">
      <w:pPr>
        <w:ind w:firstLine="0"/>
        <w:contextualSpacing/>
      </w:pPr>
      <w:r>
        <w:t>Основываясь на показателях, определяемых на макроуровне (в целом по стра­не), участники денежного оборота независимо друг от друга составляют планы сво­ей деятельности. При этом они ориентируются на достижение равновесия между предложением денег и спросом на них в среднесрочной и долгосрочной перспек­тиве. На микроуровне программа регулирования со стороны участников денежного оборота представляет собой перечень краткосрочных мер и действий, предприни­маемых для достижения поставленных долгосрочных целей</w:t>
      </w:r>
    </w:p>
    <w:p w:rsidR="00C152AF" w:rsidRDefault="00C152AF" w:rsidP="00C152AF">
      <w:pPr>
        <w:ind w:firstLine="0"/>
        <w:contextualSpacing/>
      </w:pPr>
      <w:r>
        <w:t>Для этого необходимо</w:t>
      </w:r>
    </w:p>
    <w:p w:rsidR="00C152AF" w:rsidRDefault="00C152AF" w:rsidP="00C152AF">
      <w:pPr>
        <w:pStyle w:val="a3"/>
        <w:numPr>
          <w:ilvl w:val="0"/>
          <w:numId w:val="23"/>
        </w:numPr>
      </w:pPr>
      <w:r>
        <w:t>создание ситуации определенности в отношении будущих денежных потоков;</w:t>
      </w:r>
    </w:p>
    <w:p w:rsidR="00C152AF" w:rsidRDefault="00C152AF" w:rsidP="00C152AF">
      <w:pPr>
        <w:pStyle w:val="a3"/>
        <w:numPr>
          <w:ilvl w:val="0"/>
          <w:numId w:val="23"/>
        </w:numPr>
      </w:pPr>
      <w:r>
        <w:t>формирование соответствующих показателей денежного оборота, сни­жение рисков для инвестиций участников денежного оборота;</w:t>
      </w:r>
    </w:p>
    <w:p w:rsidR="00C152AF" w:rsidRDefault="00C152AF" w:rsidP="00C152AF">
      <w:pPr>
        <w:pStyle w:val="a3"/>
        <w:numPr>
          <w:ilvl w:val="0"/>
          <w:numId w:val="23"/>
        </w:numPr>
      </w:pPr>
      <w:r>
        <w:t>проведение мероприятий по снижению издержек участников денежного оборота и расходованию полученных в результате экономии средств на возврат займов;</w:t>
      </w:r>
    </w:p>
    <w:p w:rsidR="00C152AF" w:rsidRDefault="00C152AF" w:rsidP="00C152AF">
      <w:pPr>
        <w:pStyle w:val="a3"/>
        <w:numPr>
          <w:ilvl w:val="0"/>
          <w:numId w:val="23"/>
        </w:numPr>
      </w:pPr>
      <w:r>
        <w:t>достижение определенной динамики денежного оборота для потреби­телей (пользователей) банковских услуг.</w:t>
      </w:r>
    </w:p>
    <w:p w:rsidR="00335CDE" w:rsidRPr="00C152AF" w:rsidRDefault="00C152AF" w:rsidP="00C152AF">
      <w:pPr>
        <w:ind w:firstLine="0"/>
        <w:contextualSpacing/>
      </w:pPr>
      <w:r>
        <w:t>Показатели денежной программы не являются жестко заданными. В зависимости от развития внутренней и внешней экономической ситуации они могут быть скорректированы для достижения цели по уровню инфляции.</w:t>
      </w:r>
    </w:p>
    <w:p w:rsidR="00E21B97" w:rsidRPr="002E5981" w:rsidRDefault="00E21B97" w:rsidP="00E21B97">
      <w:pPr>
        <w:pStyle w:val="a3"/>
        <w:numPr>
          <w:ilvl w:val="0"/>
          <w:numId w:val="1"/>
        </w:numPr>
        <w:rPr>
          <w:highlight w:val="green"/>
        </w:rPr>
      </w:pPr>
      <w:proofErr w:type="spellStart"/>
      <w:r w:rsidRPr="002E5981">
        <w:rPr>
          <w:highlight w:val="green"/>
        </w:rPr>
        <w:t>Р</w:t>
      </w:r>
      <w:r w:rsidR="00C152AF" w:rsidRPr="002E5981">
        <w:rPr>
          <w:highlight w:val="green"/>
        </w:rPr>
        <w:t>естрикционная</w:t>
      </w:r>
      <w:proofErr w:type="spellEnd"/>
      <w:r w:rsidRPr="002E5981">
        <w:rPr>
          <w:highlight w:val="green"/>
        </w:rPr>
        <w:t xml:space="preserve"> денежно-кредитная политика</w:t>
      </w:r>
    </w:p>
    <w:p w:rsidR="002E5981" w:rsidRDefault="002E5981" w:rsidP="002E5981">
      <w:pPr>
        <w:pStyle w:val="a3"/>
        <w:ind w:left="644" w:firstLine="0"/>
      </w:pPr>
      <w:proofErr w:type="spellStart"/>
      <w:r w:rsidRPr="002E5981">
        <w:t>Рестрикционная</w:t>
      </w:r>
      <w:proofErr w:type="spellEnd"/>
      <w:r w:rsidRPr="002E5981">
        <w:t xml:space="preserve"> денежно-кредитная политика направлена на ограничение денежно-кредитной эмиссии, т.е. на сокращение денежной массы в обращении. Это так называемая политика дорогих денег, которая обычно проводится в периоды высокой инфляции.</w:t>
      </w:r>
    </w:p>
    <w:p w:rsidR="002A3D02" w:rsidRDefault="002A3D02" w:rsidP="002A3D02">
      <w:pPr>
        <w:pStyle w:val="a3"/>
        <w:ind w:left="644" w:firstLine="0"/>
      </w:pPr>
      <w:r>
        <w:t>Основные направления данного типа политики – это:</w:t>
      </w:r>
    </w:p>
    <w:p w:rsidR="002A3D02" w:rsidRDefault="002A3D02" w:rsidP="002A3D02">
      <w:pPr>
        <w:pStyle w:val="a3"/>
        <w:ind w:left="644" w:firstLine="0"/>
      </w:pPr>
      <w:r>
        <w:t>· ужесточение условий кредитных операций банков второго уровня (коммерческих банков);</w:t>
      </w:r>
    </w:p>
    <w:p w:rsidR="002A3D02" w:rsidRDefault="002A3D02" w:rsidP="002A3D02">
      <w:pPr>
        <w:pStyle w:val="a3"/>
        <w:ind w:left="644" w:firstLine="0"/>
      </w:pPr>
      <w:r>
        <w:t>· ограничение объема кредитных операций банков второго уровня (коммерческих банков).</w:t>
      </w:r>
    </w:p>
    <w:p w:rsidR="002A3D02" w:rsidRDefault="002A3D02" w:rsidP="002A3D02">
      <w:pPr>
        <w:pStyle w:val="a3"/>
        <w:ind w:left="644" w:firstLine="0"/>
      </w:pPr>
      <w:r>
        <w:t xml:space="preserve">Проводится данная политика, как правило, путем повышения процентных ставок. Одновременно, в комплексе </w:t>
      </w:r>
      <w:proofErr w:type="spellStart"/>
      <w:r>
        <w:t>рестрикционной</w:t>
      </w:r>
      <w:proofErr w:type="spellEnd"/>
      <w:r>
        <w:t xml:space="preserve"> денежно-кредитной политики зачастую применяются такие меры регулирования как, например:</w:t>
      </w:r>
    </w:p>
    <w:p w:rsidR="002A3D02" w:rsidRDefault="002A3D02" w:rsidP="002A3D02">
      <w:pPr>
        <w:pStyle w:val="a3"/>
        <w:ind w:left="644" w:firstLine="0"/>
      </w:pPr>
      <w:r>
        <w:t>· увеличение налогов;</w:t>
      </w:r>
    </w:p>
    <w:p w:rsidR="002A3D02" w:rsidRDefault="002A3D02" w:rsidP="002A3D02">
      <w:pPr>
        <w:pStyle w:val="a3"/>
        <w:ind w:left="644" w:firstLine="0"/>
      </w:pPr>
      <w:r>
        <w:t>· сокращение государственных расходов.</w:t>
      </w:r>
    </w:p>
    <w:p w:rsidR="002E5981" w:rsidRPr="002A3D02" w:rsidRDefault="002A3D02" w:rsidP="002A3D02">
      <w:pPr>
        <w:pStyle w:val="a3"/>
        <w:ind w:left="644" w:firstLine="0"/>
      </w:pPr>
      <w:proofErr w:type="spellStart"/>
      <w:r>
        <w:t>Рестрикционная</w:t>
      </w:r>
      <w:proofErr w:type="spellEnd"/>
      <w:r>
        <w:t xml:space="preserve"> денежно-кредитная политика проводится в целях сдерживания инфляции, оздоровления платежного баланса, а также для сглаживания циклических колебаний деловой активности.</w:t>
      </w:r>
    </w:p>
    <w:p w:rsidR="00E21B97" w:rsidRDefault="002E5981" w:rsidP="00E21B97">
      <w:pPr>
        <w:pStyle w:val="a3"/>
        <w:numPr>
          <w:ilvl w:val="0"/>
          <w:numId w:val="1"/>
        </w:numPr>
        <w:rPr>
          <w:highlight w:val="green"/>
        </w:rPr>
      </w:pPr>
      <w:r w:rsidRPr="002A3D02">
        <w:rPr>
          <w:highlight w:val="green"/>
        </w:rPr>
        <w:t xml:space="preserve">Экспансионистская </w:t>
      </w:r>
      <w:r w:rsidR="00E21B97" w:rsidRPr="002A3D02">
        <w:rPr>
          <w:highlight w:val="green"/>
        </w:rPr>
        <w:t>денежно-кредитная политика</w:t>
      </w:r>
    </w:p>
    <w:p w:rsidR="002A3D02" w:rsidRDefault="002A3D02" w:rsidP="002A3D02">
      <w:pPr>
        <w:pStyle w:val="a3"/>
        <w:ind w:left="644" w:firstLine="0"/>
      </w:pPr>
      <w:r w:rsidRPr="002A3D02">
        <w:t>Экспансионистская денежно-кредитная политика сопровождается расширением денежно-кредитной эмиссии, т.е. увеличением денежной массы в обращении. Это так называемая политика дешевых денег, она проводится обычно в периоды экономического спада в целях обеспечения условий для расширения кредитования предприятий, стимулирования инвестиционной активности. Посредством проведения кредитной экспансии центральные банки преследуют цели подъема производства и оживления конъюнктуры; при помощи кредитной рестрикции они пытаются предотвратить «перегрев» конъюнктуры, наблюдаемый в периоды экономических подъемов, и ограничить инфляционные процессы.</w:t>
      </w:r>
    </w:p>
    <w:p w:rsidR="00452ED4" w:rsidRDefault="00452ED4" w:rsidP="00452ED4">
      <w:pPr>
        <w:pStyle w:val="a3"/>
        <w:ind w:left="644" w:firstLine="0"/>
      </w:pPr>
      <w:r>
        <w:t>Центральный Банк проводит политику «дешевых денег», если в экономике наблюдается спад производства, растет безработица, следствием которой является снижение стоимости кредитов. Параллельно это способствует увеличению предложения денег в</w:t>
      </w:r>
    </w:p>
    <w:p w:rsidR="00452ED4" w:rsidRDefault="00452ED4" w:rsidP="00452ED4">
      <w:pPr>
        <w:pStyle w:val="a3"/>
        <w:ind w:left="644" w:firstLine="0"/>
      </w:pPr>
      <w:r>
        <w:t xml:space="preserve">экономике, что ведет к снижению процентной ставки и, соответственно, выступает стимулом роста объёма инвестиций, а также реального ВНП. Если на финансовом рынке обостряется конкуренция и предложение денег опережает спрос на них, банки вынуждены снижать процентную ставку (цену денег) с целью привлечения заемщиков. Это особенно четко прослеживается в условиях </w:t>
      </w:r>
      <w:r>
        <w:lastRenderedPageBreak/>
        <w:t>депрессивного состояния экономики. Дешевый кредит подталкивает предприятия вкладывать деньги в средства производства, а домашние хозяйства - покупать потребительские товары. Происходит увеличение спроса на товарном рынке, и создаются предпосылки для экономического роста.</w:t>
      </w:r>
    </w:p>
    <w:p w:rsidR="00452ED4" w:rsidRDefault="00452ED4" w:rsidP="00452ED4">
      <w:pPr>
        <w:pStyle w:val="a3"/>
        <w:ind w:left="644" w:firstLine="0"/>
      </w:pPr>
      <w:r>
        <w:t xml:space="preserve">В соответствии с целями и типом проводимой Центральным Банком денежно-кредитной политики определяются конкретные методы и инструменты ее проведения. </w:t>
      </w:r>
      <w:r w:rsidRPr="00452ED4">
        <w:rPr>
          <w:b/>
        </w:rPr>
        <w:t>Основные инструменты и методы денежно-кредитной политики Банка России:</w:t>
      </w:r>
    </w:p>
    <w:p w:rsidR="00452ED4" w:rsidRDefault="00452ED4" w:rsidP="00452ED4">
      <w:pPr>
        <w:pStyle w:val="a3"/>
        <w:ind w:left="644" w:firstLine="0"/>
      </w:pPr>
      <w:r>
        <w:t>· процентные ставки по операциям Банка России;</w:t>
      </w:r>
    </w:p>
    <w:p w:rsidR="00452ED4" w:rsidRDefault="00452ED4" w:rsidP="00452ED4">
      <w:pPr>
        <w:pStyle w:val="a3"/>
        <w:ind w:left="644" w:firstLine="0"/>
      </w:pPr>
      <w:r>
        <w:t>· нормативы обязательных резервов, депонируемых в Банке России (резервные требования);</w:t>
      </w:r>
    </w:p>
    <w:p w:rsidR="00452ED4" w:rsidRDefault="00452ED4" w:rsidP="00452ED4">
      <w:pPr>
        <w:pStyle w:val="a3"/>
        <w:ind w:left="644" w:firstLine="0"/>
      </w:pPr>
      <w:r>
        <w:t>· операции на открытом рынке;</w:t>
      </w:r>
    </w:p>
    <w:p w:rsidR="00452ED4" w:rsidRDefault="00452ED4" w:rsidP="00452ED4">
      <w:pPr>
        <w:pStyle w:val="a3"/>
        <w:ind w:left="644" w:firstLine="0"/>
      </w:pPr>
      <w:r>
        <w:t>· рефинансирование банков;</w:t>
      </w:r>
    </w:p>
    <w:p w:rsidR="00452ED4" w:rsidRDefault="00452ED4" w:rsidP="00452ED4">
      <w:pPr>
        <w:pStyle w:val="a3"/>
        <w:ind w:left="644" w:firstLine="0"/>
      </w:pPr>
      <w:r>
        <w:t>· валютное регулирование;</w:t>
      </w:r>
    </w:p>
    <w:p w:rsidR="00452ED4" w:rsidRDefault="00452ED4" w:rsidP="00452ED4">
      <w:pPr>
        <w:pStyle w:val="a3"/>
        <w:ind w:left="644" w:firstLine="0"/>
      </w:pPr>
      <w:r>
        <w:t>· установление ориентиров роста денежной массы;</w:t>
      </w:r>
    </w:p>
    <w:p w:rsidR="00452ED4" w:rsidRDefault="00452ED4" w:rsidP="00452ED4">
      <w:pPr>
        <w:pStyle w:val="a3"/>
        <w:ind w:left="644" w:firstLine="0"/>
      </w:pPr>
      <w:r>
        <w:t>· прямые количественные ограничения;</w:t>
      </w:r>
    </w:p>
    <w:p w:rsidR="002A3D02" w:rsidRPr="002A3D02" w:rsidRDefault="00452ED4" w:rsidP="00452ED4">
      <w:pPr>
        <w:pStyle w:val="a3"/>
        <w:ind w:left="644" w:firstLine="0"/>
        <w:rPr>
          <w:highlight w:val="green"/>
        </w:rPr>
      </w:pPr>
      <w:r>
        <w:t>· депозитные операции Банка России.</w:t>
      </w:r>
    </w:p>
    <w:p w:rsidR="000A208B" w:rsidRPr="006A5878" w:rsidRDefault="000A208B" w:rsidP="000A208B">
      <w:pPr>
        <w:pStyle w:val="a3"/>
        <w:numPr>
          <w:ilvl w:val="0"/>
          <w:numId w:val="1"/>
        </w:numPr>
        <w:rPr>
          <w:highlight w:val="green"/>
        </w:rPr>
      </w:pPr>
      <w:r w:rsidRPr="006A5878">
        <w:rPr>
          <w:highlight w:val="green"/>
        </w:rPr>
        <w:t>Процентная политика центрального банка</w:t>
      </w:r>
    </w:p>
    <w:p w:rsidR="00B93D8E" w:rsidRDefault="00B93D8E" w:rsidP="00AB2ECA">
      <w:pPr>
        <w:pStyle w:val="a3"/>
        <w:ind w:left="644" w:firstLine="0"/>
      </w:pPr>
      <w:r>
        <w:t>1. Направлени</w:t>
      </w:r>
      <w:r w:rsidR="00AB2ECA">
        <w:t>я и назначение % политики ЦБ РФ</w:t>
      </w:r>
    </w:p>
    <w:p w:rsidR="00B93D8E" w:rsidRDefault="00B93D8E" w:rsidP="00AB2ECA">
      <w:pPr>
        <w:pStyle w:val="a3"/>
        <w:ind w:left="644" w:firstLine="0"/>
      </w:pPr>
      <w:r>
        <w:t>% политик</w:t>
      </w:r>
      <w:r w:rsidR="00AB2ECA">
        <w:t>а проводится по 2 направлениям:</w:t>
      </w:r>
    </w:p>
    <w:p w:rsidR="00B93D8E" w:rsidRDefault="00AB2ECA" w:rsidP="00AB2ECA">
      <w:pPr>
        <w:pStyle w:val="a3"/>
        <w:ind w:left="644" w:firstLine="0"/>
      </w:pPr>
      <w:r>
        <w:t>- регулирование займов КБ в ЦБ,</w:t>
      </w:r>
    </w:p>
    <w:p w:rsidR="00B93D8E" w:rsidRDefault="00AB2ECA" w:rsidP="00AB2ECA">
      <w:pPr>
        <w:pStyle w:val="a3"/>
        <w:ind w:left="644" w:firstLine="0"/>
      </w:pPr>
      <w:r>
        <w:t>- депозитная политика ЦБ.</w:t>
      </w:r>
    </w:p>
    <w:p w:rsidR="00B93D8E" w:rsidRDefault="00B93D8E" w:rsidP="00AB2ECA">
      <w:pPr>
        <w:pStyle w:val="a3"/>
        <w:ind w:left="644" w:firstLine="0"/>
      </w:pPr>
      <w:r>
        <w:t>С помощью %</w:t>
      </w:r>
      <w:r w:rsidR="00AB2ECA">
        <w:t xml:space="preserve"> политики ЦБ имеет возможности:</w:t>
      </w:r>
    </w:p>
    <w:p w:rsidR="00B93D8E" w:rsidRDefault="00B93D8E" w:rsidP="00764D2F">
      <w:pPr>
        <w:pStyle w:val="a3"/>
        <w:ind w:left="644" w:firstLine="0"/>
      </w:pPr>
      <w:r>
        <w:t>- воздействовать на спрос и предложение не денежном рынке – изменение стоимости предоставляемых кредитов – политика дешевых и дорогих денег. Политика дешевых денег сопровождается ослаблением контроля за приростом денег в обращении, понижением % ставок, сокращением налоговых ставок и ростом непроизводительных расходов государственного бюджета. Целью политики дешевых денег является стимулирование деловой активности и экономического роста, а также сокращение безработицы. Если заемные средства направляются не на развитие производства, то увеличение денежной массы может вызвать повышение цен. Тогда пров</w:t>
      </w:r>
      <w:r w:rsidR="00764D2F">
        <w:t xml:space="preserve">одится </w:t>
      </w:r>
      <w:proofErr w:type="spellStart"/>
      <w:r w:rsidR="00764D2F">
        <w:t>рестрикционная</w:t>
      </w:r>
      <w:proofErr w:type="spellEnd"/>
      <w:r w:rsidR="00764D2F">
        <w:t xml:space="preserve"> политика;</w:t>
      </w:r>
    </w:p>
    <w:p w:rsidR="00B93D8E" w:rsidRDefault="00B93D8E" w:rsidP="00764D2F">
      <w:pPr>
        <w:pStyle w:val="a3"/>
        <w:ind w:left="644" w:firstLine="0"/>
      </w:pPr>
      <w:r>
        <w:t>- регулировать уровень ликвидност</w:t>
      </w:r>
      <w:r w:rsidR="00764D2F">
        <w:t>и КБ и их кредитную активность;</w:t>
      </w:r>
    </w:p>
    <w:p w:rsidR="00B93D8E" w:rsidRDefault="00B93D8E" w:rsidP="00764D2F">
      <w:pPr>
        <w:pStyle w:val="a3"/>
        <w:ind w:left="644" w:firstLine="0"/>
      </w:pPr>
      <w:r>
        <w:t>- рег</w:t>
      </w:r>
      <w:r w:rsidR="00764D2F">
        <w:t>улировать объем денежной массы;</w:t>
      </w:r>
    </w:p>
    <w:p w:rsidR="00B93D8E" w:rsidRDefault="00B93D8E" w:rsidP="00B93D8E">
      <w:pPr>
        <w:pStyle w:val="a3"/>
        <w:ind w:left="644" w:firstLine="0"/>
      </w:pPr>
      <w:r>
        <w:t>- предоставлять экстренную финансовую помощь.</w:t>
      </w:r>
    </w:p>
    <w:p w:rsidR="00B93D8E" w:rsidRDefault="00B93D8E" w:rsidP="00B93D8E">
      <w:pPr>
        <w:pStyle w:val="a3"/>
        <w:ind w:left="644" w:firstLine="0"/>
      </w:pPr>
    </w:p>
    <w:p w:rsidR="00B93D8E" w:rsidRDefault="00B93D8E" w:rsidP="00B93D8E">
      <w:pPr>
        <w:pStyle w:val="a3"/>
        <w:ind w:left="644" w:firstLine="0"/>
      </w:pPr>
      <w:r>
        <w:t>2. Методы % политики ЦБ</w:t>
      </w:r>
    </w:p>
    <w:p w:rsidR="00B93D8E" w:rsidRDefault="00B93D8E" w:rsidP="00B93D8E">
      <w:pPr>
        <w:pStyle w:val="a3"/>
        <w:ind w:left="644" w:firstLine="0"/>
      </w:pPr>
      <w:r>
        <w:t>Проведение % политики – с помощью прямых и косвенных методов.</w:t>
      </w:r>
    </w:p>
    <w:p w:rsidR="00B93D8E" w:rsidRDefault="00B93D8E" w:rsidP="00B93D8E">
      <w:pPr>
        <w:pStyle w:val="a3"/>
        <w:ind w:left="644" w:firstLine="0"/>
      </w:pPr>
      <w:r>
        <w:t>Косвенные методы:</w:t>
      </w:r>
    </w:p>
    <w:p w:rsidR="00B93D8E" w:rsidRDefault="00B93D8E" w:rsidP="00B93D8E">
      <w:pPr>
        <w:pStyle w:val="a3"/>
        <w:ind w:left="644" w:firstLine="0"/>
      </w:pPr>
      <w:r>
        <w:t>- установление официальной учетной ставки;</w:t>
      </w:r>
    </w:p>
    <w:p w:rsidR="00B93D8E" w:rsidRDefault="00B93D8E" w:rsidP="00B93D8E">
      <w:pPr>
        <w:pStyle w:val="a3"/>
        <w:ind w:left="644" w:firstLine="0"/>
      </w:pPr>
      <w:r>
        <w:t>- установление базовой ставки рефинансирования</w:t>
      </w:r>
    </w:p>
    <w:p w:rsidR="00B93D8E" w:rsidRDefault="00B93D8E" w:rsidP="00B93D8E">
      <w:pPr>
        <w:pStyle w:val="a3"/>
        <w:ind w:left="644" w:firstLine="0"/>
      </w:pPr>
      <w:r>
        <w:t>Прямые /административные/ методы:</w:t>
      </w:r>
    </w:p>
    <w:p w:rsidR="00B93D8E" w:rsidRDefault="00B93D8E" w:rsidP="00B93D8E">
      <w:pPr>
        <w:pStyle w:val="a3"/>
        <w:ind w:left="644" w:firstLine="0"/>
      </w:pPr>
      <w:r>
        <w:t xml:space="preserve">- изменение условий переучета векселей /повышение требований к их качеству, ограничение круга переучитываемых </w:t>
      </w:r>
      <w:proofErr w:type="spellStart"/>
      <w:r>
        <w:t>ц.б</w:t>
      </w:r>
      <w:proofErr w:type="spellEnd"/>
      <w:r>
        <w:t>., введение лимитов переучета/;</w:t>
      </w:r>
    </w:p>
    <w:p w:rsidR="00B93D8E" w:rsidRDefault="00B93D8E" w:rsidP="00B93D8E">
      <w:pPr>
        <w:pStyle w:val="a3"/>
        <w:ind w:left="644" w:firstLine="0"/>
      </w:pPr>
      <w:r>
        <w:t>- введение прямых ограничений для отдельных КБ в отношении сроков, величины и других условий предоставления кредитов.</w:t>
      </w:r>
    </w:p>
    <w:p w:rsidR="00B93D8E" w:rsidRDefault="00B93D8E" w:rsidP="00B93D8E">
      <w:pPr>
        <w:pStyle w:val="a3"/>
        <w:ind w:left="644" w:firstLine="0"/>
      </w:pPr>
      <w:r>
        <w:t>Регулирование учетной ставки – тонкий инструмент регулирования: ее повышение не принесет эффекта, если на денежном рынке проявляется тенденция к снижению стоимости кредитов в результате их высокого предложения – поскольку КБ в этом случае предпочтут получать МБК.</w:t>
      </w:r>
    </w:p>
    <w:p w:rsidR="00B93D8E" w:rsidRDefault="00B93D8E" w:rsidP="00B93D8E">
      <w:pPr>
        <w:pStyle w:val="a3"/>
        <w:ind w:left="644" w:firstLine="0"/>
      </w:pPr>
      <w:r>
        <w:t>Ставка рефинансирования – % ставка в операциях ЦБ с КБ и другими финансовыми институтами при покупке государственных обязательств, переучете частных коммерческих векселей и кредитовании КО. Влияет на ставки межбанковского рынка и депозитные и кредитные ставки.</w:t>
      </w:r>
    </w:p>
    <w:p w:rsidR="00B93D8E" w:rsidRDefault="00B93D8E" w:rsidP="00B93D8E">
      <w:pPr>
        <w:pStyle w:val="a3"/>
        <w:ind w:left="644" w:firstLine="0"/>
      </w:pPr>
      <w:r>
        <w:t xml:space="preserve">Официальная учетная ставка – плата, взимаемая ЦБ при покупке у КБ </w:t>
      </w:r>
      <w:proofErr w:type="spellStart"/>
      <w:r>
        <w:t>ц.б</w:t>
      </w:r>
      <w:proofErr w:type="spellEnd"/>
      <w:r>
        <w:t xml:space="preserve">. до наступления сроков оплаты по ним. Служит ориентиром для ставок по другим видам кредитов ЦБ и для рыночных ставок. С ее помощью ЦБ устанавливает стоимость кредитных ресурсов, привлеченных коммерческими банками. Изменение учетной ставки воздействует на состояние денежного и финансового рынков. Например, ее повышение =&gt; повышение ставок по кредитам и депозитам =&gt; уменьшение спроса на </w:t>
      </w:r>
      <w:proofErr w:type="spellStart"/>
      <w:r>
        <w:t>ц.б</w:t>
      </w:r>
      <w:proofErr w:type="spellEnd"/>
      <w:r>
        <w:t xml:space="preserve">. /увеличение их предложения/ – поскольку при дорогих кредитах более выгодным считается </w:t>
      </w:r>
      <w:r>
        <w:lastRenderedPageBreak/>
        <w:t>прямое финансирование. И наоборот. Вообще рост учетной ставки может служить для КБ индикатором намерений ЦБ о снижении деловой активности. В случае непослушания КБ ЦБ применяет более жесткие меры воздействия.</w:t>
      </w:r>
    </w:p>
    <w:p w:rsidR="00B93D8E" w:rsidRDefault="00B93D8E" w:rsidP="00B93D8E">
      <w:pPr>
        <w:pStyle w:val="a3"/>
        <w:ind w:left="644" w:firstLine="0"/>
      </w:pPr>
      <w:r>
        <w:t>% политика приводит к растущему ценовому эффекту. Экономические субъекты стремятся уйти от влияния растущей % ставки и перекладывают свои издержки на клиентов /рост цен/. Особенно этот эффект проявляется для инфляционной экономики. По этой причине колебания учетной ставки негативны для отраслей-должников.</w:t>
      </w:r>
    </w:p>
    <w:p w:rsidR="00B93D8E" w:rsidRDefault="00B93D8E" w:rsidP="00B93D8E">
      <w:pPr>
        <w:pStyle w:val="a3"/>
        <w:ind w:left="644" w:firstLine="0"/>
      </w:pPr>
      <w:r>
        <w:t xml:space="preserve">% политика ЦБ является рыночным механизмом непосредственного воздействия на ликвидность КО путем изменения стоимости кредитов рефинансирования, что, в конечном итоге, влияет на экономику государства в целом. Коридор % ставок по операциям ЦБ /верхнюю и нижнюю границы определяют ставки по кредитам «овернайт» и краткосрочным депозитам соответственно/ постепенно сужается, а средний уровень стоимости краткосрочных денежных ресурсов, задаваемый коридором, снижается =&gt; возникают позитивные инфляционные ожидания и условия для дальнейшего последовательного снижения % ставок по кредитам КБ, </w:t>
      </w:r>
      <w:proofErr w:type="spellStart"/>
      <w:r>
        <w:t>ergo</w:t>
      </w:r>
      <w:proofErr w:type="spellEnd"/>
      <w:r>
        <w:t>, повышения их доступности для реального сектора экономики.</w:t>
      </w:r>
    </w:p>
    <w:p w:rsidR="00B93D8E" w:rsidRPr="001D0B45" w:rsidRDefault="00B93D8E" w:rsidP="00B93D8E">
      <w:pPr>
        <w:pStyle w:val="a3"/>
        <w:ind w:left="644" w:firstLine="0"/>
        <w:rPr>
          <w:highlight w:val="red"/>
        </w:rPr>
      </w:pPr>
      <w:r>
        <w:t>В условиях снижения ликвидности и повышения роли рефинансирования значение % ставок возрастает. В этом случае от ЦБ требуется поддержание % ставок на уровне, предотвращающем отток капитала из страны и способствующем кредитованию реальной экономики.</w:t>
      </w:r>
    </w:p>
    <w:p w:rsidR="000A208B" w:rsidRPr="00764D2F" w:rsidRDefault="000A208B" w:rsidP="000A208B">
      <w:pPr>
        <w:pStyle w:val="a3"/>
        <w:numPr>
          <w:ilvl w:val="0"/>
          <w:numId w:val="1"/>
        </w:numPr>
        <w:rPr>
          <w:highlight w:val="green"/>
        </w:rPr>
      </w:pPr>
      <w:r w:rsidRPr="00764D2F">
        <w:rPr>
          <w:highlight w:val="green"/>
        </w:rPr>
        <w:t>Операции центрального банка на открытом рынке</w:t>
      </w:r>
    </w:p>
    <w:p w:rsidR="00764D2F" w:rsidRPr="001D0B45" w:rsidRDefault="00764D2F" w:rsidP="00764D2F">
      <w:pPr>
        <w:pStyle w:val="a3"/>
        <w:ind w:left="644" w:firstLine="0"/>
        <w:rPr>
          <w:highlight w:val="red"/>
        </w:rPr>
      </w:pPr>
      <w:r w:rsidRPr="00764D2F">
        <w:t xml:space="preserve">Они представляют собой покупку и продажу центральным банком ценных бумаг. Продажа поведет за собой сокращение денежной массы. Считается самым эффективным инструментом денежно-кредитной политики. Используют 2 вида операций: прямые сделки (т.е. с немедленной поставкой) и сделки </w:t>
      </w:r>
      <w:proofErr w:type="spellStart"/>
      <w:r w:rsidRPr="00764D2F">
        <w:t>репо</w:t>
      </w:r>
      <w:proofErr w:type="spellEnd"/>
      <w:r w:rsidRPr="00764D2F">
        <w:t xml:space="preserve"> (означают покупку ценных бумаг с обязательством выкупить их обратно через определенный срок). По типам операции открытого рынка делятся на динамические (направлены на изменение уровня банковских резервов и денежной базы) и защитные (направлены на поддержание стабильности финансовой системы в случае неожиданного отклонения).</w:t>
      </w:r>
    </w:p>
    <w:p w:rsidR="002F23A1" w:rsidRPr="00AB2ECA" w:rsidRDefault="002F23A1" w:rsidP="002F23A1">
      <w:pPr>
        <w:pStyle w:val="a3"/>
        <w:numPr>
          <w:ilvl w:val="0"/>
          <w:numId w:val="1"/>
        </w:numPr>
        <w:rPr>
          <w:highlight w:val="green"/>
        </w:rPr>
      </w:pPr>
      <w:r w:rsidRPr="00AB2ECA">
        <w:rPr>
          <w:highlight w:val="green"/>
        </w:rPr>
        <w:t>В каких ситуациях в экономике спрос на деньги возрастает?</w:t>
      </w:r>
    </w:p>
    <w:p w:rsidR="00764D2F" w:rsidRPr="00AB2ECA" w:rsidRDefault="00764D2F" w:rsidP="00AB2ECA">
      <w:pPr>
        <w:pStyle w:val="a3"/>
        <w:ind w:left="644" w:firstLine="0"/>
      </w:pPr>
      <w:r w:rsidRPr="00764D2F">
        <w:t>Спрос на деньги – это убывающая функция от ставки процента</w:t>
      </w:r>
      <w:r w:rsidR="00AB2ECA">
        <w:t xml:space="preserve"> (i=r + </w:t>
      </w:r>
      <w:proofErr w:type="gramStart"/>
      <w:r w:rsidR="00AB2ECA">
        <w:t>П</w:t>
      </w:r>
      <w:proofErr w:type="gramEnd"/>
      <w:r w:rsidR="00AB2ECA">
        <w:t>, где i – номинальная ставка процента; r – реальная ставка процента;  П- темп инфляции)</w:t>
      </w:r>
      <w:r w:rsidRPr="00764D2F">
        <w:t>. Если она увеличивается, то растет спрос на деньги</w:t>
      </w:r>
      <w:r w:rsidR="00AB2ECA">
        <w:t>.</w:t>
      </w:r>
    </w:p>
    <w:p w:rsidR="00CC7BC0" w:rsidRDefault="00CC7BC0" w:rsidP="00CC7BC0">
      <w:pPr>
        <w:pStyle w:val="a3"/>
        <w:numPr>
          <w:ilvl w:val="0"/>
          <w:numId w:val="1"/>
        </w:numPr>
        <w:rPr>
          <w:highlight w:val="green"/>
        </w:rPr>
      </w:pPr>
      <w:r w:rsidRPr="00AB2ECA">
        <w:rPr>
          <w:highlight w:val="green"/>
        </w:rPr>
        <w:t>Кредитный рынок: содержание и элементы</w:t>
      </w:r>
    </w:p>
    <w:p w:rsidR="00AB2ECA" w:rsidRDefault="00AB2ECA" w:rsidP="00AB2ECA">
      <w:pPr>
        <w:pStyle w:val="a3"/>
        <w:ind w:left="644" w:firstLine="0"/>
      </w:pPr>
      <w:r>
        <w:t xml:space="preserve">Кредитный рынок (англ. </w:t>
      </w:r>
      <w:proofErr w:type="spellStart"/>
      <w:r>
        <w:t>credit</w:t>
      </w:r>
      <w:proofErr w:type="spellEnd"/>
      <w:r>
        <w:t xml:space="preserve"> </w:t>
      </w:r>
      <w:proofErr w:type="spellStart"/>
      <w:r>
        <w:t>market</w:t>
      </w:r>
      <w:proofErr w:type="spellEnd"/>
      <w:r>
        <w:t xml:space="preserve">) - сфера рыночных отношений, в которой происходит аккумулирование, распределение и перераспределение кредитных ресурсов, необходимых для обеспечения непрерывности и эффективности общественного воспроизводства. Движение денежных потоков на кредитном рынке осуществляется через банки, специализированные финансово-кредитные институты, фондовые биржи. Традиционно разграничивают рынок краткосрочных ссудных капиталов (денежный рынок) и рынок средних и долгосрочных капиталов (рынок капиталов), в </w:t>
      </w:r>
      <w:proofErr w:type="spellStart"/>
      <w:r>
        <w:t>т.ч</w:t>
      </w:r>
      <w:proofErr w:type="spellEnd"/>
      <w:r>
        <w:t>. и финансовый рынок.</w:t>
      </w:r>
    </w:p>
    <w:p w:rsidR="00AB2ECA" w:rsidRDefault="00AB2ECA" w:rsidP="00AB2ECA">
      <w:pPr>
        <w:pStyle w:val="a3"/>
        <w:ind w:left="644" w:firstLine="0"/>
      </w:pPr>
      <w:r>
        <w:t xml:space="preserve">                Содержание, характер использования, закономерности развития кредитного рынка определяются социально-экономическими отношениями рыночного способа производства. В свою очередь сущность этого рынка предопределяет конкретную роль, которую он выполняет в современном механизме хозяйствования.</w:t>
      </w:r>
    </w:p>
    <w:p w:rsidR="00AB2ECA" w:rsidRDefault="00AB2ECA" w:rsidP="00AB2ECA">
      <w:pPr>
        <w:pStyle w:val="a3"/>
        <w:ind w:left="644" w:firstLine="0"/>
      </w:pPr>
      <w:r>
        <w:t xml:space="preserve">                Кредитный рынок способствует росту производства и товарооборота, движению капиталов внутри страны, трансформации денежных сбережений в капиталовложения, реализации научно-технической революции, обновлению основного капитала. В этом смысле рынок опосредствует различные фазы воспроизводства, является своеобразной опорой материальной сферы производства, откуда она черпает дополнительные денежные ресурсы.</w:t>
      </w:r>
    </w:p>
    <w:p w:rsidR="00AB2ECA" w:rsidRDefault="00AB2ECA" w:rsidP="00AB2ECA">
      <w:pPr>
        <w:pStyle w:val="a3"/>
        <w:ind w:left="644" w:firstLine="0"/>
      </w:pPr>
      <w:r>
        <w:t xml:space="preserve">                Экономическая роль кредитного рынка заключается в его способности объединить мелкие, разрозненные денежные средства в интересах всего накопления. Это позволяет рынку активно воздействовать на концентрацию и централизацию производства и капитала.</w:t>
      </w:r>
    </w:p>
    <w:p w:rsidR="00AB2ECA" w:rsidRDefault="00AB2ECA" w:rsidP="00AB2ECA">
      <w:pPr>
        <w:pStyle w:val="a3"/>
        <w:ind w:left="644" w:firstLine="0"/>
      </w:pPr>
      <w:r>
        <w:t xml:space="preserve">                Важной особенностью кредитного рынка является усиление влияния на процесс интернационализации мирового хозяйства посредством обеспечения миграции капиталов. Кроме того, кредитный рынок играет большую роль в структурной перестройке экономики, особенно таких промышленно развитых стран, как США, страны Западной Европы, Россия и Япония.</w:t>
      </w:r>
    </w:p>
    <w:p w:rsidR="00AB2ECA" w:rsidRDefault="00AB2ECA" w:rsidP="00AB2ECA">
      <w:pPr>
        <w:pStyle w:val="a3"/>
        <w:ind w:left="644" w:firstLine="0"/>
      </w:pPr>
      <w:r>
        <w:lastRenderedPageBreak/>
        <w:t xml:space="preserve">                Функции кредитного рынка определяются его сущностью и ролью, которую он выполняет в системе народного хозяйства, а также задачами по воспроизводству производственных отношений.</w:t>
      </w:r>
    </w:p>
    <w:p w:rsidR="00AB2ECA" w:rsidRDefault="00AB2ECA" w:rsidP="00AB2ECA">
      <w:pPr>
        <w:pStyle w:val="a3"/>
        <w:ind w:left="644" w:firstLine="0"/>
      </w:pPr>
      <w:r>
        <w:t xml:space="preserve">                Следует выделить пять основных функций кредитного рынка:</w:t>
      </w:r>
    </w:p>
    <w:p w:rsidR="00AB2ECA" w:rsidRDefault="00AB2ECA" w:rsidP="00AB2ECA">
      <w:pPr>
        <w:pStyle w:val="a3"/>
        <w:ind w:left="644" w:firstLine="0"/>
      </w:pPr>
      <w:r>
        <w:t xml:space="preserve">                - обслуживание товарного обращения через кредит;</w:t>
      </w:r>
    </w:p>
    <w:p w:rsidR="00AB2ECA" w:rsidRDefault="00AB2ECA" w:rsidP="00AB2ECA">
      <w:pPr>
        <w:pStyle w:val="a3"/>
        <w:ind w:left="644" w:firstLine="0"/>
      </w:pPr>
      <w:r>
        <w:t xml:space="preserve">                - аккумуляция или собирание денежных сбережений (накоплений) предприятий, населения, государства, а также иностранных клиентов;</w:t>
      </w:r>
    </w:p>
    <w:p w:rsidR="00AB2ECA" w:rsidRDefault="00AB2ECA" w:rsidP="00AB2ECA">
      <w:pPr>
        <w:pStyle w:val="a3"/>
        <w:ind w:left="644" w:firstLine="0"/>
      </w:pPr>
      <w:r>
        <w:t xml:space="preserve">                - трансформация денежных фондов непосредственно в ссудный капитал и использование его в виде капиталовложений для обслуживания процесса производства;</w:t>
      </w:r>
    </w:p>
    <w:p w:rsidR="00AB2ECA" w:rsidRDefault="00AB2ECA" w:rsidP="00AB2ECA">
      <w:pPr>
        <w:pStyle w:val="a3"/>
        <w:ind w:left="644" w:firstLine="0"/>
      </w:pPr>
      <w:r>
        <w:t xml:space="preserve">                - обслуживание государства и населения как источников капитала для покрытия государственных и потребительских расходов;</w:t>
      </w:r>
    </w:p>
    <w:p w:rsidR="00AB2ECA" w:rsidRDefault="00AB2ECA" w:rsidP="00AB2ECA">
      <w:pPr>
        <w:pStyle w:val="a3"/>
        <w:ind w:left="644" w:firstLine="0"/>
      </w:pPr>
      <w:r>
        <w:t xml:space="preserve">                - ускорение концентрации и централизации капитала, содействие образованию мощных финансово-промышленных групп.</w:t>
      </w:r>
    </w:p>
    <w:p w:rsidR="00AB2ECA" w:rsidRPr="00AB2ECA" w:rsidRDefault="00AB2ECA" w:rsidP="00AB2ECA">
      <w:pPr>
        <w:pStyle w:val="a3"/>
        <w:ind w:left="644" w:firstLine="632"/>
        <w:rPr>
          <w:highlight w:val="green"/>
        </w:rPr>
      </w:pPr>
      <w:r>
        <w:t>Субъекты кредитного рынка делятся на три категории, а именно: кредиторы, заемщики и гаранты. Хотя последняя категория спорна, и иногда выделяют лишь первые две, как основных субъектов. Кредитор – это лицо, имеющее собственные и мобилизованные ресурсы, а также привлеченные средства, на основании которых он предоставляет кредит. Заемщиком может выступать абсолютно любое лицо, которому предоставляется ссуда на условиях срочности, возвратности и платности. Что же касается гарантов, то ними практически всегда выступают банки, так как они осуществляют деятельность по привлечению, размещению и использованию денежных средств на профессиональной основе. Но могут быть гарантами и иные кредитные учреждения, в сферу деятельности которых входит и предоставление кредитных услуг.</w:t>
      </w:r>
    </w:p>
    <w:p w:rsidR="00B83ED8" w:rsidRPr="006A5878" w:rsidRDefault="00B83ED8" w:rsidP="00B83ED8">
      <w:pPr>
        <w:pStyle w:val="a3"/>
        <w:numPr>
          <w:ilvl w:val="0"/>
          <w:numId w:val="1"/>
        </w:numPr>
        <w:rPr>
          <w:highlight w:val="green"/>
        </w:rPr>
      </w:pPr>
      <w:r w:rsidRPr="006A5878">
        <w:rPr>
          <w:highlight w:val="green"/>
        </w:rPr>
        <w:t>Сущность кредита</w:t>
      </w:r>
    </w:p>
    <w:p w:rsidR="005F3888" w:rsidRDefault="005F3888" w:rsidP="005F3888">
      <w:pPr>
        <w:pStyle w:val="a3"/>
        <w:ind w:left="644" w:firstLine="0"/>
      </w:pPr>
      <w:r>
        <w:t>Кредит – экономическая сделка, при которой один партнер предоставляет другому денежные средства или имущество на условиях  срочности, возвратности, платности (Грязнова)</w:t>
      </w:r>
    </w:p>
    <w:p w:rsidR="005F3888" w:rsidRDefault="005F3888" w:rsidP="005F3888">
      <w:pPr>
        <w:pStyle w:val="a3"/>
        <w:ind w:left="644" w:firstLine="0"/>
      </w:pPr>
      <w:r>
        <w:t>Кредит – передача кредитором ссуженной стоимости заемщику для использования на началах возвратности и в интересах общественных потребностей (Лаврушин)</w:t>
      </w:r>
    </w:p>
    <w:p w:rsidR="005F3888" w:rsidRDefault="005F3888" w:rsidP="005F3888">
      <w:pPr>
        <w:pStyle w:val="a3"/>
        <w:ind w:left="644" w:firstLine="0"/>
      </w:pPr>
      <w:r>
        <w:t>Кредит (ст. 819 ГК РФ) – это предоставление банком или кредитной организацией денег заемщику в размере и на условиях, предусмотренных кредитным договором, по которому заемщик обязан возвратить полученную сумму и уплатить по ней проценты. Кредиты предоставляются банком или кредитной организацией, а предметом займа являются только деньги.</w:t>
      </w:r>
    </w:p>
    <w:p w:rsidR="005F3888" w:rsidRDefault="005F3888" w:rsidP="005F3888">
      <w:pPr>
        <w:pStyle w:val="a3"/>
        <w:ind w:left="644" w:firstLine="0"/>
      </w:pPr>
      <w:r>
        <w:t>Существуют различные точки зрения на понятие кредит:</w:t>
      </w:r>
    </w:p>
    <w:p w:rsidR="005F3888" w:rsidRDefault="005F3888" w:rsidP="005F3888">
      <w:pPr>
        <w:pStyle w:val="a3"/>
        <w:ind w:left="644" w:firstLine="0"/>
      </w:pPr>
      <w:r>
        <w:t>•</w:t>
      </w:r>
      <w:r>
        <w:tab/>
        <w:t>Совокупность денежных отношений</w:t>
      </w:r>
    </w:p>
    <w:p w:rsidR="005F3888" w:rsidRDefault="005F3888" w:rsidP="005F3888">
      <w:pPr>
        <w:pStyle w:val="a3"/>
        <w:ind w:left="644" w:firstLine="0"/>
      </w:pPr>
      <w:r>
        <w:t>•</w:t>
      </w:r>
      <w:r>
        <w:tab/>
        <w:t>Форма движения ссудного/денежного капитала</w:t>
      </w:r>
    </w:p>
    <w:p w:rsidR="005F3888" w:rsidRDefault="005F3888" w:rsidP="005F3888">
      <w:pPr>
        <w:pStyle w:val="a3"/>
        <w:ind w:left="644" w:firstLine="0"/>
      </w:pPr>
      <w:r>
        <w:t>•</w:t>
      </w:r>
      <w:r>
        <w:tab/>
        <w:t>Смешение понятий «ссуда», «кредит», «заем», «сделка» и «товар»</w:t>
      </w:r>
    </w:p>
    <w:p w:rsidR="005F3888" w:rsidRDefault="005F3888" w:rsidP="005F3888">
      <w:pPr>
        <w:pStyle w:val="a3"/>
        <w:ind w:left="644" w:firstLine="0"/>
      </w:pPr>
      <w:r>
        <w:t>Ошибки в определении сущности кредита связаны с отождествлением ее с содержанием, природой и причиной кредита. К примеру, содержание выражает как внутреннее состояние кредита, так и его внешние связи. Сущность же кредита – это его внутреннее свойство, она выступает как главное в содержании этой экономической категории.</w:t>
      </w:r>
    </w:p>
    <w:p w:rsidR="005F3888" w:rsidRDefault="005F3888" w:rsidP="005F3888">
      <w:pPr>
        <w:pStyle w:val="a3"/>
        <w:ind w:left="644" w:firstLine="0"/>
      </w:pPr>
      <w:r>
        <w:t>К категории сущности экономического явления тесно примыкает и категория его природы, трактуемой как врожденные свойства, естественное состояние, принадлежность кредита к определенному роду, в данном случае – к стоимости. В широком смысле природа кредита – это не какой-то отдельный его вид, а все кредитные отношения во всем многообразии их форм. Следовательно, природа кредита – это не только сущность, но и форма существования.</w:t>
      </w:r>
    </w:p>
    <w:p w:rsidR="005F3888" w:rsidRDefault="005F3888" w:rsidP="005F3888">
      <w:pPr>
        <w:pStyle w:val="a3"/>
        <w:ind w:left="644" w:firstLine="0"/>
      </w:pPr>
      <w:r>
        <w:t>При выявлении сущности кредита, как и сущности других экономических категорий, важно придерживаться следующих методологических принципов:</w:t>
      </w:r>
    </w:p>
    <w:p w:rsidR="005F3888" w:rsidRDefault="005F3888" w:rsidP="005F3888">
      <w:pPr>
        <w:pStyle w:val="a3"/>
        <w:ind w:left="567" w:hanging="283"/>
      </w:pPr>
      <w:r>
        <w:t>•</w:t>
      </w:r>
      <w:r>
        <w:tab/>
        <w:t>Все разновидности кредита должны отражать его сущность, независимо от той формы, в которой он выступает</w:t>
      </w:r>
    </w:p>
    <w:p w:rsidR="005F3888" w:rsidRDefault="005F3888" w:rsidP="005F3888">
      <w:pPr>
        <w:pStyle w:val="a3"/>
        <w:ind w:left="567" w:hanging="283"/>
      </w:pPr>
      <w:r>
        <w:t>•</w:t>
      </w:r>
      <w:r>
        <w:tab/>
        <w:t>Вопрос о сущности кредита нужно рассматривать по отношению к совокупности кредитных сделок</w:t>
      </w:r>
    </w:p>
    <w:p w:rsidR="006A5878" w:rsidRPr="001D0B45" w:rsidRDefault="005F3888" w:rsidP="005F3888">
      <w:pPr>
        <w:pStyle w:val="a3"/>
        <w:ind w:left="567" w:hanging="283"/>
        <w:rPr>
          <w:highlight w:val="red"/>
        </w:rPr>
      </w:pPr>
      <w:r>
        <w:t>•</w:t>
      </w:r>
      <w:r>
        <w:tab/>
        <w:t>Анализ сущности кредита предполагает раскрытие ряда его конкретных характеристик, которые показывают сущность в целом (нужно рассмотреть структуру кредита, стадии движения кредита, основу кредита)</w:t>
      </w:r>
    </w:p>
    <w:p w:rsidR="002C17E5" w:rsidRPr="005F3888" w:rsidRDefault="002C17E5" w:rsidP="002C17E5">
      <w:pPr>
        <w:pStyle w:val="a3"/>
        <w:numPr>
          <w:ilvl w:val="0"/>
          <w:numId w:val="1"/>
        </w:numPr>
        <w:rPr>
          <w:highlight w:val="green"/>
        </w:rPr>
      </w:pPr>
      <w:r w:rsidRPr="005F3888">
        <w:rPr>
          <w:highlight w:val="green"/>
        </w:rPr>
        <w:t>Особенности заемщика и кредитора как участников кредитных отношений</w:t>
      </w:r>
    </w:p>
    <w:p w:rsidR="005F3888" w:rsidRDefault="005F3888" w:rsidP="005F3888">
      <w:pPr>
        <w:pStyle w:val="a3"/>
        <w:ind w:left="644" w:firstLine="0"/>
      </w:pPr>
      <w:r>
        <w:t>Субъекты кредитных отношений. Участниками любой кредитной сделки, то есть субъектами кредитных отношений, являются кредитор и заемщик.</w:t>
      </w:r>
    </w:p>
    <w:p w:rsidR="005F3888" w:rsidRDefault="005F3888" w:rsidP="005F3888">
      <w:pPr>
        <w:ind w:left="284" w:firstLine="425"/>
      </w:pPr>
      <w:r>
        <w:lastRenderedPageBreak/>
        <w:t>Кредитор — это субъект кредитного отношения, предоставляющий стоимость во временное пользование. Для него характерно следующее:</w:t>
      </w:r>
    </w:p>
    <w:p w:rsidR="005F3888" w:rsidRDefault="005F3888" w:rsidP="005F3888">
      <w:pPr>
        <w:ind w:left="284" w:firstLine="425"/>
      </w:pPr>
      <w:r>
        <w:t>- он ссужает как собственные, так и привлеченные средства, как правило, временно свободные;</w:t>
      </w:r>
    </w:p>
    <w:p w:rsidR="005F3888" w:rsidRDefault="005F3888" w:rsidP="005F3888">
      <w:pPr>
        <w:ind w:left="284" w:firstLine="425"/>
      </w:pPr>
      <w:r>
        <w:t>- он аккумулирует средства и размещает их в кредит в сфере обмена;</w:t>
      </w:r>
    </w:p>
    <w:p w:rsidR="005F3888" w:rsidRDefault="005F3888" w:rsidP="005F3888">
      <w:pPr>
        <w:ind w:left="284" w:firstLine="425"/>
      </w:pPr>
      <w:r>
        <w:t>- он заинтересован в производительном использовании ссуженных средств, так как это гарантирует возврат ссуды и выплату процентов;</w:t>
      </w:r>
    </w:p>
    <w:p w:rsidR="005F3888" w:rsidRDefault="005F3888" w:rsidP="005F3888">
      <w:pPr>
        <w:ind w:left="284" w:firstLine="425"/>
      </w:pPr>
      <w:r>
        <w:t>- его целью при предоставлении кредита является, как правило, получение прибыли в виде ссудного процента.</w:t>
      </w:r>
    </w:p>
    <w:p w:rsidR="005F3888" w:rsidRDefault="005F3888" w:rsidP="005F3888">
      <w:pPr>
        <w:ind w:left="284" w:firstLine="425"/>
      </w:pPr>
      <w:r>
        <w:t>Заемщик — субъект кредитного отношения, получающий ссуду и обязанный ее возвратить в установленный срок.</w:t>
      </w:r>
    </w:p>
    <w:p w:rsidR="005F3888" w:rsidRDefault="005F3888" w:rsidP="005F3888">
      <w:pPr>
        <w:ind w:left="284" w:firstLine="425"/>
      </w:pPr>
      <w:r>
        <w:t>Заемщиками могут быть юридические и физические лица, испытывающие временный недостаток собственных средств — государственные предприятия, акционерные общества, частные фирмы, банки, государство, граждане и т.д. Вместе с тем, одного желания получить ссуду недостаточно для участия в кредитном отношении в качестве заемщика. Ссудополучатель должен предоставить экономические и юридические гарантии возврата ссуженных средств по истечении срока кредита. Такими гарантиями могут быть, например, предоставление залога в качестве обеспечения ссуды, обязательство гаранта (как правило, крупного банка) погасить задолженность по ссуде в случае неплатежеспособности заемщика и т.д.</w:t>
      </w:r>
    </w:p>
    <w:p w:rsidR="005F3888" w:rsidRDefault="005F3888" w:rsidP="005F3888">
      <w:pPr>
        <w:ind w:firstLine="0"/>
      </w:pPr>
      <w:r>
        <w:t>В отличие от кредитора заемщик использует полученные средства в процессе, как обращен</w:t>
      </w:r>
      <w:r w:rsidR="00154E97">
        <w:t>ия, так и производства товаров.</w:t>
      </w:r>
    </w:p>
    <w:p w:rsidR="005F3888" w:rsidRDefault="005F3888" w:rsidP="005F3888">
      <w:pPr>
        <w:ind w:firstLine="0"/>
      </w:pPr>
      <w:r>
        <w:t>Заемщик обязан возвратить взятые в кредит средства, уплатив за пользование ими ссудный процент. Для этого он должен организовать воспроизводственный процесс таким образом, чтобы обеспечить эффективное использование ссуды и высвобождение необходимых для ее возврата средств в установленные кредитным договором сроки.</w:t>
      </w:r>
    </w:p>
    <w:p w:rsidR="005F3888" w:rsidRDefault="005F3888" w:rsidP="005F3888">
      <w:pPr>
        <w:ind w:firstLine="0"/>
      </w:pPr>
    </w:p>
    <w:p w:rsidR="00E21B97" w:rsidRDefault="00E21B97" w:rsidP="00E21B97">
      <w:pPr>
        <w:pStyle w:val="a3"/>
        <w:numPr>
          <w:ilvl w:val="0"/>
          <w:numId w:val="1"/>
        </w:numPr>
        <w:rPr>
          <w:highlight w:val="green"/>
        </w:rPr>
      </w:pPr>
      <w:r w:rsidRPr="00154E97">
        <w:rPr>
          <w:highlight w:val="green"/>
        </w:rPr>
        <w:t>Отличия кредитных отношений от денежных</w:t>
      </w:r>
    </w:p>
    <w:p w:rsidR="009F18D6" w:rsidRDefault="009F18D6" w:rsidP="009F18D6">
      <w:pPr>
        <w:pStyle w:val="a3"/>
        <w:ind w:left="644" w:firstLine="0"/>
      </w:pPr>
      <w:r>
        <w:t>Отличия кредитных и денежных отношений проявляются в следующем:</w:t>
      </w:r>
    </w:p>
    <w:p w:rsidR="009F18D6" w:rsidRDefault="009F18D6" w:rsidP="009F18D6">
      <w:pPr>
        <w:pStyle w:val="a3"/>
        <w:ind w:left="644" w:firstLine="0"/>
      </w:pPr>
      <w:r>
        <w:t>1) характер движения стоимости (в кредитных отношениях стоимость возвращается к собственнику заемных средств);</w:t>
      </w:r>
    </w:p>
    <w:p w:rsidR="009F18D6" w:rsidRDefault="009F18D6" w:rsidP="009F18D6">
      <w:pPr>
        <w:pStyle w:val="a3"/>
        <w:ind w:left="644" w:firstLine="0"/>
      </w:pPr>
      <w:r>
        <w:t>2) отсрочка платежа за тот или иной товар (деньги проявляют свою суть в акте рассрочки платежа в момент самого платежа, кредит – не в платеже по истечении отсрочки, а в самом факте отсрочки платежа);</w:t>
      </w:r>
    </w:p>
    <w:p w:rsidR="009F18D6" w:rsidRDefault="009F18D6" w:rsidP="009F18D6">
      <w:pPr>
        <w:pStyle w:val="a3"/>
        <w:ind w:left="644" w:firstLine="0"/>
      </w:pPr>
      <w:r>
        <w:t>3) различие потребительных стоимостей кредита и денег (деньги в своей потребительной стоимости обладают способностью превращения в продукт любого вида овеществленного труда, а кредит удовлетворяет временные потребности участников кредитной сделки в предоставлении и получении стоимости на определенное время);</w:t>
      </w:r>
    </w:p>
    <w:p w:rsidR="009F18D6" w:rsidRDefault="009F18D6" w:rsidP="009F18D6">
      <w:pPr>
        <w:pStyle w:val="a3"/>
        <w:ind w:left="644" w:firstLine="0"/>
      </w:pPr>
      <w:r>
        <w:t>4) форма движения стоимости (кредит может предоставляться как в денежной, так и товарной формах).</w:t>
      </w:r>
    </w:p>
    <w:p w:rsidR="00154E97" w:rsidRPr="00154E97" w:rsidRDefault="00154E97" w:rsidP="00154E97">
      <w:pPr>
        <w:pStyle w:val="a3"/>
        <w:ind w:left="644" w:firstLine="0"/>
        <w:rPr>
          <w:highlight w:val="green"/>
        </w:rPr>
      </w:pPr>
    </w:p>
    <w:p w:rsidR="00B83ED8" w:rsidRPr="00C12727" w:rsidRDefault="00B83ED8" w:rsidP="00B83ED8">
      <w:pPr>
        <w:pStyle w:val="a3"/>
        <w:numPr>
          <w:ilvl w:val="0"/>
          <w:numId w:val="1"/>
        </w:numPr>
        <w:rPr>
          <w:highlight w:val="green"/>
        </w:rPr>
      </w:pPr>
      <w:r w:rsidRPr="00C12727">
        <w:rPr>
          <w:highlight w:val="green"/>
        </w:rPr>
        <w:t xml:space="preserve">Роль кредита в поддержании макроэкономического равновесия   в экономике  </w:t>
      </w:r>
    </w:p>
    <w:p w:rsidR="005858ED" w:rsidRDefault="005858ED" w:rsidP="005858ED">
      <w:pPr>
        <w:pStyle w:val="a3"/>
        <w:ind w:left="644" w:firstLine="0"/>
      </w:pPr>
      <w:r>
        <w:t>Макроэкономическое равновесие – это такое состояния национальной экономики, когда использование ограниченных производственных ресурсов для создания товаров и услуг и их распределение между различными членами общества сбалансированы, т. е. существует совокупная пропорциональность между:</w:t>
      </w:r>
    </w:p>
    <w:p w:rsidR="005858ED" w:rsidRDefault="005858ED" w:rsidP="005858ED">
      <w:pPr>
        <w:pStyle w:val="a3"/>
        <w:ind w:left="644" w:firstLine="0"/>
      </w:pPr>
      <w:r>
        <w:t>- ресурсами и их использованием;</w:t>
      </w:r>
    </w:p>
    <w:p w:rsidR="005858ED" w:rsidRDefault="005858ED" w:rsidP="005858ED">
      <w:pPr>
        <w:pStyle w:val="a3"/>
        <w:ind w:left="644" w:firstLine="0"/>
      </w:pPr>
      <w:r>
        <w:t>- факторами производства и результатами их использования;</w:t>
      </w:r>
    </w:p>
    <w:p w:rsidR="005858ED" w:rsidRDefault="005858ED" w:rsidP="005858ED">
      <w:pPr>
        <w:pStyle w:val="a3"/>
        <w:ind w:left="644" w:firstLine="0"/>
      </w:pPr>
      <w:r>
        <w:t>- совокупным производством и совокупным потреблением;</w:t>
      </w:r>
    </w:p>
    <w:p w:rsidR="005858ED" w:rsidRDefault="005858ED" w:rsidP="005858ED">
      <w:pPr>
        <w:pStyle w:val="a3"/>
        <w:ind w:left="644" w:firstLine="0"/>
      </w:pPr>
      <w:r>
        <w:t>- совокупным предложением и совокупным спросом;</w:t>
      </w:r>
    </w:p>
    <w:p w:rsidR="005858ED" w:rsidRDefault="005858ED" w:rsidP="005858ED">
      <w:pPr>
        <w:pStyle w:val="a3"/>
        <w:ind w:left="644" w:firstLine="0"/>
      </w:pPr>
      <w:r>
        <w:t>- материально-вещественными и финансовыми потоками.</w:t>
      </w:r>
    </w:p>
    <w:p w:rsidR="009F18D6" w:rsidRDefault="005858ED" w:rsidP="005858ED">
      <w:pPr>
        <w:pStyle w:val="a3"/>
        <w:ind w:left="644" w:firstLine="0"/>
      </w:pPr>
      <w:r>
        <w:t>Следовательно, макроэкономическое равновесие предполагает стабильное использование их интересов во всех сферах национальной экономики.</w:t>
      </w:r>
    </w:p>
    <w:p w:rsidR="00C12727" w:rsidRDefault="00C12727" w:rsidP="00C12727">
      <w:pPr>
        <w:pStyle w:val="a3"/>
        <w:ind w:left="644" w:firstLine="0"/>
      </w:pPr>
      <w:r>
        <w:t xml:space="preserve">Кредит обладает балансирующей силой – способностью создавать равно­весие между потребностью в ресурсах и их реальным наличием. Кредит начинает функционировать тогда, когда у субъектов кредитных отноше­ний возникает потребность в нем: у заемщика образовался временный дефи­цит </w:t>
      </w:r>
      <w:r>
        <w:lastRenderedPageBreak/>
        <w:t>ресурсов, у кредитора – их излишек. Передача ссуженной стоимости и ее использование есть процесс выравнивания потребности в ресурсах как капитала: там, где их не хватало, они появляются, там, где они в излишке, уходят для использования как капитала.</w:t>
      </w:r>
    </w:p>
    <w:p w:rsidR="005858ED" w:rsidRPr="001D0B45" w:rsidRDefault="00C12727" w:rsidP="00C12727">
      <w:pPr>
        <w:pStyle w:val="a3"/>
        <w:ind w:left="644" w:firstLine="0"/>
        <w:rPr>
          <w:highlight w:val="red"/>
        </w:rPr>
      </w:pPr>
      <w:r>
        <w:t xml:space="preserve">Равновесие создается и в том случае, когда с помощью кредита компенсируется парализованная способность предприятия к развитию: приостанавливается рост предприятий, располагающих значительным материальным и </w:t>
      </w:r>
      <w:proofErr w:type="spellStart"/>
      <w:r>
        <w:t>трудовымпотенциалом</w:t>
      </w:r>
      <w:proofErr w:type="spellEnd"/>
      <w:r>
        <w:t>, из-за нехватки дополнительных денежных ресурсов. Получение кре­дита в этом случае рассматривается как компенсация (преодоление) парализованной способности экономических субъектов к развитию.</w:t>
      </w:r>
    </w:p>
    <w:p w:rsidR="00B83ED8" w:rsidRDefault="00B83ED8" w:rsidP="00B83ED8">
      <w:pPr>
        <w:pStyle w:val="a3"/>
        <w:numPr>
          <w:ilvl w:val="0"/>
          <w:numId w:val="1"/>
        </w:numPr>
        <w:rPr>
          <w:highlight w:val="green"/>
        </w:rPr>
      </w:pPr>
      <w:r w:rsidRPr="006B45A9">
        <w:rPr>
          <w:highlight w:val="green"/>
        </w:rPr>
        <w:t>Функции кредита</w:t>
      </w:r>
    </w:p>
    <w:p w:rsidR="006B45A9" w:rsidRDefault="006B45A9" w:rsidP="006B45A9">
      <w:pPr>
        <w:pStyle w:val="a3"/>
        <w:ind w:left="644" w:firstLine="0"/>
      </w:pPr>
      <w:r>
        <w:t>Кредит, собственно как и иная форма присутствия капитала на рынке, осуществляет многочисленные функции, или объективно и субъективно используется участниками рынка с разными целями. В общеэкономическом плане обычно выделяют следующие главные функции кредита:</w:t>
      </w:r>
    </w:p>
    <w:p w:rsidR="006B45A9" w:rsidRDefault="006B45A9" w:rsidP="006B45A9">
      <w:pPr>
        <w:pStyle w:val="a3"/>
        <w:ind w:left="644" w:firstLine="0"/>
      </w:pPr>
      <w:r>
        <w:t xml:space="preserve">• </w:t>
      </w:r>
      <w:proofErr w:type="spellStart"/>
      <w:r>
        <w:t>перераспределительная</w:t>
      </w:r>
      <w:proofErr w:type="spellEnd"/>
      <w:r>
        <w:t xml:space="preserve"> функция;</w:t>
      </w:r>
    </w:p>
    <w:p w:rsidR="006B45A9" w:rsidRDefault="006B45A9" w:rsidP="006B45A9">
      <w:pPr>
        <w:pStyle w:val="a3"/>
        <w:ind w:left="644" w:firstLine="0"/>
      </w:pPr>
      <w:r>
        <w:t>• денежная функция, или экономия на денежных средствах;</w:t>
      </w:r>
    </w:p>
    <w:p w:rsidR="006B45A9" w:rsidRDefault="006B45A9" w:rsidP="006B45A9">
      <w:pPr>
        <w:pStyle w:val="a3"/>
        <w:ind w:left="644" w:firstLine="0"/>
      </w:pPr>
      <w:r>
        <w:t>• ускорение концентрации капитала;</w:t>
      </w:r>
    </w:p>
    <w:p w:rsidR="006B45A9" w:rsidRDefault="006B45A9" w:rsidP="006B45A9">
      <w:pPr>
        <w:pStyle w:val="a3"/>
        <w:ind w:left="644" w:firstLine="0"/>
      </w:pPr>
      <w:r>
        <w:t>• повышение эффективности функционирования капитала;</w:t>
      </w:r>
    </w:p>
    <w:p w:rsidR="006B45A9" w:rsidRDefault="006B45A9" w:rsidP="006B45A9">
      <w:pPr>
        <w:pStyle w:val="a3"/>
        <w:ind w:left="644" w:firstLine="0"/>
      </w:pPr>
      <w:r>
        <w:t>• регулятивная функция;</w:t>
      </w:r>
    </w:p>
    <w:p w:rsidR="006B45A9" w:rsidRDefault="006B45A9" w:rsidP="006B45A9">
      <w:pPr>
        <w:pStyle w:val="a3"/>
        <w:ind w:left="644" w:firstLine="0"/>
      </w:pPr>
      <w:r>
        <w:t>• контрольная функция.</w:t>
      </w:r>
    </w:p>
    <w:p w:rsidR="006B45A9" w:rsidRDefault="006B45A9" w:rsidP="006B45A9">
      <w:pPr>
        <w:pStyle w:val="a3"/>
        <w:ind w:left="644" w:firstLine="0"/>
      </w:pPr>
      <w:proofErr w:type="spellStart"/>
      <w:r>
        <w:t>Перераспределительная</w:t>
      </w:r>
      <w:proofErr w:type="spellEnd"/>
      <w:r>
        <w:t xml:space="preserve"> функция кредита заключается в том, что при его помощи временно освобожденные средства кредиторов превращается в прибыльно функционирующие средства у должников.</w:t>
      </w:r>
    </w:p>
    <w:p w:rsidR="006B45A9" w:rsidRDefault="006B45A9" w:rsidP="006B45A9">
      <w:pPr>
        <w:pStyle w:val="a3"/>
        <w:ind w:left="644" w:firstLine="0"/>
      </w:pPr>
      <w:r>
        <w:t xml:space="preserve">Денежная функция кредита обозначает что во время кредитования происходит замещение золотых денежных средств кредитными, или какими-либо обязательствами участников рынка или государства. </w:t>
      </w:r>
      <w:proofErr w:type="gramStart"/>
      <w:r>
        <w:t>Но в отличие от золотых денег, которые в качестве золота есть полезная (и очень дорогая с точки зрения своей стоимости) для человека вещь, кредитные деньги не имеют никакой природной полезности для человека и их эмиссия обходится намного дешевле, а потому их использование позволяет экономить совокупные затраты (издержки), которые общество должно нести, чтобы обеспечить обращение товаров и иные платежи (за услуги</w:t>
      </w:r>
      <w:proofErr w:type="gramEnd"/>
      <w:r>
        <w:t>, государству и др.).</w:t>
      </w:r>
    </w:p>
    <w:p w:rsidR="006B45A9" w:rsidRDefault="006B45A9" w:rsidP="006B45A9">
      <w:pPr>
        <w:pStyle w:val="a3"/>
        <w:ind w:left="644" w:firstLine="0"/>
      </w:pPr>
      <w:r>
        <w:t>Ускорение концентрации капитала осуществляется так во многом благодаря кредитованию. В данном случается подразумевается не само объединение капиталов, согласно которому участник рынка передает свои средства в пользу другого участника, а сам процесс объединения средств у должника. Средства кредитора объединяются с собственными средствами должника и эти капиталы начинают функционировать как единое целое в процессе производства и реализации экономической прибыли. Без кредитных отношений такой процесс объединения капитала был бы просто невозможен. В целом такая концентрация капитала вызывает дальнейшее ускорение роста общественного капитала и его прибыльности.</w:t>
      </w:r>
    </w:p>
    <w:p w:rsidR="006B45A9" w:rsidRDefault="006B45A9" w:rsidP="006B45A9">
      <w:pPr>
        <w:pStyle w:val="a3"/>
        <w:ind w:left="644" w:firstLine="0"/>
      </w:pPr>
      <w:proofErr w:type="gramStart"/>
      <w:r>
        <w:t>Регулятивная функция кредита заключается в том, Центральный банк России регулирует объем кредитных денег, обращающиеся в определенный момент времени, а так же определяет ставку рефинансирования, то есть минимальный уровень процентной ставки по кредитам, выдаваемый банками.</w:t>
      </w:r>
      <w:proofErr w:type="gramEnd"/>
      <w:r>
        <w:t xml:space="preserve"> На этом перечень регулирующих функций Центробанк не завершается.</w:t>
      </w:r>
    </w:p>
    <w:p w:rsidR="006B45A9" w:rsidRDefault="006B45A9" w:rsidP="006B45A9">
      <w:pPr>
        <w:pStyle w:val="a3"/>
        <w:ind w:left="644" w:firstLine="0"/>
      </w:pPr>
      <w:r>
        <w:t>Контрольная функция кредита обозначает, что кредит выполняет как функции контроля за целевым, так и за выгодным использованием средств</w:t>
      </w:r>
      <w:proofErr w:type="gramStart"/>
      <w:r>
        <w:t xml:space="preserve">.. </w:t>
      </w:r>
      <w:proofErr w:type="gramEnd"/>
      <w:r>
        <w:t>С одной стороны, владельцы свободного капитала, недостаточно эффективно использующие его в качестве кредита, рано или поздно могут понести крупные потери из-за обесценения капитала. С другой стороны, должники, которые неэффективно используют полученный кредит, обычно не в состоянии платить проценты по нему и своевременно возвращать ссуды, что ведет к их банкротству и разорению.</w:t>
      </w:r>
    </w:p>
    <w:p w:rsidR="006B45A9" w:rsidRPr="006B45A9" w:rsidRDefault="006B45A9" w:rsidP="006B45A9">
      <w:pPr>
        <w:pStyle w:val="a3"/>
        <w:ind w:left="644" w:firstLine="0"/>
        <w:rPr>
          <w:highlight w:val="green"/>
        </w:rPr>
      </w:pPr>
      <w:r>
        <w:t>В общем, необходимо отметить, что кредит является так называемым двигателем капиталистического устройства рынка, то есть является таким механизмом, который не позволяет остановиться процессу производства прибыли, а так же прогрессу.</w:t>
      </w:r>
    </w:p>
    <w:p w:rsidR="00E21B97" w:rsidRDefault="00B00EB1" w:rsidP="00B00EB1">
      <w:pPr>
        <w:pStyle w:val="a3"/>
        <w:numPr>
          <w:ilvl w:val="0"/>
          <w:numId w:val="1"/>
        </w:numPr>
        <w:rPr>
          <w:highlight w:val="green"/>
        </w:rPr>
      </w:pPr>
      <w:r w:rsidRPr="006B45A9">
        <w:rPr>
          <w:highlight w:val="green"/>
        </w:rPr>
        <w:t>Основные фор</w:t>
      </w:r>
      <w:r w:rsidR="00B83ED8" w:rsidRPr="006B45A9">
        <w:rPr>
          <w:highlight w:val="green"/>
        </w:rPr>
        <w:t xml:space="preserve">мы кредита и их характеристика </w:t>
      </w:r>
    </w:p>
    <w:p w:rsidR="006B45A9" w:rsidRDefault="006B45A9" w:rsidP="006B45A9">
      <w:pPr>
        <w:pStyle w:val="a3"/>
        <w:ind w:left="644" w:firstLine="0"/>
      </w:pPr>
      <w:r>
        <w:t xml:space="preserve">Формы кредита – это различные разновидности ссуд, классификация которых осуществляется по нескольким базовым признакам. Одним из критериев оценки является ссуженная стоимость, по которой займы можно подразделить на три разновидности: денежные, товарные, смешанные. – </w:t>
      </w:r>
    </w:p>
    <w:p w:rsidR="006B45A9" w:rsidRDefault="006B45A9" w:rsidP="006B45A9">
      <w:pPr>
        <w:pStyle w:val="a3"/>
        <w:ind w:left="644" w:firstLine="0"/>
      </w:pPr>
      <w:r>
        <w:lastRenderedPageBreak/>
        <w:t>Коммерческий кредит Современные формы кредита и их характеристика во многом связываются с целью получения займа, а также с субъектом, который предоставляет ссуду. Если в подобных сделках участвуют не банки и финансовые структуры, а коммерческие организации, для оформления сделки наиболее часто используются векселя. Такой кредит принято называть торговым или коммерческим, а основной целью осуществления данной разновидности займа желание сторон сделки максимально ускорить процесс реализации продукции и быстро получить прибыль. В настоящее время в развитых странах вместо векселя нередко используется стандартный договор между потребителем и поставщиком, где четко регламентируется порядок оплаты продаваемого товара. –</w:t>
      </w:r>
    </w:p>
    <w:p w:rsidR="006B45A9" w:rsidRDefault="006B45A9" w:rsidP="006B45A9">
      <w:pPr>
        <w:pStyle w:val="a3"/>
        <w:ind w:left="644" w:firstLine="0"/>
      </w:pPr>
      <w:r>
        <w:t xml:space="preserve"> Государственный кредит</w:t>
      </w:r>
      <w:proofErr w:type="gramStart"/>
      <w:r>
        <w:t xml:space="preserve"> Т</w:t>
      </w:r>
      <w:proofErr w:type="gramEnd"/>
      <w:r>
        <w:t>акие формы кредита, как государственный заем, предусматривают участие в сделке представителей власти, а вместо личных накоплений граждан или юридических лиц в долг предоставляются средства из бюджета. Как правило, деньги переводятся через Центральный Банк, либо через коммерческие финансовые учреждения, если для осуществления финансирования руководство страны привлекает средства других институций.</w:t>
      </w:r>
    </w:p>
    <w:p w:rsidR="006B45A9" w:rsidRDefault="006B45A9" w:rsidP="006B45A9">
      <w:pPr>
        <w:pStyle w:val="a3"/>
        <w:ind w:left="644" w:firstLine="0"/>
      </w:pPr>
      <w:r>
        <w:t xml:space="preserve"> Международный кредит</w:t>
      </w:r>
      <w:proofErr w:type="gramStart"/>
      <w:r>
        <w:t xml:space="preserve"> Е</w:t>
      </w:r>
      <w:proofErr w:type="gramEnd"/>
      <w:r>
        <w:t xml:space="preserve">сли заемщик и кредитор являются резидентами различных государств, то возникающие между ними кредитные отношения принимают форму международных займов. В ситуациях, когда сторонами сделки являются МВФ и представители власти страны, берущей средства в долг, ссуда выдается только в денежном виде, причем в одной из общепризнанных мировых валют. При осуществлении сделок между резидентами разных государств, целью которых является ведение внешнеторговой деятельности, заем зачастую предоставляется в товарной форме, и является разновидностью коммерческого кредита для импортера. </w:t>
      </w:r>
    </w:p>
    <w:p w:rsidR="006B45A9" w:rsidRPr="006B45A9" w:rsidRDefault="006B45A9" w:rsidP="006B45A9">
      <w:pPr>
        <w:pStyle w:val="a3"/>
        <w:ind w:left="644" w:firstLine="0"/>
        <w:rPr>
          <w:highlight w:val="green"/>
        </w:rPr>
      </w:pPr>
      <w:r>
        <w:t>Гражданский кредит</w:t>
      </w:r>
      <w:proofErr w:type="gramStart"/>
      <w:r>
        <w:t xml:space="preserve"> С</w:t>
      </w:r>
      <w:proofErr w:type="gramEnd"/>
      <w:r>
        <w:t>ейчас гражданские формы кредита используются наиболее часто, они носят ростовщический характер и подразделяются на производственные и потребительские ссуды. При первой разновидности займа субъектами сделки являются банки и юридические лица, а полученные должником деньги тратятся на пополнение основных фондов и оборотных средств. Потребительские кредиты разрабатывались для граждан, желающих приобрести конкретный товар или решить свои временные финансовые трудности. Как правило, такие ссуды могут выдаваться наличными деньгами или банк самостоятельно перечисляет средства в торговую организацию, в которой заемщик приобретает товары широкого потребления.</w:t>
      </w:r>
    </w:p>
    <w:p w:rsidR="00B83ED8" w:rsidRDefault="00B83ED8" w:rsidP="00B83ED8">
      <w:pPr>
        <w:pStyle w:val="a3"/>
        <w:numPr>
          <w:ilvl w:val="0"/>
          <w:numId w:val="1"/>
        </w:numPr>
        <w:rPr>
          <w:highlight w:val="green"/>
        </w:rPr>
      </w:pPr>
      <w:r w:rsidRPr="006B45A9">
        <w:rPr>
          <w:highlight w:val="green"/>
        </w:rPr>
        <w:t>различие между понятиями «кредит» и «заём»</w:t>
      </w:r>
    </w:p>
    <w:p w:rsidR="00DA41E8" w:rsidRDefault="00DA41E8" w:rsidP="00DA41E8">
      <w:pPr>
        <w:pStyle w:val="a3"/>
        <w:ind w:left="644" w:hanging="218"/>
      </w:pPr>
      <w:r>
        <w:t>Отличия займа от кредита:</w:t>
      </w:r>
    </w:p>
    <w:p w:rsidR="00DA41E8" w:rsidRDefault="00DA41E8" w:rsidP="00DA41E8">
      <w:pPr>
        <w:pStyle w:val="a3"/>
        <w:ind w:left="644" w:hanging="218"/>
      </w:pPr>
      <w:r>
        <w:t>•</w:t>
      </w:r>
      <w:r>
        <w:tab/>
        <w:t>Главное отличие займа от кредита – бесплатное (беспроцентное) пользование предметом, указанным в договоре займа. Кредит же дается под проценты, подлежащие оплате банку. Договор займа не предполагает выгоды для займодавца.</w:t>
      </w:r>
    </w:p>
    <w:p w:rsidR="00DA41E8" w:rsidRDefault="00DA41E8" w:rsidP="00DA41E8">
      <w:pPr>
        <w:pStyle w:val="a3"/>
        <w:ind w:left="644" w:hanging="218"/>
      </w:pPr>
      <w:r>
        <w:t>•</w:t>
      </w:r>
      <w:r>
        <w:tab/>
        <w:t>Следующее отличие – выдача кредита всегда предусматривает участие посредника. Им может быть банк или другое финансово-кредитное учреждение. Люди обращаются в банк за кредитом, так как осведомлены о возможности банка предоставить необходимую им сумму. Банки определяют величину процента, который необходимо уплачивать по конкретному виду кредита. В займе подобного посредничества банков не существует.</w:t>
      </w:r>
    </w:p>
    <w:p w:rsidR="006B45A9" w:rsidRPr="006B45A9" w:rsidRDefault="00DA41E8" w:rsidP="00DA41E8">
      <w:pPr>
        <w:pStyle w:val="a3"/>
        <w:ind w:left="644" w:hanging="218"/>
        <w:rPr>
          <w:highlight w:val="green"/>
        </w:rPr>
      </w:pPr>
      <w:r>
        <w:t>•</w:t>
      </w:r>
      <w:r>
        <w:tab/>
        <w:t>По договору займа, помимо денежных средств, могут передаваться и другие активы, например, транспортное средство (автомобиль и др.). Кредит предполагает временное пользование денежными средствами банка под проценты.</w:t>
      </w:r>
    </w:p>
    <w:p w:rsidR="002C17E5" w:rsidRPr="001B4226" w:rsidRDefault="002C17E5" w:rsidP="002C17E5">
      <w:pPr>
        <w:pStyle w:val="a3"/>
        <w:numPr>
          <w:ilvl w:val="0"/>
          <w:numId w:val="1"/>
        </w:numPr>
        <w:rPr>
          <w:highlight w:val="green"/>
        </w:rPr>
      </w:pPr>
      <w:r w:rsidRPr="001B4226">
        <w:rPr>
          <w:highlight w:val="green"/>
        </w:rPr>
        <w:t>Потребительский кредит  и его виды</w:t>
      </w:r>
    </w:p>
    <w:p w:rsidR="001B4226" w:rsidRDefault="001B4226" w:rsidP="001B4226">
      <w:pPr>
        <w:pStyle w:val="a3"/>
        <w:ind w:left="644" w:firstLine="0"/>
      </w:pPr>
      <w:r>
        <w:t xml:space="preserve">Потребительский кредит - кредит, предоставляемый банком, предприятием или организацией физическому лицу для приобретения предметов личного потребления основном длительного пользования (жилья, транспортных средств, мебели, </w:t>
      </w:r>
      <w:proofErr w:type="gramStart"/>
      <w:r>
        <w:t>теле-и</w:t>
      </w:r>
      <w:proofErr w:type="gramEnd"/>
      <w:r>
        <w:t xml:space="preserve"> а радиоаппаратуры, другой бытовой техники).</w:t>
      </w:r>
    </w:p>
    <w:p w:rsidR="001B4226" w:rsidRDefault="001B4226" w:rsidP="001B4226">
      <w:pPr>
        <w:pStyle w:val="a3"/>
        <w:ind w:left="644" w:firstLine="0"/>
      </w:pPr>
      <w:r>
        <w:t>Существует две формы потребительского кредита:</w:t>
      </w:r>
    </w:p>
    <w:p w:rsidR="001B4226" w:rsidRDefault="001B4226" w:rsidP="001B4226">
      <w:pPr>
        <w:pStyle w:val="a3"/>
        <w:ind w:left="644" w:firstLine="0"/>
      </w:pPr>
      <w:r>
        <w:t>•</w:t>
      </w:r>
      <w:r>
        <w:tab/>
        <w:t>Денежная;</w:t>
      </w:r>
    </w:p>
    <w:p w:rsidR="001B4226" w:rsidRDefault="001B4226" w:rsidP="001B4226">
      <w:pPr>
        <w:pStyle w:val="a3"/>
        <w:ind w:left="644" w:firstLine="0"/>
      </w:pPr>
      <w:r>
        <w:t>•</w:t>
      </w:r>
      <w:r>
        <w:tab/>
        <w:t>товарная.</w:t>
      </w:r>
    </w:p>
    <w:p w:rsidR="001B4226" w:rsidRDefault="001B4226" w:rsidP="001B4226">
      <w:pPr>
        <w:pStyle w:val="a3"/>
        <w:ind w:left="644" w:firstLine="0"/>
      </w:pPr>
      <w:r>
        <w:t>Виды:</w:t>
      </w:r>
    </w:p>
    <w:p w:rsidR="001B4226" w:rsidRDefault="001B4226" w:rsidP="001B4226">
      <w:pPr>
        <w:pStyle w:val="a3"/>
        <w:ind w:left="644" w:firstLine="0"/>
      </w:pPr>
      <w:r>
        <w:t>•</w:t>
      </w:r>
      <w:r>
        <w:tab/>
        <w:t>На неотложные нужды</w:t>
      </w:r>
    </w:p>
    <w:p w:rsidR="001B4226" w:rsidRDefault="001B4226" w:rsidP="001B4226">
      <w:pPr>
        <w:pStyle w:val="a3"/>
        <w:ind w:left="644" w:firstLine="0"/>
      </w:pPr>
    </w:p>
    <w:p w:rsidR="001B4226" w:rsidRDefault="001B4226" w:rsidP="001B4226">
      <w:pPr>
        <w:pStyle w:val="a3"/>
        <w:ind w:left="644" w:firstLine="0"/>
      </w:pPr>
      <w:r>
        <w:t>Этот вид ссуды считается самым универсальным, потому что его цель трактуется заемщиком по-разному. Данный вид позволяет вам не указывать истинные цели, для которых вам нужны деньги.</w:t>
      </w:r>
    </w:p>
    <w:p w:rsidR="001B4226" w:rsidRDefault="001B4226" w:rsidP="001B4226">
      <w:pPr>
        <w:pStyle w:val="a3"/>
        <w:ind w:left="644" w:firstLine="0"/>
      </w:pPr>
      <w:r>
        <w:lastRenderedPageBreak/>
        <w:t xml:space="preserve">Такой </w:t>
      </w:r>
      <w:proofErr w:type="spellStart"/>
      <w:r>
        <w:t>займ</w:t>
      </w:r>
      <w:proofErr w:type="spellEnd"/>
      <w:r>
        <w:t xml:space="preserve"> предоставляется тем гражданам РФ, которые достигли совершеннолетия, причем предоставляется сумма исключительно по месту регистрации. Это может быть выдача средств в наличном или безналичном порядке.</w:t>
      </w:r>
    </w:p>
    <w:p w:rsidR="001B4226" w:rsidRDefault="001B4226" w:rsidP="001B4226">
      <w:pPr>
        <w:pStyle w:val="a3"/>
        <w:ind w:left="644" w:firstLine="0"/>
      </w:pPr>
      <w:r>
        <w:t>•</w:t>
      </w:r>
      <w:r>
        <w:tab/>
        <w:t>Потребительский единовременный</w:t>
      </w:r>
    </w:p>
    <w:p w:rsidR="001B4226" w:rsidRDefault="001B4226" w:rsidP="001B4226">
      <w:pPr>
        <w:pStyle w:val="a3"/>
        <w:ind w:left="644" w:firstLine="0"/>
      </w:pPr>
      <w:r>
        <w:t>Он выдается финансовым учреждением единожды как оговоренная ограниченная сумма на определенный срок и под определенные проценты. Это один из самых распространенных видов займа.</w:t>
      </w:r>
    </w:p>
    <w:p w:rsidR="001B4226" w:rsidRDefault="001B4226" w:rsidP="001B4226">
      <w:pPr>
        <w:pStyle w:val="a3"/>
        <w:ind w:left="644" w:firstLine="0"/>
      </w:pPr>
      <w:r>
        <w:t>•</w:t>
      </w:r>
      <w:r>
        <w:tab/>
        <w:t>На недвижимость</w:t>
      </w:r>
    </w:p>
    <w:p w:rsidR="001B4226" w:rsidRDefault="001B4226" w:rsidP="001B4226">
      <w:pPr>
        <w:pStyle w:val="a3"/>
        <w:ind w:left="644" w:firstLine="0"/>
      </w:pPr>
      <w:r>
        <w:t>Этот вариант в корне отличается от ипотечного тем, что не требует передачи в залог кредитуемого дома или квартиры. Хотя в данном случае не исключается необходимость предоставления обеспечения взятых на себя обязательств по погашению взятой ссуды. Как правило, в качестве поручителей выступают третьи лица.</w:t>
      </w:r>
    </w:p>
    <w:p w:rsidR="001B4226" w:rsidRDefault="001B4226" w:rsidP="001B4226">
      <w:pPr>
        <w:pStyle w:val="a3"/>
        <w:ind w:left="644" w:firstLine="0"/>
      </w:pPr>
      <w:r>
        <w:t>•</w:t>
      </w:r>
      <w:r>
        <w:tab/>
        <w:t>Возобновляемый</w:t>
      </w:r>
    </w:p>
    <w:p w:rsidR="001B4226" w:rsidRDefault="001B4226" w:rsidP="001B4226">
      <w:pPr>
        <w:pStyle w:val="a3"/>
        <w:ind w:left="644" w:firstLine="0"/>
      </w:pPr>
      <w:r>
        <w:t xml:space="preserve">Такой </w:t>
      </w:r>
      <w:proofErr w:type="spellStart"/>
      <w:r>
        <w:t>займ</w:t>
      </w:r>
      <w:proofErr w:type="spellEnd"/>
      <w:r>
        <w:t xml:space="preserve"> оформляется тогда, когда часть суммы нужна сразу, а вторую часть можно забрать позже. Это выгодный вариант для тех, кто еще точно не уверен, какая точно сумма ему понадобится. Это также вариант для индивидуального строительства, когда клиент может брать определенные суммы в пределах открытой линии несколько раз.</w:t>
      </w:r>
    </w:p>
    <w:p w:rsidR="001B4226" w:rsidRDefault="001B4226" w:rsidP="001B4226">
      <w:pPr>
        <w:pStyle w:val="a3"/>
        <w:ind w:left="644" w:firstLine="0"/>
      </w:pPr>
      <w:r>
        <w:t>•</w:t>
      </w:r>
      <w:r>
        <w:tab/>
        <w:t>На платные услуги</w:t>
      </w:r>
    </w:p>
    <w:p w:rsidR="001B4226" w:rsidRDefault="001B4226" w:rsidP="001B4226">
      <w:pPr>
        <w:pStyle w:val="a3"/>
        <w:ind w:left="644" w:firstLine="0"/>
      </w:pPr>
      <w:r>
        <w:t>Это так называемая целевая потребительская ссуда, которая предоставляется тем, кто желает воспользоваться платными услугами:</w:t>
      </w:r>
    </w:p>
    <w:p w:rsidR="001B4226" w:rsidRDefault="001B4226" w:rsidP="001B4226">
      <w:pPr>
        <w:pStyle w:val="a3"/>
        <w:ind w:left="644" w:firstLine="0"/>
      </w:pPr>
      <w:r>
        <w:t></w:t>
      </w:r>
      <w:r>
        <w:tab/>
        <w:t>Ремонтными;</w:t>
      </w:r>
    </w:p>
    <w:p w:rsidR="001B4226" w:rsidRDefault="001B4226" w:rsidP="001B4226">
      <w:pPr>
        <w:pStyle w:val="a3"/>
        <w:ind w:left="644" w:firstLine="0"/>
      </w:pPr>
      <w:r>
        <w:t></w:t>
      </w:r>
      <w:r>
        <w:tab/>
        <w:t>туристическими;</w:t>
      </w:r>
    </w:p>
    <w:p w:rsidR="001B4226" w:rsidRDefault="001B4226" w:rsidP="001B4226">
      <w:pPr>
        <w:pStyle w:val="a3"/>
        <w:ind w:left="644" w:firstLine="0"/>
      </w:pPr>
      <w:r>
        <w:t></w:t>
      </w:r>
      <w:r>
        <w:tab/>
        <w:t>медицинскими;</w:t>
      </w:r>
    </w:p>
    <w:p w:rsidR="001B4226" w:rsidRDefault="001B4226" w:rsidP="001B4226">
      <w:pPr>
        <w:pStyle w:val="a3"/>
        <w:ind w:left="644" w:firstLine="0"/>
      </w:pPr>
      <w:r>
        <w:t></w:t>
      </w:r>
      <w:r>
        <w:tab/>
        <w:t>образовательными.</w:t>
      </w:r>
    </w:p>
    <w:p w:rsidR="001B4226" w:rsidRDefault="001B4226" w:rsidP="001B4226">
      <w:pPr>
        <w:pStyle w:val="a3"/>
        <w:ind w:left="644" w:firstLine="0"/>
      </w:pPr>
      <w:r>
        <w:t xml:space="preserve">Вся сумма выдается сразу, но оплачивается постепенно. С каждым годом спектр платных услуг, на которые можно взять </w:t>
      </w:r>
      <w:proofErr w:type="spellStart"/>
      <w:r>
        <w:t>займ</w:t>
      </w:r>
      <w:proofErr w:type="spellEnd"/>
      <w:r>
        <w:t>, увеличивается.</w:t>
      </w:r>
    </w:p>
    <w:p w:rsidR="001B4226" w:rsidRDefault="001B4226" w:rsidP="001B4226">
      <w:pPr>
        <w:pStyle w:val="a3"/>
        <w:ind w:left="644" w:firstLine="0"/>
      </w:pPr>
      <w:r>
        <w:t>•</w:t>
      </w:r>
      <w:r>
        <w:tab/>
        <w:t>Доверительный</w:t>
      </w:r>
    </w:p>
    <w:p w:rsidR="001B4226" w:rsidRDefault="001B4226" w:rsidP="001B4226">
      <w:pPr>
        <w:pStyle w:val="a3"/>
        <w:ind w:left="644" w:firstLine="0"/>
      </w:pPr>
      <w:r>
        <w:t>Еще его называют займом для добросовестных. Это вариант для тех, кто раньше подписывал подобные договора с финансовыми учреждениями и добросовестно гасил их. Если у такого заемщика появляется необходимость в получении суммы дополнительно, то некоторые банки всегда готовы предложить им специальные программы, разработанные для добросовестных клиентов. Преимущество такого договора состоит в соблюдении минимальных формальностей.</w:t>
      </w:r>
    </w:p>
    <w:p w:rsidR="001B4226" w:rsidRDefault="001B4226" w:rsidP="001B4226">
      <w:pPr>
        <w:pStyle w:val="a3"/>
        <w:ind w:left="644" w:firstLine="0"/>
      </w:pPr>
      <w:r>
        <w:t>•</w:t>
      </w:r>
      <w:r>
        <w:tab/>
        <w:t>Для молодой семьи</w:t>
      </w:r>
    </w:p>
    <w:p w:rsidR="001B4226" w:rsidRDefault="001B4226" w:rsidP="001B4226">
      <w:pPr>
        <w:pStyle w:val="a3"/>
        <w:ind w:left="644" w:firstLine="0"/>
      </w:pPr>
      <w:r>
        <w:t>Итак, главным требованием в данном случае выступает возраст заемщика – до 28-30 лет. К тому же, клиент должен состоять в официальном браке. Такие кредиты могут иметь как целевой характер, так и универсальный.</w:t>
      </w:r>
    </w:p>
    <w:p w:rsidR="001B4226" w:rsidRDefault="001B4226" w:rsidP="001B4226">
      <w:pPr>
        <w:pStyle w:val="a3"/>
        <w:ind w:left="644" w:firstLine="0"/>
      </w:pPr>
      <w:r>
        <w:t>•</w:t>
      </w:r>
      <w:r>
        <w:tab/>
        <w:t>Пенсионный</w:t>
      </w:r>
    </w:p>
    <w:p w:rsidR="001B4226" w:rsidRDefault="001B4226" w:rsidP="001B4226">
      <w:pPr>
        <w:pStyle w:val="a3"/>
        <w:ind w:left="644" w:firstLine="0"/>
      </w:pPr>
      <w:r>
        <w:t>Это специальная программа, что позволяет выдавать займы тем лицам, которые достигли пенсионного возраста (от 65 до 75 лет).</w:t>
      </w:r>
    </w:p>
    <w:p w:rsidR="001B4226" w:rsidRDefault="001B4226" w:rsidP="001B4226">
      <w:pPr>
        <w:pStyle w:val="a3"/>
        <w:ind w:left="644" w:firstLine="0"/>
      </w:pPr>
      <w:r>
        <w:t>•</w:t>
      </w:r>
      <w:r>
        <w:tab/>
        <w:t>Ломбардный</w:t>
      </w:r>
    </w:p>
    <w:p w:rsidR="001B4226" w:rsidRPr="001D0B45" w:rsidRDefault="001B4226" w:rsidP="001B4226">
      <w:pPr>
        <w:pStyle w:val="a3"/>
        <w:ind w:left="644" w:firstLine="0"/>
        <w:rPr>
          <w:highlight w:val="red"/>
        </w:rPr>
      </w:pPr>
      <w:r>
        <w:t>Его смысл состоит в том, что банк не заинтересован в платежеспособности и доходах клиента. Ему интересен исключительно залог. Но, вам нужно быть предельно осторожным в данном случае, так как чаще всего условия договора достаточно жесткие и включают очень короткие сроки и очень высокие процентные ставки.</w:t>
      </w:r>
    </w:p>
    <w:p w:rsidR="00E21B97" w:rsidRPr="00EA23E6" w:rsidRDefault="00E21B97" w:rsidP="00E21B97">
      <w:pPr>
        <w:pStyle w:val="a3"/>
        <w:numPr>
          <w:ilvl w:val="0"/>
          <w:numId w:val="1"/>
        </w:numPr>
        <w:rPr>
          <w:highlight w:val="green"/>
        </w:rPr>
      </w:pPr>
      <w:r w:rsidRPr="00EA23E6">
        <w:rPr>
          <w:highlight w:val="green"/>
        </w:rPr>
        <w:t>Коммерческий кредит и его виды</w:t>
      </w:r>
    </w:p>
    <w:p w:rsidR="00EA23E6" w:rsidRDefault="00EA23E6" w:rsidP="00EA23E6">
      <w:pPr>
        <w:pStyle w:val="a3"/>
        <w:ind w:left="644" w:firstLine="0"/>
      </w:pPr>
      <w:r>
        <w:t>Коммерческий кредит – самая древняя форма кредита. Он возник непосредственно из процесса производства и реализации товаров. Современный коммерческий кредит – это кредит, предоставляемый предприятиями друг другу, то есть кредиторами и заемщиками здесь выступают действующие юридические лица, организации, индивидуальные предприниматели.</w:t>
      </w:r>
    </w:p>
    <w:p w:rsidR="00EA23E6" w:rsidRDefault="00EA23E6" w:rsidP="00EA23E6">
      <w:pPr>
        <w:pStyle w:val="a3"/>
        <w:ind w:left="644" w:firstLine="0"/>
      </w:pPr>
      <w:r>
        <w:t>виды коммерческого кредита: вексельный кредит, лизинг, факторинг, форфейтинг, консигнация, открытый счет.</w:t>
      </w:r>
    </w:p>
    <w:p w:rsidR="00EA23E6" w:rsidRDefault="00EA23E6" w:rsidP="00EA23E6">
      <w:pPr>
        <w:pStyle w:val="a3"/>
        <w:ind w:left="644" w:firstLine="0"/>
      </w:pPr>
    </w:p>
    <w:p w:rsidR="00EA23E6" w:rsidRDefault="00EA23E6" w:rsidP="00EA23E6">
      <w:pPr>
        <w:pStyle w:val="a3"/>
        <w:ind w:left="644" w:firstLine="0"/>
      </w:pPr>
      <w:r>
        <w:lastRenderedPageBreak/>
        <w:t>•</w:t>
      </w:r>
      <w:r>
        <w:tab/>
        <w:t>Вексельный кредит - наиболее распространенный вид коммерческого кредита. Для его оформления используется вексель – долговое письменное обязательство покупателя перед поставщиком. Выделяют два вида векселя:</w:t>
      </w:r>
    </w:p>
    <w:p w:rsidR="00EA23E6" w:rsidRDefault="00EA23E6" w:rsidP="00EA23E6">
      <w:pPr>
        <w:pStyle w:val="a3"/>
        <w:ind w:left="644" w:firstLine="0"/>
      </w:pPr>
      <w:r>
        <w:t></w:t>
      </w:r>
      <w:r>
        <w:tab/>
        <w:t>Простой вексель (соло) – обязательство заемщика (векселедателя) заплатить определенную денежную сумму кредитору (векселедержателю) по истечении оговоренного срока. Здесь природа кредита товарная. Простой вексель получил широкое распространение в России.</w:t>
      </w:r>
    </w:p>
    <w:p w:rsidR="00EA23E6" w:rsidRDefault="00EA23E6" w:rsidP="00EA23E6">
      <w:pPr>
        <w:pStyle w:val="a3"/>
        <w:ind w:left="644" w:firstLine="0"/>
      </w:pPr>
      <w:r>
        <w:t></w:t>
      </w:r>
      <w:r>
        <w:tab/>
        <w:t>Переводной вексель (тратта) – долговое письменное обязательство, приказ кредитора (трассанта) заемщику (трассату) выплатить определенную сумму третьему участнику сделки (ремитенту).</w:t>
      </w:r>
    </w:p>
    <w:p w:rsidR="00EA23E6" w:rsidRDefault="00EA23E6" w:rsidP="00EA23E6">
      <w:pPr>
        <w:pStyle w:val="a3"/>
        <w:ind w:left="644" w:firstLine="0"/>
      </w:pPr>
      <w:r>
        <w:t>•</w:t>
      </w:r>
      <w:r>
        <w:tab/>
        <w:t>Лизинг – долгосрочная (сроком от шести месяцев до нескольких лет) аренда машин, оборудования, транспортных средств, производственных сооружений с возможностью их выкупа арендатором по истечении арендного договора по остаточной стоимости. Коммерческое кредитование при помощи лизинга относится к категории долгосрочных кредитов.</w:t>
      </w:r>
    </w:p>
    <w:p w:rsidR="00EA23E6" w:rsidRDefault="00EA23E6" w:rsidP="00EA23E6">
      <w:pPr>
        <w:pStyle w:val="a3"/>
        <w:ind w:left="644" w:firstLine="0"/>
      </w:pPr>
      <w:r>
        <w:t>•</w:t>
      </w:r>
      <w:r>
        <w:tab/>
        <w:t>Факторинг – форма коммерческого кредита, выраженная в инкассировании дебиторской задолженности клиента. В современной экономике факторинг предоставляется специализированными фактор-фирмами или отделами банка.</w:t>
      </w:r>
    </w:p>
    <w:p w:rsidR="00EA23E6" w:rsidRDefault="00EA23E6" w:rsidP="00EA23E6">
      <w:pPr>
        <w:pStyle w:val="a3"/>
        <w:ind w:left="644" w:firstLine="0"/>
      </w:pPr>
      <w:r>
        <w:t>•</w:t>
      </w:r>
      <w:r>
        <w:tab/>
        <w:t>Форфейтинг – разновидность факторинга – форма кредитования экспортеров во внешнеторговых операциях путем продажи ими обязательств (переводных векселей) импортеров (покупателей) фирме-</w:t>
      </w:r>
      <w:proofErr w:type="spellStart"/>
      <w:r>
        <w:t>форфейтеру</w:t>
      </w:r>
      <w:proofErr w:type="spellEnd"/>
      <w:r>
        <w:t xml:space="preserve">. </w:t>
      </w:r>
    </w:p>
    <w:p w:rsidR="00EA23E6" w:rsidRDefault="00EA23E6" w:rsidP="00EA23E6">
      <w:pPr>
        <w:pStyle w:val="a3"/>
        <w:ind w:left="644" w:firstLine="0"/>
      </w:pPr>
      <w:r>
        <w:t>•</w:t>
      </w:r>
      <w:r>
        <w:tab/>
        <w:t>Консигнация – особый вид сделки, заключающейся в передаче владельцем товара (консигнантом) посреднику (консигнатору) товара на склад для продажи последним. Посредник, получая товар на склад и обязуясь реализовать его, не производит оплаты до факта продажи товара конечному потребителю. Такие сделки применяются в случаях, когда на рынок поступает новый товар.</w:t>
      </w:r>
    </w:p>
    <w:p w:rsidR="00EA23E6" w:rsidRPr="001D0B45" w:rsidRDefault="00EA23E6" w:rsidP="00EA23E6">
      <w:pPr>
        <w:pStyle w:val="a3"/>
        <w:ind w:left="644" w:firstLine="0"/>
        <w:rPr>
          <w:highlight w:val="red"/>
        </w:rPr>
      </w:pPr>
      <w:r>
        <w:t>•</w:t>
      </w:r>
      <w:r>
        <w:tab/>
        <w:t>Открытый счет – операция, проводимая между компаниями, имеющими длительные отношения. Компания-продавец оформляет на компанию-покупателя открытый счет, т. е. производит отпуск товара без немедленной оплаты. Покупатель имеет возможность получить товар с отсрочкой платежа без оформления каждой конкретной кредитной сделки. При этом оговаривается максимальная сумма задолженности (величина кредита). Покупатель периодически оплачивает товарные документы, выставляемые на него поставщиком за ранее поставленные товары или (в соответствии с договором) сам поставляет ему товар.</w:t>
      </w:r>
    </w:p>
    <w:p w:rsidR="00E21B97" w:rsidRPr="00AD422C" w:rsidRDefault="00E21B97" w:rsidP="00E21B97">
      <w:pPr>
        <w:pStyle w:val="a3"/>
        <w:numPr>
          <w:ilvl w:val="0"/>
          <w:numId w:val="1"/>
        </w:numPr>
        <w:rPr>
          <w:highlight w:val="green"/>
        </w:rPr>
      </w:pPr>
      <w:r w:rsidRPr="00AD422C">
        <w:rPr>
          <w:highlight w:val="green"/>
        </w:rPr>
        <w:t>Государственный кредит и его виды</w:t>
      </w:r>
    </w:p>
    <w:p w:rsidR="00EA23E6" w:rsidRDefault="00EA23E6" w:rsidP="00EA23E6">
      <w:pPr>
        <w:pStyle w:val="a3"/>
        <w:ind w:left="644" w:firstLine="0"/>
      </w:pPr>
      <w:r w:rsidRPr="007E6691">
        <w:t>Государственный кредит - привлечение государством временно свободных средств юридических и физических лиц в распоряжение соответствующих органов государственной клади для использования на финансирование государственных расходов</w:t>
      </w:r>
    </w:p>
    <w:p w:rsidR="00EA23E6" w:rsidRDefault="00EA23E6" w:rsidP="00EA23E6">
      <w:pPr>
        <w:pStyle w:val="a3"/>
        <w:ind w:left="644" w:firstLine="0"/>
      </w:pPr>
      <w:r w:rsidRPr="007E6691">
        <w:t>К инструментам государственного займа относят: - облигации, - векселя,-сертификаты</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45"/>
        <w:gridCol w:w="8022"/>
      </w:tblGrid>
      <w:tr w:rsidR="00EA23E6" w:rsidRPr="007E6691" w:rsidTr="009D296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A23E6" w:rsidRPr="007E6691" w:rsidRDefault="00EA23E6" w:rsidP="00EA23E6">
            <w:pPr>
              <w:spacing w:before="100" w:beforeAutospacing="1" w:after="100" w:afterAutospacing="1"/>
              <w:ind w:firstLine="225"/>
              <w:contextualSpacing/>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b/>
                <w:bCs/>
                <w:color w:val="000000"/>
                <w:sz w:val="23"/>
                <w:szCs w:val="23"/>
                <w:lang w:eastAsia="ru-RU"/>
              </w:rPr>
              <w:t>Признак</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A23E6" w:rsidRPr="007E6691" w:rsidRDefault="00EA23E6" w:rsidP="00EA23E6">
            <w:pPr>
              <w:spacing w:before="100" w:beforeAutospacing="1" w:after="100" w:afterAutospacing="1"/>
              <w:ind w:firstLine="225"/>
              <w:contextualSpacing/>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b/>
                <w:bCs/>
                <w:color w:val="000000"/>
                <w:sz w:val="23"/>
                <w:szCs w:val="23"/>
                <w:lang w:eastAsia="ru-RU"/>
              </w:rPr>
              <w:t>Виды государственного кредита</w:t>
            </w:r>
          </w:p>
        </w:tc>
      </w:tr>
      <w:tr w:rsidR="00EA23E6" w:rsidRPr="007E6691" w:rsidTr="009D296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A23E6" w:rsidRPr="007E6691" w:rsidRDefault="00EA23E6" w:rsidP="00EA23E6">
            <w:pPr>
              <w:spacing w:before="100" w:beforeAutospacing="1" w:after="100" w:afterAutospacing="1"/>
              <w:ind w:firstLine="225"/>
              <w:contextualSpacing/>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i/>
                <w:iCs/>
                <w:color w:val="000000"/>
                <w:sz w:val="23"/>
                <w:szCs w:val="23"/>
                <w:lang w:eastAsia="ru-RU"/>
              </w:rPr>
              <w:t>Место получения кредита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A23E6" w:rsidRPr="007E6691" w:rsidRDefault="00EA23E6" w:rsidP="00EA23E6">
            <w:pPr>
              <w:pStyle w:val="a3"/>
              <w:numPr>
                <w:ilvl w:val="0"/>
                <w:numId w:val="17"/>
              </w:numPr>
              <w:spacing w:before="100" w:beforeAutospacing="1" w:after="100" w:afterAutospacing="1"/>
              <w:ind w:left="422" w:hanging="142"/>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внутренние (размещаются на территории страны);</w:t>
            </w:r>
          </w:p>
          <w:p w:rsidR="00EA23E6" w:rsidRPr="007E6691" w:rsidRDefault="00EA23E6" w:rsidP="00EA23E6">
            <w:pPr>
              <w:pStyle w:val="a3"/>
              <w:numPr>
                <w:ilvl w:val="0"/>
                <w:numId w:val="17"/>
              </w:numPr>
              <w:spacing w:before="100" w:beforeAutospacing="1" w:after="100" w:afterAutospacing="1"/>
              <w:ind w:left="422" w:hanging="142"/>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o внешние (предоставляемые МВФ, МБРР и другими); международными и государственными учреждениями зарубежных стран</w:t>
            </w:r>
          </w:p>
        </w:tc>
      </w:tr>
      <w:tr w:rsidR="00EA23E6" w:rsidRPr="007E6691" w:rsidTr="009D296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A23E6" w:rsidRPr="007E6691" w:rsidRDefault="00EA23E6" w:rsidP="00EA23E6">
            <w:pPr>
              <w:spacing w:before="100" w:beforeAutospacing="1" w:after="100" w:afterAutospacing="1"/>
              <w:ind w:firstLine="225"/>
              <w:contextualSpacing/>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i/>
                <w:iCs/>
                <w:color w:val="000000"/>
                <w:sz w:val="23"/>
                <w:szCs w:val="23"/>
                <w:lang w:eastAsia="ru-RU"/>
              </w:rPr>
              <w:t>Срок погашения кредита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A23E6" w:rsidRPr="007E6691" w:rsidRDefault="00EA23E6" w:rsidP="00EA23E6">
            <w:pPr>
              <w:pStyle w:val="a3"/>
              <w:numPr>
                <w:ilvl w:val="0"/>
                <w:numId w:val="17"/>
              </w:numPr>
              <w:spacing w:before="100" w:beforeAutospacing="1" w:after="100" w:afterAutospacing="1"/>
              <w:ind w:left="422" w:hanging="284"/>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краткосрочные (до одного года);</w:t>
            </w:r>
          </w:p>
          <w:p w:rsidR="00EA23E6" w:rsidRPr="007E6691" w:rsidRDefault="00EA23E6" w:rsidP="00EA23E6">
            <w:pPr>
              <w:pStyle w:val="a3"/>
              <w:numPr>
                <w:ilvl w:val="0"/>
                <w:numId w:val="17"/>
              </w:numPr>
              <w:spacing w:before="100" w:beforeAutospacing="1" w:after="100" w:afterAutospacing="1"/>
              <w:ind w:left="422" w:hanging="284"/>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среднесрочные (от 1 до 5 лет);</w:t>
            </w:r>
          </w:p>
          <w:p w:rsidR="00EA23E6" w:rsidRPr="007E6691" w:rsidRDefault="00EA23E6" w:rsidP="00EA23E6">
            <w:pPr>
              <w:pStyle w:val="a3"/>
              <w:numPr>
                <w:ilvl w:val="0"/>
                <w:numId w:val="18"/>
              </w:numPr>
              <w:spacing w:before="100" w:beforeAutospacing="1" w:after="100" w:afterAutospacing="1"/>
              <w:ind w:left="422" w:hanging="284"/>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o долгосрочные (свыше 5 лет)</w:t>
            </w:r>
          </w:p>
        </w:tc>
      </w:tr>
      <w:tr w:rsidR="00EA23E6" w:rsidRPr="007E6691" w:rsidTr="00DA5E10">
        <w:trPr>
          <w:trHeight w:val="1114"/>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A23E6" w:rsidRPr="007E6691" w:rsidRDefault="00EA23E6" w:rsidP="00EA23E6">
            <w:pPr>
              <w:spacing w:before="100" w:beforeAutospacing="1" w:after="100" w:afterAutospacing="1"/>
              <w:ind w:firstLine="225"/>
              <w:contextualSpacing/>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i/>
                <w:iCs/>
                <w:color w:val="000000"/>
                <w:sz w:val="23"/>
                <w:szCs w:val="23"/>
                <w:lang w:eastAsia="ru-RU"/>
              </w:rPr>
              <w:t>Вид заемщика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A23E6" w:rsidRPr="007E6691" w:rsidRDefault="00EA23E6" w:rsidP="00DA5E10">
            <w:pPr>
              <w:pStyle w:val="a3"/>
              <w:numPr>
                <w:ilvl w:val="0"/>
                <w:numId w:val="18"/>
              </w:numPr>
              <w:spacing w:before="100" w:beforeAutospacing="1" w:after="100" w:afterAutospacing="1"/>
              <w:ind w:left="523" w:hanging="385"/>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централизованные (заемщиком выступает правительство или уполномоченное им министерство)</w:t>
            </w:r>
          </w:p>
          <w:p w:rsidR="00EA23E6" w:rsidRPr="007E6691" w:rsidRDefault="00EA23E6" w:rsidP="00DA5E10">
            <w:pPr>
              <w:pStyle w:val="a3"/>
              <w:numPr>
                <w:ilvl w:val="0"/>
                <w:numId w:val="18"/>
              </w:numPr>
              <w:spacing w:before="100" w:beforeAutospacing="1" w:after="100" w:afterAutospacing="1"/>
              <w:ind w:left="523" w:hanging="385"/>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 xml:space="preserve">o децентрализованные (заемщиком выступают местные органы </w:t>
            </w:r>
            <w:r w:rsidRPr="007E6691">
              <w:rPr>
                <w:rFonts w:ascii="Palatino Linotype" w:eastAsia="Times New Roman" w:hAnsi="Palatino Linotype" w:cs="Times New Roman"/>
                <w:color w:val="000000"/>
                <w:sz w:val="23"/>
                <w:szCs w:val="23"/>
                <w:lang w:eastAsia="ru-RU"/>
              </w:rPr>
              <w:lastRenderedPageBreak/>
              <w:t>власти)</w:t>
            </w:r>
          </w:p>
        </w:tc>
      </w:tr>
      <w:tr w:rsidR="00EA23E6" w:rsidRPr="007E6691" w:rsidTr="009D296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A23E6" w:rsidRPr="007E6691" w:rsidRDefault="00EA23E6" w:rsidP="00EA23E6">
            <w:pPr>
              <w:spacing w:before="100" w:beforeAutospacing="1" w:after="100" w:afterAutospacing="1"/>
              <w:ind w:firstLine="225"/>
              <w:contextualSpacing/>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i/>
                <w:iCs/>
                <w:color w:val="000000"/>
                <w:sz w:val="23"/>
                <w:szCs w:val="23"/>
                <w:lang w:eastAsia="ru-RU"/>
              </w:rPr>
              <w:lastRenderedPageBreak/>
              <w:t>Порядок оформления кредитных отношений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A23E6" w:rsidRPr="007E6691" w:rsidRDefault="00EA23E6" w:rsidP="00DA5E10">
            <w:pPr>
              <w:pStyle w:val="a3"/>
              <w:numPr>
                <w:ilvl w:val="0"/>
                <w:numId w:val="18"/>
              </w:numPr>
              <w:spacing w:before="100" w:beforeAutospacing="1" w:after="100" w:afterAutospacing="1"/>
              <w:ind w:left="492" w:hanging="394"/>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облигационные (предполагают размещение государственных облигаций)</w:t>
            </w:r>
          </w:p>
          <w:p w:rsidR="00EA23E6" w:rsidRPr="007E6691" w:rsidRDefault="00EA23E6" w:rsidP="00DA5E10">
            <w:pPr>
              <w:pStyle w:val="a3"/>
              <w:numPr>
                <w:ilvl w:val="0"/>
                <w:numId w:val="19"/>
              </w:numPr>
              <w:spacing w:before="100" w:beforeAutospacing="1" w:after="100" w:afterAutospacing="1"/>
              <w:ind w:left="492" w:hanging="394"/>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 xml:space="preserve">o </w:t>
            </w:r>
            <w:proofErr w:type="spellStart"/>
            <w:r w:rsidRPr="007E6691">
              <w:rPr>
                <w:rFonts w:ascii="Palatino Linotype" w:eastAsia="Times New Roman" w:hAnsi="Palatino Linotype" w:cs="Times New Roman"/>
                <w:color w:val="000000"/>
                <w:sz w:val="23"/>
                <w:szCs w:val="23"/>
                <w:lang w:eastAsia="ru-RU"/>
              </w:rPr>
              <w:t>безоблигационные</w:t>
            </w:r>
            <w:proofErr w:type="spellEnd"/>
            <w:r w:rsidRPr="007E6691">
              <w:rPr>
                <w:rFonts w:ascii="Palatino Linotype" w:eastAsia="Times New Roman" w:hAnsi="Palatino Linotype" w:cs="Times New Roman"/>
                <w:color w:val="000000"/>
                <w:sz w:val="23"/>
                <w:szCs w:val="23"/>
                <w:lang w:eastAsia="ru-RU"/>
              </w:rPr>
              <w:t xml:space="preserve"> (размещаются под казначейские обязательства или предусматривают прямое кредитование центральным банком государственного бюджета)</w:t>
            </w:r>
          </w:p>
        </w:tc>
      </w:tr>
      <w:tr w:rsidR="00EA23E6" w:rsidRPr="007E6691" w:rsidTr="00DA5E10">
        <w:trPr>
          <w:trHeight w:val="142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A23E6" w:rsidRPr="007E6691" w:rsidRDefault="00EA23E6" w:rsidP="00EA23E6">
            <w:pPr>
              <w:spacing w:before="100" w:beforeAutospacing="1" w:after="100" w:afterAutospacing="1"/>
              <w:ind w:firstLine="225"/>
              <w:contextualSpacing/>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i/>
                <w:iCs/>
                <w:color w:val="000000"/>
                <w:sz w:val="23"/>
                <w:szCs w:val="23"/>
                <w:lang w:eastAsia="ru-RU"/>
              </w:rPr>
              <w:t>По видам доходности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A23E6" w:rsidRPr="007E6691" w:rsidRDefault="00EA23E6" w:rsidP="00DA5E10">
            <w:pPr>
              <w:pStyle w:val="a3"/>
              <w:numPr>
                <w:ilvl w:val="0"/>
                <w:numId w:val="19"/>
              </w:numPr>
              <w:spacing w:before="100" w:beforeAutospacing="1" w:after="100" w:afterAutospacing="1"/>
              <w:ind w:left="417" w:hanging="234"/>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процентные займы - владельцы государственных ценных бумаг получают доход из расчета фиксированных процентов годовых;</w:t>
            </w:r>
          </w:p>
          <w:p w:rsidR="00EA23E6" w:rsidRPr="007E6691" w:rsidRDefault="00EA23E6" w:rsidP="00DA5E10">
            <w:pPr>
              <w:pStyle w:val="a3"/>
              <w:numPr>
                <w:ilvl w:val="0"/>
                <w:numId w:val="19"/>
              </w:numPr>
              <w:spacing w:before="100" w:beforeAutospacing="1" w:after="100" w:afterAutospacing="1"/>
              <w:ind w:left="417" w:hanging="234"/>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беспроцентные (дисконтные) займа - государственные ценные бумаги реализуются по цене ниже их номинальной стоимости;</w:t>
            </w:r>
          </w:p>
          <w:p w:rsidR="00EA23E6" w:rsidRPr="007E6691" w:rsidRDefault="00EA23E6" w:rsidP="00DA5E10">
            <w:pPr>
              <w:pStyle w:val="a3"/>
              <w:numPr>
                <w:ilvl w:val="0"/>
                <w:numId w:val="19"/>
              </w:numPr>
              <w:spacing w:before="100" w:beforeAutospacing="1" w:after="100" w:afterAutospacing="1"/>
              <w:ind w:left="417" w:hanging="234"/>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o выигрышные займы - включение данного номера облигации в выигрышный тираж погашения</w:t>
            </w:r>
          </w:p>
        </w:tc>
      </w:tr>
    </w:tbl>
    <w:p w:rsidR="00EA23E6" w:rsidRPr="00AD422C" w:rsidRDefault="00EA23E6" w:rsidP="00EA23E6">
      <w:pPr>
        <w:pStyle w:val="a3"/>
        <w:ind w:left="644" w:firstLine="0"/>
        <w:rPr>
          <w:highlight w:val="green"/>
        </w:rPr>
      </w:pPr>
    </w:p>
    <w:p w:rsidR="002C17E5" w:rsidRPr="00AD422C" w:rsidRDefault="002C17E5" w:rsidP="002C17E5">
      <w:pPr>
        <w:pStyle w:val="a3"/>
        <w:numPr>
          <w:ilvl w:val="0"/>
          <w:numId w:val="1"/>
        </w:numPr>
        <w:rPr>
          <w:highlight w:val="green"/>
        </w:rPr>
      </w:pPr>
      <w:r w:rsidRPr="00AD422C">
        <w:rPr>
          <w:highlight w:val="green"/>
        </w:rPr>
        <w:t>Международный кредит: сущность и функции</w:t>
      </w:r>
      <w:r w:rsidR="00ED3CAF" w:rsidRPr="00AD422C">
        <w:rPr>
          <w:highlight w:val="green"/>
        </w:rPr>
        <w:t>, особенности</w:t>
      </w:r>
    </w:p>
    <w:p w:rsidR="00AD422C" w:rsidRDefault="00AD422C" w:rsidP="00AD422C">
      <w:pPr>
        <w:pStyle w:val="a3"/>
        <w:ind w:left="644" w:firstLine="0"/>
      </w:pPr>
      <w:r w:rsidRPr="007E6691">
        <w:t xml:space="preserve">Международный кредит - кредит, предоставляемый государством, банком, другим юридическим или физическим лицом одной страны другой стране, а также: банку, юридическому или физическому лицу другой страны на определенный срок на условиях возвращенных </w:t>
      </w:r>
      <w:proofErr w:type="spellStart"/>
      <w:r w:rsidRPr="007E6691">
        <w:t>ния</w:t>
      </w:r>
      <w:proofErr w:type="spellEnd"/>
      <w:r w:rsidRPr="007E6691">
        <w:t xml:space="preserve"> и оплаты процентов</w:t>
      </w:r>
    </w:p>
    <w:p w:rsidR="00AD422C" w:rsidRDefault="00AD422C" w:rsidP="00AD422C">
      <w:pPr>
        <w:pStyle w:val="a3"/>
        <w:ind w:left="644" w:firstLine="0"/>
      </w:pPr>
      <w:r>
        <w:t>Субъектами международного кредита государственные структуры, международные и региональные валютно-кредитные организации, банки, предприятия (фирмы), отдельные граждане</w:t>
      </w:r>
    </w:p>
    <w:p w:rsidR="00AD422C" w:rsidRDefault="00AD422C" w:rsidP="00AD422C">
      <w:pPr>
        <w:pStyle w:val="a3"/>
        <w:ind w:left="644" w:firstLine="0"/>
      </w:pPr>
      <w:r>
        <w:t>Сегодня существуют и развиваются различные формы международного кредита их классификацию можно осуществить по следующим признакам</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112"/>
        <w:gridCol w:w="8355"/>
      </w:tblGrid>
      <w:tr w:rsidR="00AD422C" w:rsidRPr="007E6691" w:rsidTr="009D296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D422C" w:rsidRPr="007E6691" w:rsidRDefault="00AD422C" w:rsidP="009D2961">
            <w:pPr>
              <w:spacing w:before="100" w:beforeAutospacing="1" w:after="100" w:afterAutospacing="1"/>
              <w:ind w:firstLine="225"/>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b/>
                <w:bCs/>
                <w:color w:val="000000"/>
                <w:sz w:val="23"/>
                <w:szCs w:val="23"/>
                <w:lang w:eastAsia="ru-RU"/>
              </w:rPr>
              <w:t>Признаки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D422C" w:rsidRPr="007E6691" w:rsidRDefault="00AD422C" w:rsidP="009D2961">
            <w:pPr>
              <w:spacing w:before="100" w:beforeAutospacing="1" w:after="100" w:afterAutospacing="1"/>
              <w:ind w:firstLine="225"/>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b/>
                <w:bCs/>
                <w:color w:val="000000"/>
                <w:sz w:val="23"/>
                <w:szCs w:val="23"/>
                <w:lang w:eastAsia="ru-RU"/>
              </w:rPr>
              <w:t>Вид международного кредита</w:t>
            </w:r>
          </w:p>
        </w:tc>
      </w:tr>
      <w:tr w:rsidR="00AD422C" w:rsidRPr="007E6691" w:rsidTr="009D296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D422C" w:rsidRPr="007E6691" w:rsidRDefault="00AD422C" w:rsidP="009D2961">
            <w:pPr>
              <w:spacing w:before="100" w:beforeAutospacing="1" w:after="100" w:afterAutospacing="1"/>
              <w:ind w:firstLine="225"/>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i/>
                <w:iCs/>
                <w:color w:val="000000"/>
                <w:sz w:val="23"/>
                <w:szCs w:val="23"/>
                <w:lang w:eastAsia="ru-RU"/>
              </w:rPr>
              <w:t>Виды кредитования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D422C" w:rsidRPr="007E6691" w:rsidRDefault="00AD422C" w:rsidP="00AD422C">
            <w:pPr>
              <w:pStyle w:val="a3"/>
              <w:numPr>
                <w:ilvl w:val="0"/>
                <w:numId w:val="19"/>
              </w:numPr>
              <w:spacing w:before="100" w:beforeAutospacing="1" w:after="100" w:afterAutospacing="1"/>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частные кредиты, предоставленные юридическими лицами (фирменные);</w:t>
            </w:r>
          </w:p>
          <w:p w:rsidR="00AD422C" w:rsidRPr="007E6691" w:rsidRDefault="00AD422C" w:rsidP="00AD422C">
            <w:pPr>
              <w:pStyle w:val="a3"/>
              <w:numPr>
                <w:ilvl w:val="0"/>
                <w:numId w:val="19"/>
              </w:numPr>
              <w:spacing w:before="100" w:beforeAutospacing="1" w:after="100" w:afterAutospacing="1"/>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банками (банковские);</w:t>
            </w:r>
          </w:p>
          <w:p w:rsidR="00AD422C" w:rsidRPr="007E6691" w:rsidRDefault="00AD422C" w:rsidP="00AD422C">
            <w:pPr>
              <w:pStyle w:val="a3"/>
              <w:numPr>
                <w:ilvl w:val="0"/>
                <w:numId w:val="19"/>
              </w:numPr>
              <w:spacing w:before="100" w:beforeAutospacing="1" w:after="100" w:afterAutospacing="1"/>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государственные займы;</w:t>
            </w:r>
          </w:p>
          <w:p w:rsidR="00AD422C" w:rsidRPr="007E6691" w:rsidRDefault="00AD422C" w:rsidP="00AD422C">
            <w:pPr>
              <w:pStyle w:val="a3"/>
              <w:numPr>
                <w:ilvl w:val="0"/>
                <w:numId w:val="19"/>
              </w:numPr>
              <w:spacing w:before="100" w:beforeAutospacing="1" w:after="100" w:afterAutospacing="1"/>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кредиты, предоставленные на двусторонней (межгосударственные) и на многосторонней основе;</w:t>
            </w:r>
          </w:p>
          <w:p w:rsidR="00AD422C" w:rsidRPr="007E6691" w:rsidRDefault="00AD422C" w:rsidP="00AD422C">
            <w:pPr>
              <w:pStyle w:val="a3"/>
              <w:numPr>
                <w:ilvl w:val="0"/>
                <w:numId w:val="19"/>
              </w:numPr>
              <w:spacing w:before="100" w:beforeAutospacing="1" w:after="100" w:afterAutospacing="1"/>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o смешанные кредиты с участием частных кредиторов и государства</w:t>
            </w:r>
          </w:p>
        </w:tc>
      </w:tr>
      <w:tr w:rsidR="00AD422C" w:rsidRPr="007E6691" w:rsidTr="009D296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D422C" w:rsidRPr="007E6691" w:rsidRDefault="00AD422C" w:rsidP="009D2961">
            <w:pPr>
              <w:spacing w:before="100" w:beforeAutospacing="1" w:after="100" w:afterAutospacing="1"/>
              <w:ind w:firstLine="225"/>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i/>
                <w:iCs/>
                <w:color w:val="000000"/>
                <w:sz w:val="23"/>
                <w:szCs w:val="23"/>
                <w:lang w:eastAsia="ru-RU"/>
              </w:rPr>
              <w:t>Объекты кредитования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D422C" w:rsidRPr="007E6691" w:rsidRDefault="00AD422C" w:rsidP="00AD422C">
            <w:pPr>
              <w:pStyle w:val="a3"/>
              <w:numPr>
                <w:ilvl w:val="0"/>
                <w:numId w:val="19"/>
              </w:numPr>
              <w:spacing w:before="100" w:beforeAutospacing="1" w:after="100" w:afterAutospacing="1"/>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для международной торговли;</w:t>
            </w:r>
          </w:p>
          <w:p w:rsidR="00AD422C" w:rsidRPr="007E6691" w:rsidRDefault="00AD422C" w:rsidP="00AD422C">
            <w:pPr>
              <w:pStyle w:val="a3"/>
              <w:numPr>
                <w:ilvl w:val="0"/>
                <w:numId w:val="19"/>
              </w:numPr>
              <w:spacing w:before="100" w:beforeAutospacing="1" w:after="100" w:afterAutospacing="1"/>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для инвестиционных процессов;</w:t>
            </w:r>
          </w:p>
          <w:p w:rsidR="00AD422C" w:rsidRPr="007E6691" w:rsidRDefault="00AD422C" w:rsidP="00AD422C">
            <w:pPr>
              <w:pStyle w:val="a3"/>
              <w:numPr>
                <w:ilvl w:val="0"/>
                <w:numId w:val="20"/>
              </w:numPr>
              <w:spacing w:before="100" w:beforeAutospacing="1" w:after="100" w:afterAutospacing="1"/>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o для регулирования платежных балансов и внешнего долга разных стран</w:t>
            </w:r>
          </w:p>
        </w:tc>
      </w:tr>
      <w:tr w:rsidR="00AD422C" w:rsidRPr="007E6691" w:rsidTr="009D296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D422C" w:rsidRPr="007E6691" w:rsidRDefault="00AD422C" w:rsidP="009D2961">
            <w:pPr>
              <w:spacing w:before="100" w:beforeAutospacing="1" w:after="100" w:afterAutospacing="1"/>
              <w:ind w:firstLine="225"/>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i/>
                <w:iCs/>
                <w:color w:val="000000"/>
                <w:sz w:val="23"/>
                <w:szCs w:val="23"/>
                <w:lang w:eastAsia="ru-RU"/>
              </w:rPr>
              <w:t>Формы кредитования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D422C" w:rsidRPr="007E6691" w:rsidRDefault="00AD422C" w:rsidP="00AD422C">
            <w:pPr>
              <w:pStyle w:val="a3"/>
              <w:numPr>
                <w:ilvl w:val="0"/>
                <w:numId w:val="20"/>
              </w:numPr>
              <w:spacing w:before="100" w:beforeAutospacing="1" w:after="100" w:afterAutospacing="1"/>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товарная;</w:t>
            </w:r>
          </w:p>
          <w:p w:rsidR="00AD422C" w:rsidRPr="007E6691" w:rsidRDefault="00AD422C" w:rsidP="00AD422C">
            <w:pPr>
              <w:pStyle w:val="a3"/>
              <w:numPr>
                <w:ilvl w:val="0"/>
                <w:numId w:val="20"/>
              </w:numPr>
              <w:spacing w:before="100" w:beforeAutospacing="1" w:after="100" w:afterAutospacing="1"/>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o валютная</w:t>
            </w:r>
          </w:p>
        </w:tc>
      </w:tr>
      <w:tr w:rsidR="00AD422C" w:rsidRPr="007E6691" w:rsidTr="009D296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D422C" w:rsidRPr="007E6691" w:rsidRDefault="00AD422C" w:rsidP="009D2961">
            <w:pPr>
              <w:spacing w:before="100" w:beforeAutospacing="1" w:after="100" w:afterAutospacing="1"/>
              <w:ind w:firstLine="225"/>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i/>
                <w:iCs/>
                <w:color w:val="000000"/>
                <w:sz w:val="23"/>
                <w:szCs w:val="23"/>
                <w:lang w:eastAsia="ru-RU"/>
              </w:rPr>
              <w:t>Сроки погашения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D422C" w:rsidRPr="007E6691" w:rsidRDefault="00AD422C" w:rsidP="00AD422C">
            <w:pPr>
              <w:pStyle w:val="a3"/>
              <w:numPr>
                <w:ilvl w:val="0"/>
                <w:numId w:val="20"/>
              </w:numPr>
              <w:spacing w:before="100" w:beforeAutospacing="1" w:after="100" w:afterAutospacing="1"/>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краткосрочные (до 1 года);</w:t>
            </w:r>
          </w:p>
          <w:p w:rsidR="00AD422C" w:rsidRPr="007E6691" w:rsidRDefault="00AD422C" w:rsidP="00AD422C">
            <w:pPr>
              <w:pStyle w:val="a3"/>
              <w:numPr>
                <w:ilvl w:val="0"/>
                <w:numId w:val="20"/>
              </w:numPr>
              <w:spacing w:before="100" w:beforeAutospacing="1" w:after="100" w:afterAutospacing="1"/>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t>среднесрочные (от 1 до 5 лет);</w:t>
            </w:r>
          </w:p>
          <w:p w:rsidR="00AD422C" w:rsidRPr="007E6691" w:rsidRDefault="00AD422C" w:rsidP="00AD422C">
            <w:pPr>
              <w:pStyle w:val="a3"/>
              <w:numPr>
                <w:ilvl w:val="0"/>
                <w:numId w:val="20"/>
              </w:numPr>
              <w:spacing w:before="100" w:beforeAutospacing="1" w:after="100" w:afterAutospacing="1"/>
              <w:jc w:val="both"/>
              <w:rPr>
                <w:rFonts w:ascii="Palatino Linotype" w:eastAsia="Times New Roman" w:hAnsi="Palatino Linotype" w:cs="Times New Roman"/>
                <w:color w:val="000000"/>
                <w:sz w:val="23"/>
                <w:szCs w:val="23"/>
                <w:lang w:eastAsia="ru-RU"/>
              </w:rPr>
            </w:pPr>
            <w:r w:rsidRPr="007E6691">
              <w:rPr>
                <w:rFonts w:ascii="Palatino Linotype" w:eastAsia="Times New Roman" w:hAnsi="Palatino Linotype" w:cs="Times New Roman"/>
                <w:color w:val="000000"/>
                <w:sz w:val="23"/>
                <w:szCs w:val="23"/>
                <w:lang w:eastAsia="ru-RU"/>
              </w:rPr>
              <w:lastRenderedPageBreak/>
              <w:t>o долгосрочные (более 5 лет)</w:t>
            </w:r>
          </w:p>
        </w:tc>
      </w:tr>
    </w:tbl>
    <w:p w:rsidR="00AD422C" w:rsidRPr="001D0B45" w:rsidRDefault="00AD422C" w:rsidP="00AD422C">
      <w:pPr>
        <w:pStyle w:val="a3"/>
        <w:ind w:left="644" w:firstLine="0"/>
        <w:rPr>
          <w:highlight w:val="red"/>
        </w:rPr>
      </w:pPr>
    </w:p>
    <w:p w:rsidR="00B83ED8" w:rsidRPr="00C12727" w:rsidRDefault="00B83ED8" w:rsidP="002C17E5">
      <w:pPr>
        <w:pStyle w:val="a3"/>
        <w:numPr>
          <w:ilvl w:val="0"/>
          <w:numId w:val="1"/>
        </w:numPr>
        <w:rPr>
          <w:highlight w:val="green"/>
        </w:rPr>
      </w:pPr>
      <w:r w:rsidRPr="00C12727">
        <w:rPr>
          <w:highlight w:val="green"/>
        </w:rPr>
        <w:t>Банковская форма кредита</w:t>
      </w:r>
      <w:r w:rsidR="002F23A1" w:rsidRPr="00C12727">
        <w:rPr>
          <w:highlight w:val="green"/>
        </w:rPr>
        <w:t xml:space="preserve"> и ее виды</w:t>
      </w:r>
    </w:p>
    <w:p w:rsidR="00C12727" w:rsidRDefault="00C12727" w:rsidP="00C12727">
      <w:pPr>
        <w:pStyle w:val="a3"/>
        <w:ind w:left="644" w:firstLine="0"/>
      </w:pPr>
      <w:r>
        <w:t>При данной форме кредита используется лишь денежный капитал. Данный кредит предоставляется исключительно финансово-кредитными учреждениями, имеющими лицензию ЦБ РФ на ведение такого вида операций. Сфера применения этого кредита значительно шире коммерческого.</w:t>
      </w:r>
    </w:p>
    <w:p w:rsidR="00C12727" w:rsidRDefault="00C12727" w:rsidP="00C12727">
      <w:pPr>
        <w:pStyle w:val="a3"/>
        <w:ind w:left="644" w:firstLine="0"/>
      </w:pPr>
      <w:r>
        <w:t>Банковская форма кредита имеет следующие особенности:</w:t>
      </w:r>
    </w:p>
    <w:p w:rsidR="00C12727" w:rsidRDefault="00C12727" w:rsidP="00C12727">
      <w:pPr>
        <w:pStyle w:val="a3"/>
        <w:numPr>
          <w:ilvl w:val="0"/>
          <w:numId w:val="24"/>
        </w:numPr>
        <w:ind w:left="567" w:hanging="283"/>
      </w:pPr>
      <w:r>
        <w:t>банк, как правило, оперирует не столько своим капиталом, сколько привлеченными ресурсами;</w:t>
      </w:r>
    </w:p>
    <w:p w:rsidR="00C12727" w:rsidRDefault="00C12727" w:rsidP="00C12727">
      <w:pPr>
        <w:pStyle w:val="a3"/>
        <w:numPr>
          <w:ilvl w:val="0"/>
          <w:numId w:val="24"/>
        </w:numPr>
        <w:ind w:left="567" w:hanging="283"/>
      </w:pPr>
      <w:r>
        <w:t>банк ссужает незанятый капитал;</w:t>
      </w:r>
    </w:p>
    <w:p w:rsidR="00C12727" w:rsidRDefault="00C12727" w:rsidP="00C12727">
      <w:pPr>
        <w:pStyle w:val="a3"/>
        <w:numPr>
          <w:ilvl w:val="0"/>
          <w:numId w:val="24"/>
        </w:numPr>
        <w:ind w:left="567" w:hanging="283"/>
      </w:pPr>
      <w:r>
        <w:t>банк ссужает не просто денежные средства, а деньги как капитал.</w:t>
      </w:r>
    </w:p>
    <w:p w:rsidR="00C12727" w:rsidRDefault="00C12727" w:rsidP="00C12727">
      <w:pPr>
        <w:pStyle w:val="a3"/>
        <w:ind w:left="644" w:firstLine="0"/>
      </w:pPr>
      <w:r>
        <w:t>В качестве цены за пользование банковскими кредитами выступает ссудный процент, определяемый на взаимовыгодной основе между субъектами кредитных отношений и фиксируемый в кредитном договоре.</w:t>
      </w:r>
    </w:p>
    <w:p w:rsidR="0001149E" w:rsidRPr="0001149E" w:rsidRDefault="0001149E" w:rsidP="0001149E">
      <w:pPr>
        <w:pStyle w:val="a3"/>
        <w:ind w:left="644" w:firstLine="0"/>
        <w:rPr>
          <w:b/>
        </w:rPr>
      </w:pPr>
      <w:r w:rsidRPr="0001149E">
        <w:rPr>
          <w:b/>
        </w:rPr>
        <w:t>К разновидностям банковского кредитования относятся:</w:t>
      </w:r>
    </w:p>
    <w:p w:rsidR="0001149E" w:rsidRDefault="0001149E" w:rsidP="0001149E">
      <w:pPr>
        <w:pStyle w:val="a3"/>
        <w:numPr>
          <w:ilvl w:val="0"/>
          <w:numId w:val="25"/>
        </w:numPr>
        <w:ind w:left="567" w:hanging="283"/>
      </w:pPr>
      <w:r>
        <w:t>Срочный кредит, предусматривающий предоставление кредита на определенный в договоре срок и последующее его погашение.</w:t>
      </w:r>
    </w:p>
    <w:p w:rsidR="0001149E" w:rsidRDefault="0001149E" w:rsidP="0001149E">
      <w:pPr>
        <w:pStyle w:val="a3"/>
        <w:ind w:left="644" w:firstLine="0"/>
      </w:pPr>
      <w:r>
        <w:t>Контокоррентный кредит, при котором текущий счёт предприятия ведётся банком-кредитором с оплатой банком расчётных документов и зачислением выручки.</w:t>
      </w:r>
    </w:p>
    <w:p w:rsidR="0001149E" w:rsidRDefault="0001149E" w:rsidP="0001149E">
      <w:pPr>
        <w:pStyle w:val="a3"/>
        <w:numPr>
          <w:ilvl w:val="0"/>
          <w:numId w:val="25"/>
        </w:numPr>
        <w:ind w:left="709" w:hanging="425"/>
      </w:pPr>
      <w:r>
        <w:t>Банк кредитует недостаточные для погашения внешних обязательств предприятия суммы, в пределах, оговоренных кредитным договором, с последующим возмещением со стороны предприятия-заёмщика. Данный вид кредита предоставляется наиболее надежным и постоянным клиентам банка в соответствии с потребностями и может использоваться в различном объеме.</w:t>
      </w:r>
    </w:p>
    <w:p w:rsidR="0001149E" w:rsidRDefault="0001149E" w:rsidP="0001149E">
      <w:pPr>
        <w:pStyle w:val="a3"/>
        <w:numPr>
          <w:ilvl w:val="0"/>
          <w:numId w:val="25"/>
        </w:numPr>
        <w:ind w:left="709" w:hanging="425"/>
      </w:pPr>
      <w:r>
        <w:t>Онкольный кредит — оформляется под залог товарно-материальных ценностей или ценных бумаг. Погашение онкольного кредита осуществляют со специального текущего счета за счет средств, поступивших на данный счет, или путем реализации залога (предупреждение заемщику о погашении онкольного кредита делается обычно за 2–7 дней).</w:t>
      </w:r>
    </w:p>
    <w:p w:rsidR="0001149E" w:rsidRDefault="0001149E" w:rsidP="0001149E">
      <w:pPr>
        <w:pStyle w:val="a3"/>
        <w:numPr>
          <w:ilvl w:val="0"/>
          <w:numId w:val="25"/>
        </w:numPr>
        <w:ind w:left="709" w:hanging="425"/>
      </w:pPr>
      <w:r>
        <w:t>Овердрафт — способ краткосрочного кредитования, который предполагает, что все платежные документы, предъявляемые к оплате с расчетного (текущего) счета, оплачиваются банком сверх остатка на счете в случае недостаточности средств. Овердрафт предоставляется наиболее надежным клиентам, на счета которых регулярно поступает денежная выручка.</w:t>
      </w:r>
    </w:p>
    <w:p w:rsidR="0001149E" w:rsidRDefault="0001149E" w:rsidP="0001149E">
      <w:pPr>
        <w:pStyle w:val="a3"/>
        <w:numPr>
          <w:ilvl w:val="0"/>
          <w:numId w:val="25"/>
        </w:numPr>
        <w:ind w:left="709" w:hanging="425"/>
      </w:pPr>
      <w:r>
        <w:t xml:space="preserve">Вексельный кредит предоставляется, как учетный кредит предполагает покупку (учёта) банком векселя предприятия до наступления срока платежа; </w:t>
      </w:r>
      <w:proofErr w:type="spellStart"/>
      <w:r>
        <w:t>векселедательский</w:t>
      </w:r>
      <w:proofErr w:type="spellEnd"/>
      <w:r>
        <w:t xml:space="preserve"> кредит предоставляется в виде простых дисконтных векселей, выписанных от имени банка на имя клиента, при этом предусмотрена дата возвращения векселя более ранняя, чем дата погашения.</w:t>
      </w:r>
    </w:p>
    <w:p w:rsidR="0001149E" w:rsidRPr="0001149E" w:rsidRDefault="0001149E" w:rsidP="0001149E">
      <w:pPr>
        <w:pStyle w:val="a3"/>
        <w:numPr>
          <w:ilvl w:val="0"/>
          <w:numId w:val="25"/>
        </w:numPr>
        <w:ind w:left="709" w:hanging="425"/>
      </w:pPr>
      <w:r w:rsidRPr="0001149E">
        <w:t>Акцептный кредит используется, как правило, во внешней торговле и предоставляется путём акцепта банком выставленных на него экспортёром трат.</w:t>
      </w:r>
    </w:p>
    <w:p w:rsidR="000A208B" w:rsidRPr="00CD2945" w:rsidRDefault="000A208B" w:rsidP="000A208B">
      <w:pPr>
        <w:pStyle w:val="a3"/>
        <w:numPr>
          <w:ilvl w:val="0"/>
          <w:numId w:val="1"/>
        </w:numPr>
        <w:rPr>
          <w:highlight w:val="green"/>
        </w:rPr>
      </w:pPr>
      <w:r w:rsidRPr="00CD2945">
        <w:rPr>
          <w:highlight w:val="green"/>
        </w:rPr>
        <w:t>Синдицированное кредитование и его характеристика</w:t>
      </w:r>
    </w:p>
    <w:p w:rsidR="00CD2945" w:rsidRDefault="00CD2945" w:rsidP="00CD2945">
      <w:pPr>
        <w:pStyle w:val="a3"/>
        <w:ind w:left="644" w:firstLine="0"/>
      </w:pPr>
      <w:r>
        <w:t xml:space="preserve">Синдицированное кредитование — это не вид кредита, а форма организации предоставления кредита. Синдицированными могут быть экспортные кредиты, проектное финансирование, кредитные линии, лизинговые сделки, аккредитивы и т.д. Отличие синдицированного кредита от обычного в том, что в нем участвуют несколько кредиторов. С помощью синдицированного кредитования заемщики могут получать крупные кредиты, которые один банк предоставить не в состоянии вследствие высокого риска или превышения законодательных ограничений. </w:t>
      </w:r>
      <w:proofErr w:type="spellStart"/>
      <w:r>
        <w:t>Синдицирование</w:t>
      </w:r>
      <w:proofErr w:type="spellEnd"/>
      <w:r>
        <w:t xml:space="preserve"> позволяет снижать </w:t>
      </w:r>
      <w:proofErr w:type="spellStart"/>
      <w:r>
        <w:t>страновой</w:t>
      </w:r>
      <w:proofErr w:type="spellEnd"/>
      <w:r>
        <w:t xml:space="preserve"> риск и кредитный риск на одного заемщика.</w:t>
      </w:r>
    </w:p>
    <w:p w:rsidR="00CD2945" w:rsidRDefault="00CD2945" w:rsidP="00CD2945">
      <w:pPr>
        <w:pStyle w:val="a3"/>
        <w:ind w:left="644" w:firstLine="0"/>
      </w:pPr>
      <w:r>
        <w:t>Синдицированные кредиты делятся на:</w:t>
      </w:r>
    </w:p>
    <w:p w:rsidR="00CD2945" w:rsidRDefault="00CD2945" w:rsidP="00CD2945">
      <w:pPr>
        <w:pStyle w:val="a3"/>
        <w:ind w:left="644" w:firstLine="0"/>
      </w:pPr>
      <w:r>
        <w:t xml:space="preserve">    обеспеченные;</w:t>
      </w:r>
    </w:p>
    <w:p w:rsidR="00CD2945" w:rsidRDefault="00CD2945" w:rsidP="00CD2945">
      <w:pPr>
        <w:pStyle w:val="a3"/>
        <w:ind w:left="644" w:firstLine="0"/>
      </w:pPr>
      <w:r>
        <w:t xml:space="preserve">    необеспеченные.</w:t>
      </w:r>
    </w:p>
    <w:p w:rsidR="00CD2945" w:rsidRDefault="00CD2945" w:rsidP="00CD2945">
      <w:pPr>
        <w:pStyle w:val="a3"/>
        <w:ind w:left="644" w:firstLine="0"/>
      </w:pPr>
      <w:r>
        <w:t xml:space="preserve">Обеспеченным синдицированным кредитом считается кредит, обеспеченный приемлемым залогом или гарантией правительства. Синдикат кредиторов может принять гарантию крупной компании, имеющей высокий кредитный рейтинг, либо залог от третьего лица. При этом учитывается </w:t>
      </w:r>
      <w:proofErr w:type="spellStart"/>
      <w:r>
        <w:t>страновой</w:t>
      </w:r>
      <w:proofErr w:type="spellEnd"/>
      <w:r>
        <w:t xml:space="preserve"> риск гаранта, который может быть ниже </w:t>
      </w:r>
      <w:proofErr w:type="spellStart"/>
      <w:r>
        <w:t>странового</w:t>
      </w:r>
      <w:proofErr w:type="spellEnd"/>
      <w:r>
        <w:t xml:space="preserve"> риска заемщика. Размер обеспеченного </w:t>
      </w:r>
      <w:r>
        <w:lastRenderedPageBreak/>
        <w:t>синдицированного кредита не зависит от размера капитала и оборотов заемщика, так как риск определяется залогом и гарантиями.</w:t>
      </w:r>
    </w:p>
    <w:p w:rsidR="0001149E" w:rsidRDefault="00CD2945" w:rsidP="00CD2945">
      <w:pPr>
        <w:pStyle w:val="a3"/>
        <w:ind w:left="644" w:firstLine="0"/>
      </w:pPr>
      <w:r>
        <w:t>Риски необеспеченного синдицированного кредита прямо зависят от финансовых показателей заемщика. Поэтому такие кредиты предоставляются только компаниям, соответствующим общепринятым требованиям надежности и имеющим высокий международный кредитный рейтинг. Общее условие любого синдицированною кредита — возврат средств равными долями каждому кредитору. Следовательно, каждый участник синдиката получит выданную сумму только при условии полного погашения всею кредита. Тем самым индивидуальный риск кредитора прямо связан с общим риском, а проблема кредитоспособности заемщика по совокупной задолженности становится особенно значительной</w:t>
      </w:r>
    </w:p>
    <w:p w:rsidR="00CD2945" w:rsidRDefault="00CD2945" w:rsidP="00CD2945">
      <w:pPr>
        <w:pStyle w:val="a3"/>
        <w:ind w:left="644" w:firstLine="0"/>
      </w:pPr>
      <w:r w:rsidRPr="00CD2945">
        <w:t>Важная особенность синдицированных кредитов — возможность их досрочного погашения заемщиком без штрафных санкций. Если синдицированный кредит использовался для слияния или поглощения, рейтинг, рыночная цена и кредитоспособность новой компании обычно становятся выше. Это позволяет погасить полученный ранее синдицированный кредит за счет выпуска облигаций на существенно лучших условиях, чем это было возможно до объединения компаний.</w:t>
      </w:r>
    </w:p>
    <w:p w:rsidR="00CD2945" w:rsidRPr="00CD2945" w:rsidRDefault="00CD2945" w:rsidP="00CD2945">
      <w:pPr>
        <w:spacing w:before="100" w:beforeAutospacing="1" w:after="100" w:afterAutospacing="1"/>
        <w:ind w:firstLine="0"/>
        <w:contextualSpacing/>
      </w:pPr>
      <w:r w:rsidRPr="00CD2945">
        <w:t>Исполнение синдицированного кредита может осуществляться следующими двумя способами:</w:t>
      </w:r>
    </w:p>
    <w:p w:rsidR="00CD2945" w:rsidRPr="00CD2945" w:rsidRDefault="00CD2945" w:rsidP="00CD2945">
      <w:pPr>
        <w:spacing w:before="100" w:beforeAutospacing="1" w:after="100" w:afterAutospacing="1"/>
        <w:ind w:firstLine="0"/>
        <w:contextualSpacing/>
      </w:pPr>
      <w:r w:rsidRPr="00CD2945">
        <w:t>1. Организатор кредита и члены синдиката перечисляют свою долю кредита в соответствии с программой непосредственно заемщику или приказу заемщика (рис. 8.4).</w:t>
      </w:r>
    </w:p>
    <w:p w:rsidR="00CD2945" w:rsidRPr="00CD2945" w:rsidRDefault="00CD2945" w:rsidP="00CD2945">
      <w:pPr>
        <w:spacing w:before="100" w:beforeAutospacing="1" w:after="100" w:afterAutospacing="1"/>
        <w:ind w:firstLine="0"/>
        <w:contextualSpacing/>
      </w:pPr>
      <w:r w:rsidRPr="00CD2945">
        <w:rPr>
          <w:noProof/>
          <w:lang w:eastAsia="ru-RU"/>
        </w:rPr>
        <w:drawing>
          <wp:inline distT="0" distB="0" distL="0" distR="0" wp14:anchorId="4921EBE4" wp14:editId="35635EF3">
            <wp:extent cx="2143125" cy="942975"/>
            <wp:effectExtent l="0" t="0" r="9525" b="9525"/>
            <wp:docPr id="3" name="Рисунок 3" descr="http://www.grandars.ru/images/1/review/id/2156/b29561f0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2156/b29561f0e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43125" cy="942975"/>
                    </a:xfrm>
                    <a:prstGeom prst="rect">
                      <a:avLst/>
                    </a:prstGeom>
                    <a:noFill/>
                    <a:ln>
                      <a:noFill/>
                    </a:ln>
                  </pic:spPr>
                </pic:pic>
              </a:graphicData>
            </a:graphic>
          </wp:inline>
        </w:drawing>
      </w:r>
    </w:p>
    <w:p w:rsidR="00CD2945" w:rsidRPr="00CD2945" w:rsidRDefault="00CD2945" w:rsidP="00CD2945">
      <w:pPr>
        <w:spacing w:before="100" w:beforeAutospacing="1" w:after="100" w:afterAutospacing="1"/>
        <w:ind w:firstLine="0"/>
        <w:contextualSpacing/>
      </w:pPr>
      <w:r w:rsidRPr="00CD2945">
        <w:t xml:space="preserve">Рис. 8.4. Первый способ </w:t>
      </w:r>
      <w:proofErr w:type="spellStart"/>
      <w:r w:rsidRPr="00CD2945">
        <w:t>синдицирования</w:t>
      </w:r>
      <w:proofErr w:type="spellEnd"/>
    </w:p>
    <w:p w:rsidR="00CD2945" w:rsidRPr="00CD2945" w:rsidRDefault="00CD2945" w:rsidP="00CD2945">
      <w:pPr>
        <w:spacing w:before="100" w:beforeAutospacing="1" w:after="100" w:afterAutospacing="1"/>
        <w:ind w:firstLine="0"/>
        <w:contextualSpacing/>
      </w:pPr>
      <w:r w:rsidRPr="00CD2945">
        <w:t>2. Перечисление валюты кредита заемщику или приказу заем- шика осуществляет организатор синдицированного</w:t>
      </w:r>
      <w:hyperlink r:id="rId8" w:anchor="29730541" w:tooltip="Нажмите, чтобы продолжить, Advertise" w:history="1">
        <w:r w:rsidRPr="00CD2945">
          <w:t xml:space="preserve"> займа</w:t>
        </w:r>
        <w:r w:rsidRPr="00CD2945">
          <w:rPr>
            <w:noProof/>
            <w:lang w:eastAsia="ru-RU"/>
          </w:rPr>
          <w:drawing>
            <wp:inline distT="0" distB="0" distL="0" distR="0" wp14:anchorId="403E50F1" wp14:editId="31B3FE06">
              <wp:extent cx="95250" cy="95250"/>
              <wp:effectExtent l="0" t="0" r="0" b="0"/>
              <wp:docPr id="4" name="Рисунок 4" descr="http://cdncache-a.akamaihd.net/items/it/img/arrow-10x10.png">
                <a:hlinkClick xmlns:a="http://schemas.openxmlformats.org/drawingml/2006/main" r:id="rId9" tooltip="&quot;Нажмите, чтобы продолжить, Advertis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dncache-a.akamaihd.net/items/it/img/arrow-10x10.png">
                        <a:hlinkClick r:id="rId9" tooltip="&quot;Нажмите, чтобы продолжить, Advertise&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hyperlink>
      <w:r w:rsidRPr="00CD2945">
        <w:t xml:space="preserve"> (рис. 8.5).</w:t>
      </w:r>
    </w:p>
    <w:p w:rsidR="00CD2945" w:rsidRPr="00CD2945" w:rsidRDefault="00CD2945" w:rsidP="00CD2945">
      <w:pPr>
        <w:spacing w:before="100" w:beforeAutospacing="1" w:after="100" w:afterAutospacing="1"/>
        <w:ind w:firstLine="0"/>
        <w:contextualSpacing/>
      </w:pPr>
      <w:r w:rsidRPr="00CD2945">
        <w:rPr>
          <w:noProof/>
          <w:lang w:eastAsia="ru-RU"/>
        </w:rPr>
        <w:drawing>
          <wp:inline distT="0" distB="0" distL="0" distR="0" wp14:anchorId="6125092A" wp14:editId="64DD7A0E">
            <wp:extent cx="3067050" cy="514350"/>
            <wp:effectExtent l="0" t="0" r="0" b="0"/>
            <wp:docPr id="5" name="Рисунок 5" descr="http://www.grandars.ru/images/1/review/id/2156/820223ff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randars.ru/images/1/review/id/2156/820223ffe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7050" cy="514350"/>
                    </a:xfrm>
                    <a:prstGeom prst="rect">
                      <a:avLst/>
                    </a:prstGeom>
                    <a:noFill/>
                    <a:ln>
                      <a:noFill/>
                    </a:ln>
                  </pic:spPr>
                </pic:pic>
              </a:graphicData>
            </a:graphic>
          </wp:inline>
        </w:drawing>
      </w:r>
      <w:r w:rsidRPr="00CD2945">
        <w:t xml:space="preserve">Рис. 8.5. Второй способ </w:t>
      </w:r>
      <w:proofErr w:type="spellStart"/>
      <w:r w:rsidRPr="00CD2945">
        <w:t>синдицирования</w:t>
      </w:r>
      <w:proofErr w:type="spellEnd"/>
    </w:p>
    <w:p w:rsidR="00CD2945" w:rsidRPr="001D0B45" w:rsidRDefault="00CD2945" w:rsidP="00CD2945">
      <w:pPr>
        <w:pStyle w:val="a3"/>
        <w:ind w:left="644" w:firstLine="0"/>
        <w:rPr>
          <w:highlight w:val="red"/>
        </w:rPr>
      </w:pPr>
    </w:p>
    <w:p w:rsidR="002F23A1" w:rsidRPr="00A0653D" w:rsidRDefault="002F23A1" w:rsidP="002F23A1">
      <w:pPr>
        <w:pStyle w:val="a3"/>
        <w:numPr>
          <w:ilvl w:val="0"/>
          <w:numId w:val="1"/>
        </w:numPr>
        <w:rPr>
          <w:highlight w:val="green"/>
        </w:rPr>
      </w:pPr>
      <w:r w:rsidRPr="00A0653D">
        <w:rPr>
          <w:highlight w:val="green"/>
        </w:rPr>
        <w:t xml:space="preserve">Границы кредита и их классификации  </w:t>
      </w:r>
    </w:p>
    <w:p w:rsidR="00A0653D" w:rsidRDefault="00A0653D" w:rsidP="00A0653D">
      <w:pPr>
        <w:pStyle w:val="a3"/>
        <w:ind w:left="644" w:firstLine="0"/>
      </w:pPr>
      <w:r>
        <w:t xml:space="preserve">Граница кредита - это условная черта, отделяющая часть экономики (или конкретного субъекта), где определённая форма кредита применяется, от части (или субъекта), где она не используется.  В узком значении граница кредита - лимиты кредитования. </w:t>
      </w:r>
    </w:p>
    <w:p w:rsidR="00A0653D" w:rsidRDefault="00A0653D" w:rsidP="00A0653D">
      <w:pPr>
        <w:pStyle w:val="a3"/>
        <w:ind w:left="644" w:firstLine="0"/>
      </w:pPr>
      <w:r>
        <w:t xml:space="preserve">Границы устанавливаются на макроуровне в виде </w:t>
      </w:r>
      <w:proofErr w:type="spellStart"/>
      <w:r>
        <w:t>опред.показателей</w:t>
      </w:r>
      <w:proofErr w:type="spellEnd"/>
      <w:r>
        <w:t xml:space="preserve"> объема кредитных вложений к ВВП, и микроуровне, который определяется ликвидностью банка и кредитоспособностью заемщика. </w:t>
      </w:r>
    </w:p>
    <w:p w:rsidR="00A0653D" w:rsidRDefault="00A0653D" w:rsidP="00A0653D">
      <w:pPr>
        <w:pStyle w:val="a3"/>
        <w:ind w:left="644" w:firstLine="0"/>
      </w:pPr>
      <w:r>
        <w:t xml:space="preserve">На макроуровне граница кредита определяется отраслями экономики, где применяется та или иная форма кредита, или конкретными странами - при международном кредите. </w:t>
      </w:r>
    </w:p>
    <w:p w:rsidR="00A0653D" w:rsidRDefault="00A0653D" w:rsidP="00A0653D">
      <w:pPr>
        <w:pStyle w:val="a3"/>
        <w:ind w:left="644" w:firstLine="0"/>
      </w:pPr>
      <w:r>
        <w:t>На микроуровне граница кредита определяется конкретным заёмщиком и кредитором, т. е. может ли кредитор выдать ссуду данному заёмщику или это нецелесообразно.</w:t>
      </w:r>
    </w:p>
    <w:p w:rsidR="00A0653D" w:rsidRDefault="00A0653D" w:rsidP="00A0653D">
      <w:pPr>
        <w:pStyle w:val="a3"/>
        <w:ind w:left="644" w:firstLine="0"/>
      </w:pPr>
      <w:r>
        <w:t>Недостаточная кредитоспособность заёмщика - это качественная граница кредита.</w:t>
      </w:r>
    </w:p>
    <w:p w:rsidR="00A0653D" w:rsidRDefault="00A0653D" w:rsidP="00A0653D">
      <w:pPr>
        <w:pStyle w:val="a3"/>
        <w:ind w:left="644" w:firstLine="0"/>
      </w:pPr>
      <w:r>
        <w:t>Способен ли банк выдать крупный кредит одному заёмщику, способен ли клиент освоить запрашиваемую сумму кредита на цели, указанные в заявке на кредитование - количественная граница кредита.</w:t>
      </w:r>
    </w:p>
    <w:p w:rsidR="00A0653D" w:rsidRDefault="00A0653D" w:rsidP="00A0653D">
      <w:pPr>
        <w:pStyle w:val="a3"/>
        <w:ind w:left="644" w:firstLine="0"/>
      </w:pPr>
      <w:r>
        <w:t>Границы кредита необходимо соблюдать, так как под воздействием ряда факторов они могут нарушаться. В условиях эконом. нестабильности ухудшается финансовое состояние предприятий и граждан. Это приводит к росту невозврата ссуд</w:t>
      </w:r>
      <w:proofErr w:type="gramStart"/>
      <w:r>
        <w:t xml:space="preserve"> ,</w:t>
      </w:r>
      <w:proofErr w:type="gramEnd"/>
      <w:r>
        <w:t>ухудшению качества кредитных портфелей банков, сокращению кредитования.</w:t>
      </w:r>
    </w:p>
    <w:p w:rsidR="00A0653D" w:rsidRDefault="00A0653D" w:rsidP="00A0653D">
      <w:pPr>
        <w:pStyle w:val="a3"/>
        <w:ind w:left="644" w:firstLine="0"/>
      </w:pPr>
      <w:r>
        <w:t xml:space="preserve">Необоснованный рост кредитных вложений приводит к увеличению денежной массы в обороте и инфляционному обесценению национальной </w:t>
      </w:r>
      <w:proofErr w:type="spellStart"/>
      <w:r>
        <w:t>ден.единицы</w:t>
      </w:r>
      <w:proofErr w:type="spellEnd"/>
      <w:r>
        <w:t xml:space="preserve">. Избыточное кредитование предприятий РСЭ может привести к появлению средств, не используемых в </w:t>
      </w:r>
      <w:proofErr w:type="spellStart"/>
      <w:r>
        <w:t>хоз.обороте</w:t>
      </w:r>
      <w:proofErr w:type="spellEnd"/>
      <w:r>
        <w:t xml:space="preserve"> и замедлению </w:t>
      </w:r>
      <w:r>
        <w:lastRenderedPageBreak/>
        <w:t xml:space="preserve">кругооборота капитала. Недостаточное кредитование может привести к замедлению кругооборота капитала вследствие нехватки средств для приобретения сырья, материалов, выплаты з/п и </w:t>
      </w:r>
      <w:proofErr w:type="spellStart"/>
      <w:r>
        <w:t>тд</w:t>
      </w:r>
      <w:proofErr w:type="spellEnd"/>
      <w:r>
        <w:t>.</w:t>
      </w:r>
    </w:p>
    <w:p w:rsidR="00A0653D" w:rsidRPr="00A0653D" w:rsidRDefault="00A0653D" w:rsidP="00A0653D">
      <w:pPr>
        <w:pStyle w:val="a3"/>
        <w:ind w:left="644" w:firstLine="0"/>
        <w:rPr>
          <w:b/>
        </w:rPr>
      </w:pPr>
      <w:r w:rsidRPr="00A0653D">
        <w:rPr>
          <w:b/>
        </w:rPr>
        <w:t>Различают границы коммерческого и банковского кредита.</w:t>
      </w:r>
    </w:p>
    <w:p w:rsidR="00A0653D" w:rsidRDefault="00A0653D" w:rsidP="00A0653D">
      <w:pPr>
        <w:pStyle w:val="a3"/>
        <w:ind w:left="644" w:firstLine="0"/>
      </w:pPr>
      <w:r>
        <w:t>Границы кредита (коммерческого)</w:t>
      </w:r>
      <w:r w:rsidRPr="00A0653D">
        <w:t xml:space="preserve"> Обусловлены</w:t>
      </w:r>
      <w:r>
        <w:t>:</w:t>
      </w:r>
    </w:p>
    <w:p w:rsidR="00A0653D" w:rsidRDefault="00A0653D" w:rsidP="00A0653D">
      <w:pPr>
        <w:pStyle w:val="a3"/>
        <w:ind w:left="644" w:firstLine="0"/>
      </w:pPr>
      <w:r>
        <w:t>1)</w:t>
      </w:r>
      <w:r>
        <w:tab/>
        <w:t>Цели использования (удовлетворение потребности в оборотном капитале).</w:t>
      </w:r>
    </w:p>
    <w:p w:rsidR="00A0653D" w:rsidRDefault="00A0653D" w:rsidP="00A0653D">
      <w:pPr>
        <w:pStyle w:val="a3"/>
        <w:ind w:left="644" w:firstLine="0"/>
      </w:pPr>
      <w:r>
        <w:t>2)</w:t>
      </w:r>
      <w:r>
        <w:tab/>
        <w:t>Ограниченное направление использования.</w:t>
      </w:r>
    </w:p>
    <w:p w:rsidR="00A0653D" w:rsidRDefault="00A0653D" w:rsidP="00A0653D">
      <w:pPr>
        <w:pStyle w:val="a3"/>
        <w:ind w:left="644" w:firstLine="0"/>
      </w:pPr>
      <w:r>
        <w:t>3)</w:t>
      </w:r>
      <w:r>
        <w:tab/>
        <w:t>Срок предоставления краткосрочный.</w:t>
      </w:r>
    </w:p>
    <w:p w:rsidR="00A0653D" w:rsidRDefault="00A0653D" w:rsidP="00A0653D">
      <w:pPr>
        <w:pStyle w:val="a3"/>
        <w:ind w:left="644" w:firstLine="0"/>
      </w:pPr>
      <w:r>
        <w:t>4)</w:t>
      </w:r>
      <w:r>
        <w:tab/>
        <w:t>Размер кредита ограничен рамками резервных капиталов кредитов.</w:t>
      </w:r>
    </w:p>
    <w:p w:rsidR="00A0653D" w:rsidRDefault="00A0653D" w:rsidP="00A0653D">
      <w:pPr>
        <w:pStyle w:val="a3"/>
        <w:ind w:left="644" w:firstLine="0"/>
      </w:pPr>
      <w:r>
        <w:t xml:space="preserve">  Границы банковского кредита.</w:t>
      </w:r>
    </w:p>
    <w:p w:rsidR="00A0653D" w:rsidRPr="001D0B45" w:rsidRDefault="00A0653D" w:rsidP="00A0653D">
      <w:pPr>
        <w:pStyle w:val="a3"/>
        <w:ind w:left="644" w:firstLine="0"/>
        <w:rPr>
          <w:highlight w:val="red"/>
        </w:rPr>
      </w:pPr>
      <w:r>
        <w:t xml:space="preserve"> Не лимитирован целями, сроками и суммами. Носит универсальный характер, неограничен величинами собственного капитала, более эластичен, объем кредитования ограничен микро – и макроуровнем.</w:t>
      </w:r>
      <w:r w:rsidRPr="00A0653D">
        <w:t xml:space="preserve"> Зависят от ресурсной базы банка (пассивы); ограничиваются размеры кредита, предоставляемого одному клиенту (так, чтобы если он не вернет </w:t>
      </w:r>
      <w:proofErr w:type="spellStart"/>
      <w:r w:rsidRPr="00A0653D">
        <w:t>займ</w:t>
      </w:r>
      <w:proofErr w:type="spellEnd"/>
      <w:r w:rsidRPr="00A0653D">
        <w:t>, банк все равно мог работать); границы определяются динамикой производства и обращения.</w:t>
      </w:r>
    </w:p>
    <w:p w:rsidR="002C17E5" w:rsidRPr="00645B86" w:rsidRDefault="002C17E5" w:rsidP="002C17E5">
      <w:pPr>
        <w:pStyle w:val="a3"/>
        <w:numPr>
          <w:ilvl w:val="0"/>
          <w:numId w:val="1"/>
        </w:numPr>
        <w:rPr>
          <w:highlight w:val="green"/>
        </w:rPr>
      </w:pPr>
      <w:r w:rsidRPr="00645B86">
        <w:rPr>
          <w:highlight w:val="green"/>
        </w:rPr>
        <w:t>Природа ссудного процента</w:t>
      </w:r>
    </w:p>
    <w:p w:rsidR="00AD422C" w:rsidRDefault="00AD422C" w:rsidP="00AD422C">
      <w:pPr>
        <w:pStyle w:val="a3"/>
        <w:ind w:left="644" w:firstLine="0"/>
      </w:pPr>
      <w:r>
        <w:t>Ссудный процент - объективная экономическая категория, представляющая собой своеобразную пену ссуженной во временное пользование стоимости. Его возникновение обусловлено наличием товарно-денежных отношений, которые, в свою очередь, определяются отношениями собственности. Ссудный процент возникает там, где отдельный собственник передает другому определенную стоимость во временное пользование с целью ее производительного потребления. Эта стоимость обладает чертами товара. Ее потребительная стоимость (полезность) состоит в производстве прибыли, которая, с одной стороны, составляет доход производителя; с другой - кредитора (в форме процента).</w:t>
      </w:r>
    </w:p>
    <w:p w:rsidR="00AD422C" w:rsidRDefault="00AD422C" w:rsidP="00AD422C">
      <w:pPr>
        <w:pStyle w:val="a3"/>
        <w:ind w:left="644" w:firstLine="0"/>
      </w:pPr>
      <w:r>
        <w:t>Движение ссужаемой стоимости таково:</w:t>
      </w:r>
    </w:p>
    <w:p w:rsidR="00AD422C" w:rsidRDefault="00AD422C" w:rsidP="00AD422C">
      <w:pPr>
        <w:pStyle w:val="a3"/>
        <w:ind w:left="644" w:firstLine="0"/>
      </w:pPr>
      <w:r>
        <w:t>Д-</w:t>
      </w:r>
      <w:proofErr w:type="spellStart"/>
      <w:r>
        <w:t>Д'т.е.Д</w:t>
      </w:r>
      <w:proofErr w:type="spellEnd"/>
      <w:r>
        <w:t>'-Д = ДД</w:t>
      </w:r>
    </w:p>
    <w:p w:rsidR="00AD422C" w:rsidRDefault="00AD422C" w:rsidP="00AD422C">
      <w:pPr>
        <w:pStyle w:val="a3"/>
        <w:ind w:left="644" w:firstLine="0"/>
      </w:pPr>
      <w:r>
        <w:t>где Д      -  ссужаемая стоимость; Д'      - наращенная сумма долга; АД   -  приращение к ссуде, выступающее в виде платы за кредит.</w:t>
      </w:r>
    </w:p>
    <w:p w:rsidR="00AD422C" w:rsidRDefault="00AD422C" w:rsidP="00AD422C">
      <w:pPr>
        <w:pStyle w:val="a3"/>
        <w:ind w:left="644" w:firstLine="0"/>
      </w:pPr>
      <w:r>
        <w:t>Существуют различные формы ссудного процента, их классификация определяется рядом признаков, в том числе:</w:t>
      </w:r>
    </w:p>
    <w:p w:rsidR="00AD422C" w:rsidRDefault="00AD422C" w:rsidP="00AD422C">
      <w:pPr>
        <w:pStyle w:val="a3"/>
        <w:ind w:left="644" w:firstLine="0"/>
      </w:pPr>
      <w:r>
        <w:t xml:space="preserve"> •         формами кредита;</w:t>
      </w:r>
    </w:p>
    <w:p w:rsidR="00AD422C" w:rsidRDefault="00AD422C" w:rsidP="00AD422C">
      <w:pPr>
        <w:pStyle w:val="a3"/>
        <w:ind w:left="644" w:firstLine="0"/>
      </w:pPr>
      <w:r>
        <w:t>•          видами кредитных учреждений;</w:t>
      </w:r>
    </w:p>
    <w:p w:rsidR="00AD422C" w:rsidRDefault="00AD422C" w:rsidP="00AD422C">
      <w:pPr>
        <w:pStyle w:val="a3"/>
        <w:ind w:left="644" w:firstLine="0"/>
      </w:pPr>
      <w:r>
        <w:t>•          видами инвестиций с привлечением кредита;</w:t>
      </w:r>
    </w:p>
    <w:p w:rsidR="00AD422C" w:rsidRDefault="00AD422C" w:rsidP="00AD422C">
      <w:pPr>
        <w:pStyle w:val="a3"/>
        <w:ind w:left="644" w:firstLine="0"/>
      </w:pPr>
      <w:r>
        <w:t>•          сроками кредитования;</w:t>
      </w:r>
    </w:p>
    <w:p w:rsidR="00AD422C" w:rsidRPr="001D0B45" w:rsidRDefault="00AD422C" w:rsidP="00AD422C">
      <w:pPr>
        <w:pStyle w:val="a3"/>
        <w:ind w:left="644" w:firstLine="0"/>
        <w:rPr>
          <w:highlight w:val="red"/>
        </w:rPr>
      </w:pPr>
      <w:r>
        <w:t>•          видами операций кредитного учреждения</w:t>
      </w:r>
    </w:p>
    <w:p w:rsidR="00B83ED8" w:rsidRPr="00645B86" w:rsidRDefault="00B83ED8" w:rsidP="00B83ED8">
      <w:pPr>
        <w:pStyle w:val="a3"/>
        <w:numPr>
          <w:ilvl w:val="0"/>
          <w:numId w:val="1"/>
        </w:numPr>
        <w:rPr>
          <w:highlight w:val="green"/>
        </w:rPr>
      </w:pPr>
      <w:r w:rsidRPr="00645B86">
        <w:rPr>
          <w:highlight w:val="green"/>
        </w:rPr>
        <w:t>Функции и роль ссудного процента</w:t>
      </w:r>
    </w:p>
    <w:p w:rsidR="00645B86" w:rsidRDefault="00645B86" w:rsidP="00645B86">
      <w:pPr>
        <w:pStyle w:val="a3"/>
        <w:ind w:left="644" w:firstLine="0"/>
      </w:pPr>
      <w:r>
        <w:t xml:space="preserve">Развитие рыночных отношений в России определило трансформацию функций ссудного процента, присущих ему в системе административно-планового хозяйства: </w:t>
      </w:r>
    </w:p>
    <w:p w:rsidR="00645B86" w:rsidRDefault="00645B86" w:rsidP="00645B86">
      <w:pPr>
        <w:pStyle w:val="a3"/>
        <w:ind w:left="644" w:firstLine="0"/>
      </w:pPr>
      <w:r>
        <w:t>•</w:t>
      </w:r>
      <w:r>
        <w:tab/>
        <w:t>стимулирующей функции</w:t>
      </w:r>
    </w:p>
    <w:p w:rsidR="00645B86" w:rsidRDefault="00645B86" w:rsidP="00645B86">
      <w:pPr>
        <w:pStyle w:val="a3"/>
        <w:ind w:left="644" w:firstLine="0"/>
      </w:pPr>
      <w:r>
        <w:t>•</w:t>
      </w:r>
      <w:r>
        <w:tab/>
        <w:t>функции распределения прибыли</w:t>
      </w:r>
    </w:p>
    <w:p w:rsidR="00645B86" w:rsidRDefault="00645B86" w:rsidP="00645B86">
      <w:pPr>
        <w:pStyle w:val="a3"/>
        <w:ind w:left="644" w:firstLine="0"/>
      </w:pPr>
      <w:r>
        <w:t xml:space="preserve"> в более широко трактуемую регулирующую функцию.</w:t>
      </w:r>
    </w:p>
    <w:p w:rsidR="00645B86" w:rsidRDefault="00645B86" w:rsidP="00645B86">
      <w:pPr>
        <w:pStyle w:val="a3"/>
        <w:ind w:left="644" w:firstLine="0"/>
      </w:pPr>
      <w:r>
        <w:t>Посредством нормы процента уравновешивается соотношение спроса и предложения кредита. Он содействует рациональному сочетанию собственных и заёмных средств. Привлечение в оборот заёмных средств выгодно только при покрытии кредитом временных и необходимых дополнительных потребностей. Всякое излишнее использование кредита снижает общий уровень рентабельности вложений.</w:t>
      </w:r>
    </w:p>
    <w:p w:rsidR="00645B86" w:rsidRDefault="00645B86" w:rsidP="00645B86">
      <w:pPr>
        <w:pStyle w:val="a3"/>
        <w:ind w:left="644" w:firstLine="0"/>
      </w:pPr>
      <w:r>
        <w:t>Устанавливаема Банком России ставка платы за ресурсы наряду с нормой обязательных резервов и условиями выпуска и обращения государственных ценных бумаг постепенно становится эффективным средством управления коммерческими банками. Банк России определяет единство процентной политики в масштабах хозяйства, стимулируя повышение или понижение процентных ставок.</w:t>
      </w:r>
    </w:p>
    <w:p w:rsidR="00645B86" w:rsidRDefault="00645B86" w:rsidP="00645B86">
      <w:pPr>
        <w:pStyle w:val="a3"/>
        <w:ind w:left="644" w:firstLine="0"/>
      </w:pPr>
      <w:r>
        <w:t>Посредством процента осуществляется регулирование объёма привлекаемых банком депозитов. Рост потребностей хозяйства в кредитах должен быть покрыт соответствующим приростом банковских депозитов как источников кредитования. Это ведёт к повышению ставок депозитного процента до размера, уравновешивающего предложение депозитов и спрос на них со стороны кредитного учреждения. Напротив, при сокращении потребностей хозяйства в кредитах, будут снижаться доходы банка от предоставляемых ссуд.</w:t>
      </w:r>
    </w:p>
    <w:p w:rsidR="00645B86" w:rsidRDefault="00645B86" w:rsidP="00645B86">
      <w:pPr>
        <w:pStyle w:val="a3"/>
        <w:ind w:left="644" w:firstLine="0"/>
      </w:pPr>
      <w:r>
        <w:lastRenderedPageBreak/>
        <w:t>Процентная политика КБ направлена на соответствующее управление ликвидностью его баланса. Дифференциация ссудного процента по активным операциям в зависимости от ликвидности вложений приводит к соответствию спроса на рисковый кредит со стороны заёмщиков требованиям ликвидности баланса банков.</w:t>
      </w:r>
    </w:p>
    <w:p w:rsidR="00645B86" w:rsidRPr="001D0B45" w:rsidRDefault="00645B86" w:rsidP="00645B86">
      <w:pPr>
        <w:pStyle w:val="a3"/>
        <w:ind w:left="644" w:firstLine="0"/>
        <w:rPr>
          <w:highlight w:val="red"/>
        </w:rPr>
      </w:pPr>
      <w:r>
        <w:t>В целом усиление роли ссудного процента в экономике и превращение его в действенный элемент экономического регулирования непосредственно связаны с состоянием экономической ситуации в стране. Для современных экономических отношений характерно усиление роли ссудного процента как результата проявления его регулирующей функции.</w:t>
      </w:r>
    </w:p>
    <w:p w:rsidR="0024005B" w:rsidRPr="00645B86" w:rsidRDefault="0024005B" w:rsidP="0024005B">
      <w:pPr>
        <w:pStyle w:val="a3"/>
        <w:numPr>
          <w:ilvl w:val="0"/>
          <w:numId w:val="1"/>
        </w:numPr>
        <w:rPr>
          <w:highlight w:val="green"/>
        </w:rPr>
      </w:pPr>
      <w:r w:rsidRPr="00645B86">
        <w:rPr>
          <w:highlight w:val="green"/>
        </w:rPr>
        <w:t>Факторы, определяющие уровень ссудного процента</w:t>
      </w:r>
    </w:p>
    <w:p w:rsidR="00645B86" w:rsidRDefault="00645B86" w:rsidP="00645B86">
      <w:pPr>
        <w:pStyle w:val="a3"/>
        <w:ind w:left="644" w:hanging="218"/>
      </w:pPr>
      <w:r>
        <w:t>Макроэкономические факторы:</w:t>
      </w:r>
    </w:p>
    <w:p w:rsidR="00645B86" w:rsidRDefault="00645B86" w:rsidP="00645B86">
      <w:pPr>
        <w:pStyle w:val="a3"/>
        <w:ind w:left="644" w:hanging="218"/>
      </w:pPr>
      <w:r>
        <w:t>1.</w:t>
      </w:r>
      <w:r>
        <w:tab/>
        <w:t xml:space="preserve">соотношение спроса и предложения заемных средств, которое в условиях свободной экономики уравновешивается нормой </w:t>
      </w:r>
      <w:proofErr w:type="spellStart"/>
      <w:r>
        <w:t>процента.Если</w:t>
      </w:r>
      <w:proofErr w:type="spellEnd"/>
      <w:r>
        <w:t xml:space="preserve"> спрос на заемные средства падает, как это происходит в условиях экономического спада, а предложение ресурсов остается неизменным, процентные ставки снижаются. Обратная тенденция возникает, например, в случае снижения объемов кредитования экономики со стороны Центрального Банка: предложение заемных средств сокращается, что при неизменном спросе вызывает рост уровня процентных ставок;</w:t>
      </w:r>
    </w:p>
    <w:p w:rsidR="00645B86" w:rsidRDefault="00645B86" w:rsidP="00645B86">
      <w:pPr>
        <w:pStyle w:val="a3"/>
        <w:ind w:left="644" w:hanging="218"/>
      </w:pPr>
      <w:r>
        <w:t>2.</w:t>
      </w:r>
      <w:r>
        <w:tab/>
        <w:t xml:space="preserve">уровень развития денежных рынков и рынков ценных </w:t>
      </w:r>
      <w:proofErr w:type="spellStart"/>
      <w:r>
        <w:t>бумаг.Важнейшие</w:t>
      </w:r>
      <w:proofErr w:type="spellEnd"/>
      <w:r>
        <w:t xml:space="preserve"> параметры рынка ценных бумаг (доходность, объемы совершаемых операций, ожидания инвесторов, состояние инфраструктуры) и денежного рынка находятся в прямой зависимости друг от друга. Например, вложения в ценные бумаги традиционно являются альтернативой банковским депозитам. При росте доходности по операциям с ценными бумагами финансовые институты вынуждены соответствующим образом корректировать ставки. Чем больше развит рынок ценных бумаг, тем сильнее проявляется эта зависимость;</w:t>
      </w:r>
    </w:p>
    <w:p w:rsidR="00645B86" w:rsidRDefault="00645B86" w:rsidP="00645B86">
      <w:pPr>
        <w:pStyle w:val="a3"/>
        <w:ind w:left="644" w:hanging="218"/>
      </w:pPr>
      <w:r>
        <w:t>3.</w:t>
      </w:r>
      <w:r>
        <w:tab/>
        <w:t>международная миграция капиталов, состояние национальных валют, состояние платежного баланса. Платежный баланс характеризует сальдо торговых, неторговых операций и движения капитала. Приток или отток денежных средств по этим статьям платежного баланса влияет на объем и структуру денежной массы, состояние рынков, психологические ожидания. В результате происходит движение процентных ставок, аккумулирующих влияние указанных факторов;</w:t>
      </w:r>
    </w:p>
    <w:p w:rsidR="00645B86" w:rsidRDefault="00645B86" w:rsidP="00645B86">
      <w:pPr>
        <w:pStyle w:val="a3"/>
        <w:ind w:left="644" w:hanging="218"/>
      </w:pPr>
      <w:r>
        <w:t>4.</w:t>
      </w:r>
      <w:r>
        <w:tab/>
        <w:t xml:space="preserve">фактор риска присущ любой кредитной </w:t>
      </w:r>
      <w:proofErr w:type="spellStart"/>
      <w:r>
        <w:t>сделке.Характер</w:t>
      </w:r>
      <w:proofErr w:type="spellEnd"/>
      <w:r>
        <w:t xml:space="preserve"> и уровень рисков меняются в зависимости от конкретных операций, но если внутренние риски поддаются минимизации, то внешние риски (макроэкономические, политические, институциональные) часто не поддаются управлению. Они учитываются при формировании уровня процентных ставок прежде всего по международным операциям;</w:t>
      </w:r>
    </w:p>
    <w:p w:rsidR="00645B86" w:rsidRDefault="00645B86" w:rsidP="00645B86">
      <w:pPr>
        <w:pStyle w:val="a3"/>
        <w:ind w:left="644" w:hanging="218"/>
      </w:pPr>
      <w:r>
        <w:t>5.</w:t>
      </w:r>
      <w:r>
        <w:tab/>
        <w:t xml:space="preserve">денежно-кредитная политика Центрального </w:t>
      </w:r>
      <w:proofErr w:type="spellStart"/>
      <w:r>
        <w:t>Банка.Например</w:t>
      </w:r>
      <w:proofErr w:type="spellEnd"/>
      <w:r>
        <w:t>, проводя свою денежно-кредитную политику, Банк России стремится обеспечить стимулирование экономического роста, смягчение циклических колебаний экономики, сдерживание инфляции, сбалансированность внешнеэкономических связей. Основными инструментами денежно-кредитной политики являются учетная политика Банка России, регулирование обязательной нормы банковского резервирования и операции на открытом рынке. Посредством использования указанных инструментов регулируются объем денежной массы в обращении и соответственно уровень рыночных процентных ставок;</w:t>
      </w:r>
    </w:p>
    <w:p w:rsidR="00645B86" w:rsidRDefault="00645B86" w:rsidP="00645B86">
      <w:pPr>
        <w:pStyle w:val="a3"/>
        <w:ind w:left="644" w:hanging="218"/>
      </w:pPr>
      <w:r>
        <w:t>6.</w:t>
      </w:r>
      <w:r>
        <w:tab/>
        <w:t>инфляционное обесценение денег (инфляционные ожидания)— существенный фактор, влияющий на уровень процентных ставок. Снижение покупательной способности денег за период пользования ссудой или обращения ценной бумаги приводит к уменьшению реального размера заемных средств, возвращаемых кредитору. Компенсировать такое уменьшение кредитор стремится посредством увеличения размера платы за кредит;</w:t>
      </w:r>
    </w:p>
    <w:p w:rsidR="00645B86" w:rsidRPr="001D0B45" w:rsidRDefault="00645B86" w:rsidP="00645B86">
      <w:pPr>
        <w:pStyle w:val="a3"/>
        <w:ind w:left="644" w:hanging="218"/>
        <w:rPr>
          <w:highlight w:val="red"/>
        </w:rPr>
      </w:pPr>
      <w:r>
        <w:t>7.</w:t>
      </w:r>
      <w:r>
        <w:tab/>
      </w:r>
      <w:proofErr w:type="spellStart"/>
      <w:r>
        <w:t>налогообложение.Система</w:t>
      </w:r>
      <w:proofErr w:type="spellEnd"/>
      <w:r>
        <w:t xml:space="preserve"> налогообложения влияет на размер прибыли, остающейся в распоряжении предприятия. Таким образом, меняя порядок взимания налогов, ставки налогообложения, применяя систему льгот, государство стимулирует определенные экономические процессы. Эта система справедлива и для денежно-кредитного рынка. Например, на этапе становления рынка государственных ценных бумаг доход, получаемый от совершения операций с ними, не включался в налогооблагаемую базу. Следовательно, для инвестора было привлекательным покупать ГКО с доходностью, например, 30% годовых, когда ставки на других сегментах рынка составляли около 40% годовых.</w:t>
      </w:r>
    </w:p>
    <w:p w:rsidR="00B00EB1" w:rsidRPr="00953FD4" w:rsidRDefault="00B00EB1" w:rsidP="00B00EB1">
      <w:pPr>
        <w:pStyle w:val="a3"/>
        <w:numPr>
          <w:ilvl w:val="0"/>
          <w:numId w:val="1"/>
        </w:numPr>
        <w:rPr>
          <w:highlight w:val="green"/>
        </w:rPr>
      </w:pPr>
      <w:r w:rsidRPr="00953FD4">
        <w:rPr>
          <w:highlight w:val="green"/>
        </w:rPr>
        <w:t>Признаки и элементы кредитной системы</w:t>
      </w:r>
    </w:p>
    <w:p w:rsidR="00953FD4" w:rsidRDefault="00953FD4" w:rsidP="00953FD4">
      <w:pPr>
        <w:pStyle w:val="a3"/>
        <w:ind w:left="644" w:firstLine="0"/>
      </w:pPr>
      <w:r>
        <w:lastRenderedPageBreak/>
        <w:t>Подходы к определению кредитной системы:</w:t>
      </w:r>
    </w:p>
    <w:p w:rsidR="00953FD4" w:rsidRDefault="00953FD4" w:rsidP="00953FD4">
      <w:pPr>
        <w:pStyle w:val="a3"/>
        <w:ind w:left="644" w:firstLine="0"/>
      </w:pPr>
      <w:r>
        <w:t>1) Функциональный подход. КС – совокупность форм, видов кредита, принципов кредита и кредитования, механизм кредитования и организация кредитного процесса.</w:t>
      </w:r>
    </w:p>
    <w:p w:rsidR="00953FD4" w:rsidRDefault="00953FD4" w:rsidP="00953FD4">
      <w:pPr>
        <w:pStyle w:val="a3"/>
        <w:ind w:left="644" w:firstLine="0"/>
      </w:pPr>
      <w:r>
        <w:t xml:space="preserve">КС на макроуровне – формы организации кредитных отношений в рамках национальной экономики. </w:t>
      </w:r>
    </w:p>
    <w:p w:rsidR="00953FD4" w:rsidRDefault="00953FD4" w:rsidP="00953FD4">
      <w:pPr>
        <w:pStyle w:val="a3"/>
        <w:ind w:left="644" w:firstLine="0"/>
      </w:pPr>
      <w:r>
        <w:t>КС на микроуровне – система кредитования, которая прописана в кредитной политике банка.</w:t>
      </w:r>
    </w:p>
    <w:p w:rsidR="00953FD4" w:rsidRDefault="00953FD4" w:rsidP="00953FD4">
      <w:pPr>
        <w:pStyle w:val="a3"/>
        <w:ind w:left="644" w:firstLine="0"/>
      </w:pPr>
      <w:r>
        <w:t>2) Институциональный подход. КС – это совокупность институтов (банковские и небанковские кредитные организации), а также финансовых институтов, которые не рассматривают кредитование как основной вид деятельности, но выполняют отдельные кредитные операции.</w:t>
      </w:r>
    </w:p>
    <w:p w:rsidR="00953FD4" w:rsidRDefault="00953FD4" w:rsidP="00953FD4">
      <w:pPr>
        <w:pStyle w:val="a3"/>
        <w:ind w:left="644" w:firstLine="0"/>
      </w:pPr>
      <w:r>
        <w:t>К финансовым институтам относятся: инвестиционные компании, пенсионные фонды, внебюджетные фонды, страховые компании – имеют временно свободные средства, которые они могут предоставлять во временное пользование на принципах кредита.</w:t>
      </w:r>
    </w:p>
    <w:p w:rsidR="00953FD4" w:rsidRDefault="00953FD4" w:rsidP="00953FD4">
      <w:pPr>
        <w:pStyle w:val="a3"/>
        <w:ind w:left="644" w:firstLine="0"/>
      </w:pPr>
      <w:r>
        <w:t>3) Системный подход. КС как система, а именно: как совокупность элементов, которые призваны реализовать свойства, характерные для кредита.</w:t>
      </w:r>
    </w:p>
    <w:p w:rsidR="00953FD4" w:rsidRDefault="00953FD4" w:rsidP="00953FD4">
      <w:pPr>
        <w:pStyle w:val="a3"/>
        <w:ind w:left="644" w:firstLine="0"/>
      </w:pPr>
      <w:r>
        <w:t>Структура КС:</w:t>
      </w:r>
    </w:p>
    <w:p w:rsidR="00953FD4" w:rsidRDefault="00953FD4" w:rsidP="00953FD4">
      <w:pPr>
        <w:pStyle w:val="a3"/>
        <w:ind w:left="644" w:firstLine="0"/>
      </w:pPr>
      <w:r>
        <w:t>1)</w:t>
      </w:r>
      <w:r>
        <w:tab/>
        <w:t xml:space="preserve">Функциональный аспект КС </w:t>
      </w:r>
    </w:p>
    <w:p w:rsidR="00953FD4" w:rsidRDefault="00953FD4" w:rsidP="00953FD4">
      <w:pPr>
        <w:pStyle w:val="a3"/>
        <w:ind w:left="644" w:firstLine="0"/>
      </w:pPr>
      <w:r>
        <w:t>Базовые элементы: Сущность кредита, структура кредита, функции кредита, принципы кредита, формы и виды кредита</w:t>
      </w:r>
    </w:p>
    <w:p w:rsidR="00953FD4" w:rsidRDefault="00953FD4" w:rsidP="00953FD4">
      <w:pPr>
        <w:pStyle w:val="a3"/>
        <w:ind w:left="644" w:firstLine="0"/>
      </w:pPr>
      <w:r>
        <w:t>Организационные элементы: Условия кредитования, методы кредита, границы кредита, кредитная политика, механизм кредитования, кредитная инфраструктура - Данный блок определяет технологию совершения кредитных операций, позволяет выбрать рациональные формы предоставления и погашения ссуды, выбрать оптимальную для кредитора методику оценки кредитоспособности заемщика.</w:t>
      </w:r>
    </w:p>
    <w:p w:rsidR="00F7122F" w:rsidRPr="001D0B45" w:rsidRDefault="00953FD4" w:rsidP="00953FD4">
      <w:pPr>
        <w:pStyle w:val="a3"/>
        <w:ind w:left="644" w:firstLine="0"/>
        <w:rPr>
          <w:highlight w:val="red"/>
        </w:rPr>
      </w:pPr>
      <w:r>
        <w:t>Регулирующие элементы: Государственное регулирование кредитной деятельности, Нормативные положения Центрального банка, Банковское законодательство, Инструктивные материалы, разрабатываемые коммерческими банками, Банковский рынок</w:t>
      </w:r>
    </w:p>
    <w:p w:rsidR="00B00EB1" w:rsidRPr="00672BAB" w:rsidRDefault="002F23A1" w:rsidP="00B00EB1">
      <w:pPr>
        <w:pStyle w:val="a3"/>
        <w:numPr>
          <w:ilvl w:val="0"/>
          <w:numId w:val="1"/>
        </w:numPr>
        <w:rPr>
          <w:highlight w:val="green"/>
        </w:rPr>
      </w:pPr>
      <w:r w:rsidRPr="00672BAB">
        <w:rPr>
          <w:highlight w:val="green"/>
        </w:rPr>
        <w:t xml:space="preserve">Содержание и </w:t>
      </w:r>
      <w:r w:rsidR="00B00EB1" w:rsidRPr="00672BAB">
        <w:rPr>
          <w:highlight w:val="green"/>
        </w:rPr>
        <w:t>элементы кредитной системы страны и национальной банковской системы</w:t>
      </w:r>
    </w:p>
    <w:p w:rsidR="00467CB7" w:rsidRDefault="00467CB7" w:rsidP="00467CB7">
      <w:pPr>
        <w:spacing w:line="256" w:lineRule="auto"/>
        <w:ind w:firstLine="567"/>
        <w:jc w:val="both"/>
        <w:rPr>
          <w:sz w:val="20"/>
          <w:szCs w:val="20"/>
        </w:rPr>
      </w:pPr>
      <w:r>
        <w:rPr>
          <w:rFonts w:eastAsia="Times New Roman"/>
          <w:b/>
          <w:bCs/>
          <w:sz w:val="19"/>
          <w:szCs w:val="19"/>
        </w:rPr>
        <w:t xml:space="preserve">Кредитная система </w:t>
      </w:r>
      <w:r>
        <w:rPr>
          <w:rFonts w:eastAsia="Times New Roman"/>
          <w:sz w:val="19"/>
          <w:szCs w:val="19"/>
        </w:rPr>
        <w:t xml:space="preserve">— это совокупность элементов, которая призвана реализовать свойства, характерные для кредита. Кредит в кредитной системе выступает рядовым элементом, его сущность определяет действие всех других элементов данной системы. На практике это означает, что благодаря системе (системному подходу) свойства кредита: его стоимостный характер, обращаемость ссужаемой стоимости на возвратной основе, добровольный и временный характер функционирования в рамках определенного срока, а также соответствие </w:t>
      </w:r>
      <w:proofErr w:type="gramStart"/>
      <w:r>
        <w:rPr>
          <w:rFonts w:eastAsia="Times New Roman"/>
          <w:sz w:val="19"/>
          <w:szCs w:val="19"/>
        </w:rPr>
        <w:t>потребностям</w:t>
      </w:r>
      <w:proofErr w:type="gramEnd"/>
      <w:r>
        <w:rPr>
          <w:rFonts w:eastAsia="Times New Roman"/>
          <w:sz w:val="19"/>
          <w:szCs w:val="19"/>
        </w:rPr>
        <w:t xml:space="preserve"> как кредитора, так и заемщика, другие свойства — должны быть в полной мере реализованы.</w:t>
      </w:r>
    </w:p>
    <w:p w:rsidR="00467CB7" w:rsidRDefault="00467CB7" w:rsidP="00467CB7">
      <w:pPr>
        <w:spacing w:line="5" w:lineRule="exact"/>
        <w:rPr>
          <w:sz w:val="20"/>
          <w:szCs w:val="20"/>
        </w:rPr>
      </w:pPr>
    </w:p>
    <w:p w:rsidR="00467CB7" w:rsidRDefault="00467CB7" w:rsidP="00467CB7">
      <w:pPr>
        <w:spacing w:line="244" w:lineRule="auto"/>
        <w:ind w:firstLine="567"/>
        <w:jc w:val="both"/>
        <w:rPr>
          <w:sz w:val="20"/>
          <w:szCs w:val="20"/>
        </w:rPr>
      </w:pPr>
      <w:r>
        <w:rPr>
          <w:rFonts w:eastAsia="Times New Roman"/>
          <w:sz w:val="20"/>
          <w:szCs w:val="20"/>
        </w:rPr>
        <w:t>Кредитную систему Российской Федерации можно представить в виде следующей структуры (рис. 15.1).</w:t>
      </w:r>
    </w:p>
    <w:p w:rsidR="00467CB7" w:rsidRDefault="00467CB7" w:rsidP="00467CB7">
      <w:pPr>
        <w:spacing w:line="91" w:lineRule="exact"/>
        <w:rPr>
          <w:sz w:val="20"/>
          <w:szCs w:val="20"/>
        </w:rPr>
      </w:pPr>
    </w:p>
    <w:tbl>
      <w:tblPr>
        <w:tblW w:w="0" w:type="auto"/>
        <w:jc w:val="center"/>
        <w:tblLayout w:type="fixed"/>
        <w:tblCellMar>
          <w:left w:w="0" w:type="dxa"/>
          <w:right w:w="0" w:type="dxa"/>
        </w:tblCellMar>
        <w:tblLook w:val="04A0" w:firstRow="1" w:lastRow="0" w:firstColumn="1" w:lastColumn="0" w:noHBand="0" w:noVBand="1"/>
      </w:tblPr>
      <w:tblGrid>
        <w:gridCol w:w="1053"/>
        <w:gridCol w:w="1030"/>
        <w:gridCol w:w="298"/>
        <w:gridCol w:w="1030"/>
        <w:gridCol w:w="1122"/>
        <w:gridCol w:w="160"/>
        <w:gridCol w:w="1099"/>
        <w:gridCol w:w="46"/>
        <w:gridCol w:w="1305"/>
        <w:gridCol w:w="34"/>
      </w:tblGrid>
      <w:tr w:rsidR="00467CB7" w:rsidTr="00320B6C">
        <w:trPr>
          <w:trHeight w:val="278"/>
          <w:jc w:val="center"/>
        </w:trPr>
        <w:tc>
          <w:tcPr>
            <w:tcW w:w="2083" w:type="dxa"/>
            <w:gridSpan w:val="2"/>
            <w:tcBorders>
              <w:top w:val="single" w:sz="8" w:space="0" w:color="auto"/>
              <w:left w:val="single" w:sz="8" w:space="0" w:color="auto"/>
              <w:bottom w:val="nil"/>
              <w:right w:val="single" w:sz="8" w:space="0" w:color="auto"/>
            </w:tcBorders>
            <w:vAlign w:val="bottom"/>
            <w:hideMark/>
          </w:tcPr>
          <w:p w:rsidR="00467CB7" w:rsidRDefault="00467CB7">
            <w:pPr>
              <w:spacing w:line="256" w:lineRule="auto"/>
              <w:jc w:val="center"/>
              <w:rPr>
                <w:rFonts w:ascii="Times New Roman" w:eastAsiaTheme="minorEastAsia" w:hAnsi="Times New Roman" w:cs="Times New Roman"/>
                <w:sz w:val="20"/>
                <w:szCs w:val="20"/>
              </w:rPr>
            </w:pPr>
            <w:r>
              <w:rPr>
                <w:rFonts w:ascii="Arial" w:eastAsia="Arial" w:hAnsi="Arial" w:cs="Arial"/>
                <w:sz w:val="16"/>
                <w:szCs w:val="16"/>
              </w:rPr>
              <w:t>1. Фундаментальный</w:t>
            </w: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24"/>
                <w:szCs w:val="24"/>
              </w:rPr>
            </w:pPr>
          </w:p>
        </w:tc>
        <w:tc>
          <w:tcPr>
            <w:tcW w:w="2152" w:type="dxa"/>
            <w:gridSpan w:val="2"/>
            <w:tcBorders>
              <w:top w:val="single" w:sz="8" w:space="0" w:color="auto"/>
              <w:left w:val="nil"/>
              <w:bottom w:val="nil"/>
              <w:right w:val="single" w:sz="8" w:space="0" w:color="auto"/>
            </w:tcBorders>
            <w:vAlign w:val="bottom"/>
            <w:hideMark/>
          </w:tcPr>
          <w:p w:rsidR="00467CB7" w:rsidRDefault="00467CB7">
            <w:pPr>
              <w:spacing w:line="256" w:lineRule="auto"/>
              <w:ind w:right="100"/>
              <w:jc w:val="center"/>
              <w:rPr>
                <w:rFonts w:ascii="Times New Roman" w:eastAsiaTheme="minorEastAsia" w:hAnsi="Times New Roman" w:cs="Times New Roman"/>
                <w:sz w:val="20"/>
                <w:szCs w:val="20"/>
              </w:rPr>
            </w:pPr>
            <w:r>
              <w:rPr>
                <w:rFonts w:ascii="Arial" w:eastAsia="Arial" w:hAnsi="Arial" w:cs="Arial"/>
                <w:sz w:val="16"/>
                <w:szCs w:val="16"/>
              </w:rPr>
              <w:t>2. Организационный</w:t>
            </w: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24"/>
                <w:szCs w:val="24"/>
              </w:rPr>
            </w:pPr>
          </w:p>
        </w:tc>
        <w:tc>
          <w:tcPr>
            <w:tcW w:w="2450" w:type="dxa"/>
            <w:gridSpan w:val="3"/>
            <w:tcBorders>
              <w:top w:val="single" w:sz="8" w:space="0" w:color="auto"/>
              <w:left w:val="nil"/>
              <w:bottom w:val="nil"/>
              <w:right w:val="single" w:sz="8" w:space="0" w:color="auto"/>
            </w:tcBorders>
            <w:vAlign w:val="bottom"/>
            <w:hideMark/>
          </w:tcPr>
          <w:p w:rsidR="00467CB7" w:rsidRDefault="00467CB7">
            <w:pPr>
              <w:spacing w:line="256" w:lineRule="auto"/>
              <w:ind w:right="300"/>
              <w:jc w:val="center"/>
              <w:rPr>
                <w:rFonts w:ascii="Times New Roman" w:eastAsiaTheme="minorEastAsia" w:hAnsi="Times New Roman" w:cs="Times New Roman"/>
                <w:sz w:val="20"/>
                <w:szCs w:val="20"/>
              </w:rPr>
            </w:pPr>
            <w:r>
              <w:rPr>
                <w:rFonts w:ascii="Arial" w:eastAsia="Arial" w:hAnsi="Arial" w:cs="Arial"/>
                <w:sz w:val="16"/>
                <w:szCs w:val="16"/>
              </w:rPr>
              <w:t>3. Регулирующий</w:t>
            </w: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172"/>
          <w:jc w:val="center"/>
        </w:trPr>
        <w:tc>
          <w:tcPr>
            <w:tcW w:w="2083" w:type="dxa"/>
            <w:gridSpan w:val="2"/>
            <w:tcBorders>
              <w:top w:val="nil"/>
              <w:left w:val="single" w:sz="8" w:space="0" w:color="auto"/>
              <w:bottom w:val="nil"/>
              <w:right w:val="single" w:sz="8" w:space="0" w:color="auto"/>
            </w:tcBorders>
            <w:vAlign w:val="bottom"/>
            <w:hideMark/>
          </w:tcPr>
          <w:p w:rsidR="00467CB7" w:rsidRDefault="00467CB7">
            <w:pPr>
              <w:spacing w:line="172" w:lineRule="exact"/>
              <w:jc w:val="center"/>
              <w:rPr>
                <w:rFonts w:ascii="Times New Roman" w:eastAsiaTheme="minorEastAsia" w:hAnsi="Times New Roman" w:cs="Times New Roman"/>
                <w:sz w:val="20"/>
                <w:szCs w:val="20"/>
              </w:rPr>
            </w:pPr>
            <w:r>
              <w:rPr>
                <w:rFonts w:ascii="Arial" w:eastAsia="Arial" w:hAnsi="Arial" w:cs="Arial"/>
                <w:sz w:val="16"/>
                <w:szCs w:val="16"/>
              </w:rPr>
              <w:t>блок</w:t>
            </w: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15"/>
                <w:szCs w:val="15"/>
              </w:rPr>
            </w:pPr>
          </w:p>
        </w:tc>
        <w:tc>
          <w:tcPr>
            <w:tcW w:w="2152" w:type="dxa"/>
            <w:gridSpan w:val="2"/>
            <w:tcBorders>
              <w:top w:val="nil"/>
              <w:left w:val="nil"/>
              <w:bottom w:val="nil"/>
              <w:right w:val="single" w:sz="8" w:space="0" w:color="auto"/>
            </w:tcBorders>
            <w:vAlign w:val="bottom"/>
            <w:hideMark/>
          </w:tcPr>
          <w:p w:rsidR="00467CB7" w:rsidRDefault="00467CB7">
            <w:pPr>
              <w:spacing w:line="172" w:lineRule="exact"/>
              <w:ind w:right="120"/>
              <w:jc w:val="center"/>
              <w:rPr>
                <w:rFonts w:ascii="Times New Roman" w:eastAsiaTheme="minorEastAsia" w:hAnsi="Times New Roman" w:cs="Times New Roman"/>
                <w:sz w:val="20"/>
                <w:szCs w:val="20"/>
              </w:rPr>
            </w:pPr>
            <w:r>
              <w:rPr>
                <w:rFonts w:ascii="Arial" w:eastAsia="Arial" w:hAnsi="Arial" w:cs="Arial"/>
                <w:sz w:val="16"/>
                <w:szCs w:val="16"/>
              </w:rPr>
              <w:t>блок</w:t>
            </w: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15"/>
                <w:szCs w:val="15"/>
              </w:rPr>
            </w:pPr>
          </w:p>
        </w:tc>
        <w:tc>
          <w:tcPr>
            <w:tcW w:w="2450" w:type="dxa"/>
            <w:gridSpan w:val="3"/>
            <w:tcBorders>
              <w:top w:val="nil"/>
              <w:left w:val="nil"/>
              <w:bottom w:val="nil"/>
              <w:right w:val="single" w:sz="8" w:space="0" w:color="auto"/>
            </w:tcBorders>
            <w:vAlign w:val="bottom"/>
            <w:hideMark/>
          </w:tcPr>
          <w:p w:rsidR="00467CB7" w:rsidRDefault="00467CB7">
            <w:pPr>
              <w:spacing w:line="172" w:lineRule="exact"/>
              <w:ind w:right="300"/>
              <w:jc w:val="center"/>
              <w:rPr>
                <w:rFonts w:ascii="Times New Roman" w:eastAsiaTheme="minorEastAsia" w:hAnsi="Times New Roman" w:cs="Times New Roman"/>
                <w:sz w:val="20"/>
                <w:szCs w:val="20"/>
              </w:rPr>
            </w:pPr>
            <w:r>
              <w:rPr>
                <w:rFonts w:ascii="Arial" w:eastAsia="Arial" w:hAnsi="Arial" w:cs="Arial"/>
                <w:sz w:val="16"/>
                <w:szCs w:val="16"/>
              </w:rPr>
              <w:t>блок</w:t>
            </w: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44"/>
          <w:jc w:val="center"/>
        </w:trPr>
        <w:tc>
          <w:tcPr>
            <w:tcW w:w="1053" w:type="dxa"/>
            <w:tcBorders>
              <w:top w:val="nil"/>
              <w:left w:val="single" w:sz="8" w:space="0" w:color="auto"/>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3"/>
                <w:szCs w:val="3"/>
              </w:rPr>
            </w:pPr>
          </w:p>
        </w:tc>
        <w:tc>
          <w:tcPr>
            <w:tcW w:w="1030"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3"/>
                <w:szCs w:val="3"/>
              </w:rPr>
            </w:pP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3"/>
                <w:szCs w:val="3"/>
              </w:rPr>
            </w:pPr>
          </w:p>
        </w:tc>
        <w:tc>
          <w:tcPr>
            <w:tcW w:w="1030"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3"/>
                <w:szCs w:val="3"/>
              </w:rPr>
            </w:pPr>
          </w:p>
        </w:tc>
        <w:tc>
          <w:tcPr>
            <w:tcW w:w="1122"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3"/>
                <w:szCs w:val="3"/>
              </w:rPr>
            </w:pP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3"/>
                <w:szCs w:val="3"/>
              </w:rPr>
            </w:pPr>
          </w:p>
        </w:tc>
        <w:tc>
          <w:tcPr>
            <w:tcW w:w="1099"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3"/>
                <w:szCs w:val="3"/>
              </w:rPr>
            </w:pPr>
          </w:p>
        </w:tc>
        <w:tc>
          <w:tcPr>
            <w:tcW w:w="46"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3"/>
                <w:szCs w:val="3"/>
              </w:rPr>
            </w:pPr>
          </w:p>
        </w:tc>
        <w:tc>
          <w:tcPr>
            <w:tcW w:w="1305"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3"/>
                <w:szCs w:val="3"/>
              </w:rPr>
            </w:pP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217"/>
          <w:jc w:val="center"/>
        </w:trPr>
        <w:tc>
          <w:tcPr>
            <w:tcW w:w="1053"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18"/>
                <w:szCs w:val="18"/>
              </w:rPr>
            </w:pPr>
          </w:p>
        </w:tc>
        <w:tc>
          <w:tcPr>
            <w:tcW w:w="1030"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18"/>
                <w:szCs w:val="18"/>
              </w:rPr>
            </w:pPr>
          </w:p>
        </w:tc>
        <w:tc>
          <w:tcPr>
            <w:tcW w:w="298" w:type="dxa"/>
            <w:vAlign w:val="bottom"/>
          </w:tcPr>
          <w:p w:rsidR="00467CB7" w:rsidRDefault="00467CB7">
            <w:pPr>
              <w:spacing w:line="256" w:lineRule="auto"/>
              <w:rPr>
                <w:rFonts w:ascii="Times New Roman" w:eastAsiaTheme="minorEastAsia" w:hAnsi="Times New Roman" w:cs="Times New Roman"/>
                <w:sz w:val="18"/>
                <w:szCs w:val="18"/>
              </w:rPr>
            </w:pPr>
          </w:p>
        </w:tc>
        <w:tc>
          <w:tcPr>
            <w:tcW w:w="1030"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18"/>
                <w:szCs w:val="18"/>
              </w:rPr>
            </w:pPr>
          </w:p>
        </w:tc>
        <w:tc>
          <w:tcPr>
            <w:tcW w:w="1122"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18"/>
                <w:szCs w:val="18"/>
              </w:rPr>
            </w:pPr>
          </w:p>
        </w:tc>
        <w:tc>
          <w:tcPr>
            <w:tcW w:w="160" w:type="dxa"/>
            <w:vAlign w:val="bottom"/>
          </w:tcPr>
          <w:p w:rsidR="00467CB7" w:rsidRDefault="00467CB7">
            <w:pPr>
              <w:spacing w:line="256" w:lineRule="auto"/>
              <w:rPr>
                <w:rFonts w:ascii="Times New Roman" w:eastAsiaTheme="minorEastAsia" w:hAnsi="Times New Roman" w:cs="Times New Roman"/>
                <w:sz w:val="18"/>
                <w:szCs w:val="18"/>
              </w:rPr>
            </w:pPr>
          </w:p>
        </w:tc>
        <w:tc>
          <w:tcPr>
            <w:tcW w:w="1099"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18"/>
                <w:szCs w:val="18"/>
              </w:rPr>
            </w:pPr>
          </w:p>
        </w:tc>
        <w:tc>
          <w:tcPr>
            <w:tcW w:w="46"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18"/>
                <w:szCs w:val="18"/>
              </w:rPr>
            </w:pPr>
          </w:p>
        </w:tc>
        <w:tc>
          <w:tcPr>
            <w:tcW w:w="1305"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18"/>
                <w:szCs w:val="18"/>
              </w:rPr>
            </w:pP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210"/>
          <w:jc w:val="center"/>
        </w:trPr>
        <w:tc>
          <w:tcPr>
            <w:tcW w:w="2083" w:type="dxa"/>
            <w:gridSpan w:val="2"/>
            <w:tcBorders>
              <w:top w:val="nil"/>
              <w:left w:val="single" w:sz="8" w:space="0" w:color="auto"/>
              <w:bottom w:val="nil"/>
              <w:right w:val="single" w:sz="8" w:space="0" w:color="auto"/>
            </w:tcBorders>
            <w:vAlign w:val="bottom"/>
            <w:hideMark/>
          </w:tcPr>
          <w:p w:rsidR="00467CB7" w:rsidRDefault="00467CB7">
            <w:pPr>
              <w:spacing w:line="256" w:lineRule="auto"/>
              <w:ind w:left="80"/>
              <w:rPr>
                <w:rFonts w:ascii="Times New Roman" w:eastAsiaTheme="minorEastAsia" w:hAnsi="Times New Roman" w:cs="Times New Roman"/>
                <w:sz w:val="20"/>
                <w:szCs w:val="20"/>
              </w:rPr>
            </w:pPr>
            <w:r>
              <w:rPr>
                <w:rFonts w:ascii="Arial" w:eastAsia="Arial" w:hAnsi="Arial" w:cs="Arial"/>
                <w:sz w:val="16"/>
                <w:szCs w:val="16"/>
              </w:rPr>
              <w:t>Кредит, границы</w:t>
            </w: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18"/>
                <w:szCs w:val="18"/>
              </w:rPr>
            </w:pPr>
          </w:p>
        </w:tc>
        <w:tc>
          <w:tcPr>
            <w:tcW w:w="2152" w:type="dxa"/>
            <w:gridSpan w:val="2"/>
            <w:tcBorders>
              <w:top w:val="nil"/>
              <w:left w:val="nil"/>
              <w:bottom w:val="nil"/>
              <w:right w:val="single" w:sz="8" w:space="0" w:color="auto"/>
            </w:tcBorders>
            <w:vAlign w:val="bottom"/>
            <w:hideMark/>
          </w:tcPr>
          <w:p w:rsidR="00467CB7" w:rsidRDefault="00467CB7">
            <w:pPr>
              <w:spacing w:line="256" w:lineRule="auto"/>
              <w:ind w:left="60"/>
              <w:rPr>
                <w:rFonts w:ascii="Times New Roman" w:eastAsiaTheme="minorEastAsia" w:hAnsi="Times New Roman" w:cs="Times New Roman"/>
                <w:sz w:val="20"/>
                <w:szCs w:val="20"/>
              </w:rPr>
            </w:pPr>
            <w:r>
              <w:rPr>
                <w:rFonts w:ascii="Arial" w:eastAsia="Arial" w:hAnsi="Arial" w:cs="Arial"/>
                <w:sz w:val="16"/>
                <w:szCs w:val="16"/>
              </w:rPr>
              <w:t>Кредитная политика</w:t>
            </w: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18"/>
                <w:szCs w:val="18"/>
              </w:rPr>
            </w:pPr>
          </w:p>
        </w:tc>
        <w:tc>
          <w:tcPr>
            <w:tcW w:w="2450" w:type="dxa"/>
            <w:gridSpan w:val="3"/>
            <w:tcBorders>
              <w:top w:val="nil"/>
              <w:left w:val="nil"/>
              <w:bottom w:val="nil"/>
              <w:right w:val="single" w:sz="8" w:space="0" w:color="auto"/>
            </w:tcBorders>
            <w:vAlign w:val="bottom"/>
            <w:hideMark/>
          </w:tcPr>
          <w:p w:rsidR="00467CB7" w:rsidRDefault="00467CB7">
            <w:pPr>
              <w:spacing w:line="256" w:lineRule="auto"/>
              <w:ind w:left="80"/>
              <w:rPr>
                <w:rFonts w:ascii="Times New Roman" w:eastAsiaTheme="minorEastAsia" w:hAnsi="Times New Roman" w:cs="Times New Roman"/>
                <w:sz w:val="20"/>
                <w:szCs w:val="20"/>
              </w:rPr>
            </w:pPr>
            <w:r>
              <w:rPr>
                <w:rFonts w:ascii="Arial" w:eastAsia="Arial" w:hAnsi="Arial" w:cs="Arial"/>
                <w:sz w:val="16"/>
                <w:szCs w:val="16"/>
              </w:rPr>
              <w:t>Государственное</w:t>
            </w: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178"/>
          <w:jc w:val="center"/>
        </w:trPr>
        <w:tc>
          <w:tcPr>
            <w:tcW w:w="2083" w:type="dxa"/>
            <w:gridSpan w:val="2"/>
            <w:tcBorders>
              <w:top w:val="nil"/>
              <w:left w:val="single" w:sz="8" w:space="0" w:color="auto"/>
              <w:bottom w:val="nil"/>
              <w:right w:val="single" w:sz="8" w:space="0" w:color="auto"/>
            </w:tcBorders>
            <w:vAlign w:val="bottom"/>
            <w:hideMark/>
          </w:tcPr>
          <w:p w:rsidR="00467CB7" w:rsidRDefault="00467CB7">
            <w:pPr>
              <w:spacing w:line="171" w:lineRule="exact"/>
              <w:ind w:left="80"/>
              <w:rPr>
                <w:rFonts w:ascii="Times New Roman" w:eastAsiaTheme="minorEastAsia" w:hAnsi="Times New Roman" w:cs="Times New Roman"/>
                <w:sz w:val="20"/>
                <w:szCs w:val="20"/>
              </w:rPr>
            </w:pPr>
            <w:r>
              <w:rPr>
                <w:rFonts w:ascii="Arial" w:eastAsia="Arial" w:hAnsi="Arial" w:cs="Arial"/>
                <w:sz w:val="16"/>
                <w:szCs w:val="16"/>
              </w:rPr>
              <w:t>и законы</w:t>
            </w: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15"/>
                <w:szCs w:val="15"/>
              </w:rPr>
            </w:pPr>
          </w:p>
        </w:tc>
        <w:tc>
          <w:tcPr>
            <w:tcW w:w="1030" w:type="dxa"/>
            <w:vAlign w:val="bottom"/>
          </w:tcPr>
          <w:p w:rsidR="00467CB7" w:rsidRDefault="00467CB7">
            <w:pPr>
              <w:spacing w:line="256" w:lineRule="auto"/>
              <w:rPr>
                <w:rFonts w:ascii="Times New Roman" w:eastAsiaTheme="minorEastAsia" w:hAnsi="Times New Roman" w:cs="Times New Roman"/>
                <w:sz w:val="15"/>
                <w:szCs w:val="15"/>
              </w:rPr>
            </w:pPr>
          </w:p>
        </w:tc>
        <w:tc>
          <w:tcPr>
            <w:tcW w:w="1122"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15"/>
                <w:szCs w:val="15"/>
              </w:rPr>
            </w:pP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15"/>
                <w:szCs w:val="15"/>
              </w:rPr>
            </w:pPr>
          </w:p>
        </w:tc>
        <w:tc>
          <w:tcPr>
            <w:tcW w:w="2450" w:type="dxa"/>
            <w:gridSpan w:val="3"/>
            <w:tcBorders>
              <w:top w:val="nil"/>
              <w:left w:val="nil"/>
              <w:bottom w:val="nil"/>
              <w:right w:val="single" w:sz="8" w:space="0" w:color="auto"/>
            </w:tcBorders>
            <w:vAlign w:val="bottom"/>
            <w:hideMark/>
          </w:tcPr>
          <w:p w:rsidR="00467CB7" w:rsidRDefault="00467CB7">
            <w:pPr>
              <w:spacing w:line="179" w:lineRule="exact"/>
              <w:ind w:left="80"/>
              <w:rPr>
                <w:rFonts w:ascii="Times New Roman" w:eastAsiaTheme="minorEastAsia" w:hAnsi="Times New Roman" w:cs="Times New Roman"/>
                <w:sz w:val="20"/>
                <w:szCs w:val="20"/>
              </w:rPr>
            </w:pPr>
            <w:r>
              <w:rPr>
                <w:rFonts w:ascii="Arial" w:eastAsia="Arial" w:hAnsi="Arial" w:cs="Arial"/>
                <w:sz w:val="16"/>
                <w:szCs w:val="16"/>
              </w:rPr>
              <w:t>регулирование</w:t>
            </w: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67"/>
          <w:jc w:val="center"/>
        </w:trPr>
        <w:tc>
          <w:tcPr>
            <w:tcW w:w="1053" w:type="dxa"/>
            <w:tcBorders>
              <w:top w:val="nil"/>
              <w:left w:val="single" w:sz="8" w:space="0" w:color="auto"/>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5"/>
                <w:szCs w:val="5"/>
              </w:rPr>
            </w:pPr>
          </w:p>
        </w:tc>
        <w:tc>
          <w:tcPr>
            <w:tcW w:w="1030"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5"/>
                <w:szCs w:val="5"/>
              </w:rPr>
            </w:pP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5"/>
                <w:szCs w:val="5"/>
              </w:rPr>
            </w:pPr>
          </w:p>
        </w:tc>
        <w:tc>
          <w:tcPr>
            <w:tcW w:w="1030"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5"/>
                <w:szCs w:val="5"/>
              </w:rPr>
            </w:pPr>
          </w:p>
        </w:tc>
        <w:tc>
          <w:tcPr>
            <w:tcW w:w="1122"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5"/>
                <w:szCs w:val="5"/>
              </w:rPr>
            </w:pP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5"/>
                <w:szCs w:val="5"/>
              </w:rPr>
            </w:pPr>
          </w:p>
        </w:tc>
        <w:tc>
          <w:tcPr>
            <w:tcW w:w="2450" w:type="dxa"/>
            <w:gridSpan w:val="3"/>
            <w:vMerge w:val="restart"/>
            <w:tcBorders>
              <w:top w:val="nil"/>
              <w:left w:val="nil"/>
              <w:bottom w:val="nil"/>
              <w:right w:val="single" w:sz="8" w:space="0" w:color="auto"/>
            </w:tcBorders>
            <w:vAlign w:val="bottom"/>
            <w:hideMark/>
          </w:tcPr>
          <w:p w:rsidR="00467CB7" w:rsidRDefault="00467CB7">
            <w:pPr>
              <w:spacing w:line="172" w:lineRule="exact"/>
              <w:ind w:left="80"/>
              <w:rPr>
                <w:rFonts w:ascii="Times New Roman" w:eastAsiaTheme="minorEastAsia" w:hAnsi="Times New Roman" w:cs="Times New Roman"/>
                <w:sz w:val="20"/>
                <w:szCs w:val="20"/>
              </w:rPr>
            </w:pPr>
            <w:r>
              <w:rPr>
                <w:rFonts w:ascii="Arial" w:eastAsia="Arial" w:hAnsi="Arial" w:cs="Arial"/>
                <w:sz w:val="16"/>
                <w:szCs w:val="16"/>
              </w:rPr>
              <w:t>кредитной деятельности</w:t>
            </w: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112"/>
          <w:jc w:val="center"/>
        </w:trPr>
        <w:tc>
          <w:tcPr>
            <w:tcW w:w="1053"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9"/>
                <w:szCs w:val="9"/>
              </w:rPr>
            </w:pPr>
          </w:p>
        </w:tc>
        <w:tc>
          <w:tcPr>
            <w:tcW w:w="1030"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9"/>
                <w:szCs w:val="9"/>
              </w:rPr>
            </w:pPr>
          </w:p>
        </w:tc>
        <w:tc>
          <w:tcPr>
            <w:tcW w:w="298" w:type="dxa"/>
            <w:vAlign w:val="bottom"/>
          </w:tcPr>
          <w:p w:rsidR="00467CB7" w:rsidRDefault="00467CB7">
            <w:pPr>
              <w:spacing w:line="256" w:lineRule="auto"/>
              <w:rPr>
                <w:rFonts w:ascii="Times New Roman" w:eastAsiaTheme="minorEastAsia" w:hAnsi="Times New Roman" w:cs="Times New Roman"/>
                <w:sz w:val="9"/>
                <w:szCs w:val="9"/>
              </w:rPr>
            </w:pPr>
          </w:p>
        </w:tc>
        <w:tc>
          <w:tcPr>
            <w:tcW w:w="1030"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9"/>
                <w:szCs w:val="9"/>
              </w:rPr>
            </w:pPr>
          </w:p>
        </w:tc>
        <w:tc>
          <w:tcPr>
            <w:tcW w:w="1122"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9"/>
                <w:szCs w:val="9"/>
              </w:rPr>
            </w:pP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9"/>
                <w:szCs w:val="9"/>
              </w:rPr>
            </w:pPr>
          </w:p>
        </w:tc>
        <w:tc>
          <w:tcPr>
            <w:tcW w:w="2450" w:type="dxa"/>
            <w:gridSpan w:val="3"/>
            <w:vMerge/>
            <w:tcBorders>
              <w:top w:val="nil"/>
              <w:left w:val="nil"/>
              <w:bottom w:val="nil"/>
              <w:right w:val="single" w:sz="8" w:space="0" w:color="auto"/>
            </w:tcBorders>
            <w:vAlign w:val="center"/>
            <w:hideMark/>
          </w:tcPr>
          <w:p w:rsidR="00467CB7" w:rsidRDefault="00467CB7">
            <w:pPr>
              <w:rPr>
                <w:rFonts w:ascii="Times New Roman" w:eastAsiaTheme="minorEastAsia" w:hAnsi="Times New Roman" w:cs="Times New Roman"/>
                <w:sz w:val="20"/>
                <w:szCs w:val="20"/>
              </w:rPr>
            </w:pP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79"/>
          <w:jc w:val="center"/>
        </w:trPr>
        <w:tc>
          <w:tcPr>
            <w:tcW w:w="2083" w:type="dxa"/>
            <w:gridSpan w:val="2"/>
            <w:vMerge w:val="restart"/>
            <w:tcBorders>
              <w:top w:val="nil"/>
              <w:left w:val="single" w:sz="8" w:space="0" w:color="auto"/>
              <w:bottom w:val="nil"/>
              <w:right w:val="single" w:sz="8" w:space="0" w:color="auto"/>
            </w:tcBorders>
            <w:vAlign w:val="bottom"/>
            <w:hideMark/>
          </w:tcPr>
          <w:p w:rsidR="00467CB7" w:rsidRDefault="00467CB7">
            <w:pPr>
              <w:spacing w:line="256" w:lineRule="auto"/>
              <w:ind w:left="100"/>
              <w:rPr>
                <w:rFonts w:ascii="Times New Roman" w:eastAsiaTheme="minorEastAsia" w:hAnsi="Times New Roman" w:cs="Times New Roman"/>
                <w:sz w:val="20"/>
                <w:szCs w:val="20"/>
              </w:rPr>
            </w:pPr>
            <w:r>
              <w:rPr>
                <w:rFonts w:ascii="Arial" w:eastAsia="Arial" w:hAnsi="Arial" w:cs="Arial"/>
                <w:sz w:val="16"/>
                <w:szCs w:val="16"/>
              </w:rPr>
              <w:t xml:space="preserve">Субъекты </w:t>
            </w:r>
            <w:proofErr w:type="gramStart"/>
            <w:r>
              <w:rPr>
                <w:rFonts w:ascii="Arial" w:eastAsia="Arial" w:hAnsi="Arial" w:cs="Arial"/>
                <w:sz w:val="16"/>
                <w:szCs w:val="16"/>
              </w:rPr>
              <w:t>кредитных</w:t>
            </w:r>
            <w:proofErr w:type="gramEnd"/>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6"/>
                <w:szCs w:val="6"/>
              </w:rPr>
            </w:pPr>
          </w:p>
        </w:tc>
        <w:tc>
          <w:tcPr>
            <w:tcW w:w="2152" w:type="dxa"/>
            <w:gridSpan w:val="2"/>
            <w:vMerge w:val="restart"/>
            <w:tcBorders>
              <w:top w:val="nil"/>
              <w:left w:val="nil"/>
              <w:bottom w:val="nil"/>
              <w:right w:val="single" w:sz="8" w:space="0" w:color="auto"/>
            </w:tcBorders>
            <w:vAlign w:val="bottom"/>
            <w:hideMark/>
          </w:tcPr>
          <w:p w:rsidR="00467CB7" w:rsidRDefault="00467CB7">
            <w:pPr>
              <w:spacing w:line="256" w:lineRule="auto"/>
              <w:ind w:left="80"/>
              <w:rPr>
                <w:rFonts w:ascii="Times New Roman" w:eastAsiaTheme="minorEastAsia" w:hAnsi="Times New Roman" w:cs="Times New Roman"/>
                <w:sz w:val="20"/>
                <w:szCs w:val="20"/>
              </w:rPr>
            </w:pPr>
            <w:r>
              <w:rPr>
                <w:rFonts w:ascii="Arial" w:eastAsia="Arial" w:hAnsi="Arial" w:cs="Arial"/>
                <w:sz w:val="16"/>
                <w:szCs w:val="16"/>
              </w:rPr>
              <w:t>Виды и объекты</w:t>
            </w: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6"/>
                <w:szCs w:val="6"/>
              </w:rPr>
            </w:pPr>
          </w:p>
        </w:tc>
        <w:tc>
          <w:tcPr>
            <w:tcW w:w="1099"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6"/>
                <w:szCs w:val="6"/>
              </w:rPr>
            </w:pPr>
          </w:p>
        </w:tc>
        <w:tc>
          <w:tcPr>
            <w:tcW w:w="46"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6"/>
                <w:szCs w:val="6"/>
              </w:rPr>
            </w:pPr>
          </w:p>
        </w:tc>
        <w:tc>
          <w:tcPr>
            <w:tcW w:w="1305"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6"/>
                <w:szCs w:val="6"/>
              </w:rPr>
            </w:pP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93"/>
          <w:jc w:val="center"/>
        </w:trPr>
        <w:tc>
          <w:tcPr>
            <w:tcW w:w="2083" w:type="dxa"/>
            <w:gridSpan w:val="2"/>
            <w:vMerge/>
            <w:tcBorders>
              <w:top w:val="nil"/>
              <w:left w:val="single" w:sz="8" w:space="0" w:color="auto"/>
              <w:bottom w:val="nil"/>
              <w:right w:val="single" w:sz="8" w:space="0" w:color="auto"/>
            </w:tcBorders>
            <w:vAlign w:val="center"/>
            <w:hideMark/>
          </w:tcPr>
          <w:p w:rsidR="00467CB7" w:rsidRDefault="00467CB7">
            <w:pPr>
              <w:rPr>
                <w:rFonts w:ascii="Times New Roman" w:eastAsiaTheme="minorEastAsia" w:hAnsi="Times New Roman" w:cs="Times New Roman"/>
                <w:sz w:val="20"/>
                <w:szCs w:val="20"/>
              </w:rPr>
            </w:pP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8"/>
                <w:szCs w:val="8"/>
              </w:rPr>
            </w:pPr>
          </w:p>
        </w:tc>
        <w:tc>
          <w:tcPr>
            <w:tcW w:w="2152" w:type="dxa"/>
            <w:gridSpan w:val="2"/>
            <w:vMerge/>
            <w:tcBorders>
              <w:top w:val="nil"/>
              <w:left w:val="nil"/>
              <w:bottom w:val="nil"/>
              <w:right w:val="single" w:sz="8" w:space="0" w:color="auto"/>
            </w:tcBorders>
            <w:vAlign w:val="center"/>
            <w:hideMark/>
          </w:tcPr>
          <w:p w:rsidR="00467CB7" w:rsidRDefault="00467CB7">
            <w:pPr>
              <w:rPr>
                <w:rFonts w:ascii="Times New Roman" w:eastAsiaTheme="minorEastAsia" w:hAnsi="Times New Roman" w:cs="Times New Roman"/>
                <w:sz w:val="20"/>
                <w:szCs w:val="20"/>
              </w:rPr>
            </w:pPr>
          </w:p>
        </w:tc>
        <w:tc>
          <w:tcPr>
            <w:tcW w:w="160" w:type="dxa"/>
            <w:vAlign w:val="bottom"/>
          </w:tcPr>
          <w:p w:rsidR="00467CB7" w:rsidRDefault="00467CB7">
            <w:pPr>
              <w:spacing w:line="256" w:lineRule="auto"/>
              <w:rPr>
                <w:rFonts w:ascii="Times New Roman" w:eastAsiaTheme="minorEastAsia" w:hAnsi="Times New Roman" w:cs="Times New Roman"/>
                <w:sz w:val="8"/>
                <w:szCs w:val="8"/>
              </w:rPr>
            </w:pPr>
          </w:p>
        </w:tc>
        <w:tc>
          <w:tcPr>
            <w:tcW w:w="1099"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8"/>
                <w:szCs w:val="8"/>
              </w:rPr>
            </w:pPr>
          </w:p>
        </w:tc>
        <w:tc>
          <w:tcPr>
            <w:tcW w:w="46"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8"/>
                <w:szCs w:val="8"/>
              </w:rPr>
            </w:pPr>
          </w:p>
        </w:tc>
        <w:tc>
          <w:tcPr>
            <w:tcW w:w="1305"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8"/>
                <w:szCs w:val="8"/>
              </w:rPr>
            </w:pP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183"/>
          <w:jc w:val="center"/>
        </w:trPr>
        <w:tc>
          <w:tcPr>
            <w:tcW w:w="2083" w:type="dxa"/>
            <w:gridSpan w:val="2"/>
            <w:tcBorders>
              <w:top w:val="nil"/>
              <w:left w:val="single" w:sz="8" w:space="0" w:color="auto"/>
              <w:bottom w:val="nil"/>
              <w:right w:val="single" w:sz="8" w:space="0" w:color="auto"/>
            </w:tcBorders>
            <w:vAlign w:val="bottom"/>
            <w:hideMark/>
          </w:tcPr>
          <w:p w:rsidR="00467CB7" w:rsidRDefault="00467CB7">
            <w:pPr>
              <w:spacing w:line="176" w:lineRule="exact"/>
              <w:ind w:left="100"/>
              <w:rPr>
                <w:rFonts w:ascii="Times New Roman" w:eastAsiaTheme="minorEastAsia" w:hAnsi="Times New Roman" w:cs="Times New Roman"/>
                <w:sz w:val="20"/>
                <w:szCs w:val="20"/>
              </w:rPr>
            </w:pPr>
            <w:r>
              <w:rPr>
                <w:rFonts w:ascii="Arial" w:eastAsia="Arial" w:hAnsi="Arial" w:cs="Arial"/>
                <w:sz w:val="16"/>
                <w:szCs w:val="16"/>
              </w:rPr>
              <w:t>отношений</w:t>
            </w: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16"/>
                <w:szCs w:val="16"/>
              </w:rPr>
            </w:pPr>
          </w:p>
        </w:tc>
        <w:tc>
          <w:tcPr>
            <w:tcW w:w="2152" w:type="dxa"/>
            <w:gridSpan w:val="2"/>
            <w:tcBorders>
              <w:top w:val="nil"/>
              <w:left w:val="nil"/>
              <w:bottom w:val="nil"/>
              <w:right w:val="single" w:sz="8" w:space="0" w:color="auto"/>
            </w:tcBorders>
            <w:vAlign w:val="bottom"/>
            <w:hideMark/>
          </w:tcPr>
          <w:p w:rsidR="00467CB7" w:rsidRDefault="00467CB7">
            <w:pPr>
              <w:spacing w:line="256" w:lineRule="auto"/>
              <w:ind w:left="80"/>
              <w:rPr>
                <w:rFonts w:ascii="Times New Roman" w:eastAsiaTheme="minorEastAsia" w:hAnsi="Times New Roman" w:cs="Times New Roman"/>
                <w:sz w:val="20"/>
                <w:szCs w:val="20"/>
              </w:rPr>
            </w:pPr>
            <w:r>
              <w:rPr>
                <w:rFonts w:ascii="Arial" w:eastAsia="Arial" w:hAnsi="Arial" w:cs="Arial"/>
                <w:sz w:val="16"/>
                <w:szCs w:val="16"/>
              </w:rPr>
              <w:t>кредита</w:t>
            </w: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16"/>
                <w:szCs w:val="16"/>
              </w:rPr>
            </w:pPr>
          </w:p>
        </w:tc>
        <w:tc>
          <w:tcPr>
            <w:tcW w:w="2450" w:type="dxa"/>
            <w:gridSpan w:val="3"/>
            <w:vMerge w:val="restart"/>
            <w:tcBorders>
              <w:top w:val="nil"/>
              <w:left w:val="nil"/>
              <w:bottom w:val="nil"/>
              <w:right w:val="single" w:sz="8" w:space="0" w:color="auto"/>
            </w:tcBorders>
            <w:vAlign w:val="bottom"/>
            <w:hideMark/>
          </w:tcPr>
          <w:p w:rsidR="00467CB7" w:rsidRDefault="00467CB7">
            <w:pPr>
              <w:spacing w:line="256" w:lineRule="auto"/>
              <w:ind w:left="80"/>
              <w:rPr>
                <w:rFonts w:ascii="Times New Roman" w:eastAsiaTheme="minorEastAsia" w:hAnsi="Times New Roman" w:cs="Times New Roman"/>
                <w:sz w:val="20"/>
                <w:szCs w:val="20"/>
              </w:rPr>
            </w:pPr>
            <w:r>
              <w:rPr>
                <w:rFonts w:ascii="Arial" w:eastAsia="Arial" w:hAnsi="Arial" w:cs="Arial"/>
                <w:sz w:val="16"/>
                <w:szCs w:val="16"/>
              </w:rPr>
              <w:t>Банковское</w:t>
            </w: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74"/>
          <w:jc w:val="center"/>
        </w:trPr>
        <w:tc>
          <w:tcPr>
            <w:tcW w:w="1053" w:type="dxa"/>
            <w:tcBorders>
              <w:top w:val="nil"/>
              <w:left w:val="single" w:sz="8" w:space="0" w:color="auto"/>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6"/>
                <w:szCs w:val="6"/>
              </w:rPr>
            </w:pPr>
          </w:p>
        </w:tc>
        <w:tc>
          <w:tcPr>
            <w:tcW w:w="1030"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6"/>
                <w:szCs w:val="6"/>
              </w:rPr>
            </w:pP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6"/>
                <w:szCs w:val="6"/>
              </w:rPr>
            </w:pPr>
          </w:p>
        </w:tc>
        <w:tc>
          <w:tcPr>
            <w:tcW w:w="1030"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6"/>
                <w:szCs w:val="6"/>
              </w:rPr>
            </w:pPr>
          </w:p>
        </w:tc>
        <w:tc>
          <w:tcPr>
            <w:tcW w:w="1122"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6"/>
                <w:szCs w:val="6"/>
              </w:rPr>
            </w:pP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6"/>
                <w:szCs w:val="6"/>
              </w:rPr>
            </w:pPr>
          </w:p>
        </w:tc>
        <w:tc>
          <w:tcPr>
            <w:tcW w:w="2450" w:type="dxa"/>
            <w:gridSpan w:val="3"/>
            <w:vMerge/>
            <w:tcBorders>
              <w:top w:val="nil"/>
              <w:left w:val="nil"/>
              <w:bottom w:val="nil"/>
              <w:right w:val="single" w:sz="8" w:space="0" w:color="auto"/>
            </w:tcBorders>
            <w:vAlign w:val="center"/>
            <w:hideMark/>
          </w:tcPr>
          <w:p w:rsidR="00467CB7" w:rsidRDefault="00467CB7">
            <w:pPr>
              <w:rPr>
                <w:rFonts w:ascii="Times New Roman" w:eastAsiaTheme="minorEastAsia" w:hAnsi="Times New Roman" w:cs="Times New Roman"/>
                <w:sz w:val="20"/>
                <w:szCs w:val="20"/>
              </w:rPr>
            </w:pP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104"/>
          <w:jc w:val="center"/>
        </w:trPr>
        <w:tc>
          <w:tcPr>
            <w:tcW w:w="1053"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9"/>
                <w:szCs w:val="9"/>
              </w:rPr>
            </w:pPr>
          </w:p>
        </w:tc>
        <w:tc>
          <w:tcPr>
            <w:tcW w:w="1030"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9"/>
                <w:szCs w:val="9"/>
              </w:rPr>
            </w:pPr>
          </w:p>
        </w:tc>
        <w:tc>
          <w:tcPr>
            <w:tcW w:w="298" w:type="dxa"/>
            <w:vAlign w:val="bottom"/>
          </w:tcPr>
          <w:p w:rsidR="00467CB7" w:rsidRDefault="00467CB7">
            <w:pPr>
              <w:spacing w:line="256" w:lineRule="auto"/>
              <w:rPr>
                <w:rFonts w:ascii="Times New Roman" w:eastAsiaTheme="minorEastAsia" w:hAnsi="Times New Roman" w:cs="Times New Roman"/>
                <w:sz w:val="9"/>
                <w:szCs w:val="9"/>
              </w:rPr>
            </w:pPr>
          </w:p>
        </w:tc>
        <w:tc>
          <w:tcPr>
            <w:tcW w:w="1030"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9"/>
                <w:szCs w:val="9"/>
              </w:rPr>
            </w:pPr>
          </w:p>
        </w:tc>
        <w:tc>
          <w:tcPr>
            <w:tcW w:w="1122"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9"/>
                <w:szCs w:val="9"/>
              </w:rPr>
            </w:pP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9"/>
                <w:szCs w:val="9"/>
              </w:rPr>
            </w:pPr>
          </w:p>
        </w:tc>
        <w:tc>
          <w:tcPr>
            <w:tcW w:w="2450" w:type="dxa"/>
            <w:gridSpan w:val="3"/>
            <w:tcBorders>
              <w:top w:val="nil"/>
              <w:left w:val="nil"/>
              <w:bottom w:val="nil"/>
              <w:right w:val="single" w:sz="8" w:space="0" w:color="auto"/>
            </w:tcBorders>
            <w:vAlign w:val="bottom"/>
            <w:hideMark/>
          </w:tcPr>
          <w:p w:rsidR="00467CB7" w:rsidRDefault="00467CB7">
            <w:pPr>
              <w:spacing w:line="103" w:lineRule="exact"/>
              <w:ind w:left="80"/>
              <w:rPr>
                <w:rFonts w:ascii="Times New Roman" w:eastAsiaTheme="minorEastAsia" w:hAnsi="Times New Roman" w:cs="Times New Roman"/>
                <w:sz w:val="20"/>
                <w:szCs w:val="20"/>
              </w:rPr>
            </w:pPr>
            <w:r>
              <w:rPr>
                <w:rFonts w:ascii="Arial" w:eastAsia="Arial" w:hAnsi="Arial" w:cs="Arial"/>
                <w:sz w:val="11"/>
                <w:szCs w:val="11"/>
              </w:rPr>
              <w:t>законодательство</w:t>
            </w: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79"/>
          <w:jc w:val="center"/>
        </w:trPr>
        <w:tc>
          <w:tcPr>
            <w:tcW w:w="2083" w:type="dxa"/>
            <w:gridSpan w:val="2"/>
            <w:vMerge w:val="restart"/>
            <w:tcBorders>
              <w:top w:val="nil"/>
              <w:left w:val="single" w:sz="8" w:space="0" w:color="auto"/>
              <w:bottom w:val="single" w:sz="8" w:space="0" w:color="auto"/>
              <w:right w:val="single" w:sz="8" w:space="0" w:color="auto"/>
            </w:tcBorders>
            <w:vAlign w:val="bottom"/>
            <w:hideMark/>
          </w:tcPr>
          <w:p w:rsidR="00467CB7" w:rsidRDefault="00467CB7">
            <w:pPr>
              <w:spacing w:line="256" w:lineRule="auto"/>
              <w:ind w:left="80"/>
              <w:rPr>
                <w:rFonts w:ascii="Times New Roman" w:eastAsiaTheme="minorEastAsia" w:hAnsi="Times New Roman" w:cs="Times New Roman"/>
                <w:sz w:val="20"/>
                <w:szCs w:val="20"/>
              </w:rPr>
            </w:pPr>
            <w:r>
              <w:rPr>
                <w:rFonts w:ascii="Arial" w:eastAsia="Arial" w:hAnsi="Arial" w:cs="Arial"/>
                <w:sz w:val="16"/>
                <w:szCs w:val="16"/>
              </w:rPr>
              <w:t>Принципы кредита</w:t>
            </w: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6"/>
                <w:szCs w:val="6"/>
              </w:rPr>
            </w:pPr>
          </w:p>
        </w:tc>
        <w:tc>
          <w:tcPr>
            <w:tcW w:w="2152" w:type="dxa"/>
            <w:gridSpan w:val="2"/>
            <w:vMerge w:val="restart"/>
            <w:tcBorders>
              <w:top w:val="nil"/>
              <w:left w:val="nil"/>
              <w:bottom w:val="nil"/>
              <w:right w:val="single" w:sz="8" w:space="0" w:color="auto"/>
            </w:tcBorders>
            <w:vAlign w:val="bottom"/>
            <w:hideMark/>
          </w:tcPr>
          <w:p w:rsidR="00467CB7" w:rsidRDefault="00467CB7">
            <w:pPr>
              <w:spacing w:line="256" w:lineRule="auto"/>
              <w:ind w:left="60"/>
              <w:rPr>
                <w:rFonts w:ascii="Times New Roman" w:eastAsiaTheme="minorEastAsia" w:hAnsi="Times New Roman" w:cs="Times New Roman"/>
                <w:sz w:val="20"/>
                <w:szCs w:val="20"/>
              </w:rPr>
            </w:pPr>
            <w:r>
              <w:rPr>
                <w:rFonts w:ascii="Arial" w:eastAsia="Arial" w:hAnsi="Arial" w:cs="Arial"/>
                <w:sz w:val="16"/>
                <w:szCs w:val="16"/>
              </w:rPr>
              <w:t>Условия</w:t>
            </w: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6"/>
                <w:szCs w:val="6"/>
              </w:rPr>
            </w:pPr>
          </w:p>
        </w:tc>
        <w:tc>
          <w:tcPr>
            <w:tcW w:w="1099"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6"/>
                <w:szCs w:val="6"/>
              </w:rPr>
            </w:pPr>
          </w:p>
        </w:tc>
        <w:tc>
          <w:tcPr>
            <w:tcW w:w="46"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6"/>
                <w:szCs w:val="6"/>
              </w:rPr>
            </w:pPr>
          </w:p>
        </w:tc>
        <w:tc>
          <w:tcPr>
            <w:tcW w:w="1305"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6"/>
                <w:szCs w:val="6"/>
              </w:rPr>
            </w:pP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146"/>
          <w:jc w:val="center"/>
        </w:trPr>
        <w:tc>
          <w:tcPr>
            <w:tcW w:w="2083" w:type="dxa"/>
            <w:gridSpan w:val="2"/>
            <w:vMerge/>
            <w:tcBorders>
              <w:top w:val="nil"/>
              <w:left w:val="single" w:sz="8" w:space="0" w:color="auto"/>
              <w:bottom w:val="single" w:sz="8" w:space="0" w:color="auto"/>
              <w:right w:val="single" w:sz="8" w:space="0" w:color="auto"/>
            </w:tcBorders>
            <w:vAlign w:val="center"/>
            <w:hideMark/>
          </w:tcPr>
          <w:p w:rsidR="00467CB7" w:rsidRDefault="00467CB7">
            <w:pPr>
              <w:rPr>
                <w:rFonts w:ascii="Times New Roman" w:eastAsiaTheme="minorEastAsia" w:hAnsi="Times New Roman" w:cs="Times New Roman"/>
                <w:sz w:val="20"/>
                <w:szCs w:val="20"/>
              </w:rPr>
            </w:pP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12"/>
                <w:szCs w:val="12"/>
              </w:rPr>
            </w:pPr>
          </w:p>
        </w:tc>
        <w:tc>
          <w:tcPr>
            <w:tcW w:w="2152" w:type="dxa"/>
            <w:gridSpan w:val="2"/>
            <w:vMerge/>
            <w:tcBorders>
              <w:top w:val="nil"/>
              <w:left w:val="nil"/>
              <w:bottom w:val="nil"/>
              <w:right w:val="single" w:sz="8" w:space="0" w:color="auto"/>
            </w:tcBorders>
            <w:vAlign w:val="center"/>
            <w:hideMark/>
          </w:tcPr>
          <w:p w:rsidR="00467CB7" w:rsidRDefault="00467CB7">
            <w:pPr>
              <w:rPr>
                <w:rFonts w:ascii="Times New Roman" w:eastAsiaTheme="minorEastAsia" w:hAnsi="Times New Roman" w:cs="Times New Roman"/>
                <w:sz w:val="20"/>
                <w:szCs w:val="20"/>
              </w:rPr>
            </w:pPr>
          </w:p>
        </w:tc>
        <w:tc>
          <w:tcPr>
            <w:tcW w:w="160" w:type="dxa"/>
            <w:vAlign w:val="bottom"/>
          </w:tcPr>
          <w:p w:rsidR="00467CB7" w:rsidRDefault="00467CB7">
            <w:pPr>
              <w:spacing w:line="256" w:lineRule="auto"/>
              <w:rPr>
                <w:rFonts w:ascii="Times New Roman" w:eastAsiaTheme="minorEastAsia" w:hAnsi="Times New Roman" w:cs="Times New Roman"/>
                <w:sz w:val="12"/>
                <w:szCs w:val="12"/>
              </w:rPr>
            </w:pPr>
          </w:p>
        </w:tc>
        <w:tc>
          <w:tcPr>
            <w:tcW w:w="1099"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12"/>
                <w:szCs w:val="12"/>
              </w:rPr>
            </w:pPr>
          </w:p>
        </w:tc>
        <w:tc>
          <w:tcPr>
            <w:tcW w:w="46"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12"/>
                <w:szCs w:val="12"/>
              </w:rPr>
            </w:pPr>
          </w:p>
        </w:tc>
        <w:tc>
          <w:tcPr>
            <w:tcW w:w="1305"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12"/>
                <w:szCs w:val="12"/>
              </w:rPr>
            </w:pP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123"/>
          <w:jc w:val="center"/>
        </w:trPr>
        <w:tc>
          <w:tcPr>
            <w:tcW w:w="1053" w:type="dxa"/>
            <w:vAlign w:val="bottom"/>
          </w:tcPr>
          <w:p w:rsidR="00467CB7" w:rsidRDefault="00467CB7">
            <w:pPr>
              <w:spacing w:line="256" w:lineRule="auto"/>
              <w:rPr>
                <w:rFonts w:ascii="Times New Roman" w:eastAsiaTheme="minorEastAsia" w:hAnsi="Times New Roman" w:cs="Times New Roman"/>
                <w:sz w:val="10"/>
                <w:szCs w:val="10"/>
              </w:rPr>
            </w:pPr>
          </w:p>
        </w:tc>
        <w:tc>
          <w:tcPr>
            <w:tcW w:w="1030" w:type="dxa"/>
            <w:vAlign w:val="bottom"/>
          </w:tcPr>
          <w:p w:rsidR="00467CB7" w:rsidRDefault="00467CB7">
            <w:pPr>
              <w:spacing w:line="256" w:lineRule="auto"/>
              <w:rPr>
                <w:rFonts w:ascii="Times New Roman" w:eastAsiaTheme="minorEastAsia" w:hAnsi="Times New Roman" w:cs="Times New Roman"/>
                <w:sz w:val="10"/>
                <w:szCs w:val="10"/>
              </w:rPr>
            </w:pP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10"/>
                <w:szCs w:val="10"/>
              </w:rPr>
            </w:pPr>
          </w:p>
        </w:tc>
        <w:tc>
          <w:tcPr>
            <w:tcW w:w="2152" w:type="dxa"/>
            <w:gridSpan w:val="2"/>
            <w:tcBorders>
              <w:top w:val="nil"/>
              <w:left w:val="nil"/>
              <w:bottom w:val="nil"/>
              <w:right w:val="single" w:sz="8" w:space="0" w:color="auto"/>
            </w:tcBorders>
            <w:vAlign w:val="bottom"/>
            <w:hideMark/>
          </w:tcPr>
          <w:p w:rsidR="00467CB7" w:rsidRDefault="00467CB7">
            <w:pPr>
              <w:spacing w:line="124" w:lineRule="exact"/>
              <w:ind w:left="60"/>
              <w:rPr>
                <w:rFonts w:ascii="Times New Roman" w:eastAsiaTheme="minorEastAsia" w:hAnsi="Times New Roman" w:cs="Times New Roman"/>
                <w:sz w:val="20"/>
                <w:szCs w:val="20"/>
              </w:rPr>
            </w:pPr>
            <w:r>
              <w:rPr>
                <w:rFonts w:ascii="Arial" w:eastAsia="Arial" w:hAnsi="Arial" w:cs="Arial"/>
                <w:sz w:val="13"/>
                <w:szCs w:val="13"/>
              </w:rPr>
              <w:t>кредитования</w:t>
            </w: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10"/>
                <w:szCs w:val="10"/>
              </w:rPr>
            </w:pPr>
          </w:p>
        </w:tc>
        <w:tc>
          <w:tcPr>
            <w:tcW w:w="2450" w:type="dxa"/>
            <w:gridSpan w:val="3"/>
            <w:vMerge w:val="restart"/>
            <w:tcBorders>
              <w:top w:val="nil"/>
              <w:left w:val="nil"/>
              <w:bottom w:val="nil"/>
              <w:right w:val="single" w:sz="8" w:space="0" w:color="auto"/>
            </w:tcBorders>
            <w:vAlign w:val="bottom"/>
            <w:hideMark/>
          </w:tcPr>
          <w:p w:rsidR="00467CB7" w:rsidRDefault="00467CB7">
            <w:pPr>
              <w:spacing w:line="174" w:lineRule="exact"/>
              <w:ind w:left="60"/>
              <w:rPr>
                <w:rFonts w:ascii="Times New Roman" w:eastAsiaTheme="minorEastAsia" w:hAnsi="Times New Roman" w:cs="Times New Roman"/>
                <w:sz w:val="20"/>
                <w:szCs w:val="20"/>
              </w:rPr>
            </w:pPr>
            <w:r>
              <w:rPr>
                <w:rFonts w:ascii="Arial" w:eastAsia="Arial" w:hAnsi="Arial" w:cs="Arial"/>
                <w:sz w:val="16"/>
                <w:szCs w:val="16"/>
              </w:rPr>
              <w:t>Нормативные положения</w:t>
            </w: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51"/>
          <w:jc w:val="center"/>
        </w:trPr>
        <w:tc>
          <w:tcPr>
            <w:tcW w:w="1053" w:type="dxa"/>
            <w:vAlign w:val="bottom"/>
          </w:tcPr>
          <w:p w:rsidR="00467CB7" w:rsidRDefault="00467CB7">
            <w:pPr>
              <w:spacing w:line="256" w:lineRule="auto"/>
              <w:rPr>
                <w:rFonts w:ascii="Times New Roman" w:eastAsiaTheme="minorEastAsia" w:hAnsi="Times New Roman" w:cs="Times New Roman"/>
                <w:sz w:val="4"/>
                <w:szCs w:val="4"/>
              </w:rPr>
            </w:pPr>
          </w:p>
        </w:tc>
        <w:tc>
          <w:tcPr>
            <w:tcW w:w="1030" w:type="dxa"/>
            <w:vAlign w:val="bottom"/>
          </w:tcPr>
          <w:p w:rsidR="00467CB7" w:rsidRDefault="00467CB7">
            <w:pPr>
              <w:spacing w:line="256" w:lineRule="auto"/>
              <w:rPr>
                <w:rFonts w:ascii="Times New Roman" w:eastAsiaTheme="minorEastAsia" w:hAnsi="Times New Roman" w:cs="Times New Roman"/>
                <w:sz w:val="4"/>
                <w:szCs w:val="4"/>
              </w:rPr>
            </w:pP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4"/>
                <w:szCs w:val="4"/>
              </w:rPr>
            </w:pPr>
          </w:p>
        </w:tc>
        <w:tc>
          <w:tcPr>
            <w:tcW w:w="1030" w:type="dxa"/>
            <w:vAlign w:val="bottom"/>
          </w:tcPr>
          <w:p w:rsidR="00467CB7" w:rsidRDefault="00467CB7">
            <w:pPr>
              <w:spacing w:line="256" w:lineRule="auto"/>
              <w:rPr>
                <w:rFonts w:ascii="Times New Roman" w:eastAsiaTheme="minorEastAsia" w:hAnsi="Times New Roman" w:cs="Times New Roman"/>
                <w:sz w:val="4"/>
                <w:szCs w:val="4"/>
              </w:rPr>
            </w:pPr>
          </w:p>
        </w:tc>
        <w:tc>
          <w:tcPr>
            <w:tcW w:w="1122"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4"/>
                <w:szCs w:val="4"/>
              </w:rPr>
            </w:pP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4"/>
                <w:szCs w:val="4"/>
              </w:rPr>
            </w:pPr>
          </w:p>
        </w:tc>
        <w:tc>
          <w:tcPr>
            <w:tcW w:w="2450" w:type="dxa"/>
            <w:gridSpan w:val="3"/>
            <w:vMerge/>
            <w:tcBorders>
              <w:top w:val="nil"/>
              <w:left w:val="nil"/>
              <w:bottom w:val="nil"/>
              <w:right w:val="single" w:sz="8" w:space="0" w:color="auto"/>
            </w:tcBorders>
            <w:vAlign w:val="center"/>
            <w:hideMark/>
          </w:tcPr>
          <w:p w:rsidR="00467CB7" w:rsidRDefault="00467CB7">
            <w:pPr>
              <w:rPr>
                <w:rFonts w:ascii="Times New Roman" w:eastAsiaTheme="minorEastAsia" w:hAnsi="Times New Roman" w:cs="Times New Roman"/>
                <w:sz w:val="20"/>
                <w:szCs w:val="20"/>
              </w:rPr>
            </w:pP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23"/>
          <w:jc w:val="center"/>
        </w:trPr>
        <w:tc>
          <w:tcPr>
            <w:tcW w:w="1053" w:type="dxa"/>
            <w:vAlign w:val="bottom"/>
          </w:tcPr>
          <w:p w:rsidR="00467CB7" w:rsidRDefault="00467CB7">
            <w:pPr>
              <w:spacing w:line="256" w:lineRule="auto"/>
              <w:rPr>
                <w:rFonts w:ascii="Times New Roman" w:eastAsiaTheme="minorEastAsia" w:hAnsi="Times New Roman" w:cs="Times New Roman"/>
                <w:sz w:val="2"/>
                <w:szCs w:val="2"/>
              </w:rPr>
            </w:pPr>
          </w:p>
        </w:tc>
        <w:tc>
          <w:tcPr>
            <w:tcW w:w="1030" w:type="dxa"/>
            <w:vAlign w:val="bottom"/>
          </w:tcPr>
          <w:p w:rsidR="00467CB7" w:rsidRDefault="00467CB7">
            <w:pPr>
              <w:spacing w:line="256" w:lineRule="auto"/>
              <w:rPr>
                <w:rFonts w:ascii="Times New Roman" w:eastAsiaTheme="minorEastAsia" w:hAnsi="Times New Roman" w:cs="Times New Roman"/>
                <w:sz w:val="2"/>
                <w:szCs w:val="2"/>
              </w:rPr>
            </w:pP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2"/>
                <w:szCs w:val="2"/>
              </w:rPr>
            </w:pPr>
          </w:p>
        </w:tc>
        <w:tc>
          <w:tcPr>
            <w:tcW w:w="1030"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2"/>
                <w:szCs w:val="2"/>
              </w:rPr>
            </w:pPr>
          </w:p>
        </w:tc>
        <w:tc>
          <w:tcPr>
            <w:tcW w:w="1122"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2"/>
                <w:szCs w:val="2"/>
              </w:rPr>
            </w:pP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2"/>
                <w:szCs w:val="2"/>
              </w:rPr>
            </w:pPr>
          </w:p>
        </w:tc>
        <w:tc>
          <w:tcPr>
            <w:tcW w:w="2450" w:type="dxa"/>
            <w:gridSpan w:val="3"/>
            <w:vMerge w:val="restart"/>
            <w:tcBorders>
              <w:top w:val="nil"/>
              <w:left w:val="nil"/>
              <w:bottom w:val="nil"/>
              <w:right w:val="single" w:sz="8" w:space="0" w:color="auto"/>
            </w:tcBorders>
            <w:vAlign w:val="bottom"/>
            <w:hideMark/>
          </w:tcPr>
          <w:p w:rsidR="00467CB7" w:rsidRDefault="00467CB7">
            <w:pPr>
              <w:spacing w:line="128" w:lineRule="exact"/>
              <w:ind w:left="60"/>
              <w:rPr>
                <w:rFonts w:ascii="Times New Roman" w:eastAsiaTheme="minorEastAsia" w:hAnsi="Times New Roman" w:cs="Times New Roman"/>
                <w:sz w:val="20"/>
                <w:szCs w:val="20"/>
              </w:rPr>
            </w:pPr>
            <w:r>
              <w:rPr>
                <w:rFonts w:ascii="Arial" w:eastAsia="Arial" w:hAnsi="Arial" w:cs="Arial"/>
                <w:sz w:val="13"/>
                <w:szCs w:val="13"/>
              </w:rPr>
              <w:t>Центрального банка</w:t>
            </w: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85"/>
          <w:jc w:val="center"/>
        </w:trPr>
        <w:tc>
          <w:tcPr>
            <w:tcW w:w="1053" w:type="dxa"/>
            <w:vAlign w:val="bottom"/>
          </w:tcPr>
          <w:p w:rsidR="00467CB7" w:rsidRDefault="00467CB7">
            <w:pPr>
              <w:spacing w:line="256" w:lineRule="auto"/>
              <w:rPr>
                <w:rFonts w:ascii="Times New Roman" w:eastAsiaTheme="minorEastAsia" w:hAnsi="Times New Roman" w:cs="Times New Roman"/>
                <w:sz w:val="7"/>
                <w:szCs w:val="7"/>
              </w:rPr>
            </w:pPr>
          </w:p>
        </w:tc>
        <w:tc>
          <w:tcPr>
            <w:tcW w:w="1030" w:type="dxa"/>
            <w:vAlign w:val="bottom"/>
          </w:tcPr>
          <w:p w:rsidR="00467CB7" w:rsidRDefault="00467CB7">
            <w:pPr>
              <w:spacing w:line="256" w:lineRule="auto"/>
              <w:rPr>
                <w:rFonts w:ascii="Times New Roman" w:eastAsiaTheme="minorEastAsia" w:hAnsi="Times New Roman" w:cs="Times New Roman"/>
                <w:sz w:val="7"/>
                <w:szCs w:val="7"/>
              </w:rPr>
            </w:pPr>
          </w:p>
        </w:tc>
        <w:tc>
          <w:tcPr>
            <w:tcW w:w="298" w:type="dxa"/>
            <w:vAlign w:val="bottom"/>
          </w:tcPr>
          <w:p w:rsidR="00467CB7" w:rsidRDefault="00467CB7">
            <w:pPr>
              <w:spacing w:line="256" w:lineRule="auto"/>
              <w:rPr>
                <w:rFonts w:ascii="Times New Roman" w:eastAsiaTheme="minorEastAsia" w:hAnsi="Times New Roman" w:cs="Times New Roman"/>
                <w:sz w:val="7"/>
                <w:szCs w:val="7"/>
              </w:rPr>
            </w:pPr>
          </w:p>
        </w:tc>
        <w:tc>
          <w:tcPr>
            <w:tcW w:w="1030"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7"/>
                <w:szCs w:val="7"/>
              </w:rPr>
            </w:pPr>
          </w:p>
        </w:tc>
        <w:tc>
          <w:tcPr>
            <w:tcW w:w="1122"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7"/>
                <w:szCs w:val="7"/>
              </w:rPr>
            </w:pP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7"/>
                <w:szCs w:val="7"/>
              </w:rPr>
            </w:pPr>
          </w:p>
        </w:tc>
        <w:tc>
          <w:tcPr>
            <w:tcW w:w="2450" w:type="dxa"/>
            <w:gridSpan w:val="3"/>
            <w:vMerge/>
            <w:tcBorders>
              <w:top w:val="nil"/>
              <w:left w:val="nil"/>
              <w:bottom w:val="nil"/>
              <w:right w:val="single" w:sz="8" w:space="0" w:color="auto"/>
            </w:tcBorders>
            <w:vAlign w:val="center"/>
            <w:hideMark/>
          </w:tcPr>
          <w:p w:rsidR="00467CB7" w:rsidRDefault="00467CB7">
            <w:pPr>
              <w:rPr>
                <w:rFonts w:ascii="Times New Roman" w:eastAsiaTheme="minorEastAsia" w:hAnsi="Times New Roman" w:cs="Times New Roman"/>
                <w:sz w:val="20"/>
                <w:szCs w:val="20"/>
              </w:rPr>
            </w:pP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229"/>
          <w:jc w:val="center"/>
        </w:trPr>
        <w:tc>
          <w:tcPr>
            <w:tcW w:w="1053" w:type="dxa"/>
            <w:vAlign w:val="bottom"/>
          </w:tcPr>
          <w:p w:rsidR="00467CB7" w:rsidRDefault="00467CB7">
            <w:pPr>
              <w:spacing w:line="256" w:lineRule="auto"/>
              <w:rPr>
                <w:rFonts w:ascii="Times New Roman" w:eastAsiaTheme="minorEastAsia" w:hAnsi="Times New Roman" w:cs="Times New Roman"/>
                <w:sz w:val="19"/>
                <w:szCs w:val="19"/>
              </w:rPr>
            </w:pPr>
          </w:p>
        </w:tc>
        <w:tc>
          <w:tcPr>
            <w:tcW w:w="1030" w:type="dxa"/>
            <w:vAlign w:val="bottom"/>
          </w:tcPr>
          <w:p w:rsidR="00467CB7" w:rsidRDefault="00467CB7">
            <w:pPr>
              <w:spacing w:line="256" w:lineRule="auto"/>
              <w:rPr>
                <w:rFonts w:ascii="Times New Roman" w:eastAsiaTheme="minorEastAsia" w:hAnsi="Times New Roman" w:cs="Times New Roman"/>
                <w:sz w:val="19"/>
                <w:szCs w:val="19"/>
              </w:rPr>
            </w:pP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19"/>
                <w:szCs w:val="19"/>
              </w:rPr>
            </w:pPr>
          </w:p>
        </w:tc>
        <w:tc>
          <w:tcPr>
            <w:tcW w:w="2152" w:type="dxa"/>
            <w:gridSpan w:val="2"/>
            <w:tcBorders>
              <w:top w:val="nil"/>
              <w:left w:val="nil"/>
              <w:bottom w:val="nil"/>
              <w:right w:val="single" w:sz="8" w:space="0" w:color="auto"/>
            </w:tcBorders>
            <w:vAlign w:val="bottom"/>
            <w:hideMark/>
          </w:tcPr>
          <w:p w:rsidR="00467CB7" w:rsidRDefault="00467CB7">
            <w:pPr>
              <w:spacing w:line="183" w:lineRule="exact"/>
              <w:ind w:left="60"/>
              <w:rPr>
                <w:rFonts w:ascii="Times New Roman" w:eastAsiaTheme="minorEastAsia" w:hAnsi="Times New Roman" w:cs="Times New Roman"/>
                <w:sz w:val="20"/>
                <w:szCs w:val="20"/>
              </w:rPr>
            </w:pPr>
            <w:r>
              <w:rPr>
                <w:rFonts w:ascii="Arial" w:eastAsia="Arial" w:hAnsi="Arial" w:cs="Arial"/>
                <w:sz w:val="16"/>
                <w:szCs w:val="16"/>
              </w:rPr>
              <w:t>Механизм</w:t>
            </w: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19"/>
                <w:szCs w:val="19"/>
              </w:rPr>
            </w:pPr>
          </w:p>
        </w:tc>
        <w:tc>
          <w:tcPr>
            <w:tcW w:w="2450" w:type="dxa"/>
            <w:gridSpan w:val="3"/>
            <w:tcBorders>
              <w:top w:val="nil"/>
              <w:left w:val="nil"/>
              <w:bottom w:val="nil"/>
              <w:right w:val="single" w:sz="8" w:space="0" w:color="auto"/>
            </w:tcBorders>
            <w:vAlign w:val="bottom"/>
            <w:hideMark/>
          </w:tcPr>
          <w:p w:rsidR="00467CB7" w:rsidRDefault="00467CB7">
            <w:pPr>
              <w:spacing w:line="183" w:lineRule="exact"/>
              <w:ind w:left="60"/>
              <w:rPr>
                <w:rFonts w:ascii="Times New Roman" w:eastAsiaTheme="minorEastAsia" w:hAnsi="Times New Roman" w:cs="Times New Roman"/>
                <w:sz w:val="20"/>
                <w:szCs w:val="20"/>
              </w:rPr>
            </w:pPr>
            <w:r>
              <w:rPr>
                <w:rFonts w:ascii="Arial" w:eastAsia="Arial" w:hAnsi="Arial" w:cs="Arial"/>
                <w:sz w:val="16"/>
                <w:szCs w:val="16"/>
              </w:rPr>
              <w:t>Российской Федерации</w:t>
            </w: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44"/>
          <w:jc w:val="center"/>
        </w:trPr>
        <w:tc>
          <w:tcPr>
            <w:tcW w:w="1053" w:type="dxa"/>
            <w:vAlign w:val="bottom"/>
          </w:tcPr>
          <w:p w:rsidR="00467CB7" w:rsidRDefault="00467CB7">
            <w:pPr>
              <w:spacing w:line="256" w:lineRule="auto"/>
              <w:rPr>
                <w:rFonts w:ascii="Times New Roman" w:eastAsiaTheme="minorEastAsia" w:hAnsi="Times New Roman" w:cs="Times New Roman"/>
                <w:sz w:val="3"/>
                <w:szCs w:val="3"/>
              </w:rPr>
            </w:pPr>
          </w:p>
        </w:tc>
        <w:tc>
          <w:tcPr>
            <w:tcW w:w="1030" w:type="dxa"/>
            <w:vAlign w:val="bottom"/>
          </w:tcPr>
          <w:p w:rsidR="00467CB7" w:rsidRDefault="00467CB7">
            <w:pPr>
              <w:spacing w:line="256" w:lineRule="auto"/>
              <w:rPr>
                <w:rFonts w:ascii="Times New Roman" w:eastAsiaTheme="minorEastAsia" w:hAnsi="Times New Roman" w:cs="Times New Roman"/>
                <w:sz w:val="3"/>
                <w:szCs w:val="3"/>
              </w:rPr>
            </w:pP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3"/>
                <w:szCs w:val="3"/>
              </w:rPr>
            </w:pPr>
          </w:p>
        </w:tc>
        <w:tc>
          <w:tcPr>
            <w:tcW w:w="2152" w:type="dxa"/>
            <w:gridSpan w:val="2"/>
            <w:vMerge w:val="restart"/>
            <w:tcBorders>
              <w:top w:val="nil"/>
              <w:left w:val="nil"/>
              <w:bottom w:val="nil"/>
              <w:right w:val="single" w:sz="8" w:space="0" w:color="auto"/>
            </w:tcBorders>
            <w:vAlign w:val="bottom"/>
            <w:hideMark/>
          </w:tcPr>
          <w:p w:rsidR="00467CB7" w:rsidRDefault="00467CB7">
            <w:pPr>
              <w:spacing w:line="153" w:lineRule="exact"/>
              <w:ind w:left="60"/>
              <w:rPr>
                <w:rFonts w:ascii="Times New Roman" w:eastAsiaTheme="minorEastAsia" w:hAnsi="Times New Roman" w:cs="Times New Roman"/>
                <w:sz w:val="20"/>
                <w:szCs w:val="20"/>
              </w:rPr>
            </w:pPr>
            <w:r>
              <w:rPr>
                <w:rFonts w:ascii="Arial" w:eastAsia="Arial" w:hAnsi="Arial" w:cs="Arial"/>
                <w:sz w:val="16"/>
                <w:szCs w:val="16"/>
              </w:rPr>
              <w:t>кредитования</w:t>
            </w: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3"/>
                <w:szCs w:val="3"/>
              </w:rPr>
            </w:pPr>
          </w:p>
        </w:tc>
        <w:tc>
          <w:tcPr>
            <w:tcW w:w="1099"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3"/>
                <w:szCs w:val="3"/>
              </w:rPr>
            </w:pPr>
          </w:p>
        </w:tc>
        <w:tc>
          <w:tcPr>
            <w:tcW w:w="46"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3"/>
                <w:szCs w:val="3"/>
              </w:rPr>
            </w:pPr>
          </w:p>
        </w:tc>
        <w:tc>
          <w:tcPr>
            <w:tcW w:w="1305"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3"/>
                <w:szCs w:val="3"/>
              </w:rPr>
            </w:pP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88"/>
          <w:jc w:val="center"/>
        </w:trPr>
        <w:tc>
          <w:tcPr>
            <w:tcW w:w="1053" w:type="dxa"/>
            <w:vAlign w:val="bottom"/>
          </w:tcPr>
          <w:p w:rsidR="00467CB7" w:rsidRDefault="00467CB7">
            <w:pPr>
              <w:spacing w:line="256" w:lineRule="auto"/>
              <w:rPr>
                <w:rFonts w:ascii="Times New Roman" w:eastAsiaTheme="minorEastAsia" w:hAnsi="Times New Roman" w:cs="Times New Roman"/>
                <w:sz w:val="7"/>
                <w:szCs w:val="7"/>
              </w:rPr>
            </w:pPr>
          </w:p>
        </w:tc>
        <w:tc>
          <w:tcPr>
            <w:tcW w:w="1030" w:type="dxa"/>
            <w:vAlign w:val="bottom"/>
          </w:tcPr>
          <w:p w:rsidR="00467CB7" w:rsidRDefault="00467CB7">
            <w:pPr>
              <w:spacing w:line="256" w:lineRule="auto"/>
              <w:rPr>
                <w:rFonts w:ascii="Times New Roman" w:eastAsiaTheme="minorEastAsia" w:hAnsi="Times New Roman" w:cs="Times New Roman"/>
                <w:sz w:val="7"/>
                <w:szCs w:val="7"/>
              </w:rPr>
            </w:pP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7"/>
                <w:szCs w:val="7"/>
              </w:rPr>
            </w:pPr>
          </w:p>
        </w:tc>
        <w:tc>
          <w:tcPr>
            <w:tcW w:w="2152" w:type="dxa"/>
            <w:gridSpan w:val="2"/>
            <w:vMerge/>
            <w:tcBorders>
              <w:top w:val="nil"/>
              <w:left w:val="nil"/>
              <w:bottom w:val="nil"/>
              <w:right w:val="single" w:sz="8" w:space="0" w:color="auto"/>
            </w:tcBorders>
            <w:vAlign w:val="center"/>
            <w:hideMark/>
          </w:tcPr>
          <w:p w:rsidR="00467CB7" w:rsidRDefault="00467CB7">
            <w:pPr>
              <w:rPr>
                <w:rFonts w:ascii="Times New Roman" w:eastAsiaTheme="minorEastAsia" w:hAnsi="Times New Roman" w:cs="Times New Roman"/>
                <w:sz w:val="20"/>
                <w:szCs w:val="20"/>
              </w:rPr>
            </w:pPr>
          </w:p>
        </w:tc>
        <w:tc>
          <w:tcPr>
            <w:tcW w:w="160" w:type="dxa"/>
            <w:vAlign w:val="bottom"/>
          </w:tcPr>
          <w:p w:rsidR="00467CB7" w:rsidRDefault="00467CB7">
            <w:pPr>
              <w:spacing w:line="256" w:lineRule="auto"/>
              <w:rPr>
                <w:rFonts w:ascii="Times New Roman" w:eastAsiaTheme="minorEastAsia" w:hAnsi="Times New Roman" w:cs="Times New Roman"/>
                <w:sz w:val="7"/>
                <w:szCs w:val="7"/>
              </w:rPr>
            </w:pPr>
          </w:p>
        </w:tc>
        <w:tc>
          <w:tcPr>
            <w:tcW w:w="1099"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7"/>
                <w:szCs w:val="7"/>
              </w:rPr>
            </w:pPr>
          </w:p>
        </w:tc>
        <w:tc>
          <w:tcPr>
            <w:tcW w:w="46"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7"/>
                <w:szCs w:val="7"/>
              </w:rPr>
            </w:pPr>
          </w:p>
        </w:tc>
        <w:tc>
          <w:tcPr>
            <w:tcW w:w="1305"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7"/>
                <w:szCs w:val="7"/>
              </w:rPr>
            </w:pP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74"/>
          <w:jc w:val="center"/>
        </w:trPr>
        <w:tc>
          <w:tcPr>
            <w:tcW w:w="1053" w:type="dxa"/>
            <w:vAlign w:val="bottom"/>
          </w:tcPr>
          <w:p w:rsidR="00467CB7" w:rsidRDefault="00467CB7">
            <w:pPr>
              <w:spacing w:line="256" w:lineRule="auto"/>
              <w:rPr>
                <w:rFonts w:ascii="Times New Roman" w:eastAsiaTheme="minorEastAsia" w:hAnsi="Times New Roman" w:cs="Times New Roman"/>
                <w:sz w:val="6"/>
                <w:szCs w:val="6"/>
              </w:rPr>
            </w:pPr>
          </w:p>
        </w:tc>
        <w:tc>
          <w:tcPr>
            <w:tcW w:w="1030" w:type="dxa"/>
            <w:vAlign w:val="bottom"/>
          </w:tcPr>
          <w:p w:rsidR="00467CB7" w:rsidRDefault="00467CB7">
            <w:pPr>
              <w:spacing w:line="256" w:lineRule="auto"/>
              <w:rPr>
                <w:rFonts w:ascii="Times New Roman" w:eastAsiaTheme="minorEastAsia" w:hAnsi="Times New Roman" w:cs="Times New Roman"/>
                <w:sz w:val="6"/>
                <w:szCs w:val="6"/>
              </w:rPr>
            </w:pP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6"/>
                <w:szCs w:val="6"/>
              </w:rPr>
            </w:pPr>
          </w:p>
        </w:tc>
        <w:tc>
          <w:tcPr>
            <w:tcW w:w="1030"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6"/>
                <w:szCs w:val="6"/>
              </w:rPr>
            </w:pPr>
          </w:p>
        </w:tc>
        <w:tc>
          <w:tcPr>
            <w:tcW w:w="1122"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6"/>
                <w:szCs w:val="6"/>
              </w:rPr>
            </w:pP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6"/>
                <w:szCs w:val="6"/>
              </w:rPr>
            </w:pPr>
          </w:p>
        </w:tc>
        <w:tc>
          <w:tcPr>
            <w:tcW w:w="2450" w:type="dxa"/>
            <w:gridSpan w:val="3"/>
            <w:vMerge w:val="restart"/>
            <w:tcBorders>
              <w:top w:val="nil"/>
              <w:left w:val="nil"/>
              <w:bottom w:val="nil"/>
              <w:right w:val="single" w:sz="8" w:space="0" w:color="auto"/>
            </w:tcBorders>
            <w:vAlign w:val="bottom"/>
            <w:hideMark/>
          </w:tcPr>
          <w:p w:rsidR="00467CB7" w:rsidRDefault="00467CB7">
            <w:pPr>
              <w:spacing w:line="183" w:lineRule="exact"/>
              <w:ind w:left="60"/>
              <w:rPr>
                <w:rFonts w:ascii="Times New Roman" w:eastAsiaTheme="minorEastAsia" w:hAnsi="Times New Roman" w:cs="Times New Roman"/>
                <w:sz w:val="20"/>
                <w:szCs w:val="20"/>
              </w:rPr>
            </w:pPr>
            <w:proofErr w:type="gramStart"/>
            <w:r>
              <w:rPr>
                <w:rFonts w:ascii="Arial" w:eastAsia="Arial" w:hAnsi="Arial" w:cs="Arial"/>
                <w:sz w:val="16"/>
                <w:szCs w:val="16"/>
              </w:rPr>
              <w:t>Инструктивные</w:t>
            </w:r>
            <w:proofErr w:type="gramEnd"/>
            <w:r>
              <w:rPr>
                <w:rFonts w:ascii="Arial" w:eastAsia="Arial" w:hAnsi="Arial" w:cs="Arial"/>
                <w:sz w:val="16"/>
                <w:szCs w:val="16"/>
              </w:rPr>
              <w:t xml:space="preserve"> мате-</w:t>
            </w: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99"/>
          <w:jc w:val="center"/>
        </w:trPr>
        <w:tc>
          <w:tcPr>
            <w:tcW w:w="1053" w:type="dxa"/>
            <w:vAlign w:val="bottom"/>
          </w:tcPr>
          <w:p w:rsidR="00467CB7" w:rsidRDefault="00467CB7">
            <w:pPr>
              <w:spacing w:line="256" w:lineRule="auto"/>
              <w:rPr>
                <w:rFonts w:ascii="Times New Roman" w:eastAsiaTheme="minorEastAsia" w:hAnsi="Times New Roman" w:cs="Times New Roman"/>
                <w:sz w:val="8"/>
                <w:szCs w:val="8"/>
              </w:rPr>
            </w:pPr>
          </w:p>
        </w:tc>
        <w:tc>
          <w:tcPr>
            <w:tcW w:w="1030" w:type="dxa"/>
            <w:vAlign w:val="bottom"/>
          </w:tcPr>
          <w:p w:rsidR="00467CB7" w:rsidRDefault="00467CB7">
            <w:pPr>
              <w:spacing w:line="256" w:lineRule="auto"/>
              <w:rPr>
                <w:rFonts w:ascii="Times New Roman" w:eastAsiaTheme="minorEastAsia" w:hAnsi="Times New Roman" w:cs="Times New Roman"/>
                <w:sz w:val="8"/>
                <w:szCs w:val="8"/>
              </w:rPr>
            </w:pPr>
          </w:p>
        </w:tc>
        <w:tc>
          <w:tcPr>
            <w:tcW w:w="298" w:type="dxa"/>
            <w:vAlign w:val="bottom"/>
          </w:tcPr>
          <w:p w:rsidR="00467CB7" w:rsidRDefault="00467CB7">
            <w:pPr>
              <w:spacing w:line="256" w:lineRule="auto"/>
              <w:rPr>
                <w:rFonts w:ascii="Times New Roman" w:eastAsiaTheme="minorEastAsia" w:hAnsi="Times New Roman" w:cs="Times New Roman"/>
                <w:sz w:val="8"/>
                <w:szCs w:val="8"/>
              </w:rPr>
            </w:pPr>
          </w:p>
        </w:tc>
        <w:tc>
          <w:tcPr>
            <w:tcW w:w="1030"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8"/>
                <w:szCs w:val="8"/>
              </w:rPr>
            </w:pPr>
          </w:p>
        </w:tc>
        <w:tc>
          <w:tcPr>
            <w:tcW w:w="1122"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8"/>
                <w:szCs w:val="8"/>
              </w:rPr>
            </w:pP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8"/>
                <w:szCs w:val="8"/>
              </w:rPr>
            </w:pPr>
          </w:p>
        </w:tc>
        <w:tc>
          <w:tcPr>
            <w:tcW w:w="2450" w:type="dxa"/>
            <w:gridSpan w:val="3"/>
            <w:vMerge/>
            <w:tcBorders>
              <w:top w:val="nil"/>
              <w:left w:val="nil"/>
              <w:bottom w:val="nil"/>
              <w:right w:val="single" w:sz="8" w:space="0" w:color="auto"/>
            </w:tcBorders>
            <w:vAlign w:val="center"/>
            <w:hideMark/>
          </w:tcPr>
          <w:p w:rsidR="00467CB7" w:rsidRDefault="00467CB7">
            <w:pPr>
              <w:rPr>
                <w:rFonts w:ascii="Times New Roman" w:eastAsiaTheme="minorEastAsia" w:hAnsi="Times New Roman" w:cs="Times New Roman"/>
                <w:sz w:val="20"/>
                <w:szCs w:val="20"/>
              </w:rPr>
            </w:pP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195"/>
          <w:jc w:val="center"/>
        </w:trPr>
        <w:tc>
          <w:tcPr>
            <w:tcW w:w="1053" w:type="dxa"/>
            <w:vAlign w:val="bottom"/>
          </w:tcPr>
          <w:p w:rsidR="00467CB7" w:rsidRDefault="00467CB7">
            <w:pPr>
              <w:spacing w:line="256" w:lineRule="auto"/>
              <w:rPr>
                <w:rFonts w:ascii="Times New Roman" w:eastAsiaTheme="minorEastAsia" w:hAnsi="Times New Roman" w:cs="Times New Roman"/>
                <w:sz w:val="17"/>
                <w:szCs w:val="17"/>
              </w:rPr>
            </w:pPr>
          </w:p>
        </w:tc>
        <w:tc>
          <w:tcPr>
            <w:tcW w:w="1030" w:type="dxa"/>
            <w:vAlign w:val="bottom"/>
          </w:tcPr>
          <w:p w:rsidR="00467CB7" w:rsidRDefault="00467CB7">
            <w:pPr>
              <w:spacing w:line="256" w:lineRule="auto"/>
              <w:rPr>
                <w:rFonts w:ascii="Times New Roman" w:eastAsiaTheme="minorEastAsia" w:hAnsi="Times New Roman" w:cs="Times New Roman"/>
                <w:sz w:val="17"/>
                <w:szCs w:val="17"/>
              </w:rPr>
            </w:pP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17"/>
                <w:szCs w:val="17"/>
              </w:rPr>
            </w:pPr>
          </w:p>
        </w:tc>
        <w:tc>
          <w:tcPr>
            <w:tcW w:w="2152" w:type="dxa"/>
            <w:gridSpan w:val="2"/>
            <w:tcBorders>
              <w:top w:val="nil"/>
              <w:left w:val="nil"/>
              <w:bottom w:val="nil"/>
              <w:right w:val="single" w:sz="8" w:space="0" w:color="auto"/>
            </w:tcBorders>
            <w:vAlign w:val="bottom"/>
            <w:hideMark/>
          </w:tcPr>
          <w:p w:rsidR="00467CB7" w:rsidRDefault="00467CB7">
            <w:pPr>
              <w:spacing w:line="183" w:lineRule="exact"/>
              <w:ind w:left="60"/>
              <w:rPr>
                <w:rFonts w:ascii="Times New Roman" w:eastAsiaTheme="minorEastAsia" w:hAnsi="Times New Roman" w:cs="Times New Roman"/>
                <w:sz w:val="20"/>
                <w:szCs w:val="20"/>
              </w:rPr>
            </w:pPr>
            <w:r>
              <w:rPr>
                <w:rFonts w:ascii="Arial" w:eastAsia="Arial" w:hAnsi="Arial" w:cs="Arial"/>
                <w:sz w:val="16"/>
                <w:szCs w:val="16"/>
              </w:rPr>
              <w:t>Кредитная</w:t>
            </w: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17"/>
                <w:szCs w:val="17"/>
              </w:rPr>
            </w:pPr>
          </w:p>
        </w:tc>
        <w:tc>
          <w:tcPr>
            <w:tcW w:w="2450" w:type="dxa"/>
            <w:gridSpan w:val="3"/>
            <w:tcBorders>
              <w:top w:val="nil"/>
              <w:left w:val="nil"/>
              <w:bottom w:val="nil"/>
              <w:right w:val="single" w:sz="8" w:space="0" w:color="auto"/>
            </w:tcBorders>
            <w:vAlign w:val="bottom"/>
            <w:hideMark/>
          </w:tcPr>
          <w:p w:rsidR="00467CB7" w:rsidRDefault="00467CB7">
            <w:pPr>
              <w:spacing w:line="183" w:lineRule="exact"/>
              <w:rPr>
                <w:rFonts w:ascii="Times New Roman" w:eastAsiaTheme="minorEastAsia" w:hAnsi="Times New Roman" w:cs="Times New Roman"/>
                <w:sz w:val="20"/>
                <w:szCs w:val="20"/>
              </w:rPr>
            </w:pPr>
            <w:r>
              <w:rPr>
                <w:rFonts w:ascii="Arial" w:eastAsia="Arial" w:hAnsi="Arial" w:cs="Arial"/>
                <w:sz w:val="16"/>
                <w:szCs w:val="16"/>
              </w:rPr>
              <w:t xml:space="preserve"> риалы, разрабатываемые</w:t>
            </w: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172"/>
          <w:jc w:val="center"/>
        </w:trPr>
        <w:tc>
          <w:tcPr>
            <w:tcW w:w="1053" w:type="dxa"/>
            <w:vAlign w:val="bottom"/>
          </w:tcPr>
          <w:p w:rsidR="00467CB7" w:rsidRDefault="00467CB7">
            <w:pPr>
              <w:spacing w:line="256" w:lineRule="auto"/>
              <w:rPr>
                <w:rFonts w:ascii="Times New Roman" w:eastAsiaTheme="minorEastAsia" w:hAnsi="Times New Roman" w:cs="Times New Roman"/>
                <w:sz w:val="15"/>
                <w:szCs w:val="15"/>
              </w:rPr>
            </w:pPr>
          </w:p>
        </w:tc>
        <w:tc>
          <w:tcPr>
            <w:tcW w:w="1030" w:type="dxa"/>
            <w:vAlign w:val="bottom"/>
          </w:tcPr>
          <w:p w:rsidR="00467CB7" w:rsidRDefault="00467CB7">
            <w:pPr>
              <w:spacing w:line="256" w:lineRule="auto"/>
              <w:rPr>
                <w:rFonts w:ascii="Times New Roman" w:eastAsiaTheme="minorEastAsia" w:hAnsi="Times New Roman" w:cs="Times New Roman"/>
                <w:sz w:val="15"/>
                <w:szCs w:val="15"/>
              </w:rPr>
            </w:pP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15"/>
                <w:szCs w:val="15"/>
              </w:rPr>
            </w:pPr>
          </w:p>
        </w:tc>
        <w:tc>
          <w:tcPr>
            <w:tcW w:w="2152" w:type="dxa"/>
            <w:gridSpan w:val="2"/>
            <w:tcBorders>
              <w:top w:val="nil"/>
              <w:left w:val="nil"/>
              <w:bottom w:val="nil"/>
              <w:right w:val="single" w:sz="8" w:space="0" w:color="auto"/>
            </w:tcBorders>
            <w:vAlign w:val="bottom"/>
            <w:hideMark/>
          </w:tcPr>
          <w:p w:rsidR="00467CB7" w:rsidRDefault="00467CB7">
            <w:pPr>
              <w:spacing w:line="172" w:lineRule="exact"/>
              <w:ind w:left="60"/>
              <w:rPr>
                <w:rFonts w:ascii="Times New Roman" w:eastAsiaTheme="minorEastAsia" w:hAnsi="Times New Roman" w:cs="Times New Roman"/>
                <w:sz w:val="20"/>
                <w:szCs w:val="20"/>
              </w:rPr>
            </w:pPr>
            <w:r>
              <w:rPr>
                <w:rFonts w:ascii="Arial" w:eastAsia="Arial" w:hAnsi="Arial" w:cs="Arial"/>
                <w:sz w:val="16"/>
                <w:szCs w:val="16"/>
              </w:rPr>
              <w:t>инфраструктура</w:t>
            </w: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15"/>
                <w:szCs w:val="15"/>
              </w:rPr>
            </w:pPr>
          </w:p>
        </w:tc>
        <w:tc>
          <w:tcPr>
            <w:tcW w:w="2450" w:type="dxa"/>
            <w:gridSpan w:val="3"/>
            <w:tcBorders>
              <w:top w:val="nil"/>
              <w:left w:val="nil"/>
              <w:bottom w:val="nil"/>
              <w:right w:val="single" w:sz="8" w:space="0" w:color="auto"/>
            </w:tcBorders>
            <w:vAlign w:val="bottom"/>
            <w:hideMark/>
          </w:tcPr>
          <w:p w:rsidR="00467CB7" w:rsidRDefault="00467CB7">
            <w:pPr>
              <w:spacing w:line="171" w:lineRule="exact"/>
              <w:ind w:left="60"/>
              <w:rPr>
                <w:rFonts w:ascii="Times New Roman" w:eastAsiaTheme="minorEastAsia" w:hAnsi="Times New Roman" w:cs="Times New Roman"/>
                <w:sz w:val="20"/>
                <w:szCs w:val="20"/>
              </w:rPr>
            </w:pPr>
            <w:r>
              <w:rPr>
                <w:rFonts w:ascii="Arial" w:eastAsia="Arial" w:hAnsi="Arial" w:cs="Arial"/>
                <w:sz w:val="16"/>
                <w:szCs w:val="16"/>
              </w:rPr>
              <w:t>коммерческими банками</w:t>
            </w: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107"/>
          <w:jc w:val="center"/>
        </w:trPr>
        <w:tc>
          <w:tcPr>
            <w:tcW w:w="1053" w:type="dxa"/>
            <w:vAlign w:val="bottom"/>
          </w:tcPr>
          <w:p w:rsidR="00467CB7" w:rsidRDefault="00467CB7">
            <w:pPr>
              <w:spacing w:line="256" w:lineRule="auto"/>
              <w:rPr>
                <w:rFonts w:ascii="Times New Roman" w:eastAsiaTheme="minorEastAsia" w:hAnsi="Times New Roman" w:cs="Times New Roman"/>
                <w:sz w:val="9"/>
                <w:szCs w:val="9"/>
              </w:rPr>
            </w:pPr>
          </w:p>
        </w:tc>
        <w:tc>
          <w:tcPr>
            <w:tcW w:w="1030" w:type="dxa"/>
            <w:vAlign w:val="bottom"/>
          </w:tcPr>
          <w:p w:rsidR="00467CB7" w:rsidRDefault="00467CB7">
            <w:pPr>
              <w:spacing w:line="256" w:lineRule="auto"/>
              <w:rPr>
                <w:rFonts w:ascii="Times New Roman" w:eastAsiaTheme="minorEastAsia" w:hAnsi="Times New Roman" w:cs="Times New Roman"/>
                <w:sz w:val="9"/>
                <w:szCs w:val="9"/>
              </w:rPr>
            </w:pPr>
          </w:p>
        </w:tc>
        <w:tc>
          <w:tcPr>
            <w:tcW w:w="298"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9"/>
                <w:szCs w:val="9"/>
              </w:rPr>
            </w:pPr>
          </w:p>
        </w:tc>
        <w:tc>
          <w:tcPr>
            <w:tcW w:w="1030"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9"/>
                <w:szCs w:val="9"/>
              </w:rPr>
            </w:pPr>
          </w:p>
        </w:tc>
        <w:tc>
          <w:tcPr>
            <w:tcW w:w="1122"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9"/>
                <w:szCs w:val="9"/>
              </w:rPr>
            </w:pP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9"/>
                <w:szCs w:val="9"/>
              </w:rPr>
            </w:pPr>
          </w:p>
        </w:tc>
        <w:tc>
          <w:tcPr>
            <w:tcW w:w="2450" w:type="dxa"/>
            <w:gridSpan w:val="3"/>
            <w:vMerge w:val="restart"/>
            <w:tcBorders>
              <w:top w:val="nil"/>
              <w:left w:val="nil"/>
              <w:bottom w:val="nil"/>
              <w:right w:val="single" w:sz="8" w:space="0" w:color="auto"/>
            </w:tcBorders>
            <w:vAlign w:val="bottom"/>
            <w:hideMark/>
          </w:tcPr>
          <w:p w:rsidR="00467CB7" w:rsidRDefault="00467CB7">
            <w:pPr>
              <w:spacing w:line="166" w:lineRule="exact"/>
              <w:ind w:left="60"/>
              <w:rPr>
                <w:rFonts w:ascii="Times New Roman" w:eastAsiaTheme="minorEastAsia" w:hAnsi="Times New Roman" w:cs="Times New Roman"/>
                <w:sz w:val="20"/>
                <w:szCs w:val="20"/>
              </w:rPr>
            </w:pPr>
            <w:r>
              <w:rPr>
                <w:rFonts w:ascii="Arial" w:eastAsia="Arial" w:hAnsi="Arial" w:cs="Arial"/>
                <w:sz w:val="16"/>
                <w:szCs w:val="16"/>
              </w:rPr>
              <w:t>в целях регулирования</w:t>
            </w: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38"/>
          <w:jc w:val="center"/>
        </w:trPr>
        <w:tc>
          <w:tcPr>
            <w:tcW w:w="1053" w:type="dxa"/>
            <w:vAlign w:val="bottom"/>
          </w:tcPr>
          <w:p w:rsidR="00467CB7" w:rsidRDefault="00467CB7">
            <w:pPr>
              <w:spacing w:line="256" w:lineRule="auto"/>
              <w:rPr>
                <w:rFonts w:ascii="Times New Roman" w:eastAsiaTheme="minorEastAsia" w:hAnsi="Times New Roman" w:cs="Times New Roman"/>
                <w:sz w:val="3"/>
                <w:szCs w:val="3"/>
              </w:rPr>
            </w:pPr>
          </w:p>
        </w:tc>
        <w:tc>
          <w:tcPr>
            <w:tcW w:w="1030" w:type="dxa"/>
            <w:vAlign w:val="bottom"/>
          </w:tcPr>
          <w:p w:rsidR="00467CB7" w:rsidRDefault="00467CB7">
            <w:pPr>
              <w:spacing w:line="256" w:lineRule="auto"/>
              <w:rPr>
                <w:rFonts w:ascii="Times New Roman" w:eastAsiaTheme="minorEastAsia" w:hAnsi="Times New Roman" w:cs="Times New Roman"/>
                <w:sz w:val="3"/>
                <w:szCs w:val="3"/>
              </w:rPr>
            </w:pPr>
          </w:p>
        </w:tc>
        <w:tc>
          <w:tcPr>
            <w:tcW w:w="298" w:type="dxa"/>
            <w:vAlign w:val="bottom"/>
          </w:tcPr>
          <w:p w:rsidR="00467CB7" w:rsidRDefault="00467CB7">
            <w:pPr>
              <w:spacing w:line="256" w:lineRule="auto"/>
              <w:rPr>
                <w:rFonts w:ascii="Times New Roman" w:eastAsiaTheme="minorEastAsia" w:hAnsi="Times New Roman" w:cs="Times New Roman"/>
                <w:sz w:val="3"/>
                <w:szCs w:val="3"/>
              </w:rPr>
            </w:pPr>
          </w:p>
        </w:tc>
        <w:tc>
          <w:tcPr>
            <w:tcW w:w="1030" w:type="dxa"/>
            <w:vAlign w:val="bottom"/>
          </w:tcPr>
          <w:p w:rsidR="00467CB7" w:rsidRDefault="00467CB7">
            <w:pPr>
              <w:spacing w:line="256" w:lineRule="auto"/>
              <w:rPr>
                <w:rFonts w:ascii="Times New Roman" w:eastAsiaTheme="minorEastAsia" w:hAnsi="Times New Roman" w:cs="Times New Roman"/>
                <w:sz w:val="3"/>
                <w:szCs w:val="3"/>
              </w:rPr>
            </w:pPr>
          </w:p>
        </w:tc>
        <w:tc>
          <w:tcPr>
            <w:tcW w:w="1122" w:type="dxa"/>
            <w:vAlign w:val="bottom"/>
          </w:tcPr>
          <w:p w:rsidR="00467CB7" w:rsidRDefault="00467CB7">
            <w:pPr>
              <w:spacing w:line="256" w:lineRule="auto"/>
              <w:rPr>
                <w:rFonts w:ascii="Times New Roman" w:eastAsiaTheme="minorEastAsia" w:hAnsi="Times New Roman" w:cs="Times New Roman"/>
                <w:sz w:val="3"/>
                <w:szCs w:val="3"/>
              </w:rPr>
            </w:pP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3"/>
                <w:szCs w:val="3"/>
              </w:rPr>
            </w:pPr>
          </w:p>
        </w:tc>
        <w:tc>
          <w:tcPr>
            <w:tcW w:w="2450" w:type="dxa"/>
            <w:gridSpan w:val="3"/>
            <w:vMerge/>
            <w:tcBorders>
              <w:top w:val="nil"/>
              <w:left w:val="nil"/>
              <w:bottom w:val="nil"/>
              <w:right w:val="single" w:sz="8" w:space="0" w:color="auto"/>
            </w:tcBorders>
            <w:vAlign w:val="center"/>
            <w:hideMark/>
          </w:tcPr>
          <w:p w:rsidR="00467CB7" w:rsidRDefault="00467CB7">
            <w:pPr>
              <w:rPr>
                <w:rFonts w:ascii="Times New Roman" w:eastAsiaTheme="minorEastAsia" w:hAnsi="Times New Roman" w:cs="Times New Roman"/>
                <w:sz w:val="20"/>
                <w:szCs w:val="20"/>
              </w:rPr>
            </w:pPr>
          </w:p>
        </w:tc>
        <w:tc>
          <w:tcPr>
            <w:tcW w:w="34" w:type="dxa"/>
            <w:vAlign w:val="bottom"/>
          </w:tcPr>
          <w:p w:rsidR="00467CB7" w:rsidRDefault="00467CB7">
            <w:pPr>
              <w:spacing w:line="20" w:lineRule="exact"/>
              <w:rPr>
                <w:rFonts w:ascii="Times New Roman" w:eastAsiaTheme="minorEastAsia" w:hAnsi="Times New Roman" w:cs="Times New Roman"/>
                <w:sz w:val="2"/>
                <w:szCs w:val="2"/>
              </w:rPr>
            </w:pPr>
          </w:p>
        </w:tc>
      </w:tr>
      <w:tr w:rsidR="00467CB7" w:rsidTr="00320B6C">
        <w:trPr>
          <w:trHeight w:val="171"/>
          <w:jc w:val="center"/>
        </w:trPr>
        <w:tc>
          <w:tcPr>
            <w:tcW w:w="1053" w:type="dxa"/>
            <w:vAlign w:val="bottom"/>
          </w:tcPr>
          <w:p w:rsidR="00467CB7" w:rsidRDefault="00467CB7">
            <w:pPr>
              <w:spacing w:line="256" w:lineRule="auto"/>
              <w:rPr>
                <w:rFonts w:ascii="Times New Roman" w:eastAsiaTheme="minorEastAsia" w:hAnsi="Times New Roman" w:cs="Times New Roman"/>
                <w:sz w:val="14"/>
                <w:szCs w:val="14"/>
              </w:rPr>
            </w:pPr>
          </w:p>
        </w:tc>
        <w:tc>
          <w:tcPr>
            <w:tcW w:w="1030" w:type="dxa"/>
            <w:vAlign w:val="bottom"/>
          </w:tcPr>
          <w:p w:rsidR="00467CB7" w:rsidRDefault="00467CB7">
            <w:pPr>
              <w:spacing w:line="256" w:lineRule="auto"/>
              <w:rPr>
                <w:rFonts w:ascii="Times New Roman" w:eastAsiaTheme="minorEastAsia" w:hAnsi="Times New Roman" w:cs="Times New Roman"/>
                <w:sz w:val="14"/>
                <w:szCs w:val="14"/>
              </w:rPr>
            </w:pPr>
          </w:p>
        </w:tc>
        <w:tc>
          <w:tcPr>
            <w:tcW w:w="298" w:type="dxa"/>
            <w:vAlign w:val="bottom"/>
          </w:tcPr>
          <w:p w:rsidR="00467CB7" w:rsidRDefault="00467CB7">
            <w:pPr>
              <w:spacing w:line="256" w:lineRule="auto"/>
              <w:rPr>
                <w:rFonts w:ascii="Times New Roman" w:eastAsiaTheme="minorEastAsia" w:hAnsi="Times New Roman" w:cs="Times New Roman"/>
                <w:sz w:val="14"/>
                <w:szCs w:val="14"/>
              </w:rPr>
            </w:pPr>
          </w:p>
        </w:tc>
        <w:tc>
          <w:tcPr>
            <w:tcW w:w="1030" w:type="dxa"/>
            <w:vAlign w:val="bottom"/>
          </w:tcPr>
          <w:p w:rsidR="00467CB7" w:rsidRDefault="00467CB7">
            <w:pPr>
              <w:spacing w:line="256" w:lineRule="auto"/>
              <w:rPr>
                <w:rFonts w:ascii="Times New Roman" w:eastAsiaTheme="minorEastAsia" w:hAnsi="Times New Roman" w:cs="Times New Roman"/>
                <w:sz w:val="14"/>
                <w:szCs w:val="14"/>
              </w:rPr>
            </w:pPr>
          </w:p>
        </w:tc>
        <w:tc>
          <w:tcPr>
            <w:tcW w:w="1122" w:type="dxa"/>
            <w:vAlign w:val="bottom"/>
          </w:tcPr>
          <w:p w:rsidR="00467CB7" w:rsidRDefault="00467CB7">
            <w:pPr>
              <w:spacing w:line="256" w:lineRule="auto"/>
              <w:rPr>
                <w:rFonts w:ascii="Times New Roman" w:eastAsiaTheme="minorEastAsia" w:hAnsi="Times New Roman" w:cs="Times New Roman"/>
                <w:sz w:val="14"/>
                <w:szCs w:val="14"/>
              </w:rPr>
            </w:pP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14"/>
                <w:szCs w:val="14"/>
              </w:rPr>
            </w:pPr>
          </w:p>
        </w:tc>
        <w:tc>
          <w:tcPr>
            <w:tcW w:w="2450" w:type="dxa"/>
            <w:gridSpan w:val="3"/>
            <w:tcBorders>
              <w:top w:val="nil"/>
              <w:left w:val="nil"/>
              <w:bottom w:val="nil"/>
              <w:right w:val="single" w:sz="8" w:space="0" w:color="auto"/>
            </w:tcBorders>
            <w:vAlign w:val="bottom"/>
            <w:hideMark/>
          </w:tcPr>
          <w:p w:rsidR="00467CB7" w:rsidRDefault="00467CB7">
            <w:pPr>
              <w:spacing w:line="171" w:lineRule="exact"/>
              <w:ind w:left="60"/>
              <w:rPr>
                <w:rFonts w:ascii="Times New Roman" w:eastAsiaTheme="minorEastAsia" w:hAnsi="Times New Roman" w:cs="Times New Roman"/>
                <w:sz w:val="20"/>
                <w:szCs w:val="20"/>
              </w:rPr>
            </w:pPr>
            <w:r>
              <w:rPr>
                <w:rFonts w:ascii="Arial" w:eastAsia="Arial" w:hAnsi="Arial" w:cs="Arial"/>
                <w:sz w:val="16"/>
                <w:szCs w:val="16"/>
              </w:rPr>
              <w:t>их деятельности</w:t>
            </w: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320B6C">
        <w:trPr>
          <w:trHeight w:val="56"/>
          <w:jc w:val="center"/>
        </w:trPr>
        <w:tc>
          <w:tcPr>
            <w:tcW w:w="1053" w:type="dxa"/>
            <w:vAlign w:val="bottom"/>
          </w:tcPr>
          <w:p w:rsidR="00467CB7" w:rsidRDefault="00467CB7">
            <w:pPr>
              <w:spacing w:line="256" w:lineRule="auto"/>
              <w:rPr>
                <w:rFonts w:ascii="Times New Roman" w:eastAsiaTheme="minorEastAsia" w:hAnsi="Times New Roman" w:cs="Times New Roman"/>
                <w:sz w:val="4"/>
                <w:szCs w:val="4"/>
              </w:rPr>
            </w:pPr>
          </w:p>
        </w:tc>
        <w:tc>
          <w:tcPr>
            <w:tcW w:w="1030" w:type="dxa"/>
            <w:vAlign w:val="bottom"/>
          </w:tcPr>
          <w:p w:rsidR="00467CB7" w:rsidRDefault="00467CB7">
            <w:pPr>
              <w:spacing w:line="256" w:lineRule="auto"/>
              <w:rPr>
                <w:rFonts w:ascii="Times New Roman" w:eastAsiaTheme="minorEastAsia" w:hAnsi="Times New Roman" w:cs="Times New Roman"/>
                <w:sz w:val="4"/>
                <w:szCs w:val="4"/>
              </w:rPr>
            </w:pPr>
          </w:p>
        </w:tc>
        <w:tc>
          <w:tcPr>
            <w:tcW w:w="298" w:type="dxa"/>
            <w:vAlign w:val="bottom"/>
          </w:tcPr>
          <w:p w:rsidR="00467CB7" w:rsidRDefault="00467CB7">
            <w:pPr>
              <w:spacing w:line="256" w:lineRule="auto"/>
              <w:rPr>
                <w:rFonts w:ascii="Times New Roman" w:eastAsiaTheme="minorEastAsia" w:hAnsi="Times New Roman" w:cs="Times New Roman"/>
                <w:sz w:val="4"/>
                <w:szCs w:val="4"/>
              </w:rPr>
            </w:pPr>
          </w:p>
        </w:tc>
        <w:tc>
          <w:tcPr>
            <w:tcW w:w="1030" w:type="dxa"/>
            <w:vAlign w:val="bottom"/>
          </w:tcPr>
          <w:p w:rsidR="00467CB7" w:rsidRDefault="00467CB7">
            <w:pPr>
              <w:spacing w:line="256" w:lineRule="auto"/>
              <w:rPr>
                <w:rFonts w:ascii="Times New Roman" w:eastAsiaTheme="minorEastAsia" w:hAnsi="Times New Roman" w:cs="Times New Roman"/>
                <w:sz w:val="4"/>
                <w:szCs w:val="4"/>
              </w:rPr>
            </w:pPr>
          </w:p>
        </w:tc>
        <w:tc>
          <w:tcPr>
            <w:tcW w:w="1122" w:type="dxa"/>
            <w:vAlign w:val="bottom"/>
          </w:tcPr>
          <w:p w:rsidR="00467CB7" w:rsidRDefault="00467CB7">
            <w:pPr>
              <w:spacing w:line="256" w:lineRule="auto"/>
              <w:rPr>
                <w:rFonts w:ascii="Times New Roman" w:eastAsiaTheme="minorEastAsia" w:hAnsi="Times New Roman" w:cs="Times New Roman"/>
                <w:sz w:val="4"/>
                <w:szCs w:val="4"/>
              </w:rPr>
            </w:pPr>
          </w:p>
        </w:tc>
        <w:tc>
          <w:tcPr>
            <w:tcW w:w="16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4"/>
                <w:szCs w:val="4"/>
              </w:rPr>
            </w:pPr>
          </w:p>
        </w:tc>
        <w:tc>
          <w:tcPr>
            <w:tcW w:w="1099"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4"/>
                <w:szCs w:val="4"/>
              </w:rPr>
            </w:pPr>
          </w:p>
        </w:tc>
        <w:tc>
          <w:tcPr>
            <w:tcW w:w="46"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4"/>
                <w:szCs w:val="4"/>
              </w:rPr>
            </w:pPr>
          </w:p>
        </w:tc>
        <w:tc>
          <w:tcPr>
            <w:tcW w:w="1305"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4"/>
                <w:szCs w:val="4"/>
              </w:rPr>
            </w:pPr>
          </w:p>
        </w:tc>
        <w:tc>
          <w:tcPr>
            <w:tcW w:w="34" w:type="dxa"/>
            <w:vAlign w:val="bottom"/>
          </w:tcPr>
          <w:p w:rsidR="00467CB7" w:rsidRDefault="00467CB7">
            <w:pPr>
              <w:spacing w:line="256" w:lineRule="auto"/>
              <w:rPr>
                <w:rFonts w:ascii="Times New Roman" w:eastAsiaTheme="minorEastAsia" w:hAnsi="Times New Roman" w:cs="Times New Roman"/>
                <w:sz w:val="2"/>
                <w:szCs w:val="2"/>
              </w:rPr>
            </w:pPr>
          </w:p>
        </w:tc>
      </w:tr>
    </w:tbl>
    <w:p w:rsidR="00467CB7" w:rsidRDefault="00467CB7" w:rsidP="00467CB7">
      <w:pPr>
        <w:spacing w:line="151" w:lineRule="exact"/>
        <w:rPr>
          <w:rFonts w:eastAsiaTheme="minorEastAsia"/>
          <w:sz w:val="20"/>
          <w:szCs w:val="20"/>
        </w:rPr>
      </w:pPr>
    </w:p>
    <w:p w:rsidR="00467CB7" w:rsidRDefault="00467CB7" w:rsidP="00467CB7">
      <w:pPr>
        <w:spacing w:line="94" w:lineRule="exact"/>
        <w:rPr>
          <w:rFonts w:ascii="Arial" w:eastAsia="Arial" w:hAnsi="Arial" w:cs="Arial"/>
          <w:b/>
          <w:bCs/>
          <w:sz w:val="20"/>
          <w:szCs w:val="20"/>
        </w:rPr>
      </w:pPr>
    </w:p>
    <w:p w:rsidR="00467CB7" w:rsidRDefault="00467CB7" w:rsidP="00467CB7">
      <w:pPr>
        <w:spacing w:line="271" w:lineRule="auto"/>
        <w:ind w:left="6" w:firstLine="567"/>
        <w:rPr>
          <w:rFonts w:ascii="Times New Roman" w:eastAsiaTheme="minorEastAsia" w:hAnsi="Times New Roman" w:cs="Times New Roman"/>
          <w:sz w:val="20"/>
          <w:szCs w:val="20"/>
        </w:rPr>
      </w:pPr>
      <w:r>
        <w:rPr>
          <w:rFonts w:eastAsia="Times New Roman"/>
          <w:sz w:val="20"/>
          <w:szCs w:val="20"/>
        </w:rPr>
        <w:t xml:space="preserve">Как видно из рис. 15.1, </w:t>
      </w:r>
      <w:r>
        <w:rPr>
          <w:rFonts w:eastAsia="Times New Roman"/>
          <w:b/>
          <w:bCs/>
          <w:sz w:val="20"/>
          <w:szCs w:val="20"/>
        </w:rPr>
        <w:t>первым базовым блоком</w:t>
      </w:r>
      <w:r>
        <w:rPr>
          <w:rFonts w:eastAsia="Times New Roman"/>
          <w:sz w:val="20"/>
          <w:szCs w:val="20"/>
        </w:rPr>
        <w:t xml:space="preserve"> кредитной системы является кредит как специфическое отношение между кредитором</w:t>
      </w:r>
    </w:p>
    <w:p w:rsidR="00467CB7" w:rsidRDefault="00467CB7" w:rsidP="00467CB7">
      <w:pPr>
        <w:spacing w:line="2" w:lineRule="exact"/>
        <w:rPr>
          <w:sz w:val="20"/>
          <w:szCs w:val="20"/>
        </w:rPr>
      </w:pPr>
    </w:p>
    <w:p w:rsidR="00467CB7" w:rsidRDefault="00467CB7" w:rsidP="00467CB7">
      <w:pPr>
        <w:numPr>
          <w:ilvl w:val="0"/>
          <w:numId w:val="32"/>
        </w:numPr>
        <w:tabs>
          <w:tab w:val="left" w:pos="158"/>
        </w:tabs>
        <w:spacing w:line="254" w:lineRule="auto"/>
        <w:ind w:left="6" w:hanging="6"/>
        <w:jc w:val="both"/>
        <w:rPr>
          <w:rFonts w:eastAsia="Times New Roman"/>
          <w:sz w:val="20"/>
          <w:szCs w:val="20"/>
        </w:rPr>
      </w:pPr>
      <w:r>
        <w:rPr>
          <w:rFonts w:eastAsia="Times New Roman"/>
          <w:sz w:val="20"/>
          <w:szCs w:val="20"/>
        </w:rPr>
        <w:t xml:space="preserve">заемщиком, границы и законы его движения. Этот блок, отражающий глубинные качества кредита, можно назвать фундаментальным блоком, определяющим действие других элементов. </w:t>
      </w:r>
    </w:p>
    <w:p w:rsidR="00467CB7" w:rsidRDefault="00467CB7" w:rsidP="00467CB7">
      <w:pPr>
        <w:ind w:firstLine="708"/>
        <w:rPr>
          <w:rFonts w:eastAsiaTheme="minorEastAsia"/>
          <w:sz w:val="20"/>
          <w:szCs w:val="20"/>
        </w:rPr>
      </w:pPr>
      <w:r>
        <w:rPr>
          <w:rFonts w:eastAsia="Times New Roman"/>
          <w:b/>
          <w:bCs/>
          <w:sz w:val="20"/>
          <w:szCs w:val="20"/>
        </w:rPr>
        <w:t xml:space="preserve">Вторым </w:t>
      </w:r>
      <w:r>
        <w:rPr>
          <w:rFonts w:eastAsia="Times New Roman"/>
          <w:sz w:val="20"/>
          <w:szCs w:val="20"/>
        </w:rPr>
        <w:t>блоком кредитной системы</w:t>
      </w:r>
      <w:r>
        <w:rPr>
          <w:rFonts w:eastAsia="Times New Roman"/>
          <w:b/>
          <w:bCs/>
          <w:sz w:val="20"/>
          <w:szCs w:val="20"/>
        </w:rPr>
        <w:t xml:space="preserve"> выступает организационный блок</w:t>
      </w:r>
      <w:r>
        <w:rPr>
          <w:rFonts w:eastAsia="Times New Roman"/>
          <w:sz w:val="20"/>
          <w:szCs w:val="20"/>
        </w:rPr>
        <w:t xml:space="preserve">. Этот блок представляет собой определенную подсистему кредитования, объединяющую кредитную политику, виды и объекты, условия кредитования, кредитный механизм (включая методы кредитования, формы ссудных счетов, с которых производятся выдача и погашение кредитов). </w:t>
      </w:r>
    </w:p>
    <w:p w:rsidR="00467CB7" w:rsidRDefault="00467CB7" w:rsidP="00467CB7">
      <w:pPr>
        <w:ind w:firstLine="573"/>
        <w:rPr>
          <w:rFonts w:eastAsia="Times New Roman"/>
          <w:sz w:val="20"/>
          <w:szCs w:val="20"/>
        </w:rPr>
      </w:pPr>
      <w:r>
        <w:rPr>
          <w:rFonts w:eastAsia="Times New Roman"/>
          <w:sz w:val="20"/>
          <w:szCs w:val="20"/>
        </w:rPr>
        <w:t xml:space="preserve">Отдельно в составе кредитной системы следует выделить </w:t>
      </w:r>
      <w:r>
        <w:rPr>
          <w:rFonts w:eastAsia="Times New Roman"/>
          <w:b/>
          <w:bCs/>
          <w:sz w:val="20"/>
          <w:szCs w:val="20"/>
        </w:rPr>
        <w:t>третий</w:t>
      </w:r>
      <w:r>
        <w:rPr>
          <w:rFonts w:eastAsia="Times New Roman"/>
          <w:sz w:val="20"/>
          <w:szCs w:val="20"/>
        </w:rPr>
        <w:t xml:space="preserve"> </w:t>
      </w:r>
      <w:r>
        <w:rPr>
          <w:rFonts w:eastAsia="Times New Roman"/>
          <w:b/>
          <w:bCs/>
          <w:sz w:val="20"/>
          <w:szCs w:val="20"/>
        </w:rPr>
        <w:t xml:space="preserve">блок </w:t>
      </w:r>
      <w:r>
        <w:rPr>
          <w:rFonts w:eastAsia="Times New Roman"/>
          <w:sz w:val="20"/>
          <w:szCs w:val="20"/>
        </w:rPr>
        <w:t>—</w:t>
      </w:r>
      <w:r>
        <w:rPr>
          <w:rFonts w:eastAsia="Times New Roman"/>
          <w:b/>
          <w:bCs/>
          <w:sz w:val="20"/>
          <w:szCs w:val="20"/>
        </w:rPr>
        <w:t xml:space="preserve"> регулирующий</w:t>
      </w:r>
      <w:r>
        <w:rPr>
          <w:rFonts w:eastAsia="Times New Roman"/>
          <w:sz w:val="20"/>
          <w:szCs w:val="20"/>
        </w:rPr>
        <w:t xml:space="preserve">, к которому относится государственное регулирование кредитной деятельности, а также банковское законодательство. Оно призвано регламентировать кредитные сделки, защищать права кредитора и заемщика, определяет правила погашения кредита в случае несостоятельности кредитных организаций. </w:t>
      </w:r>
    </w:p>
    <w:p w:rsidR="00467CB7" w:rsidRDefault="00467CB7" w:rsidP="00467CB7">
      <w:pPr>
        <w:rPr>
          <w:rFonts w:eastAsia="Times New Roman"/>
          <w:sz w:val="20"/>
          <w:szCs w:val="20"/>
        </w:rPr>
      </w:pPr>
    </w:p>
    <w:p w:rsidR="00467CB7" w:rsidRDefault="00467CB7" w:rsidP="00467CB7">
      <w:pPr>
        <w:spacing w:line="94" w:lineRule="exact"/>
        <w:rPr>
          <w:rFonts w:eastAsiaTheme="minorEastAsia"/>
          <w:sz w:val="20"/>
          <w:szCs w:val="20"/>
        </w:rPr>
      </w:pPr>
    </w:p>
    <w:p w:rsidR="00467CB7" w:rsidRDefault="00467CB7" w:rsidP="00467CB7">
      <w:pPr>
        <w:spacing w:line="252" w:lineRule="auto"/>
        <w:ind w:left="6" w:firstLine="567"/>
        <w:jc w:val="both"/>
        <w:rPr>
          <w:sz w:val="20"/>
          <w:szCs w:val="20"/>
        </w:rPr>
      </w:pPr>
      <w:r>
        <w:rPr>
          <w:rFonts w:eastAsia="Times New Roman"/>
          <w:sz w:val="20"/>
          <w:szCs w:val="20"/>
        </w:rPr>
        <w:t>Банковская система — это такое целостное образование, которое обеспечивает ее устойчивое развитие. Как совокупность элементов ее можно представить в виде следующих блоков и их элементов (рис. 15.2).</w:t>
      </w:r>
    </w:p>
    <w:p w:rsidR="00467CB7" w:rsidRDefault="00467CB7" w:rsidP="00467CB7">
      <w:pPr>
        <w:spacing w:line="165" w:lineRule="exact"/>
        <w:rPr>
          <w:sz w:val="20"/>
          <w:szCs w:val="20"/>
        </w:rPr>
      </w:pPr>
    </w:p>
    <w:tbl>
      <w:tblPr>
        <w:tblW w:w="0" w:type="auto"/>
        <w:jc w:val="center"/>
        <w:tblLayout w:type="fixed"/>
        <w:tblCellMar>
          <w:left w:w="0" w:type="dxa"/>
          <w:right w:w="0" w:type="dxa"/>
        </w:tblCellMar>
        <w:tblLook w:val="04A0" w:firstRow="1" w:lastRow="0" w:firstColumn="1" w:lastColumn="0" w:noHBand="0" w:noVBand="1"/>
      </w:tblPr>
      <w:tblGrid>
        <w:gridCol w:w="920"/>
        <w:gridCol w:w="900"/>
        <w:gridCol w:w="240"/>
        <w:gridCol w:w="920"/>
        <w:gridCol w:w="920"/>
        <w:gridCol w:w="200"/>
        <w:gridCol w:w="940"/>
        <w:gridCol w:w="20"/>
        <w:gridCol w:w="40"/>
        <w:gridCol w:w="1140"/>
        <w:gridCol w:w="30"/>
      </w:tblGrid>
      <w:tr w:rsidR="00467CB7" w:rsidTr="00467CB7">
        <w:trPr>
          <w:trHeight w:val="285"/>
          <w:jc w:val="center"/>
        </w:trPr>
        <w:tc>
          <w:tcPr>
            <w:tcW w:w="1820" w:type="dxa"/>
            <w:gridSpan w:val="2"/>
            <w:tcBorders>
              <w:top w:val="single" w:sz="8" w:space="0" w:color="auto"/>
              <w:left w:val="single" w:sz="8" w:space="0" w:color="auto"/>
              <w:bottom w:val="nil"/>
              <w:right w:val="single" w:sz="8" w:space="0" w:color="auto"/>
            </w:tcBorders>
            <w:vAlign w:val="bottom"/>
            <w:hideMark/>
          </w:tcPr>
          <w:p w:rsidR="00467CB7" w:rsidRDefault="00467CB7" w:rsidP="00467CB7">
            <w:pPr>
              <w:spacing w:line="256" w:lineRule="auto"/>
              <w:jc w:val="center"/>
              <w:rPr>
                <w:rFonts w:ascii="Times New Roman" w:eastAsiaTheme="minorEastAsia" w:hAnsi="Times New Roman" w:cs="Times New Roman"/>
                <w:sz w:val="20"/>
                <w:szCs w:val="20"/>
              </w:rPr>
            </w:pPr>
            <w:r>
              <w:rPr>
                <w:rFonts w:ascii="Arial" w:eastAsia="Arial" w:hAnsi="Arial" w:cs="Arial"/>
                <w:sz w:val="16"/>
                <w:szCs w:val="16"/>
              </w:rPr>
              <w:t>1. Фундаментальный</w:t>
            </w: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24"/>
                <w:szCs w:val="24"/>
              </w:rPr>
            </w:pPr>
          </w:p>
        </w:tc>
        <w:tc>
          <w:tcPr>
            <w:tcW w:w="1840" w:type="dxa"/>
            <w:gridSpan w:val="2"/>
            <w:tcBorders>
              <w:top w:val="single" w:sz="8" w:space="0" w:color="auto"/>
              <w:left w:val="nil"/>
              <w:bottom w:val="nil"/>
              <w:right w:val="single" w:sz="8" w:space="0" w:color="auto"/>
            </w:tcBorders>
            <w:vAlign w:val="bottom"/>
            <w:hideMark/>
          </w:tcPr>
          <w:p w:rsidR="00467CB7" w:rsidRDefault="00467CB7" w:rsidP="00467CB7">
            <w:pPr>
              <w:spacing w:line="256" w:lineRule="auto"/>
              <w:ind w:right="20"/>
              <w:jc w:val="center"/>
              <w:rPr>
                <w:rFonts w:ascii="Times New Roman" w:eastAsiaTheme="minorEastAsia" w:hAnsi="Times New Roman" w:cs="Times New Roman"/>
                <w:sz w:val="20"/>
                <w:szCs w:val="20"/>
              </w:rPr>
            </w:pPr>
            <w:r>
              <w:rPr>
                <w:rFonts w:ascii="Arial" w:eastAsia="Arial" w:hAnsi="Arial" w:cs="Arial"/>
                <w:sz w:val="16"/>
                <w:szCs w:val="16"/>
              </w:rPr>
              <w:t>2. Организационный</w:t>
            </w: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24"/>
                <w:szCs w:val="24"/>
              </w:rPr>
            </w:pPr>
          </w:p>
        </w:tc>
        <w:tc>
          <w:tcPr>
            <w:tcW w:w="2140" w:type="dxa"/>
            <w:gridSpan w:val="4"/>
            <w:tcBorders>
              <w:top w:val="single" w:sz="8" w:space="0" w:color="auto"/>
              <w:left w:val="nil"/>
              <w:bottom w:val="nil"/>
              <w:right w:val="single" w:sz="8" w:space="0" w:color="auto"/>
            </w:tcBorders>
            <w:vAlign w:val="bottom"/>
            <w:hideMark/>
          </w:tcPr>
          <w:p w:rsidR="00467CB7" w:rsidRDefault="00467CB7" w:rsidP="00467CB7">
            <w:pPr>
              <w:spacing w:line="256" w:lineRule="auto"/>
              <w:ind w:right="300"/>
              <w:jc w:val="center"/>
              <w:rPr>
                <w:rFonts w:ascii="Times New Roman" w:eastAsiaTheme="minorEastAsia" w:hAnsi="Times New Roman" w:cs="Times New Roman"/>
                <w:sz w:val="20"/>
                <w:szCs w:val="20"/>
              </w:rPr>
            </w:pPr>
            <w:r>
              <w:rPr>
                <w:rFonts w:ascii="Arial" w:eastAsia="Arial" w:hAnsi="Arial" w:cs="Arial"/>
                <w:sz w:val="16"/>
                <w:szCs w:val="16"/>
              </w:rPr>
              <w:t>3. Регулирующий</w:t>
            </w: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176"/>
          <w:jc w:val="center"/>
        </w:trPr>
        <w:tc>
          <w:tcPr>
            <w:tcW w:w="1820" w:type="dxa"/>
            <w:gridSpan w:val="2"/>
            <w:tcBorders>
              <w:top w:val="nil"/>
              <w:left w:val="single" w:sz="8" w:space="0" w:color="auto"/>
              <w:bottom w:val="nil"/>
              <w:right w:val="single" w:sz="8" w:space="0" w:color="auto"/>
            </w:tcBorders>
            <w:vAlign w:val="bottom"/>
            <w:hideMark/>
          </w:tcPr>
          <w:p w:rsidR="00467CB7" w:rsidRDefault="00467CB7" w:rsidP="00467CB7">
            <w:pPr>
              <w:spacing w:line="176" w:lineRule="exact"/>
              <w:jc w:val="center"/>
              <w:rPr>
                <w:rFonts w:ascii="Times New Roman" w:eastAsiaTheme="minorEastAsia" w:hAnsi="Times New Roman" w:cs="Times New Roman"/>
                <w:sz w:val="20"/>
                <w:szCs w:val="20"/>
              </w:rPr>
            </w:pPr>
            <w:r>
              <w:rPr>
                <w:rFonts w:ascii="Arial" w:eastAsia="Arial" w:hAnsi="Arial" w:cs="Arial"/>
                <w:sz w:val="16"/>
                <w:szCs w:val="16"/>
              </w:rPr>
              <w:t>блок</w:t>
            </w: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15"/>
                <w:szCs w:val="15"/>
              </w:rPr>
            </w:pPr>
          </w:p>
        </w:tc>
        <w:tc>
          <w:tcPr>
            <w:tcW w:w="1840" w:type="dxa"/>
            <w:gridSpan w:val="2"/>
            <w:tcBorders>
              <w:top w:val="nil"/>
              <w:left w:val="nil"/>
              <w:bottom w:val="nil"/>
              <w:right w:val="single" w:sz="8" w:space="0" w:color="auto"/>
            </w:tcBorders>
            <w:vAlign w:val="bottom"/>
            <w:hideMark/>
          </w:tcPr>
          <w:p w:rsidR="00467CB7" w:rsidRDefault="00467CB7" w:rsidP="00467CB7">
            <w:pPr>
              <w:spacing w:line="176" w:lineRule="exact"/>
              <w:ind w:right="40"/>
              <w:jc w:val="center"/>
              <w:rPr>
                <w:rFonts w:ascii="Times New Roman" w:eastAsiaTheme="minorEastAsia" w:hAnsi="Times New Roman" w:cs="Times New Roman"/>
                <w:sz w:val="20"/>
                <w:szCs w:val="20"/>
              </w:rPr>
            </w:pPr>
            <w:r>
              <w:rPr>
                <w:rFonts w:ascii="Arial" w:eastAsia="Arial" w:hAnsi="Arial" w:cs="Arial"/>
                <w:sz w:val="16"/>
                <w:szCs w:val="16"/>
              </w:rPr>
              <w:t>блок</w:t>
            </w: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15"/>
                <w:szCs w:val="15"/>
              </w:rPr>
            </w:pPr>
          </w:p>
        </w:tc>
        <w:tc>
          <w:tcPr>
            <w:tcW w:w="2140" w:type="dxa"/>
            <w:gridSpan w:val="4"/>
            <w:tcBorders>
              <w:top w:val="nil"/>
              <w:left w:val="nil"/>
              <w:bottom w:val="nil"/>
              <w:right w:val="single" w:sz="8" w:space="0" w:color="auto"/>
            </w:tcBorders>
            <w:vAlign w:val="bottom"/>
            <w:hideMark/>
          </w:tcPr>
          <w:p w:rsidR="00467CB7" w:rsidRDefault="00467CB7" w:rsidP="00467CB7">
            <w:pPr>
              <w:spacing w:line="176" w:lineRule="exact"/>
              <w:ind w:right="300"/>
              <w:jc w:val="center"/>
              <w:rPr>
                <w:rFonts w:ascii="Times New Roman" w:eastAsiaTheme="minorEastAsia" w:hAnsi="Times New Roman" w:cs="Times New Roman"/>
                <w:sz w:val="20"/>
                <w:szCs w:val="20"/>
              </w:rPr>
            </w:pPr>
            <w:r>
              <w:rPr>
                <w:rFonts w:ascii="Arial" w:eastAsia="Arial" w:hAnsi="Arial" w:cs="Arial"/>
                <w:sz w:val="16"/>
                <w:szCs w:val="16"/>
              </w:rPr>
              <w:t>блок</w:t>
            </w: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46"/>
          <w:jc w:val="center"/>
        </w:trPr>
        <w:tc>
          <w:tcPr>
            <w:tcW w:w="920" w:type="dxa"/>
            <w:tcBorders>
              <w:top w:val="nil"/>
              <w:left w:val="single" w:sz="8" w:space="0" w:color="auto"/>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3"/>
                <w:szCs w:val="3"/>
              </w:rPr>
            </w:pPr>
          </w:p>
        </w:tc>
        <w:tc>
          <w:tcPr>
            <w:tcW w:w="900" w:type="dxa"/>
            <w:tcBorders>
              <w:top w:val="nil"/>
              <w:left w:val="nil"/>
              <w:bottom w:val="single" w:sz="8" w:space="0" w:color="auto"/>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3"/>
                <w:szCs w:val="3"/>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3"/>
                <w:szCs w:val="3"/>
              </w:rPr>
            </w:pPr>
          </w:p>
        </w:tc>
        <w:tc>
          <w:tcPr>
            <w:tcW w:w="92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3"/>
                <w:szCs w:val="3"/>
              </w:rPr>
            </w:pPr>
          </w:p>
        </w:tc>
        <w:tc>
          <w:tcPr>
            <w:tcW w:w="920" w:type="dxa"/>
            <w:tcBorders>
              <w:top w:val="nil"/>
              <w:left w:val="nil"/>
              <w:bottom w:val="single" w:sz="8" w:space="0" w:color="auto"/>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3"/>
                <w:szCs w:val="3"/>
              </w:rPr>
            </w:pP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3"/>
                <w:szCs w:val="3"/>
              </w:rPr>
            </w:pPr>
          </w:p>
        </w:tc>
        <w:tc>
          <w:tcPr>
            <w:tcW w:w="94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3"/>
                <w:szCs w:val="3"/>
              </w:rPr>
            </w:pPr>
          </w:p>
        </w:tc>
        <w:tc>
          <w:tcPr>
            <w:tcW w:w="2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3"/>
                <w:szCs w:val="3"/>
              </w:rPr>
            </w:pPr>
          </w:p>
        </w:tc>
        <w:tc>
          <w:tcPr>
            <w:tcW w:w="4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3"/>
                <w:szCs w:val="3"/>
              </w:rPr>
            </w:pPr>
          </w:p>
        </w:tc>
        <w:tc>
          <w:tcPr>
            <w:tcW w:w="1140" w:type="dxa"/>
            <w:tcBorders>
              <w:top w:val="nil"/>
              <w:left w:val="nil"/>
              <w:bottom w:val="single" w:sz="8" w:space="0" w:color="auto"/>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3"/>
                <w:szCs w:val="3"/>
              </w:rPr>
            </w:pP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223"/>
          <w:jc w:val="center"/>
        </w:trPr>
        <w:tc>
          <w:tcPr>
            <w:tcW w:w="920" w:type="dxa"/>
            <w:tcBorders>
              <w:top w:val="nil"/>
              <w:left w:val="nil"/>
              <w:bottom w:val="single" w:sz="8" w:space="0" w:color="auto"/>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19"/>
                <w:szCs w:val="19"/>
              </w:rPr>
            </w:pPr>
          </w:p>
        </w:tc>
        <w:tc>
          <w:tcPr>
            <w:tcW w:w="90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19"/>
                <w:szCs w:val="19"/>
              </w:rPr>
            </w:pPr>
          </w:p>
        </w:tc>
        <w:tc>
          <w:tcPr>
            <w:tcW w:w="240" w:type="dxa"/>
            <w:vAlign w:val="bottom"/>
          </w:tcPr>
          <w:p w:rsidR="00467CB7" w:rsidRDefault="00467CB7" w:rsidP="00467CB7">
            <w:pPr>
              <w:spacing w:line="256" w:lineRule="auto"/>
              <w:jc w:val="center"/>
              <w:rPr>
                <w:rFonts w:ascii="Times New Roman" w:eastAsiaTheme="minorEastAsia" w:hAnsi="Times New Roman" w:cs="Times New Roman"/>
                <w:sz w:val="19"/>
                <w:szCs w:val="19"/>
              </w:rPr>
            </w:pPr>
          </w:p>
        </w:tc>
        <w:tc>
          <w:tcPr>
            <w:tcW w:w="920" w:type="dxa"/>
            <w:tcBorders>
              <w:top w:val="nil"/>
              <w:left w:val="nil"/>
              <w:bottom w:val="single" w:sz="8" w:space="0" w:color="auto"/>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19"/>
                <w:szCs w:val="19"/>
              </w:rPr>
            </w:pPr>
          </w:p>
        </w:tc>
        <w:tc>
          <w:tcPr>
            <w:tcW w:w="92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19"/>
                <w:szCs w:val="19"/>
              </w:rPr>
            </w:pPr>
          </w:p>
        </w:tc>
        <w:tc>
          <w:tcPr>
            <w:tcW w:w="200" w:type="dxa"/>
            <w:vAlign w:val="bottom"/>
          </w:tcPr>
          <w:p w:rsidR="00467CB7" w:rsidRDefault="00467CB7" w:rsidP="00467CB7">
            <w:pPr>
              <w:spacing w:line="256" w:lineRule="auto"/>
              <w:jc w:val="center"/>
              <w:rPr>
                <w:rFonts w:ascii="Times New Roman" w:eastAsiaTheme="minorEastAsia" w:hAnsi="Times New Roman" w:cs="Times New Roman"/>
                <w:sz w:val="19"/>
                <w:szCs w:val="19"/>
              </w:rPr>
            </w:pPr>
          </w:p>
        </w:tc>
        <w:tc>
          <w:tcPr>
            <w:tcW w:w="94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19"/>
                <w:szCs w:val="19"/>
              </w:rPr>
            </w:pPr>
          </w:p>
        </w:tc>
        <w:tc>
          <w:tcPr>
            <w:tcW w:w="2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19"/>
                <w:szCs w:val="19"/>
              </w:rPr>
            </w:pPr>
          </w:p>
        </w:tc>
        <w:tc>
          <w:tcPr>
            <w:tcW w:w="114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19"/>
                <w:szCs w:val="19"/>
              </w:rPr>
            </w:pP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216"/>
          <w:jc w:val="center"/>
        </w:trPr>
        <w:tc>
          <w:tcPr>
            <w:tcW w:w="1820" w:type="dxa"/>
            <w:gridSpan w:val="2"/>
            <w:tcBorders>
              <w:top w:val="nil"/>
              <w:left w:val="single" w:sz="8" w:space="0" w:color="auto"/>
              <w:bottom w:val="nil"/>
              <w:right w:val="single" w:sz="8" w:space="0" w:color="auto"/>
            </w:tcBorders>
            <w:vAlign w:val="bottom"/>
            <w:hideMark/>
          </w:tcPr>
          <w:p w:rsidR="00467CB7" w:rsidRDefault="00467CB7" w:rsidP="00467CB7">
            <w:pPr>
              <w:spacing w:line="256" w:lineRule="auto"/>
              <w:ind w:left="80"/>
              <w:jc w:val="center"/>
              <w:rPr>
                <w:rFonts w:ascii="Times New Roman" w:eastAsiaTheme="minorEastAsia" w:hAnsi="Times New Roman" w:cs="Times New Roman"/>
                <w:sz w:val="20"/>
                <w:szCs w:val="20"/>
              </w:rPr>
            </w:pPr>
            <w:r>
              <w:rPr>
                <w:rFonts w:ascii="Arial" w:eastAsia="Arial" w:hAnsi="Arial" w:cs="Arial"/>
                <w:sz w:val="16"/>
                <w:szCs w:val="16"/>
              </w:rPr>
              <w:t>Банк как кредитно-</w:t>
            </w: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18"/>
                <w:szCs w:val="18"/>
              </w:rPr>
            </w:pPr>
          </w:p>
        </w:tc>
        <w:tc>
          <w:tcPr>
            <w:tcW w:w="1840" w:type="dxa"/>
            <w:gridSpan w:val="2"/>
            <w:tcBorders>
              <w:top w:val="nil"/>
              <w:left w:val="nil"/>
              <w:bottom w:val="nil"/>
              <w:right w:val="single" w:sz="8" w:space="0" w:color="auto"/>
            </w:tcBorders>
            <w:vAlign w:val="bottom"/>
            <w:hideMark/>
          </w:tcPr>
          <w:p w:rsidR="00467CB7" w:rsidRDefault="00467CB7" w:rsidP="00467CB7">
            <w:pPr>
              <w:spacing w:line="256" w:lineRule="auto"/>
              <w:ind w:firstLine="0"/>
              <w:jc w:val="center"/>
              <w:rPr>
                <w:rFonts w:ascii="Times New Roman" w:eastAsiaTheme="minorEastAsia" w:hAnsi="Times New Roman" w:cs="Times New Roman"/>
                <w:sz w:val="20"/>
                <w:szCs w:val="20"/>
              </w:rPr>
            </w:pPr>
            <w:r>
              <w:rPr>
                <w:rFonts w:ascii="Arial" w:eastAsia="Arial" w:hAnsi="Arial" w:cs="Arial"/>
                <w:sz w:val="16"/>
                <w:szCs w:val="16"/>
              </w:rPr>
              <w:t>Виды банков</w:t>
            </w: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18"/>
                <w:szCs w:val="18"/>
              </w:rPr>
            </w:pPr>
          </w:p>
        </w:tc>
        <w:tc>
          <w:tcPr>
            <w:tcW w:w="2140" w:type="dxa"/>
            <w:gridSpan w:val="4"/>
            <w:tcBorders>
              <w:top w:val="nil"/>
              <w:left w:val="nil"/>
              <w:bottom w:val="nil"/>
              <w:right w:val="single" w:sz="8" w:space="0" w:color="auto"/>
            </w:tcBorders>
            <w:vAlign w:val="bottom"/>
            <w:hideMark/>
          </w:tcPr>
          <w:p w:rsidR="00467CB7" w:rsidRDefault="00467CB7" w:rsidP="00467CB7">
            <w:pPr>
              <w:spacing w:line="256" w:lineRule="auto"/>
              <w:ind w:left="80"/>
              <w:jc w:val="center"/>
              <w:rPr>
                <w:rFonts w:ascii="Times New Roman" w:eastAsiaTheme="minorEastAsia" w:hAnsi="Times New Roman" w:cs="Times New Roman"/>
                <w:sz w:val="20"/>
                <w:szCs w:val="20"/>
              </w:rPr>
            </w:pPr>
            <w:r>
              <w:rPr>
                <w:rFonts w:ascii="Arial" w:eastAsia="Arial" w:hAnsi="Arial" w:cs="Arial"/>
                <w:sz w:val="16"/>
                <w:szCs w:val="16"/>
              </w:rPr>
              <w:t>Государственное</w:t>
            </w: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182"/>
          <w:jc w:val="center"/>
        </w:trPr>
        <w:tc>
          <w:tcPr>
            <w:tcW w:w="1820" w:type="dxa"/>
            <w:gridSpan w:val="2"/>
            <w:tcBorders>
              <w:top w:val="nil"/>
              <w:left w:val="single" w:sz="8" w:space="0" w:color="auto"/>
              <w:bottom w:val="nil"/>
              <w:right w:val="single" w:sz="8" w:space="0" w:color="auto"/>
            </w:tcBorders>
            <w:vAlign w:val="bottom"/>
            <w:hideMark/>
          </w:tcPr>
          <w:p w:rsidR="00467CB7" w:rsidRDefault="00467CB7" w:rsidP="00467CB7">
            <w:pPr>
              <w:spacing w:line="174" w:lineRule="exact"/>
              <w:ind w:firstLine="0"/>
              <w:jc w:val="center"/>
              <w:rPr>
                <w:rFonts w:ascii="Times New Roman" w:eastAsiaTheme="minorEastAsia" w:hAnsi="Times New Roman" w:cs="Times New Roman"/>
                <w:sz w:val="20"/>
                <w:szCs w:val="20"/>
              </w:rPr>
            </w:pPr>
            <w:r>
              <w:rPr>
                <w:rFonts w:ascii="Arial" w:eastAsia="Arial" w:hAnsi="Arial" w:cs="Arial"/>
                <w:sz w:val="16"/>
                <w:szCs w:val="16"/>
              </w:rPr>
              <w:t>денежный институт</w:t>
            </w: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15"/>
                <w:szCs w:val="15"/>
              </w:rPr>
            </w:pPr>
          </w:p>
        </w:tc>
        <w:tc>
          <w:tcPr>
            <w:tcW w:w="1840" w:type="dxa"/>
            <w:gridSpan w:val="2"/>
            <w:tcBorders>
              <w:top w:val="nil"/>
              <w:left w:val="nil"/>
              <w:bottom w:val="nil"/>
              <w:right w:val="single" w:sz="8" w:space="0" w:color="auto"/>
            </w:tcBorders>
            <w:vAlign w:val="bottom"/>
            <w:hideMark/>
          </w:tcPr>
          <w:p w:rsidR="00467CB7" w:rsidRDefault="00467CB7" w:rsidP="00467CB7">
            <w:pPr>
              <w:spacing w:line="182" w:lineRule="exact"/>
              <w:ind w:left="80"/>
              <w:jc w:val="center"/>
              <w:rPr>
                <w:rFonts w:ascii="Times New Roman" w:eastAsiaTheme="minorEastAsia" w:hAnsi="Times New Roman" w:cs="Times New Roman"/>
                <w:sz w:val="20"/>
                <w:szCs w:val="20"/>
              </w:rPr>
            </w:pPr>
            <w:r>
              <w:rPr>
                <w:rFonts w:ascii="Arial" w:eastAsia="Arial" w:hAnsi="Arial" w:cs="Arial"/>
                <w:sz w:val="16"/>
                <w:szCs w:val="16"/>
              </w:rPr>
              <w:t>и небанковских</w:t>
            </w: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15"/>
                <w:szCs w:val="15"/>
              </w:rPr>
            </w:pPr>
          </w:p>
        </w:tc>
        <w:tc>
          <w:tcPr>
            <w:tcW w:w="2140" w:type="dxa"/>
            <w:gridSpan w:val="4"/>
            <w:tcBorders>
              <w:top w:val="nil"/>
              <w:left w:val="nil"/>
              <w:bottom w:val="nil"/>
              <w:right w:val="single" w:sz="8" w:space="0" w:color="auto"/>
            </w:tcBorders>
            <w:vAlign w:val="bottom"/>
            <w:hideMark/>
          </w:tcPr>
          <w:p w:rsidR="00467CB7" w:rsidRDefault="00467CB7" w:rsidP="00467CB7">
            <w:pPr>
              <w:spacing w:line="182" w:lineRule="exact"/>
              <w:ind w:left="80"/>
              <w:jc w:val="center"/>
              <w:rPr>
                <w:rFonts w:ascii="Times New Roman" w:eastAsiaTheme="minorEastAsia" w:hAnsi="Times New Roman" w:cs="Times New Roman"/>
                <w:sz w:val="20"/>
                <w:szCs w:val="20"/>
              </w:rPr>
            </w:pPr>
            <w:r>
              <w:rPr>
                <w:rFonts w:ascii="Arial" w:eastAsia="Arial" w:hAnsi="Arial" w:cs="Arial"/>
                <w:sz w:val="16"/>
                <w:szCs w:val="16"/>
              </w:rPr>
              <w:t>регулирование</w:t>
            </w: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69"/>
          <w:jc w:val="center"/>
        </w:trPr>
        <w:tc>
          <w:tcPr>
            <w:tcW w:w="920" w:type="dxa"/>
            <w:tcBorders>
              <w:top w:val="nil"/>
              <w:left w:val="single" w:sz="8" w:space="0" w:color="auto"/>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5"/>
                <w:szCs w:val="5"/>
              </w:rPr>
            </w:pPr>
          </w:p>
        </w:tc>
        <w:tc>
          <w:tcPr>
            <w:tcW w:w="900" w:type="dxa"/>
            <w:tcBorders>
              <w:top w:val="nil"/>
              <w:left w:val="nil"/>
              <w:bottom w:val="single" w:sz="8" w:space="0" w:color="auto"/>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5"/>
                <w:szCs w:val="5"/>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5"/>
                <w:szCs w:val="5"/>
              </w:rPr>
            </w:pPr>
          </w:p>
        </w:tc>
        <w:tc>
          <w:tcPr>
            <w:tcW w:w="1840" w:type="dxa"/>
            <w:gridSpan w:val="2"/>
            <w:vMerge w:val="restart"/>
            <w:tcBorders>
              <w:top w:val="nil"/>
              <w:left w:val="nil"/>
              <w:bottom w:val="nil"/>
              <w:right w:val="single" w:sz="8" w:space="0" w:color="auto"/>
            </w:tcBorders>
            <w:vAlign w:val="bottom"/>
            <w:hideMark/>
          </w:tcPr>
          <w:p w:rsidR="00467CB7" w:rsidRDefault="00467CB7" w:rsidP="00467CB7">
            <w:pPr>
              <w:spacing w:line="176" w:lineRule="exact"/>
              <w:ind w:firstLine="0"/>
              <w:jc w:val="center"/>
              <w:rPr>
                <w:rFonts w:ascii="Times New Roman" w:eastAsiaTheme="minorEastAsia" w:hAnsi="Times New Roman" w:cs="Times New Roman"/>
                <w:sz w:val="20"/>
                <w:szCs w:val="20"/>
              </w:rPr>
            </w:pPr>
            <w:r>
              <w:rPr>
                <w:rFonts w:ascii="Arial" w:eastAsia="Arial" w:hAnsi="Arial" w:cs="Arial"/>
                <w:sz w:val="16"/>
                <w:szCs w:val="16"/>
              </w:rPr>
              <w:t>кредитных</w:t>
            </w:r>
          </w:p>
        </w:tc>
        <w:tc>
          <w:tcPr>
            <w:tcW w:w="200" w:type="dxa"/>
            <w:vMerge w:val="restart"/>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5"/>
                <w:szCs w:val="5"/>
              </w:rPr>
            </w:pPr>
          </w:p>
        </w:tc>
        <w:tc>
          <w:tcPr>
            <w:tcW w:w="2140" w:type="dxa"/>
            <w:gridSpan w:val="4"/>
            <w:vMerge w:val="restart"/>
            <w:tcBorders>
              <w:top w:val="nil"/>
              <w:left w:val="nil"/>
              <w:bottom w:val="nil"/>
              <w:right w:val="single" w:sz="8" w:space="0" w:color="auto"/>
            </w:tcBorders>
            <w:vAlign w:val="bottom"/>
            <w:hideMark/>
          </w:tcPr>
          <w:p w:rsidR="00467CB7" w:rsidRDefault="00467CB7" w:rsidP="00467CB7">
            <w:pPr>
              <w:spacing w:line="176" w:lineRule="exact"/>
              <w:ind w:left="80"/>
              <w:jc w:val="center"/>
              <w:rPr>
                <w:rFonts w:ascii="Times New Roman" w:eastAsiaTheme="minorEastAsia" w:hAnsi="Times New Roman" w:cs="Times New Roman"/>
                <w:sz w:val="20"/>
                <w:szCs w:val="20"/>
              </w:rPr>
            </w:pPr>
            <w:r>
              <w:rPr>
                <w:rFonts w:ascii="Arial" w:eastAsia="Arial" w:hAnsi="Arial" w:cs="Arial"/>
                <w:sz w:val="16"/>
                <w:szCs w:val="16"/>
              </w:rPr>
              <w:t>кредитной деятельности</w:t>
            </w: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93"/>
          <w:jc w:val="center"/>
        </w:trPr>
        <w:tc>
          <w:tcPr>
            <w:tcW w:w="920" w:type="dxa"/>
            <w:tcBorders>
              <w:top w:val="nil"/>
              <w:left w:val="nil"/>
              <w:bottom w:val="single" w:sz="8" w:space="0" w:color="auto"/>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8"/>
                <w:szCs w:val="8"/>
              </w:rPr>
            </w:pPr>
          </w:p>
        </w:tc>
        <w:tc>
          <w:tcPr>
            <w:tcW w:w="90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8"/>
                <w:szCs w:val="8"/>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8"/>
                <w:szCs w:val="8"/>
              </w:rPr>
            </w:pPr>
          </w:p>
        </w:tc>
        <w:tc>
          <w:tcPr>
            <w:tcW w:w="2760" w:type="dxa"/>
            <w:gridSpan w:val="2"/>
            <w:vMerge/>
            <w:tcBorders>
              <w:top w:val="nil"/>
              <w:left w:val="nil"/>
              <w:bottom w:val="nil"/>
              <w:right w:val="single" w:sz="8" w:space="0" w:color="auto"/>
            </w:tcBorders>
            <w:vAlign w:val="center"/>
            <w:hideMark/>
          </w:tcPr>
          <w:p w:rsidR="00467CB7" w:rsidRDefault="00467CB7" w:rsidP="00467CB7">
            <w:pPr>
              <w:jc w:val="center"/>
              <w:rPr>
                <w:rFonts w:ascii="Times New Roman" w:eastAsiaTheme="minorEastAsia" w:hAnsi="Times New Roman" w:cs="Times New Roman"/>
                <w:sz w:val="20"/>
                <w:szCs w:val="20"/>
              </w:rPr>
            </w:pPr>
          </w:p>
        </w:tc>
        <w:tc>
          <w:tcPr>
            <w:tcW w:w="200" w:type="dxa"/>
            <w:vMerge/>
            <w:tcBorders>
              <w:top w:val="nil"/>
              <w:left w:val="nil"/>
              <w:bottom w:val="nil"/>
              <w:right w:val="single" w:sz="8" w:space="0" w:color="auto"/>
            </w:tcBorders>
            <w:vAlign w:val="center"/>
            <w:hideMark/>
          </w:tcPr>
          <w:p w:rsidR="00467CB7" w:rsidRDefault="00467CB7" w:rsidP="00467CB7">
            <w:pPr>
              <w:jc w:val="center"/>
              <w:rPr>
                <w:rFonts w:ascii="Times New Roman" w:eastAsiaTheme="minorEastAsia" w:hAnsi="Times New Roman" w:cs="Times New Roman"/>
                <w:sz w:val="5"/>
                <w:szCs w:val="5"/>
              </w:rPr>
            </w:pPr>
          </w:p>
        </w:tc>
        <w:tc>
          <w:tcPr>
            <w:tcW w:w="3568" w:type="dxa"/>
            <w:gridSpan w:val="4"/>
            <w:vMerge/>
            <w:tcBorders>
              <w:top w:val="nil"/>
              <w:left w:val="nil"/>
              <w:bottom w:val="nil"/>
              <w:right w:val="single" w:sz="8" w:space="0" w:color="auto"/>
            </w:tcBorders>
            <w:vAlign w:val="center"/>
            <w:hideMark/>
          </w:tcPr>
          <w:p w:rsidR="00467CB7" w:rsidRDefault="00467CB7" w:rsidP="00467CB7">
            <w:pPr>
              <w:jc w:val="center"/>
              <w:rPr>
                <w:rFonts w:ascii="Times New Roman" w:eastAsiaTheme="minorEastAsia" w:hAnsi="Times New Roman" w:cs="Times New Roman"/>
                <w:sz w:val="20"/>
                <w:szCs w:val="20"/>
              </w:rPr>
            </w:pP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216"/>
          <w:jc w:val="center"/>
        </w:trPr>
        <w:tc>
          <w:tcPr>
            <w:tcW w:w="1820" w:type="dxa"/>
            <w:gridSpan w:val="2"/>
            <w:tcBorders>
              <w:top w:val="nil"/>
              <w:left w:val="single" w:sz="8" w:space="0" w:color="auto"/>
              <w:bottom w:val="nil"/>
              <w:right w:val="single" w:sz="8" w:space="0" w:color="auto"/>
            </w:tcBorders>
            <w:vAlign w:val="bottom"/>
            <w:hideMark/>
          </w:tcPr>
          <w:p w:rsidR="00467CB7" w:rsidRDefault="00467CB7" w:rsidP="00467CB7">
            <w:pPr>
              <w:spacing w:line="256" w:lineRule="auto"/>
              <w:ind w:left="100"/>
              <w:jc w:val="center"/>
              <w:rPr>
                <w:rFonts w:ascii="Times New Roman" w:eastAsiaTheme="minorEastAsia" w:hAnsi="Times New Roman" w:cs="Times New Roman"/>
                <w:sz w:val="20"/>
                <w:szCs w:val="20"/>
              </w:rPr>
            </w:pPr>
            <w:r>
              <w:rPr>
                <w:rFonts w:ascii="Arial" w:eastAsia="Arial" w:hAnsi="Arial" w:cs="Arial"/>
                <w:sz w:val="16"/>
                <w:szCs w:val="16"/>
              </w:rPr>
              <w:t xml:space="preserve">Правила </w:t>
            </w:r>
            <w:proofErr w:type="gramStart"/>
            <w:r>
              <w:rPr>
                <w:rFonts w:ascii="Arial" w:eastAsia="Arial" w:hAnsi="Arial" w:cs="Arial"/>
                <w:sz w:val="16"/>
                <w:szCs w:val="16"/>
              </w:rPr>
              <w:t>банковской</w:t>
            </w:r>
            <w:proofErr w:type="gramEnd"/>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18"/>
                <w:szCs w:val="18"/>
              </w:rPr>
            </w:pPr>
          </w:p>
        </w:tc>
        <w:tc>
          <w:tcPr>
            <w:tcW w:w="1840" w:type="dxa"/>
            <w:gridSpan w:val="2"/>
            <w:tcBorders>
              <w:top w:val="nil"/>
              <w:left w:val="nil"/>
              <w:bottom w:val="single" w:sz="8" w:space="0" w:color="auto"/>
              <w:right w:val="single" w:sz="8" w:space="0" w:color="auto"/>
            </w:tcBorders>
            <w:vAlign w:val="bottom"/>
            <w:hideMark/>
          </w:tcPr>
          <w:p w:rsidR="00467CB7" w:rsidRDefault="00467CB7" w:rsidP="00467CB7">
            <w:pPr>
              <w:spacing w:line="150" w:lineRule="exact"/>
              <w:ind w:firstLine="0"/>
              <w:jc w:val="center"/>
              <w:rPr>
                <w:rFonts w:ascii="Times New Roman" w:eastAsiaTheme="minorEastAsia" w:hAnsi="Times New Roman" w:cs="Times New Roman"/>
                <w:sz w:val="20"/>
                <w:szCs w:val="20"/>
              </w:rPr>
            </w:pPr>
            <w:r>
              <w:rPr>
                <w:rFonts w:ascii="Arial" w:eastAsia="Arial" w:hAnsi="Arial" w:cs="Arial"/>
                <w:sz w:val="16"/>
                <w:szCs w:val="16"/>
              </w:rPr>
              <w:t>организаций</w:t>
            </w: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18"/>
                <w:szCs w:val="18"/>
              </w:rPr>
            </w:pPr>
          </w:p>
        </w:tc>
        <w:tc>
          <w:tcPr>
            <w:tcW w:w="94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18"/>
                <w:szCs w:val="18"/>
              </w:rPr>
            </w:pPr>
          </w:p>
        </w:tc>
        <w:tc>
          <w:tcPr>
            <w:tcW w:w="2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18"/>
                <w:szCs w:val="18"/>
              </w:rPr>
            </w:pPr>
          </w:p>
        </w:tc>
        <w:tc>
          <w:tcPr>
            <w:tcW w:w="4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18"/>
                <w:szCs w:val="18"/>
              </w:rPr>
            </w:pPr>
          </w:p>
        </w:tc>
        <w:tc>
          <w:tcPr>
            <w:tcW w:w="1140" w:type="dxa"/>
            <w:tcBorders>
              <w:top w:val="nil"/>
              <w:left w:val="nil"/>
              <w:bottom w:val="single" w:sz="8" w:space="0" w:color="auto"/>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18"/>
                <w:szCs w:val="18"/>
              </w:rPr>
            </w:pP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84"/>
          <w:jc w:val="center"/>
        </w:trPr>
        <w:tc>
          <w:tcPr>
            <w:tcW w:w="1820" w:type="dxa"/>
            <w:gridSpan w:val="2"/>
            <w:vMerge w:val="restart"/>
            <w:tcBorders>
              <w:top w:val="nil"/>
              <w:left w:val="single" w:sz="8" w:space="0" w:color="auto"/>
              <w:bottom w:val="nil"/>
              <w:right w:val="single" w:sz="8" w:space="0" w:color="auto"/>
            </w:tcBorders>
            <w:vAlign w:val="bottom"/>
            <w:hideMark/>
          </w:tcPr>
          <w:p w:rsidR="00467CB7" w:rsidRDefault="00467CB7" w:rsidP="00467CB7">
            <w:pPr>
              <w:spacing w:line="256" w:lineRule="auto"/>
              <w:ind w:left="100" w:firstLine="0"/>
              <w:jc w:val="center"/>
              <w:rPr>
                <w:rFonts w:ascii="Times New Roman" w:eastAsiaTheme="minorEastAsia" w:hAnsi="Times New Roman" w:cs="Times New Roman"/>
                <w:sz w:val="20"/>
                <w:szCs w:val="20"/>
              </w:rPr>
            </w:pPr>
            <w:r>
              <w:rPr>
                <w:rFonts w:ascii="Arial" w:eastAsia="Arial" w:hAnsi="Arial" w:cs="Arial"/>
                <w:sz w:val="16"/>
                <w:szCs w:val="16"/>
              </w:rPr>
              <w:t>деятельности</w:t>
            </w:r>
          </w:p>
        </w:tc>
        <w:tc>
          <w:tcPr>
            <w:tcW w:w="24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920" w:type="dxa"/>
            <w:tcBorders>
              <w:top w:val="nil"/>
              <w:left w:val="nil"/>
              <w:bottom w:val="single" w:sz="8" w:space="0" w:color="auto"/>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92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140" w:type="dxa"/>
            <w:gridSpan w:val="4"/>
            <w:vMerge w:val="restart"/>
            <w:tcBorders>
              <w:top w:val="nil"/>
              <w:left w:val="nil"/>
              <w:bottom w:val="nil"/>
              <w:right w:val="single" w:sz="8" w:space="0" w:color="auto"/>
            </w:tcBorders>
            <w:vAlign w:val="bottom"/>
            <w:hideMark/>
          </w:tcPr>
          <w:p w:rsidR="00467CB7" w:rsidRDefault="00467CB7" w:rsidP="00467CB7">
            <w:pPr>
              <w:spacing w:line="256" w:lineRule="auto"/>
              <w:ind w:left="80"/>
              <w:jc w:val="center"/>
              <w:rPr>
                <w:rFonts w:ascii="Times New Roman" w:eastAsiaTheme="minorEastAsia" w:hAnsi="Times New Roman" w:cs="Times New Roman"/>
                <w:sz w:val="20"/>
                <w:szCs w:val="20"/>
              </w:rPr>
            </w:pPr>
            <w:r>
              <w:rPr>
                <w:rFonts w:ascii="Arial" w:eastAsia="Arial" w:hAnsi="Arial" w:cs="Arial"/>
                <w:sz w:val="16"/>
                <w:szCs w:val="16"/>
              </w:rPr>
              <w:t>Банковское</w:t>
            </w: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80"/>
          <w:jc w:val="center"/>
        </w:trPr>
        <w:tc>
          <w:tcPr>
            <w:tcW w:w="2720" w:type="dxa"/>
            <w:gridSpan w:val="2"/>
            <w:vMerge/>
            <w:tcBorders>
              <w:top w:val="nil"/>
              <w:left w:val="single" w:sz="8" w:space="0" w:color="auto"/>
              <w:bottom w:val="nil"/>
              <w:right w:val="single" w:sz="8" w:space="0" w:color="auto"/>
            </w:tcBorders>
            <w:vAlign w:val="center"/>
            <w:hideMark/>
          </w:tcPr>
          <w:p w:rsidR="00467CB7" w:rsidRDefault="00467CB7" w:rsidP="00467CB7">
            <w:pPr>
              <w:jc w:val="center"/>
              <w:rPr>
                <w:rFonts w:ascii="Times New Roman" w:eastAsiaTheme="minorEastAsia" w:hAnsi="Times New Roman" w:cs="Times New Roman"/>
                <w:sz w:val="20"/>
                <w:szCs w:val="20"/>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6"/>
                <w:szCs w:val="6"/>
              </w:rPr>
            </w:pPr>
          </w:p>
        </w:tc>
        <w:tc>
          <w:tcPr>
            <w:tcW w:w="1840" w:type="dxa"/>
            <w:gridSpan w:val="2"/>
            <w:vMerge w:val="restart"/>
            <w:tcBorders>
              <w:top w:val="nil"/>
              <w:left w:val="nil"/>
              <w:bottom w:val="nil"/>
              <w:right w:val="single" w:sz="8" w:space="0" w:color="auto"/>
            </w:tcBorders>
            <w:vAlign w:val="bottom"/>
            <w:hideMark/>
          </w:tcPr>
          <w:p w:rsidR="00467CB7" w:rsidRDefault="00467CB7" w:rsidP="00467CB7">
            <w:pPr>
              <w:spacing w:line="256" w:lineRule="auto"/>
              <w:ind w:left="80"/>
              <w:jc w:val="center"/>
              <w:rPr>
                <w:rFonts w:ascii="Times New Roman" w:eastAsiaTheme="minorEastAsia" w:hAnsi="Times New Roman" w:cs="Times New Roman"/>
                <w:sz w:val="20"/>
                <w:szCs w:val="20"/>
              </w:rPr>
            </w:pPr>
            <w:r>
              <w:rPr>
                <w:rFonts w:ascii="Arial" w:eastAsia="Arial" w:hAnsi="Arial" w:cs="Arial"/>
                <w:sz w:val="16"/>
                <w:szCs w:val="16"/>
              </w:rPr>
              <w:t>Основы банковской</w:t>
            </w: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6"/>
                <w:szCs w:val="6"/>
              </w:rPr>
            </w:pPr>
          </w:p>
        </w:tc>
        <w:tc>
          <w:tcPr>
            <w:tcW w:w="3568" w:type="dxa"/>
            <w:gridSpan w:val="4"/>
            <w:vMerge/>
            <w:tcBorders>
              <w:top w:val="nil"/>
              <w:left w:val="nil"/>
              <w:bottom w:val="nil"/>
              <w:right w:val="single" w:sz="8" w:space="0" w:color="auto"/>
            </w:tcBorders>
            <w:vAlign w:val="center"/>
            <w:hideMark/>
          </w:tcPr>
          <w:p w:rsidR="00467CB7" w:rsidRDefault="00467CB7" w:rsidP="00467CB7">
            <w:pPr>
              <w:jc w:val="center"/>
              <w:rPr>
                <w:rFonts w:ascii="Times New Roman" w:eastAsiaTheme="minorEastAsia" w:hAnsi="Times New Roman" w:cs="Times New Roman"/>
                <w:sz w:val="20"/>
                <w:szCs w:val="20"/>
              </w:rPr>
            </w:pP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67"/>
          <w:jc w:val="center"/>
        </w:trPr>
        <w:tc>
          <w:tcPr>
            <w:tcW w:w="920" w:type="dxa"/>
            <w:tcBorders>
              <w:top w:val="nil"/>
              <w:left w:val="single" w:sz="8" w:space="0" w:color="auto"/>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5"/>
                <w:szCs w:val="5"/>
              </w:rPr>
            </w:pPr>
          </w:p>
        </w:tc>
        <w:tc>
          <w:tcPr>
            <w:tcW w:w="900" w:type="dxa"/>
            <w:tcBorders>
              <w:top w:val="nil"/>
              <w:left w:val="nil"/>
              <w:bottom w:val="single" w:sz="8" w:space="0" w:color="auto"/>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5"/>
                <w:szCs w:val="5"/>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5"/>
                <w:szCs w:val="5"/>
              </w:rPr>
            </w:pPr>
          </w:p>
        </w:tc>
        <w:tc>
          <w:tcPr>
            <w:tcW w:w="2760" w:type="dxa"/>
            <w:gridSpan w:val="2"/>
            <w:vMerge/>
            <w:tcBorders>
              <w:top w:val="nil"/>
              <w:left w:val="nil"/>
              <w:bottom w:val="nil"/>
              <w:right w:val="single" w:sz="8" w:space="0" w:color="auto"/>
            </w:tcBorders>
            <w:vAlign w:val="center"/>
            <w:hideMark/>
          </w:tcPr>
          <w:p w:rsidR="00467CB7" w:rsidRDefault="00467CB7" w:rsidP="00467CB7">
            <w:pPr>
              <w:jc w:val="center"/>
              <w:rPr>
                <w:rFonts w:ascii="Times New Roman" w:eastAsiaTheme="minorEastAsia" w:hAnsi="Times New Roman" w:cs="Times New Roman"/>
                <w:sz w:val="20"/>
                <w:szCs w:val="20"/>
              </w:rPr>
            </w:pP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5"/>
                <w:szCs w:val="5"/>
              </w:rPr>
            </w:pPr>
          </w:p>
        </w:tc>
        <w:tc>
          <w:tcPr>
            <w:tcW w:w="3568" w:type="dxa"/>
            <w:gridSpan w:val="4"/>
            <w:vMerge/>
            <w:tcBorders>
              <w:top w:val="nil"/>
              <w:left w:val="nil"/>
              <w:bottom w:val="nil"/>
              <w:right w:val="single" w:sz="8" w:space="0" w:color="auto"/>
            </w:tcBorders>
            <w:vAlign w:val="center"/>
            <w:hideMark/>
          </w:tcPr>
          <w:p w:rsidR="00467CB7" w:rsidRDefault="00467CB7" w:rsidP="00467CB7">
            <w:pPr>
              <w:jc w:val="center"/>
              <w:rPr>
                <w:rFonts w:ascii="Times New Roman" w:eastAsiaTheme="minorEastAsia" w:hAnsi="Times New Roman" w:cs="Times New Roman"/>
                <w:sz w:val="20"/>
                <w:szCs w:val="20"/>
              </w:rPr>
            </w:pP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67"/>
          <w:jc w:val="center"/>
        </w:trPr>
        <w:tc>
          <w:tcPr>
            <w:tcW w:w="920" w:type="dxa"/>
            <w:vAlign w:val="bottom"/>
          </w:tcPr>
          <w:p w:rsidR="00467CB7" w:rsidRDefault="00467CB7" w:rsidP="00467CB7">
            <w:pPr>
              <w:spacing w:line="256" w:lineRule="auto"/>
              <w:jc w:val="center"/>
              <w:rPr>
                <w:rFonts w:ascii="Times New Roman" w:eastAsiaTheme="minorEastAsia" w:hAnsi="Times New Roman" w:cs="Times New Roman"/>
                <w:sz w:val="5"/>
                <w:szCs w:val="5"/>
              </w:rPr>
            </w:pPr>
          </w:p>
        </w:tc>
        <w:tc>
          <w:tcPr>
            <w:tcW w:w="900" w:type="dxa"/>
            <w:vAlign w:val="bottom"/>
          </w:tcPr>
          <w:p w:rsidR="00467CB7" w:rsidRDefault="00467CB7" w:rsidP="00467CB7">
            <w:pPr>
              <w:spacing w:line="256" w:lineRule="auto"/>
              <w:jc w:val="center"/>
              <w:rPr>
                <w:rFonts w:ascii="Times New Roman" w:eastAsiaTheme="minorEastAsia" w:hAnsi="Times New Roman" w:cs="Times New Roman"/>
                <w:sz w:val="5"/>
                <w:szCs w:val="5"/>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5"/>
                <w:szCs w:val="5"/>
              </w:rPr>
            </w:pPr>
          </w:p>
        </w:tc>
        <w:tc>
          <w:tcPr>
            <w:tcW w:w="2760" w:type="dxa"/>
            <w:gridSpan w:val="2"/>
            <w:vMerge/>
            <w:tcBorders>
              <w:top w:val="nil"/>
              <w:left w:val="nil"/>
              <w:bottom w:val="nil"/>
              <w:right w:val="single" w:sz="8" w:space="0" w:color="auto"/>
            </w:tcBorders>
            <w:vAlign w:val="center"/>
            <w:hideMark/>
          </w:tcPr>
          <w:p w:rsidR="00467CB7" w:rsidRDefault="00467CB7" w:rsidP="00467CB7">
            <w:pPr>
              <w:jc w:val="center"/>
              <w:rPr>
                <w:rFonts w:ascii="Times New Roman" w:eastAsiaTheme="minorEastAsia" w:hAnsi="Times New Roman" w:cs="Times New Roman"/>
                <w:sz w:val="20"/>
                <w:szCs w:val="20"/>
              </w:rPr>
            </w:pP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5"/>
                <w:szCs w:val="5"/>
              </w:rPr>
            </w:pPr>
          </w:p>
        </w:tc>
        <w:tc>
          <w:tcPr>
            <w:tcW w:w="2140" w:type="dxa"/>
            <w:gridSpan w:val="4"/>
            <w:vMerge w:val="restart"/>
            <w:tcBorders>
              <w:top w:val="nil"/>
              <w:left w:val="nil"/>
              <w:bottom w:val="nil"/>
              <w:right w:val="single" w:sz="8" w:space="0" w:color="auto"/>
            </w:tcBorders>
            <w:vAlign w:val="bottom"/>
            <w:hideMark/>
          </w:tcPr>
          <w:p w:rsidR="00467CB7" w:rsidRDefault="00467CB7" w:rsidP="00550A02">
            <w:pPr>
              <w:spacing w:line="149" w:lineRule="exact"/>
              <w:ind w:left="80" w:firstLine="0"/>
              <w:rPr>
                <w:rFonts w:ascii="Times New Roman" w:eastAsiaTheme="minorEastAsia" w:hAnsi="Times New Roman" w:cs="Times New Roman"/>
                <w:sz w:val="20"/>
                <w:szCs w:val="20"/>
              </w:rPr>
            </w:pPr>
            <w:r>
              <w:rPr>
                <w:rFonts w:ascii="Arial" w:eastAsia="Arial" w:hAnsi="Arial" w:cs="Arial"/>
                <w:sz w:val="16"/>
                <w:szCs w:val="16"/>
              </w:rPr>
              <w:t>законодательство</w:t>
            </w: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82"/>
          <w:jc w:val="center"/>
        </w:trPr>
        <w:tc>
          <w:tcPr>
            <w:tcW w:w="92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90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1840" w:type="dxa"/>
            <w:gridSpan w:val="2"/>
            <w:vMerge w:val="restart"/>
            <w:tcBorders>
              <w:top w:val="nil"/>
              <w:left w:val="nil"/>
              <w:bottom w:val="nil"/>
              <w:right w:val="single" w:sz="8" w:space="0" w:color="auto"/>
            </w:tcBorders>
            <w:vAlign w:val="bottom"/>
            <w:hideMark/>
          </w:tcPr>
          <w:p w:rsidR="00467CB7" w:rsidRDefault="00467CB7" w:rsidP="00467CB7">
            <w:pPr>
              <w:spacing w:line="159" w:lineRule="exact"/>
              <w:ind w:left="80"/>
              <w:jc w:val="center"/>
              <w:rPr>
                <w:rFonts w:ascii="Times New Roman" w:eastAsiaTheme="minorEastAsia" w:hAnsi="Times New Roman" w:cs="Times New Roman"/>
                <w:sz w:val="20"/>
                <w:szCs w:val="20"/>
              </w:rPr>
            </w:pPr>
            <w:r>
              <w:rPr>
                <w:rFonts w:ascii="Arial" w:eastAsia="Arial" w:hAnsi="Arial" w:cs="Arial"/>
                <w:sz w:val="16"/>
                <w:szCs w:val="16"/>
              </w:rPr>
              <w:t>деятельности</w:t>
            </w: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3568" w:type="dxa"/>
            <w:gridSpan w:val="4"/>
            <w:vMerge/>
            <w:tcBorders>
              <w:top w:val="nil"/>
              <w:left w:val="nil"/>
              <w:bottom w:val="nil"/>
              <w:right w:val="single" w:sz="8" w:space="0" w:color="auto"/>
            </w:tcBorders>
            <w:vAlign w:val="center"/>
            <w:hideMark/>
          </w:tcPr>
          <w:p w:rsidR="00467CB7" w:rsidRDefault="00467CB7" w:rsidP="00467CB7">
            <w:pPr>
              <w:jc w:val="center"/>
              <w:rPr>
                <w:rFonts w:ascii="Times New Roman" w:eastAsiaTheme="minorEastAsia" w:hAnsi="Times New Roman" w:cs="Times New Roman"/>
                <w:sz w:val="20"/>
                <w:szCs w:val="20"/>
              </w:rPr>
            </w:pP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77"/>
          <w:jc w:val="center"/>
        </w:trPr>
        <w:tc>
          <w:tcPr>
            <w:tcW w:w="920" w:type="dxa"/>
            <w:vAlign w:val="bottom"/>
          </w:tcPr>
          <w:p w:rsidR="00467CB7" w:rsidRDefault="00467CB7" w:rsidP="00467CB7">
            <w:pPr>
              <w:spacing w:line="256" w:lineRule="auto"/>
              <w:jc w:val="center"/>
              <w:rPr>
                <w:rFonts w:ascii="Times New Roman" w:eastAsiaTheme="minorEastAsia" w:hAnsi="Times New Roman" w:cs="Times New Roman"/>
                <w:sz w:val="6"/>
                <w:szCs w:val="6"/>
              </w:rPr>
            </w:pPr>
          </w:p>
        </w:tc>
        <w:tc>
          <w:tcPr>
            <w:tcW w:w="900" w:type="dxa"/>
            <w:vAlign w:val="bottom"/>
          </w:tcPr>
          <w:p w:rsidR="00467CB7" w:rsidRDefault="00467CB7" w:rsidP="00467CB7">
            <w:pPr>
              <w:spacing w:line="256" w:lineRule="auto"/>
              <w:jc w:val="center"/>
              <w:rPr>
                <w:rFonts w:ascii="Times New Roman" w:eastAsiaTheme="minorEastAsia" w:hAnsi="Times New Roman" w:cs="Times New Roman"/>
                <w:sz w:val="6"/>
                <w:szCs w:val="6"/>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6"/>
                <w:szCs w:val="6"/>
              </w:rPr>
            </w:pPr>
          </w:p>
        </w:tc>
        <w:tc>
          <w:tcPr>
            <w:tcW w:w="2760" w:type="dxa"/>
            <w:gridSpan w:val="2"/>
            <w:vMerge/>
            <w:tcBorders>
              <w:top w:val="nil"/>
              <w:left w:val="nil"/>
              <w:bottom w:val="nil"/>
              <w:right w:val="single" w:sz="8" w:space="0" w:color="auto"/>
            </w:tcBorders>
            <w:vAlign w:val="center"/>
            <w:hideMark/>
          </w:tcPr>
          <w:p w:rsidR="00467CB7" w:rsidRDefault="00467CB7" w:rsidP="00467CB7">
            <w:pPr>
              <w:jc w:val="center"/>
              <w:rPr>
                <w:rFonts w:ascii="Times New Roman" w:eastAsiaTheme="minorEastAsia" w:hAnsi="Times New Roman" w:cs="Times New Roman"/>
                <w:sz w:val="20"/>
                <w:szCs w:val="20"/>
              </w:rPr>
            </w:pP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6"/>
                <w:szCs w:val="6"/>
              </w:rPr>
            </w:pPr>
          </w:p>
        </w:tc>
        <w:tc>
          <w:tcPr>
            <w:tcW w:w="94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6"/>
                <w:szCs w:val="6"/>
              </w:rPr>
            </w:pPr>
          </w:p>
        </w:tc>
        <w:tc>
          <w:tcPr>
            <w:tcW w:w="2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6"/>
                <w:szCs w:val="6"/>
              </w:rPr>
            </w:pPr>
          </w:p>
        </w:tc>
        <w:tc>
          <w:tcPr>
            <w:tcW w:w="4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6"/>
                <w:szCs w:val="6"/>
              </w:rPr>
            </w:pPr>
          </w:p>
        </w:tc>
        <w:tc>
          <w:tcPr>
            <w:tcW w:w="1140" w:type="dxa"/>
            <w:tcBorders>
              <w:top w:val="nil"/>
              <w:left w:val="nil"/>
              <w:bottom w:val="single" w:sz="8" w:space="0" w:color="auto"/>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6"/>
                <w:szCs w:val="6"/>
              </w:rPr>
            </w:pP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83"/>
          <w:jc w:val="center"/>
        </w:trPr>
        <w:tc>
          <w:tcPr>
            <w:tcW w:w="92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90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92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920" w:type="dxa"/>
            <w:tcBorders>
              <w:top w:val="nil"/>
              <w:left w:val="nil"/>
              <w:bottom w:val="single" w:sz="8" w:space="0" w:color="auto"/>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0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94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40" w:type="dxa"/>
            <w:tcBorders>
              <w:top w:val="nil"/>
              <w:left w:val="nil"/>
              <w:bottom w:val="single" w:sz="8" w:space="0" w:color="auto"/>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114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78"/>
          <w:jc w:val="center"/>
        </w:trPr>
        <w:tc>
          <w:tcPr>
            <w:tcW w:w="920" w:type="dxa"/>
            <w:vAlign w:val="bottom"/>
          </w:tcPr>
          <w:p w:rsidR="00467CB7" w:rsidRDefault="00467CB7" w:rsidP="00467CB7">
            <w:pPr>
              <w:spacing w:line="256" w:lineRule="auto"/>
              <w:jc w:val="center"/>
              <w:rPr>
                <w:rFonts w:ascii="Times New Roman" w:eastAsiaTheme="minorEastAsia" w:hAnsi="Times New Roman" w:cs="Times New Roman"/>
                <w:sz w:val="6"/>
                <w:szCs w:val="6"/>
              </w:rPr>
            </w:pPr>
          </w:p>
        </w:tc>
        <w:tc>
          <w:tcPr>
            <w:tcW w:w="900" w:type="dxa"/>
            <w:vAlign w:val="bottom"/>
          </w:tcPr>
          <w:p w:rsidR="00467CB7" w:rsidRDefault="00467CB7" w:rsidP="00467CB7">
            <w:pPr>
              <w:spacing w:line="256" w:lineRule="auto"/>
              <w:jc w:val="center"/>
              <w:rPr>
                <w:rFonts w:ascii="Times New Roman" w:eastAsiaTheme="minorEastAsia" w:hAnsi="Times New Roman" w:cs="Times New Roman"/>
                <w:sz w:val="6"/>
                <w:szCs w:val="6"/>
              </w:rPr>
            </w:pPr>
          </w:p>
        </w:tc>
        <w:tc>
          <w:tcPr>
            <w:tcW w:w="240" w:type="dxa"/>
            <w:vAlign w:val="bottom"/>
          </w:tcPr>
          <w:p w:rsidR="00467CB7" w:rsidRDefault="00467CB7" w:rsidP="00467CB7">
            <w:pPr>
              <w:spacing w:line="256" w:lineRule="auto"/>
              <w:jc w:val="center"/>
              <w:rPr>
                <w:rFonts w:ascii="Times New Roman" w:eastAsiaTheme="minorEastAsia" w:hAnsi="Times New Roman" w:cs="Times New Roman"/>
                <w:sz w:val="6"/>
                <w:szCs w:val="6"/>
              </w:rPr>
            </w:pPr>
          </w:p>
        </w:tc>
        <w:tc>
          <w:tcPr>
            <w:tcW w:w="920" w:type="dxa"/>
            <w:tcBorders>
              <w:top w:val="nil"/>
              <w:left w:val="nil"/>
              <w:bottom w:val="single" w:sz="8" w:space="0" w:color="auto"/>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6"/>
                <w:szCs w:val="6"/>
              </w:rPr>
            </w:pPr>
          </w:p>
        </w:tc>
        <w:tc>
          <w:tcPr>
            <w:tcW w:w="92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6"/>
                <w:szCs w:val="6"/>
              </w:rPr>
            </w:pP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6"/>
                <w:szCs w:val="6"/>
              </w:rPr>
            </w:pPr>
          </w:p>
        </w:tc>
        <w:tc>
          <w:tcPr>
            <w:tcW w:w="2140" w:type="dxa"/>
            <w:gridSpan w:val="4"/>
            <w:vMerge w:val="restart"/>
            <w:tcBorders>
              <w:top w:val="nil"/>
              <w:left w:val="nil"/>
              <w:bottom w:val="nil"/>
              <w:right w:val="single" w:sz="8" w:space="0" w:color="auto"/>
            </w:tcBorders>
            <w:vAlign w:val="bottom"/>
            <w:hideMark/>
          </w:tcPr>
          <w:p w:rsidR="00467CB7" w:rsidRDefault="00467CB7" w:rsidP="00467CB7">
            <w:pPr>
              <w:spacing w:line="256" w:lineRule="auto"/>
              <w:ind w:left="60"/>
              <w:jc w:val="center"/>
              <w:rPr>
                <w:rFonts w:ascii="Times New Roman" w:eastAsiaTheme="minorEastAsia" w:hAnsi="Times New Roman" w:cs="Times New Roman"/>
                <w:sz w:val="20"/>
                <w:szCs w:val="20"/>
              </w:rPr>
            </w:pPr>
            <w:r>
              <w:rPr>
                <w:rFonts w:ascii="Arial" w:eastAsia="Arial" w:hAnsi="Arial" w:cs="Arial"/>
                <w:sz w:val="16"/>
                <w:szCs w:val="16"/>
              </w:rPr>
              <w:t>Нормативные положения</w:t>
            </w: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147"/>
          <w:jc w:val="center"/>
        </w:trPr>
        <w:tc>
          <w:tcPr>
            <w:tcW w:w="920" w:type="dxa"/>
            <w:vAlign w:val="bottom"/>
          </w:tcPr>
          <w:p w:rsidR="00467CB7" w:rsidRDefault="00467CB7" w:rsidP="00467CB7">
            <w:pPr>
              <w:spacing w:line="256" w:lineRule="auto"/>
              <w:jc w:val="center"/>
              <w:rPr>
                <w:rFonts w:ascii="Times New Roman" w:eastAsiaTheme="minorEastAsia" w:hAnsi="Times New Roman" w:cs="Times New Roman"/>
                <w:sz w:val="12"/>
                <w:szCs w:val="12"/>
              </w:rPr>
            </w:pPr>
          </w:p>
        </w:tc>
        <w:tc>
          <w:tcPr>
            <w:tcW w:w="900" w:type="dxa"/>
            <w:vAlign w:val="bottom"/>
          </w:tcPr>
          <w:p w:rsidR="00467CB7" w:rsidRDefault="00467CB7" w:rsidP="00467CB7">
            <w:pPr>
              <w:spacing w:line="256" w:lineRule="auto"/>
              <w:jc w:val="center"/>
              <w:rPr>
                <w:rFonts w:ascii="Times New Roman" w:eastAsiaTheme="minorEastAsia" w:hAnsi="Times New Roman" w:cs="Times New Roman"/>
                <w:sz w:val="12"/>
                <w:szCs w:val="12"/>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12"/>
                <w:szCs w:val="12"/>
              </w:rPr>
            </w:pPr>
          </w:p>
        </w:tc>
        <w:tc>
          <w:tcPr>
            <w:tcW w:w="1840" w:type="dxa"/>
            <w:gridSpan w:val="2"/>
            <w:vMerge w:val="restart"/>
            <w:tcBorders>
              <w:top w:val="nil"/>
              <w:left w:val="nil"/>
              <w:bottom w:val="nil"/>
              <w:right w:val="single" w:sz="8" w:space="0" w:color="auto"/>
            </w:tcBorders>
            <w:vAlign w:val="bottom"/>
            <w:hideMark/>
          </w:tcPr>
          <w:p w:rsidR="00467CB7" w:rsidRDefault="00467CB7" w:rsidP="00467CB7">
            <w:pPr>
              <w:spacing w:line="256" w:lineRule="auto"/>
              <w:ind w:left="80"/>
              <w:jc w:val="center"/>
              <w:rPr>
                <w:rFonts w:ascii="Times New Roman" w:eastAsiaTheme="minorEastAsia" w:hAnsi="Times New Roman" w:cs="Times New Roman"/>
                <w:sz w:val="20"/>
                <w:szCs w:val="20"/>
              </w:rPr>
            </w:pPr>
            <w:r>
              <w:rPr>
                <w:rFonts w:ascii="Arial" w:eastAsia="Arial" w:hAnsi="Arial" w:cs="Arial"/>
                <w:sz w:val="16"/>
                <w:szCs w:val="16"/>
              </w:rPr>
              <w:t>Организационная</w:t>
            </w: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12"/>
                <w:szCs w:val="12"/>
              </w:rPr>
            </w:pPr>
          </w:p>
        </w:tc>
        <w:tc>
          <w:tcPr>
            <w:tcW w:w="3568" w:type="dxa"/>
            <w:gridSpan w:val="4"/>
            <w:vMerge/>
            <w:tcBorders>
              <w:top w:val="nil"/>
              <w:left w:val="nil"/>
              <w:bottom w:val="nil"/>
              <w:right w:val="single" w:sz="8" w:space="0" w:color="auto"/>
            </w:tcBorders>
            <w:vAlign w:val="center"/>
            <w:hideMark/>
          </w:tcPr>
          <w:p w:rsidR="00467CB7" w:rsidRDefault="00467CB7" w:rsidP="00467CB7">
            <w:pPr>
              <w:jc w:val="center"/>
              <w:rPr>
                <w:rFonts w:ascii="Times New Roman" w:eastAsiaTheme="minorEastAsia" w:hAnsi="Times New Roman" w:cs="Times New Roman"/>
                <w:sz w:val="20"/>
                <w:szCs w:val="20"/>
              </w:rPr>
            </w:pP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87"/>
          <w:jc w:val="center"/>
        </w:trPr>
        <w:tc>
          <w:tcPr>
            <w:tcW w:w="92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90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760" w:type="dxa"/>
            <w:gridSpan w:val="2"/>
            <w:vMerge/>
            <w:tcBorders>
              <w:top w:val="nil"/>
              <w:left w:val="nil"/>
              <w:bottom w:val="nil"/>
              <w:right w:val="single" w:sz="8" w:space="0" w:color="auto"/>
            </w:tcBorders>
            <w:vAlign w:val="center"/>
            <w:hideMark/>
          </w:tcPr>
          <w:p w:rsidR="00467CB7" w:rsidRDefault="00467CB7" w:rsidP="00467CB7">
            <w:pPr>
              <w:jc w:val="center"/>
              <w:rPr>
                <w:rFonts w:ascii="Times New Roman" w:eastAsiaTheme="minorEastAsia" w:hAnsi="Times New Roman" w:cs="Times New Roman"/>
                <w:sz w:val="20"/>
                <w:szCs w:val="20"/>
              </w:rPr>
            </w:pP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140" w:type="dxa"/>
            <w:gridSpan w:val="4"/>
            <w:vMerge w:val="restart"/>
            <w:tcBorders>
              <w:top w:val="nil"/>
              <w:left w:val="nil"/>
              <w:bottom w:val="nil"/>
              <w:right w:val="single" w:sz="8" w:space="0" w:color="auto"/>
            </w:tcBorders>
            <w:vAlign w:val="bottom"/>
            <w:hideMark/>
          </w:tcPr>
          <w:p w:rsidR="00467CB7" w:rsidRDefault="00467CB7" w:rsidP="00467CB7">
            <w:pPr>
              <w:spacing w:line="176" w:lineRule="exact"/>
              <w:ind w:left="60"/>
              <w:jc w:val="center"/>
              <w:rPr>
                <w:rFonts w:ascii="Times New Roman" w:eastAsiaTheme="minorEastAsia" w:hAnsi="Times New Roman" w:cs="Times New Roman"/>
                <w:sz w:val="20"/>
                <w:szCs w:val="20"/>
              </w:rPr>
            </w:pPr>
            <w:r>
              <w:rPr>
                <w:rFonts w:ascii="Arial" w:eastAsia="Arial" w:hAnsi="Arial" w:cs="Arial"/>
                <w:sz w:val="16"/>
                <w:szCs w:val="16"/>
              </w:rPr>
              <w:t>Центрального банка</w:t>
            </w: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90"/>
          <w:jc w:val="center"/>
        </w:trPr>
        <w:tc>
          <w:tcPr>
            <w:tcW w:w="92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90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1840" w:type="dxa"/>
            <w:gridSpan w:val="2"/>
            <w:vMerge w:val="restart"/>
            <w:tcBorders>
              <w:top w:val="nil"/>
              <w:left w:val="nil"/>
              <w:bottom w:val="nil"/>
              <w:right w:val="single" w:sz="8" w:space="0" w:color="auto"/>
            </w:tcBorders>
            <w:vAlign w:val="bottom"/>
            <w:hideMark/>
          </w:tcPr>
          <w:p w:rsidR="00467CB7" w:rsidRDefault="00467CB7" w:rsidP="00467CB7">
            <w:pPr>
              <w:spacing w:line="176" w:lineRule="exact"/>
              <w:ind w:left="80"/>
              <w:jc w:val="center"/>
              <w:rPr>
                <w:rFonts w:ascii="Times New Roman" w:eastAsiaTheme="minorEastAsia" w:hAnsi="Times New Roman" w:cs="Times New Roman"/>
                <w:sz w:val="20"/>
                <w:szCs w:val="20"/>
              </w:rPr>
            </w:pPr>
            <w:r>
              <w:rPr>
                <w:rFonts w:ascii="Arial" w:eastAsia="Arial" w:hAnsi="Arial" w:cs="Arial"/>
                <w:sz w:val="16"/>
                <w:szCs w:val="16"/>
              </w:rPr>
              <w:t xml:space="preserve">основа </w:t>
            </w:r>
            <w:proofErr w:type="gramStart"/>
            <w:r>
              <w:rPr>
                <w:rFonts w:ascii="Arial" w:eastAsia="Arial" w:hAnsi="Arial" w:cs="Arial"/>
                <w:sz w:val="16"/>
                <w:szCs w:val="16"/>
              </w:rPr>
              <w:t>банковской</w:t>
            </w:r>
            <w:proofErr w:type="gramEnd"/>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3568" w:type="dxa"/>
            <w:gridSpan w:val="4"/>
            <w:vMerge/>
            <w:tcBorders>
              <w:top w:val="nil"/>
              <w:left w:val="nil"/>
              <w:bottom w:val="nil"/>
              <w:right w:val="single" w:sz="8" w:space="0" w:color="auto"/>
            </w:tcBorders>
            <w:vAlign w:val="center"/>
            <w:hideMark/>
          </w:tcPr>
          <w:p w:rsidR="00467CB7" w:rsidRDefault="00467CB7" w:rsidP="00467CB7">
            <w:pPr>
              <w:jc w:val="center"/>
              <w:rPr>
                <w:rFonts w:ascii="Times New Roman" w:eastAsiaTheme="minorEastAsia" w:hAnsi="Times New Roman" w:cs="Times New Roman"/>
                <w:sz w:val="20"/>
                <w:szCs w:val="20"/>
              </w:rPr>
            </w:pP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87"/>
          <w:jc w:val="center"/>
        </w:trPr>
        <w:tc>
          <w:tcPr>
            <w:tcW w:w="92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90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760" w:type="dxa"/>
            <w:gridSpan w:val="2"/>
            <w:vMerge/>
            <w:tcBorders>
              <w:top w:val="nil"/>
              <w:left w:val="nil"/>
              <w:bottom w:val="nil"/>
              <w:right w:val="single" w:sz="8" w:space="0" w:color="auto"/>
            </w:tcBorders>
            <w:vAlign w:val="center"/>
            <w:hideMark/>
          </w:tcPr>
          <w:p w:rsidR="00467CB7" w:rsidRDefault="00467CB7" w:rsidP="00467CB7">
            <w:pPr>
              <w:jc w:val="center"/>
              <w:rPr>
                <w:rFonts w:ascii="Times New Roman" w:eastAsiaTheme="minorEastAsia" w:hAnsi="Times New Roman" w:cs="Times New Roman"/>
                <w:sz w:val="20"/>
                <w:szCs w:val="20"/>
              </w:rPr>
            </w:pP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140" w:type="dxa"/>
            <w:gridSpan w:val="4"/>
            <w:vMerge w:val="restart"/>
            <w:tcBorders>
              <w:top w:val="nil"/>
              <w:left w:val="nil"/>
              <w:bottom w:val="nil"/>
              <w:right w:val="single" w:sz="8" w:space="0" w:color="auto"/>
            </w:tcBorders>
            <w:vAlign w:val="bottom"/>
            <w:hideMark/>
          </w:tcPr>
          <w:p w:rsidR="00467CB7" w:rsidRDefault="00467CB7" w:rsidP="00467CB7">
            <w:pPr>
              <w:spacing w:line="176" w:lineRule="exact"/>
              <w:ind w:left="60"/>
              <w:jc w:val="center"/>
              <w:rPr>
                <w:rFonts w:ascii="Times New Roman" w:eastAsiaTheme="minorEastAsia" w:hAnsi="Times New Roman" w:cs="Times New Roman"/>
                <w:sz w:val="20"/>
                <w:szCs w:val="20"/>
              </w:rPr>
            </w:pPr>
            <w:r>
              <w:rPr>
                <w:rFonts w:ascii="Arial" w:eastAsia="Arial" w:hAnsi="Arial" w:cs="Arial"/>
                <w:sz w:val="16"/>
                <w:szCs w:val="16"/>
              </w:rPr>
              <w:t>Российской Федерации</w:t>
            </w: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90"/>
          <w:jc w:val="center"/>
        </w:trPr>
        <w:tc>
          <w:tcPr>
            <w:tcW w:w="92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90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1840" w:type="dxa"/>
            <w:gridSpan w:val="2"/>
            <w:vMerge w:val="restart"/>
            <w:tcBorders>
              <w:top w:val="nil"/>
              <w:left w:val="nil"/>
              <w:bottom w:val="single" w:sz="8" w:space="0" w:color="auto"/>
              <w:right w:val="single" w:sz="8" w:space="0" w:color="auto"/>
            </w:tcBorders>
            <w:vAlign w:val="bottom"/>
            <w:hideMark/>
          </w:tcPr>
          <w:p w:rsidR="00467CB7" w:rsidRDefault="00467CB7" w:rsidP="00467CB7">
            <w:pPr>
              <w:spacing w:line="169" w:lineRule="exact"/>
              <w:ind w:left="80"/>
              <w:jc w:val="center"/>
              <w:rPr>
                <w:rFonts w:ascii="Times New Roman" w:eastAsiaTheme="minorEastAsia" w:hAnsi="Times New Roman" w:cs="Times New Roman"/>
                <w:sz w:val="20"/>
                <w:szCs w:val="20"/>
              </w:rPr>
            </w:pPr>
            <w:r>
              <w:rPr>
                <w:rFonts w:ascii="Arial" w:eastAsia="Arial" w:hAnsi="Arial" w:cs="Arial"/>
                <w:sz w:val="16"/>
                <w:szCs w:val="16"/>
              </w:rPr>
              <w:t>деятельности</w:t>
            </w: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3568" w:type="dxa"/>
            <w:gridSpan w:val="4"/>
            <w:vMerge/>
            <w:tcBorders>
              <w:top w:val="nil"/>
              <w:left w:val="nil"/>
              <w:bottom w:val="nil"/>
              <w:right w:val="single" w:sz="8" w:space="0" w:color="auto"/>
            </w:tcBorders>
            <w:vAlign w:val="center"/>
            <w:hideMark/>
          </w:tcPr>
          <w:p w:rsidR="00467CB7" w:rsidRDefault="00467CB7" w:rsidP="00467CB7">
            <w:pPr>
              <w:jc w:val="center"/>
              <w:rPr>
                <w:rFonts w:ascii="Times New Roman" w:eastAsiaTheme="minorEastAsia" w:hAnsi="Times New Roman" w:cs="Times New Roman"/>
                <w:sz w:val="20"/>
                <w:szCs w:val="20"/>
              </w:rPr>
            </w:pP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275"/>
          <w:jc w:val="center"/>
        </w:trPr>
        <w:tc>
          <w:tcPr>
            <w:tcW w:w="920" w:type="dxa"/>
            <w:vAlign w:val="bottom"/>
          </w:tcPr>
          <w:p w:rsidR="00467CB7" w:rsidRDefault="00467CB7" w:rsidP="00467CB7">
            <w:pPr>
              <w:spacing w:line="256" w:lineRule="auto"/>
              <w:jc w:val="center"/>
              <w:rPr>
                <w:rFonts w:ascii="Times New Roman" w:eastAsiaTheme="minorEastAsia" w:hAnsi="Times New Roman" w:cs="Times New Roman"/>
                <w:sz w:val="23"/>
                <w:szCs w:val="23"/>
              </w:rPr>
            </w:pPr>
          </w:p>
        </w:tc>
        <w:tc>
          <w:tcPr>
            <w:tcW w:w="900" w:type="dxa"/>
            <w:vAlign w:val="bottom"/>
          </w:tcPr>
          <w:p w:rsidR="00467CB7" w:rsidRDefault="00467CB7" w:rsidP="00467CB7">
            <w:pPr>
              <w:spacing w:line="256" w:lineRule="auto"/>
              <w:jc w:val="center"/>
              <w:rPr>
                <w:rFonts w:ascii="Times New Roman" w:eastAsiaTheme="minorEastAsia" w:hAnsi="Times New Roman" w:cs="Times New Roman"/>
                <w:sz w:val="23"/>
                <w:szCs w:val="23"/>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23"/>
                <w:szCs w:val="23"/>
              </w:rPr>
            </w:pPr>
          </w:p>
        </w:tc>
        <w:tc>
          <w:tcPr>
            <w:tcW w:w="2760" w:type="dxa"/>
            <w:gridSpan w:val="2"/>
            <w:vMerge/>
            <w:tcBorders>
              <w:top w:val="nil"/>
              <w:left w:val="nil"/>
              <w:bottom w:val="nil"/>
              <w:right w:val="single" w:sz="8" w:space="0" w:color="auto"/>
            </w:tcBorders>
            <w:vAlign w:val="center"/>
            <w:hideMark/>
          </w:tcPr>
          <w:p w:rsidR="00467CB7" w:rsidRDefault="00467CB7" w:rsidP="00467CB7">
            <w:pPr>
              <w:jc w:val="center"/>
              <w:rPr>
                <w:rFonts w:ascii="Times New Roman" w:eastAsiaTheme="minorEastAsia" w:hAnsi="Times New Roman" w:cs="Times New Roman"/>
                <w:sz w:val="20"/>
                <w:szCs w:val="20"/>
              </w:rPr>
            </w:pP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23"/>
                <w:szCs w:val="23"/>
              </w:rPr>
            </w:pPr>
          </w:p>
        </w:tc>
        <w:tc>
          <w:tcPr>
            <w:tcW w:w="94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23"/>
                <w:szCs w:val="23"/>
              </w:rPr>
            </w:pPr>
          </w:p>
        </w:tc>
        <w:tc>
          <w:tcPr>
            <w:tcW w:w="2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23"/>
                <w:szCs w:val="23"/>
              </w:rPr>
            </w:pPr>
          </w:p>
        </w:tc>
        <w:tc>
          <w:tcPr>
            <w:tcW w:w="4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23"/>
                <w:szCs w:val="23"/>
              </w:rPr>
            </w:pPr>
          </w:p>
        </w:tc>
        <w:tc>
          <w:tcPr>
            <w:tcW w:w="1140" w:type="dxa"/>
            <w:tcBorders>
              <w:top w:val="nil"/>
              <w:left w:val="nil"/>
              <w:bottom w:val="single" w:sz="8" w:space="0" w:color="auto"/>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23"/>
                <w:szCs w:val="23"/>
              </w:rPr>
            </w:pP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150"/>
          <w:jc w:val="center"/>
        </w:trPr>
        <w:tc>
          <w:tcPr>
            <w:tcW w:w="920" w:type="dxa"/>
            <w:vAlign w:val="bottom"/>
          </w:tcPr>
          <w:p w:rsidR="00467CB7" w:rsidRDefault="00467CB7" w:rsidP="00467CB7">
            <w:pPr>
              <w:spacing w:line="256" w:lineRule="auto"/>
              <w:jc w:val="center"/>
              <w:rPr>
                <w:rFonts w:ascii="Times New Roman" w:eastAsiaTheme="minorEastAsia" w:hAnsi="Times New Roman" w:cs="Times New Roman"/>
                <w:sz w:val="13"/>
                <w:szCs w:val="13"/>
              </w:rPr>
            </w:pPr>
          </w:p>
        </w:tc>
        <w:tc>
          <w:tcPr>
            <w:tcW w:w="900" w:type="dxa"/>
            <w:vAlign w:val="bottom"/>
          </w:tcPr>
          <w:p w:rsidR="00467CB7" w:rsidRDefault="00467CB7" w:rsidP="00467CB7">
            <w:pPr>
              <w:spacing w:line="256" w:lineRule="auto"/>
              <w:jc w:val="center"/>
              <w:rPr>
                <w:rFonts w:ascii="Times New Roman" w:eastAsiaTheme="minorEastAsia" w:hAnsi="Times New Roman" w:cs="Times New Roman"/>
                <w:sz w:val="13"/>
                <w:szCs w:val="13"/>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13"/>
                <w:szCs w:val="13"/>
              </w:rPr>
            </w:pPr>
          </w:p>
        </w:tc>
        <w:tc>
          <w:tcPr>
            <w:tcW w:w="1840" w:type="dxa"/>
            <w:gridSpan w:val="2"/>
            <w:vMerge w:val="restart"/>
            <w:tcBorders>
              <w:top w:val="nil"/>
              <w:left w:val="nil"/>
              <w:bottom w:val="nil"/>
              <w:right w:val="single" w:sz="8" w:space="0" w:color="auto"/>
            </w:tcBorders>
            <w:vAlign w:val="bottom"/>
            <w:hideMark/>
          </w:tcPr>
          <w:p w:rsidR="00467CB7" w:rsidRDefault="00467CB7" w:rsidP="00467CB7">
            <w:pPr>
              <w:spacing w:line="256" w:lineRule="auto"/>
              <w:ind w:left="80"/>
              <w:jc w:val="center"/>
              <w:rPr>
                <w:rFonts w:ascii="Times New Roman" w:eastAsiaTheme="minorEastAsia" w:hAnsi="Times New Roman" w:cs="Times New Roman"/>
                <w:sz w:val="20"/>
                <w:szCs w:val="20"/>
              </w:rPr>
            </w:pPr>
            <w:r>
              <w:rPr>
                <w:rFonts w:ascii="Arial" w:eastAsia="Arial" w:hAnsi="Arial" w:cs="Arial"/>
                <w:sz w:val="16"/>
                <w:szCs w:val="16"/>
              </w:rPr>
              <w:t>Банковская</w:t>
            </w: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13"/>
                <w:szCs w:val="13"/>
              </w:rPr>
            </w:pPr>
          </w:p>
        </w:tc>
        <w:tc>
          <w:tcPr>
            <w:tcW w:w="2140" w:type="dxa"/>
            <w:gridSpan w:val="4"/>
            <w:tcBorders>
              <w:top w:val="nil"/>
              <w:left w:val="nil"/>
              <w:bottom w:val="nil"/>
              <w:right w:val="single" w:sz="8" w:space="0" w:color="auto"/>
            </w:tcBorders>
            <w:vAlign w:val="bottom"/>
            <w:hideMark/>
          </w:tcPr>
          <w:p w:rsidR="00467CB7" w:rsidRDefault="00467CB7" w:rsidP="00467CB7">
            <w:pPr>
              <w:spacing w:line="149" w:lineRule="exact"/>
              <w:ind w:left="60"/>
              <w:jc w:val="center"/>
              <w:rPr>
                <w:rFonts w:ascii="Times New Roman" w:eastAsiaTheme="minorEastAsia" w:hAnsi="Times New Roman" w:cs="Times New Roman"/>
                <w:sz w:val="20"/>
                <w:szCs w:val="20"/>
              </w:rPr>
            </w:pPr>
            <w:proofErr w:type="gramStart"/>
            <w:r>
              <w:rPr>
                <w:rFonts w:ascii="Arial" w:eastAsia="Arial" w:hAnsi="Arial" w:cs="Arial"/>
                <w:sz w:val="16"/>
                <w:szCs w:val="16"/>
              </w:rPr>
              <w:t>Инструктивные</w:t>
            </w:r>
            <w:proofErr w:type="gramEnd"/>
            <w:r>
              <w:rPr>
                <w:rFonts w:ascii="Arial" w:eastAsia="Arial" w:hAnsi="Arial" w:cs="Arial"/>
                <w:sz w:val="16"/>
                <w:szCs w:val="16"/>
              </w:rPr>
              <w:t xml:space="preserve"> мате</w:t>
            </w: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85"/>
          <w:jc w:val="center"/>
        </w:trPr>
        <w:tc>
          <w:tcPr>
            <w:tcW w:w="92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90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760" w:type="dxa"/>
            <w:gridSpan w:val="2"/>
            <w:vMerge/>
            <w:tcBorders>
              <w:top w:val="nil"/>
              <w:left w:val="nil"/>
              <w:bottom w:val="nil"/>
              <w:right w:val="single" w:sz="8" w:space="0" w:color="auto"/>
            </w:tcBorders>
            <w:vAlign w:val="center"/>
            <w:hideMark/>
          </w:tcPr>
          <w:p w:rsidR="00467CB7" w:rsidRDefault="00467CB7" w:rsidP="00467CB7">
            <w:pPr>
              <w:jc w:val="center"/>
              <w:rPr>
                <w:rFonts w:ascii="Times New Roman" w:eastAsiaTheme="minorEastAsia" w:hAnsi="Times New Roman" w:cs="Times New Roman"/>
                <w:sz w:val="20"/>
                <w:szCs w:val="20"/>
              </w:rPr>
            </w:pP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140" w:type="dxa"/>
            <w:gridSpan w:val="4"/>
            <w:vMerge w:val="restart"/>
            <w:tcBorders>
              <w:top w:val="nil"/>
              <w:left w:val="nil"/>
              <w:bottom w:val="nil"/>
              <w:right w:val="single" w:sz="8" w:space="0" w:color="auto"/>
            </w:tcBorders>
            <w:vAlign w:val="bottom"/>
            <w:hideMark/>
          </w:tcPr>
          <w:p w:rsidR="00467CB7" w:rsidRDefault="00467CB7" w:rsidP="00467CB7">
            <w:pPr>
              <w:spacing w:line="176" w:lineRule="exact"/>
              <w:ind w:left="60"/>
              <w:jc w:val="center"/>
              <w:rPr>
                <w:rFonts w:ascii="Times New Roman" w:eastAsiaTheme="minorEastAsia" w:hAnsi="Times New Roman" w:cs="Times New Roman"/>
                <w:sz w:val="20"/>
                <w:szCs w:val="20"/>
              </w:rPr>
            </w:pPr>
            <w:r>
              <w:rPr>
                <w:rFonts w:ascii="Arial" w:eastAsia="Arial" w:hAnsi="Arial" w:cs="Arial"/>
                <w:sz w:val="16"/>
                <w:szCs w:val="16"/>
              </w:rPr>
              <w:t>риалы, разрабатываемые</w:t>
            </w: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92"/>
          <w:jc w:val="center"/>
        </w:trPr>
        <w:tc>
          <w:tcPr>
            <w:tcW w:w="92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90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1840" w:type="dxa"/>
            <w:gridSpan w:val="2"/>
            <w:vMerge w:val="restart"/>
            <w:tcBorders>
              <w:top w:val="nil"/>
              <w:left w:val="nil"/>
              <w:bottom w:val="nil"/>
              <w:right w:val="single" w:sz="8" w:space="0" w:color="auto"/>
            </w:tcBorders>
            <w:vAlign w:val="bottom"/>
            <w:hideMark/>
          </w:tcPr>
          <w:p w:rsidR="00467CB7" w:rsidRDefault="00467CB7" w:rsidP="00467CB7">
            <w:pPr>
              <w:spacing w:line="176" w:lineRule="exact"/>
              <w:ind w:left="80"/>
              <w:jc w:val="center"/>
              <w:rPr>
                <w:rFonts w:ascii="Times New Roman" w:eastAsiaTheme="minorEastAsia" w:hAnsi="Times New Roman" w:cs="Times New Roman"/>
                <w:sz w:val="20"/>
                <w:szCs w:val="20"/>
              </w:rPr>
            </w:pPr>
            <w:r>
              <w:rPr>
                <w:rFonts w:ascii="Arial" w:eastAsia="Arial" w:hAnsi="Arial" w:cs="Arial"/>
                <w:sz w:val="16"/>
                <w:szCs w:val="16"/>
              </w:rPr>
              <w:t>инфраструктура</w:t>
            </w: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3568" w:type="dxa"/>
            <w:gridSpan w:val="4"/>
            <w:vMerge/>
            <w:tcBorders>
              <w:top w:val="nil"/>
              <w:left w:val="nil"/>
              <w:bottom w:val="nil"/>
              <w:right w:val="single" w:sz="8" w:space="0" w:color="auto"/>
            </w:tcBorders>
            <w:vAlign w:val="center"/>
            <w:hideMark/>
          </w:tcPr>
          <w:p w:rsidR="00467CB7" w:rsidRDefault="00467CB7" w:rsidP="00467CB7">
            <w:pPr>
              <w:jc w:val="center"/>
              <w:rPr>
                <w:rFonts w:ascii="Times New Roman" w:eastAsiaTheme="minorEastAsia" w:hAnsi="Times New Roman" w:cs="Times New Roman"/>
                <w:sz w:val="20"/>
                <w:szCs w:val="20"/>
              </w:rPr>
            </w:pP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85"/>
          <w:jc w:val="center"/>
        </w:trPr>
        <w:tc>
          <w:tcPr>
            <w:tcW w:w="92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90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760" w:type="dxa"/>
            <w:gridSpan w:val="2"/>
            <w:vMerge/>
            <w:tcBorders>
              <w:top w:val="nil"/>
              <w:left w:val="nil"/>
              <w:bottom w:val="nil"/>
              <w:right w:val="single" w:sz="8" w:space="0" w:color="auto"/>
            </w:tcBorders>
            <w:vAlign w:val="center"/>
            <w:hideMark/>
          </w:tcPr>
          <w:p w:rsidR="00467CB7" w:rsidRDefault="00467CB7" w:rsidP="00467CB7">
            <w:pPr>
              <w:jc w:val="center"/>
              <w:rPr>
                <w:rFonts w:ascii="Times New Roman" w:eastAsiaTheme="minorEastAsia" w:hAnsi="Times New Roman" w:cs="Times New Roman"/>
                <w:sz w:val="20"/>
                <w:szCs w:val="20"/>
              </w:rPr>
            </w:pP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140" w:type="dxa"/>
            <w:gridSpan w:val="4"/>
            <w:vMerge w:val="restart"/>
            <w:tcBorders>
              <w:top w:val="nil"/>
              <w:left w:val="nil"/>
              <w:bottom w:val="nil"/>
              <w:right w:val="single" w:sz="8" w:space="0" w:color="auto"/>
            </w:tcBorders>
            <w:vAlign w:val="bottom"/>
            <w:hideMark/>
          </w:tcPr>
          <w:p w:rsidR="00467CB7" w:rsidRDefault="00467CB7" w:rsidP="00467CB7">
            <w:pPr>
              <w:spacing w:line="176" w:lineRule="exact"/>
              <w:ind w:left="60"/>
              <w:jc w:val="center"/>
              <w:rPr>
                <w:rFonts w:ascii="Times New Roman" w:eastAsiaTheme="minorEastAsia" w:hAnsi="Times New Roman" w:cs="Times New Roman"/>
                <w:sz w:val="20"/>
                <w:szCs w:val="20"/>
              </w:rPr>
            </w:pPr>
            <w:r>
              <w:rPr>
                <w:rFonts w:ascii="Arial" w:eastAsia="Arial" w:hAnsi="Arial" w:cs="Arial"/>
                <w:sz w:val="16"/>
                <w:szCs w:val="16"/>
              </w:rPr>
              <w:t>коммерческими банками</w:t>
            </w: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92"/>
          <w:jc w:val="center"/>
        </w:trPr>
        <w:tc>
          <w:tcPr>
            <w:tcW w:w="92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90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920" w:type="dxa"/>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92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7"/>
                <w:szCs w:val="7"/>
              </w:rPr>
            </w:pPr>
          </w:p>
        </w:tc>
        <w:tc>
          <w:tcPr>
            <w:tcW w:w="3568" w:type="dxa"/>
            <w:gridSpan w:val="4"/>
            <w:vMerge/>
            <w:tcBorders>
              <w:top w:val="nil"/>
              <w:left w:val="nil"/>
              <w:bottom w:val="nil"/>
              <w:right w:val="single" w:sz="8" w:space="0" w:color="auto"/>
            </w:tcBorders>
            <w:vAlign w:val="center"/>
            <w:hideMark/>
          </w:tcPr>
          <w:p w:rsidR="00467CB7" w:rsidRDefault="00467CB7" w:rsidP="00467CB7">
            <w:pPr>
              <w:jc w:val="center"/>
              <w:rPr>
                <w:rFonts w:ascii="Times New Roman" w:eastAsiaTheme="minorEastAsia" w:hAnsi="Times New Roman" w:cs="Times New Roman"/>
                <w:sz w:val="20"/>
                <w:szCs w:val="20"/>
              </w:rPr>
            </w:pP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157"/>
          <w:jc w:val="center"/>
        </w:trPr>
        <w:tc>
          <w:tcPr>
            <w:tcW w:w="920" w:type="dxa"/>
            <w:vAlign w:val="bottom"/>
          </w:tcPr>
          <w:p w:rsidR="00467CB7" w:rsidRDefault="00467CB7" w:rsidP="00467CB7">
            <w:pPr>
              <w:spacing w:line="256" w:lineRule="auto"/>
              <w:jc w:val="center"/>
              <w:rPr>
                <w:rFonts w:ascii="Times New Roman" w:eastAsiaTheme="minorEastAsia" w:hAnsi="Times New Roman" w:cs="Times New Roman"/>
                <w:sz w:val="13"/>
                <w:szCs w:val="13"/>
              </w:rPr>
            </w:pPr>
          </w:p>
        </w:tc>
        <w:tc>
          <w:tcPr>
            <w:tcW w:w="900" w:type="dxa"/>
            <w:vAlign w:val="bottom"/>
          </w:tcPr>
          <w:p w:rsidR="00467CB7" w:rsidRDefault="00467CB7" w:rsidP="00467CB7">
            <w:pPr>
              <w:spacing w:line="256" w:lineRule="auto"/>
              <w:jc w:val="center"/>
              <w:rPr>
                <w:rFonts w:ascii="Times New Roman" w:eastAsiaTheme="minorEastAsia" w:hAnsi="Times New Roman" w:cs="Times New Roman"/>
                <w:sz w:val="13"/>
                <w:szCs w:val="13"/>
              </w:rPr>
            </w:pPr>
          </w:p>
        </w:tc>
        <w:tc>
          <w:tcPr>
            <w:tcW w:w="24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13"/>
                <w:szCs w:val="13"/>
              </w:rPr>
            </w:pPr>
          </w:p>
        </w:tc>
        <w:tc>
          <w:tcPr>
            <w:tcW w:w="920" w:type="dxa"/>
            <w:tcBorders>
              <w:top w:val="nil"/>
              <w:left w:val="nil"/>
              <w:bottom w:val="single" w:sz="8" w:space="0" w:color="auto"/>
              <w:right w:val="nil"/>
            </w:tcBorders>
            <w:vAlign w:val="bottom"/>
          </w:tcPr>
          <w:p w:rsidR="00467CB7" w:rsidRDefault="00467CB7" w:rsidP="00467CB7">
            <w:pPr>
              <w:spacing w:line="256" w:lineRule="auto"/>
              <w:jc w:val="center"/>
              <w:rPr>
                <w:rFonts w:ascii="Times New Roman" w:eastAsiaTheme="minorEastAsia" w:hAnsi="Times New Roman" w:cs="Times New Roman"/>
                <w:sz w:val="13"/>
                <w:szCs w:val="13"/>
              </w:rPr>
            </w:pPr>
          </w:p>
        </w:tc>
        <w:tc>
          <w:tcPr>
            <w:tcW w:w="920" w:type="dxa"/>
            <w:tcBorders>
              <w:top w:val="nil"/>
              <w:left w:val="nil"/>
              <w:bottom w:val="single" w:sz="8" w:space="0" w:color="auto"/>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13"/>
                <w:szCs w:val="13"/>
              </w:rPr>
            </w:pP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13"/>
                <w:szCs w:val="13"/>
              </w:rPr>
            </w:pPr>
          </w:p>
        </w:tc>
        <w:tc>
          <w:tcPr>
            <w:tcW w:w="2140" w:type="dxa"/>
            <w:gridSpan w:val="4"/>
            <w:tcBorders>
              <w:top w:val="nil"/>
              <w:left w:val="nil"/>
              <w:bottom w:val="nil"/>
              <w:right w:val="single" w:sz="8" w:space="0" w:color="auto"/>
            </w:tcBorders>
            <w:vAlign w:val="bottom"/>
            <w:hideMark/>
          </w:tcPr>
          <w:p w:rsidR="00467CB7" w:rsidRDefault="00467CB7" w:rsidP="00467CB7">
            <w:pPr>
              <w:spacing w:line="157" w:lineRule="exact"/>
              <w:ind w:left="60"/>
              <w:jc w:val="center"/>
              <w:rPr>
                <w:rFonts w:ascii="Times New Roman" w:eastAsiaTheme="minorEastAsia" w:hAnsi="Times New Roman" w:cs="Times New Roman"/>
                <w:sz w:val="20"/>
                <w:szCs w:val="20"/>
              </w:rPr>
            </w:pPr>
            <w:r>
              <w:rPr>
                <w:rFonts w:ascii="Arial" w:eastAsia="Arial" w:hAnsi="Arial" w:cs="Arial"/>
                <w:sz w:val="16"/>
                <w:szCs w:val="16"/>
              </w:rPr>
              <w:t>в целях регулирования</w:t>
            </w: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175"/>
          <w:jc w:val="center"/>
        </w:trPr>
        <w:tc>
          <w:tcPr>
            <w:tcW w:w="920" w:type="dxa"/>
            <w:vAlign w:val="bottom"/>
          </w:tcPr>
          <w:p w:rsidR="00467CB7" w:rsidRDefault="00467CB7" w:rsidP="00467CB7">
            <w:pPr>
              <w:spacing w:line="256" w:lineRule="auto"/>
              <w:jc w:val="center"/>
              <w:rPr>
                <w:rFonts w:ascii="Times New Roman" w:eastAsiaTheme="minorEastAsia" w:hAnsi="Times New Roman" w:cs="Times New Roman"/>
                <w:sz w:val="15"/>
                <w:szCs w:val="15"/>
              </w:rPr>
            </w:pPr>
          </w:p>
        </w:tc>
        <w:tc>
          <w:tcPr>
            <w:tcW w:w="900" w:type="dxa"/>
            <w:vAlign w:val="bottom"/>
          </w:tcPr>
          <w:p w:rsidR="00467CB7" w:rsidRDefault="00467CB7" w:rsidP="00467CB7">
            <w:pPr>
              <w:spacing w:line="256" w:lineRule="auto"/>
              <w:jc w:val="center"/>
              <w:rPr>
                <w:rFonts w:ascii="Times New Roman" w:eastAsiaTheme="minorEastAsia" w:hAnsi="Times New Roman" w:cs="Times New Roman"/>
                <w:sz w:val="15"/>
                <w:szCs w:val="15"/>
              </w:rPr>
            </w:pPr>
          </w:p>
        </w:tc>
        <w:tc>
          <w:tcPr>
            <w:tcW w:w="240" w:type="dxa"/>
            <w:vAlign w:val="bottom"/>
          </w:tcPr>
          <w:p w:rsidR="00467CB7" w:rsidRDefault="00467CB7" w:rsidP="00467CB7">
            <w:pPr>
              <w:spacing w:line="256" w:lineRule="auto"/>
              <w:jc w:val="center"/>
              <w:rPr>
                <w:rFonts w:ascii="Times New Roman" w:eastAsiaTheme="minorEastAsia" w:hAnsi="Times New Roman" w:cs="Times New Roman"/>
                <w:sz w:val="15"/>
                <w:szCs w:val="15"/>
              </w:rPr>
            </w:pPr>
          </w:p>
        </w:tc>
        <w:tc>
          <w:tcPr>
            <w:tcW w:w="920" w:type="dxa"/>
            <w:vAlign w:val="bottom"/>
          </w:tcPr>
          <w:p w:rsidR="00467CB7" w:rsidRDefault="00467CB7" w:rsidP="00467CB7">
            <w:pPr>
              <w:spacing w:line="256" w:lineRule="auto"/>
              <w:jc w:val="center"/>
              <w:rPr>
                <w:rFonts w:ascii="Times New Roman" w:eastAsiaTheme="minorEastAsia" w:hAnsi="Times New Roman" w:cs="Times New Roman"/>
                <w:sz w:val="15"/>
                <w:szCs w:val="15"/>
              </w:rPr>
            </w:pPr>
          </w:p>
        </w:tc>
        <w:tc>
          <w:tcPr>
            <w:tcW w:w="920" w:type="dxa"/>
            <w:vAlign w:val="bottom"/>
          </w:tcPr>
          <w:p w:rsidR="00467CB7" w:rsidRDefault="00467CB7" w:rsidP="00467CB7">
            <w:pPr>
              <w:spacing w:line="256" w:lineRule="auto"/>
              <w:jc w:val="center"/>
              <w:rPr>
                <w:rFonts w:ascii="Times New Roman" w:eastAsiaTheme="minorEastAsia" w:hAnsi="Times New Roman" w:cs="Times New Roman"/>
                <w:sz w:val="15"/>
                <w:szCs w:val="15"/>
              </w:rPr>
            </w:pPr>
          </w:p>
        </w:tc>
        <w:tc>
          <w:tcPr>
            <w:tcW w:w="200" w:type="dxa"/>
            <w:tcBorders>
              <w:top w:val="nil"/>
              <w:left w:val="nil"/>
              <w:bottom w:val="nil"/>
              <w:right w:val="single" w:sz="8" w:space="0" w:color="auto"/>
            </w:tcBorders>
            <w:vAlign w:val="bottom"/>
          </w:tcPr>
          <w:p w:rsidR="00467CB7" w:rsidRDefault="00467CB7" w:rsidP="00467CB7">
            <w:pPr>
              <w:spacing w:line="256" w:lineRule="auto"/>
              <w:jc w:val="center"/>
              <w:rPr>
                <w:rFonts w:ascii="Times New Roman" w:eastAsiaTheme="minorEastAsia" w:hAnsi="Times New Roman" w:cs="Times New Roman"/>
                <w:sz w:val="15"/>
                <w:szCs w:val="15"/>
              </w:rPr>
            </w:pPr>
          </w:p>
        </w:tc>
        <w:tc>
          <w:tcPr>
            <w:tcW w:w="2140" w:type="dxa"/>
            <w:gridSpan w:val="4"/>
            <w:tcBorders>
              <w:top w:val="nil"/>
              <w:left w:val="nil"/>
              <w:bottom w:val="nil"/>
              <w:right w:val="single" w:sz="8" w:space="0" w:color="auto"/>
            </w:tcBorders>
            <w:vAlign w:val="bottom"/>
            <w:hideMark/>
          </w:tcPr>
          <w:p w:rsidR="00467CB7" w:rsidRDefault="00467CB7" w:rsidP="00467CB7">
            <w:pPr>
              <w:spacing w:line="175" w:lineRule="exact"/>
              <w:ind w:left="60"/>
              <w:jc w:val="center"/>
              <w:rPr>
                <w:rFonts w:ascii="Times New Roman" w:eastAsiaTheme="minorEastAsia" w:hAnsi="Times New Roman" w:cs="Times New Roman"/>
                <w:sz w:val="20"/>
                <w:szCs w:val="20"/>
              </w:rPr>
            </w:pPr>
            <w:r>
              <w:rPr>
                <w:rFonts w:ascii="Arial" w:eastAsia="Arial" w:hAnsi="Arial" w:cs="Arial"/>
                <w:sz w:val="16"/>
                <w:szCs w:val="16"/>
              </w:rPr>
              <w:t>их деятельности</w:t>
            </w: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r w:rsidR="00467CB7" w:rsidTr="00467CB7">
        <w:trPr>
          <w:trHeight w:val="58"/>
          <w:jc w:val="center"/>
        </w:trPr>
        <w:tc>
          <w:tcPr>
            <w:tcW w:w="920" w:type="dxa"/>
            <w:vAlign w:val="bottom"/>
          </w:tcPr>
          <w:p w:rsidR="00467CB7" w:rsidRDefault="00467CB7">
            <w:pPr>
              <w:spacing w:line="256" w:lineRule="auto"/>
              <w:rPr>
                <w:rFonts w:ascii="Times New Roman" w:eastAsiaTheme="minorEastAsia" w:hAnsi="Times New Roman" w:cs="Times New Roman"/>
                <w:sz w:val="5"/>
                <w:szCs w:val="5"/>
              </w:rPr>
            </w:pPr>
          </w:p>
        </w:tc>
        <w:tc>
          <w:tcPr>
            <w:tcW w:w="900" w:type="dxa"/>
            <w:vAlign w:val="bottom"/>
          </w:tcPr>
          <w:p w:rsidR="00467CB7" w:rsidRDefault="00467CB7">
            <w:pPr>
              <w:spacing w:line="256" w:lineRule="auto"/>
              <w:rPr>
                <w:rFonts w:ascii="Times New Roman" w:eastAsiaTheme="minorEastAsia" w:hAnsi="Times New Roman" w:cs="Times New Roman"/>
                <w:sz w:val="5"/>
                <w:szCs w:val="5"/>
              </w:rPr>
            </w:pPr>
          </w:p>
        </w:tc>
        <w:tc>
          <w:tcPr>
            <w:tcW w:w="240" w:type="dxa"/>
            <w:vAlign w:val="bottom"/>
          </w:tcPr>
          <w:p w:rsidR="00467CB7" w:rsidRDefault="00467CB7">
            <w:pPr>
              <w:spacing w:line="256" w:lineRule="auto"/>
              <w:rPr>
                <w:rFonts w:ascii="Times New Roman" w:eastAsiaTheme="minorEastAsia" w:hAnsi="Times New Roman" w:cs="Times New Roman"/>
                <w:sz w:val="5"/>
                <w:szCs w:val="5"/>
              </w:rPr>
            </w:pPr>
          </w:p>
        </w:tc>
        <w:tc>
          <w:tcPr>
            <w:tcW w:w="920" w:type="dxa"/>
            <w:vAlign w:val="bottom"/>
          </w:tcPr>
          <w:p w:rsidR="00467CB7" w:rsidRDefault="00467CB7">
            <w:pPr>
              <w:spacing w:line="256" w:lineRule="auto"/>
              <w:rPr>
                <w:rFonts w:ascii="Times New Roman" w:eastAsiaTheme="minorEastAsia" w:hAnsi="Times New Roman" w:cs="Times New Roman"/>
                <w:sz w:val="5"/>
                <w:szCs w:val="5"/>
              </w:rPr>
            </w:pPr>
          </w:p>
        </w:tc>
        <w:tc>
          <w:tcPr>
            <w:tcW w:w="920" w:type="dxa"/>
            <w:vAlign w:val="bottom"/>
          </w:tcPr>
          <w:p w:rsidR="00467CB7" w:rsidRDefault="00467CB7">
            <w:pPr>
              <w:spacing w:line="256" w:lineRule="auto"/>
              <w:rPr>
                <w:rFonts w:ascii="Times New Roman" w:eastAsiaTheme="minorEastAsia" w:hAnsi="Times New Roman" w:cs="Times New Roman"/>
                <w:sz w:val="5"/>
                <w:szCs w:val="5"/>
              </w:rPr>
            </w:pPr>
          </w:p>
        </w:tc>
        <w:tc>
          <w:tcPr>
            <w:tcW w:w="200" w:type="dxa"/>
            <w:tcBorders>
              <w:top w:val="nil"/>
              <w:left w:val="nil"/>
              <w:bottom w:val="nil"/>
              <w:right w:val="single" w:sz="8" w:space="0" w:color="auto"/>
            </w:tcBorders>
            <w:vAlign w:val="bottom"/>
          </w:tcPr>
          <w:p w:rsidR="00467CB7" w:rsidRDefault="00467CB7">
            <w:pPr>
              <w:spacing w:line="256" w:lineRule="auto"/>
              <w:rPr>
                <w:rFonts w:ascii="Times New Roman" w:eastAsiaTheme="minorEastAsia" w:hAnsi="Times New Roman" w:cs="Times New Roman"/>
                <w:sz w:val="5"/>
                <w:szCs w:val="5"/>
              </w:rPr>
            </w:pPr>
          </w:p>
        </w:tc>
        <w:tc>
          <w:tcPr>
            <w:tcW w:w="940"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5"/>
                <w:szCs w:val="5"/>
              </w:rPr>
            </w:pPr>
          </w:p>
        </w:tc>
        <w:tc>
          <w:tcPr>
            <w:tcW w:w="20"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5"/>
                <w:szCs w:val="5"/>
              </w:rPr>
            </w:pPr>
          </w:p>
        </w:tc>
        <w:tc>
          <w:tcPr>
            <w:tcW w:w="40" w:type="dxa"/>
            <w:tcBorders>
              <w:top w:val="nil"/>
              <w:left w:val="nil"/>
              <w:bottom w:val="single" w:sz="8" w:space="0" w:color="auto"/>
              <w:right w:val="nil"/>
            </w:tcBorders>
            <w:vAlign w:val="bottom"/>
          </w:tcPr>
          <w:p w:rsidR="00467CB7" w:rsidRDefault="00467CB7">
            <w:pPr>
              <w:spacing w:line="256" w:lineRule="auto"/>
              <w:rPr>
                <w:rFonts w:ascii="Times New Roman" w:eastAsiaTheme="minorEastAsia" w:hAnsi="Times New Roman" w:cs="Times New Roman"/>
                <w:sz w:val="5"/>
                <w:szCs w:val="5"/>
              </w:rPr>
            </w:pPr>
          </w:p>
        </w:tc>
        <w:tc>
          <w:tcPr>
            <w:tcW w:w="1140" w:type="dxa"/>
            <w:tcBorders>
              <w:top w:val="nil"/>
              <w:left w:val="nil"/>
              <w:bottom w:val="single" w:sz="8" w:space="0" w:color="auto"/>
              <w:right w:val="single" w:sz="8" w:space="0" w:color="auto"/>
            </w:tcBorders>
            <w:vAlign w:val="bottom"/>
          </w:tcPr>
          <w:p w:rsidR="00467CB7" w:rsidRDefault="00467CB7">
            <w:pPr>
              <w:spacing w:line="256" w:lineRule="auto"/>
              <w:rPr>
                <w:rFonts w:ascii="Times New Roman" w:eastAsiaTheme="minorEastAsia" w:hAnsi="Times New Roman" w:cs="Times New Roman"/>
                <w:sz w:val="5"/>
                <w:szCs w:val="5"/>
              </w:rPr>
            </w:pPr>
          </w:p>
        </w:tc>
        <w:tc>
          <w:tcPr>
            <w:tcW w:w="6" w:type="dxa"/>
            <w:vAlign w:val="bottom"/>
          </w:tcPr>
          <w:p w:rsidR="00467CB7" w:rsidRDefault="00467CB7">
            <w:pPr>
              <w:spacing w:line="256" w:lineRule="auto"/>
              <w:rPr>
                <w:rFonts w:ascii="Times New Roman" w:eastAsiaTheme="minorEastAsia" w:hAnsi="Times New Roman" w:cs="Times New Roman"/>
                <w:sz w:val="2"/>
                <w:szCs w:val="2"/>
              </w:rPr>
            </w:pPr>
          </w:p>
        </w:tc>
      </w:tr>
    </w:tbl>
    <w:p w:rsidR="00467CB7" w:rsidRDefault="00467CB7" w:rsidP="00467CB7">
      <w:pPr>
        <w:spacing w:line="151" w:lineRule="exact"/>
        <w:rPr>
          <w:rFonts w:eastAsiaTheme="minorEastAsia"/>
          <w:sz w:val="20"/>
          <w:szCs w:val="20"/>
        </w:rPr>
      </w:pPr>
    </w:p>
    <w:p w:rsidR="00467CB7" w:rsidRDefault="00467CB7" w:rsidP="00467CB7">
      <w:pPr>
        <w:ind w:left="766"/>
        <w:jc w:val="center"/>
        <w:rPr>
          <w:sz w:val="20"/>
          <w:szCs w:val="20"/>
        </w:rPr>
      </w:pPr>
      <w:r>
        <w:rPr>
          <w:rFonts w:eastAsia="Times New Roman"/>
          <w:b/>
          <w:bCs/>
          <w:sz w:val="16"/>
          <w:szCs w:val="16"/>
        </w:rPr>
        <w:t xml:space="preserve">Рис. 15.2. </w:t>
      </w:r>
      <w:r>
        <w:rPr>
          <w:rFonts w:eastAsia="Times New Roman"/>
          <w:sz w:val="16"/>
          <w:szCs w:val="16"/>
        </w:rPr>
        <w:t>Структура банковской системы Российской Федерации</w:t>
      </w:r>
    </w:p>
    <w:p w:rsidR="00467CB7" w:rsidRDefault="00467CB7" w:rsidP="00467CB7">
      <w:pPr>
        <w:spacing w:line="162" w:lineRule="exact"/>
        <w:rPr>
          <w:sz w:val="20"/>
          <w:szCs w:val="20"/>
        </w:rPr>
      </w:pPr>
    </w:p>
    <w:p w:rsidR="00467CB7" w:rsidRDefault="00467CB7" w:rsidP="00467CB7">
      <w:pPr>
        <w:spacing w:line="247" w:lineRule="auto"/>
        <w:ind w:left="6" w:firstLine="567"/>
        <w:jc w:val="both"/>
        <w:rPr>
          <w:sz w:val="20"/>
          <w:szCs w:val="20"/>
        </w:rPr>
      </w:pPr>
      <w:r>
        <w:rPr>
          <w:rFonts w:eastAsia="Times New Roman"/>
          <w:sz w:val="20"/>
          <w:szCs w:val="20"/>
        </w:rPr>
        <w:t>Представленные блоки и элементы банковской системы образуют единство, отражая специфику целого, и выступают носителями его свойств.</w:t>
      </w:r>
    </w:p>
    <w:p w:rsidR="00467CB7" w:rsidRDefault="00467CB7" w:rsidP="00467CB7">
      <w:pPr>
        <w:spacing w:line="1" w:lineRule="exact"/>
        <w:rPr>
          <w:sz w:val="20"/>
          <w:szCs w:val="20"/>
        </w:rPr>
      </w:pPr>
    </w:p>
    <w:p w:rsidR="00467CB7" w:rsidRDefault="00467CB7" w:rsidP="00467CB7">
      <w:pPr>
        <w:ind w:left="566"/>
        <w:rPr>
          <w:sz w:val="20"/>
          <w:szCs w:val="20"/>
        </w:rPr>
      </w:pPr>
      <w:r>
        <w:rPr>
          <w:rFonts w:eastAsia="Times New Roman"/>
          <w:sz w:val="20"/>
          <w:szCs w:val="20"/>
        </w:rPr>
        <w:t>Банковская система обладает рядом признаков:</w:t>
      </w:r>
    </w:p>
    <w:p w:rsidR="00467CB7" w:rsidRDefault="00467CB7" w:rsidP="00467CB7">
      <w:pPr>
        <w:spacing w:line="8" w:lineRule="exact"/>
        <w:rPr>
          <w:sz w:val="20"/>
          <w:szCs w:val="20"/>
        </w:rPr>
      </w:pPr>
    </w:p>
    <w:p w:rsidR="00467CB7" w:rsidRDefault="00467CB7" w:rsidP="00467CB7">
      <w:pPr>
        <w:pStyle w:val="a3"/>
        <w:numPr>
          <w:ilvl w:val="0"/>
          <w:numId w:val="33"/>
        </w:numPr>
        <w:spacing w:line="235" w:lineRule="exact"/>
        <w:jc w:val="both"/>
        <w:rPr>
          <w:sz w:val="20"/>
          <w:szCs w:val="20"/>
        </w:rPr>
      </w:pPr>
      <w:r>
        <w:rPr>
          <w:rFonts w:eastAsia="Times New Roman"/>
          <w:sz w:val="20"/>
          <w:szCs w:val="20"/>
        </w:rPr>
        <w:t>включает элементы, подчиненные определенному единству, отвечающие единым целям;</w:t>
      </w:r>
    </w:p>
    <w:p w:rsidR="00467CB7" w:rsidRDefault="00467CB7" w:rsidP="00467CB7">
      <w:pPr>
        <w:spacing w:line="6" w:lineRule="exact"/>
        <w:rPr>
          <w:sz w:val="20"/>
          <w:szCs w:val="20"/>
        </w:rPr>
      </w:pPr>
    </w:p>
    <w:p w:rsidR="00467CB7" w:rsidRDefault="00467CB7" w:rsidP="00467CB7">
      <w:pPr>
        <w:pStyle w:val="a3"/>
        <w:numPr>
          <w:ilvl w:val="0"/>
          <w:numId w:val="33"/>
        </w:numPr>
        <w:spacing w:line="236" w:lineRule="exact"/>
        <w:ind w:right="2700"/>
        <w:rPr>
          <w:rFonts w:eastAsia="Times New Roman"/>
          <w:sz w:val="20"/>
          <w:szCs w:val="20"/>
        </w:rPr>
      </w:pPr>
      <w:r>
        <w:rPr>
          <w:rFonts w:eastAsia="Times New Roman"/>
          <w:sz w:val="20"/>
          <w:szCs w:val="20"/>
        </w:rPr>
        <w:t xml:space="preserve">имеет специфические свойства; </w:t>
      </w:r>
    </w:p>
    <w:p w:rsidR="00467CB7" w:rsidRDefault="00467CB7" w:rsidP="00467CB7">
      <w:pPr>
        <w:pStyle w:val="a3"/>
        <w:numPr>
          <w:ilvl w:val="0"/>
          <w:numId w:val="33"/>
        </w:numPr>
        <w:spacing w:line="236" w:lineRule="exact"/>
        <w:ind w:right="2700"/>
        <w:rPr>
          <w:rFonts w:eastAsia="Times New Roman"/>
          <w:sz w:val="20"/>
          <w:szCs w:val="20"/>
        </w:rPr>
      </w:pPr>
      <w:r>
        <w:rPr>
          <w:rFonts w:eastAsia="Times New Roman"/>
          <w:sz w:val="20"/>
          <w:szCs w:val="20"/>
        </w:rPr>
        <w:t>действует как единое целое;</w:t>
      </w:r>
    </w:p>
    <w:p w:rsidR="00467CB7" w:rsidRDefault="00467CB7" w:rsidP="00467CB7">
      <w:pPr>
        <w:pStyle w:val="a3"/>
        <w:numPr>
          <w:ilvl w:val="0"/>
          <w:numId w:val="33"/>
        </w:numPr>
        <w:spacing w:line="236" w:lineRule="exact"/>
        <w:ind w:right="2700"/>
        <w:rPr>
          <w:rFonts w:eastAsiaTheme="minorEastAsia"/>
          <w:sz w:val="20"/>
          <w:szCs w:val="20"/>
        </w:rPr>
      </w:pPr>
      <w:r>
        <w:rPr>
          <w:rFonts w:eastAsia="Times New Roman"/>
          <w:sz w:val="20"/>
          <w:szCs w:val="20"/>
        </w:rPr>
        <w:t>является динамичной;</w:t>
      </w:r>
    </w:p>
    <w:p w:rsidR="00467CB7" w:rsidRDefault="00467CB7" w:rsidP="00467CB7">
      <w:pPr>
        <w:spacing w:line="7" w:lineRule="exact"/>
        <w:rPr>
          <w:sz w:val="20"/>
          <w:szCs w:val="20"/>
        </w:rPr>
      </w:pPr>
    </w:p>
    <w:p w:rsidR="00467CB7" w:rsidRDefault="00467CB7" w:rsidP="00467CB7">
      <w:pPr>
        <w:pStyle w:val="a3"/>
        <w:numPr>
          <w:ilvl w:val="0"/>
          <w:numId w:val="33"/>
        </w:numPr>
        <w:spacing w:line="236" w:lineRule="exact"/>
        <w:ind w:right="800"/>
        <w:rPr>
          <w:rFonts w:eastAsia="Times New Roman"/>
          <w:sz w:val="20"/>
          <w:szCs w:val="20"/>
        </w:rPr>
      </w:pPr>
      <w:r>
        <w:rPr>
          <w:rFonts w:eastAsia="Times New Roman"/>
          <w:sz w:val="20"/>
          <w:szCs w:val="20"/>
        </w:rPr>
        <w:t xml:space="preserve">выступает как система «закрытого» типа; </w:t>
      </w:r>
    </w:p>
    <w:p w:rsidR="00467CB7" w:rsidRDefault="00467CB7" w:rsidP="00467CB7">
      <w:pPr>
        <w:pStyle w:val="a3"/>
        <w:numPr>
          <w:ilvl w:val="0"/>
          <w:numId w:val="33"/>
        </w:numPr>
        <w:spacing w:line="236" w:lineRule="exact"/>
        <w:ind w:right="800"/>
        <w:rPr>
          <w:rFonts w:eastAsia="Times New Roman"/>
          <w:sz w:val="20"/>
          <w:szCs w:val="20"/>
        </w:rPr>
      </w:pPr>
      <w:r>
        <w:rPr>
          <w:rFonts w:eastAsia="Times New Roman"/>
          <w:sz w:val="20"/>
          <w:szCs w:val="20"/>
        </w:rPr>
        <w:t xml:space="preserve">обладает характером саморегулирующейся системы; </w:t>
      </w:r>
    </w:p>
    <w:p w:rsidR="00467CB7" w:rsidRDefault="00467CB7" w:rsidP="00467CB7">
      <w:pPr>
        <w:pStyle w:val="a3"/>
        <w:numPr>
          <w:ilvl w:val="0"/>
          <w:numId w:val="33"/>
        </w:numPr>
        <w:spacing w:line="236" w:lineRule="exact"/>
        <w:ind w:right="800"/>
        <w:rPr>
          <w:rFonts w:eastAsia="Times New Roman"/>
          <w:sz w:val="20"/>
          <w:szCs w:val="20"/>
        </w:rPr>
      </w:pPr>
      <w:r>
        <w:rPr>
          <w:rFonts w:eastAsia="Times New Roman"/>
          <w:sz w:val="20"/>
          <w:szCs w:val="20"/>
        </w:rPr>
        <w:t>является управляемой системой.</w:t>
      </w:r>
    </w:p>
    <w:p w:rsidR="00467CB7" w:rsidRDefault="00467CB7" w:rsidP="00467CB7">
      <w:pPr>
        <w:spacing w:line="236" w:lineRule="exact"/>
        <w:ind w:left="566" w:right="800"/>
        <w:rPr>
          <w:rFonts w:eastAsiaTheme="minorEastAsia"/>
          <w:sz w:val="20"/>
          <w:szCs w:val="20"/>
        </w:rPr>
      </w:pPr>
    </w:p>
    <w:p w:rsidR="00467CB7" w:rsidRDefault="00467CB7" w:rsidP="00467CB7">
      <w:pPr>
        <w:spacing w:line="252" w:lineRule="auto"/>
        <w:ind w:left="6" w:firstLine="567"/>
        <w:jc w:val="both"/>
        <w:rPr>
          <w:rFonts w:ascii="Times New Roman" w:hAnsi="Times New Roman"/>
          <w:sz w:val="20"/>
          <w:szCs w:val="20"/>
        </w:rPr>
      </w:pPr>
      <w:r>
        <w:rPr>
          <w:rFonts w:eastAsia="Times New Roman"/>
          <w:sz w:val="20"/>
          <w:szCs w:val="20"/>
        </w:rPr>
        <w:t xml:space="preserve">1. Банковская </w:t>
      </w:r>
      <w:proofErr w:type="gramStart"/>
      <w:r>
        <w:rPr>
          <w:rFonts w:eastAsia="Times New Roman"/>
          <w:sz w:val="20"/>
          <w:szCs w:val="20"/>
        </w:rPr>
        <w:t>система</w:t>
      </w:r>
      <w:proofErr w:type="gramEnd"/>
      <w:r>
        <w:rPr>
          <w:rFonts w:eastAsia="Times New Roman"/>
          <w:sz w:val="20"/>
          <w:szCs w:val="20"/>
        </w:rPr>
        <w:t xml:space="preserve"> прежде всего </w:t>
      </w:r>
      <w:r>
        <w:rPr>
          <w:rFonts w:eastAsia="Times New Roman"/>
          <w:b/>
          <w:bCs/>
          <w:sz w:val="20"/>
          <w:szCs w:val="20"/>
        </w:rPr>
        <w:t>не является случайным</w:t>
      </w:r>
      <w:r>
        <w:rPr>
          <w:rFonts w:eastAsia="Times New Roman"/>
          <w:sz w:val="20"/>
          <w:szCs w:val="20"/>
        </w:rPr>
        <w:t xml:space="preserve"> </w:t>
      </w:r>
      <w:r>
        <w:rPr>
          <w:rFonts w:eastAsia="Times New Roman"/>
          <w:b/>
          <w:bCs/>
          <w:sz w:val="20"/>
          <w:szCs w:val="20"/>
        </w:rPr>
        <w:t>многообразием, случайной совокупностью элементов</w:t>
      </w:r>
      <w:r>
        <w:rPr>
          <w:rFonts w:eastAsia="Times New Roman"/>
          <w:sz w:val="20"/>
          <w:szCs w:val="20"/>
        </w:rPr>
        <w:t>. В нее нельзя</w:t>
      </w:r>
      <w:r>
        <w:rPr>
          <w:rFonts w:eastAsia="Times New Roman"/>
          <w:b/>
          <w:bCs/>
          <w:sz w:val="20"/>
          <w:szCs w:val="20"/>
        </w:rPr>
        <w:t xml:space="preserve"> </w:t>
      </w:r>
      <w:r>
        <w:rPr>
          <w:rFonts w:eastAsia="Times New Roman"/>
          <w:sz w:val="20"/>
          <w:szCs w:val="20"/>
        </w:rPr>
        <w:t>механически включать субъекты, также действующие на рынке, но подчиненные другим целям. К примеру, на рынке функционируют</w:t>
      </w:r>
    </w:p>
    <w:p w:rsidR="00467CB7" w:rsidRDefault="00467CB7" w:rsidP="00467CB7">
      <w:pPr>
        <w:spacing w:line="249" w:lineRule="auto"/>
        <w:ind w:firstLine="567"/>
        <w:jc w:val="both"/>
        <w:rPr>
          <w:sz w:val="20"/>
          <w:szCs w:val="20"/>
        </w:rPr>
      </w:pPr>
      <w:r>
        <w:rPr>
          <w:rFonts w:eastAsia="Times New Roman"/>
          <w:sz w:val="20"/>
          <w:szCs w:val="20"/>
        </w:rPr>
        <w:lastRenderedPageBreak/>
        <w:t xml:space="preserve">2. Банковская система </w:t>
      </w:r>
      <w:r>
        <w:rPr>
          <w:rFonts w:eastAsia="Times New Roman"/>
          <w:b/>
          <w:bCs/>
          <w:sz w:val="20"/>
          <w:szCs w:val="20"/>
        </w:rPr>
        <w:t>специфична</w:t>
      </w:r>
      <w:r>
        <w:rPr>
          <w:rFonts w:eastAsia="Times New Roman"/>
          <w:sz w:val="20"/>
          <w:szCs w:val="20"/>
        </w:rPr>
        <w:t>, она выражает свойства, характерные для нее самой в отличие от других систем, функционирующих в народном хозяйстве. Специфика банковской системы определяется ее элементами и отношениями, складывающимися между ними.</w:t>
      </w:r>
    </w:p>
    <w:p w:rsidR="00467CB7" w:rsidRDefault="00467CB7" w:rsidP="00467CB7">
      <w:pPr>
        <w:spacing w:line="249" w:lineRule="auto"/>
        <w:ind w:firstLine="567"/>
        <w:jc w:val="both"/>
        <w:rPr>
          <w:sz w:val="20"/>
          <w:szCs w:val="20"/>
        </w:rPr>
      </w:pPr>
      <w:r>
        <w:rPr>
          <w:rFonts w:eastAsia="Times New Roman"/>
          <w:sz w:val="20"/>
          <w:szCs w:val="20"/>
        </w:rPr>
        <w:t>3. Банковская система России, будучи по своей идеологии рыночной, является переходной, нуждается в усилении взаимодействия ее элементов.</w:t>
      </w:r>
    </w:p>
    <w:p w:rsidR="00467CB7" w:rsidRDefault="00467CB7" w:rsidP="00467CB7">
      <w:pPr>
        <w:spacing w:line="249" w:lineRule="auto"/>
        <w:ind w:firstLine="567"/>
        <w:jc w:val="both"/>
        <w:rPr>
          <w:sz w:val="20"/>
          <w:szCs w:val="20"/>
        </w:rPr>
      </w:pPr>
      <w:r>
        <w:rPr>
          <w:rFonts w:eastAsia="Times New Roman"/>
          <w:sz w:val="20"/>
          <w:szCs w:val="20"/>
        </w:rPr>
        <w:t xml:space="preserve">4. Банковская система не находится в статичном состоянии, напротив, она пребывает </w:t>
      </w:r>
      <w:r>
        <w:rPr>
          <w:rFonts w:eastAsia="Times New Roman"/>
          <w:b/>
          <w:bCs/>
          <w:sz w:val="20"/>
          <w:szCs w:val="20"/>
        </w:rPr>
        <w:t>в динамике</w:t>
      </w:r>
      <w:r>
        <w:rPr>
          <w:rFonts w:eastAsia="Times New Roman"/>
          <w:sz w:val="20"/>
          <w:szCs w:val="20"/>
        </w:rPr>
        <w:t>. Важны два момента.</w:t>
      </w:r>
    </w:p>
    <w:p w:rsidR="00467CB7" w:rsidRDefault="00467CB7" w:rsidP="00467CB7">
      <w:pPr>
        <w:numPr>
          <w:ilvl w:val="1"/>
          <w:numId w:val="34"/>
        </w:numPr>
        <w:tabs>
          <w:tab w:val="left" w:pos="786"/>
        </w:tabs>
        <w:ind w:left="786" w:hanging="219"/>
        <w:jc w:val="both"/>
        <w:rPr>
          <w:rFonts w:eastAsia="Times New Roman"/>
          <w:sz w:val="20"/>
          <w:szCs w:val="20"/>
        </w:rPr>
      </w:pPr>
      <w:r>
        <w:rPr>
          <w:rFonts w:eastAsia="Times New Roman"/>
          <w:sz w:val="20"/>
          <w:szCs w:val="20"/>
        </w:rPr>
        <w:t xml:space="preserve">Банковская система является системой </w:t>
      </w:r>
      <w:r>
        <w:rPr>
          <w:rFonts w:eastAsia="Times New Roman"/>
          <w:b/>
          <w:bCs/>
          <w:sz w:val="20"/>
          <w:szCs w:val="20"/>
        </w:rPr>
        <w:t>«закрытого» типа</w:t>
      </w:r>
      <w:r>
        <w:rPr>
          <w:rFonts w:eastAsia="Times New Roman"/>
          <w:sz w:val="20"/>
          <w:szCs w:val="20"/>
        </w:rPr>
        <w:t>.</w:t>
      </w:r>
    </w:p>
    <w:p w:rsidR="00467CB7" w:rsidRDefault="00467CB7" w:rsidP="00467CB7">
      <w:pPr>
        <w:numPr>
          <w:ilvl w:val="0"/>
          <w:numId w:val="35"/>
        </w:numPr>
        <w:tabs>
          <w:tab w:val="left" w:pos="763"/>
        </w:tabs>
        <w:spacing w:line="249" w:lineRule="auto"/>
        <w:ind w:left="6" w:firstLine="561"/>
        <w:jc w:val="both"/>
        <w:rPr>
          <w:rFonts w:eastAsia="Times New Roman"/>
          <w:sz w:val="20"/>
          <w:szCs w:val="20"/>
        </w:rPr>
      </w:pPr>
      <w:r>
        <w:rPr>
          <w:rFonts w:eastAsia="Times New Roman"/>
          <w:sz w:val="20"/>
          <w:szCs w:val="20"/>
        </w:rPr>
        <w:t xml:space="preserve">Банковская система — </w:t>
      </w:r>
      <w:r>
        <w:rPr>
          <w:rFonts w:eastAsia="Times New Roman"/>
          <w:b/>
          <w:bCs/>
          <w:sz w:val="20"/>
          <w:szCs w:val="20"/>
        </w:rPr>
        <w:t>самоорганизующаяся</w:t>
      </w:r>
      <w:r>
        <w:rPr>
          <w:rFonts w:eastAsia="Times New Roman"/>
          <w:sz w:val="20"/>
          <w:szCs w:val="20"/>
        </w:rPr>
        <w:t>, т.е. саморегулируемая, поскольку изменение экономической конъюнктуры, политической ситуации неизбежно приводит к «автоматическому» изменению политики банка.</w:t>
      </w:r>
    </w:p>
    <w:p w:rsidR="00C44BCC" w:rsidRPr="001D0B45" w:rsidRDefault="00467CB7" w:rsidP="00467CB7">
      <w:pPr>
        <w:pStyle w:val="a3"/>
        <w:ind w:left="644" w:firstLine="0"/>
        <w:rPr>
          <w:highlight w:val="red"/>
        </w:rPr>
      </w:pPr>
      <w:r>
        <w:rPr>
          <w:rFonts w:eastAsia="Times New Roman"/>
          <w:sz w:val="20"/>
          <w:szCs w:val="20"/>
        </w:rPr>
        <w:t xml:space="preserve">Банковская система выступает как </w:t>
      </w:r>
      <w:r>
        <w:rPr>
          <w:rFonts w:eastAsia="Times New Roman"/>
          <w:b/>
          <w:bCs/>
          <w:sz w:val="20"/>
          <w:szCs w:val="20"/>
        </w:rPr>
        <w:t>управляемая система</w:t>
      </w:r>
    </w:p>
    <w:p w:rsidR="00B00EB1" w:rsidRPr="00AB5E14" w:rsidRDefault="00B00EB1" w:rsidP="00B00EB1">
      <w:pPr>
        <w:pStyle w:val="a3"/>
        <w:numPr>
          <w:ilvl w:val="0"/>
          <w:numId w:val="1"/>
        </w:numPr>
        <w:rPr>
          <w:highlight w:val="green"/>
        </w:rPr>
      </w:pPr>
      <w:r w:rsidRPr="00AB5E14">
        <w:rPr>
          <w:highlight w:val="green"/>
        </w:rPr>
        <w:t>типы кредитных организаций</w:t>
      </w:r>
    </w:p>
    <w:p w:rsidR="00AB5E14" w:rsidRDefault="00AB5E14" w:rsidP="00AB5E14">
      <w:pPr>
        <w:jc w:val="both"/>
      </w:pPr>
      <w:r>
        <w:rPr>
          <w:b/>
        </w:rPr>
        <w:t>Кредитная организация</w:t>
      </w:r>
      <w:proofErr w:type="gramStart"/>
      <w:r>
        <w:t> - — </w:t>
      </w:r>
      <w:proofErr w:type="gramEnd"/>
      <w:r>
        <w:t>юридическое лицо, которое для извлечения прибыли как основной цели своей деятельности на основании специального разрешения (лицензии) Банка России имеет право осуществлять банковские операции, предусмотренные Федеральным законом «О банках и банковской деятельности». Кредитная организация образуется на основе любой формы собственности как хозяйственное общество.</w:t>
      </w:r>
    </w:p>
    <w:p w:rsidR="00AB5E14" w:rsidRDefault="00AB5E14" w:rsidP="00AB5E14">
      <w:pPr>
        <w:jc w:val="both"/>
      </w:pPr>
      <w:r>
        <w:t>В соответствии с ФЗ «О банках и банковской деятельности» все кредитные организации подразделяются на два вида: банки и небанковские кредитные организации (НКО).</w:t>
      </w:r>
    </w:p>
    <w:p w:rsidR="00AB5E14" w:rsidRDefault="00AB5E14" w:rsidP="00AB5E14">
      <w:pPr>
        <w:jc w:val="both"/>
      </w:pPr>
      <w:r>
        <w:rPr>
          <w:b/>
        </w:rPr>
        <w:t>Банк</w:t>
      </w:r>
      <w:r>
        <w:t xml:space="preserve"> — кредитная организация, которая имеет исключительное право осуществлять в </w:t>
      </w:r>
      <w:proofErr w:type="gramStart"/>
      <w:r>
        <w:t>совокупности</w:t>
      </w:r>
      <w:proofErr w:type="gramEnd"/>
      <w:r>
        <w:t xml:space="preserve"> следующие банковские операции:</w:t>
      </w:r>
    </w:p>
    <w:p w:rsidR="00AB5E14" w:rsidRDefault="00AB5E14" w:rsidP="00AB5E14">
      <w:pPr>
        <w:pStyle w:val="a3"/>
        <w:numPr>
          <w:ilvl w:val="0"/>
          <w:numId w:val="36"/>
        </w:numPr>
        <w:spacing w:after="160" w:line="256" w:lineRule="auto"/>
        <w:jc w:val="both"/>
      </w:pPr>
      <w:r>
        <w:t>привлечение во вклады денежных средств физических и юридических лиц,</w:t>
      </w:r>
    </w:p>
    <w:p w:rsidR="00AB5E14" w:rsidRDefault="00AB5E14" w:rsidP="00AB5E14">
      <w:pPr>
        <w:pStyle w:val="a3"/>
        <w:numPr>
          <w:ilvl w:val="0"/>
          <w:numId w:val="36"/>
        </w:numPr>
        <w:spacing w:after="160" w:line="256" w:lineRule="auto"/>
        <w:jc w:val="both"/>
      </w:pPr>
      <w:r>
        <w:t>размещение указанных средств от своего имени и за свой счёт на условиях возвратности, платности, срочности,</w:t>
      </w:r>
    </w:p>
    <w:p w:rsidR="00AB5E14" w:rsidRDefault="00AB5E14" w:rsidP="00AB5E14">
      <w:pPr>
        <w:pStyle w:val="a3"/>
        <w:numPr>
          <w:ilvl w:val="0"/>
          <w:numId w:val="36"/>
        </w:numPr>
        <w:spacing w:after="160" w:line="256" w:lineRule="auto"/>
        <w:jc w:val="both"/>
      </w:pPr>
      <w:r>
        <w:t>открытие и ведение банковских счетов физических и юридических лиц.</w:t>
      </w:r>
    </w:p>
    <w:p w:rsidR="00AB5E14" w:rsidRDefault="00AB5E14" w:rsidP="00AB5E14">
      <w:pPr>
        <w:jc w:val="both"/>
      </w:pPr>
      <w:r>
        <w:rPr>
          <w:b/>
        </w:rPr>
        <w:t>Небанковская кредитная организация</w:t>
      </w:r>
      <w:r>
        <w:t xml:space="preserve"> – это юридическое лицо, коммерческая организация, которая для извлечения прибыли как основной цели своей деятельности на основании лицензии, полученной от Центрального банка, имеет право совершать отдельные банковские операции; при этом не предусмотрено предоставление НКО права на открытие текущих счетов физических лиц, осуществление переводов по банковским счетам физических лиц и на привлечение денежных средств физических лиц во вклады, в </w:t>
      </w:r>
      <w:proofErr w:type="gramStart"/>
      <w:r>
        <w:t>связи</w:t>
      </w:r>
      <w:proofErr w:type="gramEnd"/>
      <w:r>
        <w:t xml:space="preserve"> с чем НКО не участвуют и не должны участвовать в Системе страхования вкладов. Из всего перечня банковских операций НКО также не могут получить права на привлечение во вклады и размещение драгоценных металлов – всё это привилегии банков.</w:t>
      </w:r>
    </w:p>
    <w:p w:rsidR="00AB5E14" w:rsidRDefault="00AB5E14" w:rsidP="00AB5E14">
      <w:pPr>
        <w:jc w:val="both"/>
        <w:rPr>
          <w:b/>
        </w:rPr>
      </w:pPr>
      <w:r>
        <w:rPr>
          <w:b/>
        </w:rPr>
        <w:t>Небанковские кредитные организации делятся:</w:t>
      </w:r>
    </w:p>
    <w:p w:rsidR="00AB5E14" w:rsidRDefault="00AB5E14" w:rsidP="00AB5E14">
      <w:pPr>
        <w:jc w:val="both"/>
      </w:pPr>
      <w:r>
        <w:t>1) НКО, имеющие право на осуществление переводов денежных средств без открытия счета и проведение связанных с ними иных банковских операций – ПЛАТЕЖНЫЕ НКО.</w:t>
      </w:r>
    </w:p>
    <w:p w:rsidR="00AB5E14" w:rsidRDefault="00AB5E14" w:rsidP="00AB5E14">
      <w:pPr>
        <w:jc w:val="both"/>
      </w:pPr>
      <w:r>
        <w:t>2) НКО, имеющие право осуществлять отдельные банковские операции, сочетания которых устанавливаются ЦБ РФ. Банк России, предусмотрел две разновидности лицензий – для так называемых РАСЧЕТНЫХ НКО и ДЕПОЗИТНО-КРЕДИТНЫХ НКО.</w:t>
      </w:r>
    </w:p>
    <w:p w:rsidR="00AB5E14" w:rsidRDefault="00AB5E14" w:rsidP="00AB5E14">
      <w:pPr>
        <w:jc w:val="both"/>
      </w:pPr>
      <w:r>
        <w:rPr>
          <w:noProof/>
          <w:lang w:eastAsia="ru-RU"/>
        </w:rPr>
        <w:drawing>
          <wp:inline distT="0" distB="0" distL="0" distR="0">
            <wp:extent cx="3221355" cy="131826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21355" cy="1318260"/>
                    </a:xfrm>
                    <a:prstGeom prst="rect">
                      <a:avLst/>
                    </a:prstGeom>
                    <a:noFill/>
                    <a:ln>
                      <a:noFill/>
                    </a:ln>
                  </pic:spPr>
                </pic:pic>
              </a:graphicData>
            </a:graphic>
          </wp:inline>
        </w:drawing>
      </w:r>
    </w:p>
    <w:p w:rsidR="00AB5E14" w:rsidRDefault="00AB5E14" w:rsidP="00AB5E14">
      <w:pPr>
        <w:jc w:val="both"/>
      </w:pPr>
      <w:r>
        <w:rPr>
          <w:b/>
        </w:rPr>
        <w:t>Депозитно-кредитные НКО</w:t>
      </w:r>
      <w:r>
        <w:t> представляют собой самую малочисленную группу НКО. Эти НКО могут привлекать денежные средства на депозиты только от юридических лиц, размещать привлеченные деньги (выдавать кредиты физическим и юридическим лицам), заниматься куплей-продажей иностранной валюты в безналичной форме, проводя эту операцию исключительно от своего имени и за свой счет и выдавать банковские гарантии. Депозитно-кредитным НКО не разрешается открывать и вести банковские счета, осуществлять расчеты по поручению физических и юридических лиц, заниматься инкассацией, осуществлять переводы без открытия банковских счетов.</w:t>
      </w:r>
    </w:p>
    <w:p w:rsidR="00AB5E14" w:rsidRDefault="00AB5E14" w:rsidP="00AB5E14">
      <w:pPr>
        <w:jc w:val="both"/>
      </w:pPr>
      <w:r>
        <w:rPr>
          <w:b/>
        </w:rPr>
        <w:lastRenderedPageBreak/>
        <w:t>Платежные НКО</w:t>
      </w:r>
      <w:r>
        <w:t> в первую очередь обязаны своим появлением закону № </w:t>
      </w:r>
      <w:hyperlink r:id="rId13" w:tooltip="О национальной платежной системе" w:history="1">
        <w:r>
          <w:rPr>
            <w:rStyle w:val="a8"/>
          </w:rPr>
          <w:t>161-ФЗ</w:t>
        </w:r>
      </w:hyperlink>
      <w:r>
        <w:t> «О национальной платежной системе», обязавшему всех юридических лиц, предоставляющих услуги по переводу денежных средств, иметь статус банка или НКО и работать, соответственно, с лицензией ЦБ РФ. Дело в том, что для работы с электронными деньгами и для осуществления платежей, принятых от ФЛ в пользу иных ФЛ или ЮЛ необходимым и достаточным условием является наличие в лицензии права на осуществление переводов без открытия клиентам банковского счета. Чтобы соответствовать новому закону известные на рынке операторы электронных денег, действовавшие ранее как обычные коммерческие компании, получили лицензию ЦБ РФ для платежных НКО и стали работать в качестве небанковской кредитной организации.</w:t>
      </w:r>
    </w:p>
    <w:p w:rsidR="00AB5E14" w:rsidRDefault="00AB5E14" w:rsidP="00AB5E14">
      <w:pPr>
        <w:jc w:val="both"/>
      </w:pPr>
      <w:r>
        <w:t>Переводя сухой язык Инструкции на русский, можно констатировать, что, по сути, Платежные НКО могут только совершать переводы без открытия счета, используя для этого корсчета ЛОРО и проводя прием и инкассацию строго тех денег и документов, которые относятся к принятым переводам. </w:t>
      </w:r>
    </w:p>
    <w:p w:rsidR="00AB5E14" w:rsidRDefault="00AB5E14" w:rsidP="00AB5E14">
      <w:pPr>
        <w:jc w:val="both"/>
      </w:pPr>
      <w:r>
        <w:rPr>
          <w:b/>
        </w:rPr>
        <w:t>Расчетные НКО</w:t>
      </w:r>
      <w:r>
        <w:t> преобладают в банковской системе</w:t>
      </w:r>
      <w:proofErr w:type="gramStart"/>
      <w:r>
        <w:t xml:space="preserve"> ,</w:t>
      </w:r>
      <w:proofErr w:type="gramEnd"/>
      <w:r>
        <w:t xml:space="preserve"> и именно Расчетные НКО имеют право на совершение наиболее широкого спектра банковских операций, предусмотренных для небанковских кредитных организаций. </w:t>
      </w:r>
    </w:p>
    <w:p w:rsidR="00AB5E14" w:rsidRDefault="00AB5E14" w:rsidP="00AB5E14">
      <w:pPr>
        <w:jc w:val="both"/>
      </w:pPr>
      <w:proofErr w:type="gramStart"/>
      <w:r>
        <w:t>Расчетные НКО получают лицензию на осуществление банковских операций и имеют право на открытие и ведение банковских счетов ЮЛ, осуществление переводов денежных средств по поручению ЮЛ, в том числе банков-корреспондентов, по их банковским счетам без ограничений, которые предусмотрены по этим же видам операций для Платежных НКО, а также на инкассацию денежных средств, векселей, платежных и расчетных документов и кассовое обслуживание юридических</w:t>
      </w:r>
      <w:proofErr w:type="gramEnd"/>
      <w:r>
        <w:t xml:space="preserve"> </w:t>
      </w:r>
      <w:proofErr w:type="gramStart"/>
      <w:r>
        <w:t>и физических лиц (осуществляется только в связи с переводами денежных средств без открытия банковских счетов, в том числе электронных денежных средств), на куплю-продажу иностранной валюты в наличной и безналичной формах, на осуществление переводов денежных средств без открытия банковских счетов.</w:t>
      </w:r>
      <w:proofErr w:type="gramEnd"/>
    </w:p>
    <w:p w:rsidR="00AB5E14" w:rsidRDefault="00AB5E14" w:rsidP="00AB5E14">
      <w:pPr>
        <w:jc w:val="both"/>
      </w:pPr>
      <w:r>
        <w:t>Ни Платежные, ни Расчетные НКО не могут заниматься выдачей кредитов и привлечением денежных средств на депозиты.</w:t>
      </w:r>
    </w:p>
    <w:p w:rsidR="00320B6C" w:rsidRPr="001D0B45" w:rsidRDefault="00320B6C" w:rsidP="00320B6C">
      <w:pPr>
        <w:pStyle w:val="a3"/>
        <w:ind w:left="644" w:firstLine="0"/>
        <w:rPr>
          <w:highlight w:val="red"/>
        </w:rPr>
      </w:pPr>
    </w:p>
    <w:p w:rsidR="00E21B97" w:rsidRPr="00713086" w:rsidRDefault="00E21B97" w:rsidP="00E21B97">
      <w:pPr>
        <w:pStyle w:val="a3"/>
        <w:numPr>
          <w:ilvl w:val="0"/>
          <w:numId w:val="1"/>
        </w:numPr>
        <w:rPr>
          <w:highlight w:val="green"/>
        </w:rPr>
      </w:pPr>
      <w:r w:rsidRPr="00713086">
        <w:rPr>
          <w:highlight w:val="green"/>
        </w:rPr>
        <w:t>Особенности российской  банковской системы</w:t>
      </w:r>
    </w:p>
    <w:p w:rsidR="003811FC" w:rsidRDefault="008B26CF" w:rsidP="008B26CF">
      <w:pPr>
        <w:ind w:left="567" w:firstLine="0"/>
      </w:pPr>
      <w:r w:rsidRPr="008B26CF">
        <w:t>Банковская система Российской Федерации включает в себя Центральный Банк России, кредитные организации, их объединения, а также филиалы и представительства иностранных банков.</w:t>
      </w:r>
    </w:p>
    <w:p w:rsidR="003811FC" w:rsidRDefault="003811FC" w:rsidP="00CA0C3E">
      <w:pPr>
        <w:pStyle w:val="a3"/>
        <w:ind w:left="644" w:firstLine="0"/>
      </w:pPr>
      <w:r w:rsidRPr="003811FC">
        <w:t>Особенность современной банковской системы России заключается в преобладании в ней мелких и средних банков, в то время как в основных отраслях национальной экономики по-прежнему господствуют крупные предприятия, требующие больших объемов внешнего финансирования. Одним из возможных путей преодоления противоречия между структурами банковской системы и реального сектора экономики является создание банковских групп и банковских холдингов, что предусмотрено действующим законодательством.</w:t>
      </w:r>
    </w:p>
    <w:p w:rsidR="00B2198B" w:rsidRDefault="00B2198B" w:rsidP="00B2198B">
      <w:pPr>
        <w:pStyle w:val="a3"/>
        <w:ind w:left="644" w:firstLine="0"/>
      </w:pPr>
      <w:r>
        <w:t>Банковская группа – это не являющееся юридическим лицом объединение кредитных организаций, в котором одна (головная) из них оказывает прямо или косвенно (через третье лицо) существенное влияние на решения, принимаемые органами управления</w:t>
      </w:r>
      <w:r>
        <w:t xml:space="preserve"> других кредитных организаций. </w:t>
      </w:r>
    </w:p>
    <w:p w:rsidR="00B2198B" w:rsidRDefault="00B2198B" w:rsidP="00B2198B">
      <w:pPr>
        <w:pStyle w:val="a3"/>
        <w:ind w:left="644" w:firstLine="0"/>
      </w:pPr>
      <w:proofErr w:type="gramStart"/>
      <w:r>
        <w:t xml:space="preserve">Банковский холдинг – это не являющееся юридическим лицом объединение юридических лиц с участием кредитных организаций, в котором юридическое лицо {головная организация банковского холдинга), не представляющее кредитную организацию, имеет возможность оказывать прямо или косвенно (через третье лицо) существенное влияние на решения, принимаемые органами управления кредитных организаций. </w:t>
      </w:r>
      <w:proofErr w:type="gramEnd"/>
    </w:p>
    <w:p w:rsidR="00BC1A50" w:rsidRDefault="00BC1A50" w:rsidP="00BC1A50">
      <w:pPr>
        <w:pStyle w:val="a3"/>
        <w:ind w:left="644" w:firstLine="0"/>
      </w:pPr>
      <w:r>
        <w:t>Между элементами банковской системы России можно выделить правоотношения двух типов: 1) между коммерческими банками; 2) между Центральным банком и коммерческими банками. При этом в первом случае правоотношения обеспечивают координацию между указанными элементами системы, а во втором случае перерастают в отношения власти и подчинения, которые обеспечивают целостность всей системы (подробн</w:t>
      </w:r>
      <w:bookmarkStart w:id="0" w:name="_GoBack"/>
      <w:bookmarkEnd w:id="0"/>
      <w:r>
        <w:t>ее смотри на сайте www.deniskredit.ru).</w:t>
      </w:r>
    </w:p>
    <w:p w:rsidR="00BC1A50" w:rsidRDefault="00BC1A50" w:rsidP="00BC1A50">
      <w:pPr>
        <w:pStyle w:val="a3"/>
        <w:ind w:left="644" w:firstLine="0"/>
      </w:pPr>
      <w:r>
        <w:t>Отношения внутри банковской системы строятся либо на основе договоров, либо на основе нормативных актов различного уровня. Кредитные организации могут на договорных началах размещать друг у друга средства в форме вкладов, кредитов, осуществлять расчеты через открытые друг у друга корреспондентские счета, совершать другие взаимные операции</w:t>
      </w:r>
    </w:p>
    <w:p w:rsidR="00B2198B" w:rsidRPr="001D0B45" w:rsidRDefault="00B2198B" w:rsidP="00CA0C3E">
      <w:pPr>
        <w:pStyle w:val="a3"/>
        <w:ind w:left="644" w:firstLine="0"/>
        <w:rPr>
          <w:highlight w:val="red"/>
        </w:rPr>
      </w:pPr>
    </w:p>
    <w:p w:rsidR="00271F48" w:rsidRDefault="00271F48" w:rsidP="00271F48">
      <w:pPr>
        <w:pStyle w:val="a3"/>
        <w:numPr>
          <w:ilvl w:val="0"/>
          <w:numId w:val="1"/>
        </w:numPr>
        <w:rPr>
          <w:highlight w:val="green"/>
        </w:rPr>
      </w:pPr>
      <w:r w:rsidRPr="00062284">
        <w:rPr>
          <w:highlight w:val="green"/>
        </w:rPr>
        <w:t>Сущность банка и его роль в современной экономике</w:t>
      </w:r>
    </w:p>
    <w:p w:rsidR="00062284" w:rsidRDefault="00062284" w:rsidP="00062284">
      <w:pPr>
        <w:pStyle w:val="a3"/>
        <w:ind w:left="644" w:firstLine="0"/>
      </w:pPr>
      <w:r>
        <w:lastRenderedPageBreak/>
        <w:t>Сегодня деятельность банковских учреждений так многообразна, что их истинная сущность становится довольно неопределенной. В современном обществе банки занимаются самыми различными видами операций, которые мы уже привыкли называть банковскими. Они не только организовывают денежный оборот и кредитные отношения, через них осуществляется финансирование народного хозяйства, страховые операции, купля-продажа ценных бумаг, валютные операции, а в некоторых случаях посреднические сделки и управление имуществом.</w:t>
      </w:r>
      <w:r>
        <w:tab/>
      </w:r>
    </w:p>
    <w:p w:rsidR="00062284" w:rsidRDefault="00062284" w:rsidP="00062284">
      <w:pPr>
        <w:pStyle w:val="a3"/>
        <w:ind w:left="644" w:firstLine="0"/>
      </w:pPr>
      <w:r>
        <w:t xml:space="preserve">Итак, кредитно-финансовые институты подразделяются на:   1) центральный банк;          2) коммерческие банки;         3) специализированные кредитно-финансовые институты;    4) небанковские финансово-кредитные институты  </w:t>
      </w:r>
    </w:p>
    <w:p w:rsidR="00062284" w:rsidRDefault="00062284" w:rsidP="00062284">
      <w:pPr>
        <w:pStyle w:val="a3"/>
        <w:ind w:left="644" w:firstLine="0"/>
      </w:pPr>
      <w:r>
        <w:t xml:space="preserve">         Центральные банки — это банки, осуществляющие выпуск банкнот и являющиеся центрами кредитной системы. Они занимают в ней особое место и являются, как правило, государственными учреждениями.  </w:t>
      </w:r>
    </w:p>
    <w:p w:rsidR="00062284" w:rsidRDefault="00062284" w:rsidP="00062284">
      <w:pPr>
        <w:pStyle w:val="a3"/>
        <w:ind w:left="644" w:firstLine="0"/>
      </w:pPr>
      <w:r>
        <w:t>Второй  важнейший структурный уровень  кредитно-банковской системы составляют коммерческие банки. Они представляют собой главные «нервные» центры кредитно-банковской системы.</w:t>
      </w:r>
    </w:p>
    <w:p w:rsidR="00062284" w:rsidRDefault="00062284" w:rsidP="00062284">
      <w:pPr>
        <w:pStyle w:val="a3"/>
        <w:ind w:left="644" w:firstLine="0"/>
      </w:pPr>
      <w:r>
        <w:t xml:space="preserve">     Коммерческие  банки относятся к особой категории  деловых предприятий, получивших название финансовых посредников. Они привлекают капиталы, сбережения населения и  другие свободные денежные средства, высвобождающиеся в процессе хозяйственной  деятельности, и предоставляют их во временное пользование другим экономическим агентам, которые  нуждаются в дополнительном капитале.</w:t>
      </w:r>
    </w:p>
    <w:p w:rsidR="00062284" w:rsidRDefault="00062284" w:rsidP="00062284">
      <w:pPr>
        <w:pStyle w:val="a3"/>
        <w:ind w:left="644" w:firstLine="0"/>
      </w:pPr>
      <w:r>
        <w:t>Важнейшие функции коммерческих банков:</w:t>
      </w:r>
    </w:p>
    <w:p w:rsidR="00062284" w:rsidRDefault="00062284" w:rsidP="00062284">
      <w:pPr>
        <w:pStyle w:val="a3"/>
        <w:ind w:left="644" w:firstLine="0"/>
      </w:pPr>
      <w:r>
        <w:t>•  аккумуляция временно свободных денежных средств, сбережений и накоплений;</w:t>
      </w:r>
    </w:p>
    <w:p w:rsidR="00062284" w:rsidRDefault="00062284" w:rsidP="00062284">
      <w:pPr>
        <w:pStyle w:val="a3"/>
        <w:ind w:left="644" w:firstLine="0"/>
      </w:pPr>
      <w:r>
        <w:t>•  кредитование предприятий, организаций, государства и населения;</w:t>
      </w:r>
    </w:p>
    <w:p w:rsidR="00062284" w:rsidRDefault="00062284" w:rsidP="00062284">
      <w:pPr>
        <w:pStyle w:val="a3"/>
        <w:ind w:left="644" w:firstLine="0"/>
      </w:pPr>
      <w:r>
        <w:t>•  организация и осуществление расчетов в хозяйстве;</w:t>
      </w:r>
    </w:p>
    <w:p w:rsidR="00062284" w:rsidRDefault="00062284" w:rsidP="00062284">
      <w:pPr>
        <w:pStyle w:val="a3"/>
        <w:ind w:left="644" w:firstLine="0"/>
      </w:pPr>
      <w:r>
        <w:t>•  учет векселей и операций с ними;</w:t>
      </w:r>
    </w:p>
    <w:p w:rsidR="00062284" w:rsidRDefault="00062284" w:rsidP="00062284">
      <w:pPr>
        <w:pStyle w:val="a3"/>
        <w:ind w:left="644" w:firstLine="0"/>
      </w:pPr>
      <w:r>
        <w:t>•  операции с ценными бумагами;</w:t>
      </w:r>
    </w:p>
    <w:p w:rsidR="00062284" w:rsidRDefault="00062284" w:rsidP="00062284">
      <w:pPr>
        <w:pStyle w:val="a3"/>
        <w:ind w:left="644" w:firstLine="0"/>
      </w:pPr>
      <w:r>
        <w:t>•  хранение финансовых и материальных ценностей;</w:t>
      </w:r>
    </w:p>
    <w:p w:rsidR="00062284" w:rsidRDefault="00062284" w:rsidP="00062284">
      <w:pPr>
        <w:pStyle w:val="a3"/>
        <w:ind w:left="644" w:firstLine="0"/>
      </w:pPr>
      <w:r>
        <w:t>•  управление имуществом клиентов по доверенности (трастовые операции).</w:t>
      </w:r>
    </w:p>
    <w:p w:rsidR="00062284" w:rsidRPr="00062284" w:rsidRDefault="00062284" w:rsidP="00062284">
      <w:pPr>
        <w:pStyle w:val="a3"/>
        <w:ind w:left="644" w:firstLine="0"/>
        <w:rPr>
          <w:highlight w:val="green"/>
        </w:rPr>
      </w:pPr>
      <w:r>
        <w:t xml:space="preserve">     Коммерческие  банки — многофункциональные  учреждения, оперирующие в различных  секторах рынка ссудного капитала. Крупные коммерческие банки предоставляют  клиентам полный комплекс финансового  обслуживания; включая кредиты, прием  депозитов, расчеты и т.д. Этим они  отличаются от специализированных финансовых учреждений, которые обладают ограниченными  функциями.</w:t>
      </w:r>
    </w:p>
    <w:p w:rsidR="00B00EB1" w:rsidRDefault="00B00EB1" w:rsidP="00B00EB1">
      <w:pPr>
        <w:pStyle w:val="a3"/>
        <w:numPr>
          <w:ilvl w:val="0"/>
          <w:numId w:val="1"/>
        </w:numPr>
        <w:rPr>
          <w:highlight w:val="green"/>
        </w:rPr>
      </w:pPr>
      <w:r w:rsidRPr="00062284">
        <w:rPr>
          <w:highlight w:val="green"/>
        </w:rPr>
        <w:t>Виды банков, их классификации</w:t>
      </w:r>
    </w:p>
    <w:p w:rsidR="00062284" w:rsidRDefault="00062284" w:rsidP="00062284">
      <w:pPr>
        <w:pStyle w:val="a3"/>
        <w:ind w:left="284" w:firstLine="0"/>
      </w:pPr>
      <w:r>
        <w:t>Банк – важнейший элемент финансовой системы страны. Обращение денег в мире и в отдельных государствах невозможно без специальной, отлаженной структуры, которая бы обеспечивала бесперебойное движение средств. Понятие банка, классификация банков связаны с определением тех многообразных функций, которые выполняются этими специфическими субъектами финансовой деятельности.</w:t>
      </w:r>
    </w:p>
    <w:p w:rsidR="00062284" w:rsidRDefault="00062284" w:rsidP="00062284">
      <w:pPr>
        <w:pStyle w:val="a3"/>
        <w:ind w:left="284" w:firstLine="0"/>
      </w:pPr>
      <w:r>
        <w:t>Классификация банков по форме собственности</w:t>
      </w:r>
    </w:p>
    <w:p w:rsidR="00062284" w:rsidRDefault="00062284" w:rsidP="00062284">
      <w:pPr>
        <w:pStyle w:val="a3"/>
        <w:ind w:left="284" w:firstLine="0"/>
      </w:pPr>
      <w:r>
        <w:t>Все финансовые учреждения можно разделить по признаку главного собственника. В этом случае классификация коммерческих банков выглядит так:</w:t>
      </w:r>
    </w:p>
    <w:p w:rsidR="00062284" w:rsidRDefault="00062284" w:rsidP="00062284">
      <w:pPr>
        <w:pStyle w:val="a3"/>
        <w:ind w:left="284" w:firstLine="0"/>
      </w:pPr>
      <w:r>
        <w:t xml:space="preserve"> государственные банки, к ним относятся общенациональные и муниципальные учреждения;</w:t>
      </w:r>
    </w:p>
    <w:p w:rsidR="00062284" w:rsidRDefault="00062284" w:rsidP="00062284">
      <w:pPr>
        <w:pStyle w:val="a3"/>
        <w:ind w:left="284" w:firstLine="0"/>
      </w:pPr>
      <w:r>
        <w:t xml:space="preserve"> частные;</w:t>
      </w:r>
    </w:p>
    <w:p w:rsidR="00062284" w:rsidRDefault="00062284" w:rsidP="00062284">
      <w:pPr>
        <w:pStyle w:val="a3"/>
        <w:ind w:left="284" w:firstLine="0"/>
      </w:pPr>
      <w:r>
        <w:t xml:space="preserve"> смешанные банки, в таких учреждениях некоторая доля принадлежит государству.</w:t>
      </w:r>
    </w:p>
    <w:p w:rsidR="00062284" w:rsidRDefault="00062284" w:rsidP="00062284">
      <w:pPr>
        <w:pStyle w:val="a3"/>
        <w:ind w:left="284" w:firstLine="0"/>
      </w:pPr>
      <w:r>
        <w:t>Самая многочисленная группа в развитых государствах – это частные банки. Для тоталитарных государств характерно сосредоточение банковской деятельности только в руках государства, так было, например, в Советском Союзе.</w:t>
      </w:r>
    </w:p>
    <w:p w:rsidR="00062284" w:rsidRDefault="00062284" w:rsidP="00062284">
      <w:pPr>
        <w:pStyle w:val="a3"/>
        <w:ind w:left="284" w:firstLine="0"/>
      </w:pPr>
      <w:r>
        <w:t>В экономике государств развиваются различные типы банков, однако они могут быть объединены в группы, подвержены классификации с целью более глубокого анализа их деятельности, перспектив развития и роли в экономике.</w:t>
      </w:r>
    </w:p>
    <w:p w:rsidR="00062284" w:rsidRDefault="00062284" w:rsidP="00062284">
      <w:pPr>
        <w:pStyle w:val="a3"/>
        <w:ind w:left="284" w:firstLine="0"/>
      </w:pPr>
      <w:r>
        <w:t>Критерии классификации банков:</w:t>
      </w:r>
    </w:p>
    <w:p w:rsidR="00062284" w:rsidRDefault="00062284" w:rsidP="00062284">
      <w:pPr>
        <w:pStyle w:val="a3"/>
        <w:ind w:left="284" w:firstLine="0"/>
      </w:pPr>
      <w:r>
        <w:t>1.</w:t>
      </w:r>
      <w:r>
        <w:tab/>
        <w:t>По территории деятельности: международные, национальные, региональные, межрегиональные.</w:t>
      </w:r>
    </w:p>
    <w:p w:rsidR="00062284" w:rsidRDefault="00062284" w:rsidP="00062284">
      <w:pPr>
        <w:pStyle w:val="a3"/>
        <w:ind w:left="284" w:firstLine="0"/>
      </w:pPr>
      <w:r>
        <w:t>2.</w:t>
      </w:r>
      <w:r>
        <w:tab/>
        <w:t>По признаку собственности: государственные, банки с участием государственного капитала, частные, акционерные, банки с участием иностранного капитала, иностранные, муниципальные.</w:t>
      </w:r>
    </w:p>
    <w:p w:rsidR="00062284" w:rsidRDefault="00062284" w:rsidP="00062284">
      <w:pPr>
        <w:pStyle w:val="a3"/>
        <w:ind w:left="284" w:firstLine="0"/>
      </w:pPr>
      <w:r>
        <w:lastRenderedPageBreak/>
        <w:t>3.</w:t>
      </w:r>
      <w:r>
        <w:tab/>
        <w:t>По отраслевому признаку: сельскохозяйственные, промышленные, торговые, строительные, коммунальные, внешнеторговые, кооперативные банки, банки связи.</w:t>
      </w:r>
    </w:p>
    <w:p w:rsidR="00062284" w:rsidRDefault="00062284" w:rsidP="00062284">
      <w:pPr>
        <w:pStyle w:val="a3"/>
        <w:ind w:left="284" w:firstLine="0"/>
      </w:pPr>
      <w:r>
        <w:t>4.</w:t>
      </w:r>
      <w:r>
        <w:tab/>
        <w:t>По набору банковских услуг: универсальные специализированные банки.</w:t>
      </w:r>
    </w:p>
    <w:p w:rsidR="00062284" w:rsidRDefault="00062284" w:rsidP="00062284">
      <w:pPr>
        <w:pStyle w:val="a3"/>
        <w:ind w:left="284" w:firstLine="0"/>
      </w:pPr>
      <w:r>
        <w:t>5.</w:t>
      </w:r>
      <w:r>
        <w:tab/>
        <w:t>По функциональным признакам: эмиссионные, ипотечные, инвестиционные, внешнеторговые, депозитные, биржевые, трастовые, ссудо-сберегательные, учетные, клиринговые, специальные.</w:t>
      </w:r>
    </w:p>
    <w:p w:rsidR="00062284" w:rsidRDefault="00062284" w:rsidP="00062284">
      <w:pPr>
        <w:pStyle w:val="a3"/>
        <w:ind w:left="284" w:firstLine="0"/>
      </w:pPr>
      <w:r>
        <w:t>6.</w:t>
      </w:r>
      <w:r>
        <w:tab/>
        <w:t>По срокам выдаваемых ссуд: банки долгосрочных вложений (инвестиционные) и банки краткосрочных вложений (в текущую деятельность, текущие активы).</w:t>
      </w:r>
    </w:p>
    <w:p w:rsidR="00062284" w:rsidRDefault="00062284" w:rsidP="00062284">
      <w:pPr>
        <w:pStyle w:val="a3"/>
        <w:ind w:left="284" w:firstLine="0"/>
      </w:pPr>
      <w:r>
        <w:t>7.</w:t>
      </w:r>
      <w:r>
        <w:tab/>
        <w:t>По размеру капитала банка, объему операций, размеру активов, наличию филиалов, отделений: крупные, средние и малые банки.</w:t>
      </w:r>
    </w:p>
    <w:p w:rsidR="00062284" w:rsidRPr="00062284" w:rsidRDefault="00062284" w:rsidP="00062284">
      <w:pPr>
        <w:pStyle w:val="a3"/>
        <w:ind w:left="284" w:firstLine="0"/>
        <w:rPr>
          <w:highlight w:val="green"/>
        </w:rPr>
      </w:pPr>
      <w:r>
        <w:t>8.</w:t>
      </w:r>
      <w:r>
        <w:tab/>
        <w:t>По организационной структуре: единый банк, банковская группа, банковские объединения.</w:t>
      </w:r>
    </w:p>
    <w:p w:rsidR="00B00EB1" w:rsidRPr="00CD29A3" w:rsidRDefault="00B00EB1" w:rsidP="00B00EB1">
      <w:pPr>
        <w:pStyle w:val="a3"/>
        <w:numPr>
          <w:ilvl w:val="0"/>
          <w:numId w:val="1"/>
        </w:numPr>
        <w:rPr>
          <w:highlight w:val="green"/>
        </w:rPr>
      </w:pPr>
      <w:r w:rsidRPr="00CD29A3">
        <w:rPr>
          <w:highlight w:val="green"/>
        </w:rPr>
        <w:t>Место и роль банков в рыночной экономике</w:t>
      </w:r>
      <w:r w:rsidR="002F23A1" w:rsidRPr="00CD29A3">
        <w:rPr>
          <w:highlight w:val="green"/>
        </w:rPr>
        <w:t>, банк как субъект экономики</w:t>
      </w:r>
    </w:p>
    <w:p w:rsidR="00CD29A3" w:rsidRDefault="00CD29A3" w:rsidP="00CD29A3">
      <w:pPr>
        <w:pStyle w:val="a3"/>
        <w:ind w:left="644" w:firstLine="0"/>
      </w:pPr>
      <w:r w:rsidRPr="00CD29A3">
        <w:t xml:space="preserve">Банк — это коммерческое учреждение, которое создается в </w:t>
      </w:r>
      <w:proofErr w:type="spellStart"/>
      <w:r w:rsidRPr="00CD29A3">
        <w:t>соответ</w:t>
      </w:r>
      <w:proofErr w:type="spellEnd"/>
      <w:r w:rsidRPr="00CD29A3">
        <w:t xml:space="preserve"> </w:t>
      </w:r>
      <w:proofErr w:type="spellStart"/>
      <w:r w:rsidRPr="00CD29A3">
        <w:t>ствии</w:t>
      </w:r>
      <w:proofErr w:type="spellEnd"/>
      <w:r w:rsidRPr="00CD29A3">
        <w:t xml:space="preserve"> с действующим законодательством данной страны, действует на ос </w:t>
      </w:r>
      <w:proofErr w:type="spellStart"/>
      <w:r w:rsidRPr="00CD29A3">
        <w:t>новании</w:t>
      </w:r>
      <w:proofErr w:type="spellEnd"/>
      <w:r w:rsidRPr="00CD29A3">
        <w:t xml:space="preserve"> лицензии, занимается предпринимательской деятельностью в </w:t>
      </w:r>
      <w:proofErr w:type="spellStart"/>
      <w:r w:rsidRPr="00CD29A3">
        <w:t>финан</w:t>
      </w:r>
      <w:proofErr w:type="spellEnd"/>
      <w:r w:rsidRPr="00CD29A3">
        <w:t xml:space="preserve"> совой сфере и функционирует на принципах коммерческого расчета.</w:t>
      </w:r>
    </w:p>
    <w:p w:rsidR="00CD29A3" w:rsidRPr="001D0B45" w:rsidRDefault="00CD29A3" w:rsidP="00CD29A3">
      <w:pPr>
        <w:pStyle w:val="a3"/>
        <w:ind w:left="644" w:firstLine="0"/>
        <w:rPr>
          <w:highlight w:val="red"/>
        </w:rPr>
      </w:pPr>
      <w:r w:rsidRPr="00CD29A3">
        <w:t xml:space="preserve">Банки выступая в роли посредников между </w:t>
      </w:r>
      <w:proofErr w:type="spellStart"/>
      <w:r w:rsidRPr="00CD29A3">
        <w:t>кре</w:t>
      </w:r>
      <w:proofErr w:type="spellEnd"/>
      <w:r w:rsidRPr="00CD29A3">
        <w:t xml:space="preserve"> </w:t>
      </w:r>
      <w:proofErr w:type="spellStart"/>
      <w:r w:rsidRPr="00CD29A3">
        <w:t>диторами</w:t>
      </w:r>
      <w:proofErr w:type="spellEnd"/>
      <w:r w:rsidRPr="00CD29A3">
        <w:t xml:space="preserve"> и заемщиками, превращают бездействующие наличные деньги в работающий капитал, который приносит доход; они открывают источники финансирования инвестиций, направляемых в развитие экономики; банки способствуют ускорению реализации производимой в стране продукции. Благо даря деятельности банков владельцы денег, открывая депозиты, получают дополнительные доходы; фирмы, пользуясь банков </w:t>
      </w:r>
      <w:proofErr w:type="spellStart"/>
      <w:r w:rsidRPr="00CD29A3">
        <w:t>ским</w:t>
      </w:r>
      <w:proofErr w:type="spellEnd"/>
      <w:r w:rsidRPr="00CD29A3">
        <w:t xml:space="preserve"> кредитом, ускоряют инновационный процесс на своих заводах и укрепляют свои позиции в конкурентной борьбе, а потребители получают возможность быстрее удовлетворять свои потребности.</w:t>
      </w:r>
    </w:p>
    <w:p w:rsidR="00CD29A3" w:rsidRPr="00CD29A3" w:rsidRDefault="002C17E5" w:rsidP="00CD29A3">
      <w:pPr>
        <w:pStyle w:val="a3"/>
        <w:numPr>
          <w:ilvl w:val="0"/>
          <w:numId w:val="1"/>
        </w:numPr>
        <w:rPr>
          <w:highlight w:val="green"/>
        </w:rPr>
      </w:pPr>
      <w:r w:rsidRPr="00CD29A3">
        <w:rPr>
          <w:highlight w:val="green"/>
        </w:rPr>
        <w:t>Функции и роль банков в современной экономике</w:t>
      </w:r>
    </w:p>
    <w:p w:rsidR="00CD29A3" w:rsidRDefault="00CD29A3" w:rsidP="00CD29A3">
      <w:pPr>
        <w:pStyle w:val="a3"/>
        <w:ind w:left="644" w:firstLine="0"/>
      </w:pPr>
      <w:r w:rsidRPr="00CD29A3">
        <w:t xml:space="preserve">Банк — это коммерческое учреждение, которое создается в </w:t>
      </w:r>
      <w:proofErr w:type="spellStart"/>
      <w:r w:rsidRPr="00CD29A3">
        <w:t>соответ</w:t>
      </w:r>
      <w:proofErr w:type="spellEnd"/>
      <w:r w:rsidRPr="00CD29A3">
        <w:t xml:space="preserve"> </w:t>
      </w:r>
      <w:proofErr w:type="spellStart"/>
      <w:r w:rsidRPr="00CD29A3">
        <w:t>ствии</w:t>
      </w:r>
      <w:proofErr w:type="spellEnd"/>
      <w:r w:rsidRPr="00CD29A3">
        <w:t xml:space="preserve"> с действующим законодательством данной страны, действует на ос </w:t>
      </w:r>
      <w:proofErr w:type="spellStart"/>
      <w:r w:rsidRPr="00CD29A3">
        <w:t>новании</w:t>
      </w:r>
      <w:proofErr w:type="spellEnd"/>
      <w:r w:rsidRPr="00CD29A3">
        <w:t xml:space="preserve"> лицензии, занимается предпринимательской деятельностью в </w:t>
      </w:r>
      <w:proofErr w:type="spellStart"/>
      <w:r w:rsidRPr="00CD29A3">
        <w:t>финан</w:t>
      </w:r>
      <w:proofErr w:type="spellEnd"/>
      <w:r w:rsidRPr="00CD29A3">
        <w:t xml:space="preserve"> совой сфере и функционирует на принципах коммерческого расчета.</w:t>
      </w:r>
    </w:p>
    <w:p w:rsidR="00CD29A3" w:rsidRDefault="00CD29A3" w:rsidP="00CD29A3">
      <w:pPr>
        <w:pStyle w:val="a3"/>
        <w:ind w:left="644" w:firstLine="0"/>
      </w:pPr>
      <w:r>
        <w:t xml:space="preserve">Функции коммерческих </w:t>
      </w:r>
      <w:proofErr w:type="spellStart"/>
      <w:r>
        <w:t>банков.Функции</w:t>
      </w:r>
      <w:proofErr w:type="spellEnd"/>
      <w:r>
        <w:t xml:space="preserve"> коммерческих бан­ков состоят прежде всего в следующем:</w:t>
      </w:r>
    </w:p>
    <w:p w:rsidR="00CD29A3" w:rsidRDefault="00CD29A3" w:rsidP="00CD29A3">
      <w:pPr>
        <w:pStyle w:val="a3"/>
        <w:ind w:left="644" w:firstLine="0"/>
      </w:pPr>
      <w:r>
        <w:t>• аккумулировании бессрочных депозитов (ведение текущих счетов) и оплате чеков, выписанных на эти банки;</w:t>
      </w:r>
    </w:p>
    <w:p w:rsidR="00CD29A3" w:rsidRDefault="00CD29A3" w:rsidP="00CD29A3">
      <w:pPr>
        <w:pStyle w:val="a3"/>
        <w:ind w:left="644" w:firstLine="0"/>
      </w:pPr>
      <w:r>
        <w:t>• предоставлении кредитов предпринимателям.</w:t>
      </w:r>
    </w:p>
    <w:p w:rsidR="00CD29A3" w:rsidRDefault="00CD29A3" w:rsidP="00CD29A3">
      <w:pPr>
        <w:pStyle w:val="a3"/>
        <w:ind w:left="644" w:firstLine="0"/>
      </w:pPr>
      <w:r>
        <w:t xml:space="preserve">Банки выступая в роли посредников между </w:t>
      </w:r>
      <w:proofErr w:type="spellStart"/>
      <w:r>
        <w:t>кре</w:t>
      </w:r>
      <w:proofErr w:type="spellEnd"/>
      <w:r>
        <w:t xml:space="preserve"> </w:t>
      </w:r>
      <w:proofErr w:type="spellStart"/>
      <w:r>
        <w:t>диторами</w:t>
      </w:r>
      <w:proofErr w:type="spellEnd"/>
      <w:r>
        <w:t xml:space="preserve"> и заемщиками, превращают бездействующие наличные деньги в работающий капитал, который приносит доход; они открывают источники финансирования инвестиций, направляемых в развитие экономики; банки способствуют ускорению реализации производимой в стране продукции. Благо даря деятельности банков владельцы денег, открывая депозиты, получают дополнительные доходы; фирмы, пользуясь банков </w:t>
      </w:r>
      <w:proofErr w:type="spellStart"/>
      <w:r>
        <w:t>ским</w:t>
      </w:r>
      <w:proofErr w:type="spellEnd"/>
      <w:r>
        <w:t xml:space="preserve"> кредитом, ускоряют инновационный процесс на своих заводах и укрепляют свои позиции в конкурентной борьбе, а потребители получают возможность быстрее удовлетворять свои потребности.</w:t>
      </w:r>
    </w:p>
    <w:p w:rsidR="00362EF0" w:rsidRDefault="00362EF0" w:rsidP="00362EF0">
      <w:pPr>
        <w:pStyle w:val="a3"/>
        <w:numPr>
          <w:ilvl w:val="0"/>
          <w:numId w:val="1"/>
        </w:numPr>
        <w:rPr>
          <w:highlight w:val="green"/>
        </w:rPr>
      </w:pPr>
      <w:r w:rsidRPr="00062284">
        <w:rPr>
          <w:highlight w:val="green"/>
        </w:rPr>
        <w:t>Характеристика взаимоотношений банка с клиентом</w:t>
      </w:r>
    </w:p>
    <w:p w:rsidR="00062284" w:rsidRDefault="00062284" w:rsidP="00062284">
      <w:pPr>
        <w:pStyle w:val="a3"/>
        <w:ind w:left="644" w:firstLine="0"/>
      </w:pPr>
      <w:r>
        <w:t>Банк, будучи порождением потребности хозяйства, находясь в центре</w:t>
      </w:r>
    </w:p>
    <w:p w:rsidR="00062284" w:rsidRDefault="00062284" w:rsidP="00062284">
      <w:pPr>
        <w:pStyle w:val="a3"/>
        <w:ind w:left="644" w:firstLine="0"/>
      </w:pPr>
      <w:r>
        <w:t xml:space="preserve">экономической жизни, призван содействовать интересам своих клиентов. </w:t>
      </w:r>
    </w:p>
    <w:p w:rsidR="00062284" w:rsidRDefault="00062284" w:rsidP="00062284">
      <w:pPr>
        <w:pStyle w:val="a3"/>
        <w:ind w:left="644" w:firstLine="0"/>
      </w:pPr>
      <w:r>
        <w:t>Неслучайно поэтому в последние годы все более утвердилась идеология банка как</w:t>
      </w:r>
    </w:p>
    <w:p w:rsidR="00062284" w:rsidRDefault="00062284" w:rsidP="00062284">
      <w:pPr>
        <w:pStyle w:val="a3"/>
        <w:ind w:left="644" w:firstLine="0"/>
      </w:pPr>
      <w:r>
        <w:t>партнера.</w:t>
      </w:r>
    </w:p>
    <w:p w:rsidR="00062284" w:rsidRDefault="00062284" w:rsidP="00062284">
      <w:pPr>
        <w:pStyle w:val="a3"/>
        <w:ind w:left="644" w:firstLine="0"/>
      </w:pPr>
      <w:r>
        <w:t xml:space="preserve">Партнерские отношения обладают определенными свойствами. Им присущи: 1) </w:t>
      </w:r>
    </w:p>
    <w:p w:rsidR="00062284" w:rsidRDefault="00062284" w:rsidP="00062284">
      <w:pPr>
        <w:pStyle w:val="a3"/>
        <w:ind w:left="644" w:firstLine="0"/>
      </w:pPr>
      <w:r>
        <w:t xml:space="preserve">добровольность; 2) </w:t>
      </w:r>
      <w:proofErr w:type="spellStart"/>
      <w:r>
        <w:t>взаимозаинтересованность</w:t>
      </w:r>
      <w:proofErr w:type="spellEnd"/>
      <w:r>
        <w:t>; 3) коммерческий характер. Каждый</w:t>
      </w:r>
    </w:p>
    <w:p w:rsidR="00062284" w:rsidRDefault="00062284" w:rsidP="00062284">
      <w:pPr>
        <w:pStyle w:val="a3"/>
        <w:ind w:left="644" w:firstLine="0"/>
      </w:pPr>
      <w:r>
        <w:t xml:space="preserve">клиент вне зависимости от территориального расположения сам определяет, </w:t>
      </w:r>
    </w:p>
    <w:p w:rsidR="00062284" w:rsidRDefault="00062284" w:rsidP="00062284">
      <w:pPr>
        <w:pStyle w:val="a3"/>
        <w:ind w:left="644" w:firstLine="0"/>
      </w:pPr>
      <w:r>
        <w:t>услугами какого банка ему следует воспользоваться. Здесь нет никакой</w:t>
      </w:r>
    </w:p>
    <w:p w:rsidR="00062284" w:rsidRDefault="00062284" w:rsidP="00062284">
      <w:pPr>
        <w:pStyle w:val="a3"/>
        <w:ind w:left="644" w:firstLine="0"/>
      </w:pPr>
      <w:r>
        <w:t>прописки, принудительного закрепления за банком.</w:t>
      </w:r>
    </w:p>
    <w:p w:rsidR="00062284" w:rsidRDefault="00062284" w:rsidP="00062284">
      <w:pPr>
        <w:pStyle w:val="a3"/>
        <w:ind w:left="644" w:firstLine="0"/>
      </w:pPr>
      <w:r>
        <w:t>Банковское законодательство, ограждая интересы двух сторон, обеспечивают</w:t>
      </w:r>
    </w:p>
    <w:p w:rsidR="00062284" w:rsidRDefault="00062284" w:rsidP="00062284">
      <w:pPr>
        <w:pStyle w:val="a3"/>
        <w:ind w:left="644" w:firstLine="0"/>
      </w:pPr>
      <w:r>
        <w:t xml:space="preserve">клиенту. </w:t>
      </w:r>
    </w:p>
    <w:p w:rsidR="00062284" w:rsidRDefault="00062284" w:rsidP="00062284">
      <w:pPr>
        <w:pStyle w:val="a3"/>
        <w:ind w:left="644" w:firstLine="0"/>
      </w:pPr>
      <w:r>
        <w:t xml:space="preserve">• право на открытие счета в банке; • право на получение отсрочки платежа банку; </w:t>
      </w:r>
    </w:p>
    <w:p w:rsidR="00062284" w:rsidRDefault="00062284" w:rsidP="00062284">
      <w:pPr>
        <w:pStyle w:val="a3"/>
        <w:ind w:left="644" w:firstLine="0"/>
      </w:pPr>
      <w:r>
        <w:t>• возможность в определенных случаях самостоятельно выполнять некоторые</w:t>
      </w:r>
    </w:p>
    <w:p w:rsidR="00062284" w:rsidRDefault="00062284" w:rsidP="00062284">
      <w:pPr>
        <w:pStyle w:val="a3"/>
        <w:ind w:left="644" w:firstLine="0"/>
      </w:pPr>
      <w:r>
        <w:lastRenderedPageBreak/>
        <w:t xml:space="preserve">банковские операции; </w:t>
      </w:r>
    </w:p>
    <w:p w:rsidR="00062284" w:rsidRDefault="00062284" w:rsidP="00062284">
      <w:pPr>
        <w:pStyle w:val="a3"/>
        <w:ind w:left="644" w:firstLine="0"/>
      </w:pPr>
      <w:r>
        <w:t xml:space="preserve">• возможность участия в Совете банка, банковских ассоциациях; </w:t>
      </w:r>
    </w:p>
    <w:p w:rsidR="00062284" w:rsidRDefault="00062284" w:rsidP="00062284">
      <w:pPr>
        <w:pStyle w:val="a3"/>
        <w:ind w:left="644" w:firstLine="0"/>
      </w:pPr>
      <w:r>
        <w:t xml:space="preserve">• сохранение банковской тайны; </w:t>
      </w:r>
    </w:p>
    <w:p w:rsidR="00062284" w:rsidRDefault="00062284" w:rsidP="00062284">
      <w:pPr>
        <w:pStyle w:val="a3"/>
        <w:ind w:left="644" w:firstLine="0"/>
      </w:pPr>
      <w:r>
        <w:t>• защиту его вкладов.</w:t>
      </w:r>
    </w:p>
    <w:p w:rsidR="00062284" w:rsidRDefault="00062284" w:rsidP="00062284">
      <w:pPr>
        <w:pStyle w:val="a3"/>
        <w:ind w:left="644" w:firstLine="0"/>
      </w:pPr>
      <w:r>
        <w:t>Взаимоотношения клиента с банками во многом определяются разнообразием</w:t>
      </w:r>
    </w:p>
    <w:p w:rsidR="00062284" w:rsidRDefault="00062284" w:rsidP="00062284">
      <w:pPr>
        <w:pStyle w:val="a3"/>
        <w:ind w:left="644" w:firstLine="0"/>
      </w:pPr>
      <w:r>
        <w:t xml:space="preserve">возможности использования банковского кредита (вклада, кредита и проч.), </w:t>
      </w:r>
    </w:p>
    <w:p w:rsidR="00062284" w:rsidRPr="00062284" w:rsidRDefault="00062284" w:rsidP="00062284">
      <w:pPr>
        <w:pStyle w:val="a3"/>
        <w:ind w:left="644" w:firstLine="0"/>
        <w:rPr>
          <w:highlight w:val="green"/>
        </w:rPr>
      </w:pPr>
      <w:r>
        <w:t>доступностью денежного рынка.</w:t>
      </w:r>
    </w:p>
    <w:p w:rsidR="002C17E5" w:rsidRDefault="002C17E5" w:rsidP="002C17E5">
      <w:pPr>
        <w:pStyle w:val="a3"/>
        <w:numPr>
          <w:ilvl w:val="0"/>
          <w:numId w:val="1"/>
        </w:numPr>
        <w:rPr>
          <w:highlight w:val="green"/>
        </w:rPr>
      </w:pPr>
      <w:r w:rsidRPr="00062284">
        <w:rPr>
          <w:highlight w:val="green"/>
        </w:rPr>
        <w:t>Расчётно-кассовые операции банка</w:t>
      </w:r>
    </w:p>
    <w:p w:rsidR="00062284" w:rsidRDefault="00062284" w:rsidP="00062284">
      <w:pPr>
        <w:pStyle w:val="a3"/>
        <w:ind w:left="644" w:firstLine="0"/>
      </w:pPr>
      <w:r>
        <w:t>Расчетно-кассовые операции – это банковские операции в рамках ведения счетов ФЛ и ЮЛ и осуществление по ним поручений владельцев данных счетов.</w:t>
      </w:r>
    </w:p>
    <w:p w:rsidR="00062284" w:rsidRDefault="00062284" w:rsidP="00062284">
      <w:pPr>
        <w:pStyle w:val="a3"/>
        <w:ind w:left="644" w:firstLine="0"/>
      </w:pPr>
      <w:r>
        <w:t>Что входит в перечень операций (расчетно-кассовых):</w:t>
      </w:r>
    </w:p>
    <w:p w:rsidR="00062284" w:rsidRDefault="00062284" w:rsidP="00062284">
      <w:pPr>
        <w:pStyle w:val="a3"/>
        <w:ind w:left="644" w:firstLine="0"/>
      </w:pPr>
      <w:r>
        <w:t>Открытие и последующее закрытие счетов в различных валютах.</w:t>
      </w:r>
    </w:p>
    <w:p w:rsidR="00062284" w:rsidRDefault="00062284" w:rsidP="00062284">
      <w:pPr>
        <w:pStyle w:val="a3"/>
        <w:ind w:left="644" w:firstLine="0"/>
      </w:pPr>
      <w:r>
        <w:t>Выполнение в рамках выданных клиентом поручений, касающихся переводов средств со счетов.</w:t>
      </w:r>
    </w:p>
    <w:p w:rsidR="00062284" w:rsidRDefault="00062284" w:rsidP="00062284">
      <w:pPr>
        <w:pStyle w:val="a3"/>
        <w:ind w:left="644" w:firstLine="0"/>
      </w:pPr>
      <w:r>
        <w:t>Прием поступающих на счета средств.</w:t>
      </w:r>
    </w:p>
    <w:p w:rsidR="00062284" w:rsidRDefault="00062284" w:rsidP="00062284">
      <w:pPr>
        <w:pStyle w:val="a3"/>
        <w:ind w:left="644" w:firstLine="0"/>
      </w:pPr>
      <w:r>
        <w:t>Выдача наличности со счетов.</w:t>
      </w:r>
    </w:p>
    <w:p w:rsidR="00062284" w:rsidRDefault="00062284" w:rsidP="00062284">
      <w:pPr>
        <w:pStyle w:val="a3"/>
        <w:ind w:left="644" w:firstLine="0"/>
      </w:pPr>
      <w:r>
        <w:t>Хранение на счетах средств.</w:t>
      </w:r>
    </w:p>
    <w:p w:rsidR="00062284" w:rsidRDefault="00062284" w:rsidP="00062284">
      <w:pPr>
        <w:pStyle w:val="a3"/>
        <w:ind w:left="644" w:firstLine="0"/>
      </w:pPr>
      <w:r>
        <w:t>Все вышеуказанные операции производятся на основе подписанного между банковским учреждением и клиентом договора. Данный договор предусматривает правила открытия и закрытия счетов, перечень операций, выполняемых в рамках договора, тарифы на эти операции.</w:t>
      </w:r>
    </w:p>
    <w:p w:rsidR="00062284" w:rsidRDefault="00062284" w:rsidP="00062284">
      <w:pPr>
        <w:pStyle w:val="a3"/>
        <w:ind w:left="644" w:firstLine="0"/>
      </w:pPr>
      <w:r>
        <w:t>Договор со стороны банковского учреждения никоим образом не может содержать условия, которые бы препятствовали клиенту использовать по усмотрению свои средства, если только направления такого использования напрямую не противоречат законодательным нормам.</w:t>
      </w:r>
    </w:p>
    <w:p w:rsidR="00062284" w:rsidRDefault="00062284" w:rsidP="00062284">
      <w:pPr>
        <w:pStyle w:val="a3"/>
        <w:ind w:left="644" w:firstLine="0"/>
      </w:pPr>
      <w:r>
        <w:t>Все операции в рамках этого договора должны осуществляться в соответствии с законодательными нормами о кредитно-денежной политике РФ, а также правил, которые устанавливает регулятор. Регулятором всех банковских операций в РФ является ЦБ РФ и именно на основе утвержденных им правил они осуществляются.</w:t>
      </w:r>
    </w:p>
    <w:p w:rsidR="00062284" w:rsidRPr="00062284" w:rsidRDefault="00062284" w:rsidP="00062284">
      <w:pPr>
        <w:pStyle w:val="a3"/>
        <w:ind w:left="644" w:firstLine="0"/>
        <w:rPr>
          <w:highlight w:val="green"/>
        </w:rPr>
      </w:pPr>
      <w:r>
        <w:t>Существенным моментом является тот факт, что банковское учреждение может использовать свободные средства на счетах клиентов.</w:t>
      </w:r>
    </w:p>
    <w:p w:rsidR="00B00EB1" w:rsidRDefault="00B00EB1" w:rsidP="00B00EB1">
      <w:pPr>
        <w:pStyle w:val="a3"/>
        <w:numPr>
          <w:ilvl w:val="0"/>
          <w:numId w:val="1"/>
        </w:numPr>
        <w:rPr>
          <w:highlight w:val="green"/>
        </w:rPr>
      </w:pPr>
      <w:r w:rsidRPr="00062284">
        <w:rPr>
          <w:highlight w:val="green"/>
        </w:rPr>
        <w:t>Активные операции банка</w:t>
      </w:r>
    </w:p>
    <w:p w:rsidR="00062284" w:rsidRDefault="00062284" w:rsidP="00062284">
      <w:pPr>
        <w:pStyle w:val="a3"/>
        <w:ind w:left="644" w:firstLine="0"/>
      </w:pPr>
      <w:r>
        <w:t>Активные операции банка составляют существенную и определяющую часть его</w:t>
      </w:r>
    </w:p>
    <w:p w:rsidR="00062284" w:rsidRDefault="00062284" w:rsidP="00062284">
      <w:pPr>
        <w:pStyle w:val="a3"/>
        <w:ind w:left="644" w:firstLine="0"/>
      </w:pPr>
      <w:r>
        <w:t xml:space="preserve">операций. </w:t>
      </w:r>
    </w:p>
    <w:p w:rsidR="00062284" w:rsidRDefault="00062284" w:rsidP="00062284">
      <w:pPr>
        <w:pStyle w:val="a3"/>
        <w:ind w:left="644" w:firstLine="0"/>
      </w:pPr>
      <w:r>
        <w:t>Под структурой активов понимается соотношение разных по качеству статей</w:t>
      </w:r>
    </w:p>
    <w:p w:rsidR="00062284" w:rsidRDefault="00062284" w:rsidP="00062284">
      <w:pPr>
        <w:pStyle w:val="a3"/>
        <w:ind w:left="644" w:firstLine="0"/>
      </w:pPr>
      <w:r>
        <w:t>актива баланса банка к балансовому итогу. Качество активов банка определяется</w:t>
      </w:r>
    </w:p>
    <w:p w:rsidR="00062284" w:rsidRDefault="00062284" w:rsidP="00062284">
      <w:pPr>
        <w:pStyle w:val="a3"/>
        <w:ind w:left="644" w:firstLine="0"/>
      </w:pPr>
      <w:r>
        <w:t>целесообразной структурой его активов, диверсификацией активных операций, объемом рисковых активов, объемом критических и неполноценных активов и</w:t>
      </w:r>
    </w:p>
    <w:p w:rsidR="00062284" w:rsidRDefault="00062284" w:rsidP="00062284">
      <w:pPr>
        <w:pStyle w:val="a3"/>
        <w:ind w:left="644" w:firstLine="0"/>
      </w:pPr>
      <w:r>
        <w:t>признаками изменчивости активов.</w:t>
      </w:r>
    </w:p>
    <w:p w:rsidR="00062284" w:rsidRDefault="00062284" w:rsidP="00062284">
      <w:pPr>
        <w:pStyle w:val="a3"/>
        <w:ind w:left="644" w:firstLine="0"/>
      </w:pPr>
      <w:r>
        <w:t>Активные операции коммерческого банка — это операции по размещению привлеченных и собственных средств коммерческого банка в целях получения дохода и создания условий для проведения банковских операций.</w:t>
      </w:r>
    </w:p>
    <w:p w:rsidR="00062284" w:rsidRDefault="00062284" w:rsidP="00062284">
      <w:pPr>
        <w:pStyle w:val="a3"/>
        <w:ind w:left="644" w:firstLine="0"/>
      </w:pPr>
      <w:r>
        <w:t xml:space="preserve">Активные операции коммерческого банка — это прежде всего кредитные операции, инвестиционные операции, операции по формированию имущества банка, расчетно-кассовые операции, комиссионно-посреднические (факторинг, лизинг, </w:t>
      </w:r>
      <w:proofErr w:type="spellStart"/>
      <w:r>
        <w:t>форфэтинг</w:t>
      </w:r>
      <w:proofErr w:type="spellEnd"/>
      <w:r>
        <w:t xml:space="preserve"> и пр.). Все кредитные операции можно сгруппировать следующим образом (рис. 75):</w:t>
      </w:r>
    </w:p>
    <w:p w:rsidR="00062284" w:rsidRDefault="00062284" w:rsidP="00062284">
      <w:pPr>
        <w:pStyle w:val="a3"/>
        <w:ind w:left="644" w:firstLine="0"/>
      </w:pPr>
      <w:r>
        <w:rPr>
          <w:noProof/>
          <w:lang w:eastAsia="ru-RU"/>
        </w:rPr>
        <w:lastRenderedPageBreak/>
        <w:drawing>
          <wp:inline distT="0" distB="0" distL="0" distR="0" wp14:anchorId="22F4585F">
            <wp:extent cx="4298315" cy="4011295"/>
            <wp:effectExtent l="0" t="0" r="6985"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8315" cy="4011295"/>
                    </a:xfrm>
                    <a:prstGeom prst="rect">
                      <a:avLst/>
                    </a:prstGeom>
                    <a:noFill/>
                  </pic:spPr>
                </pic:pic>
              </a:graphicData>
            </a:graphic>
          </wp:inline>
        </w:drawing>
      </w:r>
      <w:r>
        <w:t xml:space="preserve"> </w:t>
      </w:r>
    </w:p>
    <w:p w:rsidR="00062284" w:rsidRDefault="00062284" w:rsidP="00062284">
      <w:pPr>
        <w:pStyle w:val="a3"/>
        <w:ind w:left="644" w:firstLine="0"/>
      </w:pPr>
      <w:r>
        <w:t>Рис. 75. Классификация кредитных операций</w:t>
      </w:r>
    </w:p>
    <w:p w:rsidR="00062284" w:rsidRPr="00062284" w:rsidRDefault="00062284" w:rsidP="00062284">
      <w:pPr>
        <w:pStyle w:val="a3"/>
        <w:ind w:left="644" w:firstLine="0"/>
        <w:rPr>
          <w:highlight w:val="green"/>
        </w:rPr>
      </w:pPr>
      <w:r>
        <w:t>Активные операции банков — это операции по выдаче (размещению) различного рода кредитов. Наиболее часто встречающимся видом кредита, выдаваемого банками, является краткосрочная ссуда экономическим агентам, обычно для финансирования покупки товарно-материальных ценностей. Эта ссуда может выдаваться под реальное обеспечение или без него, но в любом случае для ее получения необходимо наличие отчетных финансовых документов, характеризующих финансовое положение заемщика, с тем чтобы банк мог в любой момент оценить вероятность своевременного погашения ссуды.</w:t>
      </w:r>
    </w:p>
    <w:p w:rsidR="0024005B" w:rsidRDefault="0024005B" w:rsidP="0024005B">
      <w:pPr>
        <w:pStyle w:val="a3"/>
        <w:numPr>
          <w:ilvl w:val="0"/>
          <w:numId w:val="1"/>
        </w:numPr>
        <w:rPr>
          <w:highlight w:val="green"/>
        </w:rPr>
      </w:pPr>
      <w:r w:rsidRPr="00062284">
        <w:rPr>
          <w:highlight w:val="green"/>
        </w:rPr>
        <w:t>Ресурсы (пассивы) банка: понятие и источники образования</w:t>
      </w:r>
    </w:p>
    <w:p w:rsidR="00062284" w:rsidRDefault="00062284" w:rsidP="00062284">
      <w:pPr>
        <w:pStyle w:val="a3"/>
        <w:ind w:left="644" w:firstLine="0"/>
      </w:pPr>
      <w:r>
        <w:t>Источники банковских ресурсов образуются в результате проведения банками пассивных операций. При осуществлении коммерческим банком тех или иных пассивных операций у него образуются различные виды ресурсов: собственные и привлеченные.</w:t>
      </w:r>
    </w:p>
    <w:p w:rsidR="00062284" w:rsidRDefault="00062284" w:rsidP="00062284">
      <w:pPr>
        <w:pStyle w:val="a3"/>
        <w:ind w:left="644" w:firstLine="0"/>
      </w:pPr>
      <w:r>
        <w:t>Собственными источниками банковских ресурсов являются акционерный капитал, образованный при создании банка, и заработанная банком прибыль, которая может находиться в различных формах: в виде созданных за ее счет фондов банков, в виде нераспределенной прибыли прошлых лет и отчетного года и т.п.</w:t>
      </w:r>
    </w:p>
    <w:p w:rsidR="00062284" w:rsidRDefault="00062284" w:rsidP="00062284">
      <w:pPr>
        <w:pStyle w:val="a3"/>
        <w:ind w:left="644" w:firstLine="0"/>
      </w:pPr>
    </w:p>
    <w:p w:rsidR="00062284" w:rsidRDefault="00062284" w:rsidP="00062284">
      <w:pPr>
        <w:pStyle w:val="a3"/>
        <w:ind w:left="644" w:firstLine="0"/>
      </w:pPr>
      <w:r>
        <w:t xml:space="preserve">Привлеченные ресурсы могут формироваться банками на депозитной и </w:t>
      </w:r>
      <w:proofErr w:type="spellStart"/>
      <w:r>
        <w:t>недепозитной</w:t>
      </w:r>
      <w:proofErr w:type="spellEnd"/>
      <w:r>
        <w:t xml:space="preserve"> основах. Основной признак классификации источников привлеченных средств - кто выступает инициатором проведения операции. К депозитам относятся средства, которые размещены в банке по желанию клиентов. Ресурсы </w:t>
      </w:r>
      <w:proofErr w:type="spellStart"/>
      <w:r>
        <w:t>недепозитного</w:t>
      </w:r>
      <w:proofErr w:type="spellEnd"/>
      <w:r>
        <w:t xml:space="preserve"> характера представляют собой средства, которые привлекаются в банк по его собственной инициативе.</w:t>
      </w:r>
    </w:p>
    <w:p w:rsidR="00062284" w:rsidRDefault="00062284" w:rsidP="00062284">
      <w:pPr>
        <w:pStyle w:val="a3"/>
        <w:ind w:left="644" w:firstLine="0"/>
      </w:pPr>
      <w:r>
        <w:t>Среди привлеченных средств по способу их аккумуляции выделяют депозиты и прочие привлеченные средства.</w:t>
      </w:r>
    </w:p>
    <w:p w:rsidR="00062284" w:rsidRDefault="00062284" w:rsidP="00062284">
      <w:pPr>
        <w:pStyle w:val="a3"/>
        <w:ind w:left="644" w:firstLine="0"/>
      </w:pPr>
      <w:r>
        <w:t>Депозиты - это денежные средства юридических и физических лиц, привлеченные в результате проведения банком операции по открытию и ведению счетов клиентов, приема вкладов (депозитов), выпуска собственных ценных бумаг в виде долговых обязательств (депозитных и сберегательных сертификатов, векселей, облигаций).</w:t>
      </w:r>
    </w:p>
    <w:p w:rsidR="00062284" w:rsidRPr="00062284" w:rsidRDefault="00062284" w:rsidP="00062284">
      <w:pPr>
        <w:pStyle w:val="a3"/>
        <w:ind w:left="644" w:firstLine="0"/>
        <w:rPr>
          <w:highlight w:val="green"/>
        </w:rPr>
      </w:pPr>
      <w:r>
        <w:t>Прочие привлеченные средства носят характер займов, так как приобретаются банком по его собственной инициативе, в основном на межбанковском рынке.</w:t>
      </w:r>
    </w:p>
    <w:p w:rsidR="00271F48" w:rsidRDefault="00271F48" w:rsidP="00271F48">
      <w:pPr>
        <w:pStyle w:val="a3"/>
        <w:numPr>
          <w:ilvl w:val="0"/>
          <w:numId w:val="1"/>
        </w:numPr>
        <w:rPr>
          <w:highlight w:val="green"/>
        </w:rPr>
      </w:pPr>
      <w:r w:rsidRPr="00062284">
        <w:rPr>
          <w:highlight w:val="green"/>
        </w:rPr>
        <w:lastRenderedPageBreak/>
        <w:t>Пассивные операции банка</w:t>
      </w:r>
    </w:p>
    <w:p w:rsidR="00062284" w:rsidRDefault="00062284" w:rsidP="00062284">
      <w:pPr>
        <w:pStyle w:val="a3"/>
        <w:ind w:left="644" w:firstLine="0"/>
      </w:pPr>
      <w:r>
        <w:t>Под пассивными понимаются такие операции банков, в результате которых</w:t>
      </w:r>
    </w:p>
    <w:p w:rsidR="00062284" w:rsidRDefault="00062284" w:rsidP="00062284">
      <w:pPr>
        <w:pStyle w:val="a3"/>
        <w:ind w:left="644" w:firstLine="0"/>
      </w:pPr>
      <w:r>
        <w:t>происходит увеличение денежных средств, находящихся на пассивных счетах или</w:t>
      </w:r>
    </w:p>
    <w:p w:rsidR="00062284" w:rsidRDefault="00062284" w:rsidP="00062284">
      <w:pPr>
        <w:pStyle w:val="a3"/>
        <w:ind w:left="644" w:firstLine="0"/>
      </w:pPr>
      <w:r>
        <w:t>активно-пассивных счетах в части превышения пассивов над активами (в балансе</w:t>
      </w:r>
    </w:p>
    <w:p w:rsidR="00062284" w:rsidRDefault="00062284" w:rsidP="00062284">
      <w:pPr>
        <w:pStyle w:val="a3"/>
        <w:ind w:left="644" w:firstLine="0"/>
      </w:pPr>
      <w:r>
        <w:t xml:space="preserve">российских банков активно-пассивных счетов нет). </w:t>
      </w:r>
    </w:p>
    <w:p w:rsidR="00062284" w:rsidRDefault="00062284" w:rsidP="00062284">
      <w:pPr>
        <w:pStyle w:val="a3"/>
        <w:ind w:left="644" w:firstLine="0"/>
      </w:pPr>
      <w:r>
        <w:t xml:space="preserve">Пассивные операции играют важную роль для коммерческих банков. </w:t>
      </w:r>
    </w:p>
    <w:p w:rsidR="00062284" w:rsidRDefault="00062284" w:rsidP="00062284">
      <w:pPr>
        <w:pStyle w:val="a3"/>
        <w:ind w:left="644" w:firstLine="0"/>
      </w:pPr>
      <w:r>
        <w:t xml:space="preserve">Именно с их помощью банки приобретают кредитные ресурсы на денежных рынках. </w:t>
      </w:r>
    </w:p>
    <w:p w:rsidR="00062284" w:rsidRDefault="00062284" w:rsidP="00062284">
      <w:pPr>
        <w:pStyle w:val="a3"/>
        <w:ind w:left="644" w:firstLine="0"/>
      </w:pPr>
      <w:r>
        <w:t xml:space="preserve">Существуют четыре формы пассивных операций коммерческих банков: </w:t>
      </w:r>
    </w:p>
    <w:p w:rsidR="00062284" w:rsidRDefault="00062284" w:rsidP="00062284">
      <w:pPr>
        <w:pStyle w:val="a3"/>
        <w:ind w:left="644" w:firstLine="0"/>
      </w:pPr>
      <w:r>
        <w:t xml:space="preserve">• а) взносы в уставный фонд (продажа паев и акций первым владельцам); </w:t>
      </w:r>
    </w:p>
    <w:p w:rsidR="00062284" w:rsidRDefault="00062284" w:rsidP="00062284">
      <w:pPr>
        <w:pStyle w:val="a3"/>
        <w:ind w:left="644" w:firstLine="0"/>
      </w:pPr>
      <w:r>
        <w:t xml:space="preserve">• б) отчисления от прибыли банка на формирование или увеличение фондов; </w:t>
      </w:r>
    </w:p>
    <w:p w:rsidR="00062284" w:rsidRDefault="00062284" w:rsidP="00062284">
      <w:pPr>
        <w:pStyle w:val="a3"/>
        <w:ind w:left="644" w:firstLine="0"/>
      </w:pPr>
      <w:r>
        <w:t xml:space="preserve">• в) депозитные операции (средства, получаемые от клиентов); </w:t>
      </w:r>
    </w:p>
    <w:p w:rsidR="00062284" w:rsidRDefault="00062284" w:rsidP="00062284">
      <w:pPr>
        <w:pStyle w:val="a3"/>
        <w:ind w:left="644" w:firstLine="0"/>
      </w:pPr>
      <w:r>
        <w:t xml:space="preserve">• г) </w:t>
      </w:r>
      <w:proofErr w:type="spellStart"/>
      <w:r>
        <w:t>внедепозитные</w:t>
      </w:r>
      <w:proofErr w:type="spellEnd"/>
      <w:r>
        <w:t xml:space="preserve"> операции. </w:t>
      </w:r>
    </w:p>
    <w:p w:rsidR="00062284" w:rsidRDefault="00062284" w:rsidP="00062284">
      <w:pPr>
        <w:pStyle w:val="a3"/>
        <w:ind w:left="644" w:firstLine="0"/>
      </w:pPr>
      <w:r>
        <w:t>Пассивные операций позволяют привлекать в банки денежные средства, уже</w:t>
      </w:r>
    </w:p>
    <w:p w:rsidR="00062284" w:rsidRDefault="00062284" w:rsidP="00062284">
      <w:pPr>
        <w:pStyle w:val="a3"/>
        <w:ind w:left="644" w:firstLine="0"/>
      </w:pPr>
      <w:r>
        <w:t xml:space="preserve">находящиеся в </w:t>
      </w:r>
      <w:proofErr w:type="spellStart"/>
      <w:r>
        <w:t>обороте.'Новые</w:t>
      </w:r>
      <w:proofErr w:type="spellEnd"/>
      <w:r>
        <w:t xml:space="preserve"> же ресурсы создаются банковской системой в</w:t>
      </w:r>
    </w:p>
    <w:p w:rsidR="00062284" w:rsidRDefault="00062284" w:rsidP="00062284">
      <w:pPr>
        <w:pStyle w:val="a3"/>
        <w:ind w:left="644" w:firstLine="0"/>
      </w:pPr>
      <w:r>
        <w:t>результате активных кредитных операций. С помощью первых двух форм пассивных</w:t>
      </w:r>
    </w:p>
    <w:p w:rsidR="00062284" w:rsidRDefault="00062284" w:rsidP="00062284">
      <w:pPr>
        <w:pStyle w:val="a3"/>
        <w:ind w:left="644" w:firstLine="0"/>
      </w:pPr>
      <w:r>
        <w:t xml:space="preserve">операции (а, б) формируется первая крупная группа кредитных ресурсов - </w:t>
      </w:r>
    </w:p>
    <w:p w:rsidR="00062284" w:rsidRDefault="00062284" w:rsidP="00062284">
      <w:pPr>
        <w:pStyle w:val="a3"/>
        <w:ind w:left="644" w:firstLine="0"/>
      </w:pPr>
      <w:r>
        <w:t>собственные ресурсы. Следующие две формы (в, г) пассивных операций образуют</w:t>
      </w:r>
    </w:p>
    <w:p w:rsidR="00062284" w:rsidRDefault="00062284" w:rsidP="00062284">
      <w:pPr>
        <w:pStyle w:val="a3"/>
        <w:ind w:left="644" w:firstLine="0"/>
      </w:pPr>
      <w:r>
        <w:t>вторую крупную группу ресурсов - заемные, или привлеченные, кредитные</w:t>
      </w:r>
    </w:p>
    <w:p w:rsidR="00062284" w:rsidRDefault="00062284" w:rsidP="00062284">
      <w:pPr>
        <w:pStyle w:val="a3"/>
        <w:ind w:left="644" w:firstLine="0"/>
      </w:pPr>
      <w:r>
        <w:t>ресурсы.</w:t>
      </w:r>
    </w:p>
    <w:p w:rsidR="00062284" w:rsidRDefault="00062284" w:rsidP="00062284">
      <w:pPr>
        <w:pStyle w:val="a3"/>
        <w:ind w:left="644" w:firstLine="0"/>
      </w:pPr>
      <w:r>
        <w:t>Пассивные операции — это операции, посредством которых формируются банковские ресурсы.</w:t>
      </w:r>
    </w:p>
    <w:p w:rsidR="00062284" w:rsidRDefault="00062284" w:rsidP="00062284">
      <w:pPr>
        <w:pStyle w:val="a3"/>
        <w:ind w:left="644" w:firstLine="0"/>
      </w:pPr>
      <w:r>
        <w:t xml:space="preserve">Формирование собственных ресурсов </w:t>
      </w:r>
      <w:proofErr w:type="gramStart"/>
      <w:r>
        <w:t>происходит</w:t>
      </w:r>
      <w:proofErr w:type="gramEnd"/>
      <w:r>
        <w:t xml:space="preserve"> но следующим основным пассивным операциям: эмиссия обыкновенных и привилегированных акций, образующих уставный капитал акционерных банков; внесение паев участниками для образования уставного капитала паевых банков; создание прибыли и др.</w:t>
      </w:r>
    </w:p>
    <w:p w:rsidR="00062284" w:rsidRPr="00062284" w:rsidRDefault="00062284" w:rsidP="00062284">
      <w:pPr>
        <w:pStyle w:val="a3"/>
        <w:ind w:left="644" w:firstLine="0"/>
        <w:rPr>
          <w:highlight w:val="green"/>
        </w:rPr>
      </w:pPr>
      <w:r>
        <w:t>Формирование пассивных операций и увеличение ресурсов коммерческих банков гарантируются рядом факторов: устойчивой их работой, ростом доверия к банкам со стороны потенциальных инвесторов, разнообразием видов вкладов, расширением банковских услуг, эффективной процентной политикой.</w:t>
      </w:r>
    </w:p>
    <w:p w:rsidR="002F23A1" w:rsidRDefault="002F23A1" w:rsidP="00271F48">
      <w:pPr>
        <w:pStyle w:val="a3"/>
        <w:numPr>
          <w:ilvl w:val="0"/>
          <w:numId w:val="1"/>
        </w:numPr>
        <w:rPr>
          <w:highlight w:val="green"/>
        </w:rPr>
      </w:pPr>
      <w:r w:rsidRPr="00062284">
        <w:rPr>
          <w:highlight w:val="green"/>
        </w:rPr>
        <w:t>Депозитные операции банка</w:t>
      </w:r>
    </w:p>
    <w:p w:rsidR="00062284" w:rsidRDefault="00062284" w:rsidP="00062284">
      <w:pPr>
        <w:pStyle w:val="a3"/>
        <w:ind w:left="644" w:firstLine="0"/>
      </w:pPr>
      <w:r>
        <w:t>Депозитная операция, которую выполняют банки, имеет большое экономическое</w:t>
      </w:r>
    </w:p>
    <w:p w:rsidR="00062284" w:rsidRDefault="00062284" w:rsidP="00062284">
      <w:pPr>
        <w:pStyle w:val="a3"/>
        <w:ind w:left="644" w:firstLine="0"/>
      </w:pPr>
      <w:r>
        <w:t xml:space="preserve">значение. Собирая деньги во вклады, банк придает им импульс движения. Деньги, </w:t>
      </w:r>
    </w:p>
    <w:p w:rsidR="00062284" w:rsidRDefault="00062284" w:rsidP="00062284">
      <w:pPr>
        <w:pStyle w:val="a3"/>
        <w:ind w:left="644" w:firstLine="0"/>
      </w:pPr>
      <w:r>
        <w:t>"не работающие" на руках у населения, становятся работающими у банка. Банк не</w:t>
      </w:r>
    </w:p>
    <w:p w:rsidR="00062284" w:rsidRDefault="00062284" w:rsidP="00062284">
      <w:pPr>
        <w:pStyle w:val="a3"/>
        <w:ind w:left="644" w:firstLine="0"/>
      </w:pPr>
      <w:r>
        <w:t>держит эти деньги у себя, он их перераспределяет, передает на началах</w:t>
      </w:r>
    </w:p>
    <w:p w:rsidR="00062284" w:rsidRDefault="00062284" w:rsidP="00062284">
      <w:pPr>
        <w:pStyle w:val="a3"/>
        <w:ind w:left="644" w:firstLine="0"/>
      </w:pPr>
      <w:r>
        <w:t>возвратности другим субъектам, нуждающимся в дополнительных платежных</w:t>
      </w:r>
    </w:p>
    <w:p w:rsidR="00062284" w:rsidRDefault="00062284" w:rsidP="00062284">
      <w:pPr>
        <w:pStyle w:val="a3"/>
        <w:ind w:left="644" w:firstLine="0"/>
      </w:pPr>
      <w:r>
        <w:t>средствах, считая их тем самым дополнительными "энергетическими" ресурсами.</w:t>
      </w:r>
    </w:p>
    <w:p w:rsidR="00062284" w:rsidRDefault="00062284" w:rsidP="00062284">
      <w:pPr>
        <w:pStyle w:val="a3"/>
        <w:ind w:left="644" w:firstLine="0"/>
      </w:pPr>
      <w:r>
        <w:t>Депозитные операции - это операции банков по привлечению денежных средств юридических и физических лиц во вклады либо на определенный срок, либо до востребования.</w:t>
      </w:r>
    </w:p>
    <w:p w:rsidR="00062284" w:rsidRDefault="00062284" w:rsidP="00062284">
      <w:pPr>
        <w:pStyle w:val="a3"/>
        <w:ind w:left="644" w:firstLine="0"/>
      </w:pPr>
      <w:r>
        <w:t>В качестве субъектов депозитных операций выступают предприятия всех организационно-правовых форм и физические лица.</w:t>
      </w:r>
    </w:p>
    <w:p w:rsidR="00062284" w:rsidRDefault="00062284" w:rsidP="00062284">
      <w:pPr>
        <w:pStyle w:val="a3"/>
        <w:ind w:left="644" w:firstLine="0"/>
      </w:pPr>
      <w:r>
        <w:t>Объектами депозитных операций являются депозиты, т.е. суммы денежных средств, которые субъекты депозитных операций вносят на банковские счета.</w:t>
      </w:r>
    </w:p>
    <w:p w:rsidR="00062284" w:rsidRDefault="00062284" w:rsidP="00062284">
      <w:pPr>
        <w:pStyle w:val="a3"/>
        <w:ind w:left="644" w:firstLine="0"/>
      </w:pPr>
      <w:r>
        <w:t>Депозиты — это главный вид привлекаемых коммерческими банками ресурсов. Действительно, именно они раскрывают содержание деятельности коммерческого банка как посредника в приобретении ресурсов на свободном рынке кредитных ресурсов.</w:t>
      </w:r>
    </w:p>
    <w:p w:rsidR="00062284" w:rsidRDefault="00062284" w:rsidP="00062284">
      <w:pPr>
        <w:pStyle w:val="a3"/>
        <w:ind w:left="644" w:firstLine="0"/>
      </w:pPr>
      <w:r>
        <w:t>Исходя из категории вкладчиков, различают депозиты:</w:t>
      </w:r>
    </w:p>
    <w:p w:rsidR="00062284" w:rsidRDefault="00062284" w:rsidP="00062284">
      <w:pPr>
        <w:pStyle w:val="a3"/>
        <w:ind w:left="644" w:firstLine="0"/>
      </w:pPr>
      <w:r>
        <w:t>юридических лиц (предприятий, организаций, других банков);</w:t>
      </w:r>
    </w:p>
    <w:p w:rsidR="00062284" w:rsidRDefault="00062284" w:rsidP="00062284">
      <w:pPr>
        <w:pStyle w:val="a3"/>
        <w:ind w:left="644" w:firstLine="0"/>
      </w:pPr>
      <w:r>
        <w:t>физических лиц.</w:t>
      </w:r>
    </w:p>
    <w:p w:rsidR="00062284" w:rsidRDefault="00062284" w:rsidP="00062284">
      <w:pPr>
        <w:pStyle w:val="a3"/>
        <w:ind w:left="644" w:firstLine="0"/>
      </w:pPr>
      <w:r>
        <w:t>По форме изъятия депозиты подразделяются на:</w:t>
      </w:r>
    </w:p>
    <w:p w:rsidR="00062284" w:rsidRDefault="00062284" w:rsidP="00062284">
      <w:pPr>
        <w:pStyle w:val="a3"/>
        <w:ind w:left="644" w:firstLine="0"/>
      </w:pPr>
      <w:r>
        <w:t>до востребования (обязательства, не имеющие конкретного срока);</w:t>
      </w:r>
    </w:p>
    <w:p w:rsidR="00062284" w:rsidRDefault="00062284" w:rsidP="00062284">
      <w:pPr>
        <w:pStyle w:val="a3"/>
        <w:ind w:left="644" w:firstLine="0"/>
      </w:pPr>
      <w:r>
        <w:t>срочные (обязательства, имеющие определенный срок);</w:t>
      </w:r>
    </w:p>
    <w:p w:rsidR="00062284" w:rsidRDefault="00062284" w:rsidP="00062284">
      <w:pPr>
        <w:pStyle w:val="a3"/>
        <w:ind w:left="644" w:firstLine="0"/>
      </w:pPr>
      <w:r>
        <w:t>условные (средства, подлежащие изъятию при наступлении заранее оговоренных условий).</w:t>
      </w:r>
    </w:p>
    <w:p w:rsidR="00062284" w:rsidRDefault="00062284" w:rsidP="00062284">
      <w:pPr>
        <w:pStyle w:val="a3"/>
        <w:ind w:left="644" w:firstLine="0"/>
      </w:pPr>
      <w:r>
        <w:t>К депозитам до востребования относятся:</w:t>
      </w:r>
    </w:p>
    <w:p w:rsidR="00062284" w:rsidRDefault="00062284" w:rsidP="00062284">
      <w:pPr>
        <w:pStyle w:val="a3"/>
        <w:ind w:left="644" w:firstLine="0"/>
      </w:pPr>
      <w:r>
        <w:t>средства на расчетных (контокоррентных), текущих и бюджетных счетах негосударственных предприятий, находящихся в федеральной и государственной (кроме федеральной) собственности;</w:t>
      </w:r>
    </w:p>
    <w:p w:rsidR="00062284" w:rsidRDefault="00062284" w:rsidP="00062284">
      <w:pPr>
        <w:pStyle w:val="a3"/>
        <w:ind w:left="644" w:firstLine="0"/>
      </w:pPr>
      <w:r>
        <w:lastRenderedPageBreak/>
        <w:t>средства на счетах физических лиц — предпринимателей;</w:t>
      </w:r>
    </w:p>
    <w:p w:rsidR="00062284" w:rsidRDefault="00062284" w:rsidP="00062284">
      <w:pPr>
        <w:pStyle w:val="a3"/>
        <w:ind w:left="644" w:firstLine="0"/>
      </w:pPr>
      <w:r>
        <w:t>средства на счетах фондов различного назначения;</w:t>
      </w:r>
    </w:p>
    <w:p w:rsidR="00062284" w:rsidRDefault="00062284" w:rsidP="00062284">
      <w:pPr>
        <w:pStyle w:val="a3"/>
        <w:ind w:left="644" w:firstLine="0"/>
      </w:pPr>
      <w:r>
        <w:t>средства на корреспондентских счетах других банков (счета ЛОРО);</w:t>
      </w:r>
    </w:p>
    <w:p w:rsidR="00062284" w:rsidRDefault="00062284" w:rsidP="00062284">
      <w:pPr>
        <w:pStyle w:val="a3"/>
        <w:ind w:left="644" w:firstLine="0"/>
      </w:pPr>
      <w:r>
        <w:t>средства на счетах депозитов до востребования финансовых органов (федеральных и местных), коммерческих и некоммерческих организаций, находящихся в федеральной и государственной (кроме федеральной) собственности, негосударственных предприятий;</w:t>
      </w:r>
    </w:p>
    <w:p w:rsidR="00062284" w:rsidRDefault="00062284" w:rsidP="00062284">
      <w:pPr>
        <w:pStyle w:val="a3"/>
        <w:ind w:left="644" w:firstLine="0"/>
      </w:pPr>
      <w:r>
        <w:t>средства в расчетах (аккредитивы, чеки) и обязательства в расчетах по отдельным операциям (</w:t>
      </w:r>
      <w:proofErr w:type="spellStart"/>
      <w:r>
        <w:t>факторинговым</w:t>
      </w:r>
      <w:proofErr w:type="spellEnd"/>
      <w:r>
        <w:t xml:space="preserve">, </w:t>
      </w:r>
      <w:proofErr w:type="spellStart"/>
      <w:r>
        <w:t>форфейтинговым</w:t>
      </w:r>
      <w:proofErr w:type="spellEnd"/>
      <w:r>
        <w:t>, конверсионным);</w:t>
      </w:r>
    </w:p>
    <w:p w:rsidR="00062284" w:rsidRDefault="00062284" w:rsidP="00062284">
      <w:pPr>
        <w:pStyle w:val="a3"/>
        <w:ind w:left="644" w:firstLine="0"/>
      </w:pPr>
      <w:r>
        <w:t>вклады населения до востребования</w:t>
      </w:r>
    </w:p>
    <w:p w:rsidR="00062284" w:rsidRDefault="00062284" w:rsidP="00062284">
      <w:pPr>
        <w:pStyle w:val="a3"/>
        <w:ind w:left="644" w:firstLine="0"/>
      </w:pPr>
      <w:r>
        <w:t xml:space="preserve">Невзирая на высокую подвижность средств на счетах до востребования, имеется возможность определить их минимальный </w:t>
      </w:r>
      <w:proofErr w:type="spellStart"/>
      <w:r>
        <w:t>н</w:t>
      </w:r>
      <w:proofErr w:type="gramStart"/>
      <w:r>
        <w:t>е-</w:t>
      </w:r>
      <w:proofErr w:type="spellEnd"/>
      <w:proofErr w:type="gramEnd"/>
      <w:r>
        <w:t xml:space="preserve"> снижаемый остаток и использовать его в качестве стабильного кредитного ресурса.</w:t>
      </w:r>
    </w:p>
    <w:p w:rsidR="00062284" w:rsidRDefault="00062284" w:rsidP="00062284">
      <w:pPr>
        <w:pStyle w:val="a3"/>
        <w:ind w:left="644" w:firstLine="0"/>
      </w:pPr>
      <w:r>
        <w:t>Расчет доли «коротких» денег, которые можно трансформировать в «длинные» на определенный период, производится по формуле</w:t>
      </w:r>
    </w:p>
    <w:p w:rsidR="00062284" w:rsidRDefault="00062284" w:rsidP="00062284">
      <w:pPr>
        <w:pStyle w:val="a3"/>
        <w:ind w:left="644" w:firstLine="0"/>
      </w:pPr>
    </w:p>
    <w:p w:rsidR="00062284" w:rsidRDefault="00062284" w:rsidP="00062284">
      <w:pPr>
        <w:pStyle w:val="a3"/>
        <w:ind w:left="644" w:firstLine="0"/>
      </w:pPr>
      <w:r>
        <w:t>А — доля «коротких» денег, которые можно трансформировать в «длинные» на определенный период;</w:t>
      </w:r>
    </w:p>
    <w:p w:rsidR="00062284" w:rsidRDefault="00062284" w:rsidP="00062284">
      <w:pPr>
        <w:pStyle w:val="a3"/>
        <w:ind w:left="644" w:firstLine="0"/>
      </w:pPr>
      <w:r>
        <w:t>ОСР — средний остаток средств на счетах до востребования за период;</w:t>
      </w:r>
    </w:p>
    <w:p w:rsidR="00062284" w:rsidRDefault="00062284" w:rsidP="00062284">
      <w:pPr>
        <w:pStyle w:val="a3"/>
        <w:ind w:left="644" w:firstLine="0"/>
      </w:pPr>
      <w:r>
        <w:t>ОКР — кредитовый оборот по счетам до востребования за период.</w:t>
      </w:r>
    </w:p>
    <w:p w:rsidR="00062284" w:rsidRDefault="00062284" w:rsidP="00062284">
      <w:pPr>
        <w:pStyle w:val="a3"/>
        <w:ind w:left="644" w:firstLine="0"/>
      </w:pPr>
      <w:r>
        <w:t>Срочные депозиты — это депозиты, привлекаемые на определенный срок. Твердо обозначенный срок хранения очень важен для поддержания ликвидности баланса коммерческого банка.</w:t>
      </w:r>
    </w:p>
    <w:p w:rsidR="00062284" w:rsidRDefault="00062284" w:rsidP="00062284">
      <w:pPr>
        <w:pStyle w:val="a3"/>
        <w:ind w:left="644" w:firstLine="0"/>
      </w:pPr>
      <w:r>
        <w:t>В соответствии с правилами ведения бухгалтерского учета в банках срочные депозиты классифицируются по следующим срокам:</w:t>
      </w:r>
    </w:p>
    <w:p w:rsidR="00062284" w:rsidRDefault="00062284" w:rsidP="00062284">
      <w:pPr>
        <w:pStyle w:val="a3"/>
        <w:ind w:left="644" w:firstLine="0"/>
      </w:pPr>
      <w:r>
        <w:t>до 30 дней;</w:t>
      </w:r>
    </w:p>
    <w:p w:rsidR="00062284" w:rsidRDefault="00062284" w:rsidP="00062284">
      <w:pPr>
        <w:pStyle w:val="a3"/>
        <w:ind w:left="644" w:firstLine="0"/>
      </w:pPr>
      <w:r>
        <w:t>31-90 дней;</w:t>
      </w:r>
    </w:p>
    <w:p w:rsidR="00062284" w:rsidRDefault="00062284" w:rsidP="00062284">
      <w:pPr>
        <w:pStyle w:val="a3"/>
        <w:ind w:left="644" w:firstLine="0"/>
      </w:pPr>
      <w:r>
        <w:t>91 -180 дней;</w:t>
      </w:r>
    </w:p>
    <w:p w:rsidR="00062284" w:rsidRDefault="00062284" w:rsidP="00062284">
      <w:pPr>
        <w:pStyle w:val="a3"/>
        <w:ind w:left="644" w:firstLine="0"/>
      </w:pPr>
      <w:r>
        <w:t>181 день — 1 год;</w:t>
      </w:r>
    </w:p>
    <w:p w:rsidR="00062284" w:rsidRDefault="00062284" w:rsidP="00062284">
      <w:pPr>
        <w:pStyle w:val="a3"/>
        <w:ind w:left="644" w:firstLine="0"/>
      </w:pPr>
      <w:r>
        <w:t>1-3 года;</w:t>
      </w:r>
    </w:p>
    <w:p w:rsidR="00062284" w:rsidRPr="00062284" w:rsidRDefault="00062284" w:rsidP="00062284">
      <w:pPr>
        <w:pStyle w:val="a3"/>
        <w:ind w:left="644" w:firstLine="0"/>
        <w:rPr>
          <w:highlight w:val="green"/>
        </w:rPr>
      </w:pPr>
      <w:r>
        <w:t>свыше 3 лет.</w:t>
      </w:r>
    </w:p>
    <w:p w:rsidR="00B83ED8" w:rsidRPr="006D0271" w:rsidRDefault="00B83ED8" w:rsidP="00B83ED8">
      <w:pPr>
        <w:pStyle w:val="a3"/>
        <w:numPr>
          <w:ilvl w:val="0"/>
          <w:numId w:val="1"/>
        </w:numPr>
        <w:rPr>
          <w:highlight w:val="green"/>
        </w:rPr>
      </w:pPr>
      <w:r w:rsidRPr="006D0271">
        <w:rPr>
          <w:highlight w:val="green"/>
        </w:rPr>
        <w:t>Роль межбанковского рынка в развитии банковской системы</w:t>
      </w:r>
    </w:p>
    <w:p w:rsidR="006D0271" w:rsidRDefault="006D0271" w:rsidP="006D0271">
      <w:pPr>
        <w:pStyle w:val="a3"/>
        <w:ind w:left="644" w:firstLine="0"/>
      </w:pPr>
      <w:r>
        <w:t>Межбанковский рынок — это оптовый</w:t>
      </w:r>
    </w:p>
    <w:p w:rsidR="006D0271" w:rsidRDefault="006D0271" w:rsidP="006D0271">
      <w:pPr>
        <w:pStyle w:val="a3"/>
        <w:ind w:left="644" w:firstLine="0"/>
      </w:pPr>
      <w:r>
        <w:t xml:space="preserve">рынок кредитных ресурсов; он обеспечивает коммерческим банкам доступ к </w:t>
      </w:r>
      <w:proofErr w:type="spellStart"/>
      <w:r>
        <w:t>ресур</w:t>
      </w:r>
      <w:proofErr w:type="spellEnd"/>
      <w:r>
        <w:t>-</w:t>
      </w:r>
    </w:p>
    <w:p w:rsidR="006D0271" w:rsidRDefault="006D0271" w:rsidP="006D0271">
      <w:pPr>
        <w:pStyle w:val="a3"/>
        <w:ind w:left="644" w:firstLine="0"/>
      </w:pPr>
      <w:r>
        <w:t>сам для целей обеспечения ликвидности и получения доходов по временно свобод-</w:t>
      </w:r>
    </w:p>
    <w:p w:rsidR="006D0271" w:rsidRDefault="006D0271" w:rsidP="006D0271">
      <w:pPr>
        <w:pStyle w:val="a3"/>
        <w:ind w:left="644" w:firstLine="0"/>
      </w:pPr>
      <w:proofErr w:type="spellStart"/>
      <w:r>
        <w:t>ным</w:t>
      </w:r>
      <w:proofErr w:type="spellEnd"/>
      <w:r>
        <w:t xml:space="preserve"> денежным средствам, которые нельзя разместить на более выгодных </w:t>
      </w:r>
      <w:proofErr w:type="spellStart"/>
      <w:r>
        <w:t>услови</w:t>
      </w:r>
      <w:proofErr w:type="spellEnd"/>
      <w:r>
        <w:t>-</w:t>
      </w:r>
    </w:p>
    <w:p w:rsidR="008907E4" w:rsidRDefault="006D0271" w:rsidP="006D0271">
      <w:pPr>
        <w:pStyle w:val="a3"/>
        <w:ind w:left="644" w:firstLine="0"/>
      </w:pPr>
      <w:proofErr w:type="spellStart"/>
      <w:r>
        <w:t>ях</w:t>
      </w:r>
      <w:proofErr w:type="spellEnd"/>
      <w:r>
        <w:t>. Наиболее известны на международном финансовом рынке ставки ЛИБОР.</w:t>
      </w:r>
    </w:p>
    <w:p w:rsidR="006D0271" w:rsidRDefault="006D0271" w:rsidP="006D0271">
      <w:pPr>
        <w:pStyle w:val="a3"/>
        <w:ind w:left="644" w:firstLine="0"/>
      </w:pPr>
      <w:r>
        <w:t xml:space="preserve">ЛИБОР — это шкала процентных ставок, которые применяются </w:t>
      </w:r>
      <w:proofErr w:type="spellStart"/>
      <w:r>
        <w:t>лондон</w:t>
      </w:r>
      <w:proofErr w:type="spellEnd"/>
      <w:r>
        <w:t>-</w:t>
      </w:r>
    </w:p>
    <w:p w:rsidR="006D0271" w:rsidRDefault="006D0271" w:rsidP="006D0271">
      <w:pPr>
        <w:pStyle w:val="a3"/>
        <w:ind w:left="644" w:firstLine="0"/>
      </w:pPr>
      <w:proofErr w:type="spellStart"/>
      <w:r>
        <w:t>скими</w:t>
      </w:r>
      <w:proofErr w:type="spellEnd"/>
      <w:r>
        <w:t xml:space="preserve"> банками, выступающими на </w:t>
      </w:r>
      <w:proofErr w:type="spellStart"/>
      <w:r>
        <w:t>евровалютном</w:t>
      </w:r>
      <w:proofErr w:type="spellEnd"/>
      <w:r>
        <w:t xml:space="preserve"> межбанковском рынке с пред-</w:t>
      </w:r>
    </w:p>
    <w:p w:rsidR="006D0271" w:rsidRDefault="006D0271" w:rsidP="006D0271">
      <w:pPr>
        <w:pStyle w:val="a3"/>
        <w:ind w:left="644" w:firstLine="0"/>
      </w:pPr>
      <w:proofErr w:type="spellStart"/>
      <w:r>
        <w:t>ложением</w:t>
      </w:r>
      <w:proofErr w:type="spellEnd"/>
      <w:r>
        <w:t xml:space="preserve"> средств в разных валютах и на разные сроки: 1,2, б и 12 месяцев. </w:t>
      </w:r>
      <w:proofErr w:type="spellStart"/>
      <w:r>
        <w:t>Каж</w:t>
      </w:r>
      <w:proofErr w:type="spellEnd"/>
      <w:r>
        <w:t>-</w:t>
      </w:r>
    </w:p>
    <w:p w:rsidR="006D0271" w:rsidRDefault="006D0271" w:rsidP="006D0271">
      <w:pPr>
        <w:pStyle w:val="a3"/>
        <w:ind w:left="644" w:firstLine="0"/>
      </w:pPr>
      <w:proofErr w:type="spellStart"/>
      <w:r>
        <w:t>дый</w:t>
      </w:r>
      <w:proofErr w:type="spellEnd"/>
      <w:r>
        <w:t xml:space="preserve"> крупный лондонский банк самостоятельно устанавливает и изменяет ставку</w:t>
      </w:r>
    </w:p>
    <w:p w:rsidR="006D0271" w:rsidRDefault="006D0271" w:rsidP="006D0271">
      <w:pPr>
        <w:pStyle w:val="a3"/>
        <w:ind w:left="644" w:firstLine="0"/>
      </w:pPr>
      <w:r>
        <w:t>ЛИБОР в зависимости от конъюнктуры рынка. В узком смысле — это сред-</w:t>
      </w:r>
    </w:p>
    <w:p w:rsidR="006D0271" w:rsidRDefault="006D0271" w:rsidP="006D0271">
      <w:pPr>
        <w:pStyle w:val="a3"/>
        <w:ind w:left="644" w:firstLine="0"/>
      </w:pPr>
      <w:proofErr w:type="spellStart"/>
      <w:r>
        <w:t>няя</w:t>
      </w:r>
      <w:proofErr w:type="spellEnd"/>
      <w:r>
        <w:t xml:space="preserve"> процентная ставка ЛИБОР по предложению средств крупнейшими банками</w:t>
      </w:r>
    </w:p>
    <w:p w:rsidR="006D0271" w:rsidRDefault="006D0271" w:rsidP="006D0271">
      <w:pPr>
        <w:pStyle w:val="a3"/>
        <w:ind w:left="644" w:firstLine="0"/>
      </w:pPr>
      <w:r>
        <w:t>Великобритании. Традиционно ставки ЛИБОР применяются в качестве «</w:t>
      </w:r>
      <w:proofErr w:type="spellStart"/>
      <w:r>
        <w:t>подвиж</w:t>
      </w:r>
      <w:proofErr w:type="spellEnd"/>
      <w:r>
        <w:t>-</w:t>
      </w:r>
    </w:p>
    <w:p w:rsidR="006D0271" w:rsidRDefault="006D0271" w:rsidP="006D0271">
      <w:pPr>
        <w:pStyle w:val="a3"/>
        <w:ind w:left="644" w:firstLine="0"/>
      </w:pPr>
      <w:r>
        <w:t>ной основы» при предоставлении кредитов на условиях плавающей процентной</w:t>
      </w:r>
    </w:p>
    <w:p w:rsidR="006D0271" w:rsidRDefault="006D0271" w:rsidP="006D0271">
      <w:pPr>
        <w:pStyle w:val="a3"/>
        <w:ind w:left="644" w:firstLine="0"/>
      </w:pPr>
      <w:r>
        <w:t>ставки.</w:t>
      </w:r>
    </w:p>
    <w:p w:rsidR="006D0271" w:rsidRDefault="006D0271" w:rsidP="006D0271">
      <w:pPr>
        <w:pStyle w:val="a3"/>
        <w:ind w:left="644" w:firstLine="0"/>
      </w:pPr>
      <w:r>
        <w:t>Российский межбанковский рынок имеет определенные особенности. Пре-</w:t>
      </w:r>
    </w:p>
    <w:p w:rsidR="006D0271" w:rsidRDefault="006D0271" w:rsidP="006D0271">
      <w:pPr>
        <w:pStyle w:val="a3"/>
        <w:ind w:left="644" w:firstLine="0"/>
      </w:pPr>
      <w:proofErr w:type="spellStart"/>
      <w:r>
        <w:t>имущественно</w:t>
      </w:r>
      <w:proofErr w:type="spellEnd"/>
      <w:r>
        <w:t xml:space="preserve"> эго рынок краткосрочных финансовых ресурсов; основной объем</w:t>
      </w:r>
    </w:p>
    <w:p w:rsidR="006D0271" w:rsidRDefault="006D0271" w:rsidP="006D0271">
      <w:pPr>
        <w:pStyle w:val="a3"/>
        <w:ind w:left="644" w:firstLine="0"/>
      </w:pPr>
      <w:r>
        <w:t xml:space="preserve">сделок заключается на условиях </w:t>
      </w:r>
      <w:proofErr w:type="spellStart"/>
      <w:r>
        <w:t>overnight</w:t>
      </w:r>
      <w:proofErr w:type="spellEnd"/>
      <w:r>
        <w:t>. Процентные ставки определяются</w:t>
      </w:r>
    </w:p>
    <w:p w:rsidR="006D0271" w:rsidRDefault="006D0271" w:rsidP="006D0271">
      <w:pPr>
        <w:pStyle w:val="a3"/>
        <w:ind w:left="644" w:firstLine="0"/>
      </w:pPr>
      <w:r>
        <w:t>рыночной конъюнктурой и в то же время зависят от оценки платежеспособности</w:t>
      </w:r>
    </w:p>
    <w:p w:rsidR="006D0271" w:rsidRDefault="006D0271" w:rsidP="006D0271">
      <w:pPr>
        <w:pStyle w:val="a3"/>
        <w:ind w:left="644" w:firstLine="0"/>
      </w:pPr>
      <w:r>
        <w:t>коммерческого банка. Такая опенка проводится в процессе установления и пере-</w:t>
      </w:r>
    </w:p>
    <w:p w:rsidR="006D0271" w:rsidRDefault="006D0271" w:rsidP="006D0271">
      <w:pPr>
        <w:pStyle w:val="a3"/>
        <w:ind w:left="644" w:firstLine="0"/>
      </w:pPr>
      <w:r>
        <w:t xml:space="preserve">смотра лимита кредитного риска на каждый банк-контрагент, с которым </w:t>
      </w:r>
      <w:proofErr w:type="spellStart"/>
      <w:r>
        <w:t>заклю</w:t>
      </w:r>
      <w:proofErr w:type="spellEnd"/>
      <w:r>
        <w:t>-</w:t>
      </w:r>
    </w:p>
    <w:p w:rsidR="006D0271" w:rsidRPr="001D0B45" w:rsidRDefault="006D0271" w:rsidP="006D0271">
      <w:pPr>
        <w:pStyle w:val="a3"/>
        <w:ind w:left="644" w:firstLine="0"/>
        <w:rPr>
          <w:highlight w:val="red"/>
        </w:rPr>
      </w:pPr>
      <w:r>
        <w:t>чаются соглашения о совершении межбанковских операций.</w:t>
      </w:r>
    </w:p>
    <w:p w:rsidR="005F4F6C" w:rsidRPr="008907E4" w:rsidRDefault="005F4F6C" w:rsidP="005F4F6C">
      <w:pPr>
        <w:pStyle w:val="a3"/>
        <w:numPr>
          <w:ilvl w:val="0"/>
          <w:numId w:val="1"/>
        </w:numPr>
        <w:rPr>
          <w:highlight w:val="green"/>
        </w:rPr>
      </w:pPr>
      <w:r w:rsidRPr="008907E4">
        <w:rPr>
          <w:highlight w:val="green"/>
        </w:rPr>
        <w:t>Ссудные операции коммерческого банка</w:t>
      </w:r>
    </w:p>
    <w:p w:rsidR="00EE1E30" w:rsidRDefault="00953FD4" w:rsidP="00EE1E30">
      <w:pPr>
        <w:pStyle w:val="a3"/>
        <w:ind w:left="644" w:firstLine="0"/>
      </w:pPr>
      <w:r w:rsidRPr="00953FD4">
        <w:lastRenderedPageBreak/>
        <w:t xml:space="preserve">Ссудные операции – это </w:t>
      </w:r>
      <w:r>
        <w:t xml:space="preserve">операции по </w:t>
      </w:r>
      <w:r w:rsidRPr="00953FD4">
        <w:t>п</w:t>
      </w:r>
      <w:r>
        <w:t>р</w:t>
      </w:r>
      <w:r w:rsidRPr="00953FD4">
        <w:t xml:space="preserve">едоставлению (выдаче) средств заемщику на началах срочности возврата и платности. </w:t>
      </w:r>
      <w:r w:rsidR="008907E4">
        <w:t>Ссудные операции, связанные с покупкой (учетом) векселей либо принятием векселей в зало, - это учетные (учетно-ссудные) операции.</w:t>
      </w:r>
    </w:p>
    <w:p w:rsidR="008907E4" w:rsidRDefault="008907E4" w:rsidP="00EE1E30">
      <w:pPr>
        <w:pStyle w:val="a3"/>
        <w:ind w:left="644" w:firstLine="0"/>
      </w:pPr>
      <w:r>
        <w:t>Виды ссудных операций:</w:t>
      </w:r>
    </w:p>
    <w:p w:rsidR="008907E4" w:rsidRDefault="008907E4" w:rsidP="00EE1E30">
      <w:pPr>
        <w:pStyle w:val="a3"/>
        <w:ind w:left="644" w:firstLine="0"/>
      </w:pPr>
      <w:r>
        <w:t xml:space="preserve">По субъектам кредитной сделки: </w:t>
      </w:r>
    </w:p>
    <w:p w:rsidR="008907E4" w:rsidRDefault="008907E4" w:rsidP="00EE1E30">
      <w:pPr>
        <w:pStyle w:val="a3"/>
        <w:ind w:left="644" w:firstLine="0"/>
      </w:pPr>
      <w:r w:rsidRPr="008907E4">
        <w:rPr>
          <w:b/>
        </w:rPr>
        <w:t>В зависимости от типа кредитора:</w:t>
      </w:r>
      <w:r>
        <w:t xml:space="preserve"> банковские ссуды; ссуды кредитных организаций, личные или частные ссуды.</w:t>
      </w:r>
    </w:p>
    <w:p w:rsidR="008907E4" w:rsidRDefault="008907E4" w:rsidP="00EE1E30">
      <w:pPr>
        <w:pStyle w:val="a3"/>
        <w:ind w:left="644" w:firstLine="0"/>
      </w:pPr>
      <w:r>
        <w:rPr>
          <w:b/>
        </w:rPr>
        <w:t>По типу заемщика:</w:t>
      </w:r>
      <w:r>
        <w:t xml:space="preserve"> ссуды ЮЛ, </w:t>
      </w:r>
      <w:proofErr w:type="spellStart"/>
      <w:r>
        <w:t>физ.лицам</w:t>
      </w:r>
      <w:proofErr w:type="spellEnd"/>
      <w:r>
        <w:t>.</w:t>
      </w:r>
    </w:p>
    <w:p w:rsidR="008907E4" w:rsidRDefault="008907E4" w:rsidP="00EE1E30">
      <w:pPr>
        <w:pStyle w:val="a3"/>
        <w:ind w:left="644" w:firstLine="0"/>
      </w:pPr>
      <w:r>
        <w:rPr>
          <w:b/>
        </w:rPr>
        <w:t>По обеспечению:</w:t>
      </w:r>
      <w:r>
        <w:t xml:space="preserve"> необеспеченные и обеспеченные (залог, гарантия, </w:t>
      </w:r>
      <w:proofErr w:type="spellStart"/>
      <w:r>
        <w:t>поручительтво</w:t>
      </w:r>
      <w:proofErr w:type="spellEnd"/>
      <w:r>
        <w:t>, страхование)</w:t>
      </w:r>
    </w:p>
    <w:p w:rsidR="008907E4" w:rsidRDefault="008907E4" w:rsidP="00EE1E30">
      <w:pPr>
        <w:pStyle w:val="a3"/>
        <w:ind w:left="644" w:firstLine="0"/>
      </w:pPr>
      <w:r>
        <w:rPr>
          <w:b/>
        </w:rPr>
        <w:t>По срокам кредитования:</w:t>
      </w:r>
      <w:r>
        <w:t xml:space="preserve"> краткосрочные (от 1 дня до 1 года), среднесрочные (от 1 года до 3-5 лет), долгосрочные (свыше 3-5 лет)</w:t>
      </w:r>
    </w:p>
    <w:p w:rsidR="008907E4" w:rsidRDefault="007D74A6" w:rsidP="00EE1E30">
      <w:pPr>
        <w:pStyle w:val="a3"/>
        <w:ind w:left="644" w:firstLine="0"/>
      </w:pPr>
      <w:r w:rsidRPr="007D74A6">
        <w:rPr>
          <w:b/>
        </w:rPr>
        <w:t>По характеру кругооборота средств:</w:t>
      </w:r>
      <w:r>
        <w:rPr>
          <w:b/>
        </w:rPr>
        <w:t xml:space="preserve"> </w:t>
      </w:r>
      <w:r w:rsidRPr="007D74A6">
        <w:t>сезонные и несезонные, разовые и возобновляемые</w:t>
      </w:r>
    </w:p>
    <w:p w:rsidR="007D74A6" w:rsidRDefault="007D74A6" w:rsidP="00EE1E30">
      <w:pPr>
        <w:pStyle w:val="a3"/>
        <w:ind w:left="644" w:firstLine="0"/>
      </w:pPr>
      <w:r>
        <w:rPr>
          <w:b/>
        </w:rPr>
        <w:t xml:space="preserve">По отраслевому признаку: </w:t>
      </w:r>
      <w:r w:rsidR="00E325BE">
        <w:t xml:space="preserve">ссуды </w:t>
      </w:r>
      <w:proofErr w:type="spellStart"/>
      <w:r w:rsidR="00E325BE">
        <w:t>промышленности</w:t>
      </w:r>
      <w:proofErr w:type="gramStart"/>
      <w:r w:rsidR="00E325BE">
        <w:t>,с</w:t>
      </w:r>
      <w:proofErr w:type="spellEnd"/>
      <w:proofErr w:type="gramEnd"/>
      <w:r w:rsidR="00E325BE">
        <w:t>/</w:t>
      </w:r>
      <w:proofErr w:type="spellStart"/>
      <w:r w:rsidR="00E325BE">
        <w:t>х,торговли,транспорта,связи</w:t>
      </w:r>
      <w:proofErr w:type="spellEnd"/>
      <w:r w:rsidR="00E325BE">
        <w:t xml:space="preserve"> и т.д.</w:t>
      </w:r>
    </w:p>
    <w:p w:rsidR="00E325BE" w:rsidRDefault="00E325BE" w:rsidP="00EE1E30">
      <w:pPr>
        <w:pStyle w:val="a3"/>
        <w:ind w:left="644" w:firstLine="0"/>
      </w:pPr>
      <w:r w:rsidRPr="00E325BE">
        <w:rPr>
          <w:b/>
        </w:rPr>
        <w:t>По направлениям использования</w:t>
      </w:r>
      <w:r>
        <w:rPr>
          <w:b/>
        </w:rPr>
        <w:t xml:space="preserve">: </w:t>
      </w:r>
      <w:r w:rsidRPr="00E325BE">
        <w:t>целевые и нецелевые</w:t>
      </w:r>
    </w:p>
    <w:p w:rsidR="00E325BE" w:rsidRDefault="00E325BE" w:rsidP="00EE1E30">
      <w:pPr>
        <w:pStyle w:val="a3"/>
        <w:ind w:left="644" w:firstLine="0"/>
      </w:pPr>
      <w:r>
        <w:rPr>
          <w:b/>
        </w:rPr>
        <w:t>По порядку выдачи ссуд:</w:t>
      </w:r>
      <w:r>
        <w:t xml:space="preserve"> разовая ссуда, </w:t>
      </w:r>
      <w:proofErr w:type="spellStart"/>
      <w:r>
        <w:t>кредетование</w:t>
      </w:r>
      <w:proofErr w:type="spellEnd"/>
      <w:r>
        <w:t xml:space="preserve"> клиента на постоянной основе т.е. многократная выдача ссуд в течение длительного срока.</w:t>
      </w:r>
    </w:p>
    <w:p w:rsidR="00E325BE" w:rsidRDefault="00E325BE" w:rsidP="00EE1E30">
      <w:pPr>
        <w:pStyle w:val="a3"/>
        <w:ind w:left="644" w:firstLine="0"/>
      </w:pPr>
      <w:r>
        <w:rPr>
          <w:b/>
        </w:rPr>
        <w:t>По методу погашения:</w:t>
      </w:r>
      <w:r>
        <w:t xml:space="preserve"> единовременно, с рассрочкой платежа.</w:t>
      </w:r>
    </w:p>
    <w:p w:rsidR="00E325BE" w:rsidRDefault="00E325BE" w:rsidP="00EE1E30">
      <w:pPr>
        <w:pStyle w:val="a3"/>
        <w:ind w:left="644" w:firstLine="0"/>
      </w:pPr>
      <w:r>
        <w:rPr>
          <w:b/>
        </w:rPr>
        <w:t>По методу взимания %:</w:t>
      </w:r>
      <w:r>
        <w:t xml:space="preserve"> с удержание % в момент предоставления ссуды, с уплатой % в момент погашения ссуды.</w:t>
      </w:r>
    </w:p>
    <w:p w:rsidR="00E325BE" w:rsidRPr="00E325BE" w:rsidRDefault="00E325BE" w:rsidP="00EE1E30">
      <w:pPr>
        <w:pStyle w:val="a3"/>
        <w:ind w:left="644" w:firstLine="0"/>
      </w:pPr>
      <w:r>
        <w:rPr>
          <w:b/>
        </w:rPr>
        <w:t>По степени риска:</w:t>
      </w:r>
      <w:r>
        <w:t xml:space="preserve"> с минимальной степенью риска, с умеренной степенью риска, с повышенной степенью риска.</w:t>
      </w:r>
    </w:p>
    <w:p w:rsidR="008907E4" w:rsidRPr="00953FD4" w:rsidRDefault="008907E4" w:rsidP="00EE1E30">
      <w:pPr>
        <w:pStyle w:val="a3"/>
        <w:ind w:left="644" w:firstLine="0"/>
      </w:pPr>
    </w:p>
    <w:p w:rsidR="0024005B" w:rsidRDefault="0024005B" w:rsidP="0024005B">
      <w:pPr>
        <w:pStyle w:val="a3"/>
        <w:numPr>
          <w:ilvl w:val="0"/>
          <w:numId w:val="1"/>
        </w:numPr>
        <w:rPr>
          <w:highlight w:val="green"/>
        </w:rPr>
      </w:pPr>
      <w:r w:rsidRPr="00062284">
        <w:rPr>
          <w:highlight w:val="green"/>
        </w:rPr>
        <w:t>Принципы организации кредитования</w:t>
      </w:r>
    </w:p>
    <w:p w:rsidR="00062284" w:rsidRDefault="00062284" w:rsidP="00062284">
      <w:pPr>
        <w:pStyle w:val="a3"/>
        <w:ind w:left="644" w:firstLine="0"/>
      </w:pPr>
      <w:r>
        <w:t>Рассмотренная нами классификация банковских ссуд, ее критерии неизбежно</w:t>
      </w:r>
    </w:p>
    <w:p w:rsidR="00062284" w:rsidRDefault="00062284" w:rsidP="00062284">
      <w:pPr>
        <w:pStyle w:val="a3"/>
        <w:ind w:left="644" w:firstLine="0"/>
      </w:pPr>
      <w:r>
        <w:t>взаимосвязаны с принципами кредитования. Непременным требованием современной</w:t>
      </w:r>
    </w:p>
    <w:p w:rsidR="00062284" w:rsidRDefault="00062284" w:rsidP="00062284">
      <w:pPr>
        <w:pStyle w:val="a3"/>
        <w:ind w:left="644" w:firstLine="0"/>
      </w:pPr>
      <w:r>
        <w:t>системы кредитования является требование целевого характера кредита, полноты</w:t>
      </w:r>
    </w:p>
    <w:p w:rsidR="00062284" w:rsidRDefault="00062284" w:rsidP="00062284">
      <w:pPr>
        <w:pStyle w:val="a3"/>
        <w:ind w:left="644" w:firstLine="0"/>
      </w:pPr>
      <w:r>
        <w:t>и срочности возврата ссуд, их обеспеченности. К общеэкономическим принципам</w:t>
      </w:r>
    </w:p>
    <w:p w:rsidR="00062284" w:rsidRDefault="00062284" w:rsidP="00062284">
      <w:pPr>
        <w:pStyle w:val="a3"/>
        <w:ind w:left="644" w:firstLine="0"/>
      </w:pPr>
      <w:r>
        <w:t>кредитования относится принцип дифференцированное™, который выражает</w:t>
      </w:r>
    </w:p>
    <w:p w:rsidR="00062284" w:rsidRDefault="00062284" w:rsidP="00062284">
      <w:pPr>
        <w:pStyle w:val="a3"/>
        <w:ind w:left="644" w:firstLine="0"/>
      </w:pPr>
      <w:r>
        <w:t>неодинаковый подход банка к кредитованию как субъекта, объекта, так и к</w:t>
      </w:r>
    </w:p>
    <w:p w:rsidR="00062284" w:rsidRDefault="00062284" w:rsidP="00062284">
      <w:pPr>
        <w:pStyle w:val="a3"/>
        <w:ind w:left="644" w:firstLine="0"/>
      </w:pPr>
      <w:r>
        <w:t xml:space="preserve">обеспечению ссуд. </w:t>
      </w:r>
    </w:p>
    <w:p w:rsidR="00062284" w:rsidRDefault="00062284" w:rsidP="00062284">
      <w:pPr>
        <w:pStyle w:val="a3"/>
        <w:ind w:left="644" w:firstLine="0"/>
      </w:pPr>
      <w:r>
        <w:t>В современных условиях особое значение приобретают принципы рационального</w:t>
      </w:r>
    </w:p>
    <w:p w:rsidR="00062284" w:rsidRDefault="00062284" w:rsidP="00062284">
      <w:pPr>
        <w:pStyle w:val="a3"/>
        <w:ind w:left="644" w:firstLine="0"/>
      </w:pPr>
      <w:r>
        <w:t xml:space="preserve">кредитования, требующие надежной оценки не только объекта, субъекта </w:t>
      </w:r>
      <w:proofErr w:type="spellStart"/>
      <w:r>
        <w:t>икачества</w:t>
      </w:r>
      <w:proofErr w:type="spellEnd"/>
      <w:r>
        <w:t xml:space="preserve"> обеспечения, но и уровня маржи, доходности кредитных операций, </w:t>
      </w:r>
    </w:p>
    <w:p w:rsidR="00062284" w:rsidRDefault="00062284" w:rsidP="00062284">
      <w:pPr>
        <w:pStyle w:val="a3"/>
        <w:ind w:left="644" w:firstLine="0"/>
      </w:pPr>
      <w:r>
        <w:t xml:space="preserve">снижения риска. Важным становится и соблюдение технологии кредитования, </w:t>
      </w:r>
    </w:p>
    <w:p w:rsidR="00062284" w:rsidRDefault="00062284" w:rsidP="00062284">
      <w:pPr>
        <w:pStyle w:val="a3"/>
        <w:ind w:left="644" w:firstLine="0"/>
      </w:pPr>
      <w:r>
        <w:t>правил выдачи и погашения ссуд, текущего наблюдения и анализа кредитных</w:t>
      </w:r>
    </w:p>
    <w:p w:rsidR="00062284" w:rsidRDefault="00062284" w:rsidP="00062284">
      <w:pPr>
        <w:pStyle w:val="a3"/>
        <w:ind w:left="644" w:firstLine="0"/>
      </w:pPr>
      <w:r>
        <w:t xml:space="preserve">операций. </w:t>
      </w:r>
    </w:p>
    <w:p w:rsidR="00062284" w:rsidRDefault="00062284" w:rsidP="00062284">
      <w:pPr>
        <w:pStyle w:val="a3"/>
        <w:ind w:left="644" w:firstLine="0"/>
      </w:pPr>
      <w:r>
        <w:t>Банки, являясь по сути коммерческими предприятиями, накладывают коммерческий</w:t>
      </w:r>
    </w:p>
    <w:p w:rsidR="00062284" w:rsidRDefault="00062284" w:rsidP="00062284">
      <w:pPr>
        <w:pStyle w:val="a3"/>
        <w:ind w:left="644" w:firstLine="0"/>
      </w:pPr>
      <w:r>
        <w:t xml:space="preserve">характер и на всю систему их деятельности по кредитованию. Прежде всего, </w:t>
      </w:r>
    </w:p>
    <w:p w:rsidR="00062284" w:rsidRDefault="00062284" w:rsidP="00062284">
      <w:pPr>
        <w:pStyle w:val="a3"/>
        <w:ind w:left="644" w:firstLine="0"/>
      </w:pPr>
      <w:r>
        <w:t>исходя из принципа прибыльности банковского хозяйства, банковские ссуды</w:t>
      </w:r>
    </w:p>
    <w:p w:rsidR="00062284" w:rsidRDefault="00062284" w:rsidP="00062284">
      <w:pPr>
        <w:pStyle w:val="a3"/>
        <w:ind w:left="644" w:firstLine="0"/>
      </w:pPr>
      <w:r>
        <w:t>являются платными. Но дело не только в этом. Банки как торговые предприятия</w:t>
      </w:r>
    </w:p>
    <w:p w:rsidR="00062284" w:rsidRPr="00062284" w:rsidRDefault="00062284" w:rsidP="00062284">
      <w:pPr>
        <w:pStyle w:val="a3"/>
        <w:ind w:left="644" w:firstLine="0"/>
        <w:rPr>
          <w:highlight w:val="green"/>
        </w:rPr>
      </w:pPr>
      <w:r>
        <w:t>торгуют прежде всего своими ресурсами, размещая их в кредитные операции.</w:t>
      </w:r>
    </w:p>
    <w:p w:rsidR="0024005B" w:rsidRDefault="0024005B" w:rsidP="0024005B">
      <w:pPr>
        <w:pStyle w:val="a3"/>
        <w:numPr>
          <w:ilvl w:val="0"/>
          <w:numId w:val="1"/>
        </w:numPr>
        <w:rPr>
          <w:highlight w:val="green"/>
        </w:rPr>
      </w:pPr>
      <w:r w:rsidRPr="00062284">
        <w:rPr>
          <w:highlight w:val="green"/>
        </w:rPr>
        <w:t>Ипотечное кредитование и его краткая характеристика</w:t>
      </w:r>
    </w:p>
    <w:p w:rsidR="00062284" w:rsidRDefault="00062284" w:rsidP="00062284">
      <w:pPr>
        <w:pStyle w:val="a3"/>
        <w:ind w:left="644" w:firstLine="0"/>
      </w:pPr>
      <w:r>
        <w:t>ИПОТЕЧНЫЙ КРЕДИТ, выдаваемый под залог недвижимости, включая земельную</w:t>
      </w:r>
    </w:p>
    <w:p w:rsidR="00062284" w:rsidRDefault="00062284" w:rsidP="00062284">
      <w:pPr>
        <w:pStyle w:val="a3"/>
        <w:ind w:left="644" w:firstLine="0"/>
      </w:pPr>
      <w:r>
        <w:t>собственность, является одной из форм кредитования, активно используемых в</w:t>
      </w:r>
    </w:p>
    <w:p w:rsidR="00062284" w:rsidRDefault="00062284" w:rsidP="00062284">
      <w:pPr>
        <w:pStyle w:val="a3"/>
        <w:ind w:left="644" w:firstLine="0"/>
      </w:pPr>
      <w:r>
        <w:t>рыночной экономике, обеспечивающей надежность сделки. Земельная собственность</w:t>
      </w:r>
    </w:p>
    <w:p w:rsidR="00062284" w:rsidRDefault="00062284" w:rsidP="00062284">
      <w:pPr>
        <w:pStyle w:val="a3"/>
        <w:ind w:left="644" w:firstLine="0"/>
      </w:pPr>
      <w:r>
        <w:t xml:space="preserve">вовлекает в систему рыночных кредитных отношений предприятия, организации, </w:t>
      </w:r>
    </w:p>
    <w:p w:rsidR="00062284" w:rsidRDefault="00062284" w:rsidP="00062284">
      <w:pPr>
        <w:pStyle w:val="a3"/>
        <w:ind w:left="644" w:firstLine="0"/>
      </w:pPr>
      <w:r>
        <w:t xml:space="preserve">фирмы, население, имеющие в собственности приватизированные квартиры, </w:t>
      </w:r>
    </w:p>
    <w:p w:rsidR="00062284" w:rsidRDefault="00062284" w:rsidP="00062284">
      <w:pPr>
        <w:pStyle w:val="a3"/>
        <w:ind w:left="644" w:firstLine="0"/>
      </w:pPr>
      <w:r>
        <w:t xml:space="preserve">земельные наделы, жилой фонд. </w:t>
      </w:r>
    </w:p>
    <w:p w:rsidR="00062284" w:rsidRDefault="00062284" w:rsidP="00062284">
      <w:pPr>
        <w:pStyle w:val="a3"/>
        <w:ind w:left="644" w:firstLine="0"/>
      </w:pPr>
      <w:r>
        <w:t>Ипотечный кредит играет большую роль в замещении государственных источников</w:t>
      </w:r>
    </w:p>
    <w:p w:rsidR="00062284" w:rsidRDefault="00062284" w:rsidP="00062284">
      <w:pPr>
        <w:pStyle w:val="a3"/>
        <w:ind w:left="644" w:firstLine="0"/>
      </w:pPr>
      <w:r>
        <w:t>финансирования потребностей предприятий, фирм и жилищного строительства</w:t>
      </w:r>
    </w:p>
    <w:p w:rsidR="00062284" w:rsidRDefault="00062284" w:rsidP="00062284">
      <w:pPr>
        <w:pStyle w:val="a3"/>
        <w:ind w:left="644" w:firstLine="0"/>
      </w:pPr>
      <w:r>
        <w:t>банковским кредитом на надежной основе. Его развитие способствует наращиванию</w:t>
      </w:r>
    </w:p>
    <w:p w:rsidR="00062284" w:rsidRDefault="00062284" w:rsidP="00062284">
      <w:pPr>
        <w:pStyle w:val="a3"/>
        <w:ind w:left="644" w:firstLine="0"/>
      </w:pPr>
      <w:r>
        <w:t>инвестиционной активности хозяйствующих субъектов в условиях дефицитности</w:t>
      </w:r>
    </w:p>
    <w:p w:rsidR="00062284" w:rsidRDefault="00062284" w:rsidP="00062284">
      <w:pPr>
        <w:pStyle w:val="a3"/>
        <w:ind w:left="644" w:firstLine="0"/>
      </w:pPr>
      <w:r>
        <w:t>кредитных ресурсов долгосрочного характера, высоких темпов инфляции.</w:t>
      </w:r>
    </w:p>
    <w:p w:rsidR="00062284" w:rsidRDefault="00062284" w:rsidP="00062284">
      <w:pPr>
        <w:pStyle w:val="a3"/>
        <w:ind w:left="644" w:firstLine="0"/>
      </w:pPr>
      <w:r>
        <w:t xml:space="preserve">Система ипотечного кредитования включает два направления: </w:t>
      </w:r>
    </w:p>
    <w:p w:rsidR="00062284" w:rsidRDefault="00062284" w:rsidP="00062284">
      <w:pPr>
        <w:pStyle w:val="a3"/>
        <w:ind w:left="644" w:firstLine="0"/>
      </w:pPr>
      <w:r>
        <w:lastRenderedPageBreak/>
        <w:t>• • непосредственную выдачу ипотечных кредитов хозяйствующим субъектам и</w:t>
      </w:r>
    </w:p>
    <w:p w:rsidR="00062284" w:rsidRDefault="00062284" w:rsidP="00062284">
      <w:pPr>
        <w:pStyle w:val="a3"/>
        <w:ind w:left="644" w:firstLine="0"/>
      </w:pPr>
      <w:r>
        <w:t>населению; • • продажу ипотечных кредитов на вторичном рынке (ипотечных</w:t>
      </w:r>
    </w:p>
    <w:p w:rsidR="00062284" w:rsidRDefault="00062284" w:rsidP="00062284">
      <w:pPr>
        <w:pStyle w:val="a3"/>
        <w:ind w:left="644" w:firstLine="0"/>
      </w:pPr>
      <w:r>
        <w:t>обязательств), которая обеспечивает дополнительное привлечение ресурсов</w:t>
      </w:r>
    </w:p>
    <w:p w:rsidR="00062284" w:rsidRDefault="00062284" w:rsidP="00062284">
      <w:pPr>
        <w:pStyle w:val="a3"/>
        <w:ind w:left="644" w:firstLine="0"/>
      </w:pPr>
      <w:r>
        <w:t>для кредитования.</w:t>
      </w:r>
    </w:p>
    <w:p w:rsidR="00062284" w:rsidRDefault="00062284" w:rsidP="00062284">
      <w:pPr>
        <w:pStyle w:val="a3"/>
        <w:ind w:left="644" w:firstLine="0"/>
      </w:pPr>
      <w:r>
        <w:t>Основными документами, определяющими взаимоотношения банка и заемщика при</w:t>
      </w:r>
    </w:p>
    <w:p w:rsidR="00062284" w:rsidRDefault="00062284" w:rsidP="00062284">
      <w:pPr>
        <w:pStyle w:val="a3"/>
        <w:ind w:left="644" w:firstLine="0"/>
      </w:pPr>
      <w:r>
        <w:t>предоставлении ссуды, являются кредитный договор и договор о залоге (об</w:t>
      </w:r>
    </w:p>
    <w:p w:rsidR="00062284" w:rsidRDefault="00062284" w:rsidP="00062284">
      <w:pPr>
        <w:pStyle w:val="a3"/>
        <w:ind w:left="644" w:firstLine="0"/>
      </w:pPr>
      <w:r>
        <w:t>ипотеке)</w:t>
      </w:r>
    </w:p>
    <w:p w:rsidR="00062284" w:rsidRDefault="00062284" w:rsidP="00062284">
      <w:pPr>
        <w:pStyle w:val="a3"/>
        <w:ind w:left="644" w:firstLine="0"/>
      </w:pPr>
      <w:r>
        <w:t xml:space="preserve">Договор об ипотеке должен содержать: </w:t>
      </w:r>
    </w:p>
    <w:p w:rsidR="00062284" w:rsidRDefault="00062284" w:rsidP="00062284">
      <w:pPr>
        <w:pStyle w:val="a3"/>
        <w:ind w:left="644" w:firstLine="0"/>
      </w:pPr>
      <w:r>
        <w:t xml:space="preserve">• наименование залогодателя и залогодержателя и места их нахождения; </w:t>
      </w:r>
    </w:p>
    <w:p w:rsidR="00062284" w:rsidRDefault="00062284" w:rsidP="00062284">
      <w:pPr>
        <w:pStyle w:val="a3"/>
        <w:ind w:left="644" w:firstLine="0"/>
      </w:pPr>
      <w:r>
        <w:t>• название кредитного договора или иного обязательства, исполнение</w:t>
      </w:r>
    </w:p>
    <w:p w:rsidR="00062284" w:rsidRDefault="00062284" w:rsidP="00062284">
      <w:pPr>
        <w:pStyle w:val="a3"/>
        <w:ind w:left="644" w:firstLine="0"/>
      </w:pPr>
      <w:r>
        <w:t>которого обеспечивается данной закладной, с указанием даты и места</w:t>
      </w:r>
    </w:p>
    <w:p w:rsidR="00062284" w:rsidRDefault="00062284" w:rsidP="00062284">
      <w:pPr>
        <w:pStyle w:val="a3"/>
        <w:ind w:left="644" w:firstLine="0"/>
      </w:pPr>
      <w:r>
        <w:t xml:space="preserve">заключения договора; </w:t>
      </w:r>
    </w:p>
    <w:p w:rsidR="00062284" w:rsidRDefault="00062284" w:rsidP="00062284">
      <w:pPr>
        <w:pStyle w:val="a3"/>
        <w:ind w:left="644" w:firstLine="0"/>
      </w:pPr>
      <w:r>
        <w:t xml:space="preserve">• указание суммы основного обязательства, обеспеченного ипотекой; </w:t>
      </w:r>
    </w:p>
    <w:p w:rsidR="00062284" w:rsidRDefault="00062284" w:rsidP="00062284">
      <w:pPr>
        <w:pStyle w:val="a3"/>
        <w:ind w:left="644" w:firstLine="0"/>
      </w:pPr>
      <w:r>
        <w:t xml:space="preserve">• указание сроков уплаты сумм, обеспеченных ипотекой; </w:t>
      </w:r>
    </w:p>
    <w:p w:rsidR="00062284" w:rsidRDefault="00062284" w:rsidP="00062284">
      <w:pPr>
        <w:pStyle w:val="a3"/>
        <w:ind w:left="644" w:firstLine="0"/>
      </w:pPr>
      <w:r>
        <w:t xml:space="preserve">• описание закладываемого недвижимого имущества и его денежную оценку, </w:t>
      </w:r>
    </w:p>
    <w:p w:rsidR="00062284" w:rsidRDefault="00062284" w:rsidP="00062284">
      <w:pPr>
        <w:pStyle w:val="a3"/>
        <w:ind w:left="644" w:firstLine="0"/>
      </w:pPr>
      <w:r>
        <w:t xml:space="preserve">место его нахождения; </w:t>
      </w:r>
    </w:p>
    <w:p w:rsidR="00062284" w:rsidRDefault="00062284" w:rsidP="00062284">
      <w:pPr>
        <w:pStyle w:val="a3"/>
        <w:ind w:left="644" w:firstLine="0"/>
      </w:pPr>
      <w:r>
        <w:t>• наименование документов, подтверждающих права собственника на</w:t>
      </w:r>
    </w:p>
    <w:p w:rsidR="00062284" w:rsidRDefault="00062284" w:rsidP="00062284">
      <w:pPr>
        <w:pStyle w:val="a3"/>
        <w:ind w:left="644" w:firstLine="0"/>
      </w:pPr>
      <w:r>
        <w:t xml:space="preserve">закладываемое имущество; </w:t>
      </w:r>
    </w:p>
    <w:p w:rsidR="00062284" w:rsidRDefault="00062284" w:rsidP="00062284">
      <w:pPr>
        <w:pStyle w:val="a3"/>
        <w:ind w:left="644" w:firstLine="0"/>
      </w:pPr>
      <w:r>
        <w:t>• указание на то, что закладываемое имущество не обременено другими</w:t>
      </w:r>
    </w:p>
    <w:p w:rsidR="00062284" w:rsidRDefault="00062284" w:rsidP="00062284">
      <w:pPr>
        <w:pStyle w:val="a3"/>
        <w:ind w:left="644" w:firstLine="0"/>
      </w:pPr>
      <w:r>
        <w:t xml:space="preserve">обязательствами; </w:t>
      </w:r>
    </w:p>
    <w:p w:rsidR="00062284" w:rsidRDefault="00062284" w:rsidP="00062284">
      <w:pPr>
        <w:pStyle w:val="a3"/>
        <w:ind w:left="644" w:firstLine="0"/>
      </w:pPr>
      <w:r>
        <w:t xml:space="preserve">• подписи залогодателя и залогодержателя; </w:t>
      </w:r>
    </w:p>
    <w:p w:rsidR="00062284" w:rsidRDefault="00062284" w:rsidP="00062284">
      <w:pPr>
        <w:pStyle w:val="a3"/>
        <w:ind w:left="644" w:firstLine="0"/>
      </w:pPr>
      <w:r>
        <w:t xml:space="preserve">• наименование органа, зарегистрировавшего ипотеку с указанием даты, </w:t>
      </w:r>
    </w:p>
    <w:p w:rsidR="00062284" w:rsidRPr="00062284" w:rsidRDefault="00062284" w:rsidP="00062284">
      <w:pPr>
        <w:pStyle w:val="a3"/>
        <w:ind w:left="644" w:firstLine="0"/>
        <w:rPr>
          <w:highlight w:val="green"/>
        </w:rPr>
      </w:pPr>
      <w:r>
        <w:t>места регистрации, номер в Едином залоговом реестре.</w:t>
      </w:r>
    </w:p>
    <w:p w:rsidR="002F23A1" w:rsidRDefault="002F23A1" w:rsidP="002F23A1">
      <w:pPr>
        <w:pStyle w:val="a3"/>
        <w:numPr>
          <w:ilvl w:val="0"/>
          <w:numId w:val="1"/>
        </w:numPr>
        <w:rPr>
          <w:highlight w:val="green"/>
        </w:rPr>
      </w:pPr>
      <w:r w:rsidRPr="00062284">
        <w:rPr>
          <w:highlight w:val="green"/>
        </w:rPr>
        <w:t>Лизинг и его краткая характеристика</w:t>
      </w:r>
    </w:p>
    <w:p w:rsidR="00062284" w:rsidRDefault="00062284" w:rsidP="00062284">
      <w:pPr>
        <w:pStyle w:val="a3"/>
        <w:ind w:left="644" w:firstLine="0"/>
      </w:pPr>
      <w:proofErr w:type="spellStart"/>
      <w:r>
        <w:t>Ли́зинг</w:t>
      </w:r>
      <w:proofErr w:type="spellEnd"/>
      <w:r>
        <w:t xml:space="preserve"> (англ. </w:t>
      </w:r>
      <w:proofErr w:type="spellStart"/>
      <w:r>
        <w:t>leasing</w:t>
      </w:r>
      <w:proofErr w:type="spellEnd"/>
      <w:r>
        <w:t xml:space="preserve"> от англ. </w:t>
      </w:r>
      <w:proofErr w:type="spellStart"/>
      <w:r>
        <w:t>to</w:t>
      </w:r>
      <w:proofErr w:type="spellEnd"/>
      <w:r>
        <w:t xml:space="preserve"> </w:t>
      </w:r>
      <w:proofErr w:type="spellStart"/>
      <w:r>
        <w:t>lease</w:t>
      </w:r>
      <w:proofErr w:type="spellEnd"/>
      <w:r>
        <w:t xml:space="preserve"> — сдать в аренду) — вид финансовых услуг, форма кредитования при приобретении основных фондов предприятиями или очень дорогих товаров физическими лицами.</w:t>
      </w:r>
    </w:p>
    <w:p w:rsidR="00062284" w:rsidRDefault="00062284" w:rsidP="00062284">
      <w:pPr>
        <w:pStyle w:val="a3"/>
        <w:ind w:left="644" w:firstLine="0"/>
      </w:pPr>
      <w:r>
        <w:t>По экономической природе лизинг схож с кредитными отношениями и инвестициями. Кредитные отношения базируются на трех принципах: срочности (кредит дается на определенный период), возвратности (возвращается в установленный срок) и платности (за предоставленные услуги берется вознаграждение).</w:t>
      </w:r>
    </w:p>
    <w:p w:rsidR="00062284" w:rsidRDefault="00062284" w:rsidP="00062284">
      <w:pPr>
        <w:pStyle w:val="a3"/>
        <w:ind w:left="644" w:firstLine="0"/>
      </w:pPr>
      <w:r>
        <w:t>Субъектами лизинга являются физические и юридические лица</w:t>
      </w:r>
    </w:p>
    <w:p w:rsidR="00062284" w:rsidRDefault="00062284" w:rsidP="00062284">
      <w:pPr>
        <w:pStyle w:val="a3"/>
        <w:ind w:left="644" w:firstLine="0"/>
      </w:pPr>
      <w:r>
        <w:t>Рынок лизинговых услуг характеризуется многообразием форм лизинга, моделей лизинговых контрактов и юридических норм, регулирующих лизинговые операции.</w:t>
      </w:r>
    </w:p>
    <w:p w:rsidR="00062284" w:rsidRDefault="00062284" w:rsidP="00062284">
      <w:pPr>
        <w:pStyle w:val="a3"/>
        <w:ind w:left="644" w:firstLine="0"/>
      </w:pPr>
      <w:r>
        <w:t>При выделении видов лизинга исходят прежде всего из признаков их классификации, которые характеризуют: отношение к арендуемому имуществу; тип финансирования лизинговой операции; тип лизингового имущества; состав участников лизинговой сделки; тип передаваемого в лизинг имущества; степень окупаемости лизингового имущества; сектор рынка, где проводятся лизинговые операции; отношение к налоговым, таможенным и амортизационным льготам и преференциям; порядок лизинговых платежей.</w:t>
      </w:r>
    </w:p>
    <w:p w:rsidR="004C2277" w:rsidRDefault="00062284" w:rsidP="00062284">
      <w:pPr>
        <w:pStyle w:val="a3"/>
        <w:ind w:left="644" w:firstLine="0"/>
      </w:pPr>
      <w:r>
        <w:t>По отношению к арендуемому имуществу (или по объему обслуживания) лизинг делится на:</w:t>
      </w:r>
      <w:r>
        <w:tab/>
      </w:r>
    </w:p>
    <w:p w:rsidR="00062284" w:rsidRDefault="00062284" w:rsidP="00062284">
      <w:pPr>
        <w:pStyle w:val="a3"/>
        <w:ind w:left="644" w:firstLine="0"/>
      </w:pPr>
      <w:r>
        <w:t>•</w:t>
      </w:r>
      <w:r>
        <w:tab/>
        <w:t>Чистый (</w:t>
      </w:r>
      <w:proofErr w:type="spellStart"/>
      <w:r>
        <w:t>net</w:t>
      </w:r>
      <w:proofErr w:type="spellEnd"/>
      <w:r>
        <w:t xml:space="preserve"> </w:t>
      </w:r>
      <w:proofErr w:type="spellStart"/>
      <w:r>
        <w:t>leasing</w:t>
      </w:r>
      <w:proofErr w:type="spellEnd"/>
      <w:r>
        <w:t>)</w:t>
      </w:r>
    </w:p>
    <w:p w:rsidR="00062284" w:rsidRDefault="00062284" w:rsidP="00062284">
      <w:pPr>
        <w:pStyle w:val="a3"/>
        <w:ind w:left="644" w:firstLine="0"/>
      </w:pPr>
      <w:r>
        <w:t>•</w:t>
      </w:r>
      <w:r>
        <w:tab/>
        <w:t>Полный, или, как его еще называют “мокрый” лизинг (</w:t>
      </w:r>
      <w:proofErr w:type="spellStart"/>
      <w:r>
        <w:t>wet</w:t>
      </w:r>
      <w:proofErr w:type="spellEnd"/>
      <w:r>
        <w:t xml:space="preserve"> </w:t>
      </w:r>
      <w:proofErr w:type="spellStart"/>
      <w:r>
        <w:t>leasing</w:t>
      </w:r>
      <w:proofErr w:type="spellEnd"/>
      <w:r>
        <w:t>)</w:t>
      </w:r>
    </w:p>
    <w:p w:rsidR="00062284" w:rsidRDefault="00062284" w:rsidP="00062284">
      <w:pPr>
        <w:pStyle w:val="a3"/>
        <w:ind w:left="644" w:firstLine="0"/>
      </w:pPr>
      <w:r>
        <w:t>•</w:t>
      </w:r>
      <w:r>
        <w:tab/>
        <w:t>Частичный</w:t>
      </w:r>
    </w:p>
    <w:p w:rsidR="004C2277" w:rsidRDefault="00062284" w:rsidP="00062284">
      <w:pPr>
        <w:pStyle w:val="a3"/>
        <w:ind w:left="644" w:firstLine="0"/>
      </w:pPr>
      <w:r>
        <w:t>По типу финансирования лизинг делится на:</w:t>
      </w:r>
      <w:r>
        <w:tab/>
      </w:r>
    </w:p>
    <w:p w:rsidR="00062284" w:rsidRDefault="00062284" w:rsidP="00062284">
      <w:pPr>
        <w:pStyle w:val="a3"/>
        <w:ind w:left="644" w:firstLine="0"/>
      </w:pPr>
      <w:r>
        <w:t>•</w:t>
      </w:r>
      <w:r>
        <w:tab/>
        <w:t>Срочный</w:t>
      </w:r>
    </w:p>
    <w:p w:rsidR="00062284" w:rsidRDefault="00062284" w:rsidP="00062284">
      <w:pPr>
        <w:pStyle w:val="a3"/>
        <w:ind w:left="644" w:firstLine="0"/>
      </w:pPr>
      <w:r>
        <w:t>•</w:t>
      </w:r>
      <w:r>
        <w:tab/>
        <w:t>Возобновляемый (револьверный)</w:t>
      </w:r>
    </w:p>
    <w:p w:rsidR="00062284" w:rsidRDefault="00062284" w:rsidP="00062284">
      <w:pPr>
        <w:pStyle w:val="a3"/>
        <w:ind w:left="644" w:firstLine="0"/>
      </w:pPr>
      <w:r>
        <w:t>•</w:t>
      </w:r>
      <w:r>
        <w:tab/>
        <w:t>Прямой лизинг</w:t>
      </w:r>
    </w:p>
    <w:p w:rsidR="00062284" w:rsidRDefault="00062284" w:rsidP="00062284">
      <w:pPr>
        <w:pStyle w:val="a3"/>
        <w:ind w:left="644" w:firstLine="0"/>
      </w:pPr>
      <w:r>
        <w:t>•</w:t>
      </w:r>
      <w:r>
        <w:tab/>
        <w:t>Косвенный лизинг</w:t>
      </w:r>
    </w:p>
    <w:p w:rsidR="00062284" w:rsidRDefault="00062284" w:rsidP="00062284">
      <w:pPr>
        <w:pStyle w:val="a3"/>
        <w:ind w:left="644" w:firstLine="0"/>
      </w:pPr>
      <w:r>
        <w:t>•</w:t>
      </w:r>
      <w:r>
        <w:tab/>
        <w:t>Раздельный лизинг</w:t>
      </w:r>
    </w:p>
    <w:p w:rsidR="00062284" w:rsidRDefault="00062284" w:rsidP="00062284">
      <w:pPr>
        <w:pStyle w:val="a3"/>
        <w:ind w:left="644" w:firstLine="0"/>
      </w:pPr>
      <w:r>
        <w:t>•</w:t>
      </w:r>
      <w:r>
        <w:tab/>
        <w:t>возвратный лизинг</w:t>
      </w:r>
    </w:p>
    <w:p w:rsidR="00062284" w:rsidRDefault="00062284" w:rsidP="00062284">
      <w:pPr>
        <w:pStyle w:val="a3"/>
        <w:ind w:left="644" w:firstLine="0"/>
      </w:pPr>
      <w:r>
        <w:tab/>
      </w:r>
    </w:p>
    <w:p w:rsidR="00062284" w:rsidRPr="00062284" w:rsidRDefault="00062284" w:rsidP="00062284">
      <w:pPr>
        <w:pStyle w:val="a3"/>
        <w:ind w:left="644" w:firstLine="0"/>
        <w:rPr>
          <w:highlight w:val="green"/>
        </w:rPr>
      </w:pPr>
    </w:p>
    <w:sectPr w:rsidR="00062284" w:rsidRPr="00062284" w:rsidSect="002C17E5">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2FF" w:usb1="42002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B6BF1"/>
    <w:multiLevelType w:val="hybridMultilevel"/>
    <w:tmpl w:val="DC2E914E"/>
    <w:lvl w:ilvl="0" w:tplc="7064504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2646152"/>
    <w:multiLevelType w:val="hybridMultilevel"/>
    <w:tmpl w:val="8BD83F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2C162CD"/>
    <w:multiLevelType w:val="hybridMultilevel"/>
    <w:tmpl w:val="421C830A"/>
    <w:lvl w:ilvl="0" w:tplc="04190001">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3">
    <w:nsid w:val="04381834"/>
    <w:multiLevelType w:val="hybridMultilevel"/>
    <w:tmpl w:val="77708A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A671E9"/>
    <w:multiLevelType w:val="hybridMultilevel"/>
    <w:tmpl w:val="DC3EC228"/>
    <w:lvl w:ilvl="0" w:tplc="0419000F">
      <w:start w:val="1"/>
      <w:numFmt w:val="decimal"/>
      <w:lvlText w:val="%1."/>
      <w:lvlJc w:val="left"/>
      <w:pPr>
        <w:ind w:left="1364" w:hanging="360"/>
      </w:p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5">
    <w:nsid w:val="0DDE3D24"/>
    <w:multiLevelType w:val="hybridMultilevel"/>
    <w:tmpl w:val="7806FD62"/>
    <w:lvl w:ilvl="0" w:tplc="838ADD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EAA4327"/>
    <w:multiLevelType w:val="hybridMultilevel"/>
    <w:tmpl w:val="39EC8BDE"/>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7">
    <w:nsid w:val="104A23C2"/>
    <w:multiLevelType w:val="hybridMultilevel"/>
    <w:tmpl w:val="03A6429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494368A"/>
    <w:multiLevelType w:val="hybridMultilevel"/>
    <w:tmpl w:val="7F44D696"/>
    <w:lvl w:ilvl="0" w:tplc="E60E54C4">
      <w:start w:val="1"/>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9">
    <w:nsid w:val="168E6DBC"/>
    <w:multiLevelType w:val="hybridMultilevel"/>
    <w:tmpl w:val="12907B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2D5077"/>
    <w:multiLevelType w:val="hybridMultilevel"/>
    <w:tmpl w:val="6FB29C4A"/>
    <w:lvl w:ilvl="0" w:tplc="0419000F">
      <w:start w:val="1"/>
      <w:numFmt w:val="decimal"/>
      <w:lvlText w:val="%1."/>
      <w:lvlJc w:val="left"/>
      <w:pPr>
        <w:ind w:left="1364" w:hanging="360"/>
      </w:p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1">
    <w:nsid w:val="19D94E53"/>
    <w:multiLevelType w:val="multilevel"/>
    <w:tmpl w:val="221AB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CAE696F"/>
    <w:multiLevelType w:val="hybridMultilevel"/>
    <w:tmpl w:val="04C41D32"/>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D94785F"/>
    <w:multiLevelType w:val="hybridMultilevel"/>
    <w:tmpl w:val="61B6FA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3C562A5"/>
    <w:multiLevelType w:val="hybridMultilevel"/>
    <w:tmpl w:val="6582A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4AF19E8"/>
    <w:multiLevelType w:val="hybridMultilevel"/>
    <w:tmpl w:val="006A2F5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6">
    <w:nsid w:val="29C63AF2"/>
    <w:multiLevelType w:val="hybridMultilevel"/>
    <w:tmpl w:val="37DEC806"/>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17">
    <w:nsid w:val="2C2B27CA"/>
    <w:multiLevelType w:val="hybridMultilevel"/>
    <w:tmpl w:val="772AEF98"/>
    <w:lvl w:ilvl="0" w:tplc="0419000F">
      <w:start w:val="1"/>
      <w:numFmt w:val="decimal"/>
      <w:lvlText w:val="%1."/>
      <w:lvlJc w:val="left"/>
      <w:pPr>
        <w:ind w:left="1364" w:hanging="360"/>
      </w:p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8">
    <w:nsid w:val="2CAF610A"/>
    <w:multiLevelType w:val="hybridMultilevel"/>
    <w:tmpl w:val="178A79B2"/>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9">
    <w:nsid w:val="2E2D4283"/>
    <w:multiLevelType w:val="multilevel"/>
    <w:tmpl w:val="B64E6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B420024"/>
    <w:multiLevelType w:val="hybridMultilevel"/>
    <w:tmpl w:val="2CB0EC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ED2385D"/>
    <w:multiLevelType w:val="hybridMultilevel"/>
    <w:tmpl w:val="0CF6A1AA"/>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2">
    <w:nsid w:val="42EB62E2"/>
    <w:multiLevelType w:val="hybridMultilevel"/>
    <w:tmpl w:val="98B874DC"/>
    <w:lvl w:ilvl="0" w:tplc="04190011">
      <w:start w:val="1"/>
      <w:numFmt w:val="decimal"/>
      <w:lvlText w:val="%1)"/>
      <w:lvlJc w:val="left"/>
      <w:pPr>
        <w:ind w:left="1364" w:hanging="360"/>
      </w:p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3">
    <w:nsid w:val="45E0687A"/>
    <w:multiLevelType w:val="hybridMultilevel"/>
    <w:tmpl w:val="D4F8C08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nsid w:val="498532BA"/>
    <w:multiLevelType w:val="hybridMultilevel"/>
    <w:tmpl w:val="71C89C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F386F60"/>
    <w:multiLevelType w:val="hybridMultilevel"/>
    <w:tmpl w:val="44F6E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1665E9E"/>
    <w:multiLevelType w:val="hybridMultilevel"/>
    <w:tmpl w:val="5BB49F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61E2705F"/>
    <w:multiLevelType w:val="hybridMultilevel"/>
    <w:tmpl w:val="89B8FBEE"/>
    <w:lvl w:ilvl="0" w:tplc="0419000F">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2DF5EFA"/>
    <w:multiLevelType w:val="hybridMultilevel"/>
    <w:tmpl w:val="4C2C994A"/>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9">
    <w:nsid w:val="66535024"/>
    <w:multiLevelType w:val="hybridMultilevel"/>
    <w:tmpl w:val="9076A328"/>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30">
    <w:nsid w:val="665ACA49"/>
    <w:multiLevelType w:val="hybridMultilevel"/>
    <w:tmpl w:val="91F85418"/>
    <w:lvl w:ilvl="0" w:tplc="972E628E">
      <w:start w:val="6"/>
      <w:numFmt w:val="decimal"/>
      <w:lvlText w:val="%1."/>
      <w:lvlJc w:val="left"/>
      <w:pPr>
        <w:ind w:left="0" w:firstLine="0"/>
      </w:pPr>
    </w:lvl>
    <w:lvl w:ilvl="1" w:tplc="6ABC3A00">
      <w:numFmt w:val="decimal"/>
      <w:lvlText w:val=""/>
      <w:lvlJc w:val="left"/>
      <w:pPr>
        <w:ind w:left="0" w:firstLine="0"/>
      </w:pPr>
    </w:lvl>
    <w:lvl w:ilvl="2" w:tplc="6D12E566">
      <w:numFmt w:val="decimal"/>
      <w:lvlText w:val=""/>
      <w:lvlJc w:val="left"/>
      <w:pPr>
        <w:ind w:left="0" w:firstLine="0"/>
      </w:pPr>
    </w:lvl>
    <w:lvl w:ilvl="3" w:tplc="3CD670F8">
      <w:numFmt w:val="decimal"/>
      <w:lvlText w:val=""/>
      <w:lvlJc w:val="left"/>
      <w:pPr>
        <w:ind w:left="0" w:firstLine="0"/>
      </w:pPr>
    </w:lvl>
    <w:lvl w:ilvl="4" w:tplc="6818F858">
      <w:numFmt w:val="decimal"/>
      <w:lvlText w:val=""/>
      <w:lvlJc w:val="left"/>
      <w:pPr>
        <w:ind w:left="0" w:firstLine="0"/>
      </w:pPr>
    </w:lvl>
    <w:lvl w:ilvl="5" w:tplc="E736CA52">
      <w:numFmt w:val="decimal"/>
      <w:lvlText w:val=""/>
      <w:lvlJc w:val="left"/>
      <w:pPr>
        <w:ind w:left="0" w:firstLine="0"/>
      </w:pPr>
    </w:lvl>
    <w:lvl w:ilvl="6" w:tplc="697AFE94">
      <w:numFmt w:val="decimal"/>
      <w:lvlText w:val=""/>
      <w:lvlJc w:val="left"/>
      <w:pPr>
        <w:ind w:left="0" w:firstLine="0"/>
      </w:pPr>
    </w:lvl>
    <w:lvl w:ilvl="7" w:tplc="164E01FC">
      <w:numFmt w:val="decimal"/>
      <w:lvlText w:val=""/>
      <w:lvlJc w:val="left"/>
      <w:pPr>
        <w:ind w:left="0" w:firstLine="0"/>
      </w:pPr>
    </w:lvl>
    <w:lvl w:ilvl="8" w:tplc="74100B9E">
      <w:numFmt w:val="decimal"/>
      <w:lvlText w:val=""/>
      <w:lvlJc w:val="left"/>
      <w:pPr>
        <w:ind w:left="0" w:firstLine="0"/>
      </w:pPr>
    </w:lvl>
  </w:abstractNum>
  <w:abstractNum w:abstractNumId="31">
    <w:nsid w:val="6E5E5481"/>
    <w:multiLevelType w:val="hybridMultilevel"/>
    <w:tmpl w:val="32F08D56"/>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2">
    <w:nsid w:val="74D72081"/>
    <w:multiLevelType w:val="hybridMultilevel"/>
    <w:tmpl w:val="6320372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769A091F"/>
    <w:multiLevelType w:val="hybridMultilevel"/>
    <w:tmpl w:val="D3248D8A"/>
    <w:lvl w:ilvl="0" w:tplc="5A3C3F40">
      <w:start w:val="1"/>
      <w:numFmt w:val="bullet"/>
      <w:lvlText w:val="и"/>
      <w:lvlJc w:val="left"/>
      <w:pPr>
        <w:ind w:left="0" w:firstLine="0"/>
      </w:pPr>
    </w:lvl>
    <w:lvl w:ilvl="1" w:tplc="FF78348E">
      <w:numFmt w:val="decimal"/>
      <w:lvlText w:val=""/>
      <w:lvlJc w:val="left"/>
      <w:pPr>
        <w:ind w:left="0" w:firstLine="0"/>
      </w:pPr>
    </w:lvl>
    <w:lvl w:ilvl="2" w:tplc="B2609FD0">
      <w:numFmt w:val="decimal"/>
      <w:lvlText w:val=""/>
      <w:lvlJc w:val="left"/>
      <w:pPr>
        <w:ind w:left="0" w:firstLine="0"/>
      </w:pPr>
    </w:lvl>
    <w:lvl w:ilvl="3" w:tplc="6D2488F4">
      <w:numFmt w:val="decimal"/>
      <w:lvlText w:val=""/>
      <w:lvlJc w:val="left"/>
      <w:pPr>
        <w:ind w:left="0" w:firstLine="0"/>
      </w:pPr>
    </w:lvl>
    <w:lvl w:ilvl="4" w:tplc="73923776">
      <w:numFmt w:val="decimal"/>
      <w:lvlText w:val=""/>
      <w:lvlJc w:val="left"/>
      <w:pPr>
        <w:ind w:left="0" w:firstLine="0"/>
      </w:pPr>
    </w:lvl>
    <w:lvl w:ilvl="5" w:tplc="0CD49E04">
      <w:numFmt w:val="decimal"/>
      <w:lvlText w:val=""/>
      <w:lvlJc w:val="left"/>
      <w:pPr>
        <w:ind w:left="0" w:firstLine="0"/>
      </w:pPr>
    </w:lvl>
    <w:lvl w:ilvl="6" w:tplc="8A288A94">
      <w:numFmt w:val="decimal"/>
      <w:lvlText w:val=""/>
      <w:lvlJc w:val="left"/>
      <w:pPr>
        <w:ind w:left="0" w:firstLine="0"/>
      </w:pPr>
    </w:lvl>
    <w:lvl w:ilvl="7" w:tplc="DD64F82A">
      <w:numFmt w:val="decimal"/>
      <w:lvlText w:val=""/>
      <w:lvlJc w:val="left"/>
      <w:pPr>
        <w:ind w:left="0" w:firstLine="0"/>
      </w:pPr>
    </w:lvl>
    <w:lvl w:ilvl="8" w:tplc="1E2E14AA">
      <w:numFmt w:val="decimal"/>
      <w:lvlText w:val=""/>
      <w:lvlJc w:val="left"/>
      <w:pPr>
        <w:ind w:left="0" w:firstLine="0"/>
      </w:pPr>
    </w:lvl>
  </w:abstractNum>
  <w:abstractNum w:abstractNumId="34">
    <w:nsid w:val="7835626C"/>
    <w:multiLevelType w:val="hybridMultilevel"/>
    <w:tmpl w:val="D36A3FC2"/>
    <w:lvl w:ilvl="0" w:tplc="6EB24078">
      <w:start w:val="1"/>
      <w:numFmt w:val="bullet"/>
      <w:lvlText w:val="и"/>
      <w:lvlJc w:val="left"/>
      <w:pPr>
        <w:ind w:left="0" w:firstLine="0"/>
      </w:pPr>
    </w:lvl>
    <w:lvl w:ilvl="1" w:tplc="A1F6E9DA">
      <w:start w:val="5"/>
      <w:numFmt w:val="decimal"/>
      <w:lvlText w:val="%2."/>
      <w:lvlJc w:val="left"/>
      <w:pPr>
        <w:ind w:left="0" w:firstLine="0"/>
      </w:pPr>
    </w:lvl>
    <w:lvl w:ilvl="2" w:tplc="FB84827A">
      <w:numFmt w:val="decimal"/>
      <w:lvlText w:val=""/>
      <w:lvlJc w:val="left"/>
      <w:pPr>
        <w:ind w:left="0" w:firstLine="0"/>
      </w:pPr>
    </w:lvl>
    <w:lvl w:ilvl="3" w:tplc="F09C2BC2">
      <w:numFmt w:val="decimal"/>
      <w:lvlText w:val=""/>
      <w:lvlJc w:val="left"/>
      <w:pPr>
        <w:ind w:left="0" w:firstLine="0"/>
      </w:pPr>
    </w:lvl>
    <w:lvl w:ilvl="4" w:tplc="0C9E746A">
      <w:numFmt w:val="decimal"/>
      <w:lvlText w:val=""/>
      <w:lvlJc w:val="left"/>
      <w:pPr>
        <w:ind w:left="0" w:firstLine="0"/>
      </w:pPr>
    </w:lvl>
    <w:lvl w:ilvl="5" w:tplc="6154692A">
      <w:numFmt w:val="decimal"/>
      <w:lvlText w:val=""/>
      <w:lvlJc w:val="left"/>
      <w:pPr>
        <w:ind w:left="0" w:firstLine="0"/>
      </w:pPr>
    </w:lvl>
    <w:lvl w:ilvl="6" w:tplc="F5CADE8A">
      <w:numFmt w:val="decimal"/>
      <w:lvlText w:val=""/>
      <w:lvlJc w:val="left"/>
      <w:pPr>
        <w:ind w:left="0" w:firstLine="0"/>
      </w:pPr>
    </w:lvl>
    <w:lvl w:ilvl="7" w:tplc="0D9EDB12">
      <w:numFmt w:val="decimal"/>
      <w:lvlText w:val=""/>
      <w:lvlJc w:val="left"/>
      <w:pPr>
        <w:ind w:left="0" w:firstLine="0"/>
      </w:pPr>
    </w:lvl>
    <w:lvl w:ilvl="8" w:tplc="CF441804">
      <w:numFmt w:val="decimal"/>
      <w:lvlText w:val=""/>
      <w:lvlJc w:val="left"/>
      <w:pPr>
        <w:ind w:left="0" w:firstLine="0"/>
      </w:pPr>
    </w:lvl>
  </w:abstractNum>
  <w:abstractNum w:abstractNumId="35">
    <w:nsid w:val="7A3B7186"/>
    <w:multiLevelType w:val="hybridMultilevel"/>
    <w:tmpl w:val="F848712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7"/>
  </w:num>
  <w:num w:numId="3">
    <w:abstractNumId w:val="1"/>
  </w:num>
  <w:num w:numId="4">
    <w:abstractNumId w:val="18"/>
  </w:num>
  <w:num w:numId="5">
    <w:abstractNumId w:val="19"/>
  </w:num>
  <w:num w:numId="6">
    <w:abstractNumId w:val="11"/>
  </w:num>
  <w:num w:numId="7">
    <w:abstractNumId w:val="8"/>
  </w:num>
  <w:num w:numId="8">
    <w:abstractNumId w:val="22"/>
  </w:num>
  <w:num w:numId="9">
    <w:abstractNumId w:val="20"/>
  </w:num>
  <w:num w:numId="10">
    <w:abstractNumId w:val="13"/>
  </w:num>
  <w:num w:numId="11">
    <w:abstractNumId w:val="27"/>
  </w:num>
  <w:num w:numId="12">
    <w:abstractNumId w:val="35"/>
  </w:num>
  <w:num w:numId="13">
    <w:abstractNumId w:val="25"/>
  </w:num>
  <w:num w:numId="14">
    <w:abstractNumId w:val="2"/>
  </w:num>
  <w:num w:numId="15">
    <w:abstractNumId w:val="17"/>
  </w:num>
  <w:num w:numId="16">
    <w:abstractNumId w:val="10"/>
  </w:num>
  <w:num w:numId="17">
    <w:abstractNumId w:val="28"/>
  </w:num>
  <w:num w:numId="18">
    <w:abstractNumId w:val="16"/>
  </w:num>
  <w:num w:numId="19">
    <w:abstractNumId w:val="29"/>
  </w:num>
  <w:num w:numId="20">
    <w:abstractNumId w:val="6"/>
  </w:num>
  <w:num w:numId="21">
    <w:abstractNumId w:val="24"/>
  </w:num>
  <w:num w:numId="22">
    <w:abstractNumId w:val="3"/>
  </w:num>
  <w:num w:numId="23">
    <w:abstractNumId w:val="9"/>
  </w:num>
  <w:num w:numId="24">
    <w:abstractNumId w:val="21"/>
  </w:num>
  <w:num w:numId="25">
    <w:abstractNumId w:val="4"/>
  </w:num>
  <w:num w:numId="26">
    <w:abstractNumId w:val="12"/>
  </w:num>
  <w:num w:numId="27">
    <w:abstractNumId w:val="32"/>
  </w:num>
  <w:num w:numId="28">
    <w:abstractNumId w:val="14"/>
  </w:num>
  <w:num w:numId="29">
    <w:abstractNumId w:val="23"/>
  </w:num>
  <w:num w:numId="30">
    <w:abstractNumId w:val="31"/>
  </w:num>
  <w:num w:numId="31">
    <w:abstractNumId w:val="15"/>
  </w:num>
  <w:num w:numId="32">
    <w:abstractNumId w:val="33"/>
    <w:lvlOverride w:ilvl="0"/>
    <w:lvlOverride w:ilvl="1"/>
    <w:lvlOverride w:ilvl="2"/>
    <w:lvlOverride w:ilvl="3"/>
    <w:lvlOverride w:ilvl="4"/>
    <w:lvlOverride w:ilvl="5"/>
    <w:lvlOverride w:ilvl="6"/>
    <w:lvlOverride w:ilvl="7"/>
    <w:lvlOverride w:ilvl="8"/>
  </w:num>
  <w:num w:numId="33">
    <w:abstractNumId w:val="5"/>
    <w:lvlOverride w:ilvl="0"/>
    <w:lvlOverride w:ilvl="1"/>
    <w:lvlOverride w:ilvl="2"/>
    <w:lvlOverride w:ilvl="3"/>
    <w:lvlOverride w:ilvl="4"/>
    <w:lvlOverride w:ilvl="5"/>
    <w:lvlOverride w:ilvl="6"/>
    <w:lvlOverride w:ilvl="7"/>
    <w:lvlOverride w:ilvl="8"/>
  </w:num>
  <w:num w:numId="34">
    <w:abstractNumId w:val="34"/>
    <w:lvlOverride w:ilvl="0"/>
    <w:lvlOverride w:ilvl="1">
      <w:startOverride w:val="5"/>
    </w:lvlOverride>
    <w:lvlOverride w:ilvl="2"/>
    <w:lvlOverride w:ilvl="3"/>
    <w:lvlOverride w:ilvl="4"/>
    <w:lvlOverride w:ilvl="5"/>
    <w:lvlOverride w:ilvl="6"/>
    <w:lvlOverride w:ilvl="7"/>
    <w:lvlOverride w:ilvl="8"/>
  </w:num>
  <w:num w:numId="35">
    <w:abstractNumId w:val="30"/>
    <w:lvlOverride w:ilvl="0">
      <w:startOverride w:val="6"/>
    </w:lvlOverride>
    <w:lvlOverride w:ilvl="1"/>
    <w:lvlOverride w:ilvl="2"/>
    <w:lvlOverride w:ilvl="3"/>
    <w:lvlOverride w:ilvl="4"/>
    <w:lvlOverride w:ilvl="5"/>
    <w:lvlOverride w:ilvl="6"/>
    <w:lvlOverride w:ilvl="7"/>
    <w:lvlOverride w:ilvl="8"/>
  </w:num>
  <w:num w:numId="36">
    <w:abstractNumId w:val="2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54B"/>
    <w:rsid w:val="0001149E"/>
    <w:rsid w:val="00034941"/>
    <w:rsid w:val="00061AD1"/>
    <w:rsid w:val="00062284"/>
    <w:rsid w:val="00087E23"/>
    <w:rsid w:val="000A0BC0"/>
    <w:rsid w:val="000A208B"/>
    <w:rsid w:val="000B73B5"/>
    <w:rsid w:val="001104EE"/>
    <w:rsid w:val="00150AD8"/>
    <w:rsid w:val="00154E97"/>
    <w:rsid w:val="00160856"/>
    <w:rsid w:val="001B4226"/>
    <w:rsid w:val="001D0B45"/>
    <w:rsid w:val="002261F9"/>
    <w:rsid w:val="0024005B"/>
    <w:rsid w:val="002536E5"/>
    <w:rsid w:val="00254711"/>
    <w:rsid w:val="00271F48"/>
    <w:rsid w:val="002A3D02"/>
    <w:rsid w:val="002A4C0B"/>
    <w:rsid w:val="002B00A5"/>
    <w:rsid w:val="002C17E5"/>
    <w:rsid w:val="002C2BC2"/>
    <w:rsid w:val="002E5981"/>
    <w:rsid w:val="002F23A1"/>
    <w:rsid w:val="00301F9B"/>
    <w:rsid w:val="00303CB0"/>
    <w:rsid w:val="00320B6C"/>
    <w:rsid w:val="00335CDE"/>
    <w:rsid w:val="0034617A"/>
    <w:rsid w:val="003610CA"/>
    <w:rsid w:val="00362EF0"/>
    <w:rsid w:val="003811FC"/>
    <w:rsid w:val="00393811"/>
    <w:rsid w:val="0039630D"/>
    <w:rsid w:val="003B086D"/>
    <w:rsid w:val="00415442"/>
    <w:rsid w:val="00452ED4"/>
    <w:rsid w:val="00467CB7"/>
    <w:rsid w:val="004B2222"/>
    <w:rsid w:val="004C2277"/>
    <w:rsid w:val="004C3590"/>
    <w:rsid w:val="0050345B"/>
    <w:rsid w:val="00550A02"/>
    <w:rsid w:val="00583B71"/>
    <w:rsid w:val="005858ED"/>
    <w:rsid w:val="0058738C"/>
    <w:rsid w:val="005F3888"/>
    <w:rsid w:val="005F4F6C"/>
    <w:rsid w:val="00613115"/>
    <w:rsid w:val="0062100F"/>
    <w:rsid w:val="00645B86"/>
    <w:rsid w:val="0066160D"/>
    <w:rsid w:val="0066591F"/>
    <w:rsid w:val="00672BAB"/>
    <w:rsid w:val="006A49A2"/>
    <w:rsid w:val="006A5878"/>
    <w:rsid w:val="006B45A9"/>
    <w:rsid w:val="006D0271"/>
    <w:rsid w:val="006D3F10"/>
    <w:rsid w:val="0070163C"/>
    <w:rsid w:val="00701FF2"/>
    <w:rsid w:val="0070652F"/>
    <w:rsid w:val="00713086"/>
    <w:rsid w:val="007139B1"/>
    <w:rsid w:val="00736F68"/>
    <w:rsid w:val="00760FB5"/>
    <w:rsid w:val="00764D2F"/>
    <w:rsid w:val="00781541"/>
    <w:rsid w:val="007A6672"/>
    <w:rsid w:val="007B65E7"/>
    <w:rsid w:val="007C388F"/>
    <w:rsid w:val="007D74A6"/>
    <w:rsid w:val="007E7ED0"/>
    <w:rsid w:val="0086340E"/>
    <w:rsid w:val="008907E4"/>
    <w:rsid w:val="0089544D"/>
    <w:rsid w:val="008B26CF"/>
    <w:rsid w:val="008D049A"/>
    <w:rsid w:val="008D4858"/>
    <w:rsid w:val="00953FD4"/>
    <w:rsid w:val="00961E6E"/>
    <w:rsid w:val="009C7C1C"/>
    <w:rsid w:val="009D2961"/>
    <w:rsid w:val="009E1F88"/>
    <w:rsid w:val="009F18D6"/>
    <w:rsid w:val="00A0653D"/>
    <w:rsid w:val="00A255B4"/>
    <w:rsid w:val="00AB2ECA"/>
    <w:rsid w:val="00AB5E14"/>
    <w:rsid w:val="00AC23DA"/>
    <w:rsid w:val="00AD422C"/>
    <w:rsid w:val="00B00EB1"/>
    <w:rsid w:val="00B20CCB"/>
    <w:rsid w:val="00B2198B"/>
    <w:rsid w:val="00B33548"/>
    <w:rsid w:val="00B63CD1"/>
    <w:rsid w:val="00B6454B"/>
    <w:rsid w:val="00B64552"/>
    <w:rsid w:val="00B66E00"/>
    <w:rsid w:val="00B83ED8"/>
    <w:rsid w:val="00B93D8E"/>
    <w:rsid w:val="00BC1A50"/>
    <w:rsid w:val="00BD6579"/>
    <w:rsid w:val="00BE56A6"/>
    <w:rsid w:val="00BF3173"/>
    <w:rsid w:val="00BF429E"/>
    <w:rsid w:val="00C0673F"/>
    <w:rsid w:val="00C12727"/>
    <w:rsid w:val="00C152AF"/>
    <w:rsid w:val="00C44BCC"/>
    <w:rsid w:val="00C6755C"/>
    <w:rsid w:val="00CA0C3E"/>
    <w:rsid w:val="00CB73EE"/>
    <w:rsid w:val="00CC7BC0"/>
    <w:rsid w:val="00CD2945"/>
    <w:rsid w:val="00CD29A3"/>
    <w:rsid w:val="00D16E22"/>
    <w:rsid w:val="00D42D4B"/>
    <w:rsid w:val="00DA41E8"/>
    <w:rsid w:val="00DA5E10"/>
    <w:rsid w:val="00DC4813"/>
    <w:rsid w:val="00DF6CDB"/>
    <w:rsid w:val="00E21B97"/>
    <w:rsid w:val="00E24D3B"/>
    <w:rsid w:val="00E260B7"/>
    <w:rsid w:val="00E325BE"/>
    <w:rsid w:val="00E42277"/>
    <w:rsid w:val="00E62318"/>
    <w:rsid w:val="00E86E03"/>
    <w:rsid w:val="00E913FE"/>
    <w:rsid w:val="00EA23E6"/>
    <w:rsid w:val="00EB142A"/>
    <w:rsid w:val="00EB2CCD"/>
    <w:rsid w:val="00ED3CAF"/>
    <w:rsid w:val="00EE19F8"/>
    <w:rsid w:val="00EE1E30"/>
    <w:rsid w:val="00F245E8"/>
    <w:rsid w:val="00F70220"/>
    <w:rsid w:val="00F7122F"/>
    <w:rsid w:val="00F82324"/>
    <w:rsid w:val="00FC136B"/>
    <w:rsid w:val="00FC145B"/>
    <w:rsid w:val="00FD6DE3"/>
    <w:rsid w:val="00FE21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D296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17E5"/>
    <w:pPr>
      <w:ind w:left="720"/>
      <w:contextualSpacing/>
    </w:pPr>
  </w:style>
  <w:style w:type="paragraph" w:styleId="a4">
    <w:name w:val="Normal (Web)"/>
    <w:basedOn w:val="a"/>
    <w:uiPriority w:val="99"/>
    <w:unhideWhenUsed/>
    <w:rsid w:val="0089544D"/>
    <w:pPr>
      <w:spacing w:before="100" w:beforeAutospacing="1" w:after="100" w:afterAutospacing="1"/>
      <w:ind w:firstLine="0"/>
    </w:pPr>
    <w:rPr>
      <w:rFonts w:ascii="Times New Roman" w:eastAsia="Times New Roman" w:hAnsi="Times New Roman" w:cs="Times New Roman"/>
      <w:sz w:val="24"/>
      <w:szCs w:val="24"/>
      <w:lang w:eastAsia="ru-RU"/>
    </w:rPr>
  </w:style>
  <w:style w:type="table" w:styleId="a5">
    <w:name w:val="Table Grid"/>
    <w:basedOn w:val="a1"/>
    <w:uiPriority w:val="59"/>
    <w:rsid w:val="007139B1"/>
    <w:pPr>
      <w:ind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150AD8"/>
    <w:rPr>
      <w:rFonts w:ascii="Tahoma" w:hAnsi="Tahoma" w:cs="Tahoma"/>
      <w:sz w:val="16"/>
      <w:szCs w:val="16"/>
    </w:rPr>
  </w:style>
  <w:style w:type="character" w:customStyle="1" w:styleId="a7">
    <w:name w:val="Текст выноски Знак"/>
    <w:basedOn w:val="a0"/>
    <w:link w:val="a6"/>
    <w:uiPriority w:val="99"/>
    <w:semiHidden/>
    <w:rsid w:val="00150AD8"/>
    <w:rPr>
      <w:rFonts w:ascii="Tahoma" w:hAnsi="Tahoma" w:cs="Tahoma"/>
      <w:sz w:val="16"/>
      <w:szCs w:val="16"/>
    </w:rPr>
  </w:style>
  <w:style w:type="character" w:customStyle="1" w:styleId="10">
    <w:name w:val="Заголовок 1 Знак"/>
    <w:basedOn w:val="a0"/>
    <w:link w:val="1"/>
    <w:uiPriority w:val="9"/>
    <w:rsid w:val="009D2961"/>
    <w:rPr>
      <w:rFonts w:asciiTheme="majorHAnsi" w:eastAsiaTheme="majorEastAsia" w:hAnsiTheme="majorHAnsi" w:cstheme="majorBidi"/>
      <w:color w:val="365F91" w:themeColor="accent1" w:themeShade="BF"/>
      <w:sz w:val="32"/>
      <w:szCs w:val="32"/>
    </w:rPr>
  </w:style>
  <w:style w:type="character" w:styleId="a8">
    <w:name w:val="Hyperlink"/>
    <w:basedOn w:val="a0"/>
    <w:uiPriority w:val="99"/>
    <w:semiHidden/>
    <w:unhideWhenUsed/>
    <w:rsid w:val="00AB5E1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D296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17E5"/>
    <w:pPr>
      <w:ind w:left="720"/>
      <w:contextualSpacing/>
    </w:pPr>
  </w:style>
  <w:style w:type="paragraph" w:styleId="a4">
    <w:name w:val="Normal (Web)"/>
    <w:basedOn w:val="a"/>
    <w:uiPriority w:val="99"/>
    <w:unhideWhenUsed/>
    <w:rsid w:val="0089544D"/>
    <w:pPr>
      <w:spacing w:before="100" w:beforeAutospacing="1" w:after="100" w:afterAutospacing="1"/>
      <w:ind w:firstLine="0"/>
    </w:pPr>
    <w:rPr>
      <w:rFonts w:ascii="Times New Roman" w:eastAsia="Times New Roman" w:hAnsi="Times New Roman" w:cs="Times New Roman"/>
      <w:sz w:val="24"/>
      <w:szCs w:val="24"/>
      <w:lang w:eastAsia="ru-RU"/>
    </w:rPr>
  </w:style>
  <w:style w:type="table" w:styleId="a5">
    <w:name w:val="Table Grid"/>
    <w:basedOn w:val="a1"/>
    <w:uiPriority w:val="59"/>
    <w:rsid w:val="007139B1"/>
    <w:pPr>
      <w:ind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150AD8"/>
    <w:rPr>
      <w:rFonts w:ascii="Tahoma" w:hAnsi="Tahoma" w:cs="Tahoma"/>
      <w:sz w:val="16"/>
      <w:szCs w:val="16"/>
    </w:rPr>
  </w:style>
  <w:style w:type="character" w:customStyle="1" w:styleId="a7">
    <w:name w:val="Текст выноски Знак"/>
    <w:basedOn w:val="a0"/>
    <w:link w:val="a6"/>
    <w:uiPriority w:val="99"/>
    <w:semiHidden/>
    <w:rsid w:val="00150AD8"/>
    <w:rPr>
      <w:rFonts w:ascii="Tahoma" w:hAnsi="Tahoma" w:cs="Tahoma"/>
      <w:sz w:val="16"/>
      <w:szCs w:val="16"/>
    </w:rPr>
  </w:style>
  <w:style w:type="character" w:customStyle="1" w:styleId="10">
    <w:name w:val="Заголовок 1 Знак"/>
    <w:basedOn w:val="a0"/>
    <w:link w:val="1"/>
    <w:uiPriority w:val="9"/>
    <w:rsid w:val="009D2961"/>
    <w:rPr>
      <w:rFonts w:asciiTheme="majorHAnsi" w:eastAsiaTheme="majorEastAsia" w:hAnsiTheme="majorHAnsi" w:cstheme="majorBidi"/>
      <w:color w:val="365F91" w:themeColor="accent1" w:themeShade="BF"/>
      <w:sz w:val="32"/>
      <w:szCs w:val="32"/>
    </w:rPr>
  </w:style>
  <w:style w:type="character" w:styleId="a8">
    <w:name w:val="Hyperlink"/>
    <w:basedOn w:val="a0"/>
    <w:uiPriority w:val="99"/>
    <w:semiHidden/>
    <w:unhideWhenUsed/>
    <w:rsid w:val="00AB5E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318968">
      <w:bodyDiv w:val="1"/>
      <w:marLeft w:val="0"/>
      <w:marRight w:val="0"/>
      <w:marTop w:val="0"/>
      <w:marBottom w:val="0"/>
      <w:divBdr>
        <w:top w:val="none" w:sz="0" w:space="0" w:color="auto"/>
        <w:left w:val="none" w:sz="0" w:space="0" w:color="auto"/>
        <w:bottom w:val="none" w:sz="0" w:space="0" w:color="auto"/>
        <w:right w:val="none" w:sz="0" w:space="0" w:color="auto"/>
      </w:divBdr>
    </w:div>
    <w:div w:id="715205420">
      <w:bodyDiv w:val="1"/>
      <w:marLeft w:val="0"/>
      <w:marRight w:val="0"/>
      <w:marTop w:val="0"/>
      <w:marBottom w:val="0"/>
      <w:divBdr>
        <w:top w:val="none" w:sz="0" w:space="0" w:color="auto"/>
        <w:left w:val="none" w:sz="0" w:space="0" w:color="auto"/>
        <w:bottom w:val="none" w:sz="0" w:space="0" w:color="auto"/>
        <w:right w:val="none" w:sz="0" w:space="0" w:color="auto"/>
      </w:divBdr>
    </w:div>
    <w:div w:id="1314675139">
      <w:bodyDiv w:val="1"/>
      <w:marLeft w:val="0"/>
      <w:marRight w:val="0"/>
      <w:marTop w:val="0"/>
      <w:marBottom w:val="0"/>
      <w:divBdr>
        <w:top w:val="none" w:sz="0" w:space="0" w:color="auto"/>
        <w:left w:val="none" w:sz="0" w:space="0" w:color="auto"/>
        <w:bottom w:val="none" w:sz="0" w:space="0" w:color="auto"/>
        <w:right w:val="none" w:sz="0" w:space="0" w:color="auto"/>
      </w:divBdr>
    </w:div>
    <w:div w:id="1400861170">
      <w:bodyDiv w:val="1"/>
      <w:marLeft w:val="0"/>
      <w:marRight w:val="0"/>
      <w:marTop w:val="0"/>
      <w:marBottom w:val="0"/>
      <w:divBdr>
        <w:top w:val="none" w:sz="0" w:space="0" w:color="auto"/>
        <w:left w:val="none" w:sz="0" w:space="0" w:color="auto"/>
        <w:bottom w:val="none" w:sz="0" w:space="0" w:color="auto"/>
        <w:right w:val="none" w:sz="0" w:space="0" w:color="auto"/>
      </w:divBdr>
    </w:div>
    <w:div w:id="1869565739">
      <w:bodyDiv w:val="1"/>
      <w:marLeft w:val="0"/>
      <w:marRight w:val="0"/>
      <w:marTop w:val="0"/>
      <w:marBottom w:val="0"/>
      <w:divBdr>
        <w:top w:val="none" w:sz="0" w:space="0" w:color="auto"/>
        <w:left w:val="none" w:sz="0" w:space="0" w:color="auto"/>
        <w:bottom w:val="none" w:sz="0" w:space="0" w:color="auto"/>
        <w:right w:val="none" w:sz="0" w:space="0" w:color="auto"/>
      </w:divBdr>
    </w:div>
    <w:div w:id="1869682268">
      <w:bodyDiv w:val="1"/>
      <w:marLeft w:val="0"/>
      <w:marRight w:val="0"/>
      <w:marTop w:val="0"/>
      <w:marBottom w:val="0"/>
      <w:divBdr>
        <w:top w:val="none" w:sz="0" w:space="0" w:color="auto"/>
        <w:left w:val="none" w:sz="0" w:space="0" w:color="auto"/>
        <w:bottom w:val="none" w:sz="0" w:space="0" w:color="auto"/>
        <w:right w:val="none" w:sz="0" w:space="0" w:color="auto"/>
      </w:divBdr>
    </w:div>
    <w:div w:id="1872499744">
      <w:bodyDiv w:val="1"/>
      <w:marLeft w:val="0"/>
      <w:marRight w:val="0"/>
      <w:marTop w:val="0"/>
      <w:marBottom w:val="0"/>
      <w:divBdr>
        <w:top w:val="none" w:sz="0" w:space="0" w:color="auto"/>
        <w:left w:val="none" w:sz="0" w:space="0" w:color="auto"/>
        <w:bottom w:val="none" w:sz="0" w:space="0" w:color="auto"/>
        <w:right w:val="none" w:sz="0" w:space="0" w:color="auto"/>
      </w:divBdr>
    </w:div>
    <w:div w:id="187711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student/bankovskoe-delo/sindicirovannyy-kredit.html" TargetMode="External"/><Relationship Id="rId13" Type="http://schemas.openxmlformats.org/officeDocument/2006/relationships/hyperlink" Target="http://www.profbanking.com/library/449" TargetMode="Externa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grandars.ru/student/bankovskoe-delo/sindicirovannyy-kredit.html#29730541" TargetMode="External"/><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52</Pages>
  <Words>27356</Words>
  <Characters>155932</Characters>
  <Application>Microsoft Office Word</Application>
  <DocSecurity>0</DocSecurity>
  <Lines>1299</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Света</cp:lastModifiedBy>
  <cp:revision>6</cp:revision>
  <dcterms:created xsi:type="dcterms:W3CDTF">2017-01-14T19:49:00Z</dcterms:created>
  <dcterms:modified xsi:type="dcterms:W3CDTF">2017-01-14T20:39:00Z</dcterms:modified>
</cp:coreProperties>
</file>