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24" w:rsidRDefault="00B9713F" w:rsidP="00C3698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B9713F">
        <w:rPr>
          <w:color w:val="000000"/>
          <w:sz w:val="28"/>
          <w:szCs w:val="28"/>
        </w:rPr>
        <w:t>СОДЕРЖАНИЕ</w:t>
      </w:r>
    </w:p>
    <w:p w:rsidR="00F34307" w:rsidRPr="00B9713F" w:rsidRDefault="00F34307" w:rsidP="00C3698C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tbl>
      <w:tblPr>
        <w:tblStyle w:val="ac"/>
        <w:tblW w:w="921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221"/>
        <w:gridCol w:w="992"/>
      </w:tblGrid>
      <w:tr w:rsidR="00B9713F" w:rsidRPr="00D80298" w:rsidTr="00F34307">
        <w:tc>
          <w:tcPr>
            <w:tcW w:w="8221" w:type="dxa"/>
          </w:tcPr>
          <w:p w:rsidR="00B9713F" w:rsidRPr="00D80298" w:rsidRDefault="00B9713F" w:rsidP="00B9713F">
            <w:pPr>
              <w:spacing w:line="360" w:lineRule="auto"/>
              <w:ind w:left="1168" w:hanging="4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802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ВВЕДЕНИЕ</w:t>
            </w:r>
          </w:p>
        </w:tc>
        <w:tc>
          <w:tcPr>
            <w:tcW w:w="992" w:type="dxa"/>
          </w:tcPr>
          <w:p w:rsidR="00B9713F" w:rsidRPr="00D80298" w:rsidRDefault="00B9713F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</w:tr>
      <w:tr w:rsidR="00B9713F" w:rsidRPr="00DD30D0" w:rsidTr="00F34307">
        <w:trPr>
          <w:trHeight w:val="802"/>
        </w:trPr>
        <w:tc>
          <w:tcPr>
            <w:tcW w:w="8221" w:type="dxa"/>
          </w:tcPr>
          <w:p w:rsidR="00B9713F" w:rsidRPr="00B9713F" w:rsidRDefault="00B9713F" w:rsidP="00B9713F">
            <w:pPr>
              <w:pStyle w:val="a5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7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ДИАГНОСТИКА СОСТОЯНИЯ И РАЗВИТИЯ БИЗН</w:t>
            </w:r>
            <w:r w:rsidRPr="00B97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B97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 СУБЪЕКТОВ ХОЗЯЙСТВОВАНИЯ</w:t>
            </w:r>
          </w:p>
        </w:tc>
        <w:tc>
          <w:tcPr>
            <w:tcW w:w="992" w:type="dxa"/>
          </w:tcPr>
          <w:p w:rsidR="00B9713F" w:rsidRPr="00DD30D0" w:rsidRDefault="00B9713F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</w:tr>
      <w:tr w:rsidR="00B9713F" w:rsidRPr="00D80298" w:rsidTr="00F34307">
        <w:tc>
          <w:tcPr>
            <w:tcW w:w="8221" w:type="dxa"/>
          </w:tcPr>
          <w:p w:rsidR="00B9713F" w:rsidRPr="0059733A" w:rsidRDefault="00B9713F" w:rsidP="00B9713F">
            <w:pPr>
              <w:autoSpaceDE w:val="0"/>
              <w:autoSpaceDN w:val="0"/>
              <w:adjustRightInd w:val="0"/>
              <w:spacing w:line="360" w:lineRule="auto"/>
              <w:ind w:left="1168" w:hanging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1.1  </w:t>
            </w:r>
            <w:r w:rsidRPr="00B97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Организационно-экономическая характеристика орг</w:t>
            </w:r>
            <w:r w:rsidRPr="00B97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9713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низации</w:t>
            </w:r>
          </w:p>
        </w:tc>
        <w:tc>
          <w:tcPr>
            <w:tcW w:w="992" w:type="dxa"/>
          </w:tcPr>
          <w:p w:rsidR="00B9713F" w:rsidRPr="00D80298" w:rsidRDefault="00B9713F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</w:tr>
      <w:tr w:rsidR="00B9713F" w:rsidRPr="00D80298" w:rsidTr="00F34307">
        <w:tc>
          <w:tcPr>
            <w:tcW w:w="8221" w:type="dxa"/>
          </w:tcPr>
          <w:p w:rsidR="00B9713F" w:rsidRPr="00B9713F" w:rsidRDefault="00B9713F" w:rsidP="00F34307">
            <w:pPr>
              <w:pStyle w:val="a3"/>
              <w:spacing w:before="0" w:beforeAutospacing="0" w:after="0" w:afterAutospacing="0" w:line="360" w:lineRule="auto"/>
              <w:ind w:left="1735" w:right="33" w:hanging="1735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Times-BoldItalic"/>
                <w:bCs/>
                <w:iCs/>
                <w:sz w:val="28"/>
                <w:szCs w:val="28"/>
              </w:rPr>
              <w:t xml:space="preserve">          1.2 </w:t>
            </w:r>
            <w:r>
              <w:rPr>
                <w:color w:val="000000"/>
                <w:sz w:val="28"/>
                <w:szCs w:val="28"/>
              </w:rPr>
              <w:t>Оценка экономического потенциала субъектов хозяйс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вования</w:t>
            </w:r>
          </w:p>
        </w:tc>
        <w:tc>
          <w:tcPr>
            <w:tcW w:w="992" w:type="dxa"/>
          </w:tcPr>
          <w:p w:rsidR="00B9713F" w:rsidRPr="00D80298" w:rsidRDefault="00B9713F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</w:tr>
      <w:tr w:rsidR="00B9713F" w:rsidRPr="00D80298" w:rsidTr="00F34307">
        <w:tc>
          <w:tcPr>
            <w:tcW w:w="8221" w:type="dxa"/>
          </w:tcPr>
          <w:p w:rsidR="00B9713F" w:rsidRDefault="00B9713F" w:rsidP="00B9713F">
            <w:pPr>
              <w:pStyle w:val="a3"/>
              <w:spacing w:before="0" w:beforeAutospacing="0" w:after="0" w:afterAutospacing="0" w:line="360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Fonts w:eastAsia="Times-BoldItalic"/>
                <w:bCs/>
                <w:iCs/>
                <w:sz w:val="28"/>
                <w:szCs w:val="28"/>
              </w:rPr>
              <w:t xml:space="preserve">         1.3</w:t>
            </w:r>
            <w:r w:rsidRPr="007514BC">
              <w:rPr>
                <w:rFonts w:eastAsia="Times-BoldItalic"/>
                <w:bCs/>
                <w:iCs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Ключевые проблемы в развитии бизнеса субъектов</w:t>
            </w:r>
          </w:p>
          <w:p w:rsidR="00B9713F" w:rsidRPr="00D80298" w:rsidRDefault="00B9713F" w:rsidP="00B9713F">
            <w:pPr>
              <w:autoSpaceDE w:val="0"/>
              <w:autoSpaceDN w:val="0"/>
              <w:adjustRightInd w:val="0"/>
              <w:spacing w:line="360" w:lineRule="auto"/>
              <w:ind w:left="1168" w:hanging="4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B9713F" w:rsidRPr="00D80298" w:rsidRDefault="00B9713F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15</w:t>
            </w:r>
          </w:p>
        </w:tc>
      </w:tr>
      <w:tr w:rsidR="00B9713F" w:rsidRPr="00D80298" w:rsidTr="00F34307">
        <w:tc>
          <w:tcPr>
            <w:tcW w:w="8221" w:type="dxa"/>
          </w:tcPr>
          <w:p w:rsidR="00B9713F" w:rsidRPr="00B9713F" w:rsidRDefault="00B9713F" w:rsidP="00B9713F">
            <w:pPr>
              <w:pStyle w:val="a3"/>
              <w:spacing w:before="0" w:beforeAutospacing="0" w:after="0" w:afterAutospacing="0"/>
              <w:ind w:left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2. </w:t>
            </w:r>
            <w:r w:rsidRPr="00B9713F">
              <w:rPr>
                <w:color w:val="000000"/>
                <w:sz w:val="28"/>
                <w:szCs w:val="28"/>
              </w:rPr>
              <w:t>АНАЛИЗ ИННОВАЦИОННО-ИНВЕСТИЦИОННОЙ А</w:t>
            </w:r>
            <w:r w:rsidRPr="00B9713F">
              <w:rPr>
                <w:color w:val="000000"/>
                <w:sz w:val="28"/>
                <w:szCs w:val="28"/>
              </w:rPr>
              <w:t>К</w:t>
            </w:r>
            <w:r w:rsidRPr="00B9713F">
              <w:rPr>
                <w:color w:val="000000"/>
                <w:sz w:val="28"/>
                <w:szCs w:val="28"/>
              </w:rPr>
              <w:t>ТИВНОСТИ ОРГАНИЗАЦИИ</w:t>
            </w:r>
          </w:p>
        </w:tc>
        <w:tc>
          <w:tcPr>
            <w:tcW w:w="992" w:type="dxa"/>
          </w:tcPr>
          <w:p w:rsidR="00B9713F" w:rsidRPr="00D80298" w:rsidRDefault="00B9713F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16</w:t>
            </w:r>
          </w:p>
        </w:tc>
      </w:tr>
      <w:tr w:rsidR="00F34307" w:rsidRPr="00D80298" w:rsidTr="00F34307">
        <w:tc>
          <w:tcPr>
            <w:tcW w:w="8221" w:type="dxa"/>
          </w:tcPr>
          <w:p w:rsidR="00F34307" w:rsidRPr="00F34307" w:rsidRDefault="00F34307" w:rsidP="00F34307">
            <w:pPr>
              <w:pStyle w:val="a5"/>
              <w:numPr>
                <w:ilvl w:val="1"/>
                <w:numId w:val="17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F3430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 инновационной активности организации</w:t>
            </w:r>
          </w:p>
        </w:tc>
        <w:tc>
          <w:tcPr>
            <w:tcW w:w="992" w:type="dxa"/>
          </w:tcPr>
          <w:p w:rsidR="00F34307" w:rsidRPr="00D80298" w:rsidRDefault="00F34307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</w:tr>
      <w:tr w:rsidR="00F34307" w:rsidRPr="00D80298" w:rsidTr="00F34307">
        <w:tc>
          <w:tcPr>
            <w:tcW w:w="8221" w:type="dxa"/>
          </w:tcPr>
          <w:p w:rsidR="00F34307" w:rsidRPr="00F34307" w:rsidRDefault="00F34307" w:rsidP="00F34307">
            <w:pPr>
              <w:pStyle w:val="a3"/>
              <w:spacing w:before="0" w:beforeAutospacing="0" w:after="0" w:afterAutospacing="0" w:line="360" w:lineRule="auto"/>
              <w:ind w:left="45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   2.2 </w:t>
            </w:r>
            <w:r>
              <w:rPr>
                <w:color w:val="000000"/>
                <w:sz w:val="28"/>
                <w:szCs w:val="28"/>
              </w:rPr>
              <w:t>Анализ инвестиционных ресурсов и перспективы их и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пользования</w:t>
            </w:r>
          </w:p>
        </w:tc>
        <w:tc>
          <w:tcPr>
            <w:tcW w:w="992" w:type="dxa"/>
          </w:tcPr>
          <w:p w:rsidR="00F34307" w:rsidRPr="00D80298" w:rsidRDefault="00F34307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</w:tr>
      <w:tr w:rsidR="00F34307" w:rsidRPr="00D80298" w:rsidTr="00F34307">
        <w:tc>
          <w:tcPr>
            <w:tcW w:w="8221" w:type="dxa"/>
          </w:tcPr>
          <w:p w:rsidR="00F34307" w:rsidRDefault="00F34307" w:rsidP="00F34307">
            <w:pPr>
              <w:pStyle w:val="a3"/>
              <w:spacing w:before="0" w:beforeAutospacing="0" w:after="0" w:afterAutospacing="0"/>
              <w:ind w:left="74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3.</w:t>
            </w:r>
            <w:r w:rsidRPr="00EC1B73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РАЗРАБОТКА ИННОВАЦИОННО-ИНВЕСТИЦИОННОЙ ПОЛИТИКИ  ОРГАНИЗАЦИИ</w:t>
            </w:r>
          </w:p>
          <w:p w:rsidR="00F34307" w:rsidRPr="00EC1B73" w:rsidRDefault="00F34307" w:rsidP="00B9713F">
            <w:pPr>
              <w:spacing w:line="360" w:lineRule="auto"/>
              <w:ind w:left="1168" w:hanging="42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F34307" w:rsidRPr="00D80298" w:rsidRDefault="00F34307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35</w:t>
            </w:r>
          </w:p>
        </w:tc>
      </w:tr>
      <w:tr w:rsidR="00F34307" w:rsidRPr="00D80298" w:rsidTr="00F34307">
        <w:tc>
          <w:tcPr>
            <w:tcW w:w="8221" w:type="dxa"/>
          </w:tcPr>
          <w:p w:rsidR="00F34307" w:rsidRPr="00D80298" w:rsidRDefault="00F34307" w:rsidP="00B9713F">
            <w:pPr>
              <w:spacing w:line="360" w:lineRule="auto"/>
              <w:ind w:left="1168" w:hanging="4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802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ЗАКЛЮЧЕНИЕ</w:t>
            </w:r>
          </w:p>
        </w:tc>
        <w:tc>
          <w:tcPr>
            <w:tcW w:w="992" w:type="dxa"/>
          </w:tcPr>
          <w:p w:rsidR="00F34307" w:rsidRPr="00D80298" w:rsidRDefault="00F34307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36</w:t>
            </w:r>
          </w:p>
        </w:tc>
      </w:tr>
      <w:tr w:rsidR="00F34307" w:rsidRPr="00D80298" w:rsidTr="00F34307">
        <w:tc>
          <w:tcPr>
            <w:tcW w:w="8221" w:type="dxa"/>
          </w:tcPr>
          <w:p w:rsidR="00F34307" w:rsidRPr="00D80298" w:rsidRDefault="00F34307" w:rsidP="00B9713F">
            <w:pPr>
              <w:spacing w:line="360" w:lineRule="auto"/>
              <w:ind w:left="1168" w:hanging="4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802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СПИСОК ИСПОЛЬЗОВАННЫХ ИСТОЧНИКОВ</w:t>
            </w:r>
          </w:p>
        </w:tc>
        <w:tc>
          <w:tcPr>
            <w:tcW w:w="992" w:type="dxa"/>
          </w:tcPr>
          <w:p w:rsidR="00F34307" w:rsidRPr="00D80298" w:rsidRDefault="00F34307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38</w:t>
            </w:r>
          </w:p>
        </w:tc>
      </w:tr>
      <w:tr w:rsidR="00F34307" w:rsidRPr="00D80298" w:rsidTr="00F34307">
        <w:tc>
          <w:tcPr>
            <w:tcW w:w="8221" w:type="dxa"/>
          </w:tcPr>
          <w:p w:rsidR="00F34307" w:rsidRPr="00D80298" w:rsidRDefault="00F34307" w:rsidP="00B9713F">
            <w:pPr>
              <w:spacing w:line="360" w:lineRule="auto"/>
              <w:ind w:left="1168" w:hanging="425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ПРИЛОЖЕНИЯ</w:t>
            </w:r>
          </w:p>
        </w:tc>
        <w:tc>
          <w:tcPr>
            <w:tcW w:w="992" w:type="dxa"/>
          </w:tcPr>
          <w:p w:rsidR="00F34307" w:rsidRDefault="00F34307" w:rsidP="00B9713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</w:tbl>
    <w:p w:rsidR="00B9713F" w:rsidRDefault="00B9713F" w:rsidP="0004591E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7D4724" w:rsidRDefault="007D4724" w:rsidP="00C3698C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</w:rPr>
      </w:pPr>
    </w:p>
    <w:p w:rsidR="007D4724" w:rsidRDefault="007D4724" w:rsidP="00C3698C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</w:rPr>
      </w:pPr>
    </w:p>
    <w:p w:rsidR="007D4724" w:rsidRDefault="007D4724" w:rsidP="00C3698C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</w:rPr>
      </w:pPr>
    </w:p>
    <w:p w:rsidR="007D4724" w:rsidRDefault="007D4724" w:rsidP="00C3698C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</w:rPr>
      </w:pPr>
    </w:p>
    <w:p w:rsidR="007D4724" w:rsidRDefault="007D4724" w:rsidP="00C3698C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40"/>
          <w:szCs w:val="40"/>
        </w:rPr>
      </w:pPr>
    </w:p>
    <w:p w:rsidR="007D4724" w:rsidRDefault="007D4724" w:rsidP="0004591E">
      <w:pPr>
        <w:pStyle w:val="a3"/>
        <w:spacing w:before="0" w:beforeAutospacing="0" w:after="0" w:afterAutospacing="0" w:line="360" w:lineRule="auto"/>
        <w:rPr>
          <w:b/>
          <w:color w:val="000000"/>
          <w:sz w:val="40"/>
          <w:szCs w:val="40"/>
        </w:rPr>
      </w:pPr>
    </w:p>
    <w:p w:rsidR="00D369F4" w:rsidRPr="004E58F2" w:rsidRDefault="00C3698C" w:rsidP="004E58F2">
      <w:pPr>
        <w:pStyle w:val="a3"/>
        <w:tabs>
          <w:tab w:val="left" w:pos="1276"/>
        </w:tabs>
        <w:spacing w:before="0" w:beforeAutospacing="0" w:after="0" w:afterAutospacing="0" w:line="360" w:lineRule="auto"/>
        <w:jc w:val="center"/>
        <w:rPr>
          <w:b/>
          <w:color w:val="000000"/>
          <w:sz w:val="32"/>
          <w:szCs w:val="32"/>
        </w:rPr>
      </w:pPr>
      <w:r w:rsidRPr="004E58F2">
        <w:rPr>
          <w:b/>
          <w:color w:val="000000"/>
          <w:sz w:val="32"/>
          <w:szCs w:val="32"/>
        </w:rPr>
        <w:lastRenderedPageBreak/>
        <w:t>В</w:t>
      </w:r>
      <w:r w:rsidR="004E58F2" w:rsidRPr="004E58F2">
        <w:rPr>
          <w:b/>
          <w:color w:val="000000"/>
          <w:sz w:val="32"/>
          <w:szCs w:val="32"/>
        </w:rPr>
        <w:t>ведение</w:t>
      </w:r>
    </w:p>
    <w:p w:rsidR="00C3698C" w:rsidRPr="00C3698C" w:rsidRDefault="00C3698C" w:rsidP="00C3698C">
      <w:pPr>
        <w:pStyle w:val="a3"/>
        <w:spacing w:before="0" w:beforeAutospacing="0" w:after="0" w:afterAutospacing="0" w:line="360" w:lineRule="auto"/>
        <w:jc w:val="center"/>
        <w:rPr>
          <w:b/>
          <w:color w:val="000000" w:themeColor="text1"/>
          <w:sz w:val="40"/>
          <w:szCs w:val="40"/>
        </w:rPr>
      </w:pPr>
    </w:p>
    <w:p w:rsidR="00C3698C" w:rsidRDefault="00C3698C" w:rsidP="004E58F2">
      <w:pPr>
        <w:pStyle w:val="a3"/>
        <w:spacing w:before="0" w:beforeAutospacing="0" w:after="0" w:afterAutospacing="0" w:line="360" w:lineRule="auto"/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C3698C">
        <w:rPr>
          <w:color w:val="000000"/>
          <w:sz w:val="28"/>
          <w:szCs w:val="28"/>
        </w:rPr>
        <w:t>Оценка инвестиционной привлекательности предприятия играет для хозяйствующего субъекта большую роль, так как потенциальные инвесторы уделяют внимание данной характеристике предприятия немалую роль, из</w:t>
      </w:r>
      <w:r w:rsidRPr="00C3698C">
        <w:rPr>
          <w:color w:val="000000"/>
          <w:sz w:val="28"/>
          <w:szCs w:val="28"/>
        </w:rPr>
        <w:t>у</w:t>
      </w:r>
      <w:r w:rsidRPr="00C3698C">
        <w:rPr>
          <w:color w:val="000000"/>
          <w:sz w:val="28"/>
          <w:szCs w:val="28"/>
        </w:rPr>
        <w:t>чая при этом показатели финансово-хозяйственной деятельности как мин</w:t>
      </w:r>
      <w:r w:rsidRPr="00C3698C">
        <w:rPr>
          <w:color w:val="000000"/>
          <w:sz w:val="28"/>
          <w:szCs w:val="28"/>
        </w:rPr>
        <w:t>и</w:t>
      </w:r>
      <w:r w:rsidRPr="00C3698C">
        <w:rPr>
          <w:color w:val="000000"/>
          <w:sz w:val="28"/>
          <w:szCs w:val="28"/>
        </w:rPr>
        <w:t>мум за 3-5 лет. Также для правильной оценки инвестиционной привлекател</w:t>
      </w:r>
      <w:r w:rsidRPr="00C3698C">
        <w:rPr>
          <w:color w:val="000000"/>
          <w:sz w:val="28"/>
          <w:szCs w:val="28"/>
        </w:rPr>
        <w:t>ь</w:t>
      </w:r>
      <w:r w:rsidRPr="00C3698C">
        <w:rPr>
          <w:color w:val="000000"/>
          <w:sz w:val="28"/>
          <w:szCs w:val="28"/>
        </w:rPr>
        <w:t>ности инвесторы оценивают предприятие как часть отрасли, а не как отдел</w:t>
      </w:r>
      <w:r w:rsidRPr="00C3698C">
        <w:rPr>
          <w:color w:val="000000"/>
          <w:sz w:val="28"/>
          <w:szCs w:val="28"/>
        </w:rPr>
        <w:t>ь</w:t>
      </w:r>
      <w:r w:rsidRPr="00C3698C">
        <w:rPr>
          <w:color w:val="000000"/>
          <w:sz w:val="28"/>
          <w:szCs w:val="28"/>
        </w:rPr>
        <w:t>ный хозяйствующий субъект в окружающей среде, сравнивая исследуемое предприятие с другими предприятиями в этой же отрасли.</w:t>
      </w:r>
    </w:p>
    <w:p w:rsidR="00D369F4" w:rsidRPr="00C43F48" w:rsidRDefault="00C3698C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D369F4" w:rsidRPr="00C43F48">
        <w:rPr>
          <w:color w:val="000000"/>
          <w:sz w:val="28"/>
          <w:szCs w:val="28"/>
        </w:rPr>
        <w:t xml:space="preserve">Актуальность темы исследования заключается в том, что проблема улучшения инвестиционного климата и повышения инвестиционной </w:t>
      </w:r>
      <w:proofErr w:type="gramStart"/>
      <w:r w:rsidR="00D369F4" w:rsidRPr="00C43F48">
        <w:rPr>
          <w:color w:val="000000"/>
          <w:sz w:val="28"/>
          <w:szCs w:val="28"/>
        </w:rPr>
        <w:t>привл</w:t>
      </w:r>
      <w:r w:rsidR="00D369F4" w:rsidRPr="00C43F48">
        <w:rPr>
          <w:color w:val="000000"/>
          <w:sz w:val="28"/>
          <w:szCs w:val="28"/>
        </w:rPr>
        <w:t>е</w:t>
      </w:r>
      <w:r w:rsidR="00D369F4" w:rsidRPr="00C43F48">
        <w:rPr>
          <w:color w:val="000000"/>
          <w:sz w:val="28"/>
          <w:szCs w:val="28"/>
        </w:rPr>
        <w:t>кательности</w:t>
      </w:r>
      <w:proofErr w:type="gramEnd"/>
      <w:r w:rsidR="00D369F4" w:rsidRPr="00C43F48">
        <w:rPr>
          <w:color w:val="000000"/>
          <w:sz w:val="28"/>
          <w:szCs w:val="28"/>
        </w:rPr>
        <w:t xml:space="preserve"> как на уровне государства, так и на уровне отдельных регионов и хозяйствующих субъектов находится постоянно в центре внимания общ</w:t>
      </w:r>
      <w:r w:rsidR="00D369F4" w:rsidRPr="00C43F48">
        <w:rPr>
          <w:color w:val="000000"/>
          <w:sz w:val="28"/>
          <w:szCs w:val="28"/>
        </w:rPr>
        <w:t>е</w:t>
      </w:r>
      <w:r w:rsidR="00D369F4" w:rsidRPr="00C43F48">
        <w:rPr>
          <w:color w:val="000000"/>
          <w:sz w:val="28"/>
          <w:szCs w:val="28"/>
        </w:rPr>
        <w:t xml:space="preserve">ственности. Объясняется это тем, что инвестиции имеют постановляющее значение для осуществления </w:t>
      </w:r>
      <w:proofErr w:type="gramStart"/>
      <w:r w:rsidR="00D369F4" w:rsidRPr="00C43F48">
        <w:rPr>
          <w:color w:val="000000"/>
          <w:sz w:val="28"/>
          <w:szCs w:val="28"/>
        </w:rPr>
        <w:t>экономических процессов</w:t>
      </w:r>
      <w:proofErr w:type="gramEnd"/>
      <w:r w:rsidR="00D369F4" w:rsidRPr="00C43F48">
        <w:rPr>
          <w:color w:val="000000"/>
          <w:sz w:val="28"/>
          <w:szCs w:val="28"/>
        </w:rPr>
        <w:t xml:space="preserve"> в стране, субъекте Федерации, на отдельном предприятии. От оптимального использования и</w:t>
      </w:r>
      <w:r w:rsidR="00D369F4" w:rsidRPr="00C43F48">
        <w:rPr>
          <w:color w:val="000000"/>
          <w:sz w:val="28"/>
          <w:szCs w:val="28"/>
        </w:rPr>
        <w:t>н</w:t>
      </w:r>
      <w:r w:rsidR="00D369F4" w:rsidRPr="00C43F48">
        <w:rPr>
          <w:color w:val="000000"/>
          <w:sz w:val="28"/>
          <w:szCs w:val="28"/>
        </w:rPr>
        <w:t>вестиционных ресурсов зависят производственно-экономический потенциал страны, его хозяйственная эффективность, воспроизводственная и отраслевая структура.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proofErr w:type="gramStart"/>
      <w:r w:rsidRPr="00C43F48">
        <w:rPr>
          <w:color w:val="000000"/>
          <w:sz w:val="28"/>
          <w:szCs w:val="28"/>
        </w:rPr>
        <w:t xml:space="preserve">В утвержденной 17 ноября 2008 г. Правительством РФ Концепции долгосрочного социально-экономического развития РФ на период до 2020 г. на базе сравнения трех сценариев развития (инерционного, </w:t>
      </w:r>
      <w:proofErr w:type="spellStart"/>
      <w:r w:rsidRPr="00C43F48">
        <w:rPr>
          <w:color w:val="000000"/>
          <w:sz w:val="28"/>
          <w:szCs w:val="28"/>
        </w:rPr>
        <w:t>энерго-сырьевого</w:t>
      </w:r>
      <w:proofErr w:type="spellEnd"/>
      <w:r w:rsidRPr="00C43F48">
        <w:rPr>
          <w:color w:val="000000"/>
          <w:sz w:val="28"/>
          <w:szCs w:val="28"/>
        </w:rPr>
        <w:t xml:space="preserve"> и инновационного) предпочтение было отдано инновационному, социально ориентированному сценарию, который отличается повышенной устойчив</w:t>
      </w:r>
      <w:r w:rsidRPr="00C43F48">
        <w:rPr>
          <w:color w:val="000000"/>
          <w:sz w:val="28"/>
          <w:szCs w:val="28"/>
        </w:rPr>
        <w:t>о</w:t>
      </w:r>
      <w:r w:rsidRPr="00C43F48">
        <w:rPr>
          <w:color w:val="000000"/>
          <w:sz w:val="28"/>
          <w:szCs w:val="28"/>
        </w:rPr>
        <w:t>стью к возможному падению мировых цен на нефть и сырьевые товары и включает меры по активной технологической модернизации высокотехнол</w:t>
      </w:r>
      <w:r w:rsidRPr="00C43F48">
        <w:rPr>
          <w:color w:val="000000"/>
          <w:sz w:val="28"/>
          <w:szCs w:val="28"/>
        </w:rPr>
        <w:t>о</w:t>
      </w:r>
      <w:r w:rsidRPr="00C43F48">
        <w:rPr>
          <w:color w:val="000000"/>
          <w:sz w:val="28"/>
          <w:szCs w:val="28"/>
        </w:rPr>
        <w:t xml:space="preserve">гичных и </w:t>
      </w:r>
      <w:proofErr w:type="spellStart"/>
      <w:r w:rsidRPr="00C43F48">
        <w:rPr>
          <w:color w:val="000000"/>
          <w:sz w:val="28"/>
          <w:szCs w:val="28"/>
        </w:rPr>
        <w:t>среднетехнологичных</w:t>
      </w:r>
      <w:proofErr w:type="spellEnd"/>
      <w:r w:rsidRPr="00C43F48">
        <w:rPr>
          <w:color w:val="000000"/>
          <w:sz w:val="28"/>
          <w:szCs w:val="28"/>
        </w:rPr>
        <w:t xml:space="preserve"> отраслей</w:t>
      </w:r>
      <w:proofErr w:type="gramEnd"/>
      <w:r w:rsidRPr="00C43F48">
        <w:rPr>
          <w:color w:val="000000"/>
          <w:sz w:val="28"/>
          <w:szCs w:val="28"/>
        </w:rPr>
        <w:t xml:space="preserve"> и производств. Успешная реализ</w:t>
      </w:r>
      <w:r w:rsidRPr="00C43F48">
        <w:rPr>
          <w:color w:val="000000"/>
          <w:sz w:val="28"/>
          <w:szCs w:val="28"/>
        </w:rPr>
        <w:t>а</w:t>
      </w:r>
      <w:r w:rsidRPr="00C43F48">
        <w:rPr>
          <w:color w:val="000000"/>
          <w:sz w:val="28"/>
          <w:szCs w:val="28"/>
        </w:rPr>
        <w:t>ция такого сценария определяется, главным образом, совершенством сист</w:t>
      </w:r>
      <w:r w:rsidRPr="00C43F48">
        <w:rPr>
          <w:color w:val="000000"/>
          <w:sz w:val="28"/>
          <w:szCs w:val="28"/>
        </w:rPr>
        <w:t>е</w:t>
      </w:r>
      <w:r w:rsidRPr="00C43F48">
        <w:rPr>
          <w:color w:val="000000"/>
          <w:sz w:val="28"/>
          <w:szCs w:val="28"/>
        </w:rPr>
        <w:lastRenderedPageBreak/>
        <w:t>мы отбора инвестиционных проектов и ее адаптацией к существующим и сменяющимся во времени условиям функционирования экономики.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C43F48">
        <w:rPr>
          <w:color w:val="000000"/>
          <w:sz w:val="28"/>
          <w:szCs w:val="28"/>
        </w:rPr>
        <w:t>Ранжирование предприятий по уровню их инвестиционной привлек</w:t>
      </w:r>
      <w:r w:rsidRPr="00C43F48">
        <w:rPr>
          <w:color w:val="000000"/>
          <w:sz w:val="28"/>
          <w:szCs w:val="28"/>
        </w:rPr>
        <w:t>а</w:t>
      </w:r>
      <w:r w:rsidRPr="00C43F48">
        <w:rPr>
          <w:color w:val="000000"/>
          <w:sz w:val="28"/>
          <w:szCs w:val="28"/>
        </w:rPr>
        <w:t>тельности является важной инфраструктурной составляющей инвестицио</w:t>
      </w:r>
      <w:r w:rsidRPr="00C43F48">
        <w:rPr>
          <w:color w:val="000000"/>
          <w:sz w:val="28"/>
          <w:szCs w:val="28"/>
        </w:rPr>
        <w:t>н</w:t>
      </w:r>
      <w:r w:rsidRPr="00C43F48">
        <w:rPr>
          <w:color w:val="000000"/>
          <w:sz w:val="28"/>
          <w:szCs w:val="28"/>
        </w:rPr>
        <w:t>ного процесса, во многом определяющей эффективность последнего, что п</w:t>
      </w:r>
      <w:r w:rsidRPr="00C43F48">
        <w:rPr>
          <w:color w:val="000000"/>
          <w:sz w:val="28"/>
          <w:szCs w:val="28"/>
        </w:rPr>
        <w:t>о</w:t>
      </w:r>
      <w:r w:rsidRPr="00C43F48">
        <w:rPr>
          <w:color w:val="000000"/>
          <w:sz w:val="28"/>
          <w:szCs w:val="28"/>
        </w:rPr>
        <w:t>вышает актуальность разработки методик оценки инвестиционной привлек</w:t>
      </w:r>
      <w:r w:rsidRPr="00C43F48">
        <w:rPr>
          <w:color w:val="000000"/>
          <w:sz w:val="28"/>
          <w:szCs w:val="28"/>
        </w:rPr>
        <w:t>а</w:t>
      </w:r>
      <w:r w:rsidRPr="00C43F48">
        <w:rPr>
          <w:color w:val="000000"/>
          <w:sz w:val="28"/>
          <w:szCs w:val="28"/>
        </w:rPr>
        <w:t>тельности, которые бы наиболее полно удовлетворяли потребностям инв</w:t>
      </w:r>
      <w:r w:rsidRPr="00C43F48">
        <w:rPr>
          <w:color w:val="000000"/>
          <w:sz w:val="28"/>
          <w:szCs w:val="28"/>
        </w:rPr>
        <w:t>е</w:t>
      </w:r>
      <w:r w:rsidRPr="00C43F48">
        <w:rPr>
          <w:color w:val="000000"/>
          <w:sz w:val="28"/>
          <w:szCs w:val="28"/>
        </w:rPr>
        <w:t>сторов.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В наст</w:t>
      </w:r>
      <w:r w:rsidR="00C3698C">
        <w:rPr>
          <w:color w:val="000000"/>
          <w:sz w:val="28"/>
          <w:szCs w:val="28"/>
        </w:rPr>
        <w:t>оящей курсовой</w:t>
      </w:r>
      <w:r w:rsidRPr="00C43F48">
        <w:rPr>
          <w:color w:val="000000"/>
          <w:sz w:val="28"/>
          <w:szCs w:val="28"/>
        </w:rPr>
        <w:t xml:space="preserve"> работе представлена методика оценки инв</w:t>
      </w:r>
      <w:r w:rsidRPr="00C43F48">
        <w:rPr>
          <w:color w:val="000000"/>
          <w:sz w:val="28"/>
          <w:szCs w:val="28"/>
        </w:rPr>
        <w:t>е</w:t>
      </w:r>
      <w:r w:rsidRPr="00C43F48">
        <w:rPr>
          <w:color w:val="000000"/>
          <w:sz w:val="28"/>
          <w:szCs w:val="28"/>
        </w:rPr>
        <w:t>стиционной привлекательности, которая позволит получать более достове</w:t>
      </w:r>
      <w:r w:rsidRPr="00C43F48">
        <w:rPr>
          <w:color w:val="000000"/>
          <w:sz w:val="28"/>
          <w:szCs w:val="28"/>
        </w:rPr>
        <w:t>р</w:t>
      </w:r>
      <w:r w:rsidRPr="00C43F48">
        <w:rPr>
          <w:color w:val="000000"/>
          <w:sz w:val="28"/>
          <w:szCs w:val="28"/>
        </w:rPr>
        <w:t>ные оценки инвестиционн</w:t>
      </w:r>
      <w:r w:rsidR="00C3698C">
        <w:rPr>
          <w:color w:val="000000"/>
          <w:sz w:val="28"/>
          <w:szCs w:val="28"/>
        </w:rPr>
        <w:t>ой привлекательности организации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C3698C">
        <w:rPr>
          <w:color w:val="000000"/>
          <w:sz w:val="28"/>
          <w:szCs w:val="28"/>
        </w:rPr>
        <w:t xml:space="preserve">Целью курсовой </w:t>
      </w:r>
      <w:r w:rsidRPr="00C43F48">
        <w:rPr>
          <w:color w:val="000000"/>
          <w:sz w:val="28"/>
          <w:szCs w:val="28"/>
        </w:rPr>
        <w:t>работы является рассмотрение теоретических и пра</w:t>
      </w:r>
      <w:r w:rsidRPr="00C43F48">
        <w:rPr>
          <w:color w:val="000000"/>
          <w:sz w:val="28"/>
          <w:szCs w:val="28"/>
        </w:rPr>
        <w:t>к</w:t>
      </w:r>
      <w:r w:rsidRPr="00C43F48">
        <w:rPr>
          <w:color w:val="000000"/>
          <w:sz w:val="28"/>
          <w:szCs w:val="28"/>
        </w:rPr>
        <w:t>тических основ оценки инвестицио</w:t>
      </w:r>
      <w:r>
        <w:rPr>
          <w:color w:val="000000"/>
          <w:sz w:val="28"/>
          <w:szCs w:val="28"/>
        </w:rPr>
        <w:t>нной привлекательности организации</w:t>
      </w:r>
      <w:r w:rsidRPr="00C43F48">
        <w:rPr>
          <w:color w:val="000000"/>
          <w:sz w:val="28"/>
          <w:szCs w:val="28"/>
        </w:rPr>
        <w:t xml:space="preserve"> и определение направлений ее повышения.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Для достижения поставленной цели в работе решаются следующие задачи: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1.изучение сущности инвестиционной привлекательности, ключевых факторов и характеристик инвестиционной привлекательности предприятия;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2.обобщение методов оценки инвестиционной привлекательности, в</w:t>
      </w:r>
      <w:r w:rsidRPr="00C43F48">
        <w:rPr>
          <w:color w:val="000000"/>
          <w:sz w:val="28"/>
          <w:szCs w:val="28"/>
        </w:rPr>
        <w:t>ы</w:t>
      </w:r>
      <w:r w:rsidRPr="00C43F48">
        <w:rPr>
          <w:color w:val="000000"/>
          <w:sz w:val="28"/>
          <w:szCs w:val="28"/>
        </w:rPr>
        <w:t>явление их положительных и отрицательных характеристик;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3.оценка инвестицио</w:t>
      </w:r>
      <w:r>
        <w:rPr>
          <w:color w:val="000000"/>
          <w:sz w:val="28"/>
          <w:szCs w:val="28"/>
        </w:rPr>
        <w:t>нной привлекательности организации</w:t>
      </w:r>
      <w:proofErr w:type="gramStart"/>
      <w:r>
        <w:rPr>
          <w:color w:val="000000"/>
          <w:sz w:val="28"/>
          <w:szCs w:val="28"/>
        </w:rPr>
        <w:t xml:space="preserve"> </w:t>
      </w:r>
      <w:r w:rsidRPr="00C43F48">
        <w:rPr>
          <w:color w:val="000000"/>
          <w:sz w:val="28"/>
          <w:szCs w:val="28"/>
        </w:rPr>
        <w:t>,</w:t>
      </w:r>
      <w:proofErr w:type="gramEnd"/>
      <w:r w:rsidRPr="00C43F48">
        <w:rPr>
          <w:color w:val="000000"/>
          <w:sz w:val="28"/>
          <w:szCs w:val="28"/>
        </w:rPr>
        <w:t xml:space="preserve"> выявление проблем;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4.определение направлений совершенствования инвестицио</w:t>
      </w:r>
      <w:r>
        <w:rPr>
          <w:color w:val="000000"/>
          <w:sz w:val="28"/>
          <w:szCs w:val="28"/>
        </w:rPr>
        <w:t>нной пр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влекательности организации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В процессе написания работы использовались нормативные докуме</w:t>
      </w:r>
      <w:r w:rsidRPr="00C43F48">
        <w:rPr>
          <w:color w:val="000000"/>
          <w:sz w:val="28"/>
          <w:szCs w:val="28"/>
        </w:rPr>
        <w:t>н</w:t>
      </w:r>
      <w:r w:rsidRPr="00C43F48">
        <w:rPr>
          <w:color w:val="000000"/>
          <w:sz w:val="28"/>
          <w:szCs w:val="28"/>
        </w:rPr>
        <w:t>ты и законодательные акты, методическая литература по данной теме, статьи в периодических изданиях. Данная тема не получила широкого освещения в научной литературе, в основном она представлена одним из параграфов в разделе оценки финансового состояния организации. В числе основных авт</w:t>
      </w:r>
      <w:r w:rsidRPr="00C43F48">
        <w:rPr>
          <w:color w:val="000000"/>
          <w:sz w:val="28"/>
          <w:szCs w:val="28"/>
        </w:rPr>
        <w:t>о</w:t>
      </w:r>
      <w:r w:rsidRPr="00C43F48">
        <w:rPr>
          <w:color w:val="000000"/>
          <w:sz w:val="28"/>
          <w:szCs w:val="28"/>
        </w:rPr>
        <w:t xml:space="preserve">ров, предлагающих методики оценки инвестиционной привлекательности </w:t>
      </w:r>
      <w:r w:rsidRPr="00C43F48">
        <w:rPr>
          <w:color w:val="000000"/>
          <w:sz w:val="28"/>
          <w:szCs w:val="28"/>
        </w:rPr>
        <w:lastRenderedPageBreak/>
        <w:t xml:space="preserve">предприятий следует назвать </w:t>
      </w:r>
      <w:proofErr w:type="spellStart"/>
      <w:r w:rsidRPr="00C43F48">
        <w:rPr>
          <w:color w:val="000000"/>
          <w:sz w:val="28"/>
          <w:szCs w:val="28"/>
        </w:rPr>
        <w:t>Шеремета</w:t>
      </w:r>
      <w:proofErr w:type="spellEnd"/>
      <w:r w:rsidRPr="00C43F48">
        <w:rPr>
          <w:color w:val="000000"/>
          <w:sz w:val="28"/>
          <w:szCs w:val="28"/>
        </w:rPr>
        <w:t xml:space="preserve"> А.Д.,</w:t>
      </w:r>
      <w:r w:rsidR="00D703AE" w:rsidRPr="00D703AE">
        <w:rPr>
          <w:color w:val="000000"/>
          <w:sz w:val="28"/>
          <w:szCs w:val="28"/>
        </w:rPr>
        <w:t xml:space="preserve"> </w:t>
      </w:r>
      <w:proofErr w:type="spellStart"/>
      <w:r w:rsidRPr="00C43F48">
        <w:rPr>
          <w:color w:val="000000"/>
          <w:sz w:val="28"/>
          <w:szCs w:val="28"/>
        </w:rPr>
        <w:t>Баканова</w:t>
      </w:r>
      <w:proofErr w:type="spellEnd"/>
      <w:r w:rsidRPr="00C43F48">
        <w:rPr>
          <w:color w:val="000000"/>
          <w:sz w:val="28"/>
          <w:szCs w:val="28"/>
        </w:rPr>
        <w:t xml:space="preserve"> М.И., </w:t>
      </w:r>
      <w:proofErr w:type="spellStart"/>
      <w:r w:rsidRPr="00C43F48">
        <w:rPr>
          <w:color w:val="000000"/>
          <w:sz w:val="28"/>
          <w:szCs w:val="28"/>
        </w:rPr>
        <w:t>Сайфулина</w:t>
      </w:r>
      <w:proofErr w:type="spellEnd"/>
      <w:r w:rsidRPr="00C43F48">
        <w:rPr>
          <w:color w:val="000000"/>
          <w:sz w:val="28"/>
          <w:szCs w:val="28"/>
        </w:rPr>
        <w:t xml:space="preserve"> Р.С., Селезневу Н.Н. в соавторстве с </w:t>
      </w:r>
      <w:proofErr w:type="spellStart"/>
      <w:r w:rsidRPr="00C43F48">
        <w:rPr>
          <w:color w:val="000000"/>
          <w:sz w:val="28"/>
          <w:szCs w:val="28"/>
        </w:rPr>
        <w:t>Ионовой</w:t>
      </w:r>
      <w:proofErr w:type="spellEnd"/>
      <w:r w:rsidRPr="00C43F48">
        <w:rPr>
          <w:color w:val="000000"/>
          <w:sz w:val="28"/>
          <w:szCs w:val="28"/>
        </w:rPr>
        <w:t xml:space="preserve"> А.Ф.; интересная методика оценки инвестиционной привлекательности предлагается </w:t>
      </w:r>
      <w:proofErr w:type="spellStart"/>
      <w:r w:rsidRPr="00C43F48">
        <w:rPr>
          <w:color w:val="000000"/>
          <w:sz w:val="28"/>
          <w:szCs w:val="28"/>
        </w:rPr>
        <w:t>Ендовицкого</w:t>
      </w:r>
      <w:proofErr w:type="spellEnd"/>
      <w:r w:rsidRPr="00C43F48">
        <w:rPr>
          <w:color w:val="000000"/>
          <w:sz w:val="28"/>
          <w:szCs w:val="28"/>
        </w:rPr>
        <w:t xml:space="preserve"> Д.А., Соболевой В.Е.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Pr="00C43F48">
        <w:rPr>
          <w:color w:val="000000"/>
          <w:sz w:val="28"/>
          <w:szCs w:val="28"/>
        </w:rPr>
        <w:t>Объектом исследования является система экономических отношений, возникающая в процессе оценки инвестиционной привлекательности</w:t>
      </w:r>
      <w:r w:rsidR="00C3698C">
        <w:rPr>
          <w:color w:val="000000"/>
          <w:sz w:val="28"/>
          <w:szCs w:val="28"/>
        </w:rPr>
        <w:t xml:space="preserve"> орган</w:t>
      </w:r>
      <w:r w:rsidR="00C3698C">
        <w:rPr>
          <w:color w:val="000000"/>
          <w:sz w:val="28"/>
          <w:szCs w:val="28"/>
        </w:rPr>
        <w:t>и</w:t>
      </w:r>
      <w:r w:rsidR="00C3698C">
        <w:rPr>
          <w:color w:val="000000"/>
          <w:sz w:val="28"/>
          <w:szCs w:val="28"/>
        </w:rPr>
        <w:t>зации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3F48">
        <w:rPr>
          <w:color w:val="000000"/>
          <w:sz w:val="28"/>
          <w:szCs w:val="28"/>
        </w:rPr>
        <w:t>Предметом исследования выступает инвестиционная привлек</w:t>
      </w:r>
      <w:r>
        <w:rPr>
          <w:color w:val="000000"/>
          <w:sz w:val="28"/>
          <w:szCs w:val="28"/>
        </w:rPr>
        <w:t>ат</w:t>
      </w:r>
      <w:r w:rsidR="00C3698C">
        <w:rPr>
          <w:color w:val="000000"/>
          <w:sz w:val="28"/>
          <w:szCs w:val="28"/>
        </w:rPr>
        <w:t>ельность о</w:t>
      </w:r>
      <w:r w:rsidR="00C3698C">
        <w:rPr>
          <w:color w:val="000000"/>
          <w:sz w:val="28"/>
          <w:szCs w:val="28"/>
        </w:rPr>
        <w:t>р</w:t>
      </w:r>
      <w:r w:rsidR="00C3698C">
        <w:rPr>
          <w:color w:val="000000"/>
          <w:sz w:val="28"/>
          <w:szCs w:val="28"/>
        </w:rPr>
        <w:t>ганизации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C43F48">
        <w:rPr>
          <w:color w:val="000000"/>
          <w:sz w:val="28"/>
          <w:szCs w:val="28"/>
        </w:rPr>
        <w:t>Объектом для оценки инвестиционной привлекате</w:t>
      </w:r>
      <w:r w:rsidR="00C3698C">
        <w:rPr>
          <w:color w:val="000000"/>
          <w:sz w:val="28"/>
          <w:szCs w:val="28"/>
        </w:rPr>
        <w:t>льности в данной работе является «Магнит» ЗАО «</w:t>
      </w:r>
      <w:proofErr w:type="spellStart"/>
      <w:r w:rsidR="00C3698C">
        <w:rPr>
          <w:color w:val="000000"/>
          <w:sz w:val="28"/>
          <w:szCs w:val="28"/>
        </w:rPr>
        <w:t>Тандер</w:t>
      </w:r>
      <w:proofErr w:type="spellEnd"/>
      <w:r w:rsidR="00C3698C">
        <w:rPr>
          <w:color w:val="000000"/>
          <w:sz w:val="28"/>
          <w:szCs w:val="28"/>
        </w:rPr>
        <w:t>»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C43F48">
        <w:rPr>
          <w:color w:val="000000"/>
          <w:sz w:val="28"/>
          <w:szCs w:val="28"/>
        </w:rPr>
        <w:t xml:space="preserve">Сформулированные цель, задачи, предмет и объект </w:t>
      </w:r>
      <w:r w:rsidR="00C3698C">
        <w:rPr>
          <w:color w:val="000000"/>
          <w:sz w:val="28"/>
          <w:szCs w:val="28"/>
        </w:rPr>
        <w:t xml:space="preserve">курсовой </w:t>
      </w:r>
      <w:r w:rsidRPr="00C43F48">
        <w:rPr>
          <w:color w:val="000000"/>
          <w:sz w:val="28"/>
          <w:szCs w:val="28"/>
        </w:rPr>
        <w:t>работы, а также логика исследования обусловили структуру работы. Она состоит из введения, трех глав, заключения, списка литературы и приложений.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C43F48">
        <w:rPr>
          <w:color w:val="000000"/>
          <w:sz w:val="28"/>
          <w:szCs w:val="28"/>
        </w:rPr>
        <w:t>В первой главе работы рассматриваются теоретические основы анал</w:t>
      </w:r>
      <w:r w:rsidRPr="00C43F48">
        <w:rPr>
          <w:color w:val="000000"/>
          <w:sz w:val="28"/>
          <w:szCs w:val="28"/>
        </w:rPr>
        <w:t>и</w:t>
      </w:r>
      <w:r w:rsidRPr="00C43F48">
        <w:rPr>
          <w:color w:val="000000"/>
          <w:sz w:val="28"/>
          <w:szCs w:val="28"/>
        </w:rPr>
        <w:t>за инвестиционной привлекательности: экономическое содержание, факторы, влияющие на инвестиционную привлекательность, методы оценки.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3F48">
        <w:rPr>
          <w:color w:val="000000"/>
          <w:sz w:val="28"/>
          <w:szCs w:val="28"/>
        </w:rPr>
        <w:t>Во второй главе произведена оценка инвестицио</w:t>
      </w:r>
      <w:r>
        <w:rPr>
          <w:color w:val="000000"/>
          <w:sz w:val="28"/>
          <w:szCs w:val="28"/>
        </w:rPr>
        <w:t>нной привлекательности о</w:t>
      </w:r>
      <w:r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ганизации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3F48">
        <w:rPr>
          <w:color w:val="000000"/>
          <w:sz w:val="28"/>
          <w:szCs w:val="28"/>
        </w:rPr>
        <w:t>В третьей главе рассматриваются направления улучшения инвестиционной прив</w:t>
      </w:r>
      <w:r>
        <w:rPr>
          <w:color w:val="000000"/>
          <w:sz w:val="28"/>
          <w:szCs w:val="28"/>
        </w:rPr>
        <w:t>лекательности организации</w:t>
      </w:r>
      <w:r w:rsidRPr="00C43F48">
        <w:rPr>
          <w:color w:val="000000"/>
          <w:sz w:val="28"/>
          <w:szCs w:val="28"/>
        </w:rPr>
        <w:t>.</w:t>
      </w:r>
    </w:p>
    <w:p w:rsidR="00D369F4" w:rsidRPr="00C43F48" w:rsidRDefault="00D369F4" w:rsidP="00D369F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43F48">
        <w:rPr>
          <w:color w:val="000000"/>
          <w:sz w:val="28"/>
          <w:szCs w:val="28"/>
        </w:rPr>
        <w:t xml:space="preserve">Практическая значимость работы определяется обобщением методик оценки инвестиционной привлекательности различных авторов и на этой основе проведением ее </w:t>
      </w:r>
      <w:r>
        <w:rPr>
          <w:color w:val="000000"/>
          <w:sz w:val="28"/>
          <w:szCs w:val="28"/>
        </w:rPr>
        <w:t>аналитической оценки в организации</w:t>
      </w:r>
      <w:r w:rsidRPr="00C43F48">
        <w:rPr>
          <w:color w:val="000000"/>
          <w:sz w:val="28"/>
          <w:szCs w:val="28"/>
        </w:rPr>
        <w:t>.</w:t>
      </w:r>
    </w:p>
    <w:p w:rsidR="00D369F4" w:rsidRPr="00380FBB" w:rsidRDefault="00D369F4" w:rsidP="00D369F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CF2"/>
          <w:lang w:eastAsia="ru-RU"/>
        </w:rPr>
      </w:pPr>
      <w:r w:rsidRPr="00380F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CF2"/>
          <w:lang w:eastAsia="ru-RU"/>
        </w:rPr>
        <w:t xml:space="preserve"> </w:t>
      </w:r>
    </w:p>
    <w:p w:rsidR="000A007F" w:rsidRDefault="000A007F" w:rsidP="00D36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98C" w:rsidRDefault="00C3698C" w:rsidP="00D36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98C" w:rsidRDefault="00C3698C" w:rsidP="00D36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98C" w:rsidRDefault="00C3698C" w:rsidP="00D369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698C" w:rsidRPr="004E58F2" w:rsidRDefault="00C8351A" w:rsidP="004E58F2">
      <w:pPr>
        <w:spacing w:after="0" w:line="360" w:lineRule="auto"/>
        <w:ind w:left="993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58F2">
        <w:rPr>
          <w:rFonts w:ascii="Times New Roman" w:hAnsi="Times New Roman" w:cs="Times New Roman"/>
          <w:b/>
          <w:sz w:val="28"/>
          <w:szCs w:val="28"/>
        </w:rPr>
        <w:lastRenderedPageBreak/>
        <w:t>1 ДИАГНОСТИКА СОСТОЯНИЯ И РАЗВИТИЯ БИЗНЕСА СУБЪЕКТОВ ХОЗЯЙСТВОВАНИЯ</w:t>
      </w:r>
    </w:p>
    <w:p w:rsidR="00C8351A" w:rsidRPr="009E0C83" w:rsidRDefault="00C8351A" w:rsidP="004E58F2">
      <w:pPr>
        <w:spacing w:after="0" w:line="360" w:lineRule="auto"/>
        <w:ind w:left="1276" w:hanging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351A" w:rsidRPr="009E0C83" w:rsidRDefault="00C8351A" w:rsidP="009E0C83">
      <w:pPr>
        <w:pStyle w:val="a5"/>
        <w:numPr>
          <w:ilvl w:val="1"/>
          <w:numId w:val="1"/>
        </w:numPr>
        <w:spacing w:after="0" w:line="36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9E0C83">
        <w:rPr>
          <w:rFonts w:ascii="Times New Roman" w:hAnsi="Times New Roman" w:cs="Times New Roman"/>
          <w:sz w:val="28"/>
          <w:szCs w:val="28"/>
        </w:rPr>
        <w:t>Организационно-экономическая характеристика «Магнит» ЗАО «</w:t>
      </w:r>
      <w:proofErr w:type="spellStart"/>
      <w:r w:rsidRPr="009E0C83">
        <w:rPr>
          <w:rFonts w:ascii="Times New Roman" w:hAnsi="Times New Roman" w:cs="Times New Roman"/>
          <w:sz w:val="28"/>
          <w:szCs w:val="28"/>
        </w:rPr>
        <w:t>Тандер</w:t>
      </w:r>
      <w:proofErr w:type="spellEnd"/>
      <w:r w:rsidRPr="009E0C83">
        <w:rPr>
          <w:rFonts w:ascii="Times New Roman" w:hAnsi="Times New Roman" w:cs="Times New Roman"/>
          <w:sz w:val="28"/>
          <w:szCs w:val="28"/>
        </w:rPr>
        <w:t>»</w:t>
      </w:r>
    </w:p>
    <w:p w:rsidR="00C8351A" w:rsidRDefault="00C8351A" w:rsidP="009E0C83">
      <w:pPr>
        <w:pStyle w:val="a5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ОАО «Магнит» становится одним из ведущих официальных 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дистриб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ютеров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бытовой химии и косметики в России.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7 ноября 1998 года был открыт первый магазин ОАО «Магнит» - это был магазин формата "C&amp;C" ("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Кэш&amp;Кери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"). В 1999 году такие магазины 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крылись и в других филиалах компании. Анализируя работу магазинов, р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ководство пришло к выводу, что формат "C&amp;C" не вполне соответствует 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туальным потребностям рынка, и приняло решение об изменении некоторых принципов работы магазинов своей розничной сети. В результате исследов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ний рынка, изучения лучшего мирового опыта за основную модель магазинов - выбрана модель магазина социального формата. Основная концепция сети - предоставление потребителям возможности приобретения товаров народного потребления по максимально низким ценам при гарантированном качестве в непосредственной близости к потребителю. В 2000 году все работающие на тот момент магазины были преобразованы в "магазины у дома".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Сеть "магазинов у дома" получила название "МАГНИТ" и под этим н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званием продолжила свой количественный и качественный рост. В 2001 году сеть магазинов "Магнит" стала крупнейшей розничной сетью в России. В п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годы сеть только упрочила свои позиции на рынке. Розничная сеть "Магнит" являлась лидером российского 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ритейла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количеству магаз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31 декабря 2006 года торговая сеть магазинов "Магнит" насчитыв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ла 1893 магазина у дома в более чем 600 населенных пунктах и 5 федерал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округах РФ. На 31 декабря 2007 год торговая сеть магазинов "Магнит" 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насчитывала 2194 магазина у дома и 3 гипермаркета в более чем 700 нас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ленных пунктах и 5 федеральных округах РФ. На 31 декабря 2008 года то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говая сеть магазинов "Магнит" насчитывала 2568 магазинов у дома и 14 г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пермаркетов в 856 населенных пунктах и 5 федеральных округах РФ. На 31 декабря 2009 года торговая сеть магазинов "Магнит" насчитывала 3204 маг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зина у дома и 24 гипермаркета в 1048 населенных пунктах и 5 федеральных округах РФ.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30 сентября 2015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розничная сеть "Магнит" насчитывала 3658 магазинов у дома и 35 гипермаркетов в 1156 населенных пунктах и 7 фед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ральных округах РФ.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Лидер на рынке по количеству торговых объектов и территории их п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крытия в России — 64 филиала, 1 представительство, более 3658 магазинов формата "у дома" и 35 гипермаркетов в более чем 1156 городах и населенных пунктах.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Магнит сегодня: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настоящее время открывается несколько десятков магазинов в м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сяц;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около 100 000 сотрудников, которые своим трудом обеспечивают п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купателям возможность приобретения качественных товаров повседневного спроса по доступным ценам;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новейшие методы и технологии в области товародвижения, продаж, финансов и кадровой политики, позволяющие эффективно управлять комп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нией и снижать цену товара для конечного потребителя;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сеть дистрибьюторских центров на всей европейской части России, получающих товар от крупных поставщиков и подготавливающих его для отправки в магазины;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предприятие, имеющее крупный парк автомобилей и осуществля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щее междугородние перевозки грузов по всей европейской части России;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около 620 наименований товаров под частной маркой.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2006 года была завершена реорганизация группы компаний 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«Магнит», в результате которой ОАО «Магнит» стало холдинговой компан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группы обществ, занимающихся розничной торговлей через сеть магаз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 «Магнит».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использованию региональных распределительных центров ОАО «Магнит» удалось наладить эффективную систему логистики. В сост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ве компании действуют 10 собственных распределительных центров, на к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торые приходится 72% всего товарооборота.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компания располагает и собственным автопарком из 1165 м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шин, что позволяет снижать транспортные издержки и практически полн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стью исключать потери при транспортировке.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Внедрена в компании и автоматизированная система управления т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варными запасами, благодаря чему повышается их оборачиваемость.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ОАО «Магнит» является владельцем крупнейшей по числу магазинов и территории их покрытия сети в России, что позволяет осуществлять закупки на специальных условиях.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внимание уделяется сотрудничеству с местными производ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телями и поставщиками, что позволяет оперативно решать вопросы обесп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 сетей магазинов свежими товарами местного производства.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2006 года компания развивает во всех городах России новый формат розничной торговли – федеральную сеть гипермаркетов «МАГНИТ».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Гипермаркет представляет собой объект нового для каждого города формата: современная функциональная архитектура, просторная планировка, большая и удобная парковка, продажа полного набора товарного ассорт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 для всей семьи в одном месте, – всё это сегодня остро востребовано на рынке услуг каждого города, где мы работают наши гипермаркеты или идет их строительство.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Владелец и основатель компании Сергей Николаевич Галицкий.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Учредителем ОАО «Магнит» ЗАО «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ндер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по состоянию на 31.12.2015 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является ОАО «Магнит», которое владеет 100% акций комп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нии.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Центральный офис: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Адрес: 350072 г. Краснодар ул. </w:t>
      </w:r>
      <w:proofErr w:type="gram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Солнечная</w:t>
      </w:r>
      <w:proofErr w:type="gram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15/2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Тел./факс: (861) 210-98-10,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"Горячая линия" 8-800-200-90-02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Реквизиты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Открытое Акционерное Общество “Магнит”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РФ, г. Краснодар, ул. Колхозная, 18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350072 г. Краснодар ул. </w:t>
      </w:r>
      <w:proofErr w:type="gram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Солнечная</w:t>
      </w:r>
      <w:proofErr w:type="gram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, 15/2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Закрытое Акционерное Общество «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Тандер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РФ г. Краснодар, ул. 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Леваневского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185 </w:t>
      </w:r>
    </w:p>
    <w:p w:rsidR="00C8351A" w:rsidRP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350072 г. Краснодар ул. </w:t>
      </w:r>
      <w:proofErr w:type="gram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Солнечная</w:t>
      </w:r>
      <w:proofErr w:type="gram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, 15/2</w:t>
      </w:r>
    </w:p>
    <w:p w:rsidR="00C8351A" w:rsidRDefault="00C8351A" w:rsidP="00C8351A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состоянию на 31 декабря 2015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proofErr w:type="spellStart"/>
      <w:proofErr w:type="gram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proofErr w:type="spellEnd"/>
      <w:proofErr w:type="gram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уставный капитал закрыт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акционерного общества «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Тандер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составляет 100 000 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 и состоит из 10 000 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C835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штук обыкновенных именных бездокументарных акций номинальной стоимостью 0,01 рубля.</w:t>
      </w:r>
    </w:p>
    <w:p w:rsidR="00C8351A" w:rsidRPr="00C8351A" w:rsidRDefault="00C8351A" w:rsidP="009E0C8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E0C83" w:rsidRPr="009E0C83" w:rsidRDefault="0052598E" w:rsidP="009E0C83">
      <w:pPr>
        <w:pStyle w:val="a5"/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1276" w:hanging="42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C8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E0C8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ценка экономического потенциала субъекта хозяйствования</w:t>
      </w:r>
    </w:p>
    <w:p w:rsidR="0052598E" w:rsidRDefault="0052598E" w:rsidP="009E0C8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de-DE"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Главный фактор успешного развития товарооборота - обеспеченность и рациональность использования товарных ресурсов.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По ОАО «Магнит» данные о движении товарных ресурсов приведены в следующей таблице:</w:t>
      </w:r>
    </w:p>
    <w:p w:rsidR="0049319D" w:rsidRDefault="0049319D" w:rsidP="0049319D">
      <w:pPr>
        <w:spacing w:after="0" w:line="240" w:lineRule="auto"/>
        <w:ind w:left="2127" w:hanging="1418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52598E" w:rsidRPr="0052598E" w:rsidRDefault="0052598E" w:rsidP="0049319D">
      <w:pPr>
        <w:spacing w:after="0" w:line="240" w:lineRule="auto"/>
        <w:ind w:left="2127" w:hanging="1418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de-DE"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Таблица 1 - Товарный баланс по ОАО «Магнит» за 201</w:t>
      </w:r>
      <w:r w:rsidR="00DB0306" w:rsidRPr="00DB030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4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-201</w:t>
      </w:r>
      <w:r w:rsidR="00DB0306" w:rsidRPr="00141F36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5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гг. В миллионах рублей.</w:t>
      </w:r>
    </w:p>
    <w:tbl>
      <w:tblPr>
        <w:tblW w:w="8884" w:type="dxa"/>
        <w:tblInd w:w="37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90"/>
        <w:gridCol w:w="990"/>
        <w:gridCol w:w="990"/>
        <w:gridCol w:w="1210"/>
        <w:gridCol w:w="2504"/>
      </w:tblGrid>
      <w:tr w:rsidR="0052598E" w:rsidRPr="0052598E" w:rsidTr="0049319D">
        <w:trPr>
          <w:trHeight w:val="20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2DF6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52598E" w:rsidRPr="008B2DF6" w:rsidRDefault="0052598E" w:rsidP="008B2DF6">
            <w:pPr>
              <w:ind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 в су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на изменение товарооборота</w:t>
            </w:r>
            <w:proofErr w:type="gramStart"/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(+,-)</w:t>
            </w:r>
            <w:proofErr w:type="gramEnd"/>
          </w:p>
        </w:tc>
      </w:tr>
      <w:tr w:rsidR="0052598E" w:rsidRPr="0052598E" w:rsidTr="0049319D">
        <w:trPr>
          <w:trHeight w:val="20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Запасы товаров на начало г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142,6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125,8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-16,8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-16,8</w:t>
            </w:r>
          </w:p>
        </w:tc>
      </w:tr>
      <w:tr w:rsidR="0052598E" w:rsidRPr="0052598E" w:rsidTr="0049319D">
        <w:trPr>
          <w:trHeight w:val="20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Поступление товаров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14152,6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14945,5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792,9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+792,9</w:t>
            </w:r>
          </w:p>
        </w:tc>
      </w:tr>
      <w:tr w:rsidR="0052598E" w:rsidRPr="0052598E" w:rsidTr="0049319D">
        <w:trPr>
          <w:trHeight w:val="20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Прочее выбытие товаров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316,2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99,7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-99,7</w:t>
            </w:r>
          </w:p>
        </w:tc>
      </w:tr>
      <w:tr w:rsidR="0052598E" w:rsidRPr="0052598E" w:rsidTr="0049319D">
        <w:trPr>
          <w:trHeight w:val="20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Запасы товаров на конец года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125,8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138,5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12,7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-12,7</w:t>
            </w:r>
          </w:p>
        </w:tc>
      </w:tr>
      <w:tr w:rsidR="0052598E" w:rsidRPr="0052598E" w:rsidTr="0049319D">
        <w:trPr>
          <w:trHeight w:val="20"/>
        </w:trPr>
        <w:tc>
          <w:tcPr>
            <w:tcW w:w="3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товаров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13853,2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14516,9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663,7</w:t>
            </w:r>
          </w:p>
        </w:tc>
        <w:tc>
          <w:tcPr>
            <w:tcW w:w="2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663,7</w:t>
            </w:r>
          </w:p>
        </w:tc>
      </w:tr>
    </w:tbl>
    <w:p w:rsidR="0052598E" w:rsidRPr="0052598E" w:rsidRDefault="0052598E" w:rsidP="0052598E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Розничный товарооборот предприятия ОАО «Магнит» возрос в 201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5 году по сравнению с 2014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годом на 663,7 млн. руб., в том числе за счет вли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я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ния факторов: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- рост запасов на начало года сократил реализацию товаров на 16,8 тыс. руб.;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- рост поступления товаров увеличил товарооборот на 792,9 млн. руб.;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- рост прочего выбытия товаров сократил товарооборот на 99,7 млн. руб.;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- рост запасов на конец года сократил товарооборот на 12,7 млн. руб.</w:t>
      </w:r>
    </w:p>
    <w:p w:rsidR="007D4724" w:rsidRDefault="0052598E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Недостатком использования поступающих в предприятие товарных р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сурсов является их неполное вовлечение в товарооборот, что явилось следс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т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вием завоза товаров, имеющих высокую цену, что снижало спрос покупат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е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лей на них, нарушением ритмичности отгрузки товаров поставщиками, св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я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занными с магазином договорными обязательствами. Часть товаров, пост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у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пивших в ОАО «Магнит» в излишнем количестве и в конце года, </w:t>
      </w:r>
      <w:proofErr w:type="spellStart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осело</w:t>
      </w:r>
      <w:proofErr w:type="spellEnd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на остатках товаров, что может привести к замедлению оборачиваемости об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ротных средств, вложенных в товарные запасы, и возникновению потерь.</w:t>
      </w:r>
    </w:p>
    <w:p w:rsidR="0052598E" w:rsidRPr="007D4724" w:rsidRDefault="0052598E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de-DE" w:eastAsia="ru-RU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Товарооборот 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ОАО «Магнит»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изменился также под действием сл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дующих факторов: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влияние цен, обеспеченность трудовыми ресурсами и э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ф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фективность труда торговых работников; состояние и эффективность испол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ь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зования материально - технической базы предприятия.</w:t>
      </w:r>
    </w:p>
    <w:p w:rsidR="0052598E" w:rsidRPr="0052598E" w:rsidRDefault="0052598E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Для расчета влияния цен на объем товарооборота рассчитывается с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о</w:t>
      </w: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поставимый тов</w:t>
      </w:r>
      <w:r w:rsidR="007D4724">
        <w:rPr>
          <w:rFonts w:ascii="Times New Roman" w:eastAsia="Times New Roman" w:hAnsi="Times New Roman" w:cs="Times New Roman"/>
          <w:snapToGrid w:val="0"/>
          <w:sz w:val="28"/>
          <w:szCs w:val="28"/>
        </w:rPr>
        <w:t>арооборот в ценах прошлого года</w:t>
      </w:r>
    </w:p>
    <w:p w:rsidR="0052598E" w:rsidRPr="0052598E" w:rsidRDefault="007D4724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Тс =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Тф</w:t>
      </w:r>
      <w:proofErr w:type="spellEnd"/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Јцен</w:t>
      </w:r>
      <w:proofErr w:type="spellEnd"/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>,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где</w:t>
      </w:r>
      <w:proofErr w:type="gramStart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Т</w:t>
      </w:r>
      <w:proofErr w:type="gramEnd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с – товарооборот в сопоставимых ценах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proofErr w:type="spellStart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Тф</w:t>
      </w:r>
      <w:proofErr w:type="spellEnd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– товарооборот в фактических ценах;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proofErr w:type="spellStart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Јцен</w:t>
      </w:r>
      <w:proofErr w:type="spellEnd"/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– индекс цен</w:t>
      </w:r>
    </w:p>
    <w:p w:rsidR="0052598E" w:rsidRPr="007D4724" w:rsidRDefault="0052598E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>Пол</w:t>
      </w:r>
      <w:r w:rsidR="007D472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учаем, что </w:t>
      </w:r>
      <w:proofErr w:type="spellStart"/>
      <w:r w:rsidR="007D4724">
        <w:rPr>
          <w:rFonts w:ascii="Times New Roman" w:eastAsia="Times New Roman" w:hAnsi="Times New Roman" w:cs="Times New Roman"/>
          <w:snapToGrid w:val="0"/>
          <w:sz w:val="28"/>
          <w:szCs w:val="28"/>
        </w:rPr>
        <w:t>Јцен</w:t>
      </w:r>
      <w:proofErr w:type="spellEnd"/>
      <w:r w:rsidR="007D4724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 в 2012г. = 1,09</w:t>
      </w:r>
    </w:p>
    <w:p w:rsidR="0052598E" w:rsidRPr="0052598E" w:rsidRDefault="0052598E" w:rsidP="0049319D">
      <w:pPr>
        <w:spacing w:after="0" w:line="240" w:lineRule="auto"/>
        <w:ind w:left="2127" w:hanging="15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2 - Товарооборот ОАО «Магнит» в действую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щих и сопостав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ценах за 2014-2015</w:t>
      </w:r>
      <w:r w:rsidRPr="00525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tbl>
      <w:tblPr>
        <w:tblW w:w="8690" w:type="dxa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0"/>
        <w:gridCol w:w="2860"/>
        <w:gridCol w:w="1320"/>
        <w:gridCol w:w="3410"/>
      </w:tblGrid>
      <w:tr w:rsidR="0052598E" w:rsidRPr="0052598E" w:rsidTr="000A007F">
        <w:trPr>
          <w:trHeight w:val="1090"/>
        </w:trPr>
        <w:tc>
          <w:tcPr>
            <w:tcW w:w="1100" w:type="dxa"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2860" w:type="dxa"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Товарооборот в дейс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вующих ценах, млн. руб.</w:t>
            </w:r>
          </w:p>
        </w:tc>
        <w:tc>
          <w:tcPr>
            <w:tcW w:w="1320" w:type="dxa"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цен</w:t>
            </w:r>
          </w:p>
        </w:tc>
        <w:tc>
          <w:tcPr>
            <w:tcW w:w="3410" w:type="dxa"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Товарооборот в сопоставимых ценах, млн. руб.</w:t>
            </w:r>
          </w:p>
        </w:tc>
      </w:tr>
      <w:tr w:rsidR="0052598E" w:rsidRPr="0052598E" w:rsidTr="000A007F">
        <w:trPr>
          <w:trHeight w:val="275"/>
        </w:trPr>
        <w:tc>
          <w:tcPr>
            <w:tcW w:w="1100" w:type="dxa"/>
            <w:noWrap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2860" w:type="dxa"/>
            <w:noWrap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13853,2</w:t>
            </w:r>
          </w:p>
        </w:tc>
        <w:tc>
          <w:tcPr>
            <w:tcW w:w="1320" w:type="dxa"/>
            <w:noWrap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3410" w:type="dxa"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13853,2</w:t>
            </w:r>
          </w:p>
        </w:tc>
      </w:tr>
      <w:tr w:rsidR="0052598E" w:rsidRPr="0052598E" w:rsidTr="000A007F">
        <w:trPr>
          <w:trHeight w:val="275"/>
        </w:trPr>
        <w:tc>
          <w:tcPr>
            <w:tcW w:w="1100" w:type="dxa"/>
            <w:noWrap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860" w:type="dxa"/>
            <w:noWrap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14516,9</w:t>
            </w:r>
          </w:p>
        </w:tc>
        <w:tc>
          <w:tcPr>
            <w:tcW w:w="1320" w:type="dxa"/>
            <w:noWrap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1,09</w:t>
            </w:r>
          </w:p>
        </w:tc>
        <w:tc>
          <w:tcPr>
            <w:tcW w:w="3410" w:type="dxa"/>
            <w:vAlign w:val="center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13210,4</w:t>
            </w:r>
          </w:p>
        </w:tc>
      </w:tr>
    </w:tbl>
    <w:p w:rsidR="0052598E" w:rsidRPr="0052598E" w:rsidRDefault="0052598E" w:rsidP="0052598E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Тс = </w:t>
      </w: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14516,9/1,09= 13210,4 млн. руб.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Влияние изменения цен = </w:t>
      </w: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14516,9-13210,4 = 1306,5 млн. руб.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два пути увеличения ресурсов: за счет увеличения ресу</w:t>
      </w: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 – экстенсивный путь развития, а за счет </w:t>
      </w:r>
      <w:proofErr w:type="spellStart"/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ресурсоотдачи</w:t>
      </w:r>
      <w:proofErr w:type="spellEnd"/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интенсивный.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том числе за счет изменения физического объема товарооборота: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13210,4-13816,9 = -642,8 млн. руб.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итого: 1306,5-642,8 = 663,7 млн. руб.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Для определения влияния трудовых ресурсов используем метод </w:t>
      </w: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разниц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52598E" w:rsidRPr="0052598E" w:rsidRDefault="0052598E" w:rsidP="005259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2598E">
        <w:rPr>
          <w:rFonts w:ascii="Times New Roman" w:eastAsia="Times New Roman" w:hAnsi="Times New Roman" w:cs="Times New Roman"/>
          <w:sz w:val="28"/>
          <w:szCs w:val="28"/>
        </w:rPr>
        <w:t>ПТ</w:t>
      </w:r>
      <w:proofErr w:type="gramEnd"/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= Т/Ч, (9)</w:t>
      </w:r>
    </w:p>
    <w:p w:rsidR="0052598E" w:rsidRPr="0052598E" w:rsidRDefault="0052598E" w:rsidP="005259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gramStart"/>
      <w:r w:rsidRPr="0052598E">
        <w:rPr>
          <w:rFonts w:ascii="Times New Roman" w:eastAsia="Times New Roman" w:hAnsi="Times New Roman" w:cs="Times New Roman"/>
          <w:sz w:val="28"/>
          <w:szCs w:val="28"/>
        </w:rPr>
        <w:t>ПТ</w:t>
      </w:r>
      <w:proofErr w:type="gramEnd"/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– производительность труда;</w:t>
      </w:r>
    </w:p>
    <w:p w:rsidR="0052598E" w:rsidRPr="0052598E" w:rsidRDefault="007D4724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 – численность рабочих</w:t>
      </w:r>
    </w:p>
    <w:p w:rsidR="0052598E" w:rsidRPr="0052598E" w:rsidRDefault="0052598E" w:rsidP="0049319D">
      <w:pPr>
        <w:spacing w:after="0" w:line="240" w:lineRule="auto"/>
        <w:ind w:left="2127" w:hanging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98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3 – Данные для расчета влияния трудовых ресурсов на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 ОАО «Магнит» за 2014-2015</w:t>
      </w:r>
      <w:r w:rsidRPr="005259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tbl>
      <w:tblPr>
        <w:tblW w:w="8470" w:type="dxa"/>
        <w:tblInd w:w="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10"/>
        <w:gridCol w:w="1100"/>
        <w:gridCol w:w="1106"/>
        <w:gridCol w:w="1754"/>
      </w:tblGrid>
      <w:tr w:rsidR="0052598E" w:rsidRPr="0052598E" w:rsidTr="000A007F">
        <w:trPr>
          <w:trHeight w:val="248"/>
        </w:trPr>
        <w:tc>
          <w:tcPr>
            <w:tcW w:w="4510" w:type="dxa"/>
          </w:tcPr>
          <w:p w:rsidR="0052598E" w:rsidRPr="0049319D" w:rsidRDefault="0052598E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100" w:type="dxa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1106" w:type="dxa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1754" w:type="dxa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  <w:proofErr w:type="gramStart"/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(+,-)</w:t>
            </w:r>
            <w:proofErr w:type="gramEnd"/>
          </w:p>
        </w:tc>
      </w:tr>
      <w:tr w:rsidR="0052598E" w:rsidRPr="0052598E" w:rsidTr="000A007F">
        <w:trPr>
          <w:trHeight w:val="275"/>
        </w:trPr>
        <w:tc>
          <w:tcPr>
            <w:tcW w:w="4510" w:type="dxa"/>
            <w:noWrap/>
          </w:tcPr>
          <w:p w:rsidR="0052598E" w:rsidRPr="0049319D" w:rsidRDefault="0052598E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Товарооборот в действующих ценах, млн. руб.</w:t>
            </w:r>
          </w:p>
        </w:tc>
        <w:tc>
          <w:tcPr>
            <w:tcW w:w="1100" w:type="dxa"/>
            <w:noWrap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13853,2</w:t>
            </w:r>
          </w:p>
        </w:tc>
        <w:tc>
          <w:tcPr>
            <w:tcW w:w="1106" w:type="dxa"/>
            <w:noWrap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14516,9</w:t>
            </w:r>
          </w:p>
        </w:tc>
        <w:tc>
          <w:tcPr>
            <w:tcW w:w="1754" w:type="dxa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663,7</w:t>
            </w:r>
          </w:p>
        </w:tc>
      </w:tr>
      <w:tr w:rsidR="0052598E" w:rsidRPr="0052598E" w:rsidTr="000A007F">
        <w:trPr>
          <w:trHeight w:val="275"/>
        </w:trPr>
        <w:tc>
          <w:tcPr>
            <w:tcW w:w="4510" w:type="dxa"/>
            <w:noWrap/>
          </w:tcPr>
          <w:p w:rsidR="0052598E" w:rsidRPr="0049319D" w:rsidRDefault="0052598E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персонала, чел.</w:t>
            </w:r>
          </w:p>
        </w:tc>
        <w:tc>
          <w:tcPr>
            <w:tcW w:w="1100" w:type="dxa"/>
            <w:noWrap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59135</w:t>
            </w:r>
          </w:p>
        </w:tc>
        <w:tc>
          <w:tcPr>
            <w:tcW w:w="1106" w:type="dxa"/>
            <w:noWrap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75745</w:t>
            </w:r>
          </w:p>
        </w:tc>
        <w:tc>
          <w:tcPr>
            <w:tcW w:w="1754" w:type="dxa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16610</w:t>
            </w:r>
          </w:p>
        </w:tc>
      </w:tr>
      <w:tr w:rsidR="0052598E" w:rsidRPr="0052598E" w:rsidTr="000A007F">
        <w:trPr>
          <w:trHeight w:val="275"/>
        </w:trPr>
        <w:tc>
          <w:tcPr>
            <w:tcW w:w="4510" w:type="dxa"/>
            <w:noWrap/>
          </w:tcPr>
          <w:p w:rsidR="0052598E" w:rsidRPr="0049319D" w:rsidRDefault="0052598E" w:rsidP="00493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Производительность труда</w:t>
            </w:r>
          </w:p>
        </w:tc>
        <w:tc>
          <w:tcPr>
            <w:tcW w:w="1100" w:type="dxa"/>
            <w:noWrap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234,3</w:t>
            </w:r>
          </w:p>
        </w:tc>
        <w:tc>
          <w:tcPr>
            <w:tcW w:w="1106" w:type="dxa"/>
            <w:noWrap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191,7</w:t>
            </w:r>
          </w:p>
        </w:tc>
        <w:tc>
          <w:tcPr>
            <w:tcW w:w="1754" w:type="dxa"/>
          </w:tcPr>
          <w:p w:rsidR="0052598E" w:rsidRPr="0049319D" w:rsidRDefault="0052598E" w:rsidP="00493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-42,6</w:t>
            </w:r>
          </w:p>
        </w:tc>
      </w:tr>
    </w:tbl>
    <w:p w:rsidR="0052598E" w:rsidRPr="0052598E" w:rsidRDefault="0052598E" w:rsidP="005259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>Влияние численности работников: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Чф-Чпл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>)*</w:t>
      </w: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ПТпл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(10)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численность 2015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г.;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Чпл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численнсоть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2014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г.;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ПТпл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производительность труда 2015 г.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lastRenderedPageBreak/>
        <w:t>Влияние производительности труда: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ПТф-ПТпл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>)*</w:t>
      </w: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Чф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>, (11)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ПТф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– производительность труда 2015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г.;</w:t>
      </w:r>
    </w:p>
    <w:p w:rsidR="0052598E" w:rsidRPr="0052598E" w:rsidRDefault="0052598E" w:rsidP="0052598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2598E">
        <w:rPr>
          <w:rFonts w:ascii="Times New Roman" w:eastAsia="Times New Roman" w:hAnsi="Times New Roman" w:cs="Times New Roman"/>
          <w:sz w:val="28"/>
          <w:szCs w:val="28"/>
        </w:rPr>
        <w:t>ПТпл</w:t>
      </w:r>
      <w:proofErr w:type="spellEnd"/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- производ</w:t>
      </w:r>
      <w:r>
        <w:rPr>
          <w:rFonts w:ascii="Times New Roman" w:eastAsia="Times New Roman" w:hAnsi="Times New Roman" w:cs="Times New Roman"/>
          <w:sz w:val="28"/>
          <w:szCs w:val="28"/>
        </w:rPr>
        <w:t>ительность труда 2014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г.;</w:t>
      </w:r>
    </w:p>
    <w:p w:rsidR="0052598E" w:rsidRPr="0052598E" w:rsidRDefault="0052598E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численность 2015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proofErr w:type="gramStart"/>
      <w:r w:rsidRPr="0052598E">
        <w:rPr>
          <w:rFonts w:ascii="Times New Roman" w:eastAsia="Times New Roman" w:hAnsi="Times New Roman" w:cs="Times New Roman"/>
          <w:sz w:val="28"/>
          <w:szCs w:val="28"/>
        </w:rPr>
        <w:t>..</w:t>
      </w:r>
      <w:proofErr w:type="gramEnd"/>
    </w:p>
    <w:p w:rsidR="0052598E" w:rsidRPr="0052598E" w:rsidRDefault="0052598E" w:rsidP="004931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>Таблица 4 - Влияние трудовых ресурсов на динамику товарооборота</w:t>
      </w:r>
    </w:p>
    <w:tbl>
      <w:tblPr>
        <w:tblW w:w="8707" w:type="dxa"/>
        <w:tblInd w:w="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300"/>
        <w:gridCol w:w="3630"/>
        <w:gridCol w:w="1777"/>
      </w:tblGrid>
      <w:tr w:rsidR="0052598E" w:rsidRPr="0052598E" w:rsidTr="000A007F">
        <w:trPr>
          <w:trHeight w:val="20"/>
        </w:trPr>
        <w:tc>
          <w:tcPr>
            <w:tcW w:w="3300" w:type="dxa"/>
            <w:noWrap/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Фактор</w:t>
            </w:r>
          </w:p>
        </w:tc>
        <w:tc>
          <w:tcPr>
            <w:tcW w:w="3630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на динамику товар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оборота</w:t>
            </w:r>
          </w:p>
        </w:tc>
        <w:tc>
          <w:tcPr>
            <w:tcW w:w="1777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млн. руб.</w:t>
            </w:r>
          </w:p>
        </w:tc>
      </w:tr>
      <w:tr w:rsidR="0052598E" w:rsidRPr="0052598E" w:rsidTr="000A007F">
        <w:trPr>
          <w:trHeight w:val="20"/>
        </w:trPr>
        <w:tc>
          <w:tcPr>
            <w:tcW w:w="3300" w:type="dxa"/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численности рабо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  <w:tc>
          <w:tcPr>
            <w:tcW w:w="3630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16610*234,3/1000</w:t>
            </w:r>
          </w:p>
        </w:tc>
        <w:tc>
          <w:tcPr>
            <w:tcW w:w="1777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3891,72</w:t>
            </w:r>
          </w:p>
        </w:tc>
      </w:tr>
      <w:tr w:rsidR="0052598E" w:rsidRPr="0052598E" w:rsidTr="000A007F">
        <w:trPr>
          <w:trHeight w:val="20"/>
        </w:trPr>
        <w:tc>
          <w:tcPr>
            <w:tcW w:w="3300" w:type="dxa"/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Влияние производительности труда</w:t>
            </w:r>
          </w:p>
        </w:tc>
        <w:tc>
          <w:tcPr>
            <w:tcW w:w="3630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-42,6*75747/1000</w:t>
            </w:r>
          </w:p>
        </w:tc>
        <w:tc>
          <w:tcPr>
            <w:tcW w:w="1777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-3226,82</w:t>
            </w:r>
          </w:p>
        </w:tc>
      </w:tr>
      <w:tr w:rsidR="0052598E" w:rsidRPr="0052598E" w:rsidTr="000A007F">
        <w:trPr>
          <w:trHeight w:val="20"/>
        </w:trPr>
        <w:tc>
          <w:tcPr>
            <w:tcW w:w="3300" w:type="dxa"/>
            <w:noWrap/>
          </w:tcPr>
          <w:p w:rsidR="0052598E" w:rsidRPr="0049319D" w:rsidRDefault="0052598E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630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77" w:type="dxa"/>
            <w:noWrap/>
          </w:tcPr>
          <w:p w:rsidR="0052598E" w:rsidRPr="0049319D" w:rsidRDefault="0052598E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1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663,7</w:t>
            </w:r>
          </w:p>
        </w:tc>
      </w:tr>
    </w:tbl>
    <w:p w:rsidR="0052598E" w:rsidRPr="0052598E" w:rsidRDefault="0052598E" w:rsidP="005259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351A" w:rsidRPr="00536724" w:rsidRDefault="0052598E" w:rsidP="00536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за счет роста численности работников товарооборот увеличился на </w:t>
      </w:r>
      <w:r w:rsidRPr="0052598E">
        <w:rPr>
          <w:rFonts w:ascii="Times New Roman" w:eastAsia="Times New Roman" w:hAnsi="Times New Roman" w:cs="Times New Roman"/>
          <w:sz w:val="28"/>
          <w:szCs w:val="28"/>
          <w:lang w:eastAsia="ru-RU"/>
        </w:rPr>
        <w:t>3891,72 млн. руб.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, а за счет сокращения производительности труда товарооборот сократился на 3226,82 тыс. руб. В общем, за счет труд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52598E">
        <w:rPr>
          <w:rFonts w:ascii="Times New Roman" w:eastAsia="Times New Roman" w:hAnsi="Times New Roman" w:cs="Times New Roman"/>
          <w:sz w:val="28"/>
          <w:szCs w:val="28"/>
        </w:rPr>
        <w:t xml:space="preserve">вых ресурсов товарооборот увеличился на </w:t>
      </w:r>
      <w:r w:rsidRPr="0052598E">
        <w:rPr>
          <w:rFonts w:ascii="Times New Roman" w:eastAsia="Times New Roman" w:hAnsi="Times New Roman" w:cs="Times New Roman"/>
          <w:color w:val="000000"/>
          <w:sz w:val="28"/>
          <w:szCs w:val="28"/>
        </w:rPr>
        <w:t>663,7 млн. руб.</w:t>
      </w:r>
    </w:p>
    <w:p w:rsidR="009E0C83" w:rsidRDefault="009E0C83" w:rsidP="009E0C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9E0C83" w:rsidRPr="009E0C83" w:rsidRDefault="009E0C83" w:rsidP="009E0C83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C8351A" w:rsidRPr="009E0C83" w:rsidRDefault="009E0C83" w:rsidP="009E0C83">
      <w:pPr>
        <w:pStyle w:val="a5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проблемы в развитии бизнеса субъектов</w:t>
      </w:r>
    </w:p>
    <w:p w:rsidR="00D3786B" w:rsidRPr="00D3786B" w:rsidRDefault="00D3786B" w:rsidP="00D3786B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Обобщенным финансовым показателем деятельности предприятия я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ляется его прибыль. На протяжении длительного времени общая сумма пол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ченной предприятием прибыли определялась как балансовая прибыль. </w:t>
      </w:r>
      <w:proofErr w:type="gramStart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полно – Балансовая прибыль – общая сумма прибыли предприятия от всех видов деятельности за отчетный период, что отражено в его балансе, и включает прибыль от реализации продукции (работ, услуг), в том числе пр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дукции вспомогательных и обслуживающих производств, не имеющих о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дельного баланса, основных фондов, нематериальных активов, ценных бумаг, валютных ценностей, других видов финансовых ресурсов и материальных 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ценностей, а также прибыль от арендных</w:t>
      </w:r>
      <w:proofErr w:type="gramEnd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(лизинговых) операций, </w:t>
      </w:r>
      <w:proofErr w:type="spellStart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внереал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зационных</w:t>
      </w:r>
      <w:proofErr w:type="spellEnd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операций.</w:t>
      </w:r>
    </w:p>
    <w:p w:rsidR="0015261D" w:rsidRDefault="00D3786B" w:rsidP="008B2D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Данные о ресурсах  ОАО «Магнит» отражены в таблице 5. Основные показатели, рассмотренные в ресурсах предприятия: среднегодовая числе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 персонала, общая площадь предприятия, среднегодовая стоимость о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новных фондов, </w:t>
      </w:r>
      <w:proofErr w:type="spellStart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фондовооруженность</w:t>
      </w:r>
      <w:proofErr w:type="spellEnd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труда, </w:t>
      </w:r>
      <w:proofErr w:type="spellStart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фондообеспеченность</w:t>
      </w:r>
      <w:proofErr w:type="spellEnd"/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средн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</w:t>
      </w:r>
      <w:r w:rsidR="008B2D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вая стоимость оборотных средств.</w:t>
      </w:r>
    </w:p>
    <w:p w:rsidR="008B2DF6" w:rsidRPr="008B2DF6" w:rsidRDefault="008B2DF6" w:rsidP="008B2D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786B" w:rsidRPr="00D3786B" w:rsidRDefault="00D3786B" w:rsidP="008B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5 – Ресурсы предприятия ОАО «Магнит»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252"/>
        <w:gridCol w:w="1168"/>
        <w:gridCol w:w="992"/>
        <w:gridCol w:w="992"/>
        <w:gridCol w:w="1276"/>
      </w:tblGrid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 в % к 2013г.</w:t>
            </w:r>
          </w:p>
        </w:tc>
      </w:tr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Среднегодовая численность персон</w:t>
            </w: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ла, чел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предприятия, кв.</w:t>
            </w:r>
            <w:r w:rsid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12 000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Среднегодовая стоимость основных фондов, тыс</w:t>
            </w:r>
            <w:proofErr w:type="gramStart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787100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845046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856255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99,95</w:t>
            </w:r>
          </w:p>
        </w:tc>
      </w:tr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Фондовооруженность</w:t>
            </w:r>
            <w:proofErr w:type="spellEnd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труда персон</w:t>
            </w: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ла, тыс.</w:t>
            </w:r>
            <w:r w:rsid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/чел.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46,1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45,6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98,9</w:t>
            </w:r>
          </w:p>
        </w:tc>
      </w:tr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Фондообспеченность</w:t>
            </w:r>
            <w:proofErr w:type="spellEnd"/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</w:t>
            </w:r>
            <w:r w:rsid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руб./кв.м.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2,83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98,9</w:t>
            </w:r>
          </w:p>
        </w:tc>
      </w:tr>
      <w:tr w:rsidR="00D3786B" w:rsidRPr="00896A69" w:rsidTr="00896A69">
        <w:tc>
          <w:tcPr>
            <w:tcW w:w="534" w:type="dxa"/>
            <w:shd w:val="clear" w:color="auto" w:fill="auto"/>
          </w:tcPr>
          <w:p w:rsidR="00D3786B" w:rsidRPr="00896A69" w:rsidRDefault="00D3786B" w:rsidP="00D3786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D3786B" w:rsidRPr="00896A69" w:rsidRDefault="00D3786B" w:rsidP="008B2DF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Среднегодовая стоимость оборотных средств</w:t>
            </w:r>
          </w:p>
        </w:tc>
        <w:tc>
          <w:tcPr>
            <w:tcW w:w="1168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2135348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6267812</w:t>
            </w:r>
          </w:p>
        </w:tc>
        <w:tc>
          <w:tcPr>
            <w:tcW w:w="992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5378870</w:t>
            </w:r>
          </w:p>
        </w:tc>
        <w:tc>
          <w:tcPr>
            <w:tcW w:w="1276" w:type="dxa"/>
            <w:shd w:val="clear" w:color="auto" w:fill="auto"/>
          </w:tcPr>
          <w:p w:rsidR="00D3786B" w:rsidRPr="00896A69" w:rsidRDefault="00D3786B" w:rsidP="00896A6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A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51,46</w:t>
            </w:r>
          </w:p>
        </w:tc>
      </w:tr>
    </w:tbl>
    <w:p w:rsidR="00D3786B" w:rsidRPr="00896A69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A6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Среднегодовая численность персонала на предприятии составила 92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чел., и за 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следуемый период не изменилась, общая площадь предприятия также ост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 без изменения. Среднегодовая стоимость основных фондов за исследу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мый период снизилась 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износа. </w:t>
      </w:r>
      <w:proofErr w:type="spell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Фондовооруженность</w:t>
      </w:r>
      <w:proofErr w:type="spell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труда перс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нала стала меньше на 1,1 или 0,5 т.р., т.к. снизилась среднегодовая стоимость ОФ. </w:t>
      </w:r>
      <w:proofErr w:type="spell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Фондообеспеченность</w:t>
      </w:r>
      <w:proofErr w:type="spell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уменьшилась на 1,1% или 0,09 т.р./м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Среднег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довая стоимость оборотных сре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ст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 ниже на 51,46%, в связи со сниж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количества запасов.</w:t>
      </w:r>
    </w:p>
    <w:p w:rsidR="00896A69" w:rsidRDefault="00D3786B" w:rsidP="008B2DF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Рассмотренные в таблице 6 показатели экономической эффективности 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пользования трудовых ресурсов предприятия ОАО «Магнит» показывают среднегодовую численность работников предприятия, сколько фактически отработано ими человеко-часов. Показана общая среднегодовая выработка человеко-часов одним работником, а также выручка от продажи товаров и 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услуг. Показана полная себестоимость и прибыль от продаж  на предприятии. Рассмотрена общая производительность труда и годовая и часовая и коэфф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циент рентабельности персонала.</w:t>
      </w:r>
    </w:p>
    <w:p w:rsidR="008B2DF6" w:rsidRDefault="008B2DF6" w:rsidP="008B2DF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8B2DF6">
      <w:pPr>
        <w:spacing w:after="0" w:line="240" w:lineRule="auto"/>
        <w:ind w:left="2268" w:hanging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6 – Экономическая эффективность использования трудовых ресурсов ОАО «Магнит»</w:t>
      </w: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276"/>
        <w:gridCol w:w="1134"/>
        <w:gridCol w:w="1275"/>
        <w:gridCol w:w="1595"/>
        <w:gridCol w:w="1596"/>
      </w:tblGrid>
      <w:tr w:rsidR="00D3786B" w:rsidRPr="007D4724" w:rsidTr="000A007F">
        <w:tc>
          <w:tcPr>
            <w:tcW w:w="3085" w:type="dxa"/>
            <w:vMerge w:val="restart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3191" w:type="dxa"/>
            <w:gridSpan w:val="2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 к 2015г.</w:t>
            </w:r>
          </w:p>
        </w:tc>
      </w:tr>
      <w:tr w:rsidR="00D3786B" w:rsidRPr="007D4724" w:rsidTr="000A007F">
        <w:tc>
          <w:tcPr>
            <w:tcW w:w="3085" w:type="dxa"/>
            <w:vMerge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Абсолютное отклонение</w:t>
            </w: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(+,-)</w:t>
            </w:r>
            <w:proofErr w:type="gramEnd"/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 роста, %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Среднегодовая числе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ность работников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51246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59135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75745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ind w:hanging="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24499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 отработано, чел-ч.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1792400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188600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182804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3404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101,9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Выработка среднегодовая одним работником, чел.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</w:t>
            </w:r>
            <w:proofErr w:type="gram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1950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1987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101,9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Выручка от продажи тов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 и услуг, тыс.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18994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203447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231177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212183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122,1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Полная себестоимость, тыс.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41203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44880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44830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3627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108,8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от продаж, тыс.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94391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103567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71520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-22871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0,757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Производительность труда: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--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часовая, руб./чел.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</w:t>
            </w:r>
            <w:proofErr w:type="gram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252,4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212,2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112,8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-139,6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44,7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годовая</w:t>
            </w:r>
            <w:proofErr w:type="gram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руб./чел.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492,2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224,1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-268,1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45,5</w:t>
            </w:r>
          </w:p>
        </w:tc>
      </w:tr>
      <w:tr w:rsidR="00D3786B" w:rsidRPr="007D4724" w:rsidTr="000A007F">
        <w:tc>
          <w:tcPr>
            <w:tcW w:w="308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рентабельн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 персонала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13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9,29</w:t>
            </w:r>
          </w:p>
        </w:tc>
        <w:tc>
          <w:tcPr>
            <w:tcW w:w="159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4,89</w:t>
            </w:r>
          </w:p>
        </w:tc>
        <w:tc>
          <w:tcPr>
            <w:tcW w:w="159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ыль от продаж сократилась в 2015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в 2 раза по сравнению с 2010 годом.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о-часо</w:t>
      </w:r>
      <w:r w:rsidR="008B2DF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отработано больше в 2015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году, по сравнению с 2010 годом, несмотря на неизменный показатель среднегодовой численности работников предприятия.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таблице 7 представлены показатели состава и структуры основных средств. В состав основных показателей приведенных в таблице входит: 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здания;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сооружения и передаточные устройства;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транспортные средства;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производственный хозяйственный инвентарь;</w:t>
      </w:r>
    </w:p>
    <w:p w:rsidR="007D4724" w:rsidRPr="00D3786B" w:rsidRDefault="00D3786B" w:rsidP="008B2D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непроизводственные основные средства.</w:t>
      </w:r>
    </w:p>
    <w:p w:rsidR="00D3786B" w:rsidRPr="00D3786B" w:rsidRDefault="00D3786B" w:rsidP="008B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7 – Состав и структура основных средств ОАО «Магнит»</w:t>
      </w:r>
    </w:p>
    <w:tbl>
      <w:tblPr>
        <w:tblW w:w="9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021"/>
        <w:gridCol w:w="850"/>
        <w:gridCol w:w="993"/>
        <w:gridCol w:w="567"/>
        <w:gridCol w:w="1134"/>
        <w:gridCol w:w="1134"/>
        <w:gridCol w:w="964"/>
      </w:tblGrid>
      <w:tr w:rsidR="00D3786B" w:rsidRPr="00D3786B" w:rsidTr="00D3786B">
        <w:tc>
          <w:tcPr>
            <w:tcW w:w="3227" w:type="dxa"/>
            <w:vMerge w:val="restart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871" w:type="dxa"/>
            <w:gridSpan w:val="2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64" w:type="dxa"/>
            <w:vMerge w:val="restart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 в % к 2015г.</w:t>
            </w:r>
          </w:p>
        </w:tc>
      </w:tr>
      <w:tr w:rsidR="00D3786B" w:rsidRPr="00D3786B" w:rsidTr="00D3786B">
        <w:tc>
          <w:tcPr>
            <w:tcW w:w="3227" w:type="dxa"/>
            <w:vMerge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64" w:type="dxa"/>
            <w:vMerge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Здания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432648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62878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726528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99,3</w:t>
            </w: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Сооружения и передаточные устройства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56168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8640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50769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97,7</w:t>
            </w: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Машины и оборудование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35468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11417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38630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4178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40,7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4623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41,1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35468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100,7</w:t>
            </w: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Производственный хозяйс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венный инвентарь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23449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7,7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23449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23449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98,7</w:t>
            </w: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Непроизводственные фонды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3786B" w:rsidRPr="00D3786B" w:rsidTr="00D3786B">
        <w:tc>
          <w:tcPr>
            <w:tcW w:w="322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21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11399</w:t>
            </w:r>
          </w:p>
        </w:tc>
        <w:tc>
          <w:tcPr>
            <w:tcW w:w="850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11524</w:t>
            </w:r>
          </w:p>
        </w:tc>
        <w:tc>
          <w:tcPr>
            <w:tcW w:w="56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11512</w:t>
            </w:r>
          </w:p>
        </w:tc>
        <w:tc>
          <w:tcPr>
            <w:tcW w:w="113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64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средства предприятия немно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увеличились в 2015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ду. Так, например, здания в 2013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составляли 432648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2014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726528 т.р. Увеличилось к</w:t>
      </w:r>
      <w:r w:rsidR="007D4724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оличество машин и оборудования.</w:t>
      </w:r>
    </w:p>
    <w:p w:rsidR="00D3786B" w:rsidRPr="00D3786B" w:rsidRDefault="00D3786B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8 показывает состояние</w:t>
      </w:r>
      <w:r w:rsidR="007D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основных средств ОАО «Магнит».</w:t>
      </w:r>
    </w:p>
    <w:p w:rsidR="00D3786B" w:rsidRPr="00D3786B" w:rsidRDefault="00D3786B" w:rsidP="008B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8 – Состояние основных средств ОАО «Магнит»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1455"/>
        <w:gridCol w:w="1417"/>
        <w:gridCol w:w="1276"/>
        <w:gridCol w:w="1805"/>
      </w:tblGrid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8B2DF6">
            <w:pPr>
              <w:tabs>
                <w:tab w:val="left" w:pos="2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  <w:r w:rsidR="008B2DF6"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Абсолютное отклонение</w:t>
            </w:r>
          </w:p>
        </w:tc>
      </w:tr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D37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обновления</w:t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0,174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0,116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0,198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0,024</w:t>
            </w:r>
          </w:p>
        </w:tc>
      </w:tr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D37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обновления</w:t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1996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2837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3649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1653</w:t>
            </w:r>
          </w:p>
        </w:tc>
      </w:tr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D37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выбытия</w:t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0,001</w:t>
            </w:r>
          </w:p>
        </w:tc>
      </w:tr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D37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прироста</w:t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0,183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0,016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0,011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-0,172</w:t>
            </w:r>
          </w:p>
        </w:tc>
      </w:tr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D37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износа</w:t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0,532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0,694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0,712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</w:tr>
      <w:tr w:rsidR="00D3786B" w:rsidRPr="00D3786B" w:rsidTr="000A007F">
        <w:tc>
          <w:tcPr>
            <w:tcW w:w="3794" w:type="dxa"/>
            <w:shd w:val="clear" w:color="auto" w:fill="auto"/>
          </w:tcPr>
          <w:p w:rsidR="00D3786B" w:rsidRPr="008B2DF6" w:rsidRDefault="00D3786B" w:rsidP="00D37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годности</w:t>
            </w:r>
          </w:p>
        </w:tc>
        <w:tc>
          <w:tcPr>
            <w:tcW w:w="145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0,442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0,391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0,338</w:t>
            </w:r>
          </w:p>
        </w:tc>
        <w:tc>
          <w:tcPr>
            <w:tcW w:w="1805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-0,104</w:t>
            </w:r>
          </w:p>
        </w:tc>
      </w:tr>
    </w:tbl>
    <w:p w:rsid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обновления 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новных средств увеличился в 2015 году с 0,174 (в 2013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до 0,198. Также увеличился коэффициент износа. </w:t>
      </w:r>
    </w:p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Экономическая эффективность использования основных средств, показанная в таблице 9 рассчитана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объем выпуска продукции, среднегодовую сто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мость основных фондов.</w:t>
      </w:r>
    </w:p>
    <w:p w:rsidR="008B2DF6" w:rsidRDefault="008B2DF6" w:rsidP="003F017B">
      <w:pPr>
        <w:spacing w:after="0" w:line="360" w:lineRule="auto"/>
        <w:ind w:left="2127" w:hanging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DF6" w:rsidRDefault="008B2DF6" w:rsidP="003F017B">
      <w:pPr>
        <w:spacing w:after="0" w:line="360" w:lineRule="auto"/>
        <w:ind w:left="2127" w:hanging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DF6" w:rsidRDefault="008B2DF6" w:rsidP="003F017B">
      <w:pPr>
        <w:spacing w:after="0" w:line="360" w:lineRule="auto"/>
        <w:ind w:left="2127" w:hanging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2DF6" w:rsidRDefault="008B2DF6" w:rsidP="003F017B">
      <w:pPr>
        <w:spacing w:after="0" w:line="360" w:lineRule="auto"/>
        <w:ind w:left="2127" w:hanging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8B2DF6">
      <w:pPr>
        <w:spacing w:after="0" w:line="240" w:lineRule="auto"/>
        <w:ind w:left="2127" w:hanging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9 –Экономическая эффективность использования основных средств </w:t>
      </w:r>
    </w:p>
    <w:tbl>
      <w:tblPr>
        <w:tblW w:w="9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1313"/>
        <w:gridCol w:w="1276"/>
        <w:gridCol w:w="1275"/>
        <w:gridCol w:w="1276"/>
      </w:tblGrid>
      <w:tr w:rsidR="00D3786B" w:rsidRPr="007D4724" w:rsidTr="000A007F">
        <w:tc>
          <w:tcPr>
            <w:tcW w:w="4644" w:type="dxa"/>
            <w:shd w:val="clear" w:color="auto" w:fill="auto"/>
          </w:tcPr>
          <w:p w:rsid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</w:p>
          <w:p w:rsidR="00D3786B" w:rsidRPr="008B2DF6" w:rsidRDefault="00D3786B" w:rsidP="008B2D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 в % к 2015г.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выпуска продукции (работ, услуг), тыс</w:t>
            </w: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4528,2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4001,9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2061,5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45,5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Среднегодовая стоимость, тыс</w:t>
            </w: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уб.:</w:t>
            </w:r>
          </w:p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основных производственных фондов</w:t>
            </w:r>
          </w:p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основных непроизводственных фондов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11057</w:t>
            </w: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11182</w:t>
            </w: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11170</w:t>
            </w: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(все основные средства, кроме зд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ний, сооружений) 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9176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9301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9289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101,2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вес активной части основных производственных фондов,</w:t>
            </w:r>
            <w:r w:rsid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83,2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100,2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Фондоотдача основных производственных фондов, руб.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0,41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0,35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0,18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43,9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Фондоотдача активной части фондов, руб.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0,49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0,43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0,22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от продаж, тыс</w:t>
            </w:r>
            <w:proofErr w:type="gram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94391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103567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71520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0,757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Фондорентабельность</w:t>
            </w:r>
            <w:proofErr w:type="spellEnd"/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3,66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7,38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7,65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7D4724" w:rsidTr="000A007F">
        <w:tc>
          <w:tcPr>
            <w:tcW w:w="4644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 прибыли, %</w:t>
            </w:r>
          </w:p>
        </w:tc>
        <w:tc>
          <w:tcPr>
            <w:tcW w:w="1313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0,0132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0,3385</w:t>
            </w:r>
          </w:p>
        </w:tc>
        <w:tc>
          <w:tcPr>
            <w:tcW w:w="1275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0,0481</w:t>
            </w:r>
          </w:p>
        </w:tc>
        <w:tc>
          <w:tcPr>
            <w:tcW w:w="1276" w:type="dxa"/>
            <w:shd w:val="clear" w:color="auto" w:fill="auto"/>
          </w:tcPr>
          <w:p w:rsidR="00D3786B" w:rsidRPr="007D4724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47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Экономическая эффективность использования основных сре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 показывает рост некоторых показателей. Основные производстве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фонды составили 11170 тыс</w:t>
      </w:r>
      <w:r w:rsidR="00D703AE" w:rsidRP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гораздо больше, по сра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внению с 11057 тыс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Непроизводственные фонды остались без изм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нений.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наличия использования оборотных средств рассмотрены в таблице 10.</w:t>
      </w:r>
    </w:p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8B2D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10 – Показатели наличия использования оборотных средств</w:t>
      </w:r>
    </w:p>
    <w:tbl>
      <w:tblPr>
        <w:tblW w:w="98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1402"/>
        <w:gridCol w:w="1417"/>
        <w:gridCol w:w="1276"/>
      </w:tblGrid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Оборотные средства, тыс.</w:t>
            </w:r>
            <w:r w:rsidR="008B2DF6"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2135348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6267812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5378870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т.ч.:</w:t>
            </w:r>
          </w:p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запасы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261188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9115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 к оборотным средствам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дебиторская задолженность (платежи по которой ожидаются в течение 12 месяцев после отчетной д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ты)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117426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5756311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5049010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 к оборотным средствам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денежные средства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 к оборотным средствам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Выручка от продажи товаров, работ, услуг, тыс</w:t>
            </w: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18994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203447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231177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Коэффициент оборачиваемости:</w:t>
            </w:r>
          </w:p>
          <w:p w:rsidR="00D3786B" w:rsidRPr="008B2DF6" w:rsidRDefault="00D3786B" w:rsidP="008B2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всех оборотных средств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1,46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1,08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запасов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1,76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дебиторской задолженности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13,2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3,96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денежных средств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24,2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35,9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36,2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Продолжительность оборота, дней: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всех оборотных средств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0,045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0,019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запасов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0,014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0,055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0,028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дебиторской задолженности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0,106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D3786B" w:rsidRPr="00D3786B" w:rsidTr="000A007F">
        <w:tc>
          <w:tcPr>
            <w:tcW w:w="5778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денежных средств</w:t>
            </w:r>
          </w:p>
        </w:tc>
        <w:tc>
          <w:tcPr>
            <w:tcW w:w="1402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417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</w:t>
            </w:r>
          </w:p>
        </w:tc>
        <w:tc>
          <w:tcPr>
            <w:tcW w:w="1276" w:type="dxa"/>
            <w:shd w:val="clear" w:color="auto" w:fill="auto"/>
          </w:tcPr>
          <w:p w:rsidR="00D3786B" w:rsidRPr="008B2DF6" w:rsidRDefault="00D3786B" w:rsidP="008B2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</w:t>
            </w:r>
          </w:p>
        </w:tc>
      </w:tr>
    </w:tbl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Оборотные средс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тва предприятия снизились в 2015 году по сравнению с 2013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годом, отсюда и снижение выручки о т продажи товаров и услуг.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анализа формирования прибыли используются следующие основные показатели прибыли:</w:t>
      </w:r>
    </w:p>
    <w:p w:rsidR="00D3786B" w:rsidRPr="00D3786B" w:rsidRDefault="00D3786B" w:rsidP="00D3786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валовая прибыль;</w:t>
      </w:r>
    </w:p>
    <w:p w:rsidR="00D3786B" w:rsidRPr="00D3786B" w:rsidRDefault="00D3786B" w:rsidP="00D3786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прибыль от продаж;</w:t>
      </w:r>
    </w:p>
    <w:p w:rsidR="00D3786B" w:rsidRPr="00D3786B" w:rsidRDefault="00D3786B" w:rsidP="00D3786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прибыль до налогообложения;</w:t>
      </w:r>
    </w:p>
    <w:p w:rsidR="00D3786B" w:rsidRPr="00D3786B" w:rsidRDefault="00D3786B" w:rsidP="00D3786B">
      <w:pPr>
        <w:widowControl w:val="0"/>
        <w:numPr>
          <w:ilvl w:val="0"/>
          <w:numId w:val="4"/>
        </w:numPr>
        <w:shd w:val="clear" w:color="auto" w:fill="FFFFFF"/>
        <w:tabs>
          <w:tab w:val="left" w:pos="806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 прибыль.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Прибыль от продаж - это важнейшая составляющая часть прибыль предприятия. 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прибыли от продаж продукции происходит под влиянием объема продаж и себестоимости, которые, в свою очередь, зависят от ряда факторов.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 факторам первой группы относятся:</w:t>
      </w:r>
    </w:p>
    <w:p w:rsidR="00D3786B" w:rsidRPr="00D3786B" w:rsidRDefault="00D3786B" w:rsidP="00D3786B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отпускных цен на продукцию;</w:t>
      </w:r>
    </w:p>
    <w:p w:rsidR="00D3786B" w:rsidRPr="00D3786B" w:rsidRDefault="00D3786B" w:rsidP="00D3786B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объема продаж продукции;</w:t>
      </w:r>
    </w:p>
    <w:p w:rsidR="00D3786B" w:rsidRPr="00D3786B" w:rsidRDefault="00D3786B" w:rsidP="00D3786B">
      <w:pPr>
        <w:widowControl w:val="0"/>
        <w:numPr>
          <w:ilvl w:val="0"/>
          <w:numId w:val="2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ind w:left="397" w:hanging="39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объема продукции, обусловленное изменениями в структуре продукции.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Факторы второй группы включают:</w:t>
      </w:r>
    </w:p>
    <w:p w:rsidR="00D3786B" w:rsidRPr="00D3786B" w:rsidRDefault="00D3786B" w:rsidP="00D3786B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себестоимости продукции, отражающее режим экономии;</w:t>
      </w:r>
    </w:p>
    <w:p w:rsidR="00D3786B" w:rsidRPr="00D3786B" w:rsidRDefault="00D3786B" w:rsidP="00D3786B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себестоимости продукции за счет структурных сдвигов;</w:t>
      </w:r>
    </w:p>
    <w:p w:rsidR="00D3786B" w:rsidRPr="00D3786B" w:rsidRDefault="00D3786B" w:rsidP="00D3786B">
      <w:pPr>
        <w:widowControl w:val="0"/>
        <w:numPr>
          <w:ilvl w:val="0"/>
          <w:numId w:val="5"/>
        </w:numPr>
        <w:shd w:val="clear" w:color="auto" w:fill="FFFFFF"/>
        <w:tabs>
          <w:tab w:val="left" w:pos="74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цен на материалы и тарифов на услуги.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 прибыль является одним из важнейших экономических показ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телей, характеризующих конечные результаты деятельности предприятия. 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Количественно она представляет собой разность между суммой прибыли до налогообложения и суммой внесенных в бюджет налогов из прибыли, экон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мических санкций и других обязательных платежей предприятия, покрыва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за счет прибыли.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Чистая прибыль используется в соответствии с Уставом предприятия. За счет ее осуществляется инвестирование производственного развития, в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плачиваются дивиденды акционерам предприятия, создаются резервные фонды. При распределении чистой прибыли необходимо добиваться оптим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пропорций между капитализируемой ее суммой с целью обеспечения:</w:t>
      </w:r>
    </w:p>
    <w:p w:rsidR="00D3786B" w:rsidRPr="00D3786B" w:rsidRDefault="00D3786B" w:rsidP="00D3786B">
      <w:pPr>
        <w:widowControl w:val="0"/>
        <w:numPr>
          <w:ilvl w:val="0"/>
          <w:numId w:val="6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необходимого объема инвестиций для производственного развития;</w:t>
      </w:r>
    </w:p>
    <w:p w:rsidR="00D3786B" w:rsidRPr="00D3786B" w:rsidRDefault="00D3786B" w:rsidP="00D3786B">
      <w:pPr>
        <w:widowControl w:val="0"/>
        <w:numPr>
          <w:ilvl w:val="0"/>
          <w:numId w:val="6"/>
        </w:numPr>
        <w:shd w:val="clear" w:color="auto" w:fill="FFFFFF"/>
        <w:tabs>
          <w:tab w:val="left" w:pos="1061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необходимой нормы доходности на инвестированный капитал собстве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никам предприятия.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Факторы, влияющие на пропорции распределения прибыли, делятся 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внешние и внутренние.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числу внешних факторов относятся: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правовые ограничения (ставки налогов на прибыль, процентные отчисл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 резервные фонды и др.);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налоговых льгот при реинвестировании прибыли;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рыночная норма прибыли на инвестируемый капитал, рост которой 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провождается тенденцией повышения доли капитализированной части прибыли, и наоборот, ее снижение обуславливает увеличение доли п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требляемой прибыли;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стоимость внешних источников формирования инвестиционных ресурсов (при высоком ее уровне выгоднее использовать прибыль, и наоборот);</w:t>
      </w:r>
    </w:p>
    <w:p w:rsidR="00D3786B" w:rsidRPr="00D3786B" w:rsidRDefault="00D3786B" w:rsidP="00D3786B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числу внутренних факторов, оказывающих влияние на пропорции в распределении прибыли, можно отнести следующие: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рентабельности предприятия, при низком значении и соответс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 небольшой сумме распределяемой прибыли большая ее часть идет на создание обязательных фондов и резервов, на выплату дивидендов по привилегированным акциям и т.д.;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наличие в портфеле предприятия высокодоходных инвестиционных пр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ектов, способных обеспечить акционерам высокие доходы в перспективе;</w:t>
      </w:r>
    </w:p>
    <w:p w:rsidR="00D3786B" w:rsidRPr="00D3786B" w:rsidRDefault="00D3786B" w:rsidP="00D3786B">
      <w:pPr>
        <w:widowControl w:val="0"/>
        <w:numPr>
          <w:ilvl w:val="0"/>
          <w:numId w:val="7"/>
        </w:numPr>
        <w:shd w:val="clear" w:color="auto" w:fill="FFFFFF"/>
        <w:tabs>
          <w:tab w:val="left" w:pos="864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необходимость ускоренного завершения начатых инвестиционных прое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тов; уровень коэффициента финансового </w:t>
      </w:r>
      <w:proofErr w:type="spell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левериджа</w:t>
      </w:r>
      <w:proofErr w:type="spell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(соотношение зае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и собственного капитала), который является одним из индикаторов финансового риска и факторов, способствующих увеличению собственн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капитала при низкой цене заемных ресурсов. В зависимости от сл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жившегося 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между доходностью бизнеса и ценой заемных ресурсов предприятие может регулировать его уровень, увеличивая или уменьшая долю капитализированной прибыли;</w:t>
      </w:r>
    </w:p>
    <w:p w:rsidR="00D3786B" w:rsidRPr="00D3786B" w:rsidRDefault="00D3786B" w:rsidP="00D3786B">
      <w:pPr>
        <w:widowControl w:val="0"/>
        <w:numPr>
          <w:ilvl w:val="0"/>
          <w:numId w:val="3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альтернативных внутренних источников формирования инвест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ционных ресурсов (амортизационного фонда, выручки от реализации 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новных средств и финансовых активов);</w:t>
      </w:r>
    </w:p>
    <w:p w:rsidR="00D3786B" w:rsidRPr="00D3786B" w:rsidRDefault="00D3786B" w:rsidP="00D3786B">
      <w:pPr>
        <w:widowControl w:val="0"/>
        <w:numPr>
          <w:ilvl w:val="0"/>
          <w:numId w:val="3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36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текущая платежеспособность предприятия, при низком уровне которой предприятие должно сокращать потребляемую часть прибыли.</w:t>
      </w:r>
    </w:p>
    <w:p w:rsidR="007D4724" w:rsidRPr="008B2DF6" w:rsidRDefault="00D3786B" w:rsidP="008B2D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показателей рентабельности хозяйственной деятельности пок</w:t>
      </w:r>
      <w:r w:rsidRPr="00D37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D37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занный в таблице 11 включает в себя чистую прибыль, среднегодовую сто</w:t>
      </w:r>
      <w:r w:rsidRPr="00D37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D37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мость капитал</w:t>
      </w:r>
      <w:r w:rsidR="007D47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и рентабельность предприятия.</w:t>
      </w:r>
    </w:p>
    <w:p w:rsidR="00D3786B" w:rsidRPr="002E6A44" w:rsidRDefault="00D3786B" w:rsidP="002E6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11 – Показатели рентабельности хозяйственной деятельности</w:t>
      </w:r>
    </w:p>
    <w:tbl>
      <w:tblPr>
        <w:tblW w:w="98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718"/>
        <w:gridCol w:w="1225"/>
        <w:gridCol w:w="1362"/>
        <w:gridCol w:w="1361"/>
        <w:gridCol w:w="1225"/>
        <w:gridCol w:w="1978"/>
      </w:tblGrid>
      <w:tr w:rsidR="00D3786B" w:rsidRPr="007D4724" w:rsidTr="00E4783D">
        <w:trPr>
          <w:trHeight w:val="246"/>
        </w:trPr>
        <w:tc>
          <w:tcPr>
            <w:tcW w:w="2718" w:type="dxa"/>
            <w:vMerge w:val="restart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225" w:type="dxa"/>
            <w:vMerge w:val="restart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362" w:type="dxa"/>
            <w:vMerge w:val="restart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361" w:type="dxa"/>
            <w:vMerge w:val="restart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3203" w:type="dxa"/>
            <w:gridSpan w:val="2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Отклонение</w:t>
            </w: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(+,-)</w:t>
            </w:r>
            <w:proofErr w:type="gramEnd"/>
          </w:p>
        </w:tc>
      </w:tr>
      <w:tr w:rsidR="00E4783D" w:rsidRPr="007D4724" w:rsidTr="00E4783D">
        <w:trPr>
          <w:trHeight w:val="520"/>
        </w:trPr>
        <w:tc>
          <w:tcPr>
            <w:tcW w:w="2718" w:type="dxa"/>
            <w:vMerge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vMerge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2" w:type="dxa"/>
            <w:vMerge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1" w:type="dxa"/>
            <w:vMerge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 от 2013г.</w:t>
            </w:r>
          </w:p>
        </w:tc>
        <w:tc>
          <w:tcPr>
            <w:tcW w:w="1977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 от 2014г.</w:t>
            </w:r>
          </w:p>
        </w:tc>
      </w:tr>
      <w:tr w:rsidR="00E4783D" w:rsidRPr="007D4724" w:rsidTr="00E4783D">
        <w:trPr>
          <w:trHeight w:val="246"/>
        </w:trPr>
        <w:tc>
          <w:tcPr>
            <w:tcW w:w="2718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11268</w:t>
            </w:r>
          </w:p>
        </w:tc>
        <w:tc>
          <w:tcPr>
            <w:tcW w:w="1362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12453</w:t>
            </w:r>
          </w:p>
        </w:tc>
        <w:tc>
          <w:tcPr>
            <w:tcW w:w="1361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2857011</w:t>
            </w: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2845743</w:t>
            </w:r>
          </w:p>
        </w:tc>
        <w:tc>
          <w:tcPr>
            <w:tcW w:w="1977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253,55</w:t>
            </w:r>
          </w:p>
        </w:tc>
      </w:tr>
      <w:tr w:rsidR="00E4783D" w:rsidRPr="007D4724" w:rsidTr="00E4783D">
        <w:trPr>
          <w:trHeight w:val="1508"/>
        </w:trPr>
        <w:tc>
          <w:tcPr>
            <w:tcW w:w="2718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Среднегодовая сто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мость,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руб.: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всего капитала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собственного капитала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оборотных активов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внеоборотных</w:t>
            </w:r>
            <w:proofErr w:type="spellEnd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активов</w:t>
            </w: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27776639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890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2135348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75294</w:t>
            </w:r>
          </w:p>
        </w:tc>
        <w:tc>
          <w:tcPr>
            <w:tcW w:w="1362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4386766946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59753712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53485900</w:t>
            </w:r>
          </w:p>
        </w:tc>
        <w:tc>
          <w:tcPr>
            <w:tcW w:w="1361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4249730946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65342418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59963548</w:t>
            </w: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14720670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-844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63207070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59888254</w:t>
            </w:r>
          </w:p>
        </w:tc>
        <w:tc>
          <w:tcPr>
            <w:tcW w:w="1977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-1370360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-844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5588706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6477648</w:t>
            </w:r>
          </w:p>
        </w:tc>
      </w:tr>
      <w:tr w:rsidR="00E4783D" w:rsidRPr="007D4724" w:rsidTr="00E4783D">
        <w:trPr>
          <w:trHeight w:val="1247"/>
        </w:trPr>
        <w:tc>
          <w:tcPr>
            <w:tcW w:w="2718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</w:t>
            </w:r>
            <w:proofErr w:type="gram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%:</w:t>
            </w:r>
            <w:proofErr w:type="gramEnd"/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всего капитала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собственного капитала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оборотных активов</w:t>
            </w:r>
          </w:p>
          <w:p w:rsidR="00D3786B" w:rsidRPr="008B2DF6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внеоборотных</w:t>
            </w:r>
            <w:proofErr w:type="spellEnd"/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активов</w:t>
            </w: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0,07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189,5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6,6</w:t>
            </w:r>
          </w:p>
        </w:tc>
        <w:tc>
          <w:tcPr>
            <w:tcW w:w="1362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4,7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1361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14,8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22,8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1225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-0,06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-166,7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14,3</w:t>
            </w:r>
          </w:p>
        </w:tc>
        <w:tc>
          <w:tcPr>
            <w:tcW w:w="1977" w:type="dxa"/>
            <w:shd w:val="clear" w:color="auto" w:fill="auto"/>
          </w:tcPr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12,4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18,1</w:t>
            </w:r>
          </w:p>
          <w:p w:rsidR="00D3786B" w:rsidRPr="008B2DF6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2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16,7</w:t>
            </w:r>
          </w:p>
        </w:tc>
      </w:tr>
    </w:tbl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Рентабельность в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у предприятия слабая и идет на снижение по всем показателям, по сравнению с 20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годом.</w:t>
      </w:r>
    </w:p>
    <w:p w:rsidR="00435F7B" w:rsidRDefault="00D3786B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показатели финансово-хозяйственной деятельности пре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 в виде выручки, себестоимости, валовой пр</w:t>
      </w:r>
      <w:r w:rsidR="007D4724">
        <w:rPr>
          <w:rFonts w:ascii="Times New Roman" w:eastAsia="Times New Roman" w:hAnsi="Times New Roman" w:cs="Times New Roman"/>
          <w:sz w:val="28"/>
          <w:szCs w:val="28"/>
          <w:lang w:eastAsia="ru-RU"/>
        </w:rPr>
        <w:t>ибыли представлены в таблице 12.</w:t>
      </w:r>
    </w:p>
    <w:p w:rsidR="00D3786B" w:rsidRPr="00D3786B" w:rsidRDefault="00D3786B" w:rsidP="002E6A44">
      <w:pPr>
        <w:spacing w:after="0" w:line="240" w:lineRule="auto"/>
        <w:ind w:left="2268" w:hanging="1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12 – Основные показатели финансово-хозяйственной деятел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ности</w:t>
      </w:r>
    </w:p>
    <w:tbl>
      <w:tblPr>
        <w:tblW w:w="9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1313"/>
        <w:gridCol w:w="1276"/>
        <w:gridCol w:w="1275"/>
        <w:gridCol w:w="1560"/>
      </w:tblGrid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E4783D" w:rsidP="002E6A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D3786B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E4783D" w:rsidP="002E6A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  <w:r w:rsidR="00D3786B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E4783D" w:rsidP="002E6A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  <w:r w:rsidR="00D3786B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в % к 20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Выручка от продаж товаров и услуг,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18994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203447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231177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12,2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Себестоимость продажи товаров и у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луг,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41203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44880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44830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Валовая прибыль,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13876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158567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186347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13,4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валовой прибыли, %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Коммерческие расходы, 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Управленческие расходы, 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от продаж,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94391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103567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71520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прибыли от продаж, %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31149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512056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29920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0,96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144390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1588073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428050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2,96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до налогообложения, тыс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44987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45446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3036869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67,5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прибыли до налогообложения, %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Налоги и платежи,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11268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12453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2857011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2,53</w:t>
            </w:r>
          </w:p>
        </w:tc>
      </w:tr>
      <w:tr w:rsidR="00D3786B" w:rsidRPr="00D3786B" w:rsidTr="000A007F">
        <w:tc>
          <w:tcPr>
            <w:tcW w:w="436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чистой прибыли, %</w:t>
            </w:r>
          </w:p>
        </w:tc>
        <w:tc>
          <w:tcPr>
            <w:tcW w:w="131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1276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27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156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Финансово-хозяйственная деятельность предприятия изменилась в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сравнению с 20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годом. Выручка от продаж увеличилась с 18994 тыс.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руб. (в 20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году) до 231177 тыс.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D703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г). Так же снизились показатели себестоимости продажи товаров и услуг.</w:t>
      </w:r>
    </w:p>
    <w:p w:rsidR="00D3786B" w:rsidRPr="00D3786B" w:rsidRDefault="007D4724" w:rsidP="00E478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13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 расчеты коэффициентов «Z-счета Альтмана» для прогнозирования банкротства предприятия,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2E6A44" w:rsidRDefault="002E6A44" w:rsidP="003F017B">
      <w:pPr>
        <w:spacing w:after="0" w:line="360" w:lineRule="auto"/>
        <w:ind w:left="2268" w:hanging="1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3F017B">
      <w:pPr>
        <w:spacing w:after="0" w:line="360" w:lineRule="auto"/>
        <w:ind w:left="2268" w:hanging="1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3F017B">
      <w:pPr>
        <w:spacing w:after="0" w:line="360" w:lineRule="auto"/>
        <w:ind w:left="2268" w:hanging="1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3F017B">
      <w:pPr>
        <w:spacing w:after="0" w:line="360" w:lineRule="auto"/>
        <w:ind w:left="2268" w:hanging="1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7D4724" w:rsidP="002E6A44">
      <w:pPr>
        <w:spacing w:after="0" w:line="240" w:lineRule="auto"/>
        <w:ind w:left="2268" w:hanging="15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13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Расчет коэффициентов «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-счета Альтмана» для прогноз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рования банкротства предприятия,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2163"/>
        <w:gridCol w:w="2410"/>
      </w:tblGrid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начало года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конец года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Оборотный капитал,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43867664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42497309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активов,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946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946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Собственный капитал,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Долгосрочные обязательства,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Краткосрочные обязательства,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36619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2101024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Денежная выручка,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203447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231177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до выплаты процентов и налогов,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прибыль, тыс.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12453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2857011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ликвидности (х</w:t>
            </w:r>
            <w:proofErr w:type="gramStart"/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0,641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0,831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рентабельности активов по чистой прибыли (х</w:t>
            </w:r>
            <w:proofErr w:type="gramStart"/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рентабельности активов до выплаты процентов и налогов (х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0,0098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соотношения собственного к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питала и заемного капитала (х</w:t>
            </w:r>
            <w:proofErr w:type="gramStart"/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proofErr w:type="gramEnd"/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0,115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0,056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оборачиваемости активов (х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5</w:t>
            </w: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63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1,63</w:t>
            </w:r>
          </w:p>
        </w:tc>
        <w:tc>
          <w:tcPr>
            <w:tcW w:w="2410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1,75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Z-счета Альтмана на начало года</w:t>
            </w:r>
          </w:p>
        </w:tc>
        <w:tc>
          <w:tcPr>
            <w:tcW w:w="4573" w:type="dxa"/>
            <w:gridSpan w:val="2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2,51174</w:t>
            </w:r>
          </w:p>
        </w:tc>
      </w:tr>
      <w:tr w:rsidR="00D3786B" w:rsidRPr="00E4783D" w:rsidTr="000A007F">
        <w:tc>
          <w:tcPr>
            <w:tcW w:w="4928" w:type="dxa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Z-счета Альтмана на конец года</w:t>
            </w:r>
          </w:p>
        </w:tc>
        <w:tc>
          <w:tcPr>
            <w:tcW w:w="4573" w:type="dxa"/>
            <w:gridSpan w:val="2"/>
            <w:shd w:val="clear" w:color="auto" w:fill="auto"/>
          </w:tcPr>
          <w:p w:rsidR="00D3786B" w:rsidRPr="00E4783D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78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2,8231</w:t>
            </w:r>
          </w:p>
        </w:tc>
      </w:tr>
    </w:tbl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 Z-счета Альтмана на конец года показывает хороший прогноз на конец года, предприятию банкротство не грозит.</w:t>
      </w:r>
    </w:p>
    <w:p w:rsidR="00D3786B" w:rsidRPr="00D3786B" w:rsidRDefault="00D3786B" w:rsidP="00E478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операционной деятельности от реализации инвестиционн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проекта выявляются с помощью таких показателей как выручка от продаж, совокупные затраты, проектируемая чистая прибыль, проектируемый чистый доход и другие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786B" w:rsidRPr="002E6A44" w:rsidRDefault="007D4724" w:rsidP="002E6A44">
      <w:pPr>
        <w:spacing w:after="0" w:line="240" w:lineRule="auto"/>
        <w:ind w:left="2410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14</w:t>
      </w:r>
      <w:r w:rsidR="00D3786B" w:rsidRP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Результаты операционной деятельности от реализации инвестиционного проекта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1418"/>
        <w:gridCol w:w="1417"/>
        <w:gridCol w:w="1418"/>
        <w:gridCol w:w="1915"/>
      </w:tblGrid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в % к 20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Выручка от продаж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18994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203447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231177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12,1</w:t>
            </w: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Совокупные затраты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 амортизация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21657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25891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38644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1,78</w:t>
            </w: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за кредит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до налогообложения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44312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45446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3036869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68,5</w:t>
            </w: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прибыль (20%)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Проектируемая чистая прибыль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3786B" w:rsidRPr="002E6A44" w:rsidTr="000A007F">
        <w:tc>
          <w:tcPr>
            <w:tcW w:w="3510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Проектируемый доход (чистая прибыль + амортизация)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6442</w:t>
            </w:r>
          </w:p>
        </w:tc>
        <w:tc>
          <w:tcPr>
            <w:tcW w:w="1417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7185</w:t>
            </w:r>
          </w:p>
        </w:tc>
        <w:tc>
          <w:tcPr>
            <w:tcW w:w="1418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7746</w:t>
            </w:r>
          </w:p>
        </w:tc>
        <w:tc>
          <w:tcPr>
            <w:tcW w:w="191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120,2</w:t>
            </w:r>
          </w:p>
        </w:tc>
      </w:tr>
    </w:tbl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Результаты операционной деятельности от реализации инвестиционн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проекта к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значительно сократилась выручка от продаж, составив в 201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20615 тыс</w:t>
      </w:r>
      <w:r w:rsid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 20</w:t>
      </w:r>
      <w:r w:rsidR="00E4783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составляла 45282 тыс</w:t>
      </w:r>
      <w:r w:rsid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Также 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кратился планируемый доход.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многих западноевропейских странах Z-счета Альтмана используется банками для оценки кредитоспособности заемщика. </w:t>
      </w:r>
    </w:p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Коэффициент Z-счета Альтмана на конец года показывает хороший прогноз на конец года, предприятию банкротство не грозит. </w:t>
      </w:r>
    </w:p>
    <w:p w:rsidR="00D3786B" w:rsidRPr="00D3786B" w:rsidRDefault="00D3786B" w:rsidP="007D47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вероятности банкротства предприятия рассматривается исходя из коэффициентов ликвидности, финансовой зависимости и коэффициентов покрытия собственных активов оборотными </w:t>
      </w:r>
      <w:r w:rsidR="002E6A44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 w:rsid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ми,</w:t>
      </w:r>
      <w:r w:rsidR="007D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представленные в таблице 19.</w:t>
      </w:r>
    </w:p>
    <w:p w:rsidR="00D3786B" w:rsidRPr="00D3786B" w:rsidRDefault="007D4724" w:rsidP="002E6A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15</w:t>
      </w:r>
      <w:r w:rsidR="00D3786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Оценка вероятности банкротства</w:t>
      </w:r>
    </w:p>
    <w:tbl>
      <w:tblPr>
        <w:tblW w:w="9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1685"/>
        <w:gridCol w:w="1701"/>
        <w:gridCol w:w="1701"/>
      </w:tblGrid>
      <w:tr w:rsidR="00D3786B" w:rsidRPr="00D3786B" w:rsidTr="000A007F">
        <w:tc>
          <w:tcPr>
            <w:tcW w:w="450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685" w:type="dxa"/>
            <w:shd w:val="clear" w:color="auto" w:fill="auto"/>
          </w:tcPr>
          <w:p w:rsidR="00D3786B" w:rsidRPr="002E6A44" w:rsidRDefault="00D3786B" w:rsidP="002E6A44">
            <w:pPr>
              <w:tabs>
                <w:tab w:val="left" w:pos="11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E4783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D3786B" w:rsidRPr="00D3786B" w:rsidTr="000A007F">
        <w:tc>
          <w:tcPr>
            <w:tcW w:w="450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ликвидности</w:t>
            </w:r>
          </w:p>
        </w:tc>
        <w:tc>
          <w:tcPr>
            <w:tcW w:w="168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0,96</w:t>
            </w:r>
          </w:p>
        </w:tc>
      </w:tr>
      <w:tr w:rsidR="00D3786B" w:rsidRPr="00D3786B" w:rsidTr="000A007F">
        <w:tc>
          <w:tcPr>
            <w:tcW w:w="450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финансовой зависимости</w:t>
            </w:r>
          </w:p>
        </w:tc>
        <w:tc>
          <w:tcPr>
            <w:tcW w:w="168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1,09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</w:tr>
      <w:tr w:rsidR="00D3786B" w:rsidRPr="00D3786B" w:rsidTr="000A007F">
        <w:tc>
          <w:tcPr>
            <w:tcW w:w="4503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покрытия собственных 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тивов оборот</w:t>
            </w:r>
            <w:r w:rsid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ыми  средствами </w:t>
            </w:r>
          </w:p>
        </w:tc>
        <w:tc>
          <w:tcPr>
            <w:tcW w:w="1685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-0,17</w:t>
            </w:r>
          </w:p>
        </w:tc>
        <w:tc>
          <w:tcPr>
            <w:tcW w:w="1701" w:type="dxa"/>
            <w:shd w:val="clear" w:color="auto" w:fill="auto"/>
          </w:tcPr>
          <w:p w:rsidR="00D3786B" w:rsidRPr="002E6A44" w:rsidRDefault="00D3786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-0,04</w:t>
            </w:r>
          </w:p>
        </w:tc>
      </w:tr>
    </w:tbl>
    <w:p w:rsidR="00D3786B" w:rsidRPr="00D3786B" w:rsidRDefault="00D3786B" w:rsidP="00D3786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786B" w:rsidRPr="00D3786B" w:rsidRDefault="00D3786B" w:rsidP="00D3786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расчета коэффициента финансовой зависимости, можно сделать вывод, что предприятию не грозит банкротство.</w:t>
      </w:r>
    </w:p>
    <w:p w:rsidR="00C8351A" w:rsidRDefault="00C8351A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E4783D" w:rsidRDefault="00E4783D" w:rsidP="00C8351A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32299" w:rsidRDefault="00E4783D" w:rsidP="0015261D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17B">
        <w:rPr>
          <w:rFonts w:ascii="Times New Roman" w:hAnsi="Times New Roman" w:cs="Times New Roman"/>
          <w:b/>
          <w:sz w:val="28"/>
          <w:szCs w:val="28"/>
        </w:rPr>
        <w:lastRenderedPageBreak/>
        <w:t>А</w:t>
      </w:r>
      <w:r w:rsidR="00CB4EAD">
        <w:rPr>
          <w:rFonts w:ascii="Times New Roman" w:hAnsi="Times New Roman" w:cs="Times New Roman"/>
          <w:b/>
          <w:sz w:val="28"/>
          <w:szCs w:val="28"/>
        </w:rPr>
        <w:t xml:space="preserve">нализ </w:t>
      </w:r>
      <w:proofErr w:type="spellStart"/>
      <w:r w:rsidR="00CB4EAD">
        <w:rPr>
          <w:rFonts w:ascii="Times New Roman" w:hAnsi="Times New Roman" w:cs="Times New Roman"/>
          <w:b/>
          <w:sz w:val="28"/>
          <w:szCs w:val="28"/>
        </w:rPr>
        <w:t>ин</w:t>
      </w:r>
      <w:r w:rsidR="00094BED">
        <w:rPr>
          <w:rFonts w:ascii="Times New Roman" w:hAnsi="Times New Roman" w:cs="Times New Roman"/>
          <w:b/>
          <w:sz w:val="28"/>
          <w:szCs w:val="28"/>
        </w:rPr>
        <w:t>н</w:t>
      </w:r>
      <w:r w:rsidR="00CB4EAD">
        <w:rPr>
          <w:rFonts w:ascii="Times New Roman" w:hAnsi="Times New Roman" w:cs="Times New Roman"/>
          <w:b/>
          <w:sz w:val="28"/>
          <w:szCs w:val="28"/>
        </w:rPr>
        <w:t>овационно</w:t>
      </w:r>
      <w:proofErr w:type="spellEnd"/>
      <w:r w:rsidR="001526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EAD">
        <w:rPr>
          <w:rFonts w:ascii="Times New Roman" w:hAnsi="Times New Roman" w:cs="Times New Roman"/>
          <w:b/>
          <w:sz w:val="28"/>
          <w:szCs w:val="28"/>
        </w:rPr>
        <w:t>-</w:t>
      </w:r>
      <w:r w:rsidR="0015261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4EAD">
        <w:rPr>
          <w:rFonts w:ascii="Times New Roman" w:hAnsi="Times New Roman" w:cs="Times New Roman"/>
          <w:b/>
          <w:sz w:val="28"/>
          <w:szCs w:val="28"/>
        </w:rPr>
        <w:t>инвестиционно</w:t>
      </w:r>
      <w:r w:rsidR="00094BED">
        <w:rPr>
          <w:rFonts w:ascii="Times New Roman" w:hAnsi="Times New Roman" w:cs="Times New Roman"/>
          <w:b/>
          <w:sz w:val="28"/>
          <w:szCs w:val="28"/>
        </w:rPr>
        <w:t>й активности предпр</w:t>
      </w:r>
      <w:r w:rsidR="00094BED">
        <w:rPr>
          <w:rFonts w:ascii="Times New Roman" w:hAnsi="Times New Roman" w:cs="Times New Roman"/>
          <w:b/>
          <w:sz w:val="28"/>
          <w:szCs w:val="28"/>
        </w:rPr>
        <w:t>и</w:t>
      </w:r>
      <w:r w:rsidR="00094BED">
        <w:rPr>
          <w:rFonts w:ascii="Times New Roman" w:hAnsi="Times New Roman" w:cs="Times New Roman"/>
          <w:b/>
          <w:sz w:val="28"/>
          <w:szCs w:val="28"/>
        </w:rPr>
        <w:t>ятия</w:t>
      </w:r>
    </w:p>
    <w:p w:rsidR="00094BED" w:rsidRPr="00094BED" w:rsidRDefault="00094BED" w:rsidP="0015261D">
      <w:pPr>
        <w:pStyle w:val="a5"/>
        <w:spacing w:after="0" w:line="360" w:lineRule="auto"/>
        <w:ind w:left="9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2299" w:rsidRPr="0015261D" w:rsidRDefault="00732299" w:rsidP="00732299">
      <w:pPr>
        <w:pStyle w:val="a5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5261D">
        <w:rPr>
          <w:rFonts w:ascii="Times New Roman" w:hAnsi="Times New Roman" w:cs="Times New Roman"/>
          <w:sz w:val="28"/>
          <w:szCs w:val="28"/>
        </w:rPr>
        <w:t>Анализ инновационной активности организаций</w:t>
      </w:r>
    </w:p>
    <w:p w:rsidR="00732299" w:rsidRPr="003F017B" w:rsidRDefault="00732299" w:rsidP="00732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2299" w:rsidRDefault="00732299" w:rsidP="00732299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2299" w:rsidRPr="00732299" w:rsidRDefault="00732299" w:rsidP="00435F7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732299">
        <w:rPr>
          <w:color w:val="000000" w:themeColor="text1"/>
          <w:sz w:val="28"/>
          <w:szCs w:val="28"/>
        </w:rPr>
        <w:t>Важное  место  в  анализе  деятельности  предприятия  в  сфере  иннов</w:t>
      </w:r>
      <w:r w:rsidRPr="00732299">
        <w:rPr>
          <w:color w:val="000000" w:themeColor="text1"/>
          <w:sz w:val="28"/>
          <w:szCs w:val="28"/>
        </w:rPr>
        <w:t>а</w:t>
      </w:r>
      <w:r w:rsidRPr="00732299">
        <w:rPr>
          <w:color w:val="000000" w:themeColor="text1"/>
          <w:sz w:val="28"/>
          <w:szCs w:val="28"/>
        </w:rPr>
        <w:t>ций  занимает  анализ  его  инновационной  активности,  под  которой  подр</w:t>
      </w:r>
      <w:r w:rsidRPr="00732299">
        <w:rPr>
          <w:color w:val="000000" w:themeColor="text1"/>
          <w:sz w:val="28"/>
          <w:szCs w:val="28"/>
        </w:rPr>
        <w:t>а</w:t>
      </w:r>
      <w:r w:rsidRPr="00732299">
        <w:rPr>
          <w:color w:val="000000" w:themeColor="text1"/>
          <w:sz w:val="28"/>
          <w:szCs w:val="28"/>
        </w:rPr>
        <w:t>зумевается  экономическая  активность  как  совокупность  всех  научных,  технологических,  организационных,  финансовых  и  коммерческих  мер</w:t>
      </w:r>
      <w:r w:rsidRPr="00732299">
        <w:rPr>
          <w:color w:val="000000" w:themeColor="text1"/>
          <w:sz w:val="28"/>
          <w:szCs w:val="28"/>
        </w:rPr>
        <w:t>о</w:t>
      </w:r>
      <w:r w:rsidRPr="00732299">
        <w:rPr>
          <w:color w:val="000000" w:themeColor="text1"/>
          <w:sz w:val="28"/>
          <w:szCs w:val="28"/>
        </w:rPr>
        <w:t xml:space="preserve">приятий,  которые  фактически  приводят  или  имеют  </w:t>
      </w:r>
      <w:r w:rsidR="00435F7B">
        <w:rPr>
          <w:color w:val="000000" w:themeColor="text1"/>
          <w:sz w:val="28"/>
          <w:szCs w:val="28"/>
        </w:rPr>
        <w:t>целью  внедр</w:t>
      </w:r>
      <w:r w:rsidR="00435F7B">
        <w:rPr>
          <w:color w:val="000000" w:themeColor="text1"/>
          <w:sz w:val="28"/>
          <w:szCs w:val="28"/>
        </w:rPr>
        <w:t>е</w:t>
      </w:r>
      <w:r w:rsidR="00435F7B">
        <w:rPr>
          <w:color w:val="000000" w:themeColor="text1"/>
          <w:sz w:val="28"/>
          <w:szCs w:val="28"/>
        </w:rPr>
        <w:t>ния </w:t>
      </w:r>
      <w:r w:rsidR="0015261D">
        <w:rPr>
          <w:color w:val="000000" w:themeColor="text1"/>
          <w:sz w:val="28"/>
          <w:szCs w:val="28"/>
        </w:rPr>
        <w:t>инноваций</w:t>
      </w:r>
      <w:r w:rsidR="00435F7B">
        <w:rPr>
          <w:color w:val="000000" w:themeColor="text1"/>
          <w:sz w:val="28"/>
          <w:szCs w:val="28"/>
        </w:rPr>
        <w:t>.</w:t>
      </w:r>
      <w:r w:rsidRPr="00732299">
        <w:rPr>
          <w:color w:val="000000" w:themeColor="text1"/>
          <w:sz w:val="28"/>
          <w:szCs w:val="28"/>
        </w:rPr>
        <w:br/>
      </w:r>
      <w:r w:rsidR="00435F7B">
        <w:rPr>
          <w:color w:val="000000" w:themeColor="text1"/>
          <w:sz w:val="28"/>
          <w:szCs w:val="28"/>
        </w:rPr>
        <w:t xml:space="preserve">           </w:t>
      </w:r>
      <w:r w:rsidRPr="00732299">
        <w:rPr>
          <w:color w:val="000000" w:themeColor="text1"/>
          <w:sz w:val="28"/>
          <w:szCs w:val="28"/>
        </w:rPr>
        <w:t>Индикаторами  оценки  инновационной  активности,  на  наш  взгляд,  являются  финансовые  результаты  от  инновационной  деятельности,  ф</w:t>
      </w:r>
      <w:r w:rsidRPr="00732299">
        <w:rPr>
          <w:color w:val="000000" w:themeColor="text1"/>
          <w:sz w:val="28"/>
          <w:szCs w:val="28"/>
        </w:rPr>
        <w:t>и</w:t>
      </w:r>
      <w:r w:rsidRPr="00732299">
        <w:rPr>
          <w:color w:val="000000" w:themeColor="text1"/>
          <w:sz w:val="28"/>
          <w:szCs w:val="28"/>
        </w:rPr>
        <w:t>нансовая  устойчивость  и  инвестиционная  привлекательность  организ</w:t>
      </w:r>
      <w:r w:rsidRPr="00732299">
        <w:rPr>
          <w:color w:val="000000" w:themeColor="text1"/>
          <w:sz w:val="28"/>
          <w:szCs w:val="28"/>
        </w:rPr>
        <w:t>а</w:t>
      </w:r>
      <w:r w:rsidRPr="00732299">
        <w:rPr>
          <w:color w:val="000000" w:themeColor="text1"/>
          <w:sz w:val="28"/>
          <w:szCs w:val="28"/>
        </w:rPr>
        <w:t>ции.  Выделенные  оценки  характеризуют  в  целом  экономическое  полож</w:t>
      </w:r>
      <w:r w:rsidRPr="00732299">
        <w:rPr>
          <w:color w:val="000000" w:themeColor="text1"/>
          <w:sz w:val="28"/>
          <w:szCs w:val="28"/>
        </w:rPr>
        <w:t>е</w:t>
      </w:r>
      <w:r w:rsidRPr="00732299">
        <w:rPr>
          <w:color w:val="000000" w:themeColor="text1"/>
          <w:sz w:val="28"/>
          <w:szCs w:val="28"/>
        </w:rPr>
        <w:t>ние  организации  и  финансовые  результаты  ее  деятельности,  в  которых,  в  конечном  счете,  и  находят  отражение  результаты  инновационной  де</w:t>
      </w:r>
      <w:r w:rsidRPr="00732299">
        <w:rPr>
          <w:color w:val="000000" w:themeColor="text1"/>
          <w:sz w:val="28"/>
          <w:szCs w:val="28"/>
        </w:rPr>
        <w:t>я</w:t>
      </w:r>
      <w:r w:rsidRPr="00732299">
        <w:rPr>
          <w:color w:val="000000" w:themeColor="text1"/>
          <w:sz w:val="28"/>
          <w:szCs w:val="28"/>
        </w:rPr>
        <w:t>тельности.</w:t>
      </w:r>
    </w:p>
    <w:p w:rsidR="00732299" w:rsidRPr="00732299" w:rsidRDefault="00732299" w:rsidP="00732299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proofErr w:type="gramStart"/>
      <w:r w:rsidRPr="00732299">
        <w:rPr>
          <w:color w:val="000000" w:themeColor="text1"/>
          <w:sz w:val="28"/>
          <w:szCs w:val="28"/>
        </w:rPr>
        <w:t>Деловая  активность  предприятия  отражается  через  абсолютные  пок</w:t>
      </w:r>
      <w:r w:rsidRPr="00732299">
        <w:rPr>
          <w:color w:val="000000" w:themeColor="text1"/>
          <w:sz w:val="28"/>
          <w:szCs w:val="28"/>
        </w:rPr>
        <w:t>а</w:t>
      </w:r>
      <w:r w:rsidRPr="00732299">
        <w:rPr>
          <w:color w:val="000000" w:themeColor="text1"/>
          <w:sz w:val="28"/>
          <w:szCs w:val="28"/>
        </w:rPr>
        <w:t>затели  (выручка,  себестоим</w:t>
      </w:r>
      <w:r w:rsidR="0015261D">
        <w:rPr>
          <w:color w:val="000000" w:themeColor="text1"/>
          <w:sz w:val="28"/>
          <w:szCs w:val="28"/>
        </w:rPr>
        <w:t>ость,  прибыль  (убыток)</w:t>
      </w:r>
      <w:r w:rsidRPr="00732299">
        <w:rPr>
          <w:color w:val="000000" w:themeColor="text1"/>
          <w:sz w:val="28"/>
          <w:szCs w:val="28"/>
        </w:rPr>
        <w:t>  и  относительные  (оборачиваемость,  рентабельность).</w:t>
      </w:r>
      <w:proofErr w:type="gramEnd"/>
      <w:r w:rsidRPr="00732299">
        <w:rPr>
          <w:color w:val="000000" w:themeColor="text1"/>
          <w:sz w:val="28"/>
          <w:szCs w:val="28"/>
        </w:rPr>
        <w:t>  При  этом  влияние  результатов  инн</w:t>
      </w:r>
      <w:r w:rsidRPr="00732299">
        <w:rPr>
          <w:color w:val="000000" w:themeColor="text1"/>
          <w:sz w:val="28"/>
          <w:szCs w:val="28"/>
        </w:rPr>
        <w:t>о</w:t>
      </w:r>
      <w:r w:rsidRPr="00732299">
        <w:rPr>
          <w:color w:val="000000" w:themeColor="text1"/>
          <w:sz w:val="28"/>
          <w:szCs w:val="28"/>
        </w:rPr>
        <w:t>вационной  деятельности  на  деловую  активность  проявляется  в  их  дин</w:t>
      </w:r>
      <w:r w:rsidRPr="00732299">
        <w:rPr>
          <w:color w:val="000000" w:themeColor="text1"/>
          <w:sz w:val="28"/>
          <w:szCs w:val="28"/>
        </w:rPr>
        <w:t>а</w:t>
      </w:r>
      <w:r w:rsidRPr="00732299">
        <w:rPr>
          <w:color w:val="000000" w:themeColor="text1"/>
          <w:sz w:val="28"/>
          <w:szCs w:val="28"/>
        </w:rPr>
        <w:t>мике  и  изменении  определяющих  факторов.  Особый  интерес  при  этом  представляет  сравнительный  анализ  темповых  показателей  выручки,  с</w:t>
      </w:r>
      <w:r w:rsidRPr="00732299">
        <w:rPr>
          <w:color w:val="000000" w:themeColor="text1"/>
          <w:sz w:val="28"/>
          <w:szCs w:val="28"/>
        </w:rPr>
        <w:t>е</w:t>
      </w:r>
      <w:r w:rsidRPr="00732299">
        <w:rPr>
          <w:color w:val="000000" w:themeColor="text1"/>
          <w:sz w:val="28"/>
          <w:szCs w:val="28"/>
        </w:rPr>
        <w:t>бестоимости,  финансовых  результатов,  инновационных  активов,  капитала.</w:t>
      </w:r>
    </w:p>
    <w:p w:rsidR="00732299" w:rsidRPr="00732299" w:rsidRDefault="00732299" w:rsidP="00435F7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732299">
        <w:rPr>
          <w:color w:val="000000" w:themeColor="text1"/>
          <w:sz w:val="28"/>
          <w:szCs w:val="28"/>
        </w:rPr>
        <w:br/>
      </w:r>
      <w:r w:rsidR="00435F7B">
        <w:rPr>
          <w:color w:val="000000" w:themeColor="text1"/>
          <w:sz w:val="28"/>
          <w:szCs w:val="28"/>
        </w:rPr>
        <w:t xml:space="preserve">               </w:t>
      </w:r>
      <w:r w:rsidRPr="00732299">
        <w:rPr>
          <w:color w:val="000000" w:themeColor="text1"/>
          <w:sz w:val="28"/>
          <w:szCs w:val="28"/>
        </w:rPr>
        <w:t>Оценка  финансовой  устойчивости,  будучи,  с  одной  стороны,  компонентом  инновационного  потенциала  показателем  инновационной  активности,  с  другой,  отражает  эффективность  инновационной  деятел</w:t>
      </w:r>
      <w:r w:rsidRPr="00732299">
        <w:rPr>
          <w:color w:val="000000" w:themeColor="text1"/>
          <w:sz w:val="28"/>
          <w:szCs w:val="28"/>
        </w:rPr>
        <w:t>ь</w:t>
      </w:r>
      <w:r w:rsidRPr="00732299">
        <w:rPr>
          <w:color w:val="000000" w:themeColor="text1"/>
          <w:sz w:val="28"/>
          <w:szCs w:val="28"/>
        </w:rPr>
        <w:lastRenderedPageBreak/>
        <w:t>ности  через  изменения  величины  и  структуры  активов  и  источников  их  формирования,  показатели  ликвидности  и  платежеспособности,  соотве</w:t>
      </w:r>
      <w:r w:rsidRPr="00732299">
        <w:rPr>
          <w:color w:val="000000" w:themeColor="text1"/>
          <w:sz w:val="28"/>
          <w:szCs w:val="28"/>
        </w:rPr>
        <w:t>т</w:t>
      </w:r>
      <w:r w:rsidRPr="00732299">
        <w:rPr>
          <w:color w:val="000000" w:themeColor="text1"/>
          <w:sz w:val="28"/>
          <w:szCs w:val="28"/>
        </w:rPr>
        <w:t>ствие  структуры  источников  структуре  активов.</w:t>
      </w:r>
      <w:r w:rsidRPr="00732299">
        <w:rPr>
          <w:color w:val="000000" w:themeColor="text1"/>
          <w:sz w:val="28"/>
          <w:szCs w:val="28"/>
        </w:rPr>
        <w:br/>
        <w:t>Характеристика  финансовой  устойчивости  организации  и  его  деловой  активности  является  основой  оценки  инвестиционной  привлекательности  предприятия,  которая,  кроме  того,  зависит  от  уровня  различного  рода  рисков  в  деятельности  организации,  стоимости  компании,  внешних  усл</w:t>
      </w:r>
      <w:r w:rsidRPr="00732299">
        <w:rPr>
          <w:color w:val="000000" w:themeColor="text1"/>
          <w:sz w:val="28"/>
          <w:szCs w:val="28"/>
        </w:rPr>
        <w:t>о</w:t>
      </w:r>
      <w:r w:rsidRPr="00732299">
        <w:rPr>
          <w:color w:val="000000" w:themeColor="text1"/>
          <w:sz w:val="28"/>
          <w:szCs w:val="28"/>
        </w:rPr>
        <w:t>вий  его  деятельности,  занимаемого  на  рынке  положения,  имиджа,  реп</w:t>
      </w:r>
      <w:r w:rsidRPr="00732299">
        <w:rPr>
          <w:color w:val="000000" w:themeColor="text1"/>
          <w:sz w:val="28"/>
          <w:szCs w:val="28"/>
        </w:rPr>
        <w:t>у</w:t>
      </w:r>
      <w:r w:rsidRPr="00732299">
        <w:rPr>
          <w:color w:val="000000" w:themeColor="text1"/>
          <w:sz w:val="28"/>
          <w:szCs w:val="28"/>
        </w:rPr>
        <w:t>тации  руководящих  орга</w:t>
      </w:r>
      <w:r w:rsidR="00435F7B">
        <w:rPr>
          <w:color w:val="000000" w:themeColor="text1"/>
          <w:sz w:val="28"/>
          <w:szCs w:val="28"/>
        </w:rPr>
        <w:t>нов,  кадрового  потенциала</w:t>
      </w:r>
      <w:proofErr w:type="gramStart"/>
      <w:r w:rsidR="00435F7B">
        <w:rPr>
          <w:color w:val="000000" w:themeColor="text1"/>
          <w:sz w:val="28"/>
          <w:szCs w:val="28"/>
        </w:rPr>
        <w:t> .</w:t>
      </w:r>
      <w:proofErr w:type="gramEnd"/>
      <w:r w:rsidRPr="00732299">
        <w:rPr>
          <w:color w:val="000000" w:themeColor="text1"/>
          <w:sz w:val="28"/>
          <w:szCs w:val="28"/>
        </w:rPr>
        <w:br/>
      </w:r>
    </w:p>
    <w:p w:rsidR="0015261D" w:rsidRDefault="00435F7B" w:rsidP="002E6A4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абсолютных показателей ликвидности баланса предприятия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рассмотрена</w:t>
      </w:r>
      <w:r w:rsidR="007D47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таблице 13.</w:t>
      </w:r>
    </w:p>
    <w:p w:rsidR="00435F7B" w:rsidRPr="00D3786B" w:rsidRDefault="007D4724" w:rsidP="00A05EF0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13</w:t>
      </w:r>
      <w:r w:rsidR="00435F7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Оценка абсолютных показателей ликвидности</w:t>
      </w:r>
      <w:r w:rsidR="00435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баланса предприятия за 2015</w:t>
      </w:r>
      <w:r w:rsidR="00435F7B"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7"/>
        <w:gridCol w:w="1275"/>
        <w:gridCol w:w="1418"/>
        <w:gridCol w:w="1276"/>
        <w:gridCol w:w="1275"/>
        <w:gridCol w:w="1276"/>
        <w:gridCol w:w="1134"/>
        <w:gridCol w:w="1134"/>
      </w:tblGrid>
      <w:tr w:rsidR="002E6A44" w:rsidRPr="00E4783D" w:rsidTr="007272C0">
        <w:trPr>
          <w:trHeight w:val="934"/>
        </w:trPr>
        <w:tc>
          <w:tcPr>
            <w:tcW w:w="1277" w:type="dxa"/>
            <w:vMerge w:val="restart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начало периода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конец периода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Пассив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начало периода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конец периода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Платежный изл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шек или недост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ток, тыс.</w:t>
            </w:r>
            <w:r w:rsidR="0015261D"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2E6A44" w:rsidRPr="00E4783D" w:rsidTr="007272C0">
        <w:trPr>
          <w:trHeight w:val="797"/>
        </w:trPr>
        <w:tc>
          <w:tcPr>
            <w:tcW w:w="1277" w:type="dxa"/>
            <w:vMerge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н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чало п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риода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к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нец п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риода</w:t>
            </w:r>
          </w:p>
        </w:tc>
      </w:tr>
      <w:tr w:rsidR="002E6A44" w:rsidRPr="00E4783D" w:rsidTr="007272C0">
        <w:trPr>
          <w:trHeight w:val="1413"/>
        </w:trPr>
        <w:tc>
          <w:tcPr>
            <w:tcW w:w="1277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ликви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акт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(А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1114</w:t>
            </w:r>
          </w:p>
        </w:tc>
        <w:tc>
          <w:tcPr>
            <w:tcW w:w="1418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Наиболее срочные обяз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тельства (П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9559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1972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-8445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-19172</w:t>
            </w:r>
          </w:p>
        </w:tc>
      </w:tr>
      <w:tr w:rsidR="002E6A44" w:rsidRPr="00E4783D" w:rsidTr="007272C0">
        <w:trPr>
          <w:trHeight w:val="1122"/>
        </w:trPr>
        <w:tc>
          <w:tcPr>
            <w:tcW w:w="1277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Быстро реализу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мые акт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(А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срочные пассивы (П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2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5203</w:t>
            </w:r>
          </w:p>
        </w:tc>
      </w:tr>
      <w:tr w:rsidR="002E6A44" w:rsidRPr="00E4783D" w:rsidTr="007272C0">
        <w:trPr>
          <w:trHeight w:val="1138"/>
        </w:trPr>
        <w:tc>
          <w:tcPr>
            <w:tcW w:w="1277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Медленно реализу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мые акт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(А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7015</w:t>
            </w:r>
          </w:p>
        </w:tc>
        <w:tc>
          <w:tcPr>
            <w:tcW w:w="1418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13231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срочные пассивы  (П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7015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13231</w:t>
            </w:r>
          </w:p>
        </w:tc>
      </w:tr>
      <w:tr w:rsidR="002E6A44" w:rsidRPr="00E4783D" w:rsidTr="007272C0">
        <w:trPr>
          <w:trHeight w:val="828"/>
        </w:trPr>
        <w:tc>
          <w:tcPr>
            <w:tcW w:w="1277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Трудн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реализу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мые акт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(А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4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4555</w:t>
            </w:r>
          </w:p>
        </w:tc>
        <w:tc>
          <w:tcPr>
            <w:tcW w:w="1418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3872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па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сивы (П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vertAlign w:val="subscript"/>
                <w:lang w:eastAsia="ru-RU"/>
              </w:rPr>
              <w:t>3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3125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3134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738</w:t>
            </w:r>
          </w:p>
        </w:tc>
      </w:tr>
      <w:tr w:rsidR="002E6A44" w:rsidRPr="00E4783D" w:rsidTr="007272C0">
        <w:trPr>
          <w:trHeight w:val="936"/>
        </w:trPr>
        <w:tc>
          <w:tcPr>
            <w:tcW w:w="1277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59753712</w:t>
            </w:r>
          </w:p>
        </w:tc>
        <w:tc>
          <w:tcPr>
            <w:tcW w:w="1418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65342418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127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59753712</w:t>
            </w:r>
          </w:p>
        </w:tc>
        <w:tc>
          <w:tcPr>
            <w:tcW w:w="1276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65342418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435F7B" w:rsidRPr="00D3786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F7B" w:rsidRPr="00D3786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Абсолютные показатели ликвидности баланса предприятия за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увеличили оборот активов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году. Наиболее ликвидные активы и тру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нореализуемые активы предприятия значительно сократились к концу п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риода. Быстро и медленно реализуемые активы наоборот увеличились. Также увеличились наиболее срочные обязательства, краткосрочные и постоянные пассивы. </w:t>
      </w:r>
    </w:p>
    <w:p w:rsidR="00435F7B" w:rsidRPr="00D3786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Коэффициенты ликвидности и 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платежеспособности предприятия, пре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ставленные в таблице 14 показывают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изменения платежеспособности пре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 за последние три года.</w:t>
      </w:r>
    </w:p>
    <w:p w:rsidR="00435F7B" w:rsidRPr="00D3786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F7B" w:rsidRPr="00D3786B" w:rsidRDefault="00435F7B" w:rsidP="00A05EF0">
      <w:pPr>
        <w:spacing w:after="0" w:line="360" w:lineRule="auto"/>
        <w:ind w:left="2410" w:hanging="17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14 – Коэффициенты ликвидности и платежеспособности пре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2410"/>
        <w:gridCol w:w="1135"/>
        <w:gridCol w:w="1134"/>
        <w:gridCol w:w="1134"/>
        <w:gridCol w:w="991"/>
      </w:tblGrid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(нормативное значение)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расчета</w:t>
            </w:r>
          </w:p>
        </w:tc>
        <w:tc>
          <w:tcPr>
            <w:tcW w:w="113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991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(+,_) 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2013г.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абсолютной ликвидности (0,2-0,3)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ДС + КФВ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– (Д + ДПБ + Рез)</w:t>
            </w:r>
          </w:p>
        </w:tc>
        <w:tc>
          <w:tcPr>
            <w:tcW w:w="1135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991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быстрой ликвидности (0,7-1)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ДС + КФВ + ДЗ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– (Д + ДПБ + Рез)</w:t>
            </w:r>
          </w:p>
        </w:tc>
        <w:tc>
          <w:tcPr>
            <w:tcW w:w="1135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991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текущей ликвидности (&gt;2)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ОА_____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 - (Д + ДПБ + Рез)</w:t>
            </w:r>
          </w:p>
        </w:tc>
        <w:tc>
          <w:tcPr>
            <w:tcW w:w="113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0,85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0,96</w:t>
            </w:r>
          </w:p>
        </w:tc>
        <w:tc>
          <w:tcPr>
            <w:tcW w:w="991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1,07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обеспече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собственными об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ротными средствами (≥0,1)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СОС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</w:t>
            </w:r>
          </w:p>
        </w:tc>
        <w:tc>
          <w:tcPr>
            <w:tcW w:w="1135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-0,17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-0,04</w:t>
            </w:r>
          </w:p>
        </w:tc>
        <w:tc>
          <w:tcPr>
            <w:tcW w:w="991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текущей платежной готовности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Расчетный счет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КрЗ</w:t>
            </w:r>
            <w:proofErr w:type="spell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303FD4" w:rsidRPr="002E6A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–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ДЗ</w:t>
            </w:r>
          </w:p>
        </w:tc>
        <w:tc>
          <w:tcPr>
            <w:tcW w:w="113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991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чистой в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ручки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 + ЧП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</w:t>
            </w:r>
          </w:p>
        </w:tc>
        <w:tc>
          <w:tcPr>
            <w:tcW w:w="113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0,0005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</w:t>
            </w:r>
          </w:p>
        </w:tc>
        <w:tc>
          <w:tcPr>
            <w:tcW w:w="991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</w:t>
            </w:r>
          </w:p>
        </w:tc>
      </w:tr>
      <w:tr w:rsidR="00435F7B" w:rsidRPr="00D3786B" w:rsidTr="007272C0">
        <w:tc>
          <w:tcPr>
            <w:tcW w:w="2943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достато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денежных средств</w:t>
            </w:r>
          </w:p>
        </w:tc>
        <w:tc>
          <w:tcPr>
            <w:tcW w:w="2410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 + ЧП</w:t>
            </w:r>
          </w:p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 + ВД + </w:t>
            </w:r>
            <w:proofErr w:type="spell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spellEnd"/>
            <w:proofErr w:type="gramEnd"/>
          </w:p>
        </w:tc>
        <w:tc>
          <w:tcPr>
            <w:tcW w:w="1135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0,0055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-0,009</w:t>
            </w:r>
          </w:p>
        </w:tc>
        <w:tc>
          <w:tcPr>
            <w:tcW w:w="1134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0,009</w:t>
            </w:r>
          </w:p>
        </w:tc>
        <w:tc>
          <w:tcPr>
            <w:tcW w:w="991" w:type="dxa"/>
            <w:shd w:val="clear" w:color="auto" w:fill="auto"/>
          </w:tcPr>
          <w:p w:rsidR="00435F7B" w:rsidRPr="002E6A44" w:rsidRDefault="00435F7B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1,64</w:t>
            </w:r>
          </w:p>
        </w:tc>
      </w:tr>
    </w:tbl>
    <w:p w:rsidR="00435F7B" w:rsidRPr="00D3786B" w:rsidRDefault="00435F7B" w:rsidP="00435F7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F7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Коэффициенты ликвидности и платежеспособности предприятия ст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бильны и идут только в рост.</w:t>
      </w:r>
    </w:p>
    <w:p w:rsidR="00435F7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F7B" w:rsidRDefault="00435F7B" w:rsidP="00435F7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F7B" w:rsidRPr="002E6A44" w:rsidRDefault="00435F7B" w:rsidP="00435F7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2.2 Анализ инвестиционных ресурсов и перспективы их использования</w:t>
      </w:r>
    </w:p>
    <w:p w:rsidR="00435F7B" w:rsidRPr="002E6A44" w:rsidRDefault="00435F7B" w:rsidP="00435F7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</w:p>
    <w:p w:rsidR="00435F7B" w:rsidRDefault="00435F7B" w:rsidP="00435F7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2B2B2B"/>
          <w:sz w:val="28"/>
          <w:szCs w:val="28"/>
        </w:rPr>
        <w:t xml:space="preserve">           </w:t>
      </w:r>
      <w:r w:rsidRPr="00435F7B">
        <w:rPr>
          <w:color w:val="000000" w:themeColor="text1"/>
          <w:sz w:val="28"/>
          <w:szCs w:val="28"/>
        </w:rPr>
        <w:t>Эффективность инвестиционной деятельности предпри</w:t>
      </w:r>
      <w:r w:rsidRPr="00435F7B">
        <w:rPr>
          <w:color w:val="000000" w:themeColor="text1"/>
          <w:sz w:val="28"/>
          <w:szCs w:val="28"/>
        </w:rPr>
        <w:softHyphen/>
        <w:t>ятия во многом определяется целенаправленным формированием его инвестиционных ресу</w:t>
      </w:r>
      <w:r w:rsidRPr="00435F7B">
        <w:rPr>
          <w:color w:val="000000" w:themeColor="text1"/>
          <w:sz w:val="28"/>
          <w:szCs w:val="28"/>
        </w:rPr>
        <w:t>р</w:t>
      </w:r>
      <w:r w:rsidRPr="00435F7B">
        <w:rPr>
          <w:color w:val="000000" w:themeColor="text1"/>
          <w:sz w:val="28"/>
          <w:szCs w:val="28"/>
        </w:rPr>
        <w:t>сов. Главной целью формирования инвес</w:t>
      </w:r>
      <w:r w:rsidRPr="00435F7B">
        <w:rPr>
          <w:color w:val="000000" w:themeColor="text1"/>
          <w:sz w:val="28"/>
          <w:szCs w:val="28"/>
        </w:rPr>
        <w:softHyphen/>
        <w:t>тиционных ресурсов предприятия является удовлетворение потреб</w:t>
      </w:r>
      <w:r w:rsidRPr="00435F7B">
        <w:rPr>
          <w:color w:val="000000" w:themeColor="text1"/>
          <w:sz w:val="28"/>
          <w:szCs w:val="28"/>
        </w:rPr>
        <w:softHyphen/>
        <w:t>ности в приобретении необходимых инв</w:t>
      </w:r>
      <w:r w:rsidRPr="00435F7B">
        <w:rPr>
          <w:color w:val="000000" w:themeColor="text1"/>
          <w:sz w:val="28"/>
          <w:szCs w:val="28"/>
        </w:rPr>
        <w:t>е</w:t>
      </w:r>
      <w:r w:rsidRPr="00435F7B">
        <w:rPr>
          <w:color w:val="000000" w:themeColor="text1"/>
          <w:sz w:val="28"/>
          <w:szCs w:val="28"/>
        </w:rPr>
        <w:t>стиционных активов и оп</w:t>
      </w:r>
      <w:r w:rsidRPr="00435F7B">
        <w:rPr>
          <w:color w:val="000000" w:themeColor="text1"/>
          <w:sz w:val="28"/>
          <w:szCs w:val="28"/>
        </w:rPr>
        <w:softHyphen/>
        <w:t>тимизация их структуры с позиции обеспечения эффективных результатов инвестиционной деятельности. С учетом этой цели процесс формирования инвестиционных ресур</w:t>
      </w:r>
      <w:r w:rsidRPr="00435F7B">
        <w:rPr>
          <w:color w:val="000000" w:themeColor="text1"/>
          <w:sz w:val="28"/>
          <w:szCs w:val="28"/>
        </w:rPr>
        <w:softHyphen/>
        <w:t>сов предприятия строится на основе следующих принципов: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Pr="00435F7B">
        <w:rPr>
          <w:color w:val="000000" w:themeColor="text1"/>
          <w:sz w:val="28"/>
          <w:szCs w:val="28"/>
        </w:rPr>
        <w:t>1)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учета перспектив развития инвестиционной деятельности предприятия</w:t>
      </w:r>
      <w:r w:rsidRPr="00435F7B">
        <w:rPr>
          <w:color w:val="000000" w:themeColor="text1"/>
          <w:sz w:val="28"/>
          <w:szCs w:val="28"/>
        </w:rPr>
        <w:t>. Процесс формирования объема и структуры инвестици</w:t>
      </w:r>
      <w:r w:rsidRPr="00435F7B">
        <w:rPr>
          <w:color w:val="000000" w:themeColor="text1"/>
          <w:sz w:val="28"/>
          <w:szCs w:val="28"/>
        </w:rPr>
        <w:softHyphen/>
        <w:t xml:space="preserve">онных ресурсов подчинен задачам обеспечения инвестиционной </w:t>
      </w:r>
      <w:proofErr w:type="gramStart"/>
      <w:r w:rsidRPr="00435F7B">
        <w:rPr>
          <w:color w:val="000000" w:themeColor="text1"/>
          <w:sz w:val="28"/>
          <w:szCs w:val="28"/>
        </w:rPr>
        <w:t>дея</w:t>
      </w:r>
      <w:r w:rsidRPr="00435F7B">
        <w:rPr>
          <w:color w:val="000000" w:themeColor="text1"/>
          <w:sz w:val="28"/>
          <w:szCs w:val="28"/>
        </w:rPr>
        <w:softHyphen/>
        <w:t>тельности</w:t>
      </w:r>
      <w:proofErr w:type="gramEnd"/>
      <w:r w:rsidRPr="00435F7B">
        <w:rPr>
          <w:color w:val="000000" w:themeColor="text1"/>
          <w:sz w:val="28"/>
          <w:szCs w:val="28"/>
        </w:rPr>
        <w:t xml:space="preserve"> как на начальной стадии инвестиционного процесса, так и в ближайшей перспе</w:t>
      </w:r>
      <w:r w:rsidRPr="00435F7B">
        <w:rPr>
          <w:color w:val="000000" w:themeColor="text1"/>
          <w:sz w:val="28"/>
          <w:szCs w:val="28"/>
        </w:rPr>
        <w:t>к</w:t>
      </w:r>
      <w:r w:rsidRPr="00435F7B">
        <w:rPr>
          <w:color w:val="000000" w:themeColor="text1"/>
          <w:sz w:val="28"/>
          <w:szCs w:val="28"/>
        </w:rPr>
        <w:t>тиве его развития. Обеспечение перспективности формирования инвестиц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онных ресурсов предприятия достигается за счет обеспечения их планиров</w:t>
      </w:r>
      <w:r w:rsidRPr="00435F7B">
        <w:rPr>
          <w:color w:val="000000" w:themeColor="text1"/>
          <w:sz w:val="28"/>
          <w:szCs w:val="28"/>
        </w:rPr>
        <w:t>а</w:t>
      </w:r>
      <w:r w:rsidRPr="00435F7B">
        <w:rPr>
          <w:color w:val="000000" w:themeColor="text1"/>
          <w:sz w:val="28"/>
          <w:szCs w:val="28"/>
        </w:rPr>
        <w:t>ния в разрезе всех стадий инвестиционного процесса;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2)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обеспечения соответствия объема привлекаемых инвес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softHyphen/>
        <w:t>тиционных ресурсов объему инвестиционных потребностей пред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softHyphen/>
        <w:t>приятия</w:t>
      </w:r>
      <w:r w:rsidRPr="00435F7B">
        <w:rPr>
          <w:color w:val="000000" w:themeColor="text1"/>
          <w:sz w:val="28"/>
          <w:szCs w:val="28"/>
        </w:rPr>
        <w:t>. Поскольку общая потребность в инвестиционных ресурсах пре</w:t>
      </w:r>
      <w:r w:rsidRPr="00435F7B">
        <w:rPr>
          <w:color w:val="000000" w:themeColor="text1"/>
          <w:sz w:val="28"/>
          <w:szCs w:val="28"/>
        </w:rPr>
        <w:t>д</w:t>
      </w:r>
      <w:r w:rsidRPr="00435F7B">
        <w:rPr>
          <w:color w:val="000000" w:themeColor="text1"/>
          <w:sz w:val="28"/>
          <w:szCs w:val="28"/>
        </w:rPr>
        <w:t>приятия основывается на расчетах объемов реального и финансового инвес</w:t>
      </w:r>
      <w:r w:rsidRPr="00435F7B">
        <w:rPr>
          <w:color w:val="000000" w:themeColor="text1"/>
          <w:sz w:val="28"/>
          <w:szCs w:val="28"/>
        </w:rPr>
        <w:softHyphen/>
        <w:t>тирования в том или ином плановом периоде, то соответственно объему этих потребностей, дифференцированных во времени, должен формиро</w:t>
      </w:r>
      <w:r w:rsidRPr="00435F7B">
        <w:rPr>
          <w:color w:val="000000" w:themeColor="text1"/>
          <w:sz w:val="28"/>
          <w:szCs w:val="28"/>
        </w:rPr>
        <w:softHyphen/>
        <w:t>ваться и объем инвестиционных ресурсов. Между этими двумя пока</w:t>
      </w:r>
      <w:r w:rsidRPr="00435F7B">
        <w:rPr>
          <w:color w:val="000000" w:themeColor="text1"/>
          <w:sz w:val="28"/>
          <w:szCs w:val="28"/>
        </w:rPr>
        <w:softHyphen/>
        <w:t>зателями должна обеспечиваться балансовая связь по каждому из интервалов всего планового периода;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3)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обеспечения оптимальной структуры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инвестиционных ре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softHyphen/>
        <w:t>сурсов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 xml:space="preserve">с позиций эффективности инвестиционной деятельности. Условия </w:t>
      </w:r>
      <w:r w:rsidRPr="00435F7B">
        <w:rPr>
          <w:color w:val="000000" w:themeColor="text1"/>
          <w:sz w:val="28"/>
          <w:szCs w:val="28"/>
        </w:rPr>
        <w:lastRenderedPageBreak/>
        <w:t>формирования высоких конечных результатов инвестиционной деятельности зависят от структуры сформиро</w:t>
      </w:r>
      <w:r w:rsidRPr="00435F7B">
        <w:rPr>
          <w:color w:val="000000" w:themeColor="text1"/>
          <w:sz w:val="28"/>
          <w:szCs w:val="28"/>
        </w:rPr>
        <w:softHyphen/>
        <w:t>ванных инвестиционных ресурсов, обеспеч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вающих реальное и финансовое инвестирование. Оптимальная структура и</w:t>
      </w:r>
      <w:r w:rsidRPr="00435F7B">
        <w:rPr>
          <w:color w:val="000000" w:themeColor="text1"/>
          <w:sz w:val="28"/>
          <w:szCs w:val="28"/>
        </w:rPr>
        <w:t>н</w:t>
      </w:r>
      <w:r w:rsidRPr="00435F7B">
        <w:rPr>
          <w:color w:val="000000" w:themeColor="text1"/>
          <w:sz w:val="28"/>
          <w:szCs w:val="28"/>
        </w:rPr>
        <w:t>вестиционных ресурсов обеспечивает финансовое равновесие развития пре</w:t>
      </w:r>
      <w:r w:rsidRPr="00435F7B">
        <w:rPr>
          <w:color w:val="000000" w:themeColor="text1"/>
          <w:sz w:val="28"/>
          <w:szCs w:val="28"/>
        </w:rPr>
        <w:t>д</w:t>
      </w:r>
      <w:r w:rsidRPr="00435F7B">
        <w:rPr>
          <w:color w:val="000000" w:themeColor="text1"/>
          <w:sz w:val="28"/>
          <w:szCs w:val="28"/>
        </w:rPr>
        <w:t>приятия в процессе осуществления инвестиционной деятельности и, напр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тив, неоптимальный ее вариант генерирует риски нарушения финансо</w:t>
      </w:r>
      <w:r w:rsidRPr="00435F7B">
        <w:rPr>
          <w:color w:val="000000" w:themeColor="text1"/>
          <w:sz w:val="28"/>
          <w:szCs w:val="28"/>
        </w:rPr>
        <w:softHyphen/>
        <w:t>вой у</w:t>
      </w:r>
      <w:r w:rsidRPr="00435F7B">
        <w:rPr>
          <w:color w:val="000000" w:themeColor="text1"/>
          <w:sz w:val="28"/>
          <w:szCs w:val="28"/>
        </w:rPr>
        <w:t>с</w:t>
      </w:r>
      <w:r w:rsidRPr="00435F7B">
        <w:rPr>
          <w:color w:val="000000" w:themeColor="text1"/>
          <w:sz w:val="28"/>
          <w:szCs w:val="28"/>
        </w:rPr>
        <w:t>тойчивости и неплатежеспособность предприятия;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4)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обеспечение минимизации затрат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по формированию инвес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softHyphen/>
        <w:t>тиционных ресурсов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из различных источников, что осуществляется в пр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цессе управления стоимости капитала, привлекаемого в инвестиционных ц</w:t>
      </w:r>
      <w:r w:rsidRPr="00435F7B">
        <w:rPr>
          <w:color w:val="000000" w:themeColor="text1"/>
          <w:sz w:val="28"/>
          <w:szCs w:val="28"/>
        </w:rPr>
        <w:t>е</w:t>
      </w:r>
      <w:r w:rsidRPr="00435F7B">
        <w:rPr>
          <w:color w:val="000000" w:themeColor="text1"/>
          <w:sz w:val="28"/>
          <w:szCs w:val="28"/>
        </w:rPr>
        <w:t>лях, и направлено на максимизацию суммы чистой инвестиционной приб</w:t>
      </w:r>
      <w:r w:rsidRPr="00435F7B">
        <w:rPr>
          <w:color w:val="000000" w:themeColor="text1"/>
          <w:sz w:val="28"/>
          <w:szCs w:val="28"/>
        </w:rPr>
        <w:t>ы</w:t>
      </w:r>
      <w:r w:rsidRPr="00435F7B">
        <w:rPr>
          <w:color w:val="000000" w:themeColor="text1"/>
          <w:sz w:val="28"/>
          <w:szCs w:val="28"/>
        </w:rPr>
        <w:t>ли. Между показателями средне</w:t>
      </w:r>
      <w:r w:rsidRPr="00435F7B">
        <w:rPr>
          <w:color w:val="000000" w:themeColor="text1"/>
          <w:sz w:val="28"/>
          <w:szCs w:val="28"/>
        </w:rPr>
        <w:softHyphen/>
        <w:t>взвешенной стоимости привлечения инв</w:t>
      </w:r>
      <w:r w:rsidRPr="00435F7B">
        <w:rPr>
          <w:color w:val="000000" w:themeColor="text1"/>
          <w:sz w:val="28"/>
          <w:szCs w:val="28"/>
        </w:rPr>
        <w:t>е</w:t>
      </w:r>
      <w:r w:rsidRPr="00435F7B">
        <w:rPr>
          <w:color w:val="000000" w:themeColor="text1"/>
          <w:sz w:val="28"/>
          <w:szCs w:val="28"/>
        </w:rPr>
        <w:t>стиционных ресурсов и сум</w:t>
      </w:r>
      <w:r w:rsidRPr="00435F7B">
        <w:rPr>
          <w:color w:val="000000" w:themeColor="text1"/>
          <w:sz w:val="28"/>
          <w:szCs w:val="28"/>
        </w:rPr>
        <w:softHyphen/>
        <w:t>мой чистой инвестиционной прибыли существует обратная зависимость;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5)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обеспечение высокоэффективного использования инвести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softHyphen/>
        <w:t>ционных ресурсов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в процессе инвестиционной деятельности. Форми</w:t>
      </w:r>
      <w:r w:rsidRPr="00435F7B">
        <w:rPr>
          <w:color w:val="000000" w:themeColor="text1"/>
          <w:sz w:val="28"/>
          <w:szCs w:val="28"/>
        </w:rPr>
        <w:softHyphen/>
        <w:t>руемые инвестиционные ресурсы, временно не используемые в инвес</w:t>
      </w:r>
      <w:r w:rsidRPr="00435F7B">
        <w:rPr>
          <w:color w:val="000000" w:themeColor="text1"/>
          <w:sz w:val="28"/>
          <w:szCs w:val="28"/>
        </w:rPr>
        <w:softHyphen/>
        <w:t>тиционном процессе, теряют свою стоимость во времени от инфляции и по другим пр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чинам, поэтому процесс формирования и использования инвестиционных р</w:t>
      </w:r>
      <w:r w:rsidRPr="00435F7B">
        <w:rPr>
          <w:color w:val="000000" w:themeColor="text1"/>
          <w:sz w:val="28"/>
          <w:szCs w:val="28"/>
        </w:rPr>
        <w:t>е</w:t>
      </w:r>
      <w:r w:rsidRPr="00435F7B">
        <w:rPr>
          <w:color w:val="000000" w:themeColor="text1"/>
          <w:sz w:val="28"/>
          <w:szCs w:val="28"/>
        </w:rPr>
        <w:t>сурсов должен быть максимально синхронизиро</w:t>
      </w:r>
      <w:r w:rsidRPr="00435F7B">
        <w:rPr>
          <w:color w:val="000000" w:themeColor="text1"/>
          <w:sz w:val="28"/>
          <w:szCs w:val="28"/>
        </w:rPr>
        <w:softHyphen/>
        <w:t>ван во времени по отдел</w:t>
      </w:r>
      <w:r w:rsidRPr="00435F7B">
        <w:rPr>
          <w:color w:val="000000" w:themeColor="text1"/>
          <w:sz w:val="28"/>
          <w:szCs w:val="28"/>
        </w:rPr>
        <w:t>ь</w:t>
      </w:r>
      <w:r w:rsidRPr="00435F7B">
        <w:rPr>
          <w:color w:val="000000" w:themeColor="text1"/>
          <w:sz w:val="28"/>
          <w:szCs w:val="28"/>
        </w:rPr>
        <w:t>ным интервалам планового периода.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Реализация указанных принципов составляет основное содержание процесса управления формированием инвестиционных ресурсов пред</w:t>
      </w:r>
      <w:r w:rsidRPr="00435F7B">
        <w:rPr>
          <w:color w:val="000000" w:themeColor="text1"/>
          <w:sz w:val="28"/>
          <w:szCs w:val="28"/>
        </w:rPr>
        <w:softHyphen/>
        <w:t>приятия.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Формирование необходимых инвестиционных ресурсов, обеспе</w:t>
      </w:r>
      <w:r w:rsidRPr="00435F7B">
        <w:rPr>
          <w:color w:val="000000" w:themeColor="text1"/>
          <w:sz w:val="28"/>
          <w:szCs w:val="28"/>
        </w:rPr>
        <w:softHyphen/>
        <w:t>чивающих финансирование инвестиционной деятельности предприятия, вх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дит в систему стратегических целей развития предприятия. Для обеспечения эффективного управления этим процессом на предприятии часто разрабаты</w:t>
      </w:r>
      <w:r w:rsidRPr="00435F7B">
        <w:rPr>
          <w:color w:val="000000" w:themeColor="text1"/>
          <w:sz w:val="28"/>
          <w:szCs w:val="28"/>
        </w:rPr>
        <w:softHyphen/>
        <w:t>вается специальная инвестиционная политика, направленная на формиров</w:t>
      </w:r>
      <w:r w:rsidRPr="00435F7B">
        <w:rPr>
          <w:color w:val="000000" w:themeColor="text1"/>
          <w:sz w:val="28"/>
          <w:szCs w:val="28"/>
        </w:rPr>
        <w:t>а</w:t>
      </w:r>
      <w:r w:rsidRPr="00435F7B">
        <w:rPr>
          <w:color w:val="000000" w:themeColor="text1"/>
          <w:sz w:val="28"/>
          <w:szCs w:val="28"/>
        </w:rPr>
        <w:lastRenderedPageBreak/>
        <w:t>ние инвестиционных ресурсов из различных источников в соответствии с п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требностями его развития в предстоящем периоде.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b/>
          <w:bCs/>
          <w:i/>
          <w:iCs/>
          <w:color w:val="000000" w:themeColor="text1"/>
          <w:sz w:val="28"/>
          <w:szCs w:val="28"/>
        </w:rPr>
        <w:t>Политика формирования инвестиционных ресурсов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– это часть о</w:t>
      </w:r>
      <w:r w:rsidRPr="00435F7B">
        <w:rPr>
          <w:color w:val="000000" w:themeColor="text1"/>
          <w:sz w:val="28"/>
          <w:szCs w:val="28"/>
        </w:rPr>
        <w:t>б</w:t>
      </w:r>
      <w:r w:rsidRPr="00435F7B">
        <w:rPr>
          <w:color w:val="000000" w:themeColor="text1"/>
          <w:sz w:val="28"/>
          <w:szCs w:val="28"/>
        </w:rPr>
        <w:t>щей инвестиционной стратегии предприятия, заключающейся в обеспечении необходимого уровня самофинан</w:t>
      </w:r>
      <w:r w:rsidRPr="00435F7B">
        <w:rPr>
          <w:color w:val="000000" w:themeColor="text1"/>
          <w:sz w:val="28"/>
          <w:szCs w:val="28"/>
        </w:rPr>
        <w:softHyphen/>
        <w:t>сирования его инвестиционной деятельн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сти и наиболее эффектив</w:t>
      </w:r>
      <w:r w:rsidRPr="00435F7B">
        <w:rPr>
          <w:color w:val="000000" w:themeColor="text1"/>
          <w:sz w:val="28"/>
          <w:szCs w:val="28"/>
        </w:rPr>
        <w:softHyphen/>
        <w:t>ных форм привлечения заемного капитала из ра</w:t>
      </w:r>
      <w:r w:rsidRPr="00435F7B">
        <w:rPr>
          <w:color w:val="000000" w:themeColor="text1"/>
          <w:sz w:val="28"/>
          <w:szCs w:val="28"/>
        </w:rPr>
        <w:t>з</w:t>
      </w:r>
      <w:r w:rsidRPr="00435F7B">
        <w:rPr>
          <w:color w:val="000000" w:themeColor="text1"/>
          <w:sz w:val="28"/>
          <w:szCs w:val="28"/>
        </w:rPr>
        <w:t>личных источни</w:t>
      </w:r>
      <w:r w:rsidRPr="00435F7B">
        <w:rPr>
          <w:color w:val="000000" w:themeColor="text1"/>
          <w:sz w:val="28"/>
          <w:szCs w:val="28"/>
        </w:rPr>
        <w:softHyphen/>
        <w:t>ков для инвестирования. Разработка политики формирования собственных инвестицион</w:t>
      </w:r>
      <w:r w:rsidRPr="00435F7B">
        <w:rPr>
          <w:color w:val="000000" w:themeColor="text1"/>
          <w:sz w:val="28"/>
          <w:szCs w:val="28"/>
        </w:rPr>
        <w:softHyphen/>
        <w:t>ных ресурсов предприятия осуществляется по сл</w:t>
      </w:r>
      <w:r w:rsidRPr="00435F7B">
        <w:rPr>
          <w:color w:val="000000" w:themeColor="text1"/>
          <w:sz w:val="28"/>
          <w:szCs w:val="28"/>
        </w:rPr>
        <w:t>е</w:t>
      </w:r>
      <w:r w:rsidRPr="00435F7B">
        <w:rPr>
          <w:color w:val="000000" w:themeColor="text1"/>
          <w:sz w:val="28"/>
          <w:szCs w:val="28"/>
        </w:rPr>
        <w:t>дующим основным этапам. Цель такого анализа – вы</w:t>
      </w:r>
      <w:r w:rsidRPr="00435F7B">
        <w:rPr>
          <w:color w:val="000000" w:themeColor="text1"/>
          <w:sz w:val="28"/>
          <w:szCs w:val="28"/>
        </w:rPr>
        <w:softHyphen/>
        <w:t>явление потенциала формирования инвестиционных ресурсов и его со</w:t>
      </w:r>
      <w:r w:rsidRPr="00435F7B">
        <w:rPr>
          <w:color w:val="000000" w:themeColor="text1"/>
          <w:sz w:val="28"/>
          <w:szCs w:val="28"/>
        </w:rPr>
        <w:softHyphen/>
        <w:t>ответствия объему план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руемых инвестиций.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первом этапе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изучается динамика общего объема форм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рования инвестиционных ресурсов темпам прироста активов и объема реал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зуемой продукции предприятия, динамика удельного веса собственных и з</w:t>
      </w:r>
      <w:r w:rsidRPr="00435F7B">
        <w:rPr>
          <w:color w:val="000000" w:themeColor="text1"/>
          <w:sz w:val="28"/>
          <w:szCs w:val="28"/>
        </w:rPr>
        <w:t>а</w:t>
      </w:r>
      <w:r w:rsidRPr="00435F7B">
        <w:rPr>
          <w:color w:val="000000" w:themeColor="text1"/>
          <w:sz w:val="28"/>
          <w:szCs w:val="28"/>
        </w:rPr>
        <w:t>емных средств в общей сумме капитала, привлекае</w:t>
      </w:r>
      <w:r w:rsidRPr="00435F7B">
        <w:rPr>
          <w:color w:val="000000" w:themeColor="text1"/>
          <w:sz w:val="28"/>
          <w:szCs w:val="28"/>
        </w:rPr>
        <w:softHyphen/>
        <w:t>мого в инвестиционных целях.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втором этапе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рассматриваются источники форми</w:t>
      </w:r>
      <w:r w:rsidRPr="00435F7B">
        <w:rPr>
          <w:color w:val="000000" w:themeColor="text1"/>
          <w:sz w:val="28"/>
          <w:szCs w:val="28"/>
        </w:rPr>
        <w:softHyphen/>
        <w:t>рования собственных инвестиционных ресурсов. В первую очередь изучается соо</w:t>
      </w:r>
      <w:r w:rsidRPr="00435F7B">
        <w:rPr>
          <w:color w:val="000000" w:themeColor="text1"/>
          <w:sz w:val="28"/>
          <w:szCs w:val="28"/>
        </w:rPr>
        <w:t>т</w:t>
      </w:r>
      <w:r w:rsidRPr="00435F7B">
        <w:rPr>
          <w:color w:val="000000" w:themeColor="text1"/>
          <w:sz w:val="28"/>
          <w:szCs w:val="28"/>
        </w:rPr>
        <w:t>ношение внешних и внутренних источников формиро</w:t>
      </w:r>
      <w:r w:rsidRPr="00435F7B">
        <w:rPr>
          <w:color w:val="000000" w:themeColor="text1"/>
          <w:sz w:val="28"/>
          <w:szCs w:val="28"/>
        </w:rPr>
        <w:softHyphen/>
        <w:t>вания собственных и</w:t>
      </w:r>
      <w:r w:rsidRPr="00435F7B">
        <w:rPr>
          <w:color w:val="000000" w:themeColor="text1"/>
          <w:sz w:val="28"/>
          <w:szCs w:val="28"/>
        </w:rPr>
        <w:t>н</w:t>
      </w:r>
      <w:r w:rsidRPr="00435F7B">
        <w:rPr>
          <w:color w:val="000000" w:themeColor="text1"/>
          <w:sz w:val="28"/>
          <w:szCs w:val="28"/>
        </w:rPr>
        <w:t>вестиционных ресурсов, а также стоимость привлечения собственного кап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тала за счет различных источников.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третьем этапе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оценивается достаточность собствен</w:t>
      </w:r>
      <w:r w:rsidRPr="00435F7B">
        <w:rPr>
          <w:color w:val="000000" w:themeColor="text1"/>
          <w:sz w:val="28"/>
          <w:szCs w:val="28"/>
        </w:rPr>
        <w:softHyphen/>
        <w:t>ных инвестиционных ресурсов, сформированных на предприятии в предплановом периоде. Критерием такой оценки выступает показатель «коэффициент с</w:t>
      </w:r>
      <w:r w:rsidRPr="00435F7B">
        <w:rPr>
          <w:color w:val="000000" w:themeColor="text1"/>
          <w:sz w:val="28"/>
          <w:szCs w:val="28"/>
        </w:rPr>
        <w:t>а</w:t>
      </w:r>
      <w:r w:rsidRPr="00435F7B">
        <w:rPr>
          <w:color w:val="000000" w:themeColor="text1"/>
          <w:sz w:val="28"/>
          <w:szCs w:val="28"/>
        </w:rPr>
        <w:t>мофинансирования инвестиционной деятельности предприятия». Его дин</w:t>
      </w:r>
      <w:r w:rsidRPr="00435F7B">
        <w:rPr>
          <w:color w:val="000000" w:themeColor="text1"/>
          <w:sz w:val="28"/>
          <w:szCs w:val="28"/>
        </w:rPr>
        <w:t>а</w:t>
      </w:r>
      <w:r w:rsidRPr="00435F7B">
        <w:rPr>
          <w:color w:val="000000" w:themeColor="text1"/>
          <w:sz w:val="28"/>
          <w:szCs w:val="28"/>
        </w:rPr>
        <w:t>мика отражает тенденцию обеспеченности раз</w:t>
      </w:r>
      <w:r w:rsidRPr="00435F7B">
        <w:rPr>
          <w:color w:val="000000" w:themeColor="text1"/>
          <w:sz w:val="28"/>
          <w:szCs w:val="28"/>
        </w:rPr>
        <w:softHyphen/>
        <w:t>вития предприятия собстве</w:t>
      </w:r>
      <w:r w:rsidRPr="00435F7B">
        <w:rPr>
          <w:color w:val="000000" w:themeColor="text1"/>
          <w:sz w:val="28"/>
          <w:szCs w:val="28"/>
        </w:rPr>
        <w:t>н</w:t>
      </w:r>
      <w:r w:rsidRPr="00435F7B">
        <w:rPr>
          <w:color w:val="000000" w:themeColor="text1"/>
          <w:sz w:val="28"/>
          <w:szCs w:val="28"/>
        </w:rPr>
        <w:t>ными инвестиционными ресурсами.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четвертом этапе</w:t>
      </w:r>
      <w:r w:rsidRPr="00435F7B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изучается динамика общего объема пр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влечения заемных инвестиционных ресурсов в рассматриваемом периоде. Темпы этой динамики сопоставляются с темпами прироста суммы собстве</w:t>
      </w:r>
      <w:r w:rsidRPr="00435F7B">
        <w:rPr>
          <w:color w:val="000000" w:themeColor="text1"/>
          <w:sz w:val="28"/>
          <w:szCs w:val="28"/>
        </w:rPr>
        <w:t>н</w:t>
      </w:r>
      <w:r w:rsidRPr="00435F7B">
        <w:rPr>
          <w:color w:val="000000" w:themeColor="text1"/>
          <w:sz w:val="28"/>
          <w:szCs w:val="28"/>
        </w:rPr>
        <w:lastRenderedPageBreak/>
        <w:t>ных инвестиционных ресурсов, объемов инвестицион</w:t>
      </w:r>
      <w:r w:rsidRPr="00435F7B">
        <w:rPr>
          <w:color w:val="000000" w:themeColor="text1"/>
          <w:sz w:val="28"/>
          <w:szCs w:val="28"/>
        </w:rPr>
        <w:softHyphen/>
        <w:t>ной деятельности, о</w:t>
      </w:r>
      <w:r w:rsidRPr="00435F7B">
        <w:rPr>
          <w:color w:val="000000" w:themeColor="text1"/>
          <w:sz w:val="28"/>
          <w:szCs w:val="28"/>
        </w:rPr>
        <w:t>б</w:t>
      </w:r>
      <w:r w:rsidRPr="00435F7B">
        <w:rPr>
          <w:color w:val="000000" w:themeColor="text1"/>
          <w:sz w:val="28"/>
          <w:szCs w:val="28"/>
        </w:rPr>
        <w:t>щей суммы активов предприятия.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пятом этапе</w:t>
      </w:r>
      <w:r w:rsidRPr="00435F7B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определяются основные формы привле</w:t>
      </w:r>
      <w:r w:rsidRPr="00435F7B">
        <w:rPr>
          <w:color w:val="000000" w:themeColor="text1"/>
          <w:sz w:val="28"/>
          <w:szCs w:val="28"/>
        </w:rPr>
        <w:softHyphen/>
        <w:t>чения заемных инвестиционных ресурсов, анализируются в динамике удельный вес сформированных финансового кредита, товарного кре</w:t>
      </w:r>
      <w:r w:rsidRPr="00435F7B">
        <w:rPr>
          <w:color w:val="000000" w:themeColor="text1"/>
          <w:sz w:val="28"/>
          <w:szCs w:val="28"/>
        </w:rPr>
        <w:softHyphen/>
        <w:t>дита и других форм в общем объеме использования заемного капитала.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шестом этапе</w:t>
      </w:r>
      <w:r w:rsidRPr="00435F7B">
        <w:rPr>
          <w:rStyle w:val="apple-converted-space"/>
          <w:b/>
          <w:bCs/>
          <w:i/>
          <w:iCs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определяется соотношение объемов испол</w:t>
      </w:r>
      <w:r w:rsidRPr="00435F7B">
        <w:rPr>
          <w:color w:val="000000" w:themeColor="text1"/>
          <w:sz w:val="28"/>
          <w:szCs w:val="28"/>
        </w:rPr>
        <w:t>ь</w:t>
      </w:r>
      <w:r w:rsidRPr="00435F7B">
        <w:rPr>
          <w:color w:val="000000" w:themeColor="text1"/>
          <w:sz w:val="28"/>
          <w:szCs w:val="28"/>
        </w:rPr>
        <w:t>зуемых предприятием заемных инвестиционных ресурсов по периоду их привлечения. В этих целях проводится соответствующая группировка и</w:t>
      </w:r>
      <w:r w:rsidRPr="00435F7B">
        <w:rPr>
          <w:color w:val="000000" w:themeColor="text1"/>
          <w:sz w:val="28"/>
          <w:szCs w:val="28"/>
        </w:rPr>
        <w:t>с</w:t>
      </w:r>
      <w:r w:rsidRPr="00435F7B">
        <w:rPr>
          <w:color w:val="000000" w:themeColor="text1"/>
          <w:sz w:val="28"/>
          <w:szCs w:val="28"/>
        </w:rPr>
        <w:t>пользуемого заемного капитала по этому признаку, изу</w:t>
      </w:r>
      <w:r w:rsidRPr="00435F7B">
        <w:rPr>
          <w:color w:val="000000" w:themeColor="text1"/>
          <w:sz w:val="28"/>
          <w:szCs w:val="28"/>
        </w:rPr>
        <w:softHyphen/>
        <w:t>чается динамика с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отношения кратко- и долгосрочных заемных инве</w:t>
      </w:r>
      <w:r w:rsidRPr="00435F7B">
        <w:rPr>
          <w:color w:val="000000" w:themeColor="text1"/>
          <w:sz w:val="28"/>
          <w:szCs w:val="28"/>
        </w:rPr>
        <w:softHyphen/>
        <w:t>стиционных ресурсов предприятия и их соответствие объему инвести</w:t>
      </w:r>
      <w:r w:rsidRPr="00435F7B">
        <w:rPr>
          <w:color w:val="000000" w:themeColor="text1"/>
          <w:sz w:val="28"/>
          <w:szCs w:val="28"/>
        </w:rPr>
        <w:softHyphen/>
        <w:t xml:space="preserve">руемых оборотных и </w:t>
      </w:r>
      <w:proofErr w:type="spellStart"/>
      <w:r w:rsidRPr="00435F7B">
        <w:rPr>
          <w:color w:val="000000" w:themeColor="text1"/>
          <w:sz w:val="28"/>
          <w:szCs w:val="28"/>
        </w:rPr>
        <w:t>внеоб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ротных</w:t>
      </w:r>
      <w:proofErr w:type="spellEnd"/>
      <w:r w:rsidRPr="00435F7B">
        <w:rPr>
          <w:color w:val="000000" w:themeColor="text1"/>
          <w:sz w:val="28"/>
          <w:szCs w:val="28"/>
        </w:rPr>
        <w:t xml:space="preserve"> активов.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седьмом этапе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изучается состав конкретных креди</w:t>
      </w:r>
      <w:r w:rsidRPr="00435F7B">
        <w:rPr>
          <w:color w:val="000000" w:themeColor="text1"/>
          <w:sz w:val="28"/>
          <w:szCs w:val="28"/>
        </w:rPr>
        <w:softHyphen/>
        <w:t>торов предприятия и условия предоставления ими различных форм финансового и товарного (коммерческого) кредитов. Эти условия ана</w:t>
      </w:r>
      <w:r w:rsidRPr="00435F7B">
        <w:rPr>
          <w:color w:val="000000" w:themeColor="text1"/>
          <w:sz w:val="28"/>
          <w:szCs w:val="28"/>
        </w:rPr>
        <w:softHyphen/>
        <w:t>лизируются с позиций их соответствия конъюнктуре инвестиционного и товарного рынков.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На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b/>
          <w:bCs/>
          <w:i/>
          <w:iCs/>
          <w:color w:val="000000" w:themeColor="text1"/>
          <w:sz w:val="28"/>
          <w:szCs w:val="28"/>
        </w:rPr>
        <w:t>восьмом этапе</w:t>
      </w:r>
      <w:r w:rsidRPr="00435F7B">
        <w:rPr>
          <w:rStyle w:val="apple-converted-space"/>
          <w:color w:val="000000" w:themeColor="text1"/>
          <w:sz w:val="28"/>
          <w:szCs w:val="28"/>
        </w:rPr>
        <w:t> </w:t>
      </w:r>
      <w:r w:rsidRPr="00435F7B">
        <w:rPr>
          <w:color w:val="000000" w:themeColor="text1"/>
          <w:sz w:val="28"/>
          <w:szCs w:val="28"/>
        </w:rPr>
        <w:t>анализа изучается эффективность использо</w:t>
      </w:r>
      <w:r w:rsidRPr="00435F7B">
        <w:rPr>
          <w:color w:val="000000" w:themeColor="text1"/>
          <w:sz w:val="28"/>
          <w:szCs w:val="28"/>
        </w:rPr>
        <w:softHyphen/>
        <w:t>вания з</w:t>
      </w:r>
      <w:r w:rsidRPr="00435F7B">
        <w:rPr>
          <w:color w:val="000000" w:themeColor="text1"/>
          <w:sz w:val="28"/>
          <w:szCs w:val="28"/>
        </w:rPr>
        <w:t>а</w:t>
      </w:r>
      <w:r w:rsidRPr="00435F7B">
        <w:rPr>
          <w:color w:val="000000" w:themeColor="text1"/>
          <w:sz w:val="28"/>
          <w:szCs w:val="28"/>
        </w:rPr>
        <w:t>емных инвестиционных ресурсов в целом и отдельных их форм на предпр</w:t>
      </w:r>
      <w:r w:rsidRPr="00435F7B">
        <w:rPr>
          <w:color w:val="000000" w:themeColor="text1"/>
          <w:sz w:val="28"/>
          <w:szCs w:val="28"/>
        </w:rPr>
        <w:t>и</w:t>
      </w:r>
      <w:r w:rsidRPr="00435F7B">
        <w:rPr>
          <w:color w:val="000000" w:themeColor="text1"/>
          <w:sz w:val="28"/>
          <w:szCs w:val="28"/>
        </w:rPr>
        <w:t>ятии. Для этого используются показатели оборачивае</w:t>
      </w:r>
      <w:r w:rsidRPr="00435F7B">
        <w:rPr>
          <w:color w:val="000000" w:themeColor="text1"/>
          <w:sz w:val="28"/>
          <w:szCs w:val="28"/>
        </w:rPr>
        <w:softHyphen/>
        <w:t>мости и рентабельности заемного капитала, рассмотренные ранее. Первая группа этих показателей сопоставляется в процессе анализа со средним периодом оборота собстве</w:t>
      </w:r>
      <w:r w:rsidRPr="00435F7B">
        <w:rPr>
          <w:color w:val="000000" w:themeColor="text1"/>
          <w:sz w:val="28"/>
          <w:szCs w:val="28"/>
        </w:rPr>
        <w:t>н</w:t>
      </w:r>
      <w:r w:rsidRPr="00435F7B">
        <w:rPr>
          <w:color w:val="000000" w:themeColor="text1"/>
          <w:sz w:val="28"/>
          <w:szCs w:val="28"/>
        </w:rPr>
        <w:t>ного капитала.</w:t>
      </w:r>
    </w:p>
    <w:p w:rsidR="00435F7B" w:rsidRPr="00435F7B" w:rsidRDefault="00435F7B" w:rsidP="00435F7B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 w:themeColor="text1"/>
          <w:sz w:val="28"/>
          <w:szCs w:val="28"/>
        </w:rPr>
      </w:pPr>
      <w:r w:rsidRPr="00435F7B">
        <w:rPr>
          <w:color w:val="000000" w:themeColor="text1"/>
          <w:sz w:val="28"/>
          <w:szCs w:val="28"/>
        </w:rPr>
        <w:t>Результаты проведенного анализа служат основой оценки опти</w:t>
      </w:r>
      <w:r w:rsidRPr="00435F7B">
        <w:rPr>
          <w:color w:val="000000" w:themeColor="text1"/>
          <w:sz w:val="28"/>
          <w:szCs w:val="28"/>
        </w:rPr>
        <w:softHyphen/>
        <w:t>мальности формирования инвестиционных ресурсов на предприятии в сл</w:t>
      </w:r>
      <w:r w:rsidRPr="00435F7B">
        <w:rPr>
          <w:color w:val="000000" w:themeColor="text1"/>
          <w:sz w:val="28"/>
          <w:szCs w:val="28"/>
        </w:rPr>
        <w:t>о</w:t>
      </w:r>
      <w:r w:rsidRPr="00435F7B">
        <w:rPr>
          <w:color w:val="000000" w:themeColor="text1"/>
          <w:sz w:val="28"/>
          <w:szCs w:val="28"/>
        </w:rPr>
        <w:t>жившихся объемах и формах.</w:t>
      </w:r>
    </w:p>
    <w:p w:rsidR="00151E25" w:rsidRDefault="00151E25" w:rsidP="00435F7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</w:p>
    <w:p w:rsidR="00151E25" w:rsidRPr="00D3786B" w:rsidRDefault="00151E25" w:rsidP="00151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Финансовая устойчивость, рассматриваемая в таблице 15, представлена в виде коэффициентов финансовой зависимости, долгосрочного привлечения заемных средств, коэффициента маневренности собственного капитала, и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декса постоянного актива, коэффициента реальной стоимости основных средств и имущества.</w:t>
      </w:r>
    </w:p>
    <w:p w:rsidR="00151E25" w:rsidRPr="00D3786B" w:rsidRDefault="00151E25" w:rsidP="00151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E25" w:rsidRPr="00D3786B" w:rsidRDefault="00151E25" w:rsidP="00A05EF0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15 – Коэффициенты финансовой устойчивости предприятия (на конец года)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410"/>
        <w:gridCol w:w="1135"/>
        <w:gridCol w:w="1134"/>
        <w:gridCol w:w="991"/>
      </w:tblGrid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(нормативное значение)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расчета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2014г.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автономии (≥0,5)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СК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финансовой завис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мости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ВБ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10,9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5Коэффициент долгосрочного пр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влечения заемных средств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ДКЗ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 + ДКЗ</w:t>
            </w:r>
          </w:p>
        </w:tc>
        <w:tc>
          <w:tcPr>
            <w:tcW w:w="1135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структуры заемного капитала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ДКЗ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+ КО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маневренности со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ственного капитала (≥0,5)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СОК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35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0,53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-0,46</w:t>
            </w:r>
          </w:p>
        </w:tc>
        <w:tc>
          <w:tcPr>
            <w:tcW w:w="991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-0,24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постоянного актива (&lt;0,5)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ОК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1,52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1,45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1,23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реальной стоимости основных средств и имущества (0,5)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proofErr w:type="spell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ОКост</w:t>
            </w:r>
            <w:proofErr w:type="spellEnd"/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</w:t>
            </w:r>
          </w:p>
        </w:tc>
        <w:tc>
          <w:tcPr>
            <w:tcW w:w="1135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  <w:tc>
          <w:tcPr>
            <w:tcW w:w="1134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0,36</w:t>
            </w:r>
          </w:p>
        </w:tc>
        <w:tc>
          <w:tcPr>
            <w:tcW w:w="991" w:type="dxa"/>
            <w:shd w:val="clear" w:color="auto" w:fill="auto"/>
          </w:tcPr>
          <w:p w:rsidR="002E6A44" w:rsidRDefault="002E6A44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капитализации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ЗК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9,85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3,06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</w:t>
            </w:r>
          </w:p>
        </w:tc>
      </w:tr>
      <w:tr w:rsidR="00151E25" w:rsidRPr="00D3786B" w:rsidTr="007272C0">
        <w:tc>
          <w:tcPr>
            <w:tcW w:w="3936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финансовой устойч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вости</w:t>
            </w:r>
          </w:p>
        </w:tc>
        <w:tc>
          <w:tcPr>
            <w:tcW w:w="2410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СК +ДО</w:t>
            </w:r>
          </w:p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ВБ</w:t>
            </w:r>
          </w:p>
        </w:tc>
        <w:tc>
          <w:tcPr>
            <w:tcW w:w="1135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1134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  <w:tc>
          <w:tcPr>
            <w:tcW w:w="991" w:type="dxa"/>
            <w:shd w:val="clear" w:color="auto" w:fill="auto"/>
          </w:tcPr>
          <w:p w:rsidR="00151E25" w:rsidRPr="002E6A44" w:rsidRDefault="00151E25" w:rsidP="002E6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</w:tr>
    </w:tbl>
    <w:p w:rsidR="00151E25" w:rsidRPr="00D3786B" w:rsidRDefault="00151E25" w:rsidP="00151E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E25" w:rsidRPr="00D3786B" w:rsidRDefault="00151E25" w:rsidP="00151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Коэффициенты финансовой устойчивости предприятия по всем пун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там показывают значительный рост </w:t>
      </w:r>
      <w:proofErr w:type="gramStart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конец</w:t>
      </w:r>
      <w:proofErr w:type="gramEnd"/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</w:t>
      </w:r>
    </w:p>
    <w:p w:rsidR="00151E25" w:rsidRPr="00D3786B" w:rsidRDefault="00151E25" w:rsidP="00151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Показатели диагностики финансового состояния предприятия  ра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смотрены </w:t>
      </w:r>
      <w:r w:rsidR="002E6A4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таблице 16.</w:t>
      </w:r>
    </w:p>
    <w:p w:rsidR="00151E25" w:rsidRPr="00D3786B" w:rsidRDefault="00151E25" w:rsidP="00151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15261D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15261D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15261D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15261D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Default="002E6A44" w:rsidP="0015261D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6A44" w:rsidRPr="00A05EF0" w:rsidRDefault="002E6A44" w:rsidP="00A05E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E25" w:rsidRPr="00D3786B" w:rsidRDefault="00151E25" w:rsidP="00A05EF0">
      <w:pPr>
        <w:spacing w:after="0" w:line="360" w:lineRule="auto"/>
        <w:ind w:left="2552" w:hanging="18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16 – Показатели диагностики финансового состояния пре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14"/>
        <w:gridCol w:w="1914"/>
        <w:gridCol w:w="1914"/>
        <w:gridCol w:w="1914"/>
        <w:gridCol w:w="1915"/>
      </w:tblGrid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tabs>
                <w:tab w:val="left" w:pos="169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Нормативное значение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2015г.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Прирост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(+), 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уменьшение (-)</w:t>
            </w:r>
          </w:p>
        </w:tc>
      </w:tr>
      <w:tr w:rsidR="00151E25" w:rsidRPr="00E4783D" w:rsidTr="000A007F">
        <w:tc>
          <w:tcPr>
            <w:tcW w:w="9571" w:type="dxa"/>
            <w:gridSpan w:val="5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 финансовой устойчивости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финансовой н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зависимости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(≥0,5)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+0,05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соотношения собственных и заемных средств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(≤1)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0,16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+0,06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маневренности собственных средств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(≥0,1)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-0,53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-0,24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+0,29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финансовой у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тойчивости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(≥0,1)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0,09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0,14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+0,05</w:t>
            </w:r>
          </w:p>
        </w:tc>
      </w:tr>
      <w:tr w:rsidR="00151E25" w:rsidRPr="00E4783D" w:rsidTr="000A007F">
        <w:tc>
          <w:tcPr>
            <w:tcW w:w="9571" w:type="dxa"/>
            <w:gridSpan w:val="5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Коэффициенты платежеспособности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абсолютной л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квидности 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(0,2-0,3)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-0,07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быстрой ли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видности 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(0,7-1)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+0,2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текущей ли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видности 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(&gt;2,0)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0,96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+0,06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обеспеченности собственными оборотными средствами 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(≥0,1)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-0,04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+0,06</w:t>
            </w:r>
          </w:p>
        </w:tc>
      </w:tr>
      <w:tr w:rsidR="00151E25" w:rsidRPr="00E4783D" w:rsidTr="000A007F">
        <w:tc>
          <w:tcPr>
            <w:tcW w:w="9571" w:type="dxa"/>
            <w:gridSpan w:val="5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финансовых результатов деятельности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Получено чи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той прибыли (+), убытка (-), тыс</w:t>
            </w:r>
            <w:proofErr w:type="gram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реализованной продукции (ок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занных работ, услуг), %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3,98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-5,62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Рентабельность всех активов, %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1,32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+3,48</w:t>
            </w:r>
          </w:p>
        </w:tc>
      </w:tr>
      <w:tr w:rsidR="00151E25" w:rsidRPr="00E4783D" w:rsidTr="000A007F"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Рентабельность собственного </w:t>
            </w:r>
            <w:proofErr w:type="spellStart"/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капитала,%</w:t>
            </w:r>
            <w:proofErr w:type="spellEnd"/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12,2</w:t>
            </w:r>
          </w:p>
        </w:tc>
        <w:tc>
          <w:tcPr>
            <w:tcW w:w="1914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27,3</w:t>
            </w:r>
          </w:p>
        </w:tc>
        <w:tc>
          <w:tcPr>
            <w:tcW w:w="1915" w:type="dxa"/>
            <w:shd w:val="clear" w:color="auto" w:fill="auto"/>
          </w:tcPr>
          <w:p w:rsidR="00151E25" w:rsidRPr="002E6A44" w:rsidRDefault="00151E2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6A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+15</w:t>
            </w:r>
          </w:p>
        </w:tc>
      </w:tr>
    </w:tbl>
    <w:p w:rsidR="00151E25" w:rsidRPr="00D3786B" w:rsidRDefault="00151E25" w:rsidP="00151E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E25" w:rsidRPr="00D3786B" w:rsidRDefault="00151E25" w:rsidP="00151E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Коэффициенты финансовой устойчивости предприятия (на конец года),</w:t>
      </w:r>
      <w:r w:rsidRPr="00D3786B">
        <w:rPr>
          <w:rFonts w:ascii="Times New Roman" w:hAnsi="Times New Roman" w:cs="Times New Roman"/>
          <w:sz w:val="28"/>
          <w:szCs w:val="28"/>
        </w:rPr>
        <w:t xml:space="preserve"> 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 значительный рост, кроме показателя коэффициента финансовой устойчивости, который увеличился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сравнению с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годом. Однако показатели рентабельности реализованной продукции снизились в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сравнению с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D37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годом.</w:t>
      </w:r>
    </w:p>
    <w:p w:rsidR="00732299" w:rsidRPr="00435F7B" w:rsidRDefault="00732299" w:rsidP="00435F7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 w:themeColor="text1"/>
          <w:sz w:val="40"/>
          <w:szCs w:val="40"/>
        </w:rPr>
      </w:pPr>
      <w:r w:rsidRPr="00435F7B">
        <w:rPr>
          <w:color w:val="000000" w:themeColor="text1"/>
          <w:sz w:val="28"/>
          <w:szCs w:val="28"/>
        </w:rPr>
        <w:br/>
      </w:r>
    </w:p>
    <w:p w:rsidR="00732299" w:rsidRDefault="00732299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B58AD" w:rsidRDefault="00AB58AD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D4724" w:rsidRDefault="007D4724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D4724" w:rsidRDefault="007D4724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7D4724" w:rsidRDefault="007D4724" w:rsidP="00732299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5261D" w:rsidRDefault="0015261D" w:rsidP="0015261D">
      <w:pPr>
        <w:pStyle w:val="a5"/>
        <w:spacing w:after="0" w:line="360" w:lineRule="auto"/>
        <w:ind w:left="915"/>
        <w:rPr>
          <w:rFonts w:ascii="Times New Roman" w:hAnsi="Times New Roman" w:cs="Times New Roman"/>
          <w:b/>
          <w:sz w:val="40"/>
          <w:szCs w:val="40"/>
        </w:rPr>
      </w:pPr>
    </w:p>
    <w:p w:rsidR="0015261D" w:rsidRDefault="0015261D" w:rsidP="0015261D">
      <w:pPr>
        <w:pStyle w:val="a5"/>
        <w:spacing w:after="0" w:line="360" w:lineRule="auto"/>
        <w:ind w:left="915"/>
        <w:rPr>
          <w:rFonts w:ascii="Times New Roman" w:hAnsi="Times New Roman" w:cs="Times New Roman"/>
          <w:b/>
          <w:sz w:val="40"/>
          <w:szCs w:val="40"/>
        </w:rPr>
      </w:pPr>
    </w:p>
    <w:p w:rsidR="0015261D" w:rsidRDefault="0015261D" w:rsidP="0015261D">
      <w:pPr>
        <w:pStyle w:val="a5"/>
        <w:spacing w:after="0" w:line="360" w:lineRule="auto"/>
        <w:ind w:left="915"/>
        <w:rPr>
          <w:rFonts w:ascii="Times New Roman" w:hAnsi="Times New Roman" w:cs="Times New Roman"/>
          <w:b/>
          <w:sz w:val="40"/>
          <w:szCs w:val="40"/>
        </w:rPr>
      </w:pPr>
    </w:p>
    <w:p w:rsidR="002E6A44" w:rsidRDefault="002E6A44" w:rsidP="0015261D">
      <w:pPr>
        <w:pStyle w:val="a5"/>
        <w:spacing w:after="0" w:line="360" w:lineRule="auto"/>
        <w:ind w:left="915"/>
        <w:rPr>
          <w:rFonts w:ascii="Times New Roman" w:hAnsi="Times New Roman" w:cs="Times New Roman"/>
          <w:b/>
          <w:sz w:val="40"/>
          <w:szCs w:val="40"/>
        </w:rPr>
      </w:pPr>
    </w:p>
    <w:p w:rsidR="002E6A44" w:rsidRDefault="002E6A44" w:rsidP="0015261D">
      <w:pPr>
        <w:pStyle w:val="a5"/>
        <w:spacing w:after="0" w:line="360" w:lineRule="auto"/>
        <w:ind w:left="915"/>
        <w:rPr>
          <w:rFonts w:ascii="Times New Roman" w:hAnsi="Times New Roman" w:cs="Times New Roman"/>
          <w:b/>
          <w:sz w:val="40"/>
          <w:szCs w:val="40"/>
        </w:rPr>
      </w:pPr>
    </w:p>
    <w:p w:rsidR="0015261D" w:rsidRDefault="0015261D" w:rsidP="0015261D">
      <w:pPr>
        <w:pStyle w:val="a5"/>
        <w:spacing w:after="0" w:line="360" w:lineRule="auto"/>
        <w:ind w:left="915"/>
        <w:rPr>
          <w:rFonts w:ascii="Times New Roman" w:hAnsi="Times New Roman" w:cs="Times New Roman"/>
          <w:b/>
          <w:sz w:val="40"/>
          <w:szCs w:val="40"/>
        </w:rPr>
      </w:pPr>
    </w:p>
    <w:p w:rsidR="00AB58AD" w:rsidRPr="0015261D" w:rsidRDefault="00AB58AD" w:rsidP="0015261D">
      <w:pPr>
        <w:pStyle w:val="a5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61D">
        <w:rPr>
          <w:rFonts w:ascii="Times New Roman" w:hAnsi="Times New Roman" w:cs="Times New Roman"/>
          <w:b/>
          <w:sz w:val="28"/>
          <w:szCs w:val="28"/>
        </w:rPr>
        <w:t>РАЗРАБОТКА ИННОВАЦИОННО-ИНВЕСТИЦИОННОЙ П</w:t>
      </w:r>
      <w:r w:rsidRPr="0015261D">
        <w:rPr>
          <w:rFonts w:ascii="Times New Roman" w:hAnsi="Times New Roman" w:cs="Times New Roman"/>
          <w:b/>
          <w:sz w:val="28"/>
          <w:szCs w:val="28"/>
        </w:rPr>
        <w:t>О</w:t>
      </w:r>
      <w:r w:rsidRPr="0015261D">
        <w:rPr>
          <w:rFonts w:ascii="Times New Roman" w:hAnsi="Times New Roman" w:cs="Times New Roman"/>
          <w:b/>
          <w:sz w:val="28"/>
          <w:szCs w:val="28"/>
        </w:rPr>
        <w:t>ЛИТИКИ</w:t>
      </w:r>
    </w:p>
    <w:p w:rsidR="00AB58AD" w:rsidRPr="0015261D" w:rsidRDefault="00AB58AD" w:rsidP="00AB58AD">
      <w:pPr>
        <w:pStyle w:val="a5"/>
        <w:spacing w:after="0" w:line="360" w:lineRule="auto"/>
        <w:ind w:left="9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261D">
        <w:rPr>
          <w:rFonts w:ascii="Times New Roman" w:hAnsi="Times New Roman" w:cs="Times New Roman"/>
          <w:b/>
          <w:sz w:val="28"/>
          <w:szCs w:val="28"/>
        </w:rPr>
        <w:t>«МАГНИТ» ЗАО «ТАНДЕР»</w:t>
      </w:r>
    </w:p>
    <w:p w:rsidR="00AB58AD" w:rsidRPr="00FB008D" w:rsidRDefault="00AB58AD" w:rsidP="00FB008D">
      <w:pPr>
        <w:spacing w:after="0" w:line="360" w:lineRule="auto"/>
        <w:ind w:firstLine="50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B58AD" w:rsidRPr="00FB008D" w:rsidRDefault="00AB58AD" w:rsidP="00FB008D">
      <w:pPr>
        <w:spacing w:line="240" w:lineRule="auto"/>
        <w:ind w:firstLine="503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 xml:space="preserve">Данный инвестиционный проект необходим для развития компании и улучшения эффективности </w:t>
      </w:r>
      <w:proofErr w:type="spellStart"/>
      <w:r w:rsidRPr="00FB008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FB008D">
        <w:rPr>
          <w:rFonts w:ascii="Times New Roman" w:hAnsi="Times New Roman" w:cs="Times New Roman"/>
          <w:sz w:val="28"/>
          <w:szCs w:val="28"/>
        </w:rPr>
        <w:t xml:space="preserve"> политики на предприятии.</w:t>
      </w:r>
    </w:p>
    <w:p w:rsidR="00AB58AD" w:rsidRPr="00FB008D" w:rsidRDefault="00AB58AD" w:rsidP="00FB008D">
      <w:pPr>
        <w:spacing w:line="240" w:lineRule="auto"/>
        <w:ind w:firstLine="503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>Для реализации проекта необходимо приобрести и оборудовать скла</w:t>
      </w:r>
      <w:r w:rsidRPr="00FB008D">
        <w:rPr>
          <w:rFonts w:ascii="Times New Roman" w:hAnsi="Times New Roman" w:cs="Times New Roman"/>
          <w:sz w:val="28"/>
          <w:szCs w:val="28"/>
        </w:rPr>
        <w:t>д</w:t>
      </w:r>
      <w:r w:rsidRPr="00FB008D">
        <w:rPr>
          <w:rFonts w:ascii="Times New Roman" w:hAnsi="Times New Roman" w:cs="Times New Roman"/>
          <w:sz w:val="28"/>
          <w:szCs w:val="28"/>
        </w:rPr>
        <w:t>ское помещение для размещения в нем продукции для госзаказа, предоста</w:t>
      </w:r>
      <w:r w:rsidRPr="00FB008D">
        <w:rPr>
          <w:rFonts w:ascii="Times New Roman" w:hAnsi="Times New Roman" w:cs="Times New Roman"/>
          <w:sz w:val="28"/>
          <w:szCs w:val="28"/>
        </w:rPr>
        <w:t>в</w:t>
      </w:r>
      <w:r w:rsidRPr="00FB008D">
        <w:rPr>
          <w:rFonts w:ascii="Times New Roman" w:hAnsi="Times New Roman" w:cs="Times New Roman"/>
          <w:sz w:val="28"/>
          <w:szCs w:val="28"/>
        </w:rPr>
        <w:t>ленному ОАО «Магнит» 280м2.</w:t>
      </w:r>
    </w:p>
    <w:p w:rsidR="00AB58AD" w:rsidRPr="00FB008D" w:rsidRDefault="00A05EF0" w:rsidP="00811DFB">
      <w:pPr>
        <w:spacing w:line="360" w:lineRule="auto"/>
        <w:ind w:left="1985" w:hanging="14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Pr="00A05EF0">
        <w:rPr>
          <w:rFonts w:ascii="Times New Roman" w:hAnsi="Times New Roman" w:cs="Times New Roman"/>
          <w:sz w:val="28"/>
          <w:szCs w:val="28"/>
        </w:rPr>
        <w:t xml:space="preserve"> 17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8AD" w:rsidRPr="00FB008D">
        <w:rPr>
          <w:rFonts w:ascii="Times New Roman" w:hAnsi="Times New Roman" w:cs="Times New Roman"/>
          <w:sz w:val="28"/>
          <w:szCs w:val="28"/>
        </w:rPr>
        <w:t xml:space="preserve"> – Совокупные инвестиционные издержки на реализацию проекта магазина по продаже бытовой химии от ОАО «Ма</w:t>
      </w:r>
      <w:r w:rsidR="00AB58AD" w:rsidRPr="00FB008D">
        <w:rPr>
          <w:rFonts w:ascii="Times New Roman" w:hAnsi="Times New Roman" w:cs="Times New Roman"/>
          <w:sz w:val="28"/>
          <w:szCs w:val="28"/>
        </w:rPr>
        <w:t>г</w:t>
      </w:r>
      <w:r w:rsidR="00AB58AD" w:rsidRPr="00FB008D">
        <w:rPr>
          <w:rFonts w:ascii="Times New Roman" w:hAnsi="Times New Roman" w:cs="Times New Roman"/>
          <w:sz w:val="28"/>
          <w:szCs w:val="28"/>
        </w:rPr>
        <w:t>нит»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87"/>
        <w:gridCol w:w="2836"/>
      </w:tblGrid>
      <w:tr w:rsidR="00AB58AD" w:rsidRPr="00FB008D" w:rsidTr="00AB0ED3">
        <w:trPr>
          <w:trHeight w:val="311"/>
        </w:trPr>
        <w:tc>
          <w:tcPr>
            <w:tcW w:w="6487" w:type="dxa"/>
            <w:shd w:val="clear" w:color="auto" w:fill="auto"/>
          </w:tcPr>
          <w:p w:rsidR="00AB58AD" w:rsidRPr="00AB0ED3" w:rsidRDefault="00AB58AD" w:rsidP="00102C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2836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Сумма, тыс.</w:t>
            </w:r>
            <w:r w:rsidR="00AB0ED3"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B58AD" w:rsidRPr="00FB008D" w:rsidTr="00AB0ED3">
        <w:trPr>
          <w:trHeight w:val="290"/>
        </w:trPr>
        <w:tc>
          <w:tcPr>
            <w:tcW w:w="6487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Стоимость приобретаемых складских помещений</w:t>
            </w:r>
          </w:p>
        </w:tc>
        <w:tc>
          <w:tcPr>
            <w:tcW w:w="2836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3900</w:t>
            </w:r>
          </w:p>
        </w:tc>
      </w:tr>
      <w:tr w:rsidR="00AB58AD" w:rsidRPr="00FB008D" w:rsidTr="000A007F">
        <w:tc>
          <w:tcPr>
            <w:tcW w:w="6487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Расширение и модернизация лаборатории</w:t>
            </w:r>
          </w:p>
        </w:tc>
        <w:tc>
          <w:tcPr>
            <w:tcW w:w="2836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AB58AD" w:rsidRPr="00FB008D" w:rsidTr="000A007F">
        <w:tc>
          <w:tcPr>
            <w:tcW w:w="6487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Приобретение спец</w:t>
            </w:r>
            <w:r w:rsidR="00D56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оборудования</w:t>
            </w:r>
          </w:p>
        </w:tc>
        <w:tc>
          <w:tcPr>
            <w:tcW w:w="2836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</w:tr>
      <w:tr w:rsidR="00AB58AD" w:rsidRPr="00FB008D" w:rsidTr="000A007F">
        <w:tc>
          <w:tcPr>
            <w:tcW w:w="6487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Инв</w:t>
            </w:r>
            <w:r w:rsidR="00D56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издержки на прирост оборотных средств</w:t>
            </w:r>
          </w:p>
        </w:tc>
        <w:tc>
          <w:tcPr>
            <w:tcW w:w="2836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AB58AD" w:rsidRPr="00FB008D" w:rsidTr="000A007F">
        <w:tc>
          <w:tcPr>
            <w:tcW w:w="6487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836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5400</w:t>
            </w:r>
          </w:p>
        </w:tc>
      </w:tr>
    </w:tbl>
    <w:p w:rsidR="00AB58AD" w:rsidRPr="00FB008D" w:rsidRDefault="00AB58AD" w:rsidP="00FB008D">
      <w:pPr>
        <w:ind w:firstLine="503"/>
        <w:rPr>
          <w:rFonts w:ascii="Times New Roman" w:hAnsi="Times New Roman" w:cs="Times New Roman"/>
          <w:sz w:val="28"/>
          <w:szCs w:val="28"/>
        </w:rPr>
      </w:pPr>
    </w:p>
    <w:p w:rsidR="00AB58AD" w:rsidRPr="00FB008D" w:rsidRDefault="00AB58AD" w:rsidP="00FB008D">
      <w:pPr>
        <w:spacing w:line="240" w:lineRule="auto"/>
        <w:ind w:firstLine="503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>Определим персонал, который будет обслуживать магазин по продаже бытовой химии от ОАО «Магнит». Численность работников магазина, 5 чел.</w:t>
      </w:r>
    </w:p>
    <w:p w:rsidR="00AB58AD" w:rsidRPr="00FB008D" w:rsidRDefault="00AB58AD" w:rsidP="00811DFB">
      <w:pPr>
        <w:spacing w:line="360" w:lineRule="auto"/>
        <w:ind w:left="1985" w:hanging="1482"/>
        <w:jc w:val="both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A05EF0" w:rsidRPr="00A05EF0">
        <w:rPr>
          <w:rFonts w:ascii="Times New Roman" w:hAnsi="Times New Roman" w:cs="Times New Roman"/>
          <w:sz w:val="28"/>
          <w:szCs w:val="28"/>
        </w:rPr>
        <w:t>18</w:t>
      </w:r>
      <w:r w:rsidRPr="00FB008D">
        <w:rPr>
          <w:rFonts w:ascii="Times New Roman" w:hAnsi="Times New Roman" w:cs="Times New Roman"/>
          <w:sz w:val="28"/>
          <w:szCs w:val="28"/>
        </w:rPr>
        <w:t>– Численность работников, фонд заработной платы, нового  магазина по продаже бытовой химии от ОАО «Магнит».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2"/>
        <w:gridCol w:w="2393"/>
        <w:gridCol w:w="2393"/>
        <w:gridCol w:w="2393"/>
      </w:tblGrid>
      <w:tr w:rsidR="00AB58AD" w:rsidRPr="00AB0ED3" w:rsidTr="00AB0ED3">
        <w:trPr>
          <w:trHeight w:val="620"/>
        </w:trPr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tabs>
                <w:tab w:val="right" w:pos="217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1 человек в м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сяц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  <w:proofErr w:type="spell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по дол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ности за год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Работники магазина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14 000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840 000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Бухгалтер по с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вместимости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9 000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108 000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Охранник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12 000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288 000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1236</w:t>
            </w:r>
            <w:r w:rsidR="004B41DE"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000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Всего страховых взносов в соц</w:t>
            </w:r>
            <w:r w:rsidR="00AB0E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фо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ды</w:t>
            </w:r>
          </w:p>
        </w:tc>
        <w:tc>
          <w:tcPr>
            <w:tcW w:w="2393" w:type="dxa"/>
            <w:shd w:val="clear" w:color="auto" w:fill="auto"/>
          </w:tcPr>
          <w:p w:rsidR="00AB0ED3" w:rsidRDefault="00AB0ED3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93" w:type="dxa"/>
            <w:shd w:val="clear" w:color="auto" w:fill="auto"/>
          </w:tcPr>
          <w:p w:rsidR="00AB0ED3" w:rsidRDefault="00AB0ED3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  <w:shd w:val="clear" w:color="auto" w:fill="auto"/>
          </w:tcPr>
          <w:p w:rsidR="00AB0ED3" w:rsidRDefault="00AB0ED3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379,9</w:t>
            </w:r>
          </w:p>
        </w:tc>
      </w:tr>
      <w:tr w:rsidR="00AB58AD" w:rsidRPr="00AB0ED3" w:rsidTr="000A007F">
        <w:tc>
          <w:tcPr>
            <w:tcW w:w="239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Итого по фонду </w:t>
            </w:r>
            <w:proofErr w:type="gram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93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16,229</w:t>
            </w:r>
          </w:p>
        </w:tc>
      </w:tr>
    </w:tbl>
    <w:p w:rsidR="00AB0ED3" w:rsidRPr="00630567" w:rsidRDefault="00AB0ED3" w:rsidP="00AB0ED3">
      <w:pPr>
        <w:spacing w:after="0" w:line="240" w:lineRule="auto"/>
        <w:ind w:left="1985" w:hanging="1480"/>
        <w:rPr>
          <w:rFonts w:ascii="Times New Roman" w:hAnsi="Times New Roman" w:cs="Times New Roman"/>
          <w:sz w:val="28"/>
          <w:szCs w:val="28"/>
          <w:lang w:val="en-US"/>
        </w:rPr>
      </w:pPr>
    </w:p>
    <w:p w:rsidR="00AB58AD" w:rsidRPr="00FB008D" w:rsidRDefault="00AB58AD" w:rsidP="00811DFB">
      <w:pPr>
        <w:spacing w:after="0" w:line="360" w:lineRule="auto"/>
        <w:ind w:left="1985" w:hanging="1480"/>
        <w:jc w:val="both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A05EF0" w:rsidRPr="00A05EF0">
        <w:rPr>
          <w:rFonts w:ascii="Times New Roman" w:hAnsi="Times New Roman" w:cs="Times New Roman"/>
          <w:sz w:val="28"/>
          <w:szCs w:val="28"/>
        </w:rPr>
        <w:t>19</w:t>
      </w:r>
      <w:r w:rsidRPr="00FB008D">
        <w:rPr>
          <w:rFonts w:ascii="Times New Roman" w:hAnsi="Times New Roman" w:cs="Times New Roman"/>
          <w:sz w:val="28"/>
          <w:szCs w:val="28"/>
        </w:rPr>
        <w:t xml:space="preserve"> – Дополнительные текущие расходы на открытие магазин по продаже бытовой химии от ОАО «Магнит»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12"/>
        <w:gridCol w:w="2694"/>
      </w:tblGrid>
      <w:tr w:rsidR="00AB58AD" w:rsidRPr="00FB008D" w:rsidTr="000A007F">
        <w:tc>
          <w:tcPr>
            <w:tcW w:w="691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Статья расходов</w:t>
            </w:r>
          </w:p>
        </w:tc>
        <w:tc>
          <w:tcPr>
            <w:tcW w:w="2694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Сумма, тыс.</w:t>
            </w:r>
            <w:r w:rsidR="00AB0E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AB58AD" w:rsidRPr="00FB008D" w:rsidTr="000A007F">
        <w:tc>
          <w:tcPr>
            <w:tcW w:w="691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Условно-переменные расходы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коммунальные платежи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оплата труда основных работников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перечисление страховых взносов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транспортные расходы</w:t>
            </w:r>
          </w:p>
        </w:tc>
        <w:tc>
          <w:tcPr>
            <w:tcW w:w="2694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AB58AD" w:rsidRPr="00FB008D" w:rsidTr="000A007F">
        <w:tc>
          <w:tcPr>
            <w:tcW w:w="691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Условно-постоянные расходы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- расходы </w:t>
            </w:r>
            <w:proofErr w:type="gram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="00AB0E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 xml:space="preserve"> одежду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информационно-консультационные расходы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амортизационные отчисления</w:t>
            </w:r>
          </w:p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- прочие непредвиденные затраты</w:t>
            </w:r>
          </w:p>
        </w:tc>
        <w:tc>
          <w:tcPr>
            <w:tcW w:w="2694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</w:tr>
      <w:tr w:rsidR="00AB58AD" w:rsidRPr="00FB008D" w:rsidTr="000A007F">
        <w:tc>
          <w:tcPr>
            <w:tcW w:w="6912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94" w:type="dxa"/>
            <w:shd w:val="clear" w:color="auto" w:fill="auto"/>
          </w:tcPr>
          <w:p w:rsidR="00AB58AD" w:rsidRPr="00AB0ED3" w:rsidRDefault="00AB58AD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sz w:val="24"/>
                <w:szCs w:val="24"/>
              </w:rPr>
              <w:t>3327,8</w:t>
            </w:r>
          </w:p>
        </w:tc>
      </w:tr>
    </w:tbl>
    <w:p w:rsidR="00AB58AD" w:rsidRPr="00FB008D" w:rsidRDefault="00AB58AD" w:rsidP="00AB0ED3">
      <w:pPr>
        <w:rPr>
          <w:rFonts w:ascii="Times New Roman" w:hAnsi="Times New Roman" w:cs="Times New Roman"/>
          <w:sz w:val="28"/>
          <w:szCs w:val="28"/>
        </w:rPr>
      </w:pPr>
    </w:p>
    <w:p w:rsidR="00AB58AD" w:rsidRPr="00FB008D" w:rsidRDefault="00AB58AD" w:rsidP="00FB008D">
      <w:pPr>
        <w:spacing w:line="240" w:lineRule="auto"/>
        <w:ind w:firstLine="503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>Дополнительный магазин по продаже бытовой химии от</w:t>
      </w:r>
      <w:r w:rsidR="00D564F1">
        <w:rPr>
          <w:rFonts w:ascii="Times New Roman" w:hAnsi="Times New Roman" w:cs="Times New Roman"/>
          <w:sz w:val="28"/>
          <w:szCs w:val="28"/>
        </w:rPr>
        <w:t xml:space="preserve"> </w:t>
      </w:r>
      <w:r w:rsidRPr="00FB008D">
        <w:rPr>
          <w:rFonts w:ascii="Times New Roman" w:hAnsi="Times New Roman" w:cs="Times New Roman"/>
          <w:sz w:val="28"/>
          <w:szCs w:val="28"/>
        </w:rPr>
        <w:t xml:space="preserve"> ОАО «Магнит» материалы и увеличивает прибыль от их реализации. Средняя выручка за один день планируется 40 тысяч рублей.</w:t>
      </w:r>
    </w:p>
    <w:p w:rsidR="00AB58AD" w:rsidRPr="00DA0A65" w:rsidRDefault="00AB58AD" w:rsidP="00FB008D">
      <w:pPr>
        <w:spacing w:line="240" w:lineRule="auto"/>
        <w:ind w:firstLine="503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>Исходя из количества рабочих дней в году (290 дней) годовая выручка составит 10600 тысяч рублей.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Инвестиционные проекты относятся к будущему периоду времени, п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этому с уверенностью прогнозировать результаты их осуществления пробл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матично. Такие проекты должны выполняться с учетом возможных рисков. Инвестиционное решение называют рискованным или неопределенным, если оно имеет несколько возможных исходов.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Риск инвестиционного проекта - комплекс возможных обстоятельств, которые могут стать причиной снижения эффективности (доходности) пр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екта или его полной неосуществимости. По своей природе риск - это некот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рое вероятностное событие, которое может случиться, и связано с неопред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ленностью. 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Риски инвестиционных проектов возникают по следующим причинам: 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1.Недостаток информации. 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Наличие элементов случайности (непредсказуемость). 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Сознательное противодействие со стороны внутренней и внешней среды проекта (конкурентов, сотрудников, властей, подрядчиков и т.д.).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Риски инвестиционного проекта должны быть идентифицированы, оценены, после чего следует разработать план мероприятий по их уменьш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нию и ликвидации последствий от событий, которые могут наступить в р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зультате реализации рисков.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расчета ставки дисконтирования используем кумулятивный метод оценки премии за риск:</w:t>
      </w:r>
    </w:p>
    <w:p w:rsidR="00490866" w:rsidRDefault="00490866" w:rsidP="00A75555">
      <w:pPr>
        <w:rPr>
          <w:rFonts w:ascii="Times New Roman" w:hAnsi="Times New Roman" w:cs="Times New Roman"/>
          <w:sz w:val="28"/>
          <w:szCs w:val="28"/>
        </w:rPr>
      </w:pPr>
    </w:p>
    <w:p w:rsidR="007272C0" w:rsidRDefault="00A75555" w:rsidP="00A75555">
      <w:pPr>
        <w:rPr>
          <w:rFonts w:ascii="Times New Roman" w:hAnsi="Times New Roman" w:cs="Times New Roman"/>
          <w:sz w:val="28"/>
          <w:szCs w:val="28"/>
        </w:rPr>
      </w:pPr>
      <w:r w:rsidRPr="00A75555">
        <w:rPr>
          <w:rFonts w:ascii="Times New Roman" w:hAnsi="Times New Roman" w:cs="Times New Roman"/>
          <w:sz w:val="28"/>
          <w:szCs w:val="28"/>
        </w:rPr>
        <w:t xml:space="preserve">R = </w:t>
      </w:r>
      <w:proofErr w:type="spellStart"/>
      <w:r w:rsidRPr="00A75555">
        <w:rPr>
          <w:rFonts w:ascii="Times New Roman" w:hAnsi="Times New Roman" w:cs="Times New Roman"/>
          <w:sz w:val="28"/>
          <w:szCs w:val="28"/>
        </w:rPr>
        <w:t>Rf</w:t>
      </w:r>
      <w:proofErr w:type="spellEnd"/>
      <w:r w:rsidRPr="00A75555">
        <w:rPr>
          <w:rFonts w:ascii="Times New Roman" w:hAnsi="Times New Roman" w:cs="Times New Roman"/>
          <w:sz w:val="28"/>
          <w:szCs w:val="28"/>
        </w:rPr>
        <w:t xml:space="preserve"> + R1 + ... + </w:t>
      </w:r>
      <w:proofErr w:type="spellStart"/>
      <w:r w:rsidRPr="00A75555">
        <w:rPr>
          <w:rFonts w:ascii="Times New Roman" w:hAnsi="Times New Roman" w:cs="Times New Roman"/>
          <w:sz w:val="28"/>
          <w:szCs w:val="28"/>
        </w:rPr>
        <w:t>Rn</w:t>
      </w:r>
      <w:proofErr w:type="spellEnd"/>
      <w:r w:rsidRPr="00A75555">
        <w:rPr>
          <w:rFonts w:ascii="Times New Roman" w:hAnsi="Times New Roman" w:cs="Times New Roman"/>
          <w:sz w:val="28"/>
          <w:szCs w:val="28"/>
        </w:rPr>
        <w:t>,</w:t>
      </w:r>
      <w:r w:rsidR="00490866">
        <w:rPr>
          <w:rFonts w:ascii="Times New Roman" w:hAnsi="Times New Roman" w:cs="Times New Roman"/>
          <w:sz w:val="28"/>
          <w:szCs w:val="28"/>
        </w:rPr>
        <w:t xml:space="preserve">      </w:t>
      </w:r>
      <w:r w:rsidR="007272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(3.1)</w:t>
      </w:r>
    </w:p>
    <w:p w:rsidR="00490866" w:rsidRDefault="00A75555" w:rsidP="00A75555">
      <w:pPr>
        <w:rPr>
          <w:rFonts w:ascii="Times New Roman" w:hAnsi="Times New Roman" w:cs="Times New Roman"/>
          <w:sz w:val="28"/>
          <w:szCs w:val="28"/>
        </w:rPr>
      </w:pPr>
      <w:r w:rsidRPr="00A75555">
        <w:rPr>
          <w:rFonts w:ascii="Times New Roman" w:hAnsi="Times New Roman" w:cs="Times New Roman"/>
          <w:sz w:val="28"/>
          <w:szCs w:val="28"/>
        </w:rPr>
        <w:t>где</w:t>
      </w:r>
      <w:proofErr w:type="gramStart"/>
      <w:r w:rsidRPr="00A75555">
        <w:rPr>
          <w:rFonts w:ascii="Times New Roman" w:hAnsi="Times New Roman" w:cs="Times New Roman"/>
          <w:sz w:val="28"/>
          <w:szCs w:val="28"/>
        </w:rPr>
        <w:t xml:space="preserve"> </w:t>
      </w:r>
      <w:r w:rsidR="007272C0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A75555" w:rsidRPr="00A75555" w:rsidRDefault="00A75555" w:rsidP="00A75555">
      <w:pPr>
        <w:rPr>
          <w:rFonts w:ascii="Times New Roman" w:hAnsi="Times New Roman" w:cs="Times New Roman"/>
          <w:sz w:val="28"/>
          <w:szCs w:val="28"/>
        </w:rPr>
      </w:pPr>
      <w:r w:rsidRPr="00A75555">
        <w:rPr>
          <w:rFonts w:ascii="Times New Roman" w:hAnsi="Times New Roman" w:cs="Times New Roman"/>
          <w:sz w:val="28"/>
          <w:szCs w:val="28"/>
        </w:rPr>
        <w:t>R — ставка дисконтирования;</w:t>
      </w:r>
    </w:p>
    <w:p w:rsidR="00A75555" w:rsidRPr="00A75555" w:rsidRDefault="00A75555" w:rsidP="00A755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75555">
        <w:rPr>
          <w:rFonts w:ascii="Times New Roman" w:hAnsi="Times New Roman" w:cs="Times New Roman"/>
          <w:sz w:val="28"/>
          <w:szCs w:val="28"/>
        </w:rPr>
        <w:t>Rf</w:t>
      </w:r>
      <w:proofErr w:type="spellEnd"/>
      <w:r w:rsidRPr="00A75555">
        <w:rPr>
          <w:rFonts w:ascii="Times New Roman" w:hAnsi="Times New Roman" w:cs="Times New Roman"/>
          <w:sz w:val="28"/>
          <w:szCs w:val="28"/>
        </w:rPr>
        <w:t> — безрисковая ставка дохода;</w:t>
      </w:r>
    </w:p>
    <w:p w:rsidR="00DA0A65" w:rsidRPr="00490866" w:rsidRDefault="00A75555" w:rsidP="00490866">
      <w:pPr>
        <w:rPr>
          <w:rFonts w:ascii="Times New Roman" w:hAnsi="Times New Roman" w:cs="Times New Roman"/>
          <w:sz w:val="28"/>
          <w:szCs w:val="28"/>
        </w:rPr>
      </w:pPr>
      <w:r w:rsidRPr="00A75555">
        <w:rPr>
          <w:rFonts w:ascii="Times New Roman" w:hAnsi="Times New Roman" w:cs="Times New Roman"/>
          <w:sz w:val="28"/>
          <w:szCs w:val="28"/>
        </w:rPr>
        <w:t xml:space="preserve">R1 + ... + </w:t>
      </w:r>
      <w:proofErr w:type="spellStart"/>
      <w:r w:rsidRPr="00A75555">
        <w:rPr>
          <w:rFonts w:ascii="Times New Roman" w:hAnsi="Times New Roman" w:cs="Times New Roman"/>
          <w:sz w:val="28"/>
          <w:szCs w:val="28"/>
        </w:rPr>
        <w:t>Rn</w:t>
      </w:r>
      <w:proofErr w:type="spellEnd"/>
      <w:r w:rsidRPr="00A75555">
        <w:rPr>
          <w:rFonts w:ascii="Times New Roman" w:hAnsi="Times New Roman" w:cs="Times New Roman"/>
          <w:sz w:val="28"/>
          <w:szCs w:val="28"/>
        </w:rPr>
        <w:t> — рисковые премии по различным факторам риска.</w:t>
      </w:r>
      <w:r w:rsidR="00DA0A65"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безрисковой составляющей принято значение 11 %.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Размер премии за риск ненадежности участников проекта определяется экспертно и, согласно Методическим рекомендациям, не должен быть выше 5%. Для расчетов возьмем 3%.</w:t>
      </w:r>
    </w:p>
    <w:p w:rsidR="00DA0A65" w:rsidRPr="00DA0A65" w:rsidRDefault="00DA0A65" w:rsidP="00490866">
      <w:pPr>
        <w:shd w:val="clear" w:color="auto" w:fill="FFFFFF"/>
        <w:spacing w:before="100" w:beforeAutospacing="1" w:after="0" w:line="338" w:lineRule="atLeast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Величина поправок на риск неполучения доходов представлена в та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лице </w:t>
      </w:r>
      <w:r w:rsidR="00754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A0A65" w:rsidRPr="00DA0A65" w:rsidRDefault="00DA0A65" w:rsidP="00490866">
      <w:pPr>
        <w:shd w:val="clear" w:color="auto" w:fill="FFFFFF"/>
        <w:spacing w:before="100" w:beforeAutospacing="1" w:after="0" w:line="360" w:lineRule="auto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Таблица </w:t>
      </w:r>
      <w:r w:rsidR="00754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Величина поправок на риск неполучения доходов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93"/>
        <w:gridCol w:w="5953"/>
        <w:gridCol w:w="1524"/>
      </w:tblGrid>
      <w:tr w:rsidR="00DA0A65" w:rsidRPr="00DA0A65" w:rsidTr="00DA0A65"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 риска</w:t>
            </w:r>
          </w:p>
        </w:tc>
        <w:tc>
          <w:tcPr>
            <w:tcW w:w="595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15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490866">
            <w:pPr>
              <w:spacing w:before="100" w:beforeAutospacing="1" w:after="0" w:line="259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Поправка на риск, %</w:t>
            </w:r>
          </w:p>
        </w:tc>
      </w:tr>
      <w:tr w:rsidR="00DA0A65" w:rsidRPr="00DA0A65" w:rsidTr="00DA0A65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Вложения в различные производства на базе освоенной техники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490866">
            <w:pPr>
              <w:spacing w:before="100" w:beforeAutospacing="1" w:after="0" w:line="259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3-5</w:t>
            </w:r>
          </w:p>
        </w:tc>
      </w:tr>
      <w:tr w:rsidR="00DA0A65" w:rsidRPr="00DA0A65" w:rsidTr="00DA0A65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объема продаж существующей продукции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490866">
            <w:pPr>
              <w:spacing w:before="100" w:beforeAutospacing="1" w:after="0" w:line="259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8-10</w:t>
            </w:r>
          </w:p>
        </w:tc>
      </w:tr>
      <w:tr w:rsidR="00DA0A65" w:rsidRPr="00DA0A65" w:rsidTr="00DA0A65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Высокий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Производство и движение на рынок нового продукта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490866">
            <w:pPr>
              <w:spacing w:before="100" w:beforeAutospacing="1" w:after="0" w:line="259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13-15</w:t>
            </w:r>
          </w:p>
        </w:tc>
      </w:tr>
      <w:tr w:rsidR="00DA0A65" w:rsidRPr="00DA0A65" w:rsidTr="00DA0A65"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высокий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0A65" w:rsidRPr="00490866" w:rsidRDefault="00DA0A65" w:rsidP="00DA0A65">
            <w:pPr>
              <w:spacing w:before="100" w:beforeAutospacing="1" w:after="0" w:line="259" w:lineRule="atLeas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Вложения в исследования и инновации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0A65" w:rsidRPr="00490866" w:rsidRDefault="00DA0A65" w:rsidP="00490866">
            <w:pPr>
              <w:spacing w:before="100" w:beforeAutospacing="1" w:after="0" w:line="259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908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18-20</w:t>
            </w:r>
          </w:p>
        </w:tc>
      </w:tr>
    </w:tbl>
    <w:p w:rsidR="00DA0A65" w:rsidRPr="00DA0A65" w:rsidRDefault="00DA0A65" w:rsidP="00490866">
      <w:pPr>
        <w:shd w:val="clear" w:color="auto" w:fill="FFFFFF"/>
        <w:spacing w:before="100" w:beforeAutospacing="1" w:after="0" w:line="338" w:lineRule="atLeast"/>
        <w:ind w:firstLine="567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Величину риска неполучения доходов определяем как </w:t>
      </w:r>
      <w:proofErr w:type="gramStart"/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</w:t>
      </w:r>
      <w:proofErr w:type="gramEnd"/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вел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чина поправки равна 5 %.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Суммируя безрисковую ставку дохода и ставку на риск рассчитаем ставку дисконтирования: 11 + 3+5 = 19 %.</w:t>
      </w:r>
    </w:p>
    <w:p w:rsidR="00DA0A65" w:rsidRPr="00DA0A65" w:rsidRDefault="00DA0A65" w:rsidP="00DA0A65">
      <w:pPr>
        <w:shd w:val="clear" w:color="auto" w:fill="FFFFFF"/>
        <w:spacing w:before="100" w:beforeAutospacing="1" w:after="0" w:line="338" w:lineRule="atLeast"/>
        <w:ind w:firstLine="709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Рассчитаем дисконтированную стоимость наших вложений с учетом инфляции и кредитной ставки и рисков на </w:t>
      </w:r>
      <w:r w:rsidR="00490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DA0A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лет.</w:t>
      </w:r>
    </w:p>
    <w:p w:rsidR="00DA0A65" w:rsidRPr="00DA0A65" w:rsidRDefault="00DA0A65" w:rsidP="00FB008D">
      <w:pPr>
        <w:spacing w:line="240" w:lineRule="auto"/>
        <w:ind w:firstLine="503"/>
        <w:rPr>
          <w:rFonts w:ascii="Times New Roman" w:hAnsi="Times New Roman" w:cs="Times New Roman"/>
          <w:sz w:val="28"/>
          <w:szCs w:val="28"/>
        </w:rPr>
      </w:pPr>
    </w:p>
    <w:p w:rsidR="00490866" w:rsidRDefault="00490866" w:rsidP="00A05E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0866" w:rsidRDefault="00490866" w:rsidP="00A05E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315" w:rsidRPr="00AB0ED3" w:rsidRDefault="00793365" w:rsidP="00A05E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</w:t>
      </w:r>
      <w:r w:rsidR="00A05E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Расчет коэффициента дисконтирования</w:t>
      </w:r>
    </w:p>
    <w:tbl>
      <w:tblPr>
        <w:tblW w:w="90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5"/>
        <w:gridCol w:w="4535"/>
      </w:tblGrid>
      <w:tr w:rsidR="00793365" w:rsidRPr="00AB0ED3" w:rsidTr="00793365">
        <w:trPr>
          <w:trHeight w:val="300"/>
        </w:trPr>
        <w:tc>
          <w:tcPr>
            <w:tcW w:w="4535" w:type="dxa"/>
            <w:shd w:val="clear" w:color="auto" w:fill="auto"/>
            <w:noWrap/>
            <w:vAlign w:val="center"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4535" w:type="dxa"/>
            <w:shd w:val="clear" w:color="auto" w:fill="auto"/>
            <w:noWrap/>
            <w:vAlign w:val="center"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Ставка</w:t>
            </w:r>
          </w:p>
        </w:tc>
      </w:tr>
      <w:tr w:rsidR="00793365" w:rsidRPr="00AB0ED3" w:rsidTr="00793365">
        <w:trPr>
          <w:trHeight w:val="300"/>
        </w:trPr>
        <w:tc>
          <w:tcPr>
            <w:tcW w:w="4535" w:type="dxa"/>
            <w:shd w:val="clear" w:color="auto" w:fill="auto"/>
            <w:noWrap/>
            <w:vAlign w:val="center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5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0,840</w:t>
            </w:r>
          </w:p>
        </w:tc>
      </w:tr>
      <w:tr w:rsidR="00793365" w:rsidRPr="00AB0ED3" w:rsidTr="00793365">
        <w:trPr>
          <w:trHeight w:val="300"/>
        </w:trPr>
        <w:tc>
          <w:tcPr>
            <w:tcW w:w="4535" w:type="dxa"/>
            <w:shd w:val="clear" w:color="auto" w:fill="auto"/>
            <w:noWrap/>
            <w:vAlign w:val="center"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5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0,706</w:t>
            </w:r>
          </w:p>
        </w:tc>
      </w:tr>
      <w:tr w:rsidR="00793365" w:rsidRPr="00AB0ED3" w:rsidTr="00793365">
        <w:trPr>
          <w:trHeight w:val="300"/>
        </w:trPr>
        <w:tc>
          <w:tcPr>
            <w:tcW w:w="4535" w:type="dxa"/>
            <w:shd w:val="clear" w:color="auto" w:fill="auto"/>
            <w:noWrap/>
            <w:vAlign w:val="center"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5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0,593</w:t>
            </w:r>
          </w:p>
        </w:tc>
      </w:tr>
      <w:tr w:rsidR="00793365" w:rsidRPr="00AB0ED3" w:rsidTr="00793365">
        <w:trPr>
          <w:trHeight w:val="300"/>
        </w:trPr>
        <w:tc>
          <w:tcPr>
            <w:tcW w:w="4535" w:type="dxa"/>
            <w:shd w:val="clear" w:color="auto" w:fill="auto"/>
            <w:noWrap/>
            <w:vAlign w:val="center"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5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0,499</w:t>
            </w:r>
          </w:p>
        </w:tc>
      </w:tr>
      <w:tr w:rsidR="00793365" w:rsidRPr="00AB0ED3" w:rsidTr="00793365">
        <w:trPr>
          <w:trHeight w:val="300"/>
        </w:trPr>
        <w:tc>
          <w:tcPr>
            <w:tcW w:w="4535" w:type="dxa"/>
            <w:shd w:val="clear" w:color="auto" w:fill="auto"/>
            <w:noWrap/>
            <w:vAlign w:val="center"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5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0E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0,419</w:t>
            </w:r>
          </w:p>
        </w:tc>
      </w:tr>
    </w:tbl>
    <w:p w:rsidR="00793365" w:rsidRPr="00AB0ED3" w:rsidRDefault="00793365" w:rsidP="00AB0ED3">
      <w:pPr>
        <w:pStyle w:val="a5"/>
        <w:spacing w:after="0" w:line="240" w:lineRule="auto"/>
        <w:ind w:left="915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3365" w:rsidRPr="00FB008D" w:rsidRDefault="00793365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данные нам понадобятся для того, чтобы увидеть </w:t>
      </w:r>
      <w:proofErr w:type="gramStart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реальных</w:t>
      </w:r>
      <w:proofErr w:type="gramEnd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доход (убыток) от введения нового оборудования в перспективе.</w:t>
      </w:r>
    </w:p>
    <w:p w:rsidR="00793365" w:rsidRPr="00DA0A65" w:rsidRDefault="00793365" w:rsidP="00811DF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Построим бизнес-модель в виде таблицы с учетом вышеизложенных фактов.</w:t>
      </w:r>
    </w:p>
    <w:p w:rsidR="00811DFB" w:rsidRPr="00DA0A65" w:rsidRDefault="00811DFB" w:rsidP="00811DF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365" w:rsidRPr="00FB008D" w:rsidRDefault="00793365" w:rsidP="00A05EF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A05E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</w:t>
      </w:r>
      <w:proofErr w:type="spellStart"/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spellEnd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Инновационно</w:t>
      </w:r>
      <w:proofErr w:type="spellEnd"/>
      <w:r w:rsidRPr="00FB00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B00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инвестиционный проект</w:t>
      </w:r>
    </w:p>
    <w:tbl>
      <w:tblPr>
        <w:tblW w:w="9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"/>
        <w:gridCol w:w="1961"/>
        <w:gridCol w:w="1999"/>
        <w:gridCol w:w="2341"/>
        <w:gridCol w:w="2141"/>
      </w:tblGrid>
      <w:tr w:rsidR="002A4005" w:rsidRPr="00FB008D" w:rsidTr="002A4005">
        <w:trPr>
          <w:trHeight w:val="300"/>
        </w:trPr>
        <w:tc>
          <w:tcPr>
            <w:tcW w:w="961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961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Денежный поток</w:t>
            </w:r>
          </w:p>
        </w:tc>
        <w:tc>
          <w:tcPr>
            <w:tcW w:w="1961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дисконтиров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2341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Дисконтирова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денежный поток</w:t>
            </w:r>
          </w:p>
        </w:tc>
        <w:tc>
          <w:tcPr>
            <w:tcW w:w="2141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Накопленный д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нежный п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</w:t>
            </w:r>
          </w:p>
        </w:tc>
      </w:tr>
      <w:tr w:rsidR="00793365" w:rsidRPr="00FB008D" w:rsidTr="00793365">
        <w:trPr>
          <w:trHeight w:val="300"/>
        </w:trPr>
        <w:tc>
          <w:tcPr>
            <w:tcW w:w="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-5400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-5400</w:t>
            </w:r>
          </w:p>
        </w:tc>
      </w:tr>
      <w:tr w:rsidR="00793365" w:rsidRPr="00FB008D" w:rsidTr="00793365">
        <w:trPr>
          <w:trHeight w:val="300"/>
        </w:trPr>
        <w:tc>
          <w:tcPr>
            <w:tcW w:w="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0,840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6 111,09 ₽</w:t>
            </w:r>
          </w:p>
        </w:tc>
        <w:tc>
          <w:tcPr>
            <w:tcW w:w="21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711,09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0,706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5 135,37 ₽</w:t>
            </w:r>
          </w:p>
        </w:tc>
        <w:tc>
          <w:tcPr>
            <w:tcW w:w="21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5 846,46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0,593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4 315,44 ₽</w:t>
            </w:r>
          </w:p>
        </w:tc>
        <w:tc>
          <w:tcPr>
            <w:tcW w:w="21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10 161,90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0,499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3 626,42 ₽</w:t>
            </w:r>
          </w:p>
        </w:tc>
        <w:tc>
          <w:tcPr>
            <w:tcW w:w="21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13 788,32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0,419</w:t>
            </w:r>
          </w:p>
        </w:tc>
        <w:tc>
          <w:tcPr>
            <w:tcW w:w="23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3 047,41 ₽</w:t>
            </w:r>
          </w:p>
        </w:tc>
        <w:tc>
          <w:tcPr>
            <w:tcW w:w="2141" w:type="dxa"/>
            <w:shd w:val="clear" w:color="auto" w:fill="auto"/>
            <w:noWrap/>
            <w:vAlign w:val="bottom"/>
            <w:hideMark/>
          </w:tcPr>
          <w:p w:rsidR="00793365" w:rsidRPr="00AB0ED3" w:rsidRDefault="00793365" w:rsidP="00AB0ED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0E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16 835,73 ₽</w:t>
            </w:r>
          </w:p>
        </w:tc>
      </w:tr>
    </w:tbl>
    <w:p w:rsidR="00793365" w:rsidRPr="00FB008D" w:rsidRDefault="00793365" w:rsidP="00FB00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93365" w:rsidRPr="00DA0A65" w:rsidRDefault="00793365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таблицы видно, что первую прибыль мы получим в </w:t>
      </w:r>
      <w:r w:rsidR="000F1D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т.е. срок окупаемости составит </w:t>
      </w:r>
      <w:r w:rsidR="000F1DB2">
        <w:rPr>
          <w:rFonts w:ascii="Times New Roman" w:eastAsia="Times New Roman" w:hAnsi="Times New Roman" w:cs="Times New Roman"/>
          <w:sz w:val="28"/>
          <w:szCs w:val="28"/>
          <w:lang w:eastAsia="ru-RU"/>
        </w:rPr>
        <w:t>1 год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же наглядно можно увидеть окупаемость с помощью диаграммы представленной ниже:</w:t>
      </w:r>
    </w:p>
    <w:p w:rsidR="00A05EF0" w:rsidRPr="00DA0A65" w:rsidRDefault="00A05EF0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365" w:rsidRPr="00FB008D" w:rsidRDefault="00793365" w:rsidP="00FB008D">
      <w:pPr>
        <w:pStyle w:val="a5"/>
        <w:spacing w:after="0" w:line="240" w:lineRule="auto"/>
        <w:ind w:left="915"/>
        <w:rPr>
          <w:rFonts w:ascii="Times New Roman" w:hAnsi="Times New Roman" w:cs="Times New Roman"/>
          <w:b/>
          <w:sz w:val="28"/>
          <w:szCs w:val="28"/>
        </w:rPr>
      </w:pPr>
      <w:r w:rsidRPr="00FB008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0" t="0" r="0" b="0"/>
            <wp:docPr id="1" name="Диаграмма 1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813E807E-5708-42CE-A50C-CB5AE46C082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FB008D" w:rsidRDefault="00FB008D" w:rsidP="00FB008D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93365" w:rsidRPr="00FB008D" w:rsidRDefault="00793365" w:rsidP="00080E7C">
      <w:pPr>
        <w:spacing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hAnsi="Times New Roman" w:cs="Times New Roman"/>
          <w:sz w:val="28"/>
          <w:szCs w:val="28"/>
        </w:rPr>
        <w:t xml:space="preserve">Рисунок 1 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Период окупаемости в перспективе на 5 лет</w:t>
      </w:r>
    </w:p>
    <w:p w:rsidR="00793365" w:rsidRPr="00FB008D" w:rsidRDefault="00793365" w:rsidP="00FB00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Чистый дисконтированный доход (NPV) = </w:t>
      </w:r>
      <w:r w:rsidRPr="00FB008D">
        <w:rPr>
          <w:rFonts w:ascii="Times New Roman" w:hAnsi="Times New Roman" w:cs="Times New Roman"/>
          <w:color w:val="000000"/>
          <w:sz w:val="28"/>
          <w:szCs w:val="28"/>
        </w:rPr>
        <w:t>16835,73 тыс. руб</w:t>
      </w:r>
      <w:r w:rsidR="00AB0ED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период 5 лет</w:t>
      </w:r>
    </w:p>
    <w:p w:rsidR="000F1DB2" w:rsidRPr="00A601E4" w:rsidRDefault="00AB0ED3" w:rsidP="000F1D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же, по</w:t>
      </w:r>
      <w:r w:rsidR="000F1DB2"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мимо NPV, </w:t>
      </w:r>
      <w:proofErr w:type="gramStart"/>
      <w:r w:rsidR="000F1DB2"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показателями, характеризующими экономич</w:t>
      </w:r>
      <w:r w:rsidR="000F1DB2"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F1DB2"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скую эффективность инвестиций являются</w:t>
      </w:r>
      <w:proofErr w:type="gramEnd"/>
      <w:r w:rsidR="000F1DB2"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F1DB2" w:rsidRPr="00A601E4" w:rsidRDefault="000F1DB2" w:rsidP="000F1D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- DPP (Дисконтированный срок окупаемости);</w:t>
      </w:r>
    </w:p>
    <w:p w:rsidR="000F1DB2" w:rsidRPr="00A601E4" w:rsidRDefault="000F1DB2" w:rsidP="000F1D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- IRR (внутренняя норма доходности);</w:t>
      </w:r>
    </w:p>
    <w:p w:rsidR="000F1DB2" w:rsidRPr="00A601E4" w:rsidRDefault="000F1DB2" w:rsidP="000F1DB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- PI (индекс рентабельности)</w:t>
      </w:r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Отсюда рассчитаем дисконтируемый срок окупаемости проекта (DPP).</w:t>
      </w:r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DPP = 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INN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Ʃ</m:t>
            </m:r>
            <m:f>
              <m:f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8"/>
                    <w:szCs w:val="28"/>
                    <w:lang w:eastAsia="ru-RU"/>
                  </w:rPr>
                  <m:t>CFn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(1+r)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n</m:t>
                    </m:r>
                  </m:sup>
                </m:sSup>
              </m:den>
            </m:f>
          </m:den>
        </m:f>
      </m:oMath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где                                                 </w:t>
      </w:r>
      <w:r w:rsidR="00727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(3.2)</w:t>
      </w:r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INN – первоначальные инвестиции;</w:t>
      </w:r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Fn</w:t>
      </w:r>
      <w:proofErr w:type="spellEnd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денежный поток;</w:t>
      </w:r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proofErr w:type="spellEnd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 дисконтирования;</w:t>
      </w:r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proofErr w:type="spellEnd"/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количество периодов, на которое вложены деньги.</w:t>
      </w:r>
    </w:p>
    <w:p w:rsidR="00793365" w:rsidRPr="00FB008D" w:rsidRDefault="00793365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DPP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0 + 5400/6111,</w:t>
      </w:r>
      <w:r w:rsidR="00490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09= 0 + 0.88 = 0</w:t>
      </w:r>
      <w:proofErr w:type="gramStart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,88</w:t>
      </w:r>
      <w:proofErr w:type="gramEnd"/>
    </w:p>
    <w:p w:rsidR="000F1DB2" w:rsidRPr="00A601E4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рассчитаем внутреннюю норму доходности (IRR):</w:t>
      </w:r>
    </w:p>
    <w:p w:rsidR="000F1DB2" w:rsidRPr="00344478" w:rsidRDefault="000F1DB2" w:rsidP="000F1DB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444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NPV (IRR) =  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CF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n</m:t>
                </m:r>
              </m:sub>
            </m:sSub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(1+IRR)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n</m:t>
                </m:r>
              </m:sup>
            </m:sSup>
          </m:den>
        </m:f>
      </m:oMath>
      <w:r w:rsidRPr="003444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- </w:t>
      </w:r>
      <m:oMath>
        <m:f>
          <m:fPr>
            <m:ctrl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INN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(1+IRR)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n</m:t>
                </m:r>
              </m:sup>
            </m:sSup>
          </m:den>
        </m:f>
      </m:oMath>
      <w:r w:rsidRPr="003444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</w:t>
      </w:r>
      <w:r w:rsidR="007272C0" w:rsidRPr="007272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</w:t>
      </w:r>
      <w:r w:rsidRPr="0034447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(3.3),</w:t>
      </w:r>
    </w:p>
    <w:p w:rsidR="00793365" w:rsidRPr="00102CC2" w:rsidRDefault="000F1DB2" w:rsidP="00102CC2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1E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IRR  при NPV = 0</w:t>
      </w:r>
    </w:p>
    <w:p w:rsidR="00793365" w:rsidRPr="00FB008D" w:rsidRDefault="00793365" w:rsidP="00FB008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NPV  при ставке дисконтирования 132,696480202288 %</w:t>
      </w:r>
    </w:p>
    <w:p w:rsidR="00793365" w:rsidRPr="000F1DB2" w:rsidRDefault="00793365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365" w:rsidRPr="00FB008D" w:rsidRDefault="00793365" w:rsidP="00A05EF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A05EF0" w:rsidRPr="00A05E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Расчет чистой приведенной стоимости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1960"/>
        <w:gridCol w:w="1999"/>
        <w:gridCol w:w="2340"/>
        <w:gridCol w:w="2140"/>
      </w:tblGrid>
      <w:tr w:rsidR="002A4005" w:rsidRPr="00FB008D" w:rsidTr="002A4005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Денежный поток</w:t>
            </w:r>
          </w:p>
        </w:tc>
        <w:tc>
          <w:tcPr>
            <w:tcW w:w="196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дисконтиров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</w:p>
        </w:tc>
        <w:tc>
          <w:tcPr>
            <w:tcW w:w="234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Дисконтирова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денежный поток</w:t>
            </w:r>
          </w:p>
        </w:tc>
        <w:tc>
          <w:tcPr>
            <w:tcW w:w="214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Накопленный д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нежный</w:t>
            </w:r>
          </w:p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поток</w:t>
            </w:r>
          </w:p>
        </w:tc>
      </w:tr>
      <w:tr w:rsidR="00793365" w:rsidRPr="00FB008D" w:rsidTr="00793365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-5400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-5400</w:t>
            </w:r>
          </w:p>
        </w:tc>
      </w:tr>
      <w:tr w:rsidR="00793365" w:rsidRPr="00FB008D" w:rsidTr="00793365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0,430</w:t>
            </w:r>
          </w:p>
        </w:tc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3 125,19 ₽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-2 274,81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0,185</w:t>
            </w:r>
          </w:p>
        </w:tc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1 343,03 ₽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-931,78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0,079</w:t>
            </w:r>
          </w:p>
        </w:tc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577,16 ₽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-354,62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0,034</w:t>
            </w:r>
          </w:p>
        </w:tc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248,03 ₽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-106,59 ₽</w:t>
            </w:r>
          </w:p>
        </w:tc>
      </w:tr>
      <w:tr w:rsidR="00793365" w:rsidRPr="00FB008D" w:rsidTr="00793365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7272</w:t>
            </w:r>
          </w:p>
        </w:tc>
        <w:tc>
          <w:tcPr>
            <w:tcW w:w="196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0,015</w:t>
            </w:r>
          </w:p>
        </w:tc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106,59 ₽</w:t>
            </w:r>
          </w:p>
        </w:tc>
        <w:tc>
          <w:tcPr>
            <w:tcW w:w="2140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0,00 ₽</w:t>
            </w:r>
          </w:p>
        </w:tc>
      </w:tr>
    </w:tbl>
    <w:p w:rsidR="00793365" w:rsidRPr="00FB008D" w:rsidRDefault="00793365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793365" w:rsidRPr="00FB008D" w:rsidRDefault="00793365" w:rsidP="00FB00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Отсюда IRR = 132,696480202288</w:t>
      </w:r>
    </w:p>
    <w:p w:rsidR="00793365" w:rsidRPr="00FB008D" w:rsidRDefault="00793365" w:rsidP="00FB008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54A84" w:rsidRDefault="00793365" w:rsidP="00102CC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данного расчета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воспользовались 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двумя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методами функцией ВСД и подбор параметров (устанавливаем значение 0 для </w:t>
      </w:r>
      <w:r w:rsidRPr="00FB008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NPV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путем изм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 ставки дисконтирования.</w:t>
      </w:r>
      <w:proofErr w:type="gramEnd"/>
    </w:p>
    <w:p w:rsidR="00102CC2" w:rsidRDefault="00102CC2" w:rsidP="00102CC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3365" w:rsidRPr="00FB008D" w:rsidRDefault="00793365" w:rsidP="00754A84">
      <w:pPr>
        <w:tabs>
          <w:tab w:val="left" w:pos="1020"/>
        </w:tabs>
        <w:spacing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Индекс рентабельности (PI):</w:t>
      </w:r>
    </w:p>
    <w:p w:rsidR="00793365" w:rsidRPr="00FB008D" w:rsidRDefault="00793365" w:rsidP="00FB0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PI =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Ʃ</m:t>
            </m:r>
            <m:f>
              <m:fPr>
                <m:ctrlPr>
                  <w:rPr>
                    <w:rFonts w:ascii="Cambria Math" w:eastAsia="Times New Roman" w:hAnsi="Times New Roman" w:cs="Times New Roman"/>
                    <w:sz w:val="28"/>
                    <w:szCs w:val="28"/>
                    <w:lang w:eastAsia="ru-RU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Times New Roman" w:hAnsi="Times New Roman" w:cs="Times New Roman"/>
                    <w:sz w:val="28"/>
                    <w:szCs w:val="28"/>
                    <w:lang w:eastAsia="ru-RU"/>
                  </w:rPr>
                  <m:t>CFn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(1+r)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n</m:t>
                    </m:r>
                  </m:sup>
                </m:sSup>
              </m:den>
            </m:f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Ʃ</m:t>
            </m:r>
            <m:f>
              <m:fPr>
                <m:ctrlPr>
                  <w:rPr>
                    <w:rFonts w:ascii="Cambria Math" w:eastAsia="Times New Roman" w:hAnsi="Times New Roman" w:cs="Times New Roman"/>
                    <w:sz w:val="28"/>
                    <w:szCs w:val="28"/>
                    <w:lang w:eastAsia="ru-RU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I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n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(1+r)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Times New Roman" w:hAnsi="Times New Roman" w:cs="Times New Roman"/>
                        <w:sz w:val="28"/>
                        <w:szCs w:val="28"/>
                        <w:lang w:eastAsia="ru-RU"/>
                      </w:rPr>
                      <m:t>n</m:t>
                    </m:r>
                  </m:sup>
                </m:sSup>
              </m:den>
            </m:f>
          </m:den>
        </m:f>
      </m:oMath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х 100% =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NPV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INN</m:t>
            </m:r>
          </m:den>
        </m:f>
      </m:oMath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100%                </w:t>
      </w:r>
      <w:r w:rsidR="00727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(3.4)</w:t>
      </w:r>
    </w:p>
    <w:p w:rsidR="00793365" w:rsidRPr="00FB008D" w:rsidRDefault="00793365" w:rsidP="00FB008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PI = </w:t>
      </w:r>
      <m:oMath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16835,73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5400</m:t>
            </m:r>
          </m:den>
        </m:f>
      </m:oMath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100% = 311,77 ≈ 312 %</w:t>
      </w:r>
    </w:p>
    <w:p w:rsidR="00FB008D" w:rsidRPr="000F1DB2" w:rsidRDefault="000F1DB2" w:rsidP="00FB008D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снижения рисков 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проанализируем,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поведет себя данная модель при изменении выручки и текущих расходов.</w:t>
      </w:r>
    </w:p>
    <w:p w:rsidR="00FB008D" w:rsidRDefault="00793365" w:rsidP="00A05EF0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A05EF0" w:rsidRPr="00A05E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Изменение накопленного денежного потока, при выручк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:rsidR="002A4005" w:rsidRPr="000F1DB2" w:rsidRDefault="002A4005" w:rsidP="00A05EF0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8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7"/>
        <w:gridCol w:w="3484"/>
        <w:gridCol w:w="3484"/>
      </w:tblGrid>
      <w:tr w:rsidR="002A400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2A4005" w:rsidRPr="002A4005" w:rsidRDefault="002A400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Выручка %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2A4005" w:rsidRPr="002A4005" w:rsidRDefault="002A400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Выручка руб.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2A4005" w:rsidRPr="002A4005" w:rsidRDefault="002A400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NPV, руб.</w:t>
            </w:r>
          </w:p>
        </w:tc>
      </w:tr>
      <w:tr w:rsidR="0079336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12720,00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23317,92</w:t>
            </w:r>
          </w:p>
        </w:tc>
      </w:tr>
      <w:tr w:rsidR="0079336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10600,00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16835,73</w:t>
            </w:r>
          </w:p>
        </w:tc>
      </w:tr>
      <w:tr w:rsidR="0079336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8480,00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10353,55</w:t>
            </w:r>
          </w:p>
        </w:tc>
      </w:tr>
      <w:tr w:rsidR="0079336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6360,00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3871,36</w:t>
            </w:r>
          </w:p>
        </w:tc>
      </w:tr>
      <w:tr w:rsidR="0079336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4240,00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-2610,83</w:t>
            </w:r>
          </w:p>
        </w:tc>
      </w:tr>
      <w:tr w:rsidR="00793365" w:rsidRPr="00FB008D" w:rsidTr="00FB008D">
        <w:trPr>
          <w:trHeight w:val="326"/>
        </w:trPr>
        <w:tc>
          <w:tcPr>
            <w:tcW w:w="1707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2120,00</w:t>
            </w:r>
          </w:p>
        </w:tc>
        <w:tc>
          <w:tcPr>
            <w:tcW w:w="3484" w:type="dxa"/>
            <w:shd w:val="clear" w:color="auto" w:fill="auto"/>
            <w:noWrap/>
            <w:vAlign w:val="bottom"/>
            <w:hideMark/>
          </w:tcPr>
          <w:p w:rsidR="00793365" w:rsidRPr="003F49AE" w:rsidRDefault="00793365" w:rsidP="003F4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49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-9093,01</w:t>
            </w:r>
          </w:p>
        </w:tc>
      </w:tr>
    </w:tbl>
    <w:p w:rsidR="00793365" w:rsidRPr="00FB008D" w:rsidRDefault="00793365" w:rsidP="00FB008D">
      <w:pPr>
        <w:pStyle w:val="a5"/>
        <w:spacing w:after="0" w:line="240" w:lineRule="auto"/>
        <w:ind w:left="915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008D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793365" w:rsidRPr="00FB008D" w:rsidRDefault="00793365" w:rsidP="00FB008D">
      <w:pPr>
        <w:pStyle w:val="a5"/>
        <w:spacing w:after="0" w:line="240" w:lineRule="auto"/>
        <w:ind w:left="915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3365" w:rsidRPr="00FB008D" w:rsidRDefault="00793365" w:rsidP="00FB008D">
      <w:pPr>
        <w:pStyle w:val="a5"/>
        <w:spacing w:after="0" w:line="240" w:lineRule="auto"/>
        <w:ind w:left="915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008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000" cy="2743200"/>
            <wp:effectExtent l="0" t="0" r="0" b="0"/>
            <wp:docPr id="3" name="Диаграмма 2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514CCB9A-6BC9-4321-9D0D-CF8442C5FA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93365" w:rsidRPr="00FB008D" w:rsidRDefault="00793365" w:rsidP="00FB008D">
      <w:pPr>
        <w:pStyle w:val="a5"/>
        <w:spacing w:after="0" w:line="240" w:lineRule="auto"/>
        <w:ind w:left="915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B008D" w:rsidRPr="00FB008D" w:rsidRDefault="00FB008D" w:rsidP="00080E7C">
      <w:pPr>
        <w:spacing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Рисунок 2 – Изменение накопленного дисконтированного потока при изменении выручки</w:t>
      </w:r>
    </w:p>
    <w:p w:rsidR="00754A84" w:rsidRPr="00102CC2" w:rsidRDefault="000F1DB2" w:rsidP="00102CC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Исходя из данных предст</w:t>
      </w:r>
      <w:r w:rsidR="00754A84">
        <w:rPr>
          <w:color w:val="000000" w:themeColor="text1"/>
          <w:sz w:val="28"/>
          <w:szCs w:val="28"/>
        </w:rPr>
        <w:t xml:space="preserve">авленных на графике и в таблице, </w:t>
      </w:r>
      <w:r>
        <w:rPr>
          <w:color w:val="000000" w:themeColor="text1"/>
          <w:sz w:val="28"/>
          <w:szCs w:val="28"/>
        </w:rPr>
        <w:t xml:space="preserve">можно с уверенностью сказать, что уменьшение выручки более чем на 50 % приведет к убытку. </w:t>
      </w:r>
    </w:p>
    <w:p w:rsidR="00FB008D" w:rsidRPr="003F49AE" w:rsidRDefault="00FB008D" w:rsidP="00A05EF0">
      <w:pPr>
        <w:spacing w:after="0" w:line="360" w:lineRule="auto"/>
        <w:ind w:left="2126" w:hanging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Таблица 2</w:t>
      </w:r>
      <w:r w:rsidR="00754A8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Изменение накопленного денежного потока, при изменении текущих расходов</w:t>
      </w:r>
    </w:p>
    <w:tbl>
      <w:tblPr>
        <w:tblW w:w="9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37"/>
        <w:gridCol w:w="3750"/>
        <w:gridCol w:w="3750"/>
      </w:tblGrid>
      <w:tr w:rsidR="002A4005" w:rsidRPr="003C34DF" w:rsidTr="002A4005">
        <w:trPr>
          <w:trHeight w:val="377"/>
        </w:trPr>
        <w:tc>
          <w:tcPr>
            <w:tcW w:w="1837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4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ра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ходы, %</w:t>
            </w:r>
          </w:p>
        </w:tc>
        <w:tc>
          <w:tcPr>
            <w:tcW w:w="375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4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Текущие ра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2A40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ходы, руб.</w:t>
            </w:r>
          </w:p>
        </w:tc>
        <w:tc>
          <w:tcPr>
            <w:tcW w:w="3750" w:type="dxa"/>
            <w:shd w:val="clear" w:color="auto" w:fill="auto"/>
            <w:noWrap/>
            <w:vAlign w:val="center"/>
            <w:hideMark/>
          </w:tcPr>
          <w:p w:rsidR="002A4005" w:rsidRPr="002A4005" w:rsidRDefault="002A4005" w:rsidP="002A4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40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NPV, руб.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6655,60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6660,54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5990,04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869557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5324,48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10730,61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4658,92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12765,65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3993,36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14800,69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3327,80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16835,73</w:t>
            </w:r>
          </w:p>
        </w:tc>
      </w:tr>
      <w:tr w:rsidR="00FB008D" w:rsidRPr="003C34DF" w:rsidTr="003F49AE">
        <w:trPr>
          <w:trHeight w:val="377"/>
        </w:trPr>
        <w:tc>
          <w:tcPr>
            <w:tcW w:w="1837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2662,24</w:t>
            </w:r>
          </w:p>
        </w:tc>
        <w:tc>
          <w:tcPr>
            <w:tcW w:w="3750" w:type="dxa"/>
            <w:shd w:val="clear" w:color="auto" w:fill="auto"/>
            <w:noWrap/>
            <w:vAlign w:val="bottom"/>
            <w:hideMark/>
          </w:tcPr>
          <w:p w:rsidR="00FB008D" w:rsidRPr="003F49AE" w:rsidRDefault="00FB008D" w:rsidP="003F4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F4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18870,77</w:t>
            </w:r>
          </w:p>
        </w:tc>
      </w:tr>
    </w:tbl>
    <w:p w:rsidR="00FB008D" w:rsidRDefault="00FB008D" w:rsidP="00FB008D"/>
    <w:p w:rsidR="00FB008D" w:rsidRDefault="00FB008D" w:rsidP="00FB008D"/>
    <w:p w:rsidR="00FB008D" w:rsidRDefault="00FB008D" w:rsidP="00FB008D">
      <w:r>
        <w:rPr>
          <w:noProof/>
          <w:lang w:eastAsia="ru-RU"/>
        </w:rPr>
        <w:drawing>
          <wp:inline distT="0" distB="0" distL="0" distR="0">
            <wp:extent cx="4572000" cy="2743200"/>
            <wp:effectExtent l="0" t="0" r="0" b="0"/>
            <wp:docPr id="4" name="Диаграмма 3">
              <a:extLst xmlns:a="http://schemas.openxmlformats.org/drawingml/2006/main">
                <a:ext uri="{FF2B5EF4-FFF2-40B4-BE49-F238E27FC236}">
                  <a16:creationI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6="http://schemas.microsoft.com/office/drawing/2014/main" id="{0A402E21-E3E6-49BB-8251-26E98DEB222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FB008D" w:rsidRDefault="00FB008D" w:rsidP="00FB008D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Рисунок </w:t>
      </w:r>
      <w:r w:rsidRPr="00FB008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Изменение накопленного дисконтированного потока при</w:t>
      </w:r>
      <w:r w:rsidRPr="003C34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нении текущих расходов</w:t>
      </w:r>
    </w:p>
    <w:p w:rsidR="00793365" w:rsidRPr="00793365" w:rsidRDefault="00793365" w:rsidP="002C176B">
      <w:pPr>
        <w:pStyle w:val="a5"/>
        <w:spacing w:after="0" w:line="360" w:lineRule="auto"/>
        <w:ind w:left="91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F1DB2" w:rsidRDefault="000F1DB2" w:rsidP="000F1D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Данные показывают, что влияние изменение текущих расходов не ок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зывают сильного влияния на проект, так как даже увеличение их больше чем в 2 раза позволит получить прибыль. </w:t>
      </w:r>
      <w:bookmarkStart w:id="0" w:name="_GoBack"/>
      <w:bookmarkEnd w:id="0"/>
      <w:r>
        <w:rPr>
          <w:sz w:val="28"/>
          <w:szCs w:val="28"/>
        </w:rPr>
        <w:t>Так же не стоит забывать, что на проект влияют не только рассмотренные факторы, но и многие другие (как внутре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ние, так и внешние). </w:t>
      </w:r>
    </w:p>
    <w:p w:rsidR="00793365" w:rsidRPr="003F49AE" w:rsidRDefault="00793365" w:rsidP="003F49AE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2C176B" w:rsidRDefault="002C176B" w:rsidP="002C176B">
      <w:pPr>
        <w:pStyle w:val="a5"/>
        <w:spacing w:after="0" w:line="360" w:lineRule="auto"/>
        <w:ind w:left="915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ЗАКЛЮЧЕНИЕ</w:t>
      </w:r>
    </w:p>
    <w:p w:rsidR="002C176B" w:rsidRPr="002C176B" w:rsidRDefault="002C176B" w:rsidP="002C176B">
      <w:pPr>
        <w:pStyle w:val="a5"/>
        <w:spacing w:after="0" w:line="360" w:lineRule="auto"/>
        <w:ind w:left="91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Мною в данной работе была рассмотрена сущность категории «инв</w:t>
      </w:r>
      <w:r w:rsidRPr="002C176B">
        <w:rPr>
          <w:color w:val="000000"/>
          <w:sz w:val="28"/>
          <w:szCs w:val="28"/>
        </w:rPr>
        <w:t>е</w:t>
      </w:r>
      <w:r w:rsidRPr="002C176B">
        <w:rPr>
          <w:color w:val="000000"/>
          <w:sz w:val="28"/>
          <w:szCs w:val="28"/>
        </w:rPr>
        <w:t>стиционная привлекательность». Существует несколько трактовок данного определения, но, обобщив их, можно сформулировать следующее определ</w:t>
      </w:r>
      <w:r w:rsidRPr="002C176B">
        <w:rPr>
          <w:color w:val="000000"/>
          <w:sz w:val="28"/>
          <w:szCs w:val="28"/>
        </w:rPr>
        <w:t>е</w:t>
      </w:r>
      <w:r w:rsidRPr="002C176B">
        <w:rPr>
          <w:color w:val="000000"/>
          <w:sz w:val="28"/>
          <w:szCs w:val="28"/>
        </w:rPr>
        <w:t>ние инвестиционной привлекательности предприятия – это система эконом</w:t>
      </w:r>
      <w:r w:rsidRPr="002C176B">
        <w:rPr>
          <w:color w:val="000000"/>
          <w:sz w:val="28"/>
          <w:szCs w:val="28"/>
        </w:rPr>
        <w:t>и</w:t>
      </w:r>
      <w:r w:rsidRPr="002C176B">
        <w:rPr>
          <w:color w:val="000000"/>
          <w:sz w:val="28"/>
          <w:szCs w:val="28"/>
        </w:rPr>
        <w:t>ческих отношений между субъектами хозяйствования по поводу эффекти</w:t>
      </w:r>
      <w:r w:rsidRPr="002C176B">
        <w:rPr>
          <w:color w:val="000000"/>
          <w:sz w:val="28"/>
          <w:szCs w:val="28"/>
        </w:rPr>
        <w:t>в</w:t>
      </w:r>
      <w:r w:rsidRPr="002C176B">
        <w:rPr>
          <w:color w:val="000000"/>
          <w:sz w:val="28"/>
          <w:szCs w:val="28"/>
        </w:rPr>
        <w:t>ного развития бизнеса и поддержания его конкурентоспособности. Опираясь на накопленный отечественный и зарубежный опыт, доказано, что инвест</w:t>
      </w:r>
      <w:r w:rsidRPr="002C176B">
        <w:rPr>
          <w:color w:val="000000"/>
          <w:sz w:val="28"/>
          <w:szCs w:val="28"/>
        </w:rPr>
        <w:t>и</w:t>
      </w:r>
      <w:r w:rsidRPr="002C176B">
        <w:rPr>
          <w:color w:val="000000"/>
          <w:sz w:val="28"/>
          <w:szCs w:val="28"/>
        </w:rPr>
        <w:t>ционная привлекательность предприятий выступает основным механизмом привлечения инвестиций в экономику.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Инвестиционная привлекательность зависит от внешних (уровень ра</w:t>
      </w:r>
      <w:r w:rsidRPr="002C176B">
        <w:rPr>
          <w:color w:val="000000"/>
          <w:sz w:val="28"/>
          <w:szCs w:val="28"/>
        </w:rPr>
        <w:t>з</w:t>
      </w:r>
      <w:r w:rsidRPr="002C176B">
        <w:rPr>
          <w:color w:val="000000"/>
          <w:sz w:val="28"/>
          <w:szCs w:val="28"/>
        </w:rPr>
        <w:t>вития региона и отрасли, расположение данного предприятия) и внутренних (деятельность внутри предприятия) факторов.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Одним из главных факторов инвестиционной привлекательности пре</w:t>
      </w:r>
      <w:r w:rsidRPr="002C176B">
        <w:rPr>
          <w:color w:val="000000"/>
          <w:sz w:val="28"/>
          <w:szCs w:val="28"/>
        </w:rPr>
        <w:t>д</w:t>
      </w:r>
      <w:r w:rsidRPr="002C176B">
        <w:rPr>
          <w:color w:val="000000"/>
          <w:sz w:val="28"/>
          <w:szCs w:val="28"/>
        </w:rPr>
        <w:t>приятия являются инвестиционные риски (риск упущенной выгоды, риск снижения доходности, риск прямых финансовых потерь).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proofErr w:type="gramStart"/>
      <w:r w:rsidRPr="002C176B">
        <w:rPr>
          <w:color w:val="000000"/>
          <w:sz w:val="28"/>
          <w:szCs w:val="28"/>
        </w:rPr>
        <w:t>Также факторы, оказывающие влияние на инвестиционную привлек</w:t>
      </w:r>
      <w:r w:rsidRPr="002C176B">
        <w:rPr>
          <w:color w:val="000000"/>
          <w:sz w:val="28"/>
          <w:szCs w:val="28"/>
        </w:rPr>
        <w:t>а</w:t>
      </w:r>
      <w:r w:rsidRPr="002C176B">
        <w:rPr>
          <w:color w:val="000000"/>
          <w:sz w:val="28"/>
          <w:szCs w:val="28"/>
        </w:rPr>
        <w:t>тельность, подразделяются на: производственно-технологические; ресур</w:t>
      </w:r>
      <w:r w:rsidRPr="002C176B">
        <w:rPr>
          <w:color w:val="000000"/>
          <w:sz w:val="28"/>
          <w:szCs w:val="28"/>
        </w:rPr>
        <w:t>с</w:t>
      </w:r>
      <w:r w:rsidRPr="002C176B">
        <w:rPr>
          <w:color w:val="000000"/>
          <w:sz w:val="28"/>
          <w:szCs w:val="28"/>
        </w:rPr>
        <w:t>ные; институциональные; нормативно-правовые; инфраструктурные; деловая репутация и другие.</w:t>
      </w:r>
      <w:proofErr w:type="gramEnd"/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Инвестиционная привлекательность с точки зрения отдельного инв</w:t>
      </w:r>
      <w:r w:rsidRPr="002C176B">
        <w:rPr>
          <w:color w:val="000000"/>
          <w:sz w:val="28"/>
          <w:szCs w:val="28"/>
        </w:rPr>
        <w:t>е</w:t>
      </w:r>
      <w:r w:rsidRPr="002C176B">
        <w:rPr>
          <w:color w:val="000000"/>
          <w:sz w:val="28"/>
          <w:szCs w:val="28"/>
        </w:rPr>
        <w:t>стора может определяться различным набором факторов, имеющих на</w:t>
      </w:r>
      <w:r w:rsidRPr="002C176B">
        <w:rPr>
          <w:color w:val="000000"/>
          <w:sz w:val="28"/>
          <w:szCs w:val="28"/>
        </w:rPr>
        <w:t>и</w:t>
      </w:r>
      <w:r w:rsidRPr="002C176B">
        <w:rPr>
          <w:color w:val="000000"/>
          <w:sz w:val="28"/>
          <w:szCs w:val="28"/>
        </w:rPr>
        <w:t>больше значение в выборе того или иного объекта инвестирования.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В текущих условиях хозяйствования сложились несколько подходов к оценке инвестиционной привлекательности предприятий. Первый базируется на показателях финансово-хозяйственной деятельности предприятия. Второй подход использует понятие инвестиционного потенциала, инвестиционного риска и методы оценки инвестиционных проектов. Третий подход основыв</w:t>
      </w:r>
      <w:r w:rsidRPr="002C176B">
        <w:rPr>
          <w:color w:val="000000"/>
          <w:sz w:val="28"/>
          <w:szCs w:val="28"/>
        </w:rPr>
        <w:t>а</w:t>
      </w:r>
      <w:r w:rsidRPr="002C176B">
        <w:rPr>
          <w:color w:val="000000"/>
          <w:sz w:val="28"/>
          <w:szCs w:val="28"/>
        </w:rPr>
        <w:lastRenderedPageBreak/>
        <w:t>ется на оценке стоимости предприятия. Каждый из методов имеет свои до</w:t>
      </w:r>
      <w:r w:rsidRPr="002C176B">
        <w:rPr>
          <w:color w:val="000000"/>
          <w:sz w:val="28"/>
          <w:szCs w:val="28"/>
        </w:rPr>
        <w:t>с</w:t>
      </w:r>
      <w:r w:rsidRPr="002C176B">
        <w:rPr>
          <w:color w:val="000000"/>
          <w:sz w:val="28"/>
          <w:szCs w:val="28"/>
        </w:rPr>
        <w:t>тоинства и недостатки, и чем больше подходов и методов будет использов</w:t>
      </w:r>
      <w:r w:rsidRPr="002C176B">
        <w:rPr>
          <w:color w:val="000000"/>
          <w:sz w:val="28"/>
          <w:szCs w:val="28"/>
        </w:rPr>
        <w:t>а</w:t>
      </w:r>
      <w:r w:rsidRPr="002C176B">
        <w:rPr>
          <w:color w:val="000000"/>
          <w:sz w:val="28"/>
          <w:szCs w:val="28"/>
        </w:rPr>
        <w:t>но в процессе оценки, тем будет больше вероятность того, что итоговая в</w:t>
      </w:r>
      <w:r w:rsidRPr="002C176B">
        <w:rPr>
          <w:color w:val="000000"/>
          <w:sz w:val="28"/>
          <w:szCs w:val="28"/>
        </w:rPr>
        <w:t>е</w:t>
      </w:r>
      <w:r w:rsidRPr="002C176B">
        <w:rPr>
          <w:color w:val="000000"/>
          <w:sz w:val="28"/>
          <w:szCs w:val="28"/>
        </w:rPr>
        <w:t>личина будет объективным отражением инвестиционной привлекательности предприятия.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В работе приведен алгоритм осуществления мониторинга инвестиц</w:t>
      </w:r>
      <w:r w:rsidRPr="002C176B">
        <w:rPr>
          <w:color w:val="000000"/>
          <w:sz w:val="28"/>
          <w:szCs w:val="28"/>
        </w:rPr>
        <w:t>и</w:t>
      </w:r>
      <w:r w:rsidRPr="002C176B">
        <w:rPr>
          <w:color w:val="000000"/>
          <w:sz w:val="28"/>
          <w:szCs w:val="28"/>
        </w:rPr>
        <w:t>онной привлекательности предприятия.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Анализ финансово-хозяйственной деятельности предпри</w:t>
      </w:r>
      <w:r>
        <w:rPr>
          <w:color w:val="000000"/>
          <w:sz w:val="28"/>
          <w:szCs w:val="28"/>
        </w:rPr>
        <w:t xml:space="preserve">ятия был проведен </w:t>
      </w:r>
      <w:proofErr w:type="gramStart"/>
      <w:r>
        <w:rPr>
          <w:color w:val="000000"/>
          <w:sz w:val="28"/>
          <w:szCs w:val="28"/>
        </w:rPr>
        <w:t>на примере «Магнит</w:t>
      </w:r>
      <w:proofErr w:type="gramEnd"/>
      <w:r>
        <w:rPr>
          <w:color w:val="000000"/>
          <w:sz w:val="28"/>
          <w:szCs w:val="28"/>
        </w:rPr>
        <w:t>» ЗАО «</w:t>
      </w:r>
      <w:proofErr w:type="spellStart"/>
      <w:r>
        <w:rPr>
          <w:color w:val="000000"/>
          <w:sz w:val="28"/>
          <w:szCs w:val="28"/>
        </w:rPr>
        <w:t>Тандер</w:t>
      </w:r>
      <w:proofErr w:type="spellEnd"/>
      <w:r>
        <w:rPr>
          <w:color w:val="000000"/>
          <w:sz w:val="28"/>
          <w:szCs w:val="28"/>
        </w:rPr>
        <w:t>»</w:t>
      </w:r>
      <w:r w:rsidRPr="002C176B">
        <w:rPr>
          <w:color w:val="000000"/>
          <w:sz w:val="28"/>
          <w:szCs w:val="28"/>
        </w:rPr>
        <w:t xml:space="preserve"> - одной из крупнейших нефтегазовых компаний. Основные показатели деятельности предприятия</w:t>
      </w:r>
      <w:r>
        <w:rPr>
          <w:color w:val="000000"/>
          <w:sz w:val="28"/>
          <w:szCs w:val="28"/>
        </w:rPr>
        <w:t xml:space="preserve"> за рассматрива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мый период (2013-2015</w:t>
      </w:r>
      <w:r w:rsidRPr="002C176B">
        <w:rPr>
          <w:color w:val="000000"/>
          <w:sz w:val="28"/>
          <w:szCs w:val="28"/>
        </w:rPr>
        <w:t xml:space="preserve"> гг.) увеличивались. Так чистая прибыль за д</w:t>
      </w:r>
      <w:r>
        <w:rPr>
          <w:color w:val="000000"/>
          <w:sz w:val="28"/>
          <w:szCs w:val="28"/>
        </w:rPr>
        <w:t>анный период возросла на 22,2 %</w:t>
      </w:r>
      <w:r w:rsidRPr="002C176B">
        <w:rPr>
          <w:color w:val="000000"/>
          <w:sz w:val="28"/>
          <w:szCs w:val="28"/>
        </w:rPr>
        <w:t>. Предприятие признается финансово устойчивым, коэффициент финансовой напряженности незначительный. Положительный рост показателей оборачиваемости средств говорит об их эффективном и</w:t>
      </w:r>
      <w:r w:rsidRPr="002C176B">
        <w:rPr>
          <w:color w:val="000000"/>
          <w:sz w:val="28"/>
          <w:szCs w:val="28"/>
        </w:rPr>
        <w:t>с</w:t>
      </w:r>
      <w:r w:rsidRPr="002C176B">
        <w:rPr>
          <w:color w:val="000000"/>
          <w:sz w:val="28"/>
          <w:szCs w:val="28"/>
        </w:rPr>
        <w:t>пользовании на предприятии. Показатели рентабельности за последний год незначительно снизились, что вероятно было вызвано негативным действием настоящей экономической ситуации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«Магнит» ЗАО «</w:t>
      </w:r>
      <w:proofErr w:type="spellStart"/>
      <w:r>
        <w:rPr>
          <w:color w:val="000000"/>
          <w:sz w:val="28"/>
          <w:szCs w:val="28"/>
        </w:rPr>
        <w:t>Тандер</w:t>
      </w:r>
      <w:proofErr w:type="spellEnd"/>
      <w:r>
        <w:rPr>
          <w:color w:val="000000"/>
          <w:sz w:val="28"/>
          <w:szCs w:val="28"/>
        </w:rPr>
        <w:t>»</w:t>
      </w:r>
      <w:r w:rsidRPr="002C176B">
        <w:rPr>
          <w:color w:val="000000"/>
          <w:sz w:val="28"/>
          <w:szCs w:val="28"/>
        </w:rPr>
        <w:t xml:space="preserve">  имеет достаточную инвестиционную привлек</w:t>
      </w:r>
      <w:r w:rsidRPr="002C176B">
        <w:rPr>
          <w:color w:val="000000"/>
          <w:sz w:val="28"/>
          <w:szCs w:val="28"/>
        </w:rPr>
        <w:t>а</w:t>
      </w:r>
      <w:r w:rsidRPr="002C176B">
        <w:rPr>
          <w:color w:val="000000"/>
          <w:sz w:val="28"/>
          <w:szCs w:val="28"/>
        </w:rPr>
        <w:t>тельность, что подтверждается рядом факторов.</w:t>
      </w:r>
    </w:p>
    <w:p w:rsidR="002C176B" w:rsidRPr="002C176B" w:rsidRDefault="002C176B" w:rsidP="002C176B">
      <w:pPr>
        <w:pStyle w:val="a3"/>
        <w:pBdr>
          <w:bottom w:val="dashed" w:sz="6" w:space="5" w:color="CEAF99"/>
        </w:pBdr>
        <w:spacing w:before="0" w:beforeAutospacing="0" w:after="90" w:afterAutospacing="0" w:line="360" w:lineRule="auto"/>
        <w:jc w:val="both"/>
        <w:rPr>
          <w:color w:val="000000"/>
          <w:sz w:val="28"/>
          <w:szCs w:val="28"/>
        </w:rPr>
      </w:pPr>
      <w:r w:rsidRPr="002C176B">
        <w:rPr>
          <w:color w:val="000000"/>
          <w:sz w:val="28"/>
          <w:szCs w:val="28"/>
        </w:rPr>
        <w:t>Выявлены пути повышения инвестиционной привлекательности предпр</w:t>
      </w:r>
      <w:r w:rsidRPr="002C176B">
        <w:rPr>
          <w:color w:val="000000"/>
          <w:sz w:val="28"/>
          <w:szCs w:val="28"/>
        </w:rPr>
        <w:t>и</w:t>
      </w:r>
      <w:r w:rsidRPr="002C176B">
        <w:rPr>
          <w:color w:val="000000"/>
          <w:sz w:val="28"/>
          <w:szCs w:val="28"/>
        </w:rPr>
        <w:t>ятия. Среди них можно выделить такие, как: разработка долгосрочной стр</w:t>
      </w:r>
      <w:r w:rsidRPr="002C176B">
        <w:rPr>
          <w:color w:val="000000"/>
          <w:sz w:val="28"/>
          <w:szCs w:val="28"/>
        </w:rPr>
        <w:t>а</w:t>
      </w:r>
      <w:r w:rsidRPr="002C176B">
        <w:rPr>
          <w:color w:val="000000"/>
          <w:sz w:val="28"/>
          <w:szCs w:val="28"/>
        </w:rPr>
        <w:t>тегии развития, а также бизнес-плана; проведение юридической экспертизы; создание положительной кредитной истории; проведение мероприятий по реформированию или реструктуризации предприятия. Предприятие форм</w:t>
      </w:r>
      <w:r w:rsidRPr="002C176B">
        <w:rPr>
          <w:color w:val="000000"/>
          <w:sz w:val="28"/>
          <w:szCs w:val="28"/>
        </w:rPr>
        <w:t>и</w:t>
      </w:r>
      <w:r w:rsidRPr="002C176B">
        <w:rPr>
          <w:color w:val="000000"/>
          <w:sz w:val="28"/>
          <w:szCs w:val="28"/>
        </w:rPr>
        <w:t>рует программу мероприятий повышения инвестиционной привлекательн</w:t>
      </w:r>
      <w:r w:rsidRPr="002C176B">
        <w:rPr>
          <w:color w:val="000000"/>
          <w:sz w:val="28"/>
          <w:szCs w:val="28"/>
        </w:rPr>
        <w:t>о</w:t>
      </w:r>
      <w:r w:rsidRPr="002C176B">
        <w:rPr>
          <w:color w:val="000000"/>
          <w:sz w:val="28"/>
          <w:szCs w:val="28"/>
        </w:rPr>
        <w:t>сти, исходя из индивидуальных особенностей и сложившейся конъюнктуры рынков капитала.</w:t>
      </w:r>
    </w:p>
    <w:p w:rsidR="000A007F" w:rsidRPr="002C176B" w:rsidRDefault="000A007F" w:rsidP="002C176B">
      <w:pPr>
        <w:spacing w:after="0" w:line="360" w:lineRule="auto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A007F" w:rsidRPr="00132648" w:rsidRDefault="002C176B" w:rsidP="000A007F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СПИСОК ИСПОЛЬЗОВАННОЙ ЛИТЕРАТУРЫ</w:t>
      </w:r>
    </w:p>
    <w:p w:rsidR="000A007F" w:rsidRPr="00132648" w:rsidRDefault="000A007F" w:rsidP="000A00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A007F" w:rsidRPr="00132648" w:rsidRDefault="000A007F" w:rsidP="000A00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 xml:space="preserve">Алексеева, Г.И. Бухгалтерский учет: Учебник / С.Р. Богомолец, Г.И. Алексеева, Т.П.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Алавердова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 xml:space="preserve">; Под ред. С.Р. Богомолец. - М.: МФПУ Синергия, 2013. - 720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Астахов, В.П. Бухгалтерский учет от А до Я: учеб</w:t>
      </w:r>
      <w:proofErr w:type="gramStart"/>
      <w:r w:rsidRPr="0013264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326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3264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32648">
        <w:rPr>
          <w:rFonts w:ascii="Times New Roman" w:hAnsi="Times New Roman" w:cs="Times New Roman"/>
          <w:sz w:val="28"/>
          <w:szCs w:val="28"/>
        </w:rPr>
        <w:t xml:space="preserve">особие / В.П. Астахов. -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Рн</w:t>
      </w:r>
      <w:proofErr w:type="spellEnd"/>
      <w:proofErr w:type="gramStart"/>
      <w:r w:rsidRPr="00132648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132648">
        <w:rPr>
          <w:rFonts w:ascii="Times New Roman" w:hAnsi="Times New Roman" w:cs="Times New Roman"/>
          <w:sz w:val="28"/>
          <w:szCs w:val="28"/>
        </w:rPr>
        <w:t xml:space="preserve">: Феникс, 2013. - 479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648">
        <w:rPr>
          <w:rFonts w:ascii="Times New Roman" w:eastAsia="Calibri" w:hAnsi="Times New Roman" w:cs="Times New Roman"/>
          <w:sz w:val="28"/>
          <w:szCs w:val="28"/>
        </w:rPr>
        <w:t>Бархатов, А.П. Бухгалтерский учет внешнеэкономической де</w:t>
      </w:r>
      <w:r w:rsidRPr="00132648">
        <w:rPr>
          <w:rFonts w:ascii="Times New Roman" w:eastAsia="Calibri" w:hAnsi="Times New Roman" w:cs="Times New Roman"/>
          <w:sz w:val="28"/>
          <w:szCs w:val="28"/>
        </w:rPr>
        <w:t>я</w:t>
      </w: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тельности: Учебное пособие / А.П. Бархатов. - М.: Дашков и К, 2013. - 268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Богатая, И. Н. Бухгалтерский учет: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учеб</w:t>
      </w:r>
      <w:proofErr w:type="gramStart"/>
      <w:r w:rsidRPr="00132648"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 w:rsidRPr="00132648">
        <w:rPr>
          <w:rFonts w:ascii="Times New Roman" w:eastAsia="Calibri" w:hAnsi="Times New Roman" w:cs="Times New Roman"/>
          <w:sz w:val="28"/>
          <w:szCs w:val="28"/>
        </w:rPr>
        <w:t>особие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 / И. Н. Богатая. - Ростов–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н</w:t>
      </w:r>
      <w:proofErr w:type="spellEnd"/>
      <w:proofErr w:type="gramStart"/>
      <w:r w:rsidRPr="00132648">
        <w:rPr>
          <w:rFonts w:ascii="Times New Roman" w:eastAsia="Calibri" w:hAnsi="Times New Roman" w:cs="Times New Roman"/>
          <w:sz w:val="28"/>
          <w:szCs w:val="28"/>
        </w:rPr>
        <w:t>/Д</w:t>
      </w:r>
      <w:proofErr w:type="gramEnd"/>
      <w:r w:rsidRPr="00132648">
        <w:rPr>
          <w:rFonts w:ascii="Times New Roman" w:eastAsia="Calibri" w:hAnsi="Times New Roman" w:cs="Times New Roman"/>
          <w:sz w:val="28"/>
          <w:szCs w:val="28"/>
        </w:rPr>
        <w:t>: Феникс, 2010. - 606 с.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Богаченко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, В.М. Бухгалтерский учет: Практикум: Учебное пос</w:t>
      </w:r>
      <w:r w:rsidRPr="00132648">
        <w:rPr>
          <w:rFonts w:ascii="Times New Roman" w:eastAsia="Calibri" w:hAnsi="Times New Roman" w:cs="Times New Roman"/>
          <w:sz w:val="28"/>
          <w:szCs w:val="28"/>
        </w:rPr>
        <w:t>о</w:t>
      </w: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бие / В.М.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Богаченко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Н.А. Кириллова. -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Рн</w:t>
      </w:r>
      <w:proofErr w:type="spellEnd"/>
      <w:proofErr w:type="gramStart"/>
      <w:r w:rsidRPr="00132648">
        <w:rPr>
          <w:rFonts w:ascii="Times New Roman" w:eastAsia="Calibri" w:hAnsi="Times New Roman" w:cs="Times New Roman"/>
          <w:sz w:val="28"/>
          <w:szCs w:val="28"/>
        </w:rPr>
        <w:t>/Д</w:t>
      </w:r>
      <w:proofErr w:type="gram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: Феникс, 2013. - 398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Бреславцева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Н.А. Бухгалтерский учет: Учебное пособие / Н.А.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Бреславцева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Н.В. Михайлова, О.Н. Гончаренко. -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Рн</w:t>
      </w:r>
      <w:proofErr w:type="spellEnd"/>
      <w:proofErr w:type="gramStart"/>
      <w:r w:rsidRPr="00132648">
        <w:rPr>
          <w:rFonts w:ascii="Times New Roman" w:eastAsia="Calibri" w:hAnsi="Times New Roman" w:cs="Times New Roman"/>
          <w:sz w:val="28"/>
          <w:szCs w:val="28"/>
        </w:rPr>
        <w:t>/Д</w:t>
      </w:r>
      <w:proofErr w:type="gram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: Феникс, 2012. - 318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Бурмистрова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Л.М. Бухгалтерский учет: Учебное пособие / Л.М.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Бурмистрова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. - М.: Форум, 2012. - 304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Бусуек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, Н.А. Бухгалтерский учет в коммерческих банках (в пр</w:t>
      </w:r>
      <w:r w:rsidRPr="00132648">
        <w:rPr>
          <w:rFonts w:ascii="Times New Roman" w:eastAsia="Calibri" w:hAnsi="Times New Roman" w:cs="Times New Roman"/>
          <w:sz w:val="28"/>
          <w:szCs w:val="28"/>
        </w:rPr>
        <w:t>о</w:t>
      </w: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водках): Учебное пособие для магистров / Г.Н. Белоглазова, Н.А.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Бусуек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Н.А. Ковалева. - М.: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2012. - 284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648">
        <w:rPr>
          <w:rFonts w:ascii="Times New Roman" w:eastAsia="Calibri" w:hAnsi="Times New Roman" w:cs="Times New Roman"/>
          <w:sz w:val="28"/>
          <w:szCs w:val="28"/>
        </w:rPr>
        <w:t>Бухгалтерская (финансовая) отчетность: учеб</w:t>
      </w:r>
      <w:proofErr w:type="gramStart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32648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особие / Ю.И.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Сигидов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А.И. Трубилин, Е.А.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Оксанич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М.С.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Рыбянцева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; Под ред. Ю.И.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Сигидова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 - М.: ИНФРА-М, 2012. - 366 с.</w:t>
      </w:r>
    </w:p>
    <w:p w:rsidR="000A007F" w:rsidRPr="00132648" w:rsidRDefault="000A007F" w:rsidP="000A007F">
      <w:pPr>
        <w:widowControl w:val="0"/>
        <w:numPr>
          <w:ilvl w:val="0"/>
          <w:numId w:val="14"/>
        </w:numPr>
        <w:tabs>
          <w:tab w:val="left" w:pos="0"/>
          <w:tab w:val="left" w:pos="426"/>
          <w:tab w:val="left" w:pos="1134"/>
        </w:tabs>
        <w:autoSpaceDE w:val="0"/>
        <w:autoSpaceDN w:val="0"/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Варламов, С. Бухгалтерский учет в торговле / С. Варламов, М.В. Марчук. - СПб</w:t>
      </w:r>
      <w:proofErr w:type="gramStart"/>
      <w:r w:rsidRPr="00132648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132648">
        <w:rPr>
          <w:rFonts w:ascii="Times New Roman" w:hAnsi="Times New Roman" w:cs="Times New Roman"/>
          <w:sz w:val="28"/>
          <w:szCs w:val="28"/>
        </w:rPr>
        <w:t xml:space="preserve">Питер, 2013. - 128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hAnsi="Times New Roman" w:cs="Times New Roman"/>
          <w:sz w:val="28"/>
          <w:szCs w:val="28"/>
        </w:rPr>
        <w:lastRenderedPageBreak/>
        <w:t>Васильчук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, О.И. Бухгалтерский учет и анализ: Учебное п</w:t>
      </w:r>
      <w:r w:rsidRPr="00132648">
        <w:rPr>
          <w:rFonts w:ascii="Times New Roman" w:hAnsi="Times New Roman" w:cs="Times New Roman"/>
          <w:sz w:val="28"/>
          <w:szCs w:val="28"/>
        </w:rPr>
        <w:t>о</w:t>
      </w:r>
      <w:r w:rsidRPr="00132648">
        <w:rPr>
          <w:rFonts w:ascii="Times New Roman" w:hAnsi="Times New Roman" w:cs="Times New Roman"/>
          <w:sz w:val="28"/>
          <w:szCs w:val="28"/>
        </w:rPr>
        <w:t xml:space="preserve">собие / О.И.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Васильчук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, Д.Л. Савенков; Под ред. Л.И. Ерохина. - М.: Ф</w:t>
      </w:r>
      <w:r w:rsidRPr="00132648">
        <w:rPr>
          <w:rFonts w:ascii="Times New Roman" w:hAnsi="Times New Roman" w:cs="Times New Roman"/>
          <w:sz w:val="28"/>
          <w:szCs w:val="28"/>
        </w:rPr>
        <w:t>о</w:t>
      </w:r>
      <w:r w:rsidRPr="00132648">
        <w:rPr>
          <w:rFonts w:ascii="Times New Roman" w:hAnsi="Times New Roman" w:cs="Times New Roman"/>
          <w:sz w:val="28"/>
          <w:szCs w:val="28"/>
        </w:rPr>
        <w:t xml:space="preserve">рум, НИЦ ИНФРА-М, 2013. - 496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Воронина, Л.И. Бухгалтерский учет: Учебник / Л.И. Вор</w:t>
      </w:r>
      <w:r w:rsidRPr="00132648">
        <w:rPr>
          <w:rFonts w:ascii="Times New Roman" w:hAnsi="Times New Roman" w:cs="Times New Roman"/>
          <w:sz w:val="28"/>
          <w:szCs w:val="28"/>
        </w:rPr>
        <w:t>о</w:t>
      </w:r>
      <w:r w:rsidRPr="00132648">
        <w:rPr>
          <w:rFonts w:ascii="Times New Roman" w:hAnsi="Times New Roman" w:cs="Times New Roman"/>
          <w:sz w:val="28"/>
          <w:szCs w:val="28"/>
        </w:rPr>
        <w:t xml:space="preserve">нина. - М.: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Альфа-М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 xml:space="preserve">, НИЦ ИНФРА-М, 2013. - 480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Герасимова, Л. Н. Бухгалтерская (финансовая) отчетность в свете РСБУ и МСФО / Л. Н. Герасимова // Международный бухгалтерский учет. – 2012. - № 18.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Голикова, Е.И. Бухгалтерский учет и бухгалтерская отче</w:t>
      </w:r>
      <w:r w:rsidRPr="00132648">
        <w:rPr>
          <w:rFonts w:ascii="Times New Roman" w:hAnsi="Times New Roman" w:cs="Times New Roman"/>
          <w:sz w:val="28"/>
          <w:szCs w:val="28"/>
        </w:rPr>
        <w:t>т</w:t>
      </w:r>
      <w:r w:rsidRPr="00132648">
        <w:rPr>
          <w:rFonts w:ascii="Times New Roman" w:hAnsi="Times New Roman" w:cs="Times New Roman"/>
          <w:sz w:val="28"/>
          <w:szCs w:val="28"/>
        </w:rPr>
        <w:t xml:space="preserve">ность: реформирование / Е.И. Голикова. - М.: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 xml:space="preserve">, 2012. - 224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 xml:space="preserve">Горячих, С.П. Бухгалтерский учет в схемах и таблицах: Учебное пособие / А.В. Зонова, С.П. </w:t>
      </w:r>
      <w:proofErr w:type="gramStart"/>
      <w:r w:rsidRPr="00132648">
        <w:rPr>
          <w:rFonts w:ascii="Times New Roman" w:hAnsi="Times New Roman" w:cs="Times New Roman"/>
          <w:sz w:val="28"/>
          <w:szCs w:val="28"/>
        </w:rPr>
        <w:t>Горячих</w:t>
      </w:r>
      <w:proofErr w:type="gramEnd"/>
      <w:r w:rsidRPr="00132648">
        <w:rPr>
          <w:rFonts w:ascii="Times New Roman" w:hAnsi="Times New Roman" w:cs="Times New Roman"/>
          <w:sz w:val="28"/>
          <w:szCs w:val="28"/>
        </w:rPr>
        <w:t xml:space="preserve">, Р.В. Зонова; Под ред. А.В. Зонова. - М.: Магистр, НИЦ ИНФРА-М, 2013. - 224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 xml:space="preserve">Гражданский Кодекс Российской Федерации. Часть вторая. </w:t>
      </w:r>
      <w:proofErr w:type="spellStart"/>
      <w:proofErr w:type="gramStart"/>
      <w:r w:rsidRPr="00132648">
        <w:rPr>
          <w:rFonts w:ascii="Times New Roman" w:hAnsi="Times New Roman" w:cs="Times New Roman"/>
          <w:sz w:val="28"/>
          <w:szCs w:val="28"/>
        </w:rPr>
        <w:t>Феде-ральный</w:t>
      </w:r>
      <w:proofErr w:type="spellEnd"/>
      <w:proofErr w:type="gramEnd"/>
      <w:r w:rsidRPr="00132648">
        <w:rPr>
          <w:rFonts w:ascii="Times New Roman" w:hAnsi="Times New Roman" w:cs="Times New Roman"/>
          <w:sz w:val="28"/>
          <w:szCs w:val="28"/>
        </w:rPr>
        <w:t xml:space="preserve"> закон от 26 января 1996 г. № 14-ФЗ (в ред. от 23.07.2013 № 251-ФЗ).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Гридасов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, А.Ю. Бухгалтерский учет в программе 1С: Бу</w:t>
      </w:r>
      <w:r w:rsidRPr="00132648">
        <w:rPr>
          <w:rFonts w:ascii="Times New Roman" w:hAnsi="Times New Roman" w:cs="Times New Roman"/>
          <w:sz w:val="28"/>
          <w:szCs w:val="28"/>
        </w:rPr>
        <w:t>х</w:t>
      </w:r>
      <w:r w:rsidRPr="00132648">
        <w:rPr>
          <w:rFonts w:ascii="Times New Roman" w:hAnsi="Times New Roman" w:cs="Times New Roman"/>
          <w:sz w:val="28"/>
          <w:szCs w:val="28"/>
        </w:rPr>
        <w:t xml:space="preserve">галтерия 8.0. Лабораторный практикум: Учебное пособие / А.Ю.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Грид</w:t>
      </w:r>
      <w:r w:rsidRPr="00132648">
        <w:rPr>
          <w:rFonts w:ascii="Times New Roman" w:hAnsi="Times New Roman" w:cs="Times New Roman"/>
          <w:sz w:val="28"/>
          <w:szCs w:val="28"/>
        </w:rPr>
        <w:t>а</w:t>
      </w:r>
      <w:r w:rsidRPr="00132648">
        <w:rPr>
          <w:rFonts w:ascii="Times New Roman" w:hAnsi="Times New Roman" w:cs="Times New Roman"/>
          <w:sz w:val="28"/>
          <w:szCs w:val="28"/>
        </w:rPr>
        <w:t>сов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 xml:space="preserve">, А.Г. Чурин, Л.И. Чурина. - М.: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КноРус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 xml:space="preserve">, 2011. - 216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648">
        <w:rPr>
          <w:rFonts w:ascii="Times New Roman" w:eastAsia="Calibri" w:hAnsi="Times New Roman" w:cs="Times New Roman"/>
          <w:sz w:val="28"/>
          <w:szCs w:val="28"/>
        </w:rPr>
        <w:t>Дмитриева, И.М. Бухгалтерский учет и аудит: Учебное п</w:t>
      </w:r>
      <w:r w:rsidRPr="00132648">
        <w:rPr>
          <w:rFonts w:ascii="Times New Roman" w:eastAsia="Calibri" w:hAnsi="Times New Roman" w:cs="Times New Roman"/>
          <w:sz w:val="28"/>
          <w:szCs w:val="28"/>
        </w:rPr>
        <w:t>о</w:t>
      </w: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собие / И.М. Дмитриева. - М.: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2011. - 287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Ерофеева, В.А. Бухгалтерский учет: краткий курс лекций / В.А. Ерофеева, О.В. Тимофеева. - М.: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ИД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, 2013. - 137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Жарылгасова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, Б. Т. Анализ движения денежной наличности в соответствии с российскими и международными стандартами // Ко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сультант бухгалтера. – 2010. - № 8. – С. 29-35.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Жминько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И. Теория аудита: учебное пособие / С. И.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Жминько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О. И.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Швырева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М. Ф. Сафонова, И. Н. Калинина. – Ростов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proofErr w:type="gram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/Д</w:t>
      </w:r>
      <w:proofErr w:type="gram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Феникс, 2013. – 443 с.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Зонова, А.В. Бухгалтерский учет и аудит: Учебник / А.В. Зонова, С.В. Банк, И.Н.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Бачуринская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М.: Рид Групп, 2011. - 480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648">
        <w:rPr>
          <w:rFonts w:ascii="Times New Roman" w:eastAsia="Calibri" w:hAnsi="Times New Roman" w:cs="Times New Roman"/>
          <w:sz w:val="28"/>
          <w:szCs w:val="28"/>
        </w:rPr>
        <w:t>Касьянова, Г.Ю. Торговая деятельность: новые требования и правила, правовое регулирование, бухгалтерский учет и налогооблож</w:t>
      </w:r>
      <w:r w:rsidRPr="00132648">
        <w:rPr>
          <w:rFonts w:ascii="Times New Roman" w:eastAsia="Calibri" w:hAnsi="Times New Roman" w:cs="Times New Roman"/>
          <w:sz w:val="28"/>
          <w:szCs w:val="28"/>
        </w:rPr>
        <w:t>е</w:t>
      </w:r>
      <w:r w:rsidRPr="00132648">
        <w:rPr>
          <w:rFonts w:ascii="Times New Roman" w:eastAsia="Calibri" w:hAnsi="Times New Roman" w:cs="Times New Roman"/>
          <w:sz w:val="28"/>
          <w:szCs w:val="28"/>
        </w:rPr>
        <w:t xml:space="preserve">ние / Г.Ю. Касьянова. - М.: АБАК, 2010. - 240 </w:t>
      </w:r>
      <w:proofErr w:type="spellStart"/>
      <w:r w:rsidRPr="00132648">
        <w:rPr>
          <w:rFonts w:ascii="Times New Roman" w:eastAsia="Calibri" w:hAnsi="Times New Roman" w:cs="Times New Roman"/>
          <w:sz w:val="28"/>
          <w:szCs w:val="28"/>
        </w:rPr>
        <w:t>c</w:t>
      </w:r>
      <w:proofErr w:type="spellEnd"/>
      <w:r w:rsidRPr="0013264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0"/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Российской Федерации об административных пр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вонарушениях от 30 декабря 2001 г. № 195-ФЗ (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КоАП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РФ) (в ред. от 08.06.2015 № 424-ФЗ). -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Манохова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>, С. В. Кассовая дисциплина в организациях то</w:t>
      </w:r>
      <w:r w:rsidRPr="00132648">
        <w:rPr>
          <w:rFonts w:ascii="Times New Roman" w:hAnsi="Times New Roman" w:cs="Times New Roman"/>
          <w:sz w:val="28"/>
          <w:szCs w:val="28"/>
        </w:rPr>
        <w:t>р</w:t>
      </w:r>
      <w:r w:rsidRPr="00132648">
        <w:rPr>
          <w:rFonts w:ascii="Times New Roman" w:hAnsi="Times New Roman" w:cs="Times New Roman"/>
          <w:sz w:val="28"/>
          <w:szCs w:val="28"/>
        </w:rPr>
        <w:t xml:space="preserve">говли / С. В. </w:t>
      </w:r>
      <w:proofErr w:type="spellStart"/>
      <w:r w:rsidRPr="00132648">
        <w:rPr>
          <w:rFonts w:ascii="Times New Roman" w:hAnsi="Times New Roman" w:cs="Times New Roman"/>
          <w:sz w:val="28"/>
          <w:szCs w:val="28"/>
        </w:rPr>
        <w:t>Манохова</w:t>
      </w:r>
      <w:proofErr w:type="spellEnd"/>
      <w:r w:rsidRPr="00132648">
        <w:rPr>
          <w:rFonts w:ascii="Times New Roman" w:hAnsi="Times New Roman" w:cs="Times New Roman"/>
          <w:sz w:val="28"/>
          <w:szCs w:val="28"/>
        </w:rPr>
        <w:t xml:space="preserve"> // Торговля: бухгалтерский учет и налогооблож</w:t>
      </w:r>
      <w:r w:rsidRPr="00132648">
        <w:rPr>
          <w:rFonts w:ascii="Times New Roman" w:hAnsi="Times New Roman" w:cs="Times New Roman"/>
          <w:sz w:val="28"/>
          <w:szCs w:val="28"/>
        </w:rPr>
        <w:t>е</w:t>
      </w:r>
      <w:r w:rsidRPr="00132648">
        <w:rPr>
          <w:rFonts w:ascii="Times New Roman" w:hAnsi="Times New Roman" w:cs="Times New Roman"/>
          <w:sz w:val="28"/>
          <w:szCs w:val="28"/>
        </w:rPr>
        <w:t>ние. – 2010. - № 7.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Международные стандарты финансовой отчетности // Ф</w:t>
      </w:r>
      <w:r w:rsidRPr="00132648">
        <w:rPr>
          <w:rFonts w:ascii="Times New Roman" w:hAnsi="Times New Roman" w:cs="Times New Roman"/>
          <w:sz w:val="28"/>
          <w:szCs w:val="28"/>
        </w:rPr>
        <w:t>и</w:t>
      </w:r>
      <w:r w:rsidRPr="00132648">
        <w:rPr>
          <w:rFonts w:ascii="Times New Roman" w:hAnsi="Times New Roman" w:cs="Times New Roman"/>
          <w:sz w:val="28"/>
          <w:szCs w:val="28"/>
        </w:rPr>
        <w:t>нансовая газета. – 2011. - № 25, июнь. – С. 8-9.</w:t>
      </w:r>
    </w:p>
    <w:p w:rsidR="000A007F" w:rsidRPr="00132648" w:rsidRDefault="000A007F" w:rsidP="000A007F">
      <w:pPr>
        <w:numPr>
          <w:ilvl w:val="0"/>
          <w:numId w:val="14"/>
        </w:numPr>
        <w:spacing w:after="0" w:line="37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2648">
        <w:rPr>
          <w:rFonts w:ascii="Times New Roman" w:hAnsi="Times New Roman" w:cs="Times New Roman"/>
          <w:sz w:val="28"/>
          <w:szCs w:val="28"/>
        </w:rPr>
        <w:t>Методические рекомендации по получению аудиторских доказательств в конкретном случае (инвентаризация) (одобрены Советом по аудиторской деятельности при Минфине РФ, протокол № 41 от 22 д</w:t>
      </w:r>
      <w:r w:rsidRPr="00132648">
        <w:rPr>
          <w:rFonts w:ascii="Times New Roman" w:hAnsi="Times New Roman" w:cs="Times New Roman"/>
          <w:sz w:val="28"/>
          <w:szCs w:val="28"/>
        </w:rPr>
        <w:t>е</w:t>
      </w:r>
      <w:r w:rsidRPr="00132648">
        <w:rPr>
          <w:rFonts w:ascii="Times New Roman" w:hAnsi="Times New Roman" w:cs="Times New Roman"/>
          <w:sz w:val="28"/>
          <w:szCs w:val="28"/>
        </w:rPr>
        <w:t>кабря 2005 г.).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Налоговый кодекс Российской Федерации (часть вторая): </w:t>
      </w:r>
      <w:proofErr w:type="gram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(Принята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Думой 19 июля 2000 г.: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Федерации 26 июля 2000 г.: по сост. на 06.04.2015 г. в ред. закона № 251-ФЗ).</w:t>
      </w:r>
      <w:proofErr w:type="gram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СПС «Ко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бухгалтерском учете: федеральный закон от 6 декабря 2011 г. № 402-ФЗ</w:t>
      </w:r>
      <w:proofErr w:type="gramStart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(принят </w:t>
      </w:r>
      <w:proofErr w:type="spellStart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</w:t>
      </w:r>
      <w:proofErr w:type="spellEnd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Думой 22 ноября 2011 г.</w:t>
      </w:r>
      <w:proofErr w:type="gramStart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одобр</w:t>
      </w:r>
      <w:proofErr w:type="spellEnd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Советом Федерации 29 ноября 2011 г.).</w:t>
      </w:r>
      <w:proofErr w:type="gramEnd"/>
      <w:r w:rsidRPr="0013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О предельном размере расчетов наличными деньгами и ра</w:t>
      </w:r>
      <w:r w:rsidRPr="00132648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с</w:t>
      </w:r>
      <w:r w:rsidRPr="00132648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 xml:space="preserve">ходовании наличных денег, поступивших в кассу юридического лица или кассу индивидуального предпринимателя. Указание ЦБР от 20 июня </w:t>
      </w:r>
      <w:smartTag w:uri="urn:schemas-microsoft-com:office:smarttags" w:element="metricconverter">
        <w:smartTagPr>
          <w:attr w:name="ProductID" w:val="2007 г"/>
        </w:smartTagPr>
        <w:r w:rsidRPr="00132648">
          <w:rPr>
            <w:rFonts w:ascii="Times New Roman" w:eastAsia="Times New Roman" w:hAnsi="Times New Roman" w:cs="Times New Roman"/>
            <w:bCs/>
            <w:spacing w:val="-2"/>
            <w:sz w:val="28"/>
            <w:szCs w:val="28"/>
            <w:lang w:eastAsia="ru-RU"/>
          </w:rPr>
          <w:t>2007 г</w:t>
        </w:r>
      </w:smartTag>
      <w:r w:rsidRPr="00132648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ru-RU"/>
        </w:rPr>
        <w:t>. № 1843-У.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применении контрольно-кассовой техники при осущес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влении наличных денежных расчетов и (или) расчетов с использованием платежных карт. Федеральный закон от 22 мая </w:t>
      </w:r>
      <w:smartTag w:uri="urn:schemas-microsoft-com:office:smarttags" w:element="metricconverter">
        <w:smartTagPr>
          <w:attr w:name="ProductID" w:val="2003 г"/>
        </w:smartTagPr>
        <w:r w:rsidRPr="0013264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2003 г</w:t>
        </w:r>
      </w:smartTag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54-ФЗ (в ред. от 27.06.2011 № 162-ФЗ).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О страховых взносах в Пенсионный фонд Российской Фед</w:t>
      </w:r>
      <w:r w:rsidRPr="0013264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е</w:t>
      </w:r>
      <w:r w:rsidRPr="0013264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рации, Фонд социального страхования Российской Федерации, Федеральный фонд обязательного медицинского страхования. Федеральный закон от 24 июля 2009 г. № 212-ФЗ (в ред. от 23.07.2013 г. № 237-ФЗ). – СПС «Консул</w:t>
      </w:r>
      <w:r w:rsidRPr="0013264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ь</w:t>
      </w:r>
      <w:r w:rsidRPr="00132648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 формах бухгалтерской отчетности организаций: приказ Минфина РФ от 02.07.2010 г. № 66н (в ред. приказов Минфина России от 05.10.2011 № 124н, от 17.08.2012 № 113н, от 04.12.2012 № 154н).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аудиторской деятельности: федеральный закон Росси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 от 30 декабря 2008 г. № 307-ФЗ: </w:t>
      </w:r>
      <w:r w:rsidRPr="00132648">
        <w:rPr>
          <w:szCs w:val="24"/>
          <w:lang w:eastAsia="ru-RU"/>
        </w:rPr>
        <w:sym w:font="Symbol" w:char="F05B"/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Думой 24 декабря 2008 г.: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одобр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Советом Федерации 29 декабря 2008 г.</w:t>
      </w:r>
      <w:r w:rsidRPr="00132648">
        <w:rPr>
          <w:szCs w:val="24"/>
          <w:lang w:eastAsia="ru-RU"/>
        </w:rPr>
        <w:sym w:font="Symbol" w:char="F05D"/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федеральных правил (стандартов) ауд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торской деятельности: Постановление Правительства РФ от 23 сентября 2002 г. № 696 (в ред. постановлений Правительства РФ от 04.07.2003 № 405, от 07.10.2004 № 532, от 16.04.2005 № 228, </w:t>
      </w:r>
      <w:proofErr w:type="gram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25.08.2006 № 523, от 22.07.2008 № 557, от 19.11.2008 № 863, от 02.08.2010 № 586, от 27.01.2011 № 30, от 22.12.2011 № 1095).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федеральных стандартов аудиторской де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тельности: Приказ Минфина РФ от 20 мая 2010 г. № 46н. – СПС «Ко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426"/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счетов бухгалтерского учета финансово-хозяйственной деятельности организации и инструкция по его примен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нию. Приказ Минфина РФ от 31 октября </w:t>
      </w:r>
      <w:smartTag w:uri="urn:schemas-microsoft-com:office:smarttags" w:element="metricconverter">
        <w:smartTagPr>
          <w:attr w:name="ProductID" w:val="2000 г"/>
        </w:smartTagPr>
        <w:r w:rsidRPr="0013264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2000 г</w:t>
        </w:r>
      </w:smartTag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 94н. – СПС «Консул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тант плюс». 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Банка России от 29 марта 2014 г. № 383-П «О правилах осуществления перевода денежных средств». – СПС «Консул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об эмиссии банковских карт и об операциях, совершаемых с использованием платежных карт, утв. ЦБ РФ от 24 дека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ря 2004 г. № 266-П.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по бухгалтерскому учет «Отчет о движении д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нежных средств» ПБУ 23/2011, утв. приказом Минфина РФ от 2 февраля 2011 г. № 11н.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tabs>
          <w:tab w:val="left" w:pos="1134"/>
          <w:tab w:val="left" w:pos="1276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по бухгалтерскому учету «Бухгалтерская 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четность организации» 4/99: утв. приказом Минфина РФ от 6 июля 1999 г. (в ред. приказа Минфина РФ от 08.11.2010 № 142н).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tabs>
          <w:tab w:val="left" w:pos="1134"/>
          <w:tab w:val="left" w:pos="1276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по бухгалтерскому учету «Доходы организ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ции» 9/99: утв. приказом Минфина РФ от 6 мая 1999 г. № 32н (в ред. пр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 Минфина РФ от 27 апреля 2012 г. № 55н). – СПС «Консультант плюс».</w:t>
      </w:r>
    </w:p>
    <w:p w:rsidR="000A007F" w:rsidRPr="00132648" w:rsidRDefault="000A007F" w:rsidP="000A007F">
      <w:pPr>
        <w:keepNext/>
        <w:numPr>
          <w:ilvl w:val="0"/>
          <w:numId w:val="14"/>
        </w:numPr>
        <w:tabs>
          <w:tab w:val="left" w:pos="1134"/>
          <w:tab w:val="left" w:pos="1276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по бухгалтерскому учету «Расходы организ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ции» 10/99: утв. приказом Минфина РФ от 6 мая 1999 г. № 33н (в ред. приказа Минфина РФ от 27 апреля 2012 г. № 55н</w:t>
      </w:r>
      <w:proofErr w:type="gram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).. – </w:t>
      </w:r>
      <w:proofErr w:type="gram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по бухгалтерскому учету «Учет активов и об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зательств, стоимость которых выражена в иностранной валюте» ПБУ 3/2006, утв. приказом Минфина РФ от 27 ноября 2006 г. № 154н (в ред. приказа Минфина РФ от 24.12.10 № 186н).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по бухгалтерскому учету «Учетная политика организации» (ПБУ 1/2008), утв. приказом Минфина РФ от 6 октября 2008 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г. № 116н (в ред. приказа Минфина РФ от 27.04.12 № 55н). – СПС «Ко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сультант плюс».</w:t>
      </w:r>
    </w:p>
    <w:p w:rsidR="000A007F" w:rsidRPr="00132648" w:rsidRDefault="000A007F" w:rsidP="000A007F">
      <w:pPr>
        <w:numPr>
          <w:ilvl w:val="0"/>
          <w:numId w:val="14"/>
        </w:numPr>
        <w:shd w:val="clear" w:color="auto" w:fill="FFFFFF"/>
        <w:tabs>
          <w:tab w:val="left" w:pos="1134"/>
        </w:tabs>
        <w:spacing w:after="0" w:line="37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по ведению бухгалтерского учета и бухгалте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отчетности в Российской Федерации. Приказ Минфина России от 29.07.98 № 34н (в ред. приказа Минфина РФ от 24.12.10 № 186н). – СПС «Консультант плюс».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Пятов, М. Л. Новый закон «О бухгалтерском учете»: объе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учета / М. Л. Пятов // БУХ. 1С. – 2012. - № 5. – СПС «Гарант». 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Пятов, М. Л. Оценка платежеспособности: терминология и показатели / М. Л. Пятов // БУХ. 1С. – 2012. - № 4. – СПС «Консультант плюс». 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Рогуленко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 М. Аудит: Учеб. / Т. М. </w:t>
      </w:r>
      <w:proofErr w:type="spellStart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Рогуленко</w:t>
      </w:r>
      <w:proofErr w:type="spellEnd"/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 В.Пономарева. – М.: КНОРУС, 2010. – 416 с.  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426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Самойлова, А. И. Новый порядок ведения кассовых опер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ций с 2012 года / А. И. Самойлова. – [Электронный ресурс]. – Режим до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тупа: http://www.buhgalteria.ru/article/n53491</w:t>
      </w:r>
    </w:p>
    <w:p w:rsidR="000A007F" w:rsidRPr="00132648" w:rsidRDefault="000A007F" w:rsidP="000A007F">
      <w:pPr>
        <w:numPr>
          <w:ilvl w:val="0"/>
          <w:numId w:val="14"/>
        </w:numPr>
        <w:tabs>
          <w:tab w:val="left" w:pos="284"/>
          <w:tab w:val="left" w:pos="1134"/>
        </w:tabs>
        <w:spacing w:after="0" w:line="37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Указания Банка России от 11.03.2014 № 3210-У «О порядке ведения кассовых операций юридическими лицами и упрощенном поря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 ведения кассовых операций индивидуальными предпринимателями и субъектами малого предпринимательства» // Сборник российского 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зак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264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нодательства. – 12.03.2014.</w:t>
      </w:r>
    </w:p>
    <w:p w:rsidR="000A007F" w:rsidRPr="009D102E" w:rsidRDefault="000A007F" w:rsidP="000A007F">
      <w:pPr>
        <w:pStyle w:val="a5"/>
        <w:spacing w:after="0" w:line="360" w:lineRule="auto"/>
        <w:ind w:left="1069"/>
        <w:jc w:val="center"/>
        <w:rPr>
          <w:rFonts w:ascii="Times New Roman" w:hAnsi="Times New Roman" w:cs="Times New Roman"/>
          <w:sz w:val="36"/>
          <w:szCs w:val="36"/>
        </w:rPr>
      </w:pPr>
    </w:p>
    <w:p w:rsidR="000A007F" w:rsidRPr="00AB58AD" w:rsidRDefault="000A007F" w:rsidP="00AB58AD">
      <w:pPr>
        <w:pStyle w:val="a5"/>
        <w:spacing w:after="0" w:line="360" w:lineRule="auto"/>
        <w:ind w:left="915"/>
        <w:jc w:val="both"/>
        <w:rPr>
          <w:rFonts w:ascii="Times New Roman" w:hAnsi="Times New Roman" w:cs="Times New Roman"/>
          <w:b/>
          <w:sz w:val="36"/>
          <w:szCs w:val="36"/>
        </w:rPr>
      </w:pPr>
    </w:p>
    <w:sectPr w:rsidR="000A007F" w:rsidRPr="00AB58AD" w:rsidSect="004E58F2">
      <w:headerReference w:type="default" r:id="rId11"/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88B" w:rsidRDefault="00E7088B" w:rsidP="00DB4D2C">
      <w:pPr>
        <w:spacing w:after="0" w:line="240" w:lineRule="auto"/>
      </w:pPr>
      <w:r>
        <w:separator/>
      </w:r>
    </w:p>
  </w:endnote>
  <w:endnote w:type="continuationSeparator" w:id="0">
    <w:p w:rsidR="00E7088B" w:rsidRDefault="00E7088B" w:rsidP="00DB4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BoldItalic">
    <w:altName w:val="MS 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88B" w:rsidRDefault="00E7088B" w:rsidP="00DB4D2C">
      <w:pPr>
        <w:spacing w:after="0" w:line="240" w:lineRule="auto"/>
      </w:pPr>
      <w:r>
        <w:separator/>
      </w:r>
    </w:p>
  </w:footnote>
  <w:footnote w:type="continuationSeparator" w:id="0">
    <w:p w:rsidR="00E7088B" w:rsidRDefault="00E7088B" w:rsidP="00DB4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05727200"/>
      <w:docPartObj>
        <w:docPartGallery w:val="Page Numbers (Top of Page)"/>
        <w:docPartUnique/>
      </w:docPartObj>
    </w:sdtPr>
    <w:sdtContent>
      <w:p w:rsidR="002A4005" w:rsidRDefault="002A4005" w:rsidP="00DB4D2C">
        <w:pPr>
          <w:pStyle w:val="a6"/>
          <w:jc w:val="center"/>
        </w:pPr>
        <w:fldSimple w:instr="PAGE   \* MERGEFORMAT">
          <w:r w:rsidR="00102CC2">
            <w:rPr>
              <w:noProof/>
            </w:rPr>
            <w:t>39</w:t>
          </w:r>
        </w:fldSimple>
      </w:p>
    </w:sdtContent>
  </w:sdt>
  <w:p w:rsidR="002A4005" w:rsidRDefault="002A400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A835AC"/>
    <w:lvl w:ilvl="0">
      <w:numFmt w:val="bullet"/>
      <w:lvlText w:val="*"/>
      <w:lvlJc w:val="left"/>
    </w:lvl>
  </w:abstractNum>
  <w:abstractNum w:abstractNumId="1">
    <w:nsid w:val="0E020D0F"/>
    <w:multiLevelType w:val="multilevel"/>
    <w:tmpl w:val="76841DA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10FE07AD"/>
    <w:multiLevelType w:val="singleLevel"/>
    <w:tmpl w:val="7B2CE9A0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</w:abstractNum>
  <w:abstractNum w:abstractNumId="3">
    <w:nsid w:val="1E4041AC"/>
    <w:multiLevelType w:val="singleLevel"/>
    <w:tmpl w:val="76620FC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4">
    <w:nsid w:val="39FC38FF"/>
    <w:multiLevelType w:val="hybridMultilevel"/>
    <w:tmpl w:val="B73607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F060040"/>
    <w:multiLevelType w:val="singleLevel"/>
    <w:tmpl w:val="A5A2E794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4C150E20"/>
    <w:multiLevelType w:val="singleLevel"/>
    <w:tmpl w:val="76620FC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7">
    <w:nsid w:val="4C1B5C2D"/>
    <w:multiLevelType w:val="singleLevel"/>
    <w:tmpl w:val="76620FC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8">
    <w:nsid w:val="4DD94328"/>
    <w:multiLevelType w:val="multilevel"/>
    <w:tmpl w:val="1A3EFAD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4" w:hanging="2160"/>
      </w:pPr>
      <w:rPr>
        <w:rFonts w:hint="default"/>
      </w:rPr>
    </w:lvl>
  </w:abstractNum>
  <w:abstractNum w:abstractNumId="9">
    <w:nsid w:val="583F3889"/>
    <w:multiLevelType w:val="multilevel"/>
    <w:tmpl w:val="09A2E260"/>
    <w:lvl w:ilvl="0">
      <w:start w:val="1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5" w:hanging="9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15" w:hanging="9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5B132511"/>
    <w:multiLevelType w:val="hybridMultilevel"/>
    <w:tmpl w:val="ECFE5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D0C3A"/>
    <w:multiLevelType w:val="singleLevel"/>
    <w:tmpl w:val="76620FC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12">
    <w:nsid w:val="6FDC242B"/>
    <w:multiLevelType w:val="hybridMultilevel"/>
    <w:tmpl w:val="9CB6609C"/>
    <w:lvl w:ilvl="0" w:tplc="5B820860">
      <w:start w:val="1"/>
      <w:numFmt w:val="decimal"/>
      <w:lvlText w:val="%1."/>
      <w:lvlJc w:val="left"/>
      <w:pPr>
        <w:ind w:left="1103" w:hanging="360"/>
      </w:pPr>
      <w:rPr>
        <w:rFonts w:eastAsia="Times New Roman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9"/>
  </w:num>
  <w:num w:numId="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6">
    <w:abstractNumId w:val="5"/>
  </w:num>
  <w:num w:numId="7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hint="default"/>
        </w:rPr>
      </w:lvl>
    </w:lvlOverride>
  </w:num>
  <w:num w:numId="8">
    <w:abstractNumId w:val="10"/>
  </w:num>
  <w:num w:numId="9">
    <w:abstractNumId w:val="2"/>
  </w:num>
  <w:num w:numId="10">
    <w:abstractNumId w:val="7"/>
  </w:num>
  <w:num w:numId="11">
    <w:abstractNumId w:val="11"/>
  </w:num>
  <w:num w:numId="12">
    <w:abstractNumId w:val="6"/>
  </w:num>
  <w:num w:numId="13">
    <w:abstractNumId w:val="3"/>
  </w:num>
  <w:num w:numId="14">
    <w:abstractNumId w:val="4"/>
  </w:num>
  <w:num w:numId="15">
    <w:abstractNumId w:val="1"/>
  </w:num>
  <w:num w:numId="16">
    <w:abstractNumId w:val="12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DA8"/>
    <w:rsid w:val="0004591E"/>
    <w:rsid w:val="00052429"/>
    <w:rsid w:val="00080E7C"/>
    <w:rsid w:val="00094BED"/>
    <w:rsid w:val="000A007F"/>
    <w:rsid w:val="000A2FF8"/>
    <w:rsid w:val="000B3F51"/>
    <w:rsid w:val="000C6AA1"/>
    <w:rsid w:val="000F1DB2"/>
    <w:rsid w:val="00102CC2"/>
    <w:rsid w:val="00106AF4"/>
    <w:rsid w:val="00113568"/>
    <w:rsid w:val="00141F36"/>
    <w:rsid w:val="00151E25"/>
    <w:rsid w:val="0015261D"/>
    <w:rsid w:val="002A4005"/>
    <w:rsid w:val="002A65CD"/>
    <w:rsid w:val="002C176B"/>
    <w:rsid w:val="002C1A6B"/>
    <w:rsid w:val="002E6A44"/>
    <w:rsid w:val="00303FD4"/>
    <w:rsid w:val="00304260"/>
    <w:rsid w:val="003E2D6C"/>
    <w:rsid w:val="003F017B"/>
    <w:rsid w:val="003F49AE"/>
    <w:rsid w:val="004207C1"/>
    <w:rsid w:val="00435F7B"/>
    <w:rsid w:val="00452517"/>
    <w:rsid w:val="00490866"/>
    <w:rsid w:val="0049319D"/>
    <w:rsid w:val="004B41DE"/>
    <w:rsid w:val="004D6DA8"/>
    <w:rsid w:val="004E58F2"/>
    <w:rsid w:val="0052598E"/>
    <w:rsid w:val="00526816"/>
    <w:rsid w:val="00536724"/>
    <w:rsid w:val="0054583D"/>
    <w:rsid w:val="00551290"/>
    <w:rsid w:val="0055461A"/>
    <w:rsid w:val="005B443F"/>
    <w:rsid w:val="005E4EFC"/>
    <w:rsid w:val="00630567"/>
    <w:rsid w:val="00644A45"/>
    <w:rsid w:val="006D3971"/>
    <w:rsid w:val="006E7CF9"/>
    <w:rsid w:val="007272C0"/>
    <w:rsid w:val="00732299"/>
    <w:rsid w:val="00754A84"/>
    <w:rsid w:val="00782DC6"/>
    <w:rsid w:val="00793365"/>
    <w:rsid w:val="007C0D08"/>
    <w:rsid w:val="007D4724"/>
    <w:rsid w:val="00807D0D"/>
    <w:rsid w:val="00811DFB"/>
    <w:rsid w:val="00890A92"/>
    <w:rsid w:val="00896A69"/>
    <w:rsid w:val="008B2DF6"/>
    <w:rsid w:val="00907315"/>
    <w:rsid w:val="00936291"/>
    <w:rsid w:val="009976F2"/>
    <w:rsid w:val="009C003F"/>
    <w:rsid w:val="009E0C83"/>
    <w:rsid w:val="00A05EF0"/>
    <w:rsid w:val="00A216A0"/>
    <w:rsid w:val="00A377C7"/>
    <w:rsid w:val="00A74528"/>
    <w:rsid w:val="00A75555"/>
    <w:rsid w:val="00AB0ED3"/>
    <w:rsid w:val="00AB58AD"/>
    <w:rsid w:val="00B85DA0"/>
    <w:rsid w:val="00B9713F"/>
    <w:rsid w:val="00C3698C"/>
    <w:rsid w:val="00C8351A"/>
    <w:rsid w:val="00CB4EAD"/>
    <w:rsid w:val="00D369F4"/>
    <w:rsid w:val="00D3786B"/>
    <w:rsid w:val="00D564F1"/>
    <w:rsid w:val="00D703AE"/>
    <w:rsid w:val="00DA0A65"/>
    <w:rsid w:val="00DB0306"/>
    <w:rsid w:val="00DB4D2C"/>
    <w:rsid w:val="00E4783D"/>
    <w:rsid w:val="00E50D11"/>
    <w:rsid w:val="00E7088B"/>
    <w:rsid w:val="00F34307"/>
    <w:rsid w:val="00FB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9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D36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8351A"/>
    <w:pPr>
      <w:ind w:left="720"/>
      <w:contextualSpacing/>
    </w:pPr>
  </w:style>
  <w:style w:type="character" w:customStyle="1" w:styleId="apple-converted-space">
    <w:name w:val="apple-converted-space"/>
    <w:basedOn w:val="a0"/>
    <w:rsid w:val="00732299"/>
  </w:style>
  <w:style w:type="paragraph" w:styleId="a6">
    <w:name w:val="header"/>
    <w:basedOn w:val="a"/>
    <w:link w:val="a7"/>
    <w:uiPriority w:val="99"/>
    <w:unhideWhenUsed/>
    <w:rsid w:val="00DB4D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4D2C"/>
  </w:style>
  <w:style w:type="paragraph" w:styleId="a8">
    <w:name w:val="footer"/>
    <w:basedOn w:val="a"/>
    <w:link w:val="a9"/>
    <w:uiPriority w:val="99"/>
    <w:unhideWhenUsed/>
    <w:rsid w:val="00DB4D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4D2C"/>
  </w:style>
  <w:style w:type="paragraph" w:styleId="aa">
    <w:name w:val="Balloon Text"/>
    <w:basedOn w:val="a"/>
    <w:link w:val="ab"/>
    <w:uiPriority w:val="99"/>
    <w:semiHidden/>
    <w:unhideWhenUsed/>
    <w:rsid w:val="00793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3365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basedOn w:val="a0"/>
    <w:link w:val="a3"/>
    <w:uiPriority w:val="99"/>
    <w:rsid w:val="000F1DB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B971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1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83;&#1083;&#1072;.DESKTOP-QKI0BU4\Desktop\&#1076;&#1083;&#1103;%20&#1082;&#1091;&#1088;&#1089;&#1086;&#1074;&#1086;&#1081;%20&#1080;&#1080;&#1072;%20&#1087;&#1077;&#1088;&#1077;&#1076;&#1077;&#1083;&#1082;&#1072;3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83;&#1083;&#1072;.DESKTOP-QKI0BU4\Desktop\&#1076;&#1083;&#1103;%20&#1082;&#1091;&#1088;&#1089;&#1086;&#1074;&#1086;&#1081;%20&#1080;&#1080;&#1072;%20&#1087;&#1077;&#1088;&#1077;&#1076;&#1077;&#1083;&#1082;&#1072;3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83;&#1083;&#1072;.DESKTOP-QKI0BU4\Desktop\&#1076;&#1083;&#1103;%20&#1082;&#1091;&#1088;&#1089;&#1086;&#1074;&#1086;&#1081;%20&#1080;&#1080;&#1072;%20&#1087;&#1077;&#1088;&#1077;&#1076;&#1077;&#1083;&#1082;&#1072;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scatterChart>
        <c:scatterStyle val="lineMarker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первоначальный!$A$7:$A$12</c:f>
              <c:numCache>
                <c:formatCode>0</c:formatCode>
                <c:ptCount val="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</c:numCache>
            </c:numRef>
          </c:xVal>
          <c:yVal>
            <c:numRef>
              <c:f>первоначальный!$E$7:$E$12</c:f>
              <c:numCache>
                <c:formatCode>#,##0.00\ "₽"</c:formatCode>
                <c:ptCount val="6"/>
                <c:pt idx="0" formatCode="0">
                  <c:v>-5400</c:v>
                </c:pt>
                <c:pt idx="1">
                  <c:v>711.09243697479053</c:v>
                </c:pt>
                <c:pt idx="2">
                  <c:v>5846.4642327519387</c:v>
                </c:pt>
                <c:pt idx="3">
                  <c:v>10161.902716598255</c:v>
                </c:pt>
                <c:pt idx="4">
                  <c:v>13788.321610586769</c:v>
                </c:pt>
                <c:pt idx="5">
                  <c:v>16835.732445871236</c:v>
                </c:pt>
              </c:numCache>
            </c:numRef>
          </c:yVal>
          <c:extLst xmlns:c16r2="http://schemas.microsoft.com/office/drawing/2015/06/chart">
            <c:ext xmlns:c16="http://schemas.microsoft.com/office/drawing/2014/chart" uri="{C3380CC4-5D6E-409C-BE32-E72D297353CC}">
              <c16:uniqueId val="{00000002-46B9-4822-8FCE-A46427046FC2}"/>
            </c:ext>
          </c:extLst>
        </c:ser>
        <c:axId val="121718656"/>
        <c:axId val="121875840"/>
      </c:scatterChart>
      <c:valAx>
        <c:axId val="121718656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год</a:t>
                </a:r>
              </a:p>
            </c:rich>
          </c:tx>
          <c:spPr>
            <a:noFill/>
            <a:ln>
              <a:noFill/>
            </a:ln>
            <a:effectLst/>
          </c:spPr>
        </c:title>
        <c:numFmt formatCode="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1875840"/>
        <c:crosses val="autoZero"/>
        <c:crossBetween val="midCat"/>
      </c:valAx>
      <c:valAx>
        <c:axId val="12187584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/>
                  <a:t>накопленный денежный поток, тыс. руб.</a:t>
                </a:r>
              </a:p>
            </c:rich>
          </c:tx>
          <c:layout>
            <c:manualLayout>
              <c:xMode val="edge"/>
              <c:yMode val="edge"/>
              <c:x val="3.05555555555556E-2"/>
              <c:y val="0.13589093030037921"/>
            </c:manualLayout>
          </c:layout>
          <c:spPr>
            <a:noFill/>
            <a:ln>
              <a:noFill/>
            </a:ln>
            <a:effectLst/>
          </c:spPr>
        </c:title>
        <c:numFmt formatCode="0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17186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scatterChart>
        <c:scatterStyle val="lineMarker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'первоначальный (3)'!$A$31:$A$36</c:f>
              <c:numCache>
                <c:formatCode>General</c:formatCode>
                <c:ptCount val="6"/>
                <c:pt idx="0">
                  <c:v>120</c:v>
                </c:pt>
                <c:pt idx="1">
                  <c:v>100</c:v>
                </c:pt>
                <c:pt idx="2">
                  <c:v>80</c:v>
                </c:pt>
                <c:pt idx="3">
                  <c:v>60</c:v>
                </c:pt>
                <c:pt idx="4">
                  <c:v>40</c:v>
                </c:pt>
                <c:pt idx="5">
                  <c:v>20</c:v>
                </c:pt>
              </c:numCache>
            </c:numRef>
          </c:xVal>
          <c:yVal>
            <c:numRef>
              <c:f>'первоначальный (3)'!$C$31:$C$36</c:f>
              <c:numCache>
                <c:formatCode>General</c:formatCode>
                <c:ptCount val="6"/>
                <c:pt idx="0">
                  <c:v>23317.919999999944</c:v>
                </c:pt>
                <c:pt idx="1">
                  <c:v>16835.73</c:v>
                </c:pt>
                <c:pt idx="2">
                  <c:v>10353.549999999987</c:v>
                </c:pt>
                <c:pt idx="3">
                  <c:v>3871.36</c:v>
                </c:pt>
                <c:pt idx="4">
                  <c:v>-2610.8300000000022</c:v>
                </c:pt>
                <c:pt idx="5">
                  <c:v>-9093.01</c:v>
                </c:pt>
              </c:numCache>
            </c:numRef>
          </c:yVal>
          <c:extLst xmlns:c16r2="http://schemas.microsoft.com/office/drawing/2015/06/chart">
            <c:ext xmlns:c16="http://schemas.microsoft.com/office/drawing/2014/chart" uri="{C3380CC4-5D6E-409C-BE32-E72D297353CC}">
              <c16:uniqueId val="{00000002-3150-4D2C-B779-E2E6F20F58CF}"/>
            </c:ext>
          </c:extLst>
        </c:ser>
        <c:axId val="150271488"/>
        <c:axId val="151720704"/>
      </c:scatterChart>
      <c:valAx>
        <c:axId val="15027148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720704"/>
        <c:crosses val="autoZero"/>
        <c:crossBetween val="midCat"/>
      </c:valAx>
      <c:valAx>
        <c:axId val="151720704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027148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/>
      <c:scatterChart>
        <c:scatterStyle val="lineMarker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</c:trendline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1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</c:trendlineLbl>
          </c:trendline>
          <c:xVal>
            <c:numRef>
              <c:f>'первоначальный (4)'!$A$27:$A$33</c:f>
              <c:numCache>
                <c:formatCode>General</c:formatCode>
                <c:ptCount val="7"/>
                <c:pt idx="0">
                  <c:v>200</c:v>
                </c:pt>
                <c:pt idx="1">
                  <c:v>180</c:v>
                </c:pt>
                <c:pt idx="2">
                  <c:v>160</c:v>
                </c:pt>
                <c:pt idx="3">
                  <c:v>140</c:v>
                </c:pt>
                <c:pt idx="4">
                  <c:v>120</c:v>
                </c:pt>
                <c:pt idx="5">
                  <c:v>100</c:v>
                </c:pt>
                <c:pt idx="6">
                  <c:v>80</c:v>
                </c:pt>
              </c:numCache>
            </c:numRef>
          </c:xVal>
          <c:yVal>
            <c:numRef>
              <c:f>'первоначальный (4)'!$C$27:$C$33</c:f>
              <c:numCache>
                <c:formatCode>General</c:formatCode>
                <c:ptCount val="7"/>
                <c:pt idx="0">
                  <c:v>6660.54</c:v>
                </c:pt>
                <c:pt idx="1">
                  <c:v>8695.57</c:v>
                </c:pt>
                <c:pt idx="2">
                  <c:v>10730.61</c:v>
                </c:pt>
                <c:pt idx="3">
                  <c:v>12765.65</c:v>
                </c:pt>
                <c:pt idx="4">
                  <c:v>14800.69</c:v>
                </c:pt>
                <c:pt idx="5">
                  <c:v>16835.73</c:v>
                </c:pt>
                <c:pt idx="6">
                  <c:v>18870.77</c:v>
                </c:pt>
              </c:numCache>
            </c:numRef>
          </c:yVal>
          <c:extLst xmlns:c16r2="http://schemas.microsoft.com/office/drawing/2015/06/chart">
            <c:ext xmlns:c16="http://schemas.microsoft.com/office/drawing/2014/chart" uri="{C3380CC4-5D6E-409C-BE32-E72D297353CC}">
              <c16:uniqueId val="{00000002-E191-4845-A82D-839C91584B51}"/>
            </c:ext>
          </c:extLst>
        </c:ser>
        <c:axId val="121920128"/>
        <c:axId val="121921920"/>
      </c:scatterChart>
      <c:valAx>
        <c:axId val="121920128"/>
        <c:scaling>
          <c:orientation val="minMax"/>
        </c:scaling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1921920"/>
        <c:crosses val="autoZero"/>
        <c:crossBetween val="midCat"/>
      </c:valAx>
      <c:valAx>
        <c:axId val="12192192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19201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6110A-CDB5-4F3F-B81E-5DB30F099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46</Pages>
  <Words>9838</Words>
  <Characters>56077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Puple</cp:lastModifiedBy>
  <cp:revision>3</cp:revision>
  <dcterms:created xsi:type="dcterms:W3CDTF">2017-03-04T13:51:00Z</dcterms:created>
  <dcterms:modified xsi:type="dcterms:W3CDTF">2017-03-04T16:07:00Z</dcterms:modified>
</cp:coreProperties>
</file>