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ABB" w:rsidRPr="0029604C" w:rsidRDefault="008A5ABB" w:rsidP="00050574">
      <w:pPr>
        <w:tabs>
          <w:tab w:val="left" w:pos="993"/>
        </w:tabs>
        <w:ind w:firstLine="709"/>
        <w:jc w:val="both"/>
        <w:rPr>
          <w:rFonts w:cs="Times New Roman"/>
          <w:b/>
          <w:szCs w:val="28"/>
        </w:rPr>
      </w:pPr>
      <w:bookmarkStart w:id="0" w:name="_GoBack"/>
      <w:r w:rsidRPr="0029604C">
        <w:rPr>
          <w:rFonts w:cs="Times New Roman"/>
          <w:b/>
          <w:color w:val="000000"/>
          <w:szCs w:val="28"/>
          <w:shd w:val="clear" w:color="auto" w:fill="FFFFFF"/>
        </w:rPr>
        <w:t xml:space="preserve">Охарактеризуйте эффект управленческого консультирования благоприятных организаций и проблемных. </w:t>
      </w:r>
      <w:bookmarkEnd w:id="0"/>
      <w:r w:rsidRPr="0029604C">
        <w:rPr>
          <w:rFonts w:cs="Times New Roman"/>
          <w:b/>
          <w:color w:val="000000"/>
          <w:szCs w:val="28"/>
          <w:shd w:val="clear" w:color="auto" w:fill="FFFFFF"/>
        </w:rPr>
        <w:t>Где он больший и почему?</w:t>
      </w:r>
      <w:r w:rsidRPr="0029604C">
        <w:rPr>
          <w:rStyle w:val="apple-converted-space"/>
          <w:rFonts w:cs="Times New Roman"/>
          <w:b/>
          <w:color w:val="000000"/>
          <w:szCs w:val="28"/>
          <w:shd w:val="clear" w:color="auto" w:fill="FFFFFF"/>
        </w:rPr>
        <w:t> </w:t>
      </w:r>
      <w:r w:rsidRPr="0029604C">
        <w:rPr>
          <w:rFonts w:cs="Times New Roman"/>
          <w:b/>
          <w:szCs w:val="28"/>
        </w:rPr>
        <w:t xml:space="preserve"> </w:t>
      </w:r>
    </w:p>
    <w:p w:rsidR="008A5ABB" w:rsidRDefault="008A5ABB" w:rsidP="008A5ABB">
      <w:pPr>
        <w:tabs>
          <w:tab w:val="left" w:pos="993"/>
        </w:tabs>
      </w:pPr>
    </w:p>
    <w:p w:rsidR="003260C0" w:rsidRDefault="003260C0" w:rsidP="003260C0">
      <w:pPr>
        <w:pStyle w:val="Default"/>
      </w:pPr>
    </w:p>
    <w:p w:rsidR="00131CAE" w:rsidRDefault="003260C0" w:rsidP="003260C0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3260C0">
        <w:rPr>
          <w:color w:val="000000"/>
          <w:szCs w:val="28"/>
        </w:rPr>
        <w:t>Управленческое консультирование является фактором, способствующим повыше</w:t>
      </w:r>
      <w:r w:rsidRPr="003260C0">
        <w:rPr>
          <w:color w:val="000000"/>
          <w:szCs w:val="28"/>
        </w:rPr>
        <w:softHyphen/>
        <w:t>нию конкурентоспособности, эффективности функционирования и развития большинства организаций благодаря полному анализу управ</w:t>
      </w:r>
      <w:r w:rsidRPr="003260C0">
        <w:rPr>
          <w:color w:val="000000"/>
          <w:szCs w:val="28"/>
        </w:rPr>
        <w:softHyphen/>
        <w:t>ленческой деятельности и решению на этой базе ключевых проблем управления. Консалтинговая деятельность при этом должна осуществляться в виде профессиональной помощи, направленной на совершенствование управления и повышение эффективности деятельности организации, ее развитие</w:t>
      </w:r>
      <w:r w:rsidRPr="003260C0">
        <w:rPr>
          <w:rStyle w:val="a7"/>
          <w:color w:val="000000"/>
          <w:szCs w:val="28"/>
        </w:rPr>
        <w:footnoteReference w:id="1"/>
      </w:r>
      <w:r w:rsidRPr="003260C0">
        <w:rPr>
          <w:color w:val="000000"/>
          <w:szCs w:val="28"/>
        </w:rPr>
        <w:t>.</w:t>
      </w:r>
    </w:p>
    <w:p w:rsidR="00A13AE8" w:rsidRDefault="00050574" w:rsidP="003260C0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050574">
        <w:rPr>
          <w:color w:val="000000"/>
          <w:szCs w:val="28"/>
        </w:rPr>
        <w:t>Для определения эффекта существует</w:t>
      </w:r>
      <w:r w:rsidR="00A13AE8" w:rsidRPr="00050574">
        <w:rPr>
          <w:color w:val="000000"/>
          <w:szCs w:val="28"/>
        </w:rPr>
        <w:t xml:space="preserve"> понятие ключевой показа</w:t>
      </w:r>
      <w:r w:rsidR="00A13AE8" w:rsidRPr="00050574">
        <w:rPr>
          <w:color w:val="000000"/>
          <w:szCs w:val="28"/>
        </w:rPr>
        <w:softHyphen/>
        <w:t>тель эффективности (КПЭ). «КПЭ – это показа</w:t>
      </w:r>
      <w:r w:rsidR="00A13AE8" w:rsidRPr="00050574">
        <w:rPr>
          <w:color w:val="000000"/>
          <w:szCs w:val="28"/>
        </w:rPr>
        <w:softHyphen/>
        <w:t>тель, по которому оценивается результативность и эффективность действий, процессов, функций управления, эффективность конкретной дея</w:t>
      </w:r>
      <w:r w:rsidR="00A13AE8" w:rsidRPr="00050574">
        <w:rPr>
          <w:color w:val="000000"/>
          <w:szCs w:val="28"/>
        </w:rPr>
        <w:softHyphen/>
        <w:t>тельности». Большинство организаций, которые хотят изменить эффективность своей работы, измеряют и показатели эффективности деятельности организации в целом, и показа</w:t>
      </w:r>
      <w:r w:rsidR="00A13AE8" w:rsidRPr="00050574">
        <w:rPr>
          <w:color w:val="000000"/>
          <w:szCs w:val="28"/>
        </w:rPr>
        <w:softHyphen/>
        <w:t>тели деятельности подразделений, конкретных сотрудников</w:t>
      </w:r>
      <w:r w:rsidR="00B3245F">
        <w:rPr>
          <w:rStyle w:val="a7"/>
          <w:color w:val="000000"/>
          <w:szCs w:val="28"/>
        </w:rPr>
        <w:footnoteReference w:id="2"/>
      </w:r>
      <w:r w:rsidR="00A13AE8" w:rsidRPr="00050574">
        <w:rPr>
          <w:color w:val="000000"/>
          <w:szCs w:val="28"/>
        </w:rPr>
        <w:t>.</w:t>
      </w:r>
    </w:p>
    <w:p w:rsidR="00B3245F" w:rsidRPr="00EA4151" w:rsidRDefault="00B3245F" w:rsidP="00B3245F">
      <w:pPr>
        <w:tabs>
          <w:tab w:val="left" w:pos="993"/>
        </w:tabs>
        <w:ind w:firstLine="709"/>
        <w:jc w:val="both"/>
        <w:rPr>
          <w:szCs w:val="28"/>
        </w:rPr>
      </w:pPr>
      <w:r w:rsidRPr="00EA4151">
        <w:rPr>
          <w:szCs w:val="28"/>
        </w:rPr>
        <w:t xml:space="preserve">Таким образом, </w:t>
      </w:r>
      <w:r w:rsidRPr="00EA4151">
        <w:rPr>
          <w:rFonts w:cs="Times New Roman"/>
          <w:szCs w:val="28"/>
          <w:shd w:val="clear" w:color="auto" w:fill="FFFFFF"/>
        </w:rPr>
        <w:t xml:space="preserve">эффект управленческого консультирования – заключается в повышении эффективности деятельности организации либо отдельных ее подразделений, за счет </w:t>
      </w:r>
      <w:r w:rsidR="00705808" w:rsidRPr="00EA4151">
        <w:rPr>
          <w:rFonts w:cs="Times New Roman"/>
          <w:szCs w:val="28"/>
          <w:shd w:val="clear" w:color="auto" w:fill="FFFFFF"/>
        </w:rPr>
        <w:t xml:space="preserve">совершенствования </w:t>
      </w:r>
      <w:r w:rsidRPr="00EA4151">
        <w:rPr>
          <w:rFonts w:cs="Times New Roman"/>
          <w:szCs w:val="28"/>
          <w:shd w:val="clear" w:color="auto" w:fill="FFFFFF"/>
        </w:rPr>
        <w:t>управленческой деятельности.</w:t>
      </w:r>
    </w:p>
    <w:p w:rsidR="009657CB" w:rsidRPr="00EA4151" w:rsidRDefault="009657CB" w:rsidP="003260C0">
      <w:pPr>
        <w:tabs>
          <w:tab w:val="left" w:pos="993"/>
        </w:tabs>
        <w:ind w:firstLine="709"/>
        <w:jc w:val="both"/>
        <w:rPr>
          <w:szCs w:val="28"/>
        </w:rPr>
      </w:pPr>
      <w:r w:rsidRPr="00EA4151">
        <w:rPr>
          <w:szCs w:val="28"/>
        </w:rPr>
        <w:t>Главная цель УК – изменить неблагоприятную тенденцию на обратную.</w:t>
      </w:r>
    </w:p>
    <w:p w:rsidR="002547C8" w:rsidRPr="00EA4151" w:rsidRDefault="00813FEE" w:rsidP="003260C0">
      <w:pPr>
        <w:tabs>
          <w:tab w:val="left" w:pos="993"/>
        </w:tabs>
        <w:ind w:firstLine="709"/>
        <w:jc w:val="both"/>
      </w:pPr>
      <w:r w:rsidRPr="00EA4151">
        <w:lastRenderedPageBreak/>
        <w:t>Логично, что п</w:t>
      </w:r>
      <w:r w:rsidR="002547C8" w:rsidRPr="00EA4151">
        <w:t>отребность в управленческом консультировании обостряется, когда управленческий потенциал организации недостаточен для решения имеющихся проблем.</w:t>
      </w:r>
    </w:p>
    <w:p w:rsidR="00ED36A8" w:rsidRPr="00EA4151" w:rsidRDefault="009657CB" w:rsidP="00ED36A8">
      <w:pPr>
        <w:tabs>
          <w:tab w:val="left" w:pos="993"/>
        </w:tabs>
        <w:ind w:firstLine="709"/>
        <w:jc w:val="both"/>
        <w:rPr>
          <w:rFonts w:cs="Times New Roman"/>
          <w:szCs w:val="28"/>
          <w:shd w:val="clear" w:color="auto" w:fill="FFFFFF"/>
        </w:rPr>
      </w:pPr>
      <w:r w:rsidRPr="00EA4151">
        <w:t xml:space="preserve">Таким образом, логично, что </w:t>
      </w:r>
      <w:r w:rsidRPr="00EA4151">
        <w:rPr>
          <w:rFonts w:cs="Times New Roman"/>
          <w:szCs w:val="28"/>
          <w:shd w:val="clear" w:color="auto" w:fill="FFFFFF"/>
        </w:rPr>
        <w:t>больше эффект от управленческого консультирования проблемных организаций чем благоприятных.</w:t>
      </w:r>
    </w:p>
    <w:p w:rsidR="00BB29EE" w:rsidRPr="00EA4151" w:rsidRDefault="00ED36A8" w:rsidP="00ED36A8">
      <w:pPr>
        <w:tabs>
          <w:tab w:val="left" w:pos="993"/>
        </w:tabs>
        <w:ind w:firstLine="709"/>
        <w:jc w:val="both"/>
        <w:rPr>
          <w:rFonts w:cs="Times New Roman"/>
          <w:szCs w:val="28"/>
          <w:shd w:val="clear" w:color="auto" w:fill="FFFFFF"/>
        </w:rPr>
      </w:pPr>
      <w:r w:rsidRPr="00EA4151">
        <w:rPr>
          <w:rFonts w:cs="Times New Roman"/>
          <w:szCs w:val="28"/>
          <w:shd w:val="clear" w:color="auto" w:fill="FFFFFF"/>
        </w:rPr>
        <w:t xml:space="preserve">Тем не менее, </w:t>
      </w:r>
      <w:r w:rsidRPr="00EA4151">
        <w:t>с</w:t>
      </w:r>
      <w:r w:rsidR="00F54244" w:rsidRPr="00EA4151">
        <w:t xml:space="preserve">оциально-экономические системы, с которыми работает консультант, называют </w:t>
      </w:r>
      <w:r w:rsidRPr="00EA4151">
        <w:t>«</w:t>
      </w:r>
      <w:r w:rsidR="00F54244" w:rsidRPr="00EA4151">
        <w:t>неопределенными</w:t>
      </w:r>
      <w:r w:rsidRPr="00EA4151">
        <w:t>»</w:t>
      </w:r>
      <w:r w:rsidR="00F54244" w:rsidRPr="00EA4151">
        <w:t xml:space="preserve"> по той причине, что в них присутствует активный элемент – человек, действия которого зачастую непредсказуемы. Для таких систем характерно наличие случайных событий, управлять которыми по заранее составленному алгоритму невозможно.</w:t>
      </w:r>
    </w:p>
    <w:p w:rsidR="009657CB" w:rsidRPr="00EA4151" w:rsidRDefault="009657CB" w:rsidP="009657CB">
      <w:pPr>
        <w:tabs>
          <w:tab w:val="left" w:pos="993"/>
        </w:tabs>
        <w:ind w:firstLine="709"/>
        <w:jc w:val="both"/>
      </w:pPr>
      <w:r w:rsidRPr="00EA4151">
        <w:t xml:space="preserve"> </w:t>
      </w:r>
      <w:r w:rsidR="00ED36A8" w:rsidRPr="00EA4151">
        <w:t>Так, о</w:t>
      </w:r>
      <w:r w:rsidRPr="00EA4151">
        <w:t>ценить эффективность такой системы можно лишь с определенной вероятностью</w:t>
      </w:r>
      <w:r w:rsidR="00F10961" w:rsidRPr="00EA4151">
        <w:rPr>
          <w:rStyle w:val="a7"/>
        </w:rPr>
        <w:footnoteReference w:id="3"/>
      </w:r>
      <w:r w:rsidR="00ED36A8" w:rsidRPr="00EA4151">
        <w:t>.</w:t>
      </w:r>
    </w:p>
    <w:p w:rsidR="00ED36A8" w:rsidRPr="00EA4151" w:rsidRDefault="00F10961" w:rsidP="009657CB">
      <w:pPr>
        <w:tabs>
          <w:tab w:val="left" w:pos="993"/>
        </w:tabs>
        <w:ind w:firstLine="709"/>
        <w:jc w:val="both"/>
      </w:pPr>
      <w:r w:rsidRPr="00EA4151">
        <w:t>Так, под влиянием различных обстоятельств, не всегда можно полагать</w:t>
      </w:r>
      <w:r w:rsidR="00076B7C" w:rsidRPr="00EA4151">
        <w:t>,</w:t>
      </w:r>
      <w:r w:rsidRPr="00EA4151">
        <w:t xml:space="preserve"> что эффект для </w:t>
      </w:r>
      <w:r w:rsidR="00B3245F" w:rsidRPr="00EA4151">
        <w:t>проблемной</w:t>
      </w:r>
      <w:r w:rsidRPr="00EA4151">
        <w:t xml:space="preserve"> организации </w:t>
      </w:r>
      <w:r w:rsidR="00B3245F" w:rsidRPr="00EA4151">
        <w:t xml:space="preserve">всегда </w:t>
      </w:r>
      <w:r w:rsidRPr="00EA4151">
        <w:t xml:space="preserve">будет выше, даже если </w:t>
      </w:r>
      <w:r w:rsidR="00B3245F" w:rsidRPr="00EA4151">
        <w:t>учесть,</w:t>
      </w:r>
      <w:r w:rsidRPr="00EA4151">
        <w:t xml:space="preserve"> что обе организации (благоприятная и проблемная) </w:t>
      </w:r>
      <w:r w:rsidR="00076B7C" w:rsidRPr="00EA4151">
        <w:t xml:space="preserve">в итоге </w:t>
      </w:r>
      <w:r w:rsidRPr="00EA4151">
        <w:t>исполняют все рекомендации консультанта.</w:t>
      </w:r>
    </w:p>
    <w:p w:rsidR="00053AE8" w:rsidRPr="00EA4151" w:rsidRDefault="00053AE8" w:rsidP="009657CB">
      <w:pPr>
        <w:tabs>
          <w:tab w:val="left" w:pos="993"/>
        </w:tabs>
        <w:ind w:firstLine="709"/>
        <w:jc w:val="both"/>
      </w:pPr>
      <w:r w:rsidRPr="00EA4151">
        <w:t xml:space="preserve">Но в целом можно сделать вывод, что </w:t>
      </w:r>
      <w:r w:rsidR="00B3245F" w:rsidRPr="00EA4151">
        <w:t>эффект управленческого</w:t>
      </w:r>
      <w:r w:rsidRPr="00EA4151">
        <w:rPr>
          <w:rFonts w:cs="Times New Roman"/>
          <w:szCs w:val="28"/>
          <w:shd w:val="clear" w:color="auto" w:fill="FFFFFF"/>
        </w:rPr>
        <w:t xml:space="preserve"> консультирования</w:t>
      </w:r>
      <w:r w:rsidRPr="00EA4151">
        <w:t xml:space="preserve">, учитывая высокий </w:t>
      </w:r>
      <w:r w:rsidR="00B3245F" w:rsidRPr="00EA4151">
        <w:rPr>
          <w:bCs/>
        </w:rPr>
        <w:t>уровень</w:t>
      </w:r>
      <w:r w:rsidRPr="00EA4151">
        <w:rPr>
          <w:bCs/>
        </w:rPr>
        <w:t xml:space="preserve"> квалификации консультанта и мотивацию организации</w:t>
      </w:r>
      <w:r w:rsidR="00B3245F" w:rsidRPr="00EA4151">
        <w:rPr>
          <w:bCs/>
        </w:rPr>
        <w:t>, будет выше для проблемной организации, так как уровень результата управленческий деятельности, в ней до этапа консультирования и решения проблем в управлении изначально ниже чем в заведомо благоприятной.</w:t>
      </w:r>
    </w:p>
    <w:p w:rsidR="009657CB" w:rsidRPr="00050574" w:rsidRDefault="009657CB" w:rsidP="003260C0">
      <w:pPr>
        <w:tabs>
          <w:tab w:val="left" w:pos="993"/>
        </w:tabs>
        <w:ind w:firstLine="709"/>
        <w:jc w:val="both"/>
        <w:rPr>
          <w:color w:val="000000"/>
          <w:szCs w:val="28"/>
        </w:rPr>
      </w:pPr>
    </w:p>
    <w:p w:rsidR="003260C0" w:rsidRPr="003260C0" w:rsidRDefault="003260C0" w:rsidP="003260C0">
      <w:pPr>
        <w:tabs>
          <w:tab w:val="left" w:pos="993"/>
        </w:tabs>
        <w:ind w:firstLine="709"/>
        <w:jc w:val="both"/>
        <w:rPr>
          <w:szCs w:val="28"/>
        </w:rPr>
      </w:pPr>
    </w:p>
    <w:p w:rsidR="008A5ABB" w:rsidRDefault="008A5ABB" w:rsidP="008A5ABB">
      <w:pPr>
        <w:tabs>
          <w:tab w:val="left" w:pos="993"/>
        </w:tabs>
      </w:pPr>
    </w:p>
    <w:p w:rsidR="003260C0" w:rsidRDefault="003260C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95E9B" w:rsidRPr="00131CAE" w:rsidRDefault="00795E9B" w:rsidP="008A5ABB">
      <w:pPr>
        <w:tabs>
          <w:tab w:val="left" w:pos="993"/>
        </w:tabs>
        <w:rPr>
          <w:b/>
        </w:rPr>
      </w:pPr>
      <w:r w:rsidRPr="00131CAE">
        <w:rPr>
          <w:b/>
        </w:rPr>
        <w:lastRenderedPageBreak/>
        <w:t>Источники</w:t>
      </w:r>
    </w:p>
    <w:p w:rsidR="00795E9B" w:rsidRPr="00795E9B" w:rsidRDefault="00795E9B" w:rsidP="008A5ABB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proofErr w:type="spellStart"/>
      <w:r w:rsidRPr="00795E9B">
        <w:t>Артерчук</w:t>
      </w:r>
      <w:proofErr w:type="spellEnd"/>
      <w:r w:rsidRPr="00795E9B">
        <w:t xml:space="preserve"> В. Д., </w:t>
      </w:r>
      <w:proofErr w:type="spellStart"/>
      <w:r w:rsidRPr="00795E9B">
        <w:t>Гузняева</w:t>
      </w:r>
      <w:proofErr w:type="spellEnd"/>
      <w:r w:rsidRPr="00795E9B">
        <w:t xml:space="preserve"> М. Ю. Оценка результативности управленческого консультирования // Фундаментальные исследования. 2012. №6-3. URL: http://cyberleninka.ru/article/n/otsenka-rezultativnosti-upravlencheskogo-konsultirovaniya (дата обращения: 28.02.2017). </w:t>
      </w:r>
    </w:p>
    <w:p w:rsidR="007D7795" w:rsidRPr="00795E9B" w:rsidRDefault="00795E9B" w:rsidP="008A5ABB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95E9B">
        <w:t xml:space="preserve">Литовченко М. В., </w:t>
      </w:r>
      <w:proofErr w:type="spellStart"/>
      <w:r w:rsidRPr="00795E9B">
        <w:t>Завалько</w:t>
      </w:r>
      <w:proofErr w:type="spellEnd"/>
      <w:r w:rsidRPr="00795E9B">
        <w:t xml:space="preserve"> Н. А. Эффективность управленческого консультирования и факторы, ее определяющие // Актуальные проблемы экономики и права. 2011. №4 (20). URL: http://cyberleninka.ru/article/n/effektivnost-upravlencheskogo-konsultirovaniya-i-faktory-ee-opredelyayuschie (дата обращения: 28.02.2017).</w:t>
      </w:r>
    </w:p>
    <w:p w:rsidR="00795E9B" w:rsidRPr="00795E9B" w:rsidRDefault="00795E9B" w:rsidP="008A5ABB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795E9B">
        <w:t xml:space="preserve">Литовченко Марина Витальевна, </w:t>
      </w:r>
      <w:proofErr w:type="spellStart"/>
      <w:r w:rsidRPr="00795E9B">
        <w:t>Завалько</w:t>
      </w:r>
      <w:proofErr w:type="spellEnd"/>
      <w:r w:rsidRPr="00795E9B">
        <w:t xml:space="preserve"> Наталья Александровна Ключевые показатели эффективности управленческого консультирования // Известия </w:t>
      </w:r>
      <w:proofErr w:type="spellStart"/>
      <w:r w:rsidRPr="00795E9B">
        <w:t>УрГЭУ</w:t>
      </w:r>
      <w:proofErr w:type="spellEnd"/>
      <w:r w:rsidRPr="00795E9B">
        <w:t>. 2011. №4 (36). URL: http://cyberleninka.ru/article/n/klyuchevye-pokazateli-effektivnosti-upravlencheskogo-konsultirovaniya (дата обращения: 28.02.2017).</w:t>
      </w:r>
    </w:p>
    <w:p w:rsidR="00795E9B" w:rsidRDefault="00795E9B" w:rsidP="008A5ABB">
      <w:pPr>
        <w:tabs>
          <w:tab w:val="left" w:pos="1134"/>
        </w:tabs>
        <w:jc w:val="both"/>
      </w:pPr>
    </w:p>
    <w:sectPr w:rsidR="00795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A36" w:rsidRDefault="00015A36" w:rsidP="003260C0">
      <w:pPr>
        <w:spacing w:line="240" w:lineRule="auto"/>
      </w:pPr>
      <w:r>
        <w:separator/>
      </w:r>
    </w:p>
  </w:endnote>
  <w:endnote w:type="continuationSeparator" w:id="0">
    <w:p w:rsidR="00015A36" w:rsidRDefault="00015A36" w:rsidP="003260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A36" w:rsidRDefault="00015A36" w:rsidP="003260C0">
      <w:pPr>
        <w:spacing w:line="240" w:lineRule="auto"/>
      </w:pPr>
      <w:r>
        <w:separator/>
      </w:r>
    </w:p>
  </w:footnote>
  <w:footnote w:type="continuationSeparator" w:id="0">
    <w:p w:rsidR="00015A36" w:rsidRDefault="00015A36" w:rsidP="003260C0">
      <w:pPr>
        <w:spacing w:line="240" w:lineRule="auto"/>
      </w:pPr>
      <w:r>
        <w:continuationSeparator/>
      </w:r>
    </w:p>
  </w:footnote>
  <w:footnote w:id="1">
    <w:p w:rsidR="003260C0" w:rsidRPr="003260C0" w:rsidRDefault="003260C0" w:rsidP="003260C0">
      <w:pPr>
        <w:tabs>
          <w:tab w:val="left" w:pos="1134"/>
        </w:tabs>
        <w:spacing w:line="240" w:lineRule="auto"/>
        <w:jc w:val="both"/>
        <w:rPr>
          <w:sz w:val="20"/>
          <w:szCs w:val="20"/>
        </w:rPr>
      </w:pPr>
      <w:r w:rsidRPr="003260C0">
        <w:rPr>
          <w:rStyle w:val="a7"/>
          <w:sz w:val="20"/>
          <w:szCs w:val="20"/>
        </w:rPr>
        <w:footnoteRef/>
      </w:r>
      <w:r w:rsidRPr="003260C0">
        <w:rPr>
          <w:sz w:val="20"/>
          <w:szCs w:val="20"/>
        </w:rPr>
        <w:t xml:space="preserve"> Литовченко М. В., </w:t>
      </w:r>
      <w:proofErr w:type="spellStart"/>
      <w:r w:rsidRPr="003260C0">
        <w:rPr>
          <w:sz w:val="20"/>
          <w:szCs w:val="20"/>
        </w:rPr>
        <w:t>Завалько</w:t>
      </w:r>
      <w:proofErr w:type="spellEnd"/>
      <w:r w:rsidRPr="003260C0">
        <w:rPr>
          <w:sz w:val="20"/>
          <w:szCs w:val="20"/>
        </w:rPr>
        <w:t xml:space="preserve"> Н. А. Эффективность управленческого консультирования и факторы, ее определяющие // Актуальные проблемы экономики и права. 2011. №4 (20). URL: http://cyberleninka.ru/article/n/effektivnost-upravlencheskogo-konsultirovaniya-i-faktory-ee-opredelyayuschie (дата обращения: 28.02.2017).</w:t>
      </w:r>
    </w:p>
  </w:footnote>
  <w:footnote w:id="2">
    <w:p w:rsidR="00B3245F" w:rsidRDefault="00B3245F" w:rsidP="00B3245F">
      <w:pPr>
        <w:tabs>
          <w:tab w:val="left" w:pos="1134"/>
        </w:tabs>
        <w:spacing w:line="240" w:lineRule="auto"/>
        <w:jc w:val="both"/>
      </w:pPr>
      <w:r>
        <w:rPr>
          <w:rStyle w:val="a7"/>
        </w:rPr>
        <w:footnoteRef/>
      </w:r>
      <w:r>
        <w:t xml:space="preserve"> </w:t>
      </w:r>
      <w:r w:rsidRPr="00B3245F">
        <w:rPr>
          <w:sz w:val="20"/>
          <w:szCs w:val="20"/>
        </w:rPr>
        <w:t xml:space="preserve">Литовченко М. В., </w:t>
      </w:r>
      <w:proofErr w:type="spellStart"/>
      <w:r w:rsidRPr="00B3245F">
        <w:rPr>
          <w:sz w:val="20"/>
          <w:szCs w:val="20"/>
        </w:rPr>
        <w:t>Завалько</w:t>
      </w:r>
      <w:proofErr w:type="spellEnd"/>
      <w:r w:rsidRPr="00B3245F">
        <w:rPr>
          <w:sz w:val="20"/>
          <w:szCs w:val="20"/>
        </w:rPr>
        <w:t xml:space="preserve"> Н. А. Ключевые показатели эффективности управленческого консультирования // Известия </w:t>
      </w:r>
      <w:proofErr w:type="spellStart"/>
      <w:r w:rsidRPr="00B3245F">
        <w:rPr>
          <w:sz w:val="20"/>
          <w:szCs w:val="20"/>
        </w:rPr>
        <w:t>УрГЭУ</w:t>
      </w:r>
      <w:proofErr w:type="spellEnd"/>
      <w:r w:rsidRPr="00B3245F">
        <w:rPr>
          <w:sz w:val="20"/>
          <w:szCs w:val="20"/>
        </w:rPr>
        <w:t>. 2011. №4 (36). URL: http://cyberleninka.ru/article/n/klyuchevye-pokazateli-effektivnosti-upravlencheskogo-konsultirovaniya (дата обращения: 28.02.2017).</w:t>
      </w:r>
    </w:p>
  </w:footnote>
  <w:footnote w:id="3">
    <w:p w:rsidR="00F10961" w:rsidRDefault="00F10961" w:rsidP="00F10961">
      <w:pPr>
        <w:tabs>
          <w:tab w:val="left" w:pos="1134"/>
        </w:tabs>
        <w:spacing w:line="240" w:lineRule="auto"/>
        <w:jc w:val="both"/>
      </w:pPr>
      <w:r>
        <w:rPr>
          <w:rStyle w:val="a7"/>
        </w:rPr>
        <w:footnoteRef/>
      </w:r>
      <w:r>
        <w:t xml:space="preserve"> </w:t>
      </w:r>
      <w:proofErr w:type="spellStart"/>
      <w:r w:rsidRPr="00F10961">
        <w:rPr>
          <w:sz w:val="22"/>
        </w:rPr>
        <w:t>Артерчук</w:t>
      </w:r>
      <w:proofErr w:type="spellEnd"/>
      <w:r w:rsidRPr="00F10961">
        <w:rPr>
          <w:sz w:val="22"/>
        </w:rPr>
        <w:t xml:space="preserve"> В. Д., </w:t>
      </w:r>
      <w:proofErr w:type="spellStart"/>
      <w:r w:rsidRPr="00F10961">
        <w:rPr>
          <w:sz w:val="22"/>
        </w:rPr>
        <w:t>Гузняева</w:t>
      </w:r>
      <w:proofErr w:type="spellEnd"/>
      <w:r w:rsidRPr="00F10961">
        <w:rPr>
          <w:sz w:val="22"/>
        </w:rPr>
        <w:t xml:space="preserve"> М. Ю. Оценка результативности управленческого консультирования // Фундаментальные исследования. 2012. №6-3. URL: http://cyberleninka.ru/article/n/otsenka-rezultativnosti-upravlencheskogo-konsultirovaniya (дата обращения: 28.02.2017).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50"/>
    <w:multiLevelType w:val="hybridMultilevel"/>
    <w:tmpl w:val="AAF64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62D40"/>
    <w:multiLevelType w:val="hybridMultilevel"/>
    <w:tmpl w:val="77627262"/>
    <w:lvl w:ilvl="0" w:tplc="A7920D5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CD50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00B10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CCEAC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A4BCC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87D0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60090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E902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A82E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9B"/>
    <w:rsid w:val="00015A36"/>
    <w:rsid w:val="00050574"/>
    <w:rsid w:val="00053AE8"/>
    <w:rsid w:val="00076B7C"/>
    <w:rsid w:val="00131CAE"/>
    <w:rsid w:val="001F1341"/>
    <w:rsid w:val="002547C8"/>
    <w:rsid w:val="0029604C"/>
    <w:rsid w:val="003260C0"/>
    <w:rsid w:val="00705808"/>
    <w:rsid w:val="00795E9B"/>
    <w:rsid w:val="007C7B20"/>
    <w:rsid w:val="00813FEE"/>
    <w:rsid w:val="008A5ABB"/>
    <w:rsid w:val="008B399F"/>
    <w:rsid w:val="009657CB"/>
    <w:rsid w:val="00A13AE8"/>
    <w:rsid w:val="00B3245F"/>
    <w:rsid w:val="00BB29EE"/>
    <w:rsid w:val="00EA4151"/>
    <w:rsid w:val="00ED36A8"/>
    <w:rsid w:val="00F10961"/>
    <w:rsid w:val="00F245A0"/>
    <w:rsid w:val="00F5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F59C0-4EAC-4766-976F-356625D6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9B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E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5ABB"/>
    <w:pPr>
      <w:ind w:left="720"/>
      <w:contextualSpacing/>
    </w:pPr>
  </w:style>
  <w:style w:type="character" w:customStyle="1" w:styleId="apple-converted-space">
    <w:name w:val="apple-converted-space"/>
    <w:basedOn w:val="a0"/>
    <w:rsid w:val="008A5ABB"/>
  </w:style>
  <w:style w:type="paragraph" w:customStyle="1" w:styleId="Default">
    <w:name w:val="Default"/>
    <w:rsid w:val="003260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260C0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60C0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26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411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6D873-5929-4B98-9BAA-BB6D187A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368</Words>
  <Characters>3151</Characters>
  <Application>Microsoft Office Word</Application>
  <DocSecurity>0</DocSecurity>
  <Lines>65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2017-02-28T05:07:00Z</dcterms:created>
  <dcterms:modified xsi:type="dcterms:W3CDTF">2017-02-28T09:53:00Z</dcterms:modified>
</cp:coreProperties>
</file>