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66A" w:rsidRPr="000409F4" w:rsidRDefault="0035566A" w:rsidP="008F4767">
      <w:pPr>
        <w:spacing w:line="360" w:lineRule="auto"/>
        <w:jc w:val="center"/>
        <w:rPr>
          <w:rFonts w:ascii="Times New Roman" w:hAnsi="Times New Roman" w:cs="Times New Roman"/>
          <w:sz w:val="26"/>
          <w:szCs w:val="26"/>
        </w:rPr>
      </w:pPr>
      <w:r w:rsidRPr="000409F4">
        <w:rPr>
          <w:rFonts w:ascii="Times New Roman" w:hAnsi="Times New Roman" w:cs="Times New Roman"/>
          <w:sz w:val="26"/>
          <w:szCs w:val="26"/>
        </w:rPr>
        <w:t>СОДЕРЖАНИЕ</w:t>
      </w:r>
    </w:p>
    <w:p w:rsidR="0035566A" w:rsidRPr="000409F4" w:rsidRDefault="0035566A" w:rsidP="008F4767">
      <w:pPr>
        <w:spacing w:line="360" w:lineRule="auto"/>
        <w:rPr>
          <w:rFonts w:ascii="Times New Roman" w:hAnsi="Times New Roman" w:cs="Times New Roman"/>
          <w:sz w:val="26"/>
          <w:szCs w:val="26"/>
        </w:rPr>
      </w:pPr>
    </w:p>
    <w:tbl>
      <w:tblPr>
        <w:tblStyle w:val="aa"/>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255"/>
        <w:gridCol w:w="958"/>
      </w:tblGrid>
      <w:tr w:rsidR="0035566A" w:rsidRPr="000409F4" w:rsidTr="00381020">
        <w:tc>
          <w:tcPr>
            <w:tcW w:w="8255" w:type="dxa"/>
          </w:tcPr>
          <w:p w:rsidR="0035566A" w:rsidRPr="000409F4" w:rsidRDefault="0035566A" w:rsidP="008F4767">
            <w:pPr>
              <w:spacing w:line="360" w:lineRule="auto"/>
              <w:ind w:left="0" w:firstLine="0"/>
              <w:rPr>
                <w:rFonts w:ascii="Times New Roman" w:hAnsi="Times New Roman" w:cs="Times New Roman"/>
                <w:sz w:val="26"/>
                <w:szCs w:val="26"/>
              </w:rPr>
            </w:pPr>
            <w:r w:rsidRPr="000409F4">
              <w:rPr>
                <w:rFonts w:ascii="Times New Roman" w:hAnsi="Times New Roman" w:cs="Times New Roman"/>
                <w:sz w:val="26"/>
                <w:szCs w:val="26"/>
              </w:rPr>
              <w:t>Введение ……………………………………………………………………..</w:t>
            </w:r>
          </w:p>
        </w:tc>
        <w:tc>
          <w:tcPr>
            <w:tcW w:w="958" w:type="dxa"/>
            <w:vAlign w:val="bottom"/>
          </w:tcPr>
          <w:p w:rsidR="0035566A" w:rsidRPr="000409F4" w:rsidRDefault="00DB3AEE" w:rsidP="00DB3AEE">
            <w:pPr>
              <w:spacing w:line="360" w:lineRule="auto"/>
              <w:ind w:left="0" w:firstLine="0"/>
              <w:jc w:val="right"/>
              <w:rPr>
                <w:rFonts w:ascii="Times New Roman" w:hAnsi="Times New Roman" w:cs="Times New Roman"/>
                <w:sz w:val="26"/>
                <w:szCs w:val="26"/>
              </w:rPr>
            </w:pPr>
            <w:r w:rsidRPr="000409F4">
              <w:rPr>
                <w:rFonts w:ascii="Times New Roman" w:hAnsi="Times New Roman" w:cs="Times New Roman"/>
                <w:sz w:val="26"/>
                <w:szCs w:val="26"/>
              </w:rPr>
              <w:t>4</w:t>
            </w:r>
          </w:p>
        </w:tc>
      </w:tr>
      <w:tr w:rsidR="0035566A" w:rsidRPr="000409F4" w:rsidTr="00381020">
        <w:tc>
          <w:tcPr>
            <w:tcW w:w="8255" w:type="dxa"/>
          </w:tcPr>
          <w:p w:rsidR="0035566A" w:rsidRPr="000409F4" w:rsidRDefault="00840849" w:rsidP="00840849">
            <w:pPr>
              <w:pStyle w:val="a3"/>
              <w:spacing w:line="360" w:lineRule="auto"/>
              <w:ind w:left="0" w:firstLine="0"/>
              <w:rPr>
                <w:rFonts w:ascii="Times New Roman" w:hAnsi="Times New Roman" w:cs="Times New Roman"/>
                <w:sz w:val="26"/>
                <w:szCs w:val="26"/>
              </w:rPr>
            </w:pPr>
            <w:r>
              <w:rPr>
                <w:rFonts w:ascii="Times New Roman" w:hAnsi="Times New Roman" w:cs="Times New Roman"/>
                <w:sz w:val="26"/>
                <w:szCs w:val="26"/>
              </w:rPr>
              <w:t xml:space="preserve">1 </w:t>
            </w:r>
            <w:r w:rsidR="00F6714D" w:rsidRPr="000409F4">
              <w:rPr>
                <w:rFonts w:ascii="Times New Roman" w:hAnsi="Times New Roman" w:cs="Times New Roman"/>
                <w:sz w:val="26"/>
                <w:szCs w:val="26"/>
              </w:rPr>
              <w:t>Формирование и размещение государственных и муниципальных заказов ……………………………………………………………………….</w:t>
            </w:r>
          </w:p>
        </w:tc>
        <w:tc>
          <w:tcPr>
            <w:tcW w:w="958" w:type="dxa"/>
            <w:vAlign w:val="bottom"/>
          </w:tcPr>
          <w:p w:rsidR="0035566A" w:rsidRPr="000409F4" w:rsidRDefault="00DB3AEE" w:rsidP="00DB3AEE">
            <w:pPr>
              <w:spacing w:line="360" w:lineRule="auto"/>
              <w:ind w:left="0" w:firstLine="0"/>
              <w:jc w:val="right"/>
              <w:rPr>
                <w:rFonts w:ascii="Times New Roman" w:hAnsi="Times New Roman" w:cs="Times New Roman"/>
                <w:sz w:val="26"/>
                <w:szCs w:val="26"/>
              </w:rPr>
            </w:pPr>
            <w:r w:rsidRPr="000409F4">
              <w:rPr>
                <w:rFonts w:ascii="Times New Roman" w:hAnsi="Times New Roman" w:cs="Times New Roman"/>
                <w:sz w:val="26"/>
                <w:szCs w:val="26"/>
              </w:rPr>
              <w:t>5</w:t>
            </w:r>
          </w:p>
        </w:tc>
      </w:tr>
      <w:tr w:rsidR="00070F6E" w:rsidRPr="000409F4" w:rsidTr="00381020">
        <w:tc>
          <w:tcPr>
            <w:tcW w:w="8255" w:type="dxa"/>
          </w:tcPr>
          <w:p w:rsidR="00070F6E" w:rsidRPr="000409F4" w:rsidRDefault="00381020" w:rsidP="00381020">
            <w:pPr>
              <w:pStyle w:val="a4"/>
              <w:numPr>
                <w:ilvl w:val="1"/>
                <w:numId w:val="38"/>
              </w:numPr>
              <w:tabs>
                <w:tab w:val="left" w:pos="636"/>
              </w:tabs>
              <w:spacing w:before="0" w:beforeAutospacing="0" w:after="0" w:afterAutospacing="0" w:line="360" w:lineRule="auto"/>
              <w:jc w:val="both"/>
              <w:rPr>
                <w:sz w:val="26"/>
                <w:szCs w:val="26"/>
              </w:rPr>
            </w:pPr>
            <w:r w:rsidRPr="000409F4">
              <w:rPr>
                <w:sz w:val="26"/>
                <w:szCs w:val="26"/>
              </w:rPr>
              <w:t>Понятие и сущность государственного (муниципального) заказа ……………………………………………………………..</w:t>
            </w:r>
          </w:p>
        </w:tc>
        <w:tc>
          <w:tcPr>
            <w:tcW w:w="958" w:type="dxa"/>
            <w:vAlign w:val="bottom"/>
          </w:tcPr>
          <w:p w:rsidR="00070F6E" w:rsidRPr="000409F4" w:rsidRDefault="00DB3AEE" w:rsidP="00DB3AEE">
            <w:pPr>
              <w:spacing w:line="360" w:lineRule="auto"/>
              <w:ind w:left="0" w:firstLine="0"/>
              <w:jc w:val="right"/>
              <w:rPr>
                <w:rFonts w:ascii="Times New Roman" w:hAnsi="Times New Roman" w:cs="Times New Roman"/>
                <w:sz w:val="26"/>
                <w:szCs w:val="26"/>
              </w:rPr>
            </w:pPr>
            <w:r w:rsidRPr="000409F4">
              <w:rPr>
                <w:rFonts w:ascii="Times New Roman" w:hAnsi="Times New Roman" w:cs="Times New Roman"/>
                <w:sz w:val="26"/>
                <w:szCs w:val="26"/>
              </w:rPr>
              <w:t>5</w:t>
            </w:r>
          </w:p>
        </w:tc>
      </w:tr>
      <w:tr w:rsidR="00070F6E" w:rsidRPr="000409F4" w:rsidTr="00381020">
        <w:tc>
          <w:tcPr>
            <w:tcW w:w="8255" w:type="dxa"/>
          </w:tcPr>
          <w:p w:rsidR="00070F6E" w:rsidRPr="000409F4" w:rsidRDefault="00381020" w:rsidP="00590DB9">
            <w:pPr>
              <w:pStyle w:val="a3"/>
              <w:numPr>
                <w:ilvl w:val="1"/>
                <w:numId w:val="17"/>
              </w:numPr>
              <w:spacing w:line="360" w:lineRule="auto"/>
              <w:rPr>
                <w:rFonts w:ascii="Times New Roman" w:hAnsi="Times New Roman" w:cs="Times New Roman"/>
                <w:sz w:val="26"/>
                <w:szCs w:val="26"/>
              </w:rPr>
            </w:pPr>
            <w:r w:rsidRPr="000409F4">
              <w:rPr>
                <w:rFonts w:ascii="Times New Roman" w:hAnsi="Times New Roman" w:cs="Times New Roman"/>
                <w:sz w:val="26"/>
                <w:szCs w:val="26"/>
              </w:rPr>
              <w:t>Нормативно-правовая база ……………………………………..</w:t>
            </w:r>
          </w:p>
        </w:tc>
        <w:tc>
          <w:tcPr>
            <w:tcW w:w="958" w:type="dxa"/>
            <w:vAlign w:val="bottom"/>
          </w:tcPr>
          <w:p w:rsidR="00070F6E" w:rsidRPr="000409F4" w:rsidRDefault="00381020" w:rsidP="00DB3AEE">
            <w:pPr>
              <w:spacing w:line="360" w:lineRule="auto"/>
              <w:ind w:left="0" w:firstLine="0"/>
              <w:jc w:val="right"/>
              <w:rPr>
                <w:rFonts w:ascii="Times New Roman" w:hAnsi="Times New Roman" w:cs="Times New Roman"/>
                <w:sz w:val="26"/>
                <w:szCs w:val="26"/>
              </w:rPr>
            </w:pPr>
            <w:r w:rsidRPr="000409F4">
              <w:rPr>
                <w:rFonts w:ascii="Times New Roman" w:hAnsi="Times New Roman" w:cs="Times New Roman"/>
                <w:sz w:val="26"/>
                <w:szCs w:val="26"/>
              </w:rPr>
              <w:t>7</w:t>
            </w:r>
          </w:p>
        </w:tc>
      </w:tr>
      <w:tr w:rsidR="00381020" w:rsidRPr="000409F4" w:rsidTr="00381020">
        <w:tc>
          <w:tcPr>
            <w:tcW w:w="8255" w:type="dxa"/>
          </w:tcPr>
          <w:p w:rsidR="00381020" w:rsidRPr="000409F4" w:rsidRDefault="00381020" w:rsidP="00381020">
            <w:pPr>
              <w:pStyle w:val="a3"/>
              <w:numPr>
                <w:ilvl w:val="1"/>
                <w:numId w:val="37"/>
              </w:numPr>
              <w:spacing w:line="360" w:lineRule="auto"/>
              <w:rPr>
                <w:rFonts w:ascii="Times New Roman" w:hAnsi="Times New Roman" w:cs="Times New Roman"/>
                <w:sz w:val="26"/>
                <w:szCs w:val="26"/>
              </w:rPr>
            </w:pPr>
            <w:r w:rsidRPr="000409F4">
              <w:rPr>
                <w:rFonts w:ascii="Times New Roman" w:eastAsia="Times New Roman" w:hAnsi="Times New Roman" w:cs="Times New Roman"/>
                <w:sz w:val="26"/>
                <w:szCs w:val="26"/>
                <w:lang w:eastAsia="ru-RU"/>
              </w:rPr>
              <w:t>Планирование закупок …………………………………………..</w:t>
            </w:r>
          </w:p>
        </w:tc>
        <w:tc>
          <w:tcPr>
            <w:tcW w:w="958" w:type="dxa"/>
            <w:vAlign w:val="bottom"/>
          </w:tcPr>
          <w:p w:rsidR="00381020" w:rsidRPr="000409F4" w:rsidRDefault="00381020" w:rsidP="00DB3AEE">
            <w:pPr>
              <w:spacing w:line="360" w:lineRule="auto"/>
              <w:ind w:left="0" w:firstLine="0"/>
              <w:jc w:val="right"/>
              <w:rPr>
                <w:rFonts w:ascii="Times New Roman" w:hAnsi="Times New Roman" w:cs="Times New Roman"/>
                <w:sz w:val="26"/>
                <w:szCs w:val="26"/>
              </w:rPr>
            </w:pPr>
            <w:r w:rsidRPr="000409F4">
              <w:rPr>
                <w:rFonts w:ascii="Times New Roman" w:hAnsi="Times New Roman" w:cs="Times New Roman"/>
                <w:sz w:val="26"/>
                <w:szCs w:val="26"/>
              </w:rPr>
              <w:t>10</w:t>
            </w:r>
          </w:p>
        </w:tc>
      </w:tr>
      <w:tr w:rsidR="00381020" w:rsidRPr="000409F4" w:rsidTr="00381020">
        <w:tc>
          <w:tcPr>
            <w:tcW w:w="8255" w:type="dxa"/>
          </w:tcPr>
          <w:p w:rsidR="00381020" w:rsidRPr="000409F4" w:rsidRDefault="00381020" w:rsidP="000A10EF">
            <w:pPr>
              <w:pStyle w:val="a3"/>
              <w:numPr>
                <w:ilvl w:val="1"/>
                <w:numId w:val="17"/>
              </w:numPr>
              <w:spacing w:line="360" w:lineRule="auto"/>
              <w:rPr>
                <w:rFonts w:ascii="Times New Roman" w:hAnsi="Times New Roman" w:cs="Times New Roman"/>
                <w:sz w:val="26"/>
                <w:szCs w:val="26"/>
              </w:rPr>
            </w:pPr>
            <w:r w:rsidRPr="000409F4">
              <w:rPr>
                <w:rFonts w:ascii="Times New Roman" w:hAnsi="Times New Roman" w:cs="Times New Roman"/>
                <w:sz w:val="26"/>
                <w:szCs w:val="26"/>
              </w:rPr>
              <w:t xml:space="preserve"> Виды процедур размещения заказа ……………………………</w:t>
            </w:r>
          </w:p>
        </w:tc>
        <w:tc>
          <w:tcPr>
            <w:tcW w:w="958" w:type="dxa"/>
            <w:vAlign w:val="bottom"/>
          </w:tcPr>
          <w:p w:rsidR="00381020" w:rsidRPr="000409F4" w:rsidRDefault="00381020" w:rsidP="00DB3AEE">
            <w:pPr>
              <w:spacing w:line="360" w:lineRule="auto"/>
              <w:ind w:left="0" w:firstLine="0"/>
              <w:jc w:val="right"/>
              <w:rPr>
                <w:rFonts w:ascii="Times New Roman" w:hAnsi="Times New Roman" w:cs="Times New Roman"/>
                <w:sz w:val="26"/>
                <w:szCs w:val="26"/>
              </w:rPr>
            </w:pPr>
            <w:r w:rsidRPr="000409F4">
              <w:rPr>
                <w:rFonts w:ascii="Times New Roman" w:hAnsi="Times New Roman" w:cs="Times New Roman"/>
                <w:sz w:val="26"/>
                <w:szCs w:val="26"/>
              </w:rPr>
              <w:t>11</w:t>
            </w:r>
          </w:p>
        </w:tc>
      </w:tr>
      <w:tr w:rsidR="00381020" w:rsidRPr="000409F4" w:rsidTr="00381020">
        <w:tc>
          <w:tcPr>
            <w:tcW w:w="8255" w:type="dxa"/>
          </w:tcPr>
          <w:p w:rsidR="00381020" w:rsidRPr="000409F4" w:rsidRDefault="00840849" w:rsidP="00840849">
            <w:pPr>
              <w:pStyle w:val="a3"/>
              <w:spacing w:line="360" w:lineRule="auto"/>
              <w:ind w:left="69" w:firstLine="0"/>
              <w:rPr>
                <w:rFonts w:ascii="Times New Roman" w:hAnsi="Times New Roman" w:cs="Times New Roman"/>
                <w:sz w:val="26"/>
                <w:szCs w:val="26"/>
              </w:rPr>
            </w:pPr>
            <w:r>
              <w:rPr>
                <w:rFonts w:ascii="Times New Roman" w:hAnsi="Times New Roman" w:cs="Times New Roman"/>
                <w:sz w:val="26"/>
                <w:szCs w:val="26"/>
              </w:rPr>
              <w:t xml:space="preserve">2 </w:t>
            </w:r>
            <w:r w:rsidR="00381020" w:rsidRPr="000409F4">
              <w:rPr>
                <w:rFonts w:ascii="Times New Roman" w:hAnsi="Times New Roman" w:cs="Times New Roman"/>
                <w:sz w:val="26"/>
                <w:szCs w:val="26"/>
              </w:rPr>
              <w:t xml:space="preserve">Анализ структуры доходов </w:t>
            </w:r>
            <w:r w:rsidR="00472C5F">
              <w:rPr>
                <w:rFonts w:ascii="Times New Roman" w:hAnsi="Times New Roman" w:cs="Times New Roman"/>
                <w:sz w:val="26"/>
                <w:szCs w:val="26"/>
              </w:rPr>
              <w:t xml:space="preserve">и расходов федерального бюджета </w:t>
            </w:r>
            <w:r w:rsidR="00381020" w:rsidRPr="000409F4">
              <w:rPr>
                <w:rFonts w:ascii="Times New Roman" w:hAnsi="Times New Roman" w:cs="Times New Roman"/>
                <w:sz w:val="26"/>
                <w:szCs w:val="26"/>
              </w:rPr>
              <w:t>России ………………………………………………………………...........</w:t>
            </w:r>
          </w:p>
        </w:tc>
        <w:tc>
          <w:tcPr>
            <w:tcW w:w="958" w:type="dxa"/>
            <w:vAlign w:val="bottom"/>
          </w:tcPr>
          <w:p w:rsidR="00381020" w:rsidRPr="000409F4" w:rsidRDefault="00381020" w:rsidP="00DB3AEE">
            <w:pPr>
              <w:spacing w:line="360" w:lineRule="auto"/>
              <w:ind w:left="0" w:firstLine="0"/>
              <w:jc w:val="right"/>
              <w:rPr>
                <w:rFonts w:ascii="Times New Roman" w:hAnsi="Times New Roman" w:cs="Times New Roman"/>
                <w:sz w:val="26"/>
                <w:szCs w:val="26"/>
              </w:rPr>
            </w:pPr>
            <w:r w:rsidRPr="000409F4">
              <w:rPr>
                <w:rFonts w:ascii="Times New Roman" w:hAnsi="Times New Roman" w:cs="Times New Roman"/>
                <w:sz w:val="26"/>
                <w:szCs w:val="26"/>
              </w:rPr>
              <w:t>14</w:t>
            </w:r>
          </w:p>
        </w:tc>
      </w:tr>
      <w:tr w:rsidR="00381020" w:rsidRPr="000409F4" w:rsidTr="00381020">
        <w:tc>
          <w:tcPr>
            <w:tcW w:w="8255" w:type="dxa"/>
          </w:tcPr>
          <w:p w:rsidR="00381020" w:rsidRPr="000409F4" w:rsidRDefault="00381020" w:rsidP="008F4767">
            <w:pPr>
              <w:spacing w:line="360" w:lineRule="auto"/>
              <w:ind w:left="0" w:firstLine="0"/>
              <w:rPr>
                <w:rFonts w:ascii="Times New Roman" w:hAnsi="Times New Roman" w:cs="Times New Roman"/>
                <w:sz w:val="26"/>
                <w:szCs w:val="26"/>
              </w:rPr>
            </w:pPr>
            <w:r w:rsidRPr="000409F4">
              <w:rPr>
                <w:rFonts w:ascii="Times New Roman" w:hAnsi="Times New Roman" w:cs="Times New Roman"/>
                <w:sz w:val="26"/>
                <w:szCs w:val="26"/>
              </w:rPr>
              <w:t>Заключение …………………………………………………………………..</w:t>
            </w:r>
          </w:p>
        </w:tc>
        <w:tc>
          <w:tcPr>
            <w:tcW w:w="958" w:type="dxa"/>
            <w:vAlign w:val="bottom"/>
          </w:tcPr>
          <w:p w:rsidR="00381020" w:rsidRPr="000409F4" w:rsidRDefault="00381020" w:rsidP="00A15779">
            <w:pPr>
              <w:spacing w:line="360" w:lineRule="auto"/>
              <w:ind w:left="0" w:firstLine="0"/>
              <w:jc w:val="right"/>
              <w:rPr>
                <w:rFonts w:ascii="Times New Roman" w:hAnsi="Times New Roman" w:cs="Times New Roman"/>
                <w:sz w:val="26"/>
                <w:szCs w:val="26"/>
              </w:rPr>
            </w:pPr>
            <w:r w:rsidRPr="000409F4">
              <w:rPr>
                <w:rFonts w:ascii="Times New Roman" w:hAnsi="Times New Roman" w:cs="Times New Roman"/>
                <w:sz w:val="26"/>
                <w:szCs w:val="26"/>
              </w:rPr>
              <w:t>2</w:t>
            </w:r>
            <w:r w:rsidR="00A15779" w:rsidRPr="000409F4">
              <w:rPr>
                <w:rFonts w:ascii="Times New Roman" w:hAnsi="Times New Roman" w:cs="Times New Roman"/>
                <w:sz w:val="26"/>
                <w:szCs w:val="26"/>
              </w:rPr>
              <w:t>3</w:t>
            </w:r>
          </w:p>
        </w:tc>
      </w:tr>
      <w:tr w:rsidR="00381020" w:rsidRPr="000409F4" w:rsidTr="00381020">
        <w:tc>
          <w:tcPr>
            <w:tcW w:w="8255" w:type="dxa"/>
          </w:tcPr>
          <w:p w:rsidR="00381020" w:rsidRPr="000409F4" w:rsidRDefault="00381020" w:rsidP="008F4767">
            <w:pPr>
              <w:spacing w:line="360" w:lineRule="auto"/>
              <w:ind w:left="0" w:firstLine="0"/>
              <w:rPr>
                <w:rFonts w:ascii="Times New Roman" w:hAnsi="Times New Roman" w:cs="Times New Roman"/>
                <w:sz w:val="26"/>
                <w:szCs w:val="26"/>
              </w:rPr>
            </w:pPr>
            <w:r w:rsidRPr="000409F4">
              <w:rPr>
                <w:rFonts w:ascii="Times New Roman" w:hAnsi="Times New Roman" w:cs="Times New Roman"/>
                <w:sz w:val="26"/>
                <w:szCs w:val="26"/>
              </w:rPr>
              <w:t>Список использованных источников ………………………………………</w:t>
            </w:r>
          </w:p>
        </w:tc>
        <w:tc>
          <w:tcPr>
            <w:tcW w:w="958" w:type="dxa"/>
            <w:vAlign w:val="bottom"/>
          </w:tcPr>
          <w:p w:rsidR="00381020" w:rsidRPr="000409F4" w:rsidRDefault="00A15779" w:rsidP="00DB3AEE">
            <w:pPr>
              <w:spacing w:line="360" w:lineRule="auto"/>
              <w:ind w:left="0" w:firstLine="0"/>
              <w:jc w:val="right"/>
              <w:rPr>
                <w:rFonts w:ascii="Times New Roman" w:hAnsi="Times New Roman" w:cs="Times New Roman"/>
                <w:sz w:val="26"/>
                <w:szCs w:val="26"/>
              </w:rPr>
            </w:pPr>
            <w:r w:rsidRPr="000409F4">
              <w:rPr>
                <w:rFonts w:ascii="Times New Roman" w:hAnsi="Times New Roman" w:cs="Times New Roman"/>
                <w:sz w:val="26"/>
                <w:szCs w:val="26"/>
              </w:rPr>
              <w:t>25</w:t>
            </w:r>
          </w:p>
        </w:tc>
      </w:tr>
    </w:tbl>
    <w:p w:rsidR="0035566A" w:rsidRPr="000409F4" w:rsidRDefault="0035566A" w:rsidP="008F4767">
      <w:pPr>
        <w:spacing w:line="360" w:lineRule="auto"/>
        <w:rPr>
          <w:rFonts w:ascii="Times New Roman" w:hAnsi="Times New Roman" w:cs="Times New Roman"/>
          <w:sz w:val="26"/>
          <w:szCs w:val="26"/>
        </w:rPr>
      </w:pPr>
    </w:p>
    <w:p w:rsidR="0035566A" w:rsidRPr="000409F4" w:rsidRDefault="0035566A" w:rsidP="008F4767">
      <w:pPr>
        <w:spacing w:line="360" w:lineRule="auto"/>
        <w:ind w:left="0" w:firstLine="0"/>
        <w:jc w:val="center"/>
        <w:rPr>
          <w:rFonts w:ascii="Times New Roman" w:hAnsi="Times New Roman" w:cs="Times New Roman"/>
          <w:sz w:val="26"/>
          <w:szCs w:val="26"/>
        </w:rPr>
      </w:pPr>
      <w:bookmarkStart w:id="0" w:name="_GoBack"/>
      <w:bookmarkEnd w:id="0"/>
    </w:p>
    <w:p w:rsidR="0035566A" w:rsidRPr="000409F4" w:rsidRDefault="0035566A" w:rsidP="008F4767">
      <w:pPr>
        <w:spacing w:line="360" w:lineRule="auto"/>
        <w:ind w:left="0" w:firstLine="0"/>
        <w:jc w:val="center"/>
        <w:rPr>
          <w:rFonts w:ascii="Times New Roman" w:hAnsi="Times New Roman" w:cs="Times New Roman"/>
          <w:sz w:val="26"/>
          <w:szCs w:val="26"/>
        </w:rPr>
      </w:pPr>
    </w:p>
    <w:p w:rsidR="00502ECF" w:rsidRPr="000409F4" w:rsidRDefault="00502ECF" w:rsidP="008F4767">
      <w:pPr>
        <w:spacing w:line="360" w:lineRule="auto"/>
        <w:ind w:left="0" w:firstLine="0"/>
        <w:jc w:val="center"/>
        <w:rPr>
          <w:rFonts w:ascii="Times New Roman" w:hAnsi="Times New Roman" w:cs="Times New Roman"/>
          <w:sz w:val="26"/>
          <w:szCs w:val="26"/>
        </w:rPr>
      </w:pPr>
    </w:p>
    <w:p w:rsidR="00502ECF" w:rsidRPr="000409F4" w:rsidRDefault="00502ECF" w:rsidP="008F4767">
      <w:pPr>
        <w:spacing w:line="360" w:lineRule="auto"/>
        <w:ind w:left="0" w:firstLine="0"/>
        <w:jc w:val="center"/>
        <w:rPr>
          <w:rFonts w:ascii="Times New Roman" w:hAnsi="Times New Roman" w:cs="Times New Roman"/>
          <w:sz w:val="26"/>
          <w:szCs w:val="26"/>
        </w:rPr>
      </w:pPr>
    </w:p>
    <w:p w:rsidR="00502ECF" w:rsidRPr="000409F4" w:rsidRDefault="00502ECF" w:rsidP="008F4767">
      <w:pPr>
        <w:spacing w:line="360" w:lineRule="auto"/>
        <w:ind w:left="0" w:firstLine="0"/>
        <w:jc w:val="center"/>
        <w:rPr>
          <w:rFonts w:ascii="Times New Roman" w:hAnsi="Times New Roman" w:cs="Times New Roman"/>
          <w:sz w:val="26"/>
          <w:szCs w:val="26"/>
        </w:rPr>
      </w:pPr>
    </w:p>
    <w:p w:rsidR="00502ECF" w:rsidRPr="000409F4" w:rsidRDefault="00502ECF" w:rsidP="008F4767">
      <w:pPr>
        <w:spacing w:line="360" w:lineRule="auto"/>
        <w:ind w:left="0" w:firstLine="0"/>
        <w:jc w:val="center"/>
        <w:rPr>
          <w:rFonts w:ascii="Times New Roman" w:hAnsi="Times New Roman" w:cs="Times New Roman"/>
          <w:sz w:val="26"/>
          <w:szCs w:val="26"/>
        </w:rPr>
      </w:pPr>
    </w:p>
    <w:p w:rsidR="00502ECF" w:rsidRPr="000409F4" w:rsidRDefault="00502ECF" w:rsidP="008F4767">
      <w:pPr>
        <w:spacing w:line="360" w:lineRule="auto"/>
        <w:ind w:left="0" w:firstLine="0"/>
        <w:jc w:val="center"/>
        <w:rPr>
          <w:rFonts w:ascii="Times New Roman" w:hAnsi="Times New Roman" w:cs="Times New Roman"/>
          <w:sz w:val="26"/>
          <w:szCs w:val="26"/>
        </w:rPr>
      </w:pPr>
    </w:p>
    <w:p w:rsidR="00502ECF" w:rsidRPr="000409F4" w:rsidRDefault="00502ECF" w:rsidP="008F4767">
      <w:pPr>
        <w:spacing w:line="360" w:lineRule="auto"/>
        <w:ind w:left="0" w:firstLine="0"/>
        <w:jc w:val="center"/>
        <w:rPr>
          <w:rFonts w:ascii="Times New Roman" w:hAnsi="Times New Roman" w:cs="Times New Roman"/>
          <w:sz w:val="26"/>
          <w:szCs w:val="26"/>
        </w:rPr>
      </w:pPr>
    </w:p>
    <w:p w:rsidR="00502ECF" w:rsidRPr="000409F4" w:rsidRDefault="00502ECF" w:rsidP="008F4767">
      <w:pPr>
        <w:spacing w:line="360" w:lineRule="auto"/>
        <w:ind w:left="0" w:firstLine="0"/>
        <w:jc w:val="center"/>
        <w:rPr>
          <w:rFonts w:ascii="Times New Roman" w:hAnsi="Times New Roman" w:cs="Times New Roman"/>
          <w:sz w:val="26"/>
          <w:szCs w:val="26"/>
        </w:rPr>
      </w:pPr>
    </w:p>
    <w:p w:rsidR="00502ECF" w:rsidRPr="000409F4" w:rsidRDefault="00502ECF" w:rsidP="008F4767">
      <w:pPr>
        <w:spacing w:line="360" w:lineRule="auto"/>
        <w:ind w:left="0" w:firstLine="0"/>
        <w:jc w:val="center"/>
        <w:rPr>
          <w:rFonts w:ascii="Times New Roman" w:hAnsi="Times New Roman" w:cs="Times New Roman"/>
          <w:sz w:val="26"/>
          <w:szCs w:val="26"/>
        </w:rPr>
      </w:pPr>
    </w:p>
    <w:p w:rsidR="00502ECF" w:rsidRPr="000409F4" w:rsidRDefault="00502ECF" w:rsidP="008F4767">
      <w:pPr>
        <w:spacing w:line="360" w:lineRule="auto"/>
        <w:ind w:left="0" w:firstLine="0"/>
        <w:jc w:val="center"/>
        <w:rPr>
          <w:rFonts w:ascii="Times New Roman" w:hAnsi="Times New Roman" w:cs="Times New Roman"/>
          <w:sz w:val="26"/>
          <w:szCs w:val="26"/>
        </w:rPr>
      </w:pPr>
    </w:p>
    <w:p w:rsidR="00502ECF" w:rsidRPr="000409F4" w:rsidRDefault="00502ECF" w:rsidP="008F4767">
      <w:pPr>
        <w:spacing w:line="360" w:lineRule="auto"/>
        <w:ind w:left="0" w:firstLine="0"/>
        <w:jc w:val="center"/>
        <w:rPr>
          <w:rFonts w:ascii="Times New Roman" w:hAnsi="Times New Roman" w:cs="Times New Roman"/>
          <w:sz w:val="26"/>
          <w:szCs w:val="26"/>
        </w:rPr>
      </w:pPr>
    </w:p>
    <w:p w:rsidR="00502ECF" w:rsidRPr="000409F4" w:rsidRDefault="00502ECF" w:rsidP="008F4767">
      <w:pPr>
        <w:spacing w:line="360" w:lineRule="auto"/>
        <w:ind w:left="0" w:firstLine="0"/>
        <w:jc w:val="center"/>
        <w:rPr>
          <w:rFonts w:ascii="Times New Roman" w:hAnsi="Times New Roman" w:cs="Times New Roman"/>
          <w:sz w:val="26"/>
          <w:szCs w:val="26"/>
        </w:rPr>
      </w:pPr>
    </w:p>
    <w:p w:rsidR="00502ECF" w:rsidRPr="000409F4" w:rsidRDefault="00502ECF" w:rsidP="008F4767">
      <w:pPr>
        <w:spacing w:line="360" w:lineRule="auto"/>
        <w:ind w:left="0" w:firstLine="0"/>
        <w:jc w:val="center"/>
        <w:rPr>
          <w:rFonts w:ascii="Times New Roman" w:hAnsi="Times New Roman" w:cs="Times New Roman"/>
          <w:sz w:val="26"/>
          <w:szCs w:val="26"/>
        </w:rPr>
      </w:pPr>
    </w:p>
    <w:p w:rsidR="00502ECF" w:rsidRPr="000409F4" w:rsidRDefault="00502ECF" w:rsidP="008F4767">
      <w:pPr>
        <w:spacing w:line="360" w:lineRule="auto"/>
        <w:ind w:left="0" w:firstLine="0"/>
        <w:jc w:val="center"/>
        <w:rPr>
          <w:rFonts w:ascii="Times New Roman" w:hAnsi="Times New Roman" w:cs="Times New Roman"/>
          <w:sz w:val="26"/>
          <w:szCs w:val="26"/>
        </w:rPr>
      </w:pPr>
    </w:p>
    <w:p w:rsidR="00502ECF" w:rsidRPr="000409F4" w:rsidRDefault="00502ECF" w:rsidP="008F4767">
      <w:pPr>
        <w:spacing w:line="360" w:lineRule="auto"/>
        <w:ind w:left="0" w:firstLine="0"/>
        <w:jc w:val="center"/>
        <w:rPr>
          <w:rFonts w:ascii="Times New Roman" w:hAnsi="Times New Roman" w:cs="Times New Roman"/>
          <w:sz w:val="26"/>
          <w:szCs w:val="26"/>
        </w:rPr>
      </w:pPr>
    </w:p>
    <w:p w:rsidR="00502ECF" w:rsidRPr="000409F4" w:rsidRDefault="00502ECF" w:rsidP="008F4767">
      <w:pPr>
        <w:spacing w:line="360" w:lineRule="auto"/>
        <w:ind w:left="0" w:firstLine="0"/>
        <w:jc w:val="center"/>
        <w:rPr>
          <w:rFonts w:ascii="Times New Roman" w:hAnsi="Times New Roman" w:cs="Times New Roman"/>
          <w:sz w:val="26"/>
          <w:szCs w:val="26"/>
        </w:rPr>
      </w:pPr>
    </w:p>
    <w:p w:rsidR="0035566A" w:rsidRPr="000409F4" w:rsidRDefault="0035566A" w:rsidP="008F4767">
      <w:pPr>
        <w:spacing w:line="360" w:lineRule="auto"/>
        <w:ind w:left="0" w:firstLine="0"/>
        <w:jc w:val="center"/>
        <w:rPr>
          <w:rFonts w:ascii="Times New Roman" w:hAnsi="Times New Roman" w:cs="Times New Roman"/>
          <w:sz w:val="26"/>
          <w:szCs w:val="26"/>
        </w:rPr>
      </w:pPr>
      <w:r w:rsidRPr="000409F4">
        <w:rPr>
          <w:rFonts w:ascii="Times New Roman" w:hAnsi="Times New Roman" w:cs="Times New Roman"/>
          <w:sz w:val="26"/>
          <w:szCs w:val="26"/>
        </w:rPr>
        <w:lastRenderedPageBreak/>
        <w:t>ВВЕДЕНИЕ</w:t>
      </w:r>
    </w:p>
    <w:p w:rsidR="0035566A" w:rsidRPr="000409F4" w:rsidRDefault="0035566A" w:rsidP="008F4767">
      <w:pPr>
        <w:spacing w:line="360" w:lineRule="auto"/>
        <w:ind w:left="0" w:firstLine="0"/>
        <w:jc w:val="center"/>
        <w:rPr>
          <w:rFonts w:ascii="Times New Roman" w:hAnsi="Times New Roman" w:cs="Times New Roman"/>
          <w:sz w:val="26"/>
          <w:szCs w:val="26"/>
        </w:rPr>
      </w:pPr>
    </w:p>
    <w:p w:rsidR="00CB51D1" w:rsidRPr="000409F4" w:rsidRDefault="002C4C74" w:rsidP="0008541C">
      <w:pPr>
        <w:spacing w:line="360" w:lineRule="auto"/>
        <w:ind w:left="0" w:firstLine="709"/>
        <w:rPr>
          <w:rFonts w:ascii="Times New Roman" w:eastAsia="Times New Roman" w:hAnsi="Times New Roman" w:cs="Times New Roman"/>
          <w:sz w:val="26"/>
          <w:szCs w:val="26"/>
          <w:lang w:eastAsia="ru-RU"/>
        </w:rPr>
      </w:pPr>
      <w:r w:rsidRPr="000409F4">
        <w:rPr>
          <w:rFonts w:ascii="Times New Roman" w:hAnsi="Times New Roman" w:cs="Times New Roman"/>
          <w:sz w:val="26"/>
          <w:szCs w:val="26"/>
        </w:rPr>
        <w:t>В условиях формирования рыночных отношений государство в целях поддержания эффективной хозяйственной деятельности выступает одновременно в роли организатора этого процесса и гаранта стабильности экономических условий для всех субъектов экономических взаимоотношений.</w:t>
      </w:r>
      <w:r w:rsidR="0008541C" w:rsidRPr="000409F4">
        <w:rPr>
          <w:rFonts w:ascii="Times New Roman" w:hAnsi="Times New Roman" w:cs="Times New Roman"/>
          <w:sz w:val="26"/>
          <w:szCs w:val="26"/>
        </w:rPr>
        <w:t xml:space="preserve"> </w:t>
      </w:r>
      <w:r w:rsidR="00DA7F34" w:rsidRPr="000409F4">
        <w:rPr>
          <w:rFonts w:ascii="Times New Roman" w:eastAsia="Times New Roman" w:hAnsi="Times New Roman" w:cs="Times New Roman"/>
          <w:sz w:val="26"/>
          <w:szCs w:val="26"/>
          <w:lang w:eastAsia="ru-RU"/>
        </w:rPr>
        <w:t xml:space="preserve">Представители органов власти (федеральной, региональной и местной) в современных условиях выступают в роли предпринимателя для осуществления инициативной экономической деятельности в пределах установленной нормативно-правовой базы по размещению заказа для государственных и муниципальных нужд. </w:t>
      </w:r>
    </w:p>
    <w:p w:rsidR="00CB51D1" w:rsidRPr="000409F4" w:rsidRDefault="0008541C" w:rsidP="0008541C">
      <w:pPr>
        <w:spacing w:line="360" w:lineRule="auto"/>
        <w:ind w:left="0" w:firstLine="709"/>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П</w:t>
      </w:r>
      <w:r w:rsidR="00DA7F34" w:rsidRPr="000409F4">
        <w:rPr>
          <w:rFonts w:ascii="Times New Roman" w:eastAsia="Times New Roman" w:hAnsi="Times New Roman" w:cs="Times New Roman"/>
          <w:sz w:val="26"/>
          <w:szCs w:val="26"/>
          <w:lang w:eastAsia="ru-RU"/>
        </w:rPr>
        <w:t>од государственными нуждами понимаются обеспечиваемые в соответствии с расходными обязательствами Р</w:t>
      </w:r>
      <w:r w:rsidRPr="000409F4">
        <w:rPr>
          <w:rFonts w:ascii="Times New Roman" w:eastAsia="Times New Roman" w:hAnsi="Times New Roman" w:cs="Times New Roman"/>
          <w:sz w:val="26"/>
          <w:szCs w:val="26"/>
          <w:lang w:eastAsia="ru-RU"/>
        </w:rPr>
        <w:t>Ф</w:t>
      </w:r>
      <w:r w:rsidR="00DA7F34" w:rsidRPr="000409F4">
        <w:rPr>
          <w:rFonts w:ascii="Times New Roman" w:eastAsia="Times New Roman" w:hAnsi="Times New Roman" w:cs="Times New Roman"/>
          <w:sz w:val="26"/>
          <w:szCs w:val="26"/>
          <w:lang w:eastAsia="ru-RU"/>
        </w:rPr>
        <w:t xml:space="preserve"> или расходными обязательствами субъектов РФ за счет средств федерального бюджета или бюджетов субъектов РФ и внебюджетных источников финансирования потребности в товарах, работах и услугах. Муниципальные нужды представляют собой потребности в товарах, работах и услугах, обеспечиваемые за счет средств местных бюджетов.</w:t>
      </w:r>
    </w:p>
    <w:p w:rsidR="00DA7F34" w:rsidRPr="000409F4" w:rsidRDefault="00DA7F34" w:rsidP="0008541C">
      <w:pPr>
        <w:spacing w:line="360" w:lineRule="auto"/>
        <w:ind w:left="0" w:firstLine="709"/>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 xml:space="preserve"> </w:t>
      </w:r>
      <w:r w:rsidR="0008541C" w:rsidRPr="000409F4">
        <w:rPr>
          <w:rFonts w:ascii="Times New Roman" w:eastAsia="Times New Roman" w:hAnsi="Times New Roman" w:cs="Times New Roman"/>
          <w:sz w:val="26"/>
          <w:szCs w:val="26"/>
          <w:lang w:eastAsia="ru-RU"/>
        </w:rPr>
        <w:t>Г</w:t>
      </w:r>
      <w:r w:rsidRPr="000409F4">
        <w:rPr>
          <w:rFonts w:ascii="Times New Roman" w:eastAsia="Times New Roman" w:hAnsi="Times New Roman" w:cs="Times New Roman"/>
          <w:sz w:val="26"/>
          <w:szCs w:val="26"/>
          <w:lang w:eastAsia="ru-RU"/>
        </w:rPr>
        <w:t>осударственными заказчиками и муниципальными заказчиками могут выступать соответственно органы государственной власти Российской Федерации, органы государственной власти субъектов РФ и органы местного самоуправления.</w:t>
      </w:r>
    </w:p>
    <w:p w:rsidR="0035566A" w:rsidRPr="000409F4" w:rsidRDefault="008723FC" w:rsidP="0008541C">
      <w:pPr>
        <w:spacing w:line="360" w:lineRule="auto"/>
        <w:ind w:left="0" w:firstLine="709"/>
        <w:rPr>
          <w:rFonts w:ascii="Times New Roman" w:hAnsi="Times New Roman" w:cs="Times New Roman"/>
          <w:sz w:val="26"/>
          <w:szCs w:val="26"/>
        </w:rPr>
      </w:pPr>
      <w:r w:rsidRPr="000409F4">
        <w:rPr>
          <w:rFonts w:ascii="Times New Roman" w:hAnsi="Times New Roman" w:cs="Times New Roman"/>
          <w:sz w:val="26"/>
          <w:szCs w:val="26"/>
        </w:rPr>
        <w:t xml:space="preserve">Цель контрольной работы – изучить </w:t>
      </w:r>
      <w:r w:rsidR="00DA7F34" w:rsidRPr="000409F4">
        <w:rPr>
          <w:rFonts w:ascii="Times New Roman" w:hAnsi="Times New Roman" w:cs="Times New Roman"/>
          <w:sz w:val="26"/>
          <w:szCs w:val="26"/>
        </w:rPr>
        <w:t>порядок формирования и размещения государственных и муниципальных заказов, состав и структур</w:t>
      </w:r>
      <w:r w:rsidR="008F6C91" w:rsidRPr="000409F4">
        <w:rPr>
          <w:rFonts w:ascii="Times New Roman" w:hAnsi="Times New Roman" w:cs="Times New Roman"/>
          <w:sz w:val="26"/>
          <w:szCs w:val="26"/>
        </w:rPr>
        <w:t>у</w:t>
      </w:r>
      <w:r w:rsidR="00DA7F34" w:rsidRPr="000409F4">
        <w:rPr>
          <w:rFonts w:ascii="Times New Roman" w:hAnsi="Times New Roman" w:cs="Times New Roman"/>
          <w:sz w:val="26"/>
          <w:szCs w:val="26"/>
        </w:rPr>
        <w:t xml:space="preserve"> федерального бюджета Российской Федерации.</w:t>
      </w:r>
    </w:p>
    <w:p w:rsidR="008723FC" w:rsidRPr="000409F4" w:rsidRDefault="008723FC" w:rsidP="001D15E4">
      <w:pPr>
        <w:spacing w:line="360" w:lineRule="auto"/>
        <w:ind w:left="0" w:firstLine="709"/>
        <w:rPr>
          <w:rFonts w:ascii="Times New Roman" w:hAnsi="Times New Roman" w:cs="Times New Roman"/>
          <w:sz w:val="26"/>
          <w:szCs w:val="26"/>
        </w:rPr>
      </w:pPr>
      <w:r w:rsidRPr="000409F4">
        <w:rPr>
          <w:rFonts w:ascii="Times New Roman" w:hAnsi="Times New Roman" w:cs="Times New Roman"/>
          <w:sz w:val="26"/>
          <w:szCs w:val="26"/>
        </w:rPr>
        <w:t>Для достижения цел</w:t>
      </w:r>
      <w:r w:rsidR="008F6C91" w:rsidRPr="000409F4">
        <w:rPr>
          <w:rFonts w:ascii="Times New Roman" w:hAnsi="Times New Roman" w:cs="Times New Roman"/>
          <w:sz w:val="26"/>
          <w:szCs w:val="26"/>
        </w:rPr>
        <w:t>ей</w:t>
      </w:r>
      <w:r w:rsidR="00DA7F34" w:rsidRPr="000409F4">
        <w:rPr>
          <w:rFonts w:ascii="Times New Roman" w:hAnsi="Times New Roman" w:cs="Times New Roman"/>
          <w:sz w:val="26"/>
          <w:szCs w:val="26"/>
        </w:rPr>
        <w:t xml:space="preserve"> контрольной работы</w:t>
      </w:r>
      <w:r w:rsidRPr="000409F4">
        <w:rPr>
          <w:rFonts w:ascii="Times New Roman" w:hAnsi="Times New Roman" w:cs="Times New Roman"/>
          <w:sz w:val="26"/>
          <w:szCs w:val="26"/>
        </w:rPr>
        <w:t xml:space="preserve"> </w:t>
      </w:r>
      <w:r w:rsidR="00DA7F34" w:rsidRPr="000409F4">
        <w:rPr>
          <w:rFonts w:ascii="Times New Roman" w:hAnsi="Times New Roman" w:cs="Times New Roman"/>
          <w:sz w:val="26"/>
          <w:szCs w:val="26"/>
        </w:rPr>
        <w:t>следует</w:t>
      </w:r>
      <w:r w:rsidRPr="000409F4">
        <w:rPr>
          <w:rFonts w:ascii="Times New Roman" w:hAnsi="Times New Roman" w:cs="Times New Roman"/>
          <w:sz w:val="26"/>
          <w:szCs w:val="26"/>
        </w:rPr>
        <w:t xml:space="preserve"> решить следующие задачи:</w:t>
      </w:r>
      <w:r w:rsidR="008F6C91" w:rsidRPr="000409F4">
        <w:rPr>
          <w:rFonts w:ascii="Times New Roman" w:hAnsi="Times New Roman" w:cs="Times New Roman"/>
          <w:sz w:val="26"/>
          <w:szCs w:val="26"/>
        </w:rPr>
        <w:t xml:space="preserve"> </w:t>
      </w:r>
      <w:r w:rsidR="0008541C" w:rsidRPr="000409F4">
        <w:rPr>
          <w:rFonts w:ascii="Times New Roman" w:hAnsi="Times New Roman" w:cs="Times New Roman"/>
          <w:sz w:val="26"/>
          <w:szCs w:val="26"/>
        </w:rPr>
        <w:t>определить понятие и сущность государственного (муниципального) заказа;</w:t>
      </w:r>
      <w:r w:rsidR="008F6C91" w:rsidRPr="000409F4">
        <w:rPr>
          <w:rFonts w:ascii="Times New Roman" w:hAnsi="Times New Roman" w:cs="Times New Roman"/>
          <w:sz w:val="26"/>
          <w:szCs w:val="26"/>
        </w:rPr>
        <w:t xml:space="preserve"> </w:t>
      </w:r>
      <w:r w:rsidR="0008541C" w:rsidRPr="000409F4">
        <w:rPr>
          <w:rFonts w:ascii="Times New Roman" w:hAnsi="Times New Roman" w:cs="Times New Roman"/>
          <w:sz w:val="26"/>
          <w:szCs w:val="26"/>
        </w:rPr>
        <w:t>изучить нормативно-правовую базу формирования и размещения государственных и муниципальных заказов;</w:t>
      </w:r>
      <w:r w:rsidR="008F6C91" w:rsidRPr="000409F4">
        <w:rPr>
          <w:rFonts w:ascii="Times New Roman" w:hAnsi="Times New Roman" w:cs="Times New Roman"/>
          <w:sz w:val="26"/>
          <w:szCs w:val="26"/>
        </w:rPr>
        <w:t xml:space="preserve"> </w:t>
      </w:r>
      <w:r w:rsidRPr="000409F4">
        <w:rPr>
          <w:rFonts w:ascii="Times New Roman" w:hAnsi="Times New Roman" w:cs="Times New Roman"/>
          <w:sz w:val="26"/>
          <w:szCs w:val="26"/>
        </w:rPr>
        <w:t>изучить состав, структуру доходов и расходов Федерального бюджета Российской Федерации за 2014-2015 гг.</w:t>
      </w:r>
    </w:p>
    <w:p w:rsidR="00FF6077" w:rsidRPr="000409F4" w:rsidRDefault="00FF6077" w:rsidP="001D15E4">
      <w:pPr>
        <w:spacing w:line="360" w:lineRule="auto"/>
        <w:ind w:left="0" w:firstLine="709"/>
        <w:rPr>
          <w:rFonts w:ascii="Times New Roman" w:hAnsi="Times New Roman" w:cs="Times New Roman"/>
          <w:sz w:val="26"/>
          <w:szCs w:val="26"/>
        </w:rPr>
      </w:pPr>
      <w:r w:rsidRPr="000409F4">
        <w:rPr>
          <w:rFonts w:ascii="Times New Roman" w:hAnsi="Times New Roman" w:cs="Times New Roman"/>
          <w:sz w:val="26"/>
          <w:szCs w:val="26"/>
        </w:rPr>
        <w:t>Для выполнения контрольной работы использованы федеральные законы Р</w:t>
      </w:r>
      <w:r w:rsidR="0008541C" w:rsidRPr="000409F4">
        <w:rPr>
          <w:rFonts w:ascii="Times New Roman" w:hAnsi="Times New Roman" w:cs="Times New Roman"/>
          <w:sz w:val="26"/>
          <w:szCs w:val="26"/>
        </w:rPr>
        <w:t>оссийской Федерации</w:t>
      </w:r>
      <w:r w:rsidRPr="000409F4">
        <w:rPr>
          <w:rFonts w:ascii="Times New Roman" w:hAnsi="Times New Roman" w:cs="Times New Roman"/>
          <w:sz w:val="26"/>
          <w:szCs w:val="26"/>
        </w:rPr>
        <w:t>, учебная, научная и периодическая литература по изучаемой теме.</w:t>
      </w:r>
    </w:p>
    <w:p w:rsidR="008F6C91" w:rsidRPr="000409F4" w:rsidRDefault="008F6C91" w:rsidP="001D15E4">
      <w:pPr>
        <w:spacing w:line="360" w:lineRule="auto"/>
        <w:ind w:left="0" w:firstLine="709"/>
        <w:rPr>
          <w:rFonts w:ascii="Times New Roman" w:hAnsi="Times New Roman" w:cs="Times New Roman"/>
          <w:sz w:val="26"/>
          <w:szCs w:val="26"/>
        </w:rPr>
      </w:pPr>
    </w:p>
    <w:p w:rsidR="00754C6D" w:rsidRPr="00AF0243" w:rsidRDefault="00F84508" w:rsidP="00AF0243">
      <w:pPr>
        <w:pStyle w:val="a3"/>
        <w:numPr>
          <w:ilvl w:val="0"/>
          <w:numId w:val="41"/>
        </w:numPr>
        <w:tabs>
          <w:tab w:val="left" w:pos="1134"/>
        </w:tabs>
        <w:spacing w:line="360" w:lineRule="auto"/>
        <w:ind w:left="709" w:firstLine="0"/>
        <w:jc w:val="left"/>
        <w:rPr>
          <w:rFonts w:ascii="Times New Roman" w:eastAsia="Times New Roman" w:hAnsi="Times New Roman" w:cs="Times New Roman"/>
          <w:bCs/>
          <w:caps/>
          <w:kern w:val="36"/>
          <w:sz w:val="26"/>
          <w:szCs w:val="26"/>
          <w:lang w:eastAsia="ru-RU"/>
        </w:rPr>
      </w:pPr>
      <w:r w:rsidRPr="00AF0243">
        <w:rPr>
          <w:rFonts w:ascii="Times New Roman" w:hAnsi="Times New Roman" w:cs="Times New Roman"/>
          <w:caps/>
          <w:sz w:val="26"/>
          <w:szCs w:val="26"/>
        </w:rPr>
        <w:t>Формирование и размещение государственных и муниципальных заказов</w:t>
      </w:r>
    </w:p>
    <w:p w:rsidR="00F84508" w:rsidRPr="000409F4" w:rsidRDefault="00F84508" w:rsidP="00F84508">
      <w:pPr>
        <w:pStyle w:val="a3"/>
        <w:spacing w:line="360" w:lineRule="auto"/>
        <w:ind w:left="0" w:firstLine="709"/>
        <w:rPr>
          <w:rFonts w:ascii="Times New Roman" w:eastAsia="Times New Roman" w:hAnsi="Times New Roman" w:cs="Times New Roman"/>
          <w:bCs/>
          <w:caps/>
          <w:kern w:val="36"/>
          <w:sz w:val="26"/>
          <w:szCs w:val="26"/>
          <w:lang w:eastAsia="ru-RU"/>
        </w:rPr>
      </w:pPr>
    </w:p>
    <w:p w:rsidR="00754C6D" w:rsidRPr="000409F4" w:rsidRDefault="00F84508" w:rsidP="00AF0243">
      <w:pPr>
        <w:pStyle w:val="a4"/>
        <w:numPr>
          <w:ilvl w:val="1"/>
          <w:numId w:val="30"/>
        </w:numPr>
        <w:tabs>
          <w:tab w:val="left" w:pos="1276"/>
        </w:tabs>
        <w:spacing w:before="0" w:beforeAutospacing="0" w:after="0" w:afterAutospacing="0" w:line="360" w:lineRule="auto"/>
        <w:ind w:left="0" w:firstLine="709"/>
        <w:jc w:val="both"/>
        <w:rPr>
          <w:sz w:val="26"/>
          <w:szCs w:val="26"/>
        </w:rPr>
      </w:pPr>
      <w:r w:rsidRPr="000409F4">
        <w:rPr>
          <w:sz w:val="26"/>
          <w:szCs w:val="26"/>
        </w:rPr>
        <w:t>Понятие и сущность государственного (муниципального) заказа</w:t>
      </w:r>
    </w:p>
    <w:p w:rsidR="00F84508" w:rsidRPr="000409F4" w:rsidRDefault="00F84508" w:rsidP="00F84508">
      <w:pPr>
        <w:pStyle w:val="a4"/>
        <w:spacing w:before="0" w:beforeAutospacing="0" w:after="0" w:afterAutospacing="0" w:line="360" w:lineRule="auto"/>
        <w:ind w:firstLine="709"/>
        <w:jc w:val="both"/>
        <w:rPr>
          <w:sz w:val="26"/>
          <w:szCs w:val="26"/>
        </w:rPr>
      </w:pPr>
    </w:p>
    <w:p w:rsidR="007F4108" w:rsidRPr="000409F4" w:rsidRDefault="007F4108" w:rsidP="00F84508">
      <w:pPr>
        <w:pStyle w:val="a4"/>
        <w:spacing w:before="0" w:beforeAutospacing="0" w:after="0" w:afterAutospacing="0" w:line="360" w:lineRule="auto"/>
        <w:ind w:firstLine="709"/>
        <w:jc w:val="both"/>
        <w:rPr>
          <w:bCs/>
          <w:sz w:val="26"/>
          <w:szCs w:val="26"/>
        </w:rPr>
      </w:pPr>
      <w:r w:rsidRPr="000409F4">
        <w:rPr>
          <w:sz w:val="26"/>
          <w:szCs w:val="26"/>
        </w:rPr>
        <w:t>Одним из важнейших элементов государственного регулирования расходования бюджетных средств является механизм управления размещением заказов для государственных и муниципальных нужд.  Это объясняется тем, что основная часть бюджета приходится на размещение государственного и муниципального заказа, то есть на поставки товаров, оказание услуг и выполнение работ, необходимых для осуществления общественных функций. Государственные и муниципальные закупки – важный фактор формирования совокупного спроса, оказывающий влияние на динамику роста экономики и обеспечения занятости населения. Закупки товаров, работ и услуг для государственных и муниципальных нужд являются важнейшей частью общественного воспроизводства, они используются как инструмент стимулирования национальных производителей, развития инфраструктуры, информационного производства, НИОКР и внедрения новой техники и технологии, регулирования отраслевой и региональной структуры экономики и поддержки малого бизнеса.</w:t>
      </w:r>
    </w:p>
    <w:p w:rsidR="005F5658" w:rsidRPr="000409F4" w:rsidRDefault="00322F74" w:rsidP="00F84508">
      <w:pPr>
        <w:pStyle w:val="a4"/>
        <w:spacing w:before="0" w:beforeAutospacing="0" w:after="0" w:afterAutospacing="0" w:line="360" w:lineRule="auto"/>
        <w:ind w:firstLine="709"/>
        <w:jc w:val="both"/>
        <w:rPr>
          <w:sz w:val="26"/>
          <w:szCs w:val="26"/>
        </w:rPr>
      </w:pPr>
      <w:r w:rsidRPr="000409F4">
        <w:rPr>
          <w:bCs/>
          <w:sz w:val="26"/>
          <w:szCs w:val="26"/>
        </w:rPr>
        <w:t>Государственный заказ в Российской Федерации</w:t>
      </w:r>
      <w:r w:rsidRPr="000409F4">
        <w:rPr>
          <w:sz w:val="26"/>
          <w:szCs w:val="26"/>
        </w:rPr>
        <w:t> </w:t>
      </w:r>
      <w:r w:rsidR="00F84508" w:rsidRPr="000409F4">
        <w:rPr>
          <w:sz w:val="26"/>
          <w:szCs w:val="26"/>
        </w:rPr>
        <w:t xml:space="preserve">– это </w:t>
      </w:r>
      <w:r w:rsidRPr="000409F4">
        <w:rPr>
          <w:sz w:val="26"/>
          <w:szCs w:val="26"/>
        </w:rPr>
        <w:t>заказ на поставку товаров, выполнение работ, оказание услуг за счет бюджетных средств и внебюджетных фондов, направленный на удовлетворение потребностей Российской Федерации, её субъектов или муниципальных образований для осуществления необходимых функций и полномочий (в том числе для реализации региональных, федеральных и международных целевых программ) [1]</w:t>
      </w:r>
      <w:r w:rsidR="00F84508" w:rsidRPr="000409F4">
        <w:rPr>
          <w:sz w:val="26"/>
          <w:szCs w:val="26"/>
        </w:rPr>
        <w:t>.</w:t>
      </w:r>
    </w:p>
    <w:p w:rsidR="00F84508" w:rsidRPr="000409F4" w:rsidRDefault="00F84508" w:rsidP="00F84508">
      <w:pPr>
        <w:spacing w:line="360" w:lineRule="auto"/>
        <w:ind w:left="0" w:firstLine="709"/>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Государственный (муниципальный) заказ - это предложение или поручение уполномоченных государственных, региональных и муниципальных органов на выполнение работ, оказание услуг и поставку товаров в целях удовлетворения государственных, региональных и муниципальных нужд и потребностей, в том числе для реализации государственных, региональных, муниципальных и международных целевых программ, за счет средств соответствующих государственных, региональных и муниципальных бюджетов, а также специализированных фондов и других внебюджетных источников финансирования, на конкурсной основе, путем проведения государственных торгов, аукционов и аукционов, на основании договоров, соглашений и контрактов между уполномоченными органами государственной власти, называемыми государственными заказчиками, и организациями, предприятиями - исполнителями государственного заказа. [2]</w:t>
      </w:r>
    </w:p>
    <w:p w:rsidR="004D5752" w:rsidRPr="000409F4" w:rsidRDefault="00C3058B" w:rsidP="00F84508">
      <w:pPr>
        <w:spacing w:line="360" w:lineRule="auto"/>
        <w:ind w:left="0" w:firstLine="709"/>
        <w:rPr>
          <w:rFonts w:ascii="Times New Roman" w:hAnsi="Times New Roman" w:cs="Times New Roman"/>
          <w:sz w:val="26"/>
          <w:szCs w:val="26"/>
        </w:rPr>
      </w:pPr>
      <w:r w:rsidRPr="000409F4">
        <w:rPr>
          <w:rFonts w:ascii="Times New Roman" w:hAnsi="Times New Roman" w:cs="Times New Roman"/>
          <w:sz w:val="26"/>
          <w:szCs w:val="26"/>
        </w:rPr>
        <w:t>Система государственных заказов имеет своей целью удовлетворение интересов участников государственного заказа: поставщика (деятельность в здоровой конкурентной среде и обеспечение рынка сбыта); государ</w:t>
      </w:r>
      <w:r w:rsidR="004D5752" w:rsidRPr="000409F4">
        <w:rPr>
          <w:rFonts w:ascii="Times New Roman" w:hAnsi="Times New Roman" w:cs="Times New Roman"/>
          <w:sz w:val="26"/>
          <w:szCs w:val="26"/>
        </w:rPr>
        <w:t>ственного органа — заказчика (</w:t>
      </w:r>
      <w:r w:rsidRPr="000409F4">
        <w:rPr>
          <w:rFonts w:ascii="Times New Roman" w:hAnsi="Times New Roman" w:cs="Times New Roman"/>
          <w:sz w:val="26"/>
          <w:szCs w:val="26"/>
        </w:rPr>
        <w:t>экономия бюджетных средств, приобретение качественного товара, борьба с коррупцией); общества — как конечного потребителя (удовлетворение общественных нужд через потребление качественного товара по приемлемой цене). Главной целью эффективности госзаказа является разумное и целенаправленное расходование средств государственного бюджета и внебюджетных фондов при государственных закупках промышленной продукции и товаров, выполнении работ и получении услуг в государственных целях. Независимо от способов размещения госзаказа, главными условиями эффективности и основными целями государственных заказов, в конечном счете, являются обеспечение в полной мере государственных нужд и рациональное использование бюджетных средств и средств внебюджетных фондов при реализации госзаказа. Целью построения государственной контрактной системы госзаказа является обеспечение выполнения публичных обязательств государства при эффективном использовании его ресурсов и посредством реализации госзаказа.</w:t>
      </w:r>
    </w:p>
    <w:p w:rsidR="00322F74" w:rsidRPr="000409F4" w:rsidRDefault="00322F74" w:rsidP="00F84508">
      <w:pPr>
        <w:spacing w:line="360" w:lineRule="auto"/>
        <w:ind w:left="0" w:firstLine="709"/>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Функции государственного заказа</w:t>
      </w:r>
    </w:p>
    <w:p w:rsidR="00322F74" w:rsidRPr="000409F4" w:rsidRDefault="00322F74" w:rsidP="00F84508">
      <w:pPr>
        <w:spacing w:line="360" w:lineRule="auto"/>
        <w:ind w:left="0" w:firstLine="709"/>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Помимо непосредственного удовлетворения государственных нужд, институт государственного заказа выполняет ряд функций, направленных на стимулирование и стабилизацию экономической системы на федеральном и региональном уровнях.</w:t>
      </w:r>
    </w:p>
    <w:p w:rsidR="00322F74" w:rsidRPr="000409F4" w:rsidRDefault="00322F74" w:rsidP="00F14B4B">
      <w:pPr>
        <w:numPr>
          <w:ilvl w:val="0"/>
          <w:numId w:val="32"/>
        </w:numPr>
        <w:spacing w:line="360" w:lineRule="auto"/>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Удовлетворение государственных нужд, необходимых для реализации государственными органами своих функций;</w:t>
      </w:r>
    </w:p>
    <w:p w:rsidR="00322F74" w:rsidRPr="000409F4" w:rsidRDefault="00322F74" w:rsidP="00F14B4B">
      <w:pPr>
        <w:numPr>
          <w:ilvl w:val="0"/>
          <w:numId w:val="32"/>
        </w:numPr>
        <w:spacing w:line="360" w:lineRule="auto"/>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Ценовое регулирование в области определённых товаров или услуг;</w:t>
      </w:r>
    </w:p>
    <w:p w:rsidR="00322F74" w:rsidRPr="000409F4" w:rsidRDefault="00322F74" w:rsidP="00F14B4B">
      <w:pPr>
        <w:numPr>
          <w:ilvl w:val="0"/>
          <w:numId w:val="32"/>
        </w:numPr>
        <w:spacing w:line="360" w:lineRule="auto"/>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Поддержка и стимулирование национальных производителей;</w:t>
      </w:r>
    </w:p>
    <w:p w:rsidR="00322F74" w:rsidRPr="000409F4" w:rsidRDefault="00322F74" w:rsidP="00F14B4B">
      <w:pPr>
        <w:numPr>
          <w:ilvl w:val="0"/>
          <w:numId w:val="32"/>
        </w:numPr>
        <w:spacing w:line="360" w:lineRule="auto"/>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Регулирование, стимулирование экономики в тех или иных отраслях или регионах;</w:t>
      </w:r>
    </w:p>
    <w:p w:rsidR="00322F74" w:rsidRPr="000409F4" w:rsidRDefault="00322F74" w:rsidP="00F14B4B">
      <w:pPr>
        <w:numPr>
          <w:ilvl w:val="0"/>
          <w:numId w:val="32"/>
        </w:numPr>
        <w:spacing w:line="360" w:lineRule="auto"/>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Реализация социально-политической политики государства, в том числе привлечение частного предпринимательства к решению актуальных социально-экономических задач;</w:t>
      </w:r>
    </w:p>
    <w:p w:rsidR="00322F74" w:rsidRPr="000409F4" w:rsidRDefault="00322F74" w:rsidP="00F14B4B">
      <w:pPr>
        <w:numPr>
          <w:ilvl w:val="0"/>
          <w:numId w:val="32"/>
        </w:numPr>
        <w:spacing w:line="360" w:lineRule="auto"/>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 xml:space="preserve">Стимулирование инновация путём формирования экономической предпосылки для создания принципиально новой технологии, товара, услуги. </w:t>
      </w:r>
      <w:r w:rsidRPr="000409F4">
        <w:rPr>
          <w:rFonts w:ascii="Times New Roman" w:eastAsia="Times New Roman" w:hAnsi="Times New Roman" w:cs="Times New Roman"/>
          <w:sz w:val="26"/>
          <w:szCs w:val="26"/>
          <w:lang w:val="en-US" w:eastAsia="ru-RU"/>
        </w:rPr>
        <w:t>[1]</w:t>
      </w:r>
    </w:p>
    <w:p w:rsidR="004D5752" w:rsidRPr="000409F4" w:rsidRDefault="00C3058B" w:rsidP="004D5752">
      <w:pPr>
        <w:spacing w:line="360" w:lineRule="auto"/>
        <w:ind w:firstLine="709"/>
        <w:rPr>
          <w:rFonts w:ascii="Times New Roman" w:hAnsi="Times New Roman" w:cs="Times New Roman"/>
          <w:sz w:val="26"/>
          <w:szCs w:val="26"/>
        </w:rPr>
      </w:pPr>
      <w:r w:rsidRPr="000409F4">
        <w:rPr>
          <w:rFonts w:ascii="Times New Roman" w:hAnsi="Times New Roman" w:cs="Times New Roman"/>
          <w:sz w:val="26"/>
          <w:szCs w:val="26"/>
        </w:rPr>
        <w:t xml:space="preserve">Эффективное правовое регулирование принципов размещения государственного заказа является одним из важнейших факторов продуктивного функционирования всей структуры государственного заказа. Выделяют следующие принципы: </w:t>
      </w:r>
    </w:p>
    <w:p w:rsidR="004D5752" w:rsidRPr="000409F4" w:rsidRDefault="00C3058B" w:rsidP="004D5752">
      <w:pPr>
        <w:pStyle w:val="a3"/>
        <w:numPr>
          <w:ilvl w:val="0"/>
          <w:numId w:val="36"/>
        </w:numPr>
        <w:spacing w:line="360" w:lineRule="auto"/>
        <w:rPr>
          <w:rFonts w:ascii="Times New Roman" w:hAnsi="Times New Roman" w:cs="Times New Roman"/>
          <w:sz w:val="26"/>
          <w:szCs w:val="26"/>
        </w:rPr>
      </w:pPr>
      <w:r w:rsidRPr="000409F4">
        <w:rPr>
          <w:rFonts w:ascii="Times New Roman" w:hAnsi="Times New Roman" w:cs="Times New Roman"/>
          <w:sz w:val="26"/>
          <w:szCs w:val="26"/>
        </w:rPr>
        <w:t xml:space="preserve">принцип </w:t>
      </w:r>
      <w:proofErr w:type="spellStart"/>
      <w:r w:rsidRPr="000409F4">
        <w:rPr>
          <w:rFonts w:ascii="Times New Roman" w:hAnsi="Times New Roman" w:cs="Times New Roman"/>
          <w:sz w:val="26"/>
          <w:szCs w:val="26"/>
        </w:rPr>
        <w:t>транспарентности</w:t>
      </w:r>
      <w:proofErr w:type="spellEnd"/>
      <w:r w:rsidRPr="000409F4">
        <w:rPr>
          <w:rFonts w:ascii="Times New Roman" w:hAnsi="Times New Roman" w:cs="Times New Roman"/>
          <w:sz w:val="26"/>
          <w:szCs w:val="26"/>
        </w:rPr>
        <w:t xml:space="preserve"> (или прозрачности) государственного заказа; </w:t>
      </w:r>
    </w:p>
    <w:p w:rsidR="004D5752" w:rsidRPr="000409F4" w:rsidRDefault="00C3058B" w:rsidP="004D5752">
      <w:pPr>
        <w:pStyle w:val="a3"/>
        <w:numPr>
          <w:ilvl w:val="0"/>
          <w:numId w:val="36"/>
        </w:numPr>
        <w:spacing w:line="360" w:lineRule="auto"/>
        <w:rPr>
          <w:rFonts w:ascii="Times New Roman" w:hAnsi="Times New Roman" w:cs="Times New Roman"/>
          <w:sz w:val="26"/>
          <w:szCs w:val="26"/>
        </w:rPr>
      </w:pPr>
      <w:r w:rsidRPr="000409F4">
        <w:rPr>
          <w:rFonts w:ascii="Times New Roman" w:hAnsi="Times New Roman" w:cs="Times New Roman"/>
          <w:sz w:val="26"/>
          <w:szCs w:val="26"/>
        </w:rPr>
        <w:t xml:space="preserve">принцип подотчетности и соблюдения процедур госзаказа; </w:t>
      </w:r>
    </w:p>
    <w:p w:rsidR="004D5752" w:rsidRPr="000409F4" w:rsidRDefault="00C3058B" w:rsidP="004D5752">
      <w:pPr>
        <w:pStyle w:val="a3"/>
        <w:numPr>
          <w:ilvl w:val="0"/>
          <w:numId w:val="36"/>
        </w:numPr>
        <w:spacing w:line="360" w:lineRule="auto"/>
        <w:rPr>
          <w:rFonts w:ascii="Times New Roman" w:hAnsi="Times New Roman" w:cs="Times New Roman"/>
          <w:sz w:val="26"/>
          <w:szCs w:val="26"/>
        </w:rPr>
      </w:pPr>
      <w:r w:rsidRPr="000409F4">
        <w:rPr>
          <w:rFonts w:ascii="Times New Roman" w:hAnsi="Times New Roman" w:cs="Times New Roman"/>
          <w:sz w:val="26"/>
          <w:szCs w:val="26"/>
        </w:rPr>
        <w:t>принцип ответственности при размещении госзаказа;</w:t>
      </w:r>
    </w:p>
    <w:p w:rsidR="004D5752" w:rsidRPr="000409F4" w:rsidRDefault="00C3058B" w:rsidP="004D5752">
      <w:pPr>
        <w:pStyle w:val="a3"/>
        <w:numPr>
          <w:ilvl w:val="0"/>
          <w:numId w:val="36"/>
        </w:numPr>
        <w:spacing w:line="360" w:lineRule="auto"/>
        <w:rPr>
          <w:rFonts w:ascii="Times New Roman" w:hAnsi="Times New Roman" w:cs="Times New Roman"/>
          <w:sz w:val="26"/>
          <w:szCs w:val="26"/>
        </w:rPr>
      </w:pPr>
      <w:r w:rsidRPr="000409F4">
        <w:rPr>
          <w:rFonts w:ascii="Times New Roman" w:hAnsi="Times New Roman" w:cs="Times New Roman"/>
          <w:sz w:val="26"/>
          <w:szCs w:val="26"/>
        </w:rPr>
        <w:t xml:space="preserve">принцип эффективности государственного заказа; </w:t>
      </w:r>
    </w:p>
    <w:p w:rsidR="004D5752" w:rsidRPr="000409F4" w:rsidRDefault="00C3058B" w:rsidP="004D5752">
      <w:pPr>
        <w:pStyle w:val="a3"/>
        <w:numPr>
          <w:ilvl w:val="0"/>
          <w:numId w:val="36"/>
        </w:numPr>
        <w:spacing w:line="360" w:lineRule="auto"/>
        <w:rPr>
          <w:rFonts w:ascii="Times New Roman" w:hAnsi="Times New Roman" w:cs="Times New Roman"/>
          <w:sz w:val="26"/>
          <w:szCs w:val="26"/>
        </w:rPr>
      </w:pPr>
      <w:r w:rsidRPr="000409F4">
        <w:rPr>
          <w:rFonts w:ascii="Times New Roman" w:hAnsi="Times New Roman" w:cs="Times New Roman"/>
          <w:sz w:val="26"/>
          <w:szCs w:val="26"/>
        </w:rPr>
        <w:t xml:space="preserve">принцип открытой конкуренции при размещении госзаказа; </w:t>
      </w:r>
    </w:p>
    <w:p w:rsidR="004D5752" w:rsidRPr="000409F4" w:rsidRDefault="00C3058B" w:rsidP="004D5752">
      <w:pPr>
        <w:pStyle w:val="a3"/>
        <w:numPr>
          <w:ilvl w:val="0"/>
          <w:numId w:val="36"/>
        </w:numPr>
        <w:spacing w:line="360" w:lineRule="auto"/>
        <w:rPr>
          <w:rFonts w:ascii="Times New Roman" w:hAnsi="Times New Roman" w:cs="Times New Roman"/>
          <w:sz w:val="26"/>
          <w:szCs w:val="26"/>
        </w:rPr>
      </w:pPr>
      <w:r w:rsidRPr="000409F4">
        <w:rPr>
          <w:rFonts w:ascii="Times New Roman" w:hAnsi="Times New Roman" w:cs="Times New Roman"/>
          <w:sz w:val="26"/>
          <w:szCs w:val="26"/>
        </w:rPr>
        <w:t xml:space="preserve">принцип справедливости (или равноправия) государственного заказа; </w:t>
      </w:r>
    </w:p>
    <w:p w:rsidR="004D5752" w:rsidRPr="000409F4" w:rsidRDefault="00C3058B" w:rsidP="004D5752">
      <w:pPr>
        <w:pStyle w:val="a3"/>
        <w:numPr>
          <w:ilvl w:val="0"/>
          <w:numId w:val="36"/>
        </w:numPr>
        <w:spacing w:line="360" w:lineRule="auto"/>
        <w:rPr>
          <w:rFonts w:ascii="Times New Roman" w:hAnsi="Times New Roman" w:cs="Times New Roman"/>
          <w:sz w:val="26"/>
          <w:szCs w:val="26"/>
        </w:rPr>
      </w:pPr>
      <w:r w:rsidRPr="000409F4">
        <w:rPr>
          <w:rFonts w:ascii="Times New Roman" w:hAnsi="Times New Roman" w:cs="Times New Roman"/>
          <w:sz w:val="26"/>
          <w:szCs w:val="26"/>
        </w:rPr>
        <w:t xml:space="preserve">принцип законности размещения государственного заказа; </w:t>
      </w:r>
    </w:p>
    <w:p w:rsidR="004D5752" w:rsidRPr="000409F4" w:rsidRDefault="00C3058B" w:rsidP="004D5752">
      <w:pPr>
        <w:pStyle w:val="a3"/>
        <w:numPr>
          <w:ilvl w:val="0"/>
          <w:numId w:val="36"/>
        </w:numPr>
        <w:spacing w:line="360" w:lineRule="auto"/>
        <w:rPr>
          <w:rFonts w:ascii="Times New Roman" w:hAnsi="Times New Roman" w:cs="Times New Roman"/>
          <w:sz w:val="26"/>
          <w:szCs w:val="26"/>
        </w:rPr>
      </w:pPr>
      <w:r w:rsidRPr="000409F4">
        <w:rPr>
          <w:rFonts w:ascii="Times New Roman" w:hAnsi="Times New Roman" w:cs="Times New Roman"/>
          <w:sz w:val="26"/>
          <w:szCs w:val="26"/>
        </w:rPr>
        <w:t>принцип контроля за размещением государственного заказа.</w:t>
      </w:r>
    </w:p>
    <w:p w:rsidR="005F5658" w:rsidRPr="000409F4" w:rsidRDefault="00072F38" w:rsidP="008F4767">
      <w:pPr>
        <w:pStyle w:val="a4"/>
        <w:spacing w:before="0" w:beforeAutospacing="0" w:after="0" w:afterAutospacing="0" w:line="360" w:lineRule="auto"/>
        <w:ind w:firstLine="709"/>
        <w:jc w:val="both"/>
        <w:rPr>
          <w:sz w:val="26"/>
          <w:szCs w:val="26"/>
        </w:rPr>
      </w:pPr>
      <w:r w:rsidRPr="000409F4">
        <w:rPr>
          <w:sz w:val="26"/>
          <w:szCs w:val="26"/>
        </w:rPr>
        <w:t>Современное состояние системы государственных и муниципальных закупок характеризуется динамичным увеличением доли расходов бюджетов всех уровней на товары, работы и услуги для государственных и муниципальных нужд.</w:t>
      </w:r>
    </w:p>
    <w:p w:rsidR="007F4108" w:rsidRPr="000409F4" w:rsidRDefault="007F4108" w:rsidP="008F4767">
      <w:pPr>
        <w:pStyle w:val="a4"/>
        <w:spacing w:before="0" w:beforeAutospacing="0" w:after="0" w:afterAutospacing="0" w:line="360" w:lineRule="auto"/>
        <w:ind w:firstLine="709"/>
        <w:jc w:val="both"/>
        <w:rPr>
          <w:sz w:val="26"/>
          <w:szCs w:val="26"/>
        </w:rPr>
      </w:pPr>
    </w:p>
    <w:p w:rsidR="005F5658" w:rsidRPr="000409F4" w:rsidRDefault="005F5658" w:rsidP="002C4C74">
      <w:pPr>
        <w:pStyle w:val="a4"/>
        <w:numPr>
          <w:ilvl w:val="1"/>
          <w:numId w:val="30"/>
        </w:numPr>
        <w:spacing w:before="0" w:beforeAutospacing="0" w:after="0" w:afterAutospacing="0" w:line="360" w:lineRule="auto"/>
        <w:jc w:val="both"/>
        <w:rPr>
          <w:sz w:val="26"/>
          <w:szCs w:val="26"/>
        </w:rPr>
      </w:pPr>
      <w:r w:rsidRPr="000409F4">
        <w:rPr>
          <w:sz w:val="26"/>
          <w:szCs w:val="26"/>
        </w:rPr>
        <w:t xml:space="preserve">Нормативно-правовая база </w:t>
      </w:r>
    </w:p>
    <w:p w:rsidR="00502ECF" w:rsidRPr="000409F4" w:rsidRDefault="00502ECF" w:rsidP="00502ECF">
      <w:pPr>
        <w:pStyle w:val="a4"/>
        <w:spacing w:before="0" w:beforeAutospacing="0" w:after="0" w:afterAutospacing="0" w:line="360" w:lineRule="auto"/>
        <w:ind w:left="1069"/>
        <w:jc w:val="both"/>
        <w:rPr>
          <w:sz w:val="26"/>
          <w:szCs w:val="26"/>
        </w:rPr>
      </w:pPr>
    </w:p>
    <w:p w:rsidR="00322F74" w:rsidRPr="000409F4" w:rsidRDefault="00322F74" w:rsidP="00535E90">
      <w:pPr>
        <w:pStyle w:val="a4"/>
        <w:spacing w:before="0" w:beforeAutospacing="0" w:after="0" w:afterAutospacing="0" w:line="360" w:lineRule="auto"/>
        <w:ind w:firstLine="709"/>
        <w:jc w:val="both"/>
        <w:rPr>
          <w:sz w:val="26"/>
          <w:szCs w:val="26"/>
        </w:rPr>
      </w:pPr>
      <w:r w:rsidRPr="000409F4">
        <w:rPr>
          <w:sz w:val="26"/>
          <w:szCs w:val="26"/>
        </w:rPr>
        <w:t>В рамках реформирования института государственного заказа возникла проблема формирования эффективной законодательной базы, регулирующей процесс государственного заказа на всех его этапах.</w:t>
      </w:r>
    </w:p>
    <w:p w:rsidR="005F5658" w:rsidRPr="000409F4" w:rsidRDefault="00502ECF" w:rsidP="00535E90">
      <w:pPr>
        <w:pStyle w:val="a4"/>
        <w:spacing w:before="0" w:beforeAutospacing="0" w:after="0" w:afterAutospacing="0" w:line="360" w:lineRule="auto"/>
        <w:ind w:firstLine="709"/>
        <w:jc w:val="both"/>
        <w:rPr>
          <w:sz w:val="26"/>
          <w:szCs w:val="26"/>
        </w:rPr>
      </w:pPr>
      <w:r w:rsidRPr="000409F4">
        <w:rPr>
          <w:sz w:val="26"/>
          <w:szCs w:val="26"/>
        </w:rPr>
        <w:t>Основным нормативно</w:t>
      </w:r>
      <w:r w:rsidR="005F5658" w:rsidRPr="000409F4">
        <w:rPr>
          <w:sz w:val="26"/>
          <w:szCs w:val="26"/>
        </w:rPr>
        <w:t xml:space="preserve">-правовым актом, регулирующим порядок размещения и исполнение государственных заказов, является Федеральный закон от 05.04.2013 № 44-ФЗ «О контрактной системе в сфере закупок товаров, работ, услуг для обеспечения государственных и муниципальных нужд» </w:t>
      </w:r>
      <w:r w:rsidR="00A15779" w:rsidRPr="000409F4">
        <w:rPr>
          <w:sz w:val="26"/>
          <w:szCs w:val="26"/>
        </w:rPr>
        <w:t xml:space="preserve">[3] </w:t>
      </w:r>
      <w:r w:rsidR="005F5658" w:rsidRPr="000409F4">
        <w:rPr>
          <w:sz w:val="26"/>
          <w:szCs w:val="26"/>
        </w:rPr>
        <w:t>и Федеральный закон от 18.07.2011 № 223-ФЗ «О закупках товаров, работ, услуг отдельными видами юридических лиц»</w:t>
      </w:r>
      <w:r w:rsidR="00A15779" w:rsidRPr="000409F4">
        <w:rPr>
          <w:sz w:val="26"/>
          <w:szCs w:val="26"/>
        </w:rPr>
        <w:t xml:space="preserve"> [4]</w:t>
      </w:r>
      <w:r w:rsidR="005F5658" w:rsidRPr="000409F4">
        <w:rPr>
          <w:sz w:val="26"/>
          <w:szCs w:val="26"/>
        </w:rPr>
        <w:t>.</w:t>
      </w:r>
    </w:p>
    <w:p w:rsidR="00093E9A" w:rsidRPr="000409F4" w:rsidRDefault="00093E9A" w:rsidP="00093E9A">
      <w:pPr>
        <w:pStyle w:val="ConsPlusNormal"/>
        <w:spacing w:line="360" w:lineRule="auto"/>
        <w:ind w:firstLine="709"/>
        <w:jc w:val="both"/>
        <w:rPr>
          <w:rFonts w:ascii="Times New Roman" w:hAnsi="Times New Roman" w:cs="Times New Roman"/>
          <w:sz w:val="26"/>
          <w:szCs w:val="26"/>
        </w:rPr>
      </w:pPr>
      <w:r w:rsidRPr="000409F4">
        <w:rPr>
          <w:rFonts w:ascii="Times New Roman" w:hAnsi="Times New Roman" w:cs="Times New Roman"/>
          <w:sz w:val="26"/>
          <w:szCs w:val="26"/>
        </w:rPr>
        <w:t>Федеральный закон № 44-ФЗ регулирует отношения, направленные на обеспечение государственных и муниципальных нужд в целях повышения эффективности, результативности осуществления закупок товаров, работ, услуг, обеспечения гласности и прозрачности осуществления таких закупок, предотвращения коррупции и других злоупотреблений в сфере таких закупок, в части, касающейся:</w:t>
      </w:r>
    </w:p>
    <w:p w:rsidR="00093E9A" w:rsidRPr="000409F4" w:rsidRDefault="00093E9A" w:rsidP="00093E9A">
      <w:pPr>
        <w:pStyle w:val="ConsPlusNormal"/>
        <w:spacing w:line="360" w:lineRule="auto"/>
        <w:ind w:firstLine="709"/>
        <w:jc w:val="both"/>
        <w:rPr>
          <w:rFonts w:ascii="Times New Roman" w:hAnsi="Times New Roman" w:cs="Times New Roman"/>
          <w:sz w:val="26"/>
          <w:szCs w:val="26"/>
        </w:rPr>
      </w:pPr>
      <w:bookmarkStart w:id="1" w:name="Par38"/>
      <w:bookmarkEnd w:id="1"/>
      <w:r w:rsidRPr="000409F4">
        <w:rPr>
          <w:rFonts w:ascii="Times New Roman" w:hAnsi="Times New Roman" w:cs="Times New Roman"/>
          <w:sz w:val="26"/>
          <w:szCs w:val="26"/>
        </w:rPr>
        <w:t>1) планирования закупок товаров, работ, услуг;</w:t>
      </w:r>
    </w:p>
    <w:p w:rsidR="00093E9A" w:rsidRPr="000409F4" w:rsidRDefault="00093E9A" w:rsidP="00093E9A">
      <w:pPr>
        <w:pStyle w:val="ConsPlusNormal"/>
        <w:spacing w:line="360" w:lineRule="auto"/>
        <w:ind w:firstLine="709"/>
        <w:jc w:val="both"/>
        <w:rPr>
          <w:rFonts w:ascii="Times New Roman" w:hAnsi="Times New Roman" w:cs="Times New Roman"/>
          <w:sz w:val="26"/>
          <w:szCs w:val="26"/>
        </w:rPr>
      </w:pPr>
      <w:r w:rsidRPr="000409F4">
        <w:rPr>
          <w:rFonts w:ascii="Times New Roman" w:hAnsi="Times New Roman" w:cs="Times New Roman"/>
          <w:sz w:val="26"/>
          <w:szCs w:val="26"/>
        </w:rPr>
        <w:t>2) определения поставщиков (подрядчиков, исполнителей);</w:t>
      </w:r>
    </w:p>
    <w:p w:rsidR="00093E9A" w:rsidRPr="000409F4" w:rsidRDefault="00093E9A" w:rsidP="00093E9A">
      <w:pPr>
        <w:pStyle w:val="ConsPlusNormal"/>
        <w:spacing w:line="360" w:lineRule="auto"/>
        <w:ind w:firstLine="709"/>
        <w:jc w:val="both"/>
        <w:rPr>
          <w:rFonts w:ascii="Times New Roman" w:hAnsi="Times New Roman" w:cs="Times New Roman"/>
          <w:sz w:val="26"/>
          <w:szCs w:val="26"/>
        </w:rPr>
      </w:pPr>
      <w:bookmarkStart w:id="2" w:name="Par40"/>
      <w:bookmarkEnd w:id="2"/>
      <w:r w:rsidRPr="000409F4">
        <w:rPr>
          <w:rFonts w:ascii="Times New Roman" w:hAnsi="Times New Roman" w:cs="Times New Roman"/>
          <w:sz w:val="26"/>
          <w:szCs w:val="26"/>
        </w:rPr>
        <w:t>3) заключения гражданско-правового договора, предметом которого являются поставка товара, выполнение работы, оказание услуги (в том числе приобретение недвижимого имущества или аренда имущества), от имени Российской Федерации, субъекта Российской Федерации или муниципального образования, а также бюджетным учреждением, государственным, муниципальным унитарными предприятиями либо иным юридическим лицом в соответствии с ФЗ № 44-ФЗ;</w:t>
      </w:r>
    </w:p>
    <w:p w:rsidR="00093E9A" w:rsidRPr="000409F4" w:rsidRDefault="00093E9A" w:rsidP="00093E9A">
      <w:pPr>
        <w:pStyle w:val="ConsPlusNormal"/>
        <w:spacing w:line="360" w:lineRule="auto"/>
        <w:ind w:firstLine="709"/>
        <w:jc w:val="both"/>
        <w:rPr>
          <w:rFonts w:ascii="Times New Roman" w:hAnsi="Times New Roman" w:cs="Times New Roman"/>
          <w:sz w:val="26"/>
          <w:szCs w:val="26"/>
        </w:rPr>
      </w:pPr>
      <w:r w:rsidRPr="000409F4">
        <w:rPr>
          <w:rFonts w:ascii="Times New Roman" w:hAnsi="Times New Roman" w:cs="Times New Roman"/>
          <w:sz w:val="26"/>
          <w:szCs w:val="26"/>
        </w:rPr>
        <w:t>4) особенностей исполнения контрактов;</w:t>
      </w:r>
    </w:p>
    <w:p w:rsidR="00093E9A" w:rsidRPr="000409F4" w:rsidRDefault="00093E9A" w:rsidP="00093E9A">
      <w:pPr>
        <w:pStyle w:val="ConsPlusNormal"/>
        <w:spacing w:line="360" w:lineRule="auto"/>
        <w:ind w:firstLine="709"/>
        <w:jc w:val="both"/>
        <w:rPr>
          <w:rFonts w:ascii="Times New Roman" w:hAnsi="Times New Roman" w:cs="Times New Roman"/>
          <w:sz w:val="26"/>
          <w:szCs w:val="26"/>
        </w:rPr>
      </w:pPr>
      <w:r w:rsidRPr="000409F4">
        <w:rPr>
          <w:rFonts w:ascii="Times New Roman" w:hAnsi="Times New Roman" w:cs="Times New Roman"/>
          <w:sz w:val="26"/>
          <w:szCs w:val="26"/>
        </w:rPr>
        <w:t>5) мониторинга закупок товаров, работ, услуг;</w:t>
      </w:r>
    </w:p>
    <w:p w:rsidR="00093E9A" w:rsidRPr="000409F4" w:rsidRDefault="00093E9A" w:rsidP="00093E9A">
      <w:pPr>
        <w:pStyle w:val="ConsPlusNormal"/>
        <w:spacing w:line="360" w:lineRule="auto"/>
        <w:ind w:firstLine="709"/>
        <w:jc w:val="both"/>
        <w:rPr>
          <w:rFonts w:ascii="Times New Roman" w:hAnsi="Times New Roman" w:cs="Times New Roman"/>
          <w:sz w:val="26"/>
          <w:szCs w:val="26"/>
        </w:rPr>
      </w:pPr>
      <w:r w:rsidRPr="000409F4">
        <w:rPr>
          <w:rFonts w:ascii="Times New Roman" w:hAnsi="Times New Roman" w:cs="Times New Roman"/>
          <w:sz w:val="26"/>
          <w:szCs w:val="26"/>
        </w:rPr>
        <w:t>6) аудита в сфере закупок товаров, работ, услуг;</w:t>
      </w:r>
    </w:p>
    <w:p w:rsidR="00093E9A" w:rsidRPr="000409F4" w:rsidRDefault="00093E9A" w:rsidP="00093E9A">
      <w:pPr>
        <w:pStyle w:val="ConsPlusNormal"/>
        <w:spacing w:line="360" w:lineRule="auto"/>
        <w:ind w:firstLine="709"/>
        <w:jc w:val="both"/>
        <w:rPr>
          <w:rFonts w:ascii="Times New Roman" w:hAnsi="Times New Roman" w:cs="Times New Roman"/>
          <w:sz w:val="26"/>
          <w:szCs w:val="26"/>
        </w:rPr>
      </w:pPr>
      <w:r w:rsidRPr="000409F4">
        <w:rPr>
          <w:rFonts w:ascii="Times New Roman" w:hAnsi="Times New Roman" w:cs="Times New Roman"/>
          <w:sz w:val="26"/>
          <w:szCs w:val="26"/>
        </w:rPr>
        <w:t>7)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w:t>
      </w:r>
    </w:p>
    <w:p w:rsidR="00093E9A" w:rsidRPr="000409F4" w:rsidRDefault="00514A8B" w:rsidP="00514A8B">
      <w:pPr>
        <w:pStyle w:val="a4"/>
        <w:spacing w:before="0" w:beforeAutospacing="0" w:after="0" w:afterAutospacing="0" w:line="360" w:lineRule="auto"/>
        <w:ind w:firstLine="709"/>
        <w:jc w:val="both"/>
        <w:rPr>
          <w:sz w:val="26"/>
          <w:szCs w:val="26"/>
        </w:rPr>
      </w:pPr>
      <w:r w:rsidRPr="000409F4">
        <w:rPr>
          <w:sz w:val="26"/>
          <w:szCs w:val="26"/>
        </w:rPr>
        <w:t>Федеральный закон №223-ФЗ устанавливает общие принципы закупки товаров, работ, услуг и основные требования к закупке товаров, работ, услуг:</w:t>
      </w:r>
    </w:p>
    <w:p w:rsidR="00514A8B" w:rsidRPr="000409F4" w:rsidRDefault="00514A8B" w:rsidP="00514A8B">
      <w:pPr>
        <w:pStyle w:val="ConsPlusNormal"/>
        <w:spacing w:line="360" w:lineRule="auto"/>
        <w:ind w:firstLine="709"/>
        <w:jc w:val="both"/>
        <w:rPr>
          <w:rFonts w:ascii="Times New Roman" w:hAnsi="Times New Roman" w:cs="Times New Roman"/>
          <w:sz w:val="26"/>
          <w:szCs w:val="26"/>
        </w:rPr>
      </w:pPr>
      <w:r w:rsidRPr="000409F4">
        <w:rPr>
          <w:rFonts w:ascii="Times New Roman" w:hAnsi="Times New Roman" w:cs="Times New Roman"/>
          <w:sz w:val="26"/>
          <w:szCs w:val="26"/>
        </w:rPr>
        <w:t>1) государственными корпорациями, государственными компаниями, публично-правовыми компаниями, субъектами естественных монополий, организациями, осуществляющими регулируемые виды деятельности в сфере электроснабжения, газоснабжения, теплоснабжения, водоснабжения, водоотведения, очистки сточных вод, обработки, утилизации, обезвреживания и захоронения твердых коммунальных отходов, государственными унитарными предприятиями, муниципальными унитарными предприятиями, автономными учреждениями, а также хозяйственными обществами, в уставном капитале которых доля участия Российской Федерации, субъекта Российской Федерации, муниципального образования в совокупности превышает пятьдесят процентов;</w:t>
      </w:r>
    </w:p>
    <w:p w:rsidR="00514A8B" w:rsidRPr="000409F4" w:rsidRDefault="00514A8B" w:rsidP="00514A8B">
      <w:pPr>
        <w:pStyle w:val="ConsPlusNormal"/>
        <w:spacing w:line="360" w:lineRule="auto"/>
        <w:ind w:firstLine="709"/>
        <w:jc w:val="both"/>
        <w:rPr>
          <w:rFonts w:ascii="Times New Roman" w:hAnsi="Times New Roman" w:cs="Times New Roman"/>
          <w:sz w:val="26"/>
          <w:szCs w:val="26"/>
        </w:rPr>
      </w:pPr>
      <w:r w:rsidRPr="000409F4">
        <w:rPr>
          <w:rFonts w:ascii="Times New Roman" w:hAnsi="Times New Roman" w:cs="Times New Roman"/>
          <w:sz w:val="26"/>
          <w:szCs w:val="26"/>
        </w:rPr>
        <w:t xml:space="preserve">2) дочерними хозяйственными обществами, в уставном капитале которых более пятидесяти процентов долей в совокупности принадлежит указанным в </w:t>
      </w:r>
      <w:hyperlink w:anchor="Par36" w:tooltip="1) государственными корпорациями, государственными компаниями, публично-правовыми компаниями, субъектами естественных монополий, организациями, осуществляющими регулируемые виды деятельности в сфере электроснабжения, газоснабжения, теплоснабжения, водоснабжени" w:history="1">
        <w:r w:rsidRPr="000409F4">
          <w:rPr>
            <w:rFonts w:ascii="Times New Roman" w:hAnsi="Times New Roman" w:cs="Times New Roman"/>
            <w:sz w:val="26"/>
            <w:szCs w:val="26"/>
          </w:rPr>
          <w:t>пункте 1</w:t>
        </w:r>
      </w:hyperlink>
      <w:r w:rsidRPr="000409F4">
        <w:rPr>
          <w:rFonts w:ascii="Times New Roman" w:hAnsi="Times New Roman" w:cs="Times New Roman"/>
          <w:sz w:val="26"/>
          <w:szCs w:val="26"/>
        </w:rPr>
        <w:t xml:space="preserve"> юридическим лицам;</w:t>
      </w:r>
    </w:p>
    <w:p w:rsidR="00514A8B" w:rsidRPr="000409F4" w:rsidRDefault="00514A8B" w:rsidP="00514A8B">
      <w:pPr>
        <w:pStyle w:val="ConsPlusNormal"/>
        <w:spacing w:line="360" w:lineRule="auto"/>
        <w:ind w:firstLine="709"/>
        <w:jc w:val="both"/>
        <w:rPr>
          <w:rFonts w:ascii="Times New Roman" w:hAnsi="Times New Roman" w:cs="Times New Roman"/>
          <w:sz w:val="26"/>
          <w:szCs w:val="26"/>
        </w:rPr>
      </w:pPr>
      <w:bookmarkStart w:id="3" w:name="Par39"/>
      <w:bookmarkEnd w:id="3"/>
      <w:r w:rsidRPr="000409F4">
        <w:rPr>
          <w:rFonts w:ascii="Times New Roman" w:hAnsi="Times New Roman" w:cs="Times New Roman"/>
          <w:sz w:val="26"/>
          <w:szCs w:val="26"/>
        </w:rPr>
        <w:t xml:space="preserve">3) дочерними хозяйственными обществами, в уставном капитале которых более пятидесяти процентов долей в совокупности принадлежит указанным в </w:t>
      </w:r>
      <w:hyperlink w:anchor="Par38" w:tooltip="2) дочерними хозяйственными обществами, в уставном капитале которых более пятидесяти процентов долей в совокупности принадлежит указанным в пункте 1 настоящей части юридическим лицам;" w:history="1">
        <w:r w:rsidRPr="000409F4">
          <w:rPr>
            <w:rFonts w:ascii="Times New Roman" w:hAnsi="Times New Roman" w:cs="Times New Roman"/>
            <w:sz w:val="26"/>
            <w:szCs w:val="26"/>
          </w:rPr>
          <w:t>пункте 2</w:t>
        </w:r>
      </w:hyperlink>
      <w:r w:rsidRPr="000409F4">
        <w:rPr>
          <w:rFonts w:ascii="Times New Roman" w:hAnsi="Times New Roman" w:cs="Times New Roman"/>
          <w:sz w:val="26"/>
          <w:szCs w:val="26"/>
        </w:rPr>
        <w:t xml:space="preserve"> настоящей части дочерним хозяйственным обществам;</w:t>
      </w:r>
    </w:p>
    <w:p w:rsidR="00514A8B" w:rsidRPr="000409F4" w:rsidRDefault="00514A8B" w:rsidP="00514A8B">
      <w:pPr>
        <w:pStyle w:val="a4"/>
        <w:spacing w:before="0" w:beforeAutospacing="0" w:after="0" w:afterAutospacing="0" w:line="360" w:lineRule="auto"/>
        <w:ind w:firstLine="709"/>
        <w:jc w:val="both"/>
        <w:rPr>
          <w:sz w:val="26"/>
          <w:szCs w:val="26"/>
        </w:rPr>
      </w:pPr>
      <w:r w:rsidRPr="000409F4">
        <w:rPr>
          <w:sz w:val="26"/>
          <w:szCs w:val="26"/>
        </w:rPr>
        <w:t>4) бюджетным учреждением при наличии правового акта, утвержденного в соответствии с Федеральным законом №223-ФЗ и размещенного до начала года в единой информационной системе в сфере закупок товаров, работ, услуг для обеспечения государственных и муниципальных нужд, при осуществлении им закупок.</w:t>
      </w:r>
    </w:p>
    <w:p w:rsidR="005F5658" w:rsidRPr="000409F4" w:rsidRDefault="005F5658" w:rsidP="00535E90">
      <w:pPr>
        <w:pStyle w:val="a4"/>
        <w:spacing w:before="0" w:beforeAutospacing="0" w:after="0" w:afterAutospacing="0" w:line="360" w:lineRule="auto"/>
        <w:ind w:firstLine="709"/>
        <w:jc w:val="both"/>
        <w:rPr>
          <w:sz w:val="26"/>
          <w:szCs w:val="26"/>
        </w:rPr>
      </w:pPr>
      <w:r w:rsidRPr="000409F4">
        <w:rPr>
          <w:sz w:val="26"/>
          <w:szCs w:val="26"/>
        </w:rPr>
        <w:t xml:space="preserve">Законодательство, регулирующее порядок формирования, механизмы размещения государственного заказа в РФ, основывается также на Гражданском и Бюджетном кодексах Российской Федерации, Постановлениях Правительства РФ и целом ряде федеральных законов, в том числе Федеральном законе № 135-ФЗ «О защите конкуренции», Федеральном законе № 60-ФЗ «О поставках продукции для федеральных государственных нужд», Федеральном законе от 05.04.2013 N 44-ФЗ </w:t>
      </w:r>
      <w:r w:rsidR="00502ECF" w:rsidRPr="000409F4">
        <w:rPr>
          <w:sz w:val="26"/>
          <w:szCs w:val="26"/>
        </w:rPr>
        <w:t>«</w:t>
      </w:r>
      <w:r w:rsidRPr="000409F4">
        <w:rPr>
          <w:sz w:val="26"/>
          <w:szCs w:val="26"/>
        </w:rPr>
        <w:t>О контрактной системе в сфере закупок товаров, работ, услуг для обеспечения госуд</w:t>
      </w:r>
      <w:r w:rsidR="00502ECF" w:rsidRPr="000409F4">
        <w:rPr>
          <w:sz w:val="26"/>
          <w:szCs w:val="26"/>
        </w:rPr>
        <w:t>арственных и муниципальных нужд»</w:t>
      </w:r>
      <w:r w:rsidRPr="000409F4">
        <w:rPr>
          <w:sz w:val="26"/>
          <w:szCs w:val="26"/>
        </w:rPr>
        <w:t xml:space="preserve"> [1]</w:t>
      </w:r>
      <w:r w:rsidR="00502ECF" w:rsidRPr="000409F4">
        <w:rPr>
          <w:sz w:val="26"/>
          <w:szCs w:val="26"/>
        </w:rPr>
        <w:t>.</w:t>
      </w:r>
    </w:p>
    <w:p w:rsidR="00927B73" w:rsidRPr="000409F4" w:rsidRDefault="00927B73" w:rsidP="00535E90">
      <w:pPr>
        <w:spacing w:line="360" w:lineRule="auto"/>
        <w:ind w:left="0" w:firstLine="709"/>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Иерархическая лестница применения гражданского законодательства в области гос</w:t>
      </w:r>
      <w:r w:rsidR="00502ECF" w:rsidRPr="000409F4">
        <w:rPr>
          <w:rFonts w:ascii="Times New Roman" w:eastAsia="Times New Roman" w:hAnsi="Times New Roman" w:cs="Times New Roman"/>
          <w:sz w:val="26"/>
          <w:szCs w:val="26"/>
          <w:lang w:eastAsia="ru-RU"/>
        </w:rPr>
        <w:t xml:space="preserve">ударственных </w:t>
      </w:r>
      <w:r w:rsidRPr="000409F4">
        <w:rPr>
          <w:rFonts w:ascii="Times New Roman" w:eastAsia="Times New Roman" w:hAnsi="Times New Roman" w:cs="Times New Roman"/>
          <w:sz w:val="26"/>
          <w:szCs w:val="26"/>
          <w:lang w:eastAsia="ru-RU"/>
        </w:rPr>
        <w:t>закупок выглядит следующим образом:</w:t>
      </w:r>
    </w:p>
    <w:p w:rsidR="00927B73" w:rsidRPr="000409F4" w:rsidRDefault="00927B73" w:rsidP="00535E90">
      <w:pPr>
        <w:spacing w:line="360" w:lineRule="auto"/>
        <w:ind w:left="0" w:firstLine="709"/>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1. Конституция РФ – документ, имеющий наивысшую юридическую силу на всей территории РФ.</w:t>
      </w:r>
    </w:p>
    <w:p w:rsidR="00927B73" w:rsidRPr="000409F4" w:rsidRDefault="00927B73" w:rsidP="00535E90">
      <w:pPr>
        <w:spacing w:line="360" w:lineRule="auto"/>
        <w:ind w:left="0" w:firstLine="709"/>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 xml:space="preserve">2. Гражданский кодекс РФ. </w:t>
      </w:r>
    </w:p>
    <w:p w:rsidR="00927B73" w:rsidRPr="000409F4" w:rsidRDefault="00927B73" w:rsidP="00535E90">
      <w:pPr>
        <w:spacing w:line="360" w:lineRule="auto"/>
        <w:ind w:left="0" w:firstLine="709"/>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3. Бюджетный кодекс РФ – в части норм гражданских.</w:t>
      </w:r>
    </w:p>
    <w:p w:rsidR="00927B73" w:rsidRPr="000409F4" w:rsidRDefault="00927B73" w:rsidP="00535E90">
      <w:pPr>
        <w:spacing w:line="360" w:lineRule="auto"/>
        <w:ind w:left="0" w:firstLine="709"/>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 xml:space="preserve">4. Федеральные законы о </w:t>
      </w:r>
      <w:proofErr w:type="spellStart"/>
      <w:r w:rsidRPr="000409F4">
        <w:rPr>
          <w:rFonts w:ascii="Times New Roman" w:eastAsia="Times New Roman" w:hAnsi="Times New Roman" w:cs="Times New Roman"/>
          <w:sz w:val="26"/>
          <w:szCs w:val="26"/>
          <w:lang w:eastAsia="ru-RU"/>
        </w:rPr>
        <w:t>госзакупках</w:t>
      </w:r>
      <w:proofErr w:type="spellEnd"/>
      <w:r w:rsidRPr="000409F4">
        <w:rPr>
          <w:rFonts w:ascii="Times New Roman" w:eastAsia="Times New Roman" w:hAnsi="Times New Roman" w:cs="Times New Roman"/>
          <w:sz w:val="26"/>
          <w:szCs w:val="26"/>
          <w:lang w:eastAsia="ru-RU"/>
        </w:rPr>
        <w:t>.</w:t>
      </w:r>
    </w:p>
    <w:p w:rsidR="00927B73" w:rsidRPr="000409F4" w:rsidRDefault="00927B73" w:rsidP="00535E90">
      <w:pPr>
        <w:spacing w:line="360" w:lineRule="auto"/>
        <w:ind w:left="0" w:firstLine="709"/>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5. Указы Президента РФ.</w:t>
      </w:r>
    </w:p>
    <w:p w:rsidR="00927B73" w:rsidRPr="000409F4" w:rsidRDefault="00927B73" w:rsidP="00535E90">
      <w:pPr>
        <w:spacing w:line="360" w:lineRule="auto"/>
        <w:ind w:left="0" w:firstLine="709"/>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6. Постановления Правительства РФ.</w:t>
      </w:r>
    </w:p>
    <w:p w:rsidR="00927B73" w:rsidRPr="00472C5F" w:rsidRDefault="00927B73" w:rsidP="00535E90">
      <w:pPr>
        <w:spacing w:line="360" w:lineRule="auto"/>
        <w:ind w:left="0" w:firstLine="709"/>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7. Акты федеральных органов исполнительной власти [2].</w:t>
      </w:r>
    </w:p>
    <w:p w:rsidR="00502ECF" w:rsidRPr="000409F4" w:rsidRDefault="00927B73" w:rsidP="00502ECF">
      <w:pPr>
        <w:spacing w:line="360" w:lineRule="auto"/>
        <w:ind w:left="0" w:firstLine="709"/>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 xml:space="preserve">Бюджетный кодекс РФ является кодифицированным законодательным актом, содержащим как нормы гражданского права, так и нормы административного (финансового) права. В части норм гражданских БК РФ должен соответствовать ГК РФ. </w:t>
      </w:r>
      <w:r w:rsidR="00FC5EA2" w:rsidRPr="000409F4">
        <w:rPr>
          <w:rFonts w:ascii="Times New Roman" w:eastAsia="Times New Roman" w:hAnsi="Times New Roman" w:cs="Times New Roman"/>
          <w:sz w:val="26"/>
          <w:szCs w:val="26"/>
          <w:lang w:eastAsia="ru-RU"/>
        </w:rPr>
        <w:t>Бюджетный кодекс</w:t>
      </w:r>
      <w:r w:rsidRPr="000409F4">
        <w:rPr>
          <w:rFonts w:ascii="Times New Roman" w:eastAsia="Times New Roman" w:hAnsi="Times New Roman" w:cs="Times New Roman"/>
          <w:sz w:val="26"/>
          <w:szCs w:val="26"/>
          <w:lang w:eastAsia="ru-RU"/>
        </w:rPr>
        <w:t xml:space="preserve"> РФ практически не вносит вклада в регламентирование процесса гос</w:t>
      </w:r>
      <w:r w:rsidR="00381020" w:rsidRPr="000409F4">
        <w:rPr>
          <w:rFonts w:ascii="Times New Roman" w:eastAsia="Times New Roman" w:hAnsi="Times New Roman" w:cs="Times New Roman"/>
          <w:sz w:val="26"/>
          <w:szCs w:val="26"/>
          <w:lang w:eastAsia="ru-RU"/>
        </w:rPr>
        <w:t xml:space="preserve">ударственных </w:t>
      </w:r>
      <w:r w:rsidRPr="000409F4">
        <w:rPr>
          <w:rFonts w:ascii="Times New Roman" w:eastAsia="Times New Roman" w:hAnsi="Times New Roman" w:cs="Times New Roman"/>
          <w:sz w:val="26"/>
          <w:szCs w:val="26"/>
          <w:lang w:eastAsia="ru-RU"/>
        </w:rPr>
        <w:t>закупок. Однако он устанавливает правила расходования бюджетных средств, поэтому должен рассматриваться как один из важнейших элемент</w:t>
      </w:r>
      <w:r w:rsidR="00381020" w:rsidRPr="000409F4">
        <w:rPr>
          <w:rFonts w:ascii="Times New Roman" w:eastAsia="Times New Roman" w:hAnsi="Times New Roman" w:cs="Times New Roman"/>
          <w:sz w:val="26"/>
          <w:szCs w:val="26"/>
          <w:lang w:eastAsia="ru-RU"/>
        </w:rPr>
        <w:t>ов системы государственных закупок</w:t>
      </w:r>
      <w:r w:rsidRPr="000409F4">
        <w:rPr>
          <w:rFonts w:ascii="Times New Roman" w:eastAsia="Times New Roman" w:hAnsi="Times New Roman" w:cs="Times New Roman"/>
          <w:sz w:val="26"/>
          <w:szCs w:val="26"/>
          <w:lang w:eastAsia="ru-RU"/>
        </w:rPr>
        <w:t xml:space="preserve">. </w:t>
      </w:r>
    </w:p>
    <w:p w:rsidR="00502ECF" w:rsidRPr="000409F4" w:rsidRDefault="00502ECF" w:rsidP="00502ECF">
      <w:pPr>
        <w:spacing w:line="360" w:lineRule="auto"/>
        <w:ind w:left="0" w:firstLine="709"/>
        <w:rPr>
          <w:rFonts w:ascii="Times New Roman" w:eastAsia="Times New Roman" w:hAnsi="Times New Roman" w:cs="Times New Roman"/>
          <w:sz w:val="26"/>
          <w:szCs w:val="26"/>
          <w:lang w:eastAsia="ru-RU"/>
        </w:rPr>
      </w:pPr>
    </w:p>
    <w:p w:rsidR="009A44F6" w:rsidRPr="000409F4" w:rsidRDefault="009A44F6" w:rsidP="00381020">
      <w:pPr>
        <w:pStyle w:val="a3"/>
        <w:numPr>
          <w:ilvl w:val="1"/>
          <w:numId w:val="30"/>
        </w:numPr>
        <w:spacing w:line="360" w:lineRule="auto"/>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Планирование закупок</w:t>
      </w:r>
    </w:p>
    <w:p w:rsidR="00072F38" w:rsidRPr="000409F4" w:rsidRDefault="00072F38" w:rsidP="00072F38">
      <w:pPr>
        <w:pStyle w:val="a3"/>
        <w:spacing w:line="360" w:lineRule="auto"/>
        <w:ind w:left="1069" w:firstLine="0"/>
        <w:rPr>
          <w:rFonts w:ascii="Times New Roman" w:eastAsia="Times New Roman" w:hAnsi="Times New Roman" w:cs="Times New Roman"/>
          <w:sz w:val="26"/>
          <w:szCs w:val="26"/>
          <w:lang w:eastAsia="ru-RU"/>
        </w:rPr>
      </w:pPr>
    </w:p>
    <w:p w:rsidR="009A44F6" w:rsidRPr="000409F4" w:rsidRDefault="009A44F6" w:rsidP="00093E9A">
      <w:pPr>
        <w:pStyle w:val="ConsPlusNormal"/>
        <w:spacing w:line="360" w:lineRule="auto"/>
        <w:ind w:firstLine="709"/>
        <w:jc w:val="both"/>
        <w:rPr>
          <w:rFonts w:ascii="Times New Roman" w:hAnsi="Times New Roman" w:cs="Times New Roman"/>
          <w:sz w:val="26"/>
          <w:szCs w:val="26"/>
        </w:rPr>
      </w:pPr>
      <w:r w:rsidRPr="000409F4">
        <w:rPr>
          <w:rFonts w:ascii="Times New Roman" w:hAnsi="Times New Roman" w:cs="Times New Roman"/>
          <w:sz w:val="26"/>
          <w:szCs w:val="26"/>
        </w:rPr>
        <w:t xml:space="preserve">Планирование закупок осуществляется исходя из определенных с учетом положений </w:t>
      </w:r>
      <w:hyperlink w:anchor="Par198" w:tooltip="Статья 13. Цели осуществления закупок" w:history="1">
        <w:r w:rsidRPr="000409F4">
          <w:rPr>
            <w:rFonts w:ascii="Times New Roman" w:hAnsi="Times New Roman" w:cs="Times New Roman"/>
            <w:sz w:val="26"/>
            <w:szCs w:val="26"/>
          </w:rPr>
          <w:t>статьи 13</w:t>
        </w:r>
      </w:hyperlink>
      <w:r w:rsidRPr="000409F4">
        <w:rPr>
          <w:rFonts w:ascii="Times New Roman" w:hAnsi="Times New Roman" w:cs="Times New Roman"/>
          <w:sz w:val="26"/>
          <w:szCs w:val="26"/>
        </w:rPr>
        <w:t xml:space="preserve"> Федерального закона № 44-ФЗ целей осуществления закупок посредством формирования, утверждения и ведения:</w:t>
      </w:r>
    </w:p>
    <w:p w:rsidR="009A44F6" w:rsidRPr="000409F4" w:rsidRDefault="009A44F6" w:rsidP="00093E9A">
      <w:pPr>
        <w:pStyle w:val="ConsPlusNormal"/>
        <w:spacing w:line="360" w:lineRule="auto"/>
        <w:ind w:firstLine="709"/>
        <w:jc w:val="both"/>
        <w:rPr>
          <w:rFonts w:ascii="Times New Roman" w:hAnsi="Times New Roman" w:cs="Times New Roman"/>
          <w:sz w:val="26"/>
          <w:szCs w:val="26"/>
        </w:rPr>
      </w:pPr>
      <w:r w:rsidRPr="000409F4">
        <w:rPr>
          <w:rFonts w:ascii="Times New Roman" w:hAnsi="Times New Roman" w:cs="Times New Roman"/>
          <w:sz w:val="26"/>
          <w:szCs w:val="26"/>
        </w:rPr>
        <w:t>1) планов закупок;</w:t>
      </w:r>
    </w:p>
    <w:p w:rsidR="009A44F6" w:rsidRPr="000409F4" w:rsidRDefault="009A44F6" w:rsidP="00093E9A">
      <w:pPr>
        <w:pStyle w:val="ConsPlusNormal"/>
        <w:spacing w:line="360" w:lineRule="auto"/>
        <w:ind w:firstLine="709"/>
        <w:jc w:val="both"/>
        <w:rPr>
          <w:rFonts w:ascii="Times New Roman" w:hAnsi="Times New Roman" w:cs="Times New Roman"/>
          <w:sz w:val="26"/>
          <w:szCs w:val="26"/>
        </w:rPr>
      </w:pPr>
      <w:r w:rsidRPr="000409F4">
        <w:rPr>
          <w:rFonts w:ascii="Times New Roman" w:hAnsi="Times New Roman" w:cs="Times New Roman"/>
          <w:sz w:val="26"/>
          <w:szCs w:val="26"/>
        </w:rPr>
        <w:t>2) планов-графиков.</w:t>
      </w:r>
    </w:p>
    <w:p w:rsidR="009A44F6" w:rsidRPr="000409F4" w:rsidRDefault="009A44F6" w:rsidP="00093E9A">
      <w:pPr>
        <w:pStyle w:val="ConsPlusNormal"/>
        <w:spacing w:line="360" w:lineRule="auto"/>
        <w:ind w:firstLine="709"/>
        <w:jc w:val="both"/>
        <w:rPr>
          <w:rFonts w:ascii="Times New Roman" w:hAnsi="Times New Roman" w:cs="Times New Roman"/>
          <w:sz w:val="26"/>
          <w:szCs w:val="26"/>
        </w:rPr>
      </w:pPr>
      <w:r w:rsidRPr="000409F4">
        <w:rPr>
          <w:rFonts w:ascii="Times New Roman" w:hAnsi="Times New Roman" w:cs="Times New Roman"/>
          <w:sz w:val="26"/>
          <w:szCs w:val="26"/>
        </w:rPr>
        <w:t xml:space="preserve">Планы закупок формируются заказчиками исходя из целей осуществления закупок, определенных с учетом положений </w:t>
      </w:r>
      <w:hyperlink w:anchor="Par198" w:tooltip="Статья 13. Цели осуществления закупок" w:history="1">
        <w:r w:rsidRPr="000409F4">
          <w:rPr>
            <w:rFonts w:ascii="Times New Roman" w:hAnsi="Times New Roman" w:cs="Times New Roman"/>
            <w:sz w:val="26"/>
            <w:szCs w:val="26"/>
          </w:rPr>
          <w:t>статьи 13</w:t>
        </w:r>
      </w:hyperlink>
      <w:r w:rsidRPr="000409F4">
        <w:rPr>
          <w:rFonts w:ascii="Times New Roman" w:hAnsi="Times New Roman" w:cs="Times New Roman"/>
          <w:sz w:val="26"/>
          <w:szCs w:val="26"/>
        </w:rPr>
        <w:t xml:space="preserve"> Федерального закона № 44-ФЗ, а также с учетом установленных </w:t>
      </w:r>
      <w:hyperlink w:anchor="Par298" w:tooltip="Статья 19. Нормирование в сфере закупок" w:history="1">
        <w:r w:rsidRPr="000409F4">
          <w:rPr>
            <w:rFonts w:ascii="Times New Roman" w:hAnsi="Times New Roman" w:cs="Times New Roman"/>
            <w:sz w:val="26"/>
            <w:szCs w:val="26"/>
          </w:rPr>
          <w:t>статьей 19</w:t>
        </w:r>
      </w:hyperlink>
      <w:r w:rsidRPr="000409F4">
        <w:rPr>
          <w:rFonts w:ascii="Times New Roman" w:hAnsi="Times New Roman" w:cs="Times New Roman"/>
          <w:sz w:val="26"/>
          <w:szCs w:val="26"/>
        </w:rPr>
        <w:t xml:space="preserve"> Федерального закона № 44-ФЗ требований к закупаемым заказчиками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Планы закупок формируются на срок, соответствующий сроку действия федерального закона о федеральном бюджете на очередной финансовый год и плановый период, федеральных законов о бюджетах государственных внебюджетных фондов Российской Федерации на очередной финансовый год и плановый период, закона субъекта Российской Федерации о бюджете субъекта Российской Федерации, законов субъекта Российской Федерации о бюджетах территориальных государственных внебюджетных фондов, муниципального правового акта представительного органа муниципального образования о местном бюджете. В планы закупок включается с учетом положений бюджетного законодательства Российской Федерации информация о закупках, осуществление которых планируется по истечении планового периода.</w:t>
      </w:r>
    </w:p>
    <w:p w:rsidR="00093E9A" w:rsidRPr="000409F4" w:rsidRDefault="00093E9A" w:rsidP="00093E9A">
      <w:pPr>
        <w:pStyle w:val="ConsPlusNormal"/>
        <w:spacing w:line="360" w:lineRule="auto"/>
        <w:ind w:firstLine="709"/>
        <w:jc w:val="both"/>
        <w:rPr>
          <w:rFonts w:ascii="Times New Roman" w:hAnsi="Times New Roman" w:cs="Times New Roman"/>
          <w:sz w:val="26"/>
          <w:szCs w:val="26"/>
        </w:rPr>
      </w:pPr>
      <w:r w:rsidRPr="000409F4">
        <w:rPr>
          <w:rFonts w:ascii="Times New Roman" w:hAnsi="Times New Roman" w:cs="Times New Roman"/>
          <w:sz w:val="26"/>
          <w:szCs w:val="26"/>
        </w:rPr>
        <w:t>Утвержденный план закупок подлежит размещению в единой информационной системе в течение трех рабочих дней со дня утверждения или изменения такого плана, за исключением сведений, составляющих государственную тайну.</w:t>
      </w:r>
    </w:p>
    <w:p w:rsidR="00093E9A" w:rsidRPr="000409F4" w:rsidRDefault="00093E9A" w:rsidP="00093E9A">
      <w:pPr>
        <w:pStyle w:val="ConsPlusNormal"/>
        <w:spacing w:line="360" w:lineRule="auto"/>
        <w:ind w:firstLine="709"/>
        <w:jc w:val="both"/>
        <w:rPr>
          <w:rFonts w:ascii="Times New Roman" w:hAnsi="Times New Roman" w:cs="Times New Roman"/>
          <w:sz w:val="26"/>
          <w:szCs w:val="26"/>
        </w:rPr>
      </w:pPr>
      <w:r w:rsidRPr="000409F4">
        <w:rPr>
          <w:rFonts w:ascii="Times New Roman" w:hAnsi="Times New Roman" w:cs="Times New Roman"/>
          <w:sz w:val="26"/>
          <w:szCs w:val="26"/>
        </w:rPr>
        <w:t xml:space="preserve">Обоснование закупки осуществляется заказчиком при формировании плана закупок, плана-графика и заключается в установлении соответствия планируемой закупки целям осуществления закупок, определенным с учетом положений </w:t>
      </w:r>
      <w:hyperlink w:anchor="Par198" w:tooltip="Статья 13. Цели осуществления закупок" w:history="1">
        <w:r w:rsidRPr="000409F4">
          <w:rPr>
            <w:rFonts w:ascii="Times New Roman" w:hAnsi="Times New Roman" w:cs="Times New Roman"/>
            <w:sz w:val="26"/>
            <w:szCs w:val="26"/>
          </w:rPr>
          <w:t>статьи 13</w:t>
        </w:r>
      </w:hyperlink>
      <w:r w:rsidRPr="000409F4">
        <w:rPr>
          <w:rFonts w:ascii="Times New Roman" w:hAnsi="Times New Roman" w:cs="Times New Roman"/>
          <w:sz w:val="26"/>
          <w:szCs w:val="26"/>
        </w:rPr>
        <w:t xml:space="preserve"> Федерального закона № 44-ФЗ (в том числе решениям, поручениям, указаниям Президента Российской Федерации, решениям, поручениям Правительства Российской Федерации, законам субъектов Российской Федерации, решениям, поручениям высших исполнительных органов государственной власти субъектов Российской Федерации, муниципальным правовым актам), а также законодательству Российской Федерации и иным нормативным правовым актам о контрактной системе в сфере закупок.</w:t>
      </w:r>
    </w:p>
    <w:p w:rsidR="00093E9A" w:rsidRPr="000409F4" w:rsidRDefault="00093E9A" w:rsidP="009A44F6">
      <w:pPr>
        <w:pStyle w:val="ConsPlusNormal"/>
        <w:ind w:firstLine="540"/>
        <w:jc w:val="both"/>
      </w:pPr>
    </w:p>
    <w:p w:rsidR="009A44F6" w:rsidRPr="000409F4" w:rsidRDefault="009A44F6" w:rsidP="009A44F6">
      <w:pPr>
        <w:spacing w:line="360" w:lineRule="auto"/>
        <w:rPr>
          <w:rFonts w:ascii="Times New Roman" w:eastAsia="Times New Roman" w:hAnsi="Times New Roman" w:cs="Times New Roman"/>
          <w:sz w:val="26"/>
          <w:szCs w:val="26"/>
          <w:lang w:eastAsia="ru-RU"/>
        </w:rPr>
      </w:pPr>
    </w:p>
    <w:p w:rsidR="00322F74" w:rsidRPr="000409F4" w:rsidRDefault="00AF0243" w:rsidP="00381020">
      <w:pPr>
        <w:pStyle w:val="a3"/>
        <w:numPr>
          <w:ilvl w:val="1"/>
          <w:numId w:val="30"/>
        </w:num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00322F74" w:rsidRPr="000409F4">
        <w:rPr>
          <w:rFonts w:ascii="Times New Roman" w:hAnsi="Times New Roman" w:cs="Times New Roman"/>
          <w:sz w:val="26"/>
          <w:szCs w:val="26"/>
        </w:rPr>
        <w:t>Виды процедур размещения заказа</w:t>
      </w:r>
    </w:p>
    <w:p w:rsidR="00502ECF" w:rsidRPr="000409F4" w:rsidRDefault="00502ECF" w:rsidP="00502ECF">
      <w:pPr>
        <w:pStyle w:val="a3"/>
        <w:spacing w:line="360" w:lineRule="auto"/>
        <w:ind w:left="0" w:firstLine="709"/>
        <w:rPr>
          <w:rFonts w:ascii="Times New Roman" w:hAnsi="Times New Roman" w:cs="Times New Roman"/>
          <w:sz w:val="26"/>
          <w:szCs w:val="26"/>
        </w:rPr>
      </w:pPr>
    </w:p>
    <w:p w:rsidR="00535E90" w:rsidRPr="000409F4" w:rsidRDefault="00535E90" w:rsidP="00502ECF">
      <w:pPr>
        <w:spacing w:line="360" w:lineRule="auto"/>
        <w:ind w:left="0" w:firstLine="709"/>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Государственными заказчиками и муниципальными заказчиками (далее – заказчики) могут выступать соответственно государственные органы (в том числе органы государственной власти), органы управления государственными внебюджетными фондами, органы местного самоуправления, а также бюджетные учреждения, иные получатели средств федерального бюджета и уполномоченные органами государственной власти субъектов Российской Федерации или органами местного самоуправления на размещение заказов бюджетные учреждения, иные получатели средств бюджетов субъектов Российской Федерации или местных бюджетов при размещении заказов на поставки товаров, выполнение работ, оказание услуг за счет бюджетных средств и внебюджетных источников финансирования.</w:t>
      </w:r>
    </w:p>
    <w:p w:rsidR="00322F74" w:rsidRPr="000409F4" w:rsidRDefault="00322F74" w:rsidP="00502ECF">
      <w:pPr>
        <w:pStyle w:val="a4"/>
        <w:spacing w:before="0" w:beforeAutospacing="0" w:after="0" w:afterAutospacing="0" w:line="360" w:lineRule="auto"/>
        <w:ind w:firstLine="709"/>
        <w:jc w:val="both"/>
        <w:rPr>
          <w:sz w:val="26"/>
          <w:szCs w:val="26"/>
        </w:rPr>
      </w:pPr>
      <w:r w:rsidRPr="000409F4">
        <w:rPr>
          <w:sz w:val="26"/>
          <w:szCs w:val="26"/>
        </w:rPr>
        <w:t>Законодательство РФ предусматривает 2 типа процедур: конкурентные способы определения поставщиков (подрядчиков, исполнителей) и закупки у единственного поставщика (подрядчика, исполнителя). Конкурентными способами определения поставщиков (подрядчиков, исполнителей) являются конкурсы (открытый конкурс, конкурс с ограниченным участием, двухэтапный конкурс, закрытый конкурс, закрытый конкурс с ограниченным участием, закрытый двухэтапный конкурс), аукционы (аукцион в электронной форме или электронный аукцион, закрытый аукцион), запрос котировок, запрос предложений.</w:t>
      </w:r>
    </w:p>
    <w:p w:rsidR="00322F74" w:rsidRPr="000409F4" w:rsidRDefault="00322F74" w:rsidP="00502ECF">
      <w:pPr>
        <w:numPr>
          <w:ilvl w:val="0"/>
          <w:numId w:val="34"/>
        </w:numPr>
        <w:spacing w:line="360" w:lineRule="auto"/>
        <w:rPr>
          <w:rFonts w:ascii="Times New Roman" w:hAnsi="Times New Roman" w:cs="Times New Roman"/>
          <w:sz w:val="26"/>
          <w:szCs w:val="26"/>
        </w:rPr>
      </w:pPr>
      <w:r w:rsidRPr="000409F4">
        <w:rPr>
          <w:rFonts w:ascii="Times New Roman" w:hAnsi="Times New Roman" w:cs="Times New Roman"/>
          <w:bCs/>
          <w:sz w:val="26"/>
          <w:szCs w:val="26"/>
        </w:rPr>
        <w:t>Размещение заказа путём проведения конкурса (открытого или закрытого)</w:t>
      </w:r>
      <w:r w:rsidRPr="000409F4">
        <w:rPr>
          <w:rFonts w:ascii="Times New Roman" w:hAnsi="Times New Roman" w:cs="Times New Roman"/>
          <w:sz w:val="26"/>
          <w:szCs w:val="26"/>
        </w:rPr>
        <w:t xml:space="preserve"> предполагает проведение торгов, победителем которых признаётся участник, предложивший лучшие условия выполнения заказа. Участники торгов оцениваются по ряду критериев помимо непосредственно стоимости контракта и качественным характеристикам товара, в том числе оценивается деловая репутация участника, наличие опыта, сроки поставки товара и т. д. Конкурс проводится в открытой форме во всех случаях кроме тех, что связаны с товарами или услугами, составляющими государственную тайну, с оказанием услуг «по страхованию, транспортировке и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w:t>
      </w:r>
    </w:p>
    <w:p w:rsidR="00322F74" w:rsidRPr="000409F4" w:rsidRDefault="00322F74" w:rsidP="00502ECF">
      <w:pPr>
        <w:numPr>
          <w:ilvl w:val="0"/>
          <w:numId w:val="33"/>
        </w:numPr>
        <w:spacing w:line="360" w:lineRule="auto"/>
        <w:rPr>
          <w:rFonts w:ascii="Times New Roman" w:hAnsi="Times New Roman" w:cs="Times New Roman"/>
          <w:sz w:val="26"/>
          <w:szCs w:val="26"/>
        </w:rPr>
      </w:pPr>
      <w:r w:rsidRPr="000409F4">
        <w:rPr>
          <w:rFonts w:ascii="Times New Roman" w:hAnsi="Times New Roman" w:cs="Times New Roman"/>
          <w:bCs/>
          <w:sz w:val="26"/>
          <w:szCs w:val="26"/>
        </w:rPr>
        <w:t>Размещение заказа путём проведения аукциона</w:t>
      </w:r>
      <w:r w:rsidRPr="000409F4">
        <w:rPr>
          <w:rFonts w:ascii="Times New Roman" w:hAnsi="Times New Roman" w:cs="Times New Roman"/>
          <w:sz w:val="26"/>
          <w:szCs w:val="26"/>
        </w:rPr>
        <w:t xml:space="preserve"> предполагает торги, победителем которых признается лицо, предложившее наиболее низкую цену контракта. Аукцион, как и конкурс, может проводиться в открытой или закрытой форме. Особенностью аукциона является обязательное составление протокола аукциона.</w:t>
      </w:r>
    </w:p>
    <w:p w:rsidR="00322F74" w:rsidRPr="000409F4" w:rsidRDefault="00322F74" w:rsidP="00502ECF">
      <w:pPr>
        <w:numPr>
          <w:ilvl w:val="0"/>
          <w:numId w:val="33"/>
        </w:numPr>
        <w:spacing w:line="360" w:lineRule="auto"/>
        <w:rPr>
          <w:rFonts w:ascii="Times New Roman" w:hAnsi="Times New Roman" w:cs="Times New Roman"/>
          <w:sz w:val="26"/>
          <w:szCs w:val="26"/>
        </w:rPr>
      </w:pPr>
      <w:r w:rsidRPr="000409F4">
        <w:rPr>
          <w:rFonts w:ascii="Times New Roman" w:hAnsi="Times New Roman" w:cs="Times New Roman"/>
          <w:bCs/>
          <w:sz w:val="26"/>
          <w:szCs w:val="26"/>
        </w:rPr>
        <w:t>Размещение заказа путём проведения открытого аукциона</w:t>
      </w:r>
      <w:r w:rsidRPr="000409F4">
        <w:rPr>
          <w:rFonts w:ascii="Times New Roman" w:hAnsi="Times New Roman" w:cs="Times New Roman"/>
          <w:sz w:val="26"/>
          <w:szCs w:val="26"/>
        </w:rPr>
        <w:t xml:space="preserve"> в электронной форме предполагает аукцион, «проведение которого обеспечивается оператором электронной площадки на сайте в информационно-теле</w:t>
      </w:r>
      <w:r w:rsidR="00502ECF" w:rsidRPr="000409F4">
        <w:rPr>
          <w:rFonts w:ascii="Times New Roman" w:hAnsi="Times New Roman" w:cs="Times New Roman"/>
          <w:sz w:val="26"/>
          <w:szCs w:val="26"/>
        </w:rPr>
        <w:t>коммуникационной сети Интернет</w:t>
      </w:r>
      <w:r w:rsidRPr="000409F4">
        <w:rPr>
          <w:rFonts w:ascii="Times New Roman" w:hAnsi="Times New Roman" w:cs="Times New Roman"/>
          <w:sz w:val="26"/>
          <w:szCs w:val="26"/>
        </w:rPr>
        <w:t>».</w:t>
      </w:r>
    </w:p>
    <w:p w:rsidR="00322F74" w:rsidRPr="000409F4" w:rsidRDefault="00322F74" w:rsidP="00502ECF">
      <w:pPr>
        <w:numPr>
          <w:ilvl w:val="0"/>
          <w:numId w:val="33"/>
        </w:numPr>
        <w:spacing w:line="360" w:lineRule="auto"/>
        <w:rPr>
          <w:rFonts w:ascii="Times New Roman" w:hAnsi="Times New Roman" w:cs="Times New Roman"/>
          <w:sz w:val="26"/>
          <w:szCs w:val="26"/>
        </w:rPr>
      </w:pPr>
      <w:proofErr w:type="gramStart"/>
      <w:r w:rsidRPr="000409F4">
        <w:rPr>
          <w:rFonts w:ascii="Times New Roman" w:hAnsi="Times New Roman" w:cs="Times New Roman"/>
          <w:bCs/>
          <w:sz w:val="26"/>
          <w:szCs w:val="26"/>
        </w:rPr>
        <w:t>Размещение заказов путём запроса котировок</w:t>
      </w:r>
      <w:r w:rsidRPr="000409F4">
        <w:rPr>
          <w:rFonts w:ascii="Times New Roman" w:hAnsi="Times New Roman" w:cs="Times New Roman"/>
          <w:sz w:val="26"/>
          <w:szCs w:val="26"/>
        </w:rPr>
        <w:t xml:space="preserve"> предполагает «способ размещения заказа, при котором информация о потребностях в товарах, работах, услугах для нужд заказчиков сообщается неограниченному кругу лиц путём размещения на официальном сайте извещения о проведении запроса котировок и победителем в проведении запроса котировок признается участник размещения заказа, предложивший наиболее низкую цену контракта»</w:t>
      </w:r>
      <w:hyperlink r:id="rId8" w:anchor="cite_note-4" w:history="1"/>
      <w:r w:rsidRPr="000409F4">
        <w:rPr>
          <w:rFonts w:ascii="Times New Roman" w:hAnsi="Times New Roman" w:cs="Times New Roman"/>
          <w:sz w:val="26"/>
          <w:szCs w:val="26"/>
        </w:rPr>
        <w:t>.</w:t>
      </w:r>
      <w:r w:rsidR="00AF0243">
        <w:rPr>
          <w:rFonts w:ascii="Times New Roman" w:hAnsi="Times New Roman" w:cs="Times New Roman"/>
          <w:sz w:val="26"/>
          <w:szCs w:val="26"/>
        </w:rPr>
        <w:t xml:space="preserve"> </w:t>
      </w:r>
      <w:r w:rsidRPr="000409F4">
        <w:rPr>
          <w:rFonts w:ascii="Times New Roman" w:hAnsi="Times New Roman" w:cs="Times New Roman"/>
          <w:sz w:val="26"/>
          <w:szCs w:val="26"/>
        </w:rPr>
        <w:t>Особенностью запроса котировок является обязательная видео или аудиозапись и составление</w:t>
      </w:r>
      <w:proofErr w:type="gramEnd"/>
      <w:r w:rsidRPr="000409F4">
        <w:rPr>
          <w:rFonts w:ascii="Times New Roman" w:hAnsi="Times New Roman" w:cs="Times New Roman"/>
          <w:sz w:val="26"/>
          <w:szCs w:val="26"/>
        </w:rPr>
        <w:t xml:space="preserve"> протокола рассмотрения и оценки котировочных заявок.</w:t>
      </w:r>
    </w:p>
    <w:p w:rsidR="00322F74" w:rsidRPr="000409F4" w:rsidRDefault="00322F74" w:rsidP="00502ECF">
      <w:pPr>
        <w:numPr>
          <w:ilvl w:val="0"/>
          <w:numId w:val="33"/>
        </w:numPr>
        <w:spacing w:line="360" w:lineRule="auto"/>
        <w:rPr>
          <w:rFonts w:ascii="Times New Roman" w:hAnsi="Times New Roman" w:cs="Times New Roman"/>
          <w:sz w:val="26"/>
          <w:szCs w:val="26"/>
        </w:rPr>
      </w:pPr>
      <w:r w:rsidRPr="000409F4">
        <w:rPr>
          <w:rFonts w:ascii="Times New Roman" w:hAnsi="Times New Roman" w:cs="Times New Roman"/>
          <w:bCs/>
          <w:sz w:val="26"/>
          <w:szCs w:val="26"/>
        </w:rPr>
        <w:t>Размещение заказа путём запроса котировок в целях оказания гуманитарной помощи либо ликвидации последствий чрезвычайных ситуаций природного или техногенного характера</w:t>
      </w:r>
      <w:r w:rsidRPr="000409F4">
        <w:rPr>
          <w:rFonts w:ascii="Times New Roman" w:hAnsi="Times New Roman" w:cs="Times New Roman"/>
          <w:sz w:val="26"/>
          <w:szCs w:val="26"/>
        </w:rPr>
        <w:t xml:space="preserve"> предполагает запрос котировок у поставщиков, прошедших предварительный отбор, «квалификация которых соответствует предъявляемым требованиям и которые могут в возможно короткий срок без предварительной оплаты и (или) с отсрочкой платежа осуществить поставки необходимых товаров, выполнение работ, оказание услуг».</w:t>
      </w:r>
    </w:p>
    <w:p w:rsidR="00322F74" w:rsidRPr="000409F4" w:rsidRDefault="00322F74" w:rsidP="00502ECF">
      <w:pPr>
        <w:numPr>
          <w:ilvl w:val="0"/>
          <w:numId w:val="33"/>
        </w:numPr>
        <w:spacing w:line="360" w:lineRule="auto"/>
        <w:rPr>
          <w:rFonts w:ascii="Times New Roman" w:hAnsi="Times New Roman" w:cs="Times New Roman"/>
          <w:sz w:val="26"/>
          <w:szCs w:val="26"/>
        </w:rPr>
      </w:pPr>
      <w:r w:rsidRPr="000409F4">
        <w:rPr>
          <w:rFonts w:ascii="Times New Roman" w:hAnsi="Times New Roman" w:cs="Times New Roman"/>
          <w:bCs/>
          <w:sz w:val="26"/>
          <w:szCs w:val="26"/>
        </w:rPr>
        <w:t>Запрос предложений.</w:t>
      </w:r>
      <w:r w:rsidRPr="000409F4">
        <w:rPr>
          <w:rFonts w:ascii="Times New Roman" w:hAnsi="Times New Roman" w:cs="Times New Roman"/>
          <w:sz w:val="26"/>
          <w:szCs w:val="26"/>
        </w:rPr>
        <w:t xml:space="preserve"> Способ определения поставщика (подрядчика, исполнителя), при котором информация о закупаемых для обеспечения государственных или муниципальных нужд в товаре, работе или услуге сообщается неограниченному кругу лиц путём размещения в единой информационной системе извещения о проведении запроса предложений, документации о проведении запроса предложений и победителем запроса предложений признается участник закупки, направивший окончательное предложение, которое наилучшим образом соответствует установленным заказчиком требованиям к товару, работе или услуге.</w:t>
      </w:r>
    </w:p>
    <w:p w:rsidR="00322F74" w:rsidRPr="000409F4" w:rsidRDefault="00322F74" w:rsidP="00502ECF">
      <w:pPr>
        <w:pStyle w:val="a4"/>
        <w:spacing w:before="0" w:beforeAutospacing="0" w:after="0" w:afterAutospacing="0" w:line="360" w:lineRule="auto"/>
        <w:ind w:firstLine="709"/>
        <w:jc w:val="both"/>
        <w:rPr>
          <w:sz w:val="26"/>
          <w:szCs w:val="26"/>
        </w:rPr>
      </w:pPr>
      <w:r w:rsidRPr="000409F4">
        <w:rPr>
          <w:sz w:val="26"/>
          <w:szCs w:val="26"/>
        </w:rPr>
        <w:t xml:space="preserve">К не конкурентным процедурам относится </w:t>
      </w:r>
      <w:r w:rsidRPr="000409F4">
        <w:rPr>
          <w:bCs/>
          <w:sz w:val="26"/>
          <w:szCs w:val="26"/>
        </w:rPr>
        <w:t>размещение заказа у единственного поставщика (исполнителя, подрядчика)</w:t>
      </w:r>
      <w:r w:rsidRPr="000409F4">
        <w:rPr>
          <w:sz w:val="26"/>
          <w:szCs w:val="26"/>
        </w:rPr>
        <w:t xml:space="preserve"> осуществляется в случаях, предусмотренных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в параграфе 6. Например, размещение заказа у единственного поставщика (исполнителя, подрядчика) осуществляется в случае, если выполнение государственного заказа относится к сфере деятельности субъектов естественных монополий, если в рамках государственного заказа осуществляются поставки культурных ценностей, предназначенных для пополнения государственных музейного, библиотечного, архивного фондов, кино-, </w:t>
      </w:r>
      <w:proofErr w:type="spellStart"/>
      <w:r w:rsidRPr="000409F4">
        <w:rPr>
          <w:sz w:val="26"/>
          <w:szCs w:val="26"/>
        </w:rPr>
        <w:t>фотофонда</w:t>
      </w:r>
      <w:proofErr w:type="spellEnd"/>
      <w:r w:rsidRPr="000409F4">
        <w:rPr>
          <w:sz w:val="26"/>
          <w:szCs w:val="26"/>
        </w:rPr>
        <w:t xml:space="preserve"> и аналогичных фондов;</w:t>
      </w:r>
      <w:r w:rsidR="00093E9A" w:rsidRPr="000409F4">
        <w:rPr>
          <w:sz w:val="26"/>
          <w:szCs w:val="26"/>
        </w:rPr>
        <w:t xml:space="preserve"> </w:t>
      </w:r>
      <w:r w:rsidRPr="000409F4">
        <w:rPr>
          <w:sz w:val="26"/>
          <w:szCs w:val="26"/>
        </w:rPr>
        <w:t>если выполняются работы по мобилизационной подготовке в Российской Федерации и т. д. [1]</w:t>
      </w:r>
    </w:p>
    <w:p w:rsidR="008F5353" w:rsidRPr="000409F4" w:rsidRDefault="00B41177" w:rsidP="00AF0243">
      <w:pPr>
        <w:pStyle w:val="a4"/>
        <w:numPr>
          <w:ilvl w:val="0"/>
          <w:numId w:val="30"/>
        </w:numPr>
        <w:tabs>
          <w:tab w:val="left" w:pos="993"/>
        </w:tabs>
        <w:spacing w:before="0" w:beforeAutospacing="0" w:after="0" w:afterAutospacing="0" w:line="360" w:lineRule="auto"/>
        <w:ind w:left="709" w:right="565" w:firstLine="0"/>
        <w:rPr>
          <w:caps/>
          <w:sz w:val="26"/>
          <w:szCs w:val="26"/>
        </w:rPr>
      </w:pPr>
      <w:r w:rsidRPr="000409F4">
        <w:rPr>
          <w:caps/>
          <w:sz w:val="26"/>
          <w:szCs w:val="26"/>
        </w:rPr>
        <w:t>Анализ структуры доходов и расходов федерального бюджета России</w:t>
      </w:r>
    </w:p>
    <w:p w:rsidR="008F5353" w:rsidRPr="000409F4" w:rsidRDefault="008F5353" w:rsidP="008F4767">
      <w:pPr>
        <w:pStyle w:val="a4"/>
        <w:spacing w:before="0" w:beforeAutospacing="0" w:after="0" w:afterAutospacing="0" w:line="360" w:lineRule="auto"/>
        <w:ind w:firstLine="709"/>
        <w:jc w:val="both"/>
        <w:rPr>
          <w:sz w:val="26"/>
          <w:szCs w:val="26"/>
        </w:rPr>
      </w:pPr>
    </w:p>
    <w:p w:rsidR="00381020" w:rsidRPr="000409F4" w:rsidRDefault="00381020" w:rsidP="0056390E">
      <w:pPr>
        <w:pStyle w:val="a4"/>
        <w:spacing w:before="0" w:beforeAutospacing="0" w:after="0" w:afterAutospacing="0" w:line="360" w:lineRule="auto"/>
        <w:ind w:firstLine="709"/>
        <w:jc w:val="both"/>
        <w:rPr>
          <w:sz w:val="26"/>
          <w:szCs w:val="26"/>
        </w:rPr>
      </w:pPr>
      <w:r w:rsidRPr="000409F4">
        <w:rPr>
          <w:bCs/>
          <w:sz w:val="26"/>
          <w:szCs w:val="26"/>
        </w:rPr>
        <w:t>Федеральный бюджет</w:t>
      </w:r>
      <w:r w:rsidR="000A10EF" w:rsidRPr="000409F4">
        <w:rPr>
          <w:bCs/>
          <w:sz w:val="26"/>
          <w:szCs w:val="26"/>
        </w:rPr>
        <w:t xml:space="preserve"> </w:t>
      </w:r>
      <w:r w:rsidRPr="000409F4">
        <w:rPr>
          <w:sz w:val="26"/>
          <w:szCs w:val="26"/>
        </w:rPr>
        <w:t>– это основной финансовый план государства, который утверждается Федеральным Собранием в виде федерального закона. Федеральный бюджет – это основное средство перераспределения национального дохода и валового внутреннего продукта. Через Федеральный бюджет мобилизуются финансовые ресурсы, которые нужны для регулирования экономического и социального развития нашей страны и реализации ее политики. Его функцией является финансирование общегосударственных органов власти и управления, мероприятий, которые связаны с развитием научной деятельности в стране, обеспечением обороноспособности государства, подготовки высококвалифицированных специалистов для РФ.</w:t>
      </w:r>
    </w:p>
    <w:p w:rsidR="00381020" w:rsidRPr="000409F4" w:rsidRDefault="00381020" w:rsidP="00381020">
      <w:pPr>
        <w:pStyle w:val="a4"/>
        <w:spacing w:before="0" w:beforeAutospacing="0" w:after="0" w:afterAutospacing="0" w:line="360" w:lineRule="auto"/>
        <w:ind w:firstLine="709"/>
        <w:jc w:val="both"/>
        <w:rPr>
          <w:sz w:val="26"/>
          <w:szCs w:val="26"/>
        </w:rPr>
      </w:pPr>
      <w:r w:rsidRPr="000409F4">
        <w:rPr>
          <w:sz w:val="26"/>
          <w:szCs w:val="26"/>
        </w:rPr>
        <w:t>Федеральный бюджет наделен неналоговыми и налоговыми доходами, поступлениями от целевых бюджетных фондов.</w:t>
      </w:r>
    </w:p>
    <w:p w:rsidR="00381020" w:rsidRPr="000409F4" w:rsidRDefault="00381020" w:rsidP="00381020">
      <w:pPr>
        <w:pStyle w:val="a4"/>
        <w:spacing w:before="0" w:beforeAutospacing="0" w:after="0" w:afterAutospacing="0" w:line="360" w:lineRule="auto"/>
        <w:ind w:firstLine="709"/>
        <w:jc w:val="both"/>
        <w:rPr>
          <w:sz w:val="26"/>
          <w:szCs w:val="26"/>
        </w:rPr>
      </w:pPr>
      <w:r w:rsidRPr="000409F4">
        <w:rPr>
          <w:sz w:val="26"/>
          <w:szCs w:val="26"/>
        </w:rPr>
        <w:t>Статьей доходов федерального бюджета являются налоговые доходы, к которым относятся:</w:t>
      </w:r>
    </w:p>
    <w:p w:rsidR="00381020" w:rsidRPr="000409F4" w:rsidRDefault="00381020" w:rsidP="00381020">
      <w:pPr>
        <w:pStyle w:val="a4"/>
        <w:spacing w:before="0" w:beforeAutospacing="0" w:after="0" w:afterAutospacing="0" w:line="360" w:lineRule="auto"/>
        <w:ind w:firstLine="709"/>
        <w:jc w:val="both"/>
        <w:rPr>
          <w:sz w:val="26"/>
          <w:szCs w:val="26"/>
        </w:rPr>
      </w:pPr>
      <w:r w:rsidRPr="000409F4">
        <w:rPr>
          <w:sz w:val="26"/>
          <w:szCs w:val="26"/>
        </w:rPr>
        <w:t>1) федеральные налоги и сборы, перечень и ставки указаны в налоговом законодательстве РФ, а пропорции их перераспределения в различных уровнях бюджетной системы РФ утверждаются Федеральным законом о федеральном бюджете на определенный финансовый год;</w:t>
      </w:r>
    </w:p>
    <w:p w:rsidR="00381020" w:rsidRPr="000409F4" w:rsidRDefault="00381020" w:rsidP="00381020">
      <w:pPr>
        <w:pStyle w:val="a4"/>
        <w:spacing w:before="0" w:beforeAutospacing="0" w:after="0" w:afterAutospacing="0" w:line="360" w:lineRule="auto"/>
        <w:ind w:firstLine="709"/>
        <w:jc w:val="both"/>
        <w:rPr>
          <w:sz w:val="26"/>
          <w:szCs w:val="26"/>
        </w:rPr>
      </w:pPr>
      <w:r w:rsidRPr="000409F4">
        <w:rPr>
          <w:sz w:val="26"/>
          <w:szCs w:val="26"/>
        </w:rPr>
        <w:t>2) государственная пошлина в соответствии с законодательством РФ;</w:t>
      </w:r>
    </w:p>
    <w:p w:rsidR="00381020" w:rsidRPr="000409F4" w:rsidRDefault="00381020" w:rsidP="00381020">
      <w:pPr>
        <w:pStyle w:val="a4"/>
        <w:spacing w:before="0" w:beforeAutospacing="0" w:after="0" w:afterAutospacing="0" w:line="360" w:lineRule="auto"/>
        <w:ind w:firstLine="709"/>
        <w:jc w:val="both"/>
        <w:rPr>
          <w:sz w:val="26"/>
          <w:szCs w:val="26"/>
        </w:rPr>
      </w:pPr>
      <w:r w:rsidRPr="000409F4">
        <w:rPr>
          <w:sz w:val="26"/>
          <w:szCs w:val="26"/>
        </w:rPr>
        <w:t>3) таможенные пошлины, таможенные сборы и т. д. Основным источником доходов федерального бюджета (около 76 %) являются налоговые доходы. В федеральный бюджет поступают такие виды налогов, как: налог на добавленную стоимость и акцизы, составляющие около 40 % от общего дохода бюджета, налог на прибыль (около 10 %), налоги на внешнюю торговлю и внешнеэкономические операции (около 8 %) (основное место в их числе занимают импортные пошлины). Остальную часть образуют подоходный налог с физических лиц, налог на имущество, платежи за пользование природными ресурсами.</w:t>
      </w:r>
    </w:p>
    <w:p w:rsidR="00381020" w:rsidRPr="000409F4" w:rsidRDefault="00381020" w:rsidP="00381020">
      <w:pPr>
        <w:pStyle w:val="a4"/>
        <w:spacing w:before="0" w:beforeAutospacing="0" w:after="0" w:afterAutospacing="0" w:line="360" w:lineRule="auto"/>
        <w:ind w:firstLine="709"/>
        <w:jc w:val="both"/>
        <w:rPr>
          <w:sz w:val="26"/>
          <w:szCs w:val="26"/>
        </w:rPr>
      </w:pPr>
      <w:r w:rsidRPr="000409F4">
        <w:rPr>
          <w:sz w:val="26"/>
          <w:szCs w:val="26"/>
        </w:rPr>
        <w:t>Неналоговые доходы составляют около 12 %. Это доходы от государственной собственности, от внешнеэкономической деятельности, от продажи имущества, которое принадлежит государству, от продажи запасов государства.</w:t>
      </w:r>
    </w:p>
    <w:p w:rsidR="00381020" w:rsidRPr="000409F4" w:rsidRDefault="00381020" w:rsidP="00381020">
      <w:pPr>
        <w:pStyle w:val="a4"/>
        <w:spacing w:before="0" w:beforeAutospacing="0" w:after="0" w:afterAutospacing="0" w:line="360" w:lineRule="auto"/>
        <w:ind w:firstLine="709"/>
        <w:jc w:val="both"/>
        <w:rPr>
          <w:sz w:val="26"/>
          <w:szCs w:val="26"/>
        </w:rPr>
      </w:pPr>
      <w:r w:rsidRPr="000409F4">
        <w:rPr>
          <w:sz w:val="26"/>
          <w:szCs w:val="26"/>
        </w:rPr>
        <w:t>Поступления от целевых бюджетных фондов – это около 11 % (Федеральный экологический фонд, Федеральный дорожный фонд и т. д.).</w:t>
      </w:r>
    </w:p>
    <w:p w:rsidR="00D43FAB" w:rsidRPr="000409F4" w:rsidRDefault="00D43FAB" w:rsidP="00D43FAB">
      <w:pPr>
        <w:pStyle w:val="a4"/>
        <w:spacing w:before="0" w:beforeAutospacing="0" w:after="0" w:afterAutospacing="0" w:line="360" w:lineRule="auto"/>
        <w:ind w:firstLine="709"/>
        <w:jc w:val="both"/>
        <w:rPr>
          <w:sz w:val="26"/>
          <w:szCs w:val="26"/>
        </w:rPr>
      </w:pPr>
      <w:r w:rsidRPr="000409F4">
        <w:rPr>
          <w:bCs/>
          <w:sz w:val="26"/>
          <w:szCs w:val="26"/>
        </w:rPr>
        <w:t xml:space="preserve">Составление проекта федерального бюджета </w:t>
      </w:r>
      <w:r w:rsidRPr="000409F4">
        <w:rPr>
          <w:sz w:val="26"/>
          <w:szCs w:val="26"/>
        </w:rPr>
        <w:t>осуществляется Правительством РФ и начинается не позднее, чем за 10 месяцев до начала очередного финансового года.</w:t>
      </w:r>
    </w:p>
    <w:p w:rsidR="00D43FAB" w:rsidRPr="000409F4" w:rsidRDefault="00D43FAB" w:rsidP="00D43FAB">
      <w:pPr>
        <w:pStyle w:val="a4"/>
        <w:spacing w:before="0" w:beforeAutospacing="0" w:after="0" w:afterAutospacing="0" w:line="360" w:lineRule="auto"/>
        <w:ind w:firstLine="709"/>
        <w:jc w:val="both"/>
        <w:rPr>
          <w:sz w:val="26"/>
          <w:szCs w:val="26"/>
        </w:rPr>
      </w:pPr>
      <w:r w:rsidRPr="000409F4">
        <w:rPr>
          <w:bCs/>
          <w:sz w:val="26"/>
          <w:szCs w:val="26"/>
        </w:rPr>
        <w:t xml:space="preserve">Исполнение бюджета </w:t>
      </w:r>
      <w:r w:rsidRPr="000409F4">
        <w:rPr>
          <w:sz w:val="26"/>
          <w:szCs w:val="26"/>
        </w:rPr>
        <w:t>– это важнейший этап бюджетного процесса по мобилизации и использованию бюджетных средств, в процессе исполнения которых участвуют органы исполнительной власти, финансовые и налоговые органы, кредитные учреждения, юридические и физические лица – плательщики налогов в бюджет, получатели бюджетных средств.</w:t>
      </w:r>
    </w:p>
    <w:p w:rsidR="00D43FAB" w:rsidRPr="000409F4" w:rsidRDefault="00D43FAB" w:rsidP="00D43FAB">
      <w:pPr>
        <w:pStyle w:val="a4"/>
        <w:spacing w:before="0" w:beforeAutospacing="0" w:after="0" w:afterAutospacing="0" w:line="360" w:lineRule="auto"/>
        <w:ind w:firstLine="709"/>
        <w:jc w:val="both"/>
        <w:rPr>
          <w:sz w:val="26"/>
          <w:szCs w:val="26"/>
        </w:rPr>
      </w:pPr>
      <w:r w:rsidRPr="000409F4">
        <w:rPr>
          <w:sz w:val="26"/>
          <w:szCs w:val="26"/>
        </w:rPr>
        <w:t>Исполнение федерального бюджета, бюджета государственного внебюджетного фонда, бюджета субъекта РФ, бюджета территориального государственного внебюджетного фонда, местного бюджета обеспечивается Правительством РФ, высшим исполнительным органом государственной власти субъекта РФ, местной администрацией.</w:t>
      </w:r>
    </w:p>
    <w:p w:rsidR="00D43FAB" w:rsidRPr="000409F4" w:rsidRDefault="00D43FAB" w:rsidP="00D43FAB">
      <w:pPr>
        <w:pStyle w:val="a4"/>
        <w:spacing w:before="0" w:beforeAutospacing="0" w:after="0" w:afterAutospacing="0" w:line="360" w:lineRule="auto"/>
        <w:ind w:firstLine="709"/>
        <w:jc w:val="both"/>
        <w:rPr>
          <w:sz w:val="26"/>
          <w:szCs w:val="26"/>
        </w:rPr>
      </w:pPr>
      <w:r w:rsidRPr="000409F4">
        <w:rPr>
          <w:sz w:val="26"/>
          <w:szCs w:val="26"/>
        </w:rPr>
        <w:t>В России устанавливается казначейское исполнение бюджетов. На органы исполнительной власти возлагаются организация исполнения и исполнение бюджетов, управление счетами бюджетов и бюджетными средствами.</w:t>
      </w:r>
    </w:p>
    <w:p w:rsidR="0056390E" w:rsidRPr="000409F4" w:rsidRDefault="0056390E" w:rsidP="0056390E">
      <w:pPr>
        <w:pStyle w:val="a4"/>
        <w:spacing w:before="0" w:beforeAutospacing="0" w:after="0" w:afterAutospacing="0" w:line="360" w:lineRule="auto"/>
        <w:ind w:firstLine="709"/>
        <w:jc w:val="both"/>
        <w:rPr>
          <w:sz w:val="26"/>
          <w:szCs w:val="26"/>
        </w:rPr>
      </w:pPr>
      <w:r w:rsidRPr="000409F4">
        <w:rPr>
          <w:sz w:val="26"/>
          <w:szCs w:val="26"/>
        </w:rPr>
        <w:t xml:space="preserve">Исполнение бюджета </w:t>
      </w:r>
      <w:r w:rsidR="00D43FAB" w:rsidRPr="000409F4">
        <w:rPr>
          <w:sz w:val="26"/>
          <w:szCs w:val="26"/>
        </w:rPr>
        <w:t xml:space="preserve">РФ </w:t>
      </w:r>
      <w:r w:rsidRPr="000409F4">
        <w:rPr>
          <w:sz w:val="26"/>
          <w:szCs w:val="26"/>
        </w:rPr>
        <w:t>по основным статьям за 2014-2015 гг. представлено в таблице 1.</w:t>
      </w:r>
    </w:p>
    <w:p w:rsidR="007F0DD9" w:rsidRPr="000409F4" w:rsidRDefault="007F0DD9" w:rsidP="007F0DD9">
      <w:pPr>
        <w:pStyle w:val="a4"/>
        <w:spacing w:before="0" w:beforeAutospacing="0" w:after="0" w:afterAutospacing="0" w:line="360" w:lineRule="auto"/>
        <w:jc w:val="both"/>
        <w:rPr>
          <w:sz w:val="26"/>
          <w:szCs w:val="26"/>
        </w:rPr>
      </w:pPr>
      <w:r w:rsidRPr="000409F4">
        <w:rPr>
          <w:sz w:val="26"/>
          <w:szCs w:val="26"/>
        </w:rPr>
        <w:t>Таблица 1 – Исполнение бюджета Российской Федерации</w:t>
      </w:r>
    </w:p>
    <w:tbl>
      <w:tblPr>
        <w:tblStyle w:val="aa"/>
        <w:tblW w:w="0" w:type="auto"/>
        <w:tblLook w:val="04A0"/>
      </w:tblPr>
      <w:tblGrid>
        <w:gridCol w:w="2039"/>
        <w:gridCol w:w="1882"/>
        <w:gridCol w:w="1883"/>
        <w:gridCol w:w="1883"/>
        <w:gridCol w:w="1883"/>
      </w:tblGrid>
      <w:tr w:rsidR="007F0DD9" w:rsidRPr="000409F4" w:rsidTr="00C467CA">
        <w:tc>
          <w:tcPr>
            <w:tcW w:w="2039" w:type="dxa"/>
            <w:vMerge w:val="restart"/>
            <w:vAlign w:val="center"/>
          </w:tcPr>
          <w:p w:rsidR="007F0DD9" w:rsidRPr="000409F4" w:rsidRDefault="007F0DD9" w:rsidP="00C467CA">
            <w:pPr>
              <w:pStyle w:val="a4"/>
              <w:spacing w:before="0" w:beforeAutospacing="0" w:after="0" w:afterAutospacing="0"/>
              <w:jc w:val="center"/>
              <w:rPr>
                <w:sz w:val="20"/>
                <w:szCs w:val="20"/>
              </w:rPr>
            </w:pPr>
            <w:r w:rsidRPr="000409F4">
              <w:rPr>
                <w:sz w:val="20"/>
                <w:szCs w:val="20"/>
              </w:rPr>
              <w:t>Показатель</w:t>
            </w:r>
          </w:p>
        </w:tc>
        <w:tc>
          <w:tcPr>
            <w:tcW w:w="3765" w:type="dxa"/>
            <w:gridSpan w:val="2"/>
          </w:tcPr>
          <w:p w:rsidR="007F0DD9" w:rsidRPr="000409F4" w:rsidRDefault="007F0DD9" w:rsidP="007F0DD9">
            <w:pPr>
              <w:pStyle w:val="a4"/>
              <w:spacing w:before="0" w:beforeAutospacing="0" w:after="0" w:afterAutospacing="0"/>
              <w:jc w:val="center"/>
              <w:rPr>
                <w:sz w:val="20"/>
                <w:szCs w:val="20"/>
              </w:rPr>
            </w:pPr>
            <w:r w:rsidRPr="000409F4">
              <w:rPr>
                <w:sz w:val="20"/>
                <w:szCs w:val="20"/>
              </w:rPr>
              <w:t>2014</w:t>
            </w:r>
          </w:p>
        </w:tc>
        <w:tc>
          <w:tcPr>
            <w:tcW w:w="3766" w:type="dxa"/>
            <w:gridSpan w:val="2"/>
          </w:tcPr>
          <w:p w:rsidR="007F0DD9" w:rsidRPr="000409F4" w:rsidRDefault="007F0DD9" w:rsidP="007F0DD9">
            <w:pPr>
              <w:pStyle w:val="a4"/>
              <w:spacing w:before="0" w:beforeAutospacing="0" w:after="0" w:afterAutospacing="0"/>
              <w:jc w:val="center"/>
              <w:rPr>
                <w:sz w:val="20"/>
                <w:szCs w:val="20"/>
              </w:rPr>
            </w:pPr>
            <w:r w:rsidRPr="000409F4">
              <w:rPr>
                <w:sz w:val="20"/>
                <w:szCs w:val="20"/>
              </w:rPr>
              <w:t>2015</w:t>
            </w:r>
          </w:p>
        </w:tc>
      </w:tr>
      <w:tr w:rsidR="007F0DD9" w:rsidRPr="000409F4" w:rsidTr="007F0DD9">
        <w:tc>
          <w:tcPr>
            <w:tcW w:w="2039" w:type="dxa"/>
            <w:vMerge/>
          </w:tcPr>
          <w:p w:rsidR="007F0DD9" w:rsidRPr="000409F4" w:rsidRDefault="007F0DD9" w:rsidP="007F0DD9">
            <w:pPr>
              <w:pStyle w:val="a4"/>
              <w:spacing w:before="0" w:beforeAutospacing="0" w:after="0" w:afterAutospacing="0"/>
              <w:jc w:val="both"/>
              <w:rPr>
                <w:sz w:val="20"/>
                <w:szCs w:val="20"/>
              </w:rPr>
            </w:pPr>
          </w:p>
        </w:tc>
        <w:tc>
          <w:tcPr>
            <w:tcW w:w="1882" w:type="dxa"/>
          </w:tcPr>
          <w:p w:rsidR="007F0DD9" w:rsidRPr="000409F4" w:rsidRDefault="007F0DD9" w:rsidP="007F0DD9">
            <w:pPr>
              <w:pStyle w:val="a4"/>
              <w:spacing w:before="0" w:beforeAutospacing="0" w:after="0" w:afterAutospacing="0"/>
              <w:jc w:val="center"/>
              <w:rPr>
                <w:sz w:val="20"/>
                <w:szCs w:val="20"/>
              </w:rPr>
            </w:pPr>
            <w:r w:rsidRPr="000409F4">
              <w:rPr>
                <w:bCs/>
                <w:sz w:val="20"/>
                <w:szCs w:val="20"/>
              </w:rPr>
              <w:t>Бюджетные ассигнования, утвержденные сводной бюджетной росписью с учетом изменений</w:t>
            </w:r>
          </w:p>
        </w:tc>
        <w:tc>
          <w:tcPr>
            <w:tcW w:w="1883" w:type="dxa"/>
          </w:tcPr>
          <w:p w:rsidR="007F0DD9" w:rsidRPr="000409F4" w:rsidRDefault="007F0DD9" w:rsidP="007F0DD9">
            <w:pPr>
              <w:pStyle w:val="a4"/>
              <w:spacing w:before="0" w:beforeAutospacing="0" w:after="0" w:afterAutospacing="0"/>
              <w:jc w:val="center"/>
              <w:rPr>
                <w:sz w:val="20"/>
                <w:szCs w:val="20"/>
              </w:rPr>
            </w:pPr>
            <w:r w:rsidRPr="000409F4">
              <w:rPr>
                <w:sz w:val="20"/>
                <w:szCs w:val="20"/>
              </w:rPr>
              <w:t>Фактически исполнено</w:t>
            </w:r>
          </w:p>
        </w:tc>
        <w:tc>
          <w:tcPr>
            <w:tcW w:w="1883" w:type="dxa"/>
          </w:tcPr>
          <w:p w:rsidR="007F0DD9" w:rsidRPr="000409F4" w:rsidRDefault="007F0DD9" w:rsidP="007F0DD9">
            <w:pPr>
              <w:pStyle w:val="a4"/>
              <w:spacing w:before="0" w:beforeAutospacing="0" w:after="0" w:afterAutospacing="0"/>
              <w:jc w:val="center"/>
              <w:rPr>
                <w:sz w:val="20"/>
                <w:szCs w:val="20"/>
              </w:rPr>
            </w:pPr>
            <w:r w:rsidRPr="000409F4">
              <w:rPr>
                <w:bCs/>
                <w:sz w:val="20"/>
                <w:szCs w:val="20"/>
              </w:rPr>
              <w:t>Бюджетные ассигнования, утвержденные сводной бюджетной росписью с учетом изменений</w:t>
            </w:r>
          </w:p>
        </w:tc>
        <w:tc>
          <w:tcPr>
            <w:tcW w:w="1883" w:type="dxa"/>
          </w:tcPr>
          <w:p w:rsidR="007F0DD9" w:rsidRPr="000409F4" w:rsidRDefault="007F0DD9" w:rsidP="007F0DD9">
            <w:pPr>
              <w:pStyle w:val="a4"/>
              <w:spacing w:before="0" w:beforeAutospacing="0" w:after="0" w:afterAutospacing="0"/>
              <w:jc w:val="center"/>
              <w:rPr>
                <w:sz w:val="20"/>
                <w:szCs w:val="20"/>
              </w:rPr>
            </w:pPr>
            <w:r w:rsidRPr="000409F4">
              <w:rPr>
                <w:sz w:val="20"/>
                <w:szCs w:val="20"/>
              </w:rPr>
              <w:t>Фактически исполнено</w:t>
            </w:r>
          </w:p>
        </w:tc>
      </w:tr>
      <w:tr w:rsidR="007F0DD9" w:rsidRPr="000409F4" w:rsidTr="007F0DD9">
        <w:tc>
          <w:tcPr>
            <w:tcW w:w="2039" w:type="dxa"/>
          </w:tcPr>
          <w:p w:rsidR="007F0DD9" w:rsidRPr="000409F4" w:rsidRDefault="007F0DD9" w:rsidP="007F0DD9">
            <w:pPr>
              <w:pStyle w:val="a4"/>
              <w:spacing w:before="0" w:beforeAutospacing="0" w:after="0" w:afterAutospacing="0"/>
              <w:jc w:val="both"/>
              <w:rPr>
                <w:sz w:val="20"/>
                <w:szCs w:val="20"/>
              </w:rPr>
            </w:pPr>
            <w:r w:rsidRPr="000409F4">
              <w:rPr>
                <w:sz w:val="20"/>
                <w:szCs w:val="20"/>
              </w:rPr>
              <w:t>Доходы, млрд руб.</w:t>
            </w:r>
          </w:p>
        </w:tc>
        <w:tc>
          <w:tcPr>
            <w:tcW w:w="1882" w:type="dxa"/>
            <w:vAlign w:val="center"/>
          </w:tcPr>
          <w:p w:rsidR="007F0DD9" w:rsidRPr="000409F4" w:rsidRDefault="007F0DD9" w:rsidP="007F0DD9">
            <w:pPr>
              <w:pStyle w:val="a4"/>
              <w:spacing w:before="0" w:beforeAutospacing="0" w:after="0" w:afterAutospacing="0"/>
              <w:jc w:val="center"/>
              <w:rPr>
                <w:sz w:val="20"/>
                <w:szCs w:val="20"/>
              </w:rPr>
            </w:pPr>
            <w:r w:rsidRPr="000409F4">
              <w:rPr>
                <w:sz w:val="20"/>
                <w:szCs w:val="20"/>
              </w:rPr>
              <w:t>14238,8</w:t>
            </w:r>
          </w:p>
        </w:tc>
        <w:tc>
          <w:tcPr>
            <w:tcW w:w="1883" w:type="dxa"/>
            <w:vAlign w:val="center"/>
          </w:tcPr>
          <w:p w:rsidR="007F0DD9" w:rsidRPr="000409F4" w:rsidRDefault="007F0DD9" w:rsidP="007F0DD9">
            <w:pPr>
              <w:pStyle w:val="a4"/>
              <w:spacing w:before="0" w:beforeAutospacing="0" w:after="0" w:afterAutospacing="0"/>
              <w:jc w:val="center"/>
              <w:rPr>
                <w:sz w:val="20"/>
                <w:szCs w:val="20"/>
              </w:rPr>
            </w:pPr>
            <w:r w:rsidRPr="000409F4">
              <w:rPr>
                <w:sz w:val="20"/>
                <w:szCs w:val="20"/>
              </w:rPr>
              <w:t>14 496,9</w:t>
            </w:r>
          </w:p>
        </w:tc>
        <w:tc>
          <w:tcPr>
            <w:tcW w:w="1883" w:type="dxa"/>
            <w:vAlign w:val="center"/>
          </w:tcPr>
          <w:p w:rsidR="007F0DD9" w:rsidRPr="000409F4" w:rsidRDefault="007F0DD9" w:rsidP="007F0DD9">
            <w:pPr>
              <w:pStyle w:val="a4"/>
              <w:spacing w:before="0" w:beforeAutospacing="0" w:after="0" w:afterAutospacing="0"/>
              <w:jc w:val="center"/>
              <w:rPr>
                <w:sz w:val="20"/>
                <w:szCs w:val="20"/>
              </w:rPr>
            </w:pPr>
            <w:r w:rsidRPr="000409F4">
              <w:rPr>
                <w:sz w:val="20"/>
                <w:szCs w:val="20"/>
              </w:rPr>
              <w:t>13251,3</w:t>
            </w:r>
          </w:p>
        </w:tc>
        <w:tc>
          <w:tcPr>
            <w:tcW w:w="1883" w:type="dxa"/>
            <w:vAlign w:val="center"/>
          </w:tcPr>
          <w:p w:rsidR="007F0DD9" w:rsidRPr="000409F4" w:rsidRDefault="007F0DD9" w:rsidP="007F0DD9">
            <w:pPr>
              <w:pStyle w:val="a4"/>
              <w:spacing w:before="0" w:beforeAutospacing="0" w:after="0" w:afterAutospacing="0"/>
              <w:jc w:val="center"/>
              <w:rPr>
                <w:sz w:val="20"/>
                <w:szCs w:val="20"/>
              </w:rPr>
            </w:pPr>
            <w:r w:rsidRPr="000409F4">
              <w:rPr>
                <w:sz w:val="20"/>
                <w:szCs w:val="20"/>
              </w:rPr>
              <w:t>13 659,2</w:t>
            </w:r>
          </w:p>
        </w:tc>
      </w:tr>
      <w:tr w:rsidR="007F0DD9" w:rsidRPr="000409F4" w:rsidTr="007F0DD9">
        <w:tc>
          <w:tcPr>
            <w:tcW w:w="2039" w:type="dxa"/>
          </w:tcPr>
          <w:p w:rsidR="007F0DD9" w:rsidRPr="000409F4" w:rsidRDefault="007F0DD9" w:rsidP="007F0DD9">
            <w:pPr>
              <w:pStyle w:val="a4"/>
              <w:spacing w:before="0" w:beforeAutospacing="0" w:after="0" w:afterAutospacing="0"/>
              <w:jc w:val="both"/>
              <w:rPr>
                <w:sz w:val="20"/>
                <w:szCs w:val="20"/>
              </w:rPr>
            </w:pPr>
            <w:r w:rsidRPr="000409F4">
              <w:rPr>
                <w:sz w:val="20"/>
                <w:szCs w:val="20"/>
              </w:rPr>
              <w:t>Нефтегазовые доходы, млрд руб.</w:t>
            </w:r>
          </w:p>
        </w:tc>
        <w:tc>
          <w:tcPr>
            <w:tcW w:w="1882" w:type="dxa"/>
            <w:vAlign w:val="center"/>
          </w:tcPr>
          <w:p w:rsidR="007F0DD9" w:rsidRPr="000409F4" w:rsidRDefault="007F0DD9" w:rsidP="007F0DD9">
            <w:pPr>
              <w:pStyle w:val="a4"/>
              <w:spacing w:before="0" w:beforeAutospacing="0" w:after="0" w:afterAutospacing="0"/>
              <w:jc w:val="center"/>
              <w:rPr>
                <w:sz w:val="20"/>
                <w:szCs w:val="20"/>
              </w:rPr>
            </w:pPr>
            <w:r w:rsidRPr="000409F4">
              <w:rPr>
                <w:sz w:val="20"/>
                <w:szCs w:val="20"/>
              </w:rPr>
              <w:t>7480,2</w:t>
            </w:r>
          </w:p>
        </w:tc>
        <w:tc>
          <w:tcPr>
            <w:tcW w:w="1883" w:type="dxa"/>
            <w:vAlign w:val="center"/>
          </w:tcPr>
          <w:p w:rsidR="007F0DD9" w:rsidRPr="000409F4" w:rsidRDefault="007F0DD9" w:rsidP="007F0DD9">
            <w:pPr>
              <w:pStyle w:val="a4"/>
              <w:spacing w:before="0" w:beforeAutospacing="0" w:after="0" w:afterAutospacing="0"/>
              <w:jc w:val="center"/>
              <w:rPr>
                <w:sz w:val="20"/>
                <w:szCs w:val="20"/>
              </w:rPr>
            </w:pPr>
            <w:r w:rsidRPr="000409F4">
              <w:rPr>
                <w:sz w:val="20"/>
                <w:szCs w:val="20"/>
              </w:rPr>
              <w:t>7433,8</w:t>
            </w:r>
          </w:p>
        </w:tc>
        <w:tc>
          <w:tcPr>
            <w:tcW w:w="1883" w:type="dxa"/>
            <w:vAlign w:val="center"/>
          </w:tcPr>
          <w:p w:rsidR="007F0DD9" w:rsidRPr="000409F4" w:rsidRDefault="007F0DD9" w:rsidP="007F0DD9">
            <w:pPr>
              <w:pStyle w:val="a4"/>
              <w:spacing w:before="0" w:beforeAutospacing="0" w:after="0" w:afterAutospacing="0"/>
              <w:jc w:val="center"/>
              <w:rPr>
                <w:sz w:val="20"/>
                <w:szCs w:val="20"/>
              </w:rPr>
            </w:pPr>
            <w:r w:rsidRPr="000409F4">
              <w:rPr>
                <w:sz w:val="20"/>
                <w:szCs w:val="20"/>
              </w:rPr>
              <w:t>5879,9</w:t>
            </w:r>
          </w:p>
        </w:tc>
        <w:tc>
          <w:tcPr>
            <w:tcW w:w="1883" w:type="dxa"/>
            <w:vAlign w:val="center"/>
          </w:tcPr>
          <w:p w:rsidR="007F0DD9" w:rsidRPr="000409F4" w:rsidRDefault="007F0DD9" w:rsidP="007F0DD9">
            <w:pPr>
              <w:pStyle w:val="a4"/>
              <w:spacing w:before="0" w:beforeAutospacing="0" w:after="0" w:afterAutospacing="0"/>
              <w:jc w:val="center"/>
              <w:rPr>
                <w:sz w:val="20"/>
                <w:szCs w:val="20"/>
              </w:rPr>
            </w:pPr>
            <w:r w:rsidRPr="000409F4">
              <w:rPr>
                <w:sz w:val="20"/>
                <w:szCs w:val="20"/>
              </w:rPr>
              <w:t>5862,6</w:t>
            </w:r>
          </w:p>
        </w:tc>
      </w:tr>
      <w:tr w:rsidR="007F0DD9" w:rsidRPr="000409F4" w:rsidTr="007F0DD9">
        <w:tc>
          <w:tcPr>
            <w:tcW w:w="2039" w:type="dxa"/>
          </w:tcPr>
          <w:p w:rsidR="007F0DD9" w:rsidRPr="000409F4" w:rsidRDefault="007F0DD9" w:rsidP="007F0DD9">
            <w:pPr>
              <w:pStyle w:val="a4"/>
              <w:spacing w:before="0" w:beforeAutospacing="0" w:after="0" w:afterAutospacing="0"/>
              <w:jc w:val="both"/>
              <w:rPr>
                <w:sz w:val="20"/>
                <w:szCs w:val="20"/>
              </w:rPr>
            </w:pPr>
            <w:proofErr w:type="spellStart"/>
            <w:r w:rsidRPr="000409F4">
              <w:rPr>
                <w:sz w:val="20"/>
                <w:szCs w:val="20"/>
              </w:rPr>
              <w:t>Ненефтегазовые</w:t>
            </w:r>
            <w:proofErr w:type="spellEnd"/>
            <w:r w:rsidRPr="000409F4">
              <w:rPr>
                <w:sz w:val="20"/>
                <w:szCs w:val="20"/>
              </w:rPr>
              <w:t xml:space="preserve"> доходы, </w:t>
            </w:r>
            <w:proofErr w:type="spellStart"/>
            <w:r w:rsidRPr="000409F4">
              <w:rPr>
                <w:sz w:val="20"/>
                <w:szCs w:val="20"/>
              </w:rPr>
              <w:t>млрд</w:t>
            </w:r>
            <w:proofErr w:type="spellEnd"/>
            <w:r w:rsidRPr="000409F4">
              <w:rPr>
                <w:sz w:val="20"/>
                <w:szCs w:val="20"/>
              </w:rPr>
              <w:t xml:space="preserve"> руб.</w:t>
            </w:r>
          </w:p>
        </w:tc>
        <w:tc>
          <w:tcPr>
            <w:tcW w:w="1882" w:type="dxa"/>
            <w:vAlign w:val="center"/>
          </w:tcPr>
          <w:p w:rsidR="007F0DD9" w:rsidRPr="000409F4" w:rsidRDefault="007F0DD9" w:rsidP="007F0DD9">
            <w:pPr>
              <w:pStyle w:val="a4"/>
              <w:spacing w:before="0" w:beforeAutospacing="0" w:after="0" w:afterAutospacing="0"/>
              <w:jc w:val="center"/>
              <w:rPr>
                <w:sz w:val="20"/>
                <w:szCs w:val="20"/>
              </w:rPr>
            </w:pPr>
            <w:r w:rsidRPr="000409F4">
              <w:rPr>
                <w:sz w:val="20"/>
                <w:szCs w:val="20"/>
              </w:rPr>
              <w:t>6758,6</w:t>
            </w:r>
          </w:p>
        </w:tc>
        <w:tc>
          <w:tcPr>
            <w:tcW w:w="1883" w:type="dxa"/>
            <w:vAlign w:val="center"/>
          </w:tcPr>
          <w:p w:rsidR="007F0DD9" w:rsidRPr="000409F4" w:rsidRDefault="007F0DD9" w:rsidP="007F0DD9">
            <w:pPr>
              <w:pStyle w:val="a4"/>
              <w:spacing w:before="0" w:beforeAutospacing="0" w:after="0" w:afterAutospacing="0"/>
              <w:jc w:val="center"/>
              <w:rPr>
                <w:sz w:val="20"/>
                <w:szCs w:val="20"/>
              </w:rPr>
            </w:pPr>
            <w:r w:rsidRPr="000409F4">
              <w:rPr>
                <w:sz w:val="20"/>
                <w:szCs w:val="20"/>
              </w:rPr>
              <w:t>7063,1</w:t>
            </w:r>
          </w:p>
        </w:tc>
        <w:tc>
          <w:tcPr>
            <w:tcW w:w="1883" w:type="dxa"/>
            <w:vAlign w:val="center"/>
          </w:tcPr>
          <w:p w:rsidR="007F0DD9" w:rsidRPr="000409F4" w:rsidRDefault="007F0DD9" w:rsidP="007F0DD9">
            <w:pPr>
              <w:pStyle w:val="a4"/>
              <w:spacing w:before="0" w:beforeAutospacing="0" w:after="0" w:afterAutospacing="0"/>
              <w:jc w:val="center"/>
              <w:rPr>
                <w:sz w:val="20"/>
                <w:szCs w:val="20"/>
              </w:rPr>
            </w:pPr>
            <w:r w:rsidRPr="000409F4">
              <w:rPr>
                <w:sz w:val="20"/>
                <w:szCs w:val="20"/>
              </w:rPr>
              <w:t>7371,4</w:t>
            </w:r>
          </w:p>
        </w:tc>
        <w:tc>
          <w:tcPr>
            <w:tcW w:w="1883" w:type="dxa"/>
            <w:vAlign w:val="center"/>
          </w:tcPr>
          <w:p w:rsidR="007F0DD9" w:rsidRPr="000409F4" w:rsidRDefault="007F0DD9" w:rsidP="007F0DD9">
            <w:pPr>
              <w:pStyle w:val="a4"/>
              <w:spacing w:before="0" w:beforeAutospacing="0" w:after="0" w:afterAutospacing="0"/>
              <w:jc w:val="center"/>
              <w:rPr>
                <w:sz w:val="20"/>
                <w:szCs w:val="20"/>
              </w:rPr>
            </w:pPr>
            <w:r w:rsidRPr="000409F4">
              <w:rPr>
                <w:sz w:val="20"/>
                <w:szCs w:val="20"/>
              </w:rPr>
              <w:t>7796,6</w:t>
            </w:r>
          </w:p>
        </w:tc>
      </w:tr>
      <w:tr w:rsidR="007F0DD9" w:rsidRPr="000409F4" w:rsidTr="007F0DD9">
        <w:tc>
          <w:tcPr>
            <w:tcW w:w="2039" w:type="dxa"/>
          </w:tcPr>
          <w:p w:rsidR="007F0DD9" w:rsidRPr="000409F4" w:rsidRDefault="007F0DD9" w:rsidP="007F0DD9">
            <w:pPr>
              <w:pStyle w:val="a4"/>
              <w:spacing w:before="0" w:beforeAutospacing="0" w:after="0" w:afterAutospacing="0"/>
              <w:jc w:val="both"/>
              <w:rPr>
                <w:sz w:val="20"/>
                <w:szCs w:val="20"/>
              </w:rPr>
            </w:pPr>
            <w:r w:rsidRPr="000409F4">
              <w:rPr>
                <w:sz w:val="20"/>
                <w:szCs w:val="20"/>
              </w:rPr>
              <w:t>Расходы, млрд руб.</w:t>
            </w:r>
          </w:p>
        </w:tc>
        <w:tc>
          <w:tcPr>
            <w:tcW w:w="1882" w:type="dxa"/>
            <w:vAlign w:val="center"/>
          </w:tcPr>
          <w:p w:rsidR="007F0DD9" w:rsidRPr="000409F4" w:rsidRDefault="007F0DD9" w:rsidP="007F0DD9">
            <w:pPr>
              <w:pStyle w:val="a4"/>
              <w:spacing w:before="0" w:beforeAutospacing="0" w:after="0" w:afterAutospacing="0"/>
              <w:jc w:val="center"/>
              <w:rPr>
                <w:sz w:val="20"/>
                <w:szCs w:val="20"/>
              </w:rPr>
            </w:pPr>
            <w:r w:rsidRPr="000409F4">
              <w:rPr>
                <w:sz w:val="20"/>
                <w:szCs w:val="20"/>
              </w:rPr>
              <w:t>15052,2</w:t>
            </w:r>
          </w:p>
        </w:tc>
        <w:tc>
          <w:tcPr>
            <w:tcW w:w="1883" w:type="dxa"/>
            <w:vAlign w:val="center"/>
          </w:tcPr>
          <w:p w:rsidR="007F0DD9" w:rsidRPr="000409F4" w:rsidRDefault="007F0DD9" w:rsidP="007F0DD9">
            <w:pPr>
              <w:pStyle w:val="a4"/>
              <w:spacing w:before="0" w:beforeAutospacing="0" w:after="0" w:afterAutospacing="0"/>
              <w:jc w:val="center"/>
              <w:rPr>
                <w:sz w:val="20"/>
                <w:szCs w:val="20"/>
              </w:rPr>
            </w:pPr>
            <w:r w:rsidRPr="000409F4">
              <w:rPr>
                <w:sz w:val="20"/>
                <w:szCs w:val="20"/>
              </w:rPr>
              <w:t>14 831,6</w:t>
            </w:r>
          </w:p>
        </w:tc>
        <w:tc>
          <w:tcPr>
            <w:tcW w:w="1883" w:type="dxa"/>
            <w:vAlign w:val="center"/>
          </w:tcPr>
          <w:p w:rsidR="007F0DD9" w:rsidRPr="000409F4" w:rsidRDefault="007F0DD9" w:rsidP="007F0DD9">
            <w:pPr>
              <w:ind w:left="0" w:firstLine="0"/>
              <w:jc w:val="center"/>
              <w:rPr>
                <w:rFonts w:ascii="Times New Roman" w:hAnsi="Times New Roman" w:cs="Times New Roman"/>
                <w:bCs/>
                <w:sz w:val="20"/>
                <w:szCs w:val="20"/>
              </w:rPr>
            </w:pPr>
            <w:bookmarkStart w:id="4" w:name="RANGE!E6"/>
            <w:r w:rsidRPr="000409F4">
              <w:rPr>
                <w:rFonts w:ascii="Times New Roman" w:hAnsi="Times New Roman" w:cs="Times New Roman"/>
                <w:bCs/>
                <w:sz w:val="20"/>
                <w:szCs w:val="20"/>
              </w:rPr>
              <w:t>15 854,3</w:t>
            </w:r>
            <w:bookmarkEnd w:id="4"/>
          </w:p>
        </w:tc>
        <w:tc>
          <w:tcPr>
            <w:tcW w:w="1883" w:type="dxa"/>
            <w:vAlign w:val="center"/>
          </w:tcPr>
          <w:p w:rsidR="007F0DD9" w:rsidRPr="000409F4" w:rsidRDefault="007F0DD9" w:rsidP="007F0DD9">
            <w:pPr>
              <w:ind w:left="0" w:firstLine="0"/>
              <w:jc w:val="center"/>
              <w:rPr>
                <w:rFonts w:ascii="Times New Roman" w:hAnsi="Times New Roman" w:cs="Times New Roman"/>
                <w:bCs/>
                <w:sz w:val="20"/>
                <w:szCs w:val="20"/>
              </w:rPr>
            </w:pPr>
            <w:bookmarkStart w:id="5" w:name="RANGE!F6"/>
            <w:r w:rsidRPr="000409F4">
              <w:rPr>
                <w:rFonts w:ascii="Times New Roman" w:hAnsi="Times New Roman" w:cs="Times New Roman"/>
                <w:bCs/>
                <w:sz w:val="20"/>
                <w:szCs w:val="20"/>
              </w:rPr>
              <w:t>15 620,2</w:t>
            </w:r>
            <w:bookmarkEnd w:id="5"/>
          </w:p>
        </w:tc>
      </w:tr>
      <w:tr w:rsidR="007F0DD9" w:rsidRPr="000409F4" w:rsidTr="007F0DD9">
        <w:tc>
          <w:tcPr>
            <w:tcW w:w="2039" w:type="dxa"/>
          </w:tcPr>
          <w:p w:rsidR="007F0DD9" w:rsidRPr="000409F4" w:rsidRDefault="007F0DD9" w:rsidP="007F0DD9">
            <w:pPr>
              <w:pStyle w:val="a4"/>
              <w:spacing w:before="0" w:beforeAutospacing="0" w:after="0" w:afterAutospacing="0"/>
              <w:jc w:val="both"/>
              <w:rPr>
                <w:sz w:val="20"/>
                <w:szCs w:val="20"/>
              </w:rPr>
            </w:pPr>
            <w:r w:rsidRPr="000409F4">
              <w:rPr>
                <w:sz w:val="20"/>
                <w:szCs w:val="20"/>
              </w:rPr>
              <w:t>Дефицит, млрд руб.</w:t>
            </w:r>
          </w:p>
        </w:tc>
        <w:tc>
          <w:tcPr>
            <w:tcW w:w="1882" w:type="dxa"/>
            <w:vAlign w:val="center"/>
          </w:tcPr>
          <w:p w:rsidR="007F0DD9" w:rsidRPr="000409F4" w:rsidRDefault="007F0DD9" w:rsidP="007F0DD9">
            <w:pPr>
              <w:pStyle w:val="a4"/>
              <w:spacing w:before="0" w:beforeAutospacing="0" w:after="0" w:afterAutospacing="0"/>
              <w:jc w:val="center"/>
              <w:rPr>
                <w:sz w:val="20"/>
                <w:szCs w:val="20"/>
              </w:rPr>
            </w:pPr>
            <w:r w:rsidRPr="000409F4">
              <w:rPr>
                <w:sz w:val="20"/>
                <w:szCs w:val="20"/>
              </w:rPr>
              <w:t>813,5</w:t>
            </w:r>
          </w:p>
        </w:tc>
        <w:tc>
          <w:tcPr>
            <w:tcW w:w="1883" w:type="dxa"/>
            <w:vAlign w:val="center"/>
          </w:tcPr>
          <w:p w:rsidR="007F0DD9" w:rsidRPr="000409F4" w:rsidRDefault="007F0DD9" w:rsidP="007F0DD9">
            <w:pPr>
              <w:pStyle w:val="a4"/>
              <w:spacing w:before="0" w:beforeAutospacing="0" w:after="0" w:afterAutospacing="0"/>
              <w:jc w:val="center"/>
              <w:rPr>
                <w:sz w:val="20"/>
                <w:szCs w:val="20"/>
              </w:rPr>
            </w:pPr>
            <w:r w:rsidRPr="000409F4">
              <w:rPr>
                <w:sz w:val="20"/>
                <w:szCs w:val="20"/>
              </w:rPr>
              <w:t>334,7</w:t>
            </w:r>
          </w:p>
        </w:tc>
        <w:tc>
          <w:tcPr>
            <w:tcW w:w="1883" w:type="dxa"/>
            <w:vAlign w:val="center"/>
          </w:tcPr>
          <w:p w:rsidR="007F0DD9" w:rsidRPr="000409F4" w:rsidRDefault="007F0DD9" w:rsidP="007F0DD9">
            <w:pPr>
              <w:ind w:left="0" w:firstLine="0"/>
              <w:jc w:val="center"/>
              <w:rPr>
                <w:rFonts w:ascii="Times New Roman" w:hAnsi="Times New Roman" w:cs="Times New Roman"/>
                <w:bCs/>
                <w:sz w:val="20"/>
                <w:szCs w:val="20"/>
              </w:rPr>
            </w:pPr>
            <w:r w:rsidRPr="000409F4">
              <w:rPr>
                <w:rFonts w:ascii="Times New Roman" w:hAnsi="Times New Roman" w:cs="Times New Roman"/>
                <w:bCs/>
                <w:sz w:val="20"/>
                <w:szCs w:val="20"/>
              </w:rPr>
              <w:t>-2 603,0</w:t>
            </w:r>
          </w:p>
        </w:tc>
        <w:tc>
          <w:tcPr>
            <w:tcW w:w="1883" w:type="dxa"/>
            <w:vAlign w:val="center"/>
          </w:tcPr>
          <w:p w:rsidR="007F0DD9" w:rsidRPr="000409F4" w:rsidRDefault="007F0DD9" w:rsidP="007F0DD9">
            <w:pPr>
              <w:ind w:left="0" w:firstLine="0"/>
              <w:jc w:val="center"/>
              <w:rPr>
                <w:rFonts w:ascii="Times New Roman" w:hAnsi="Times New Roman" w:cs="Times New Roman"/>
                <w:bCs/>
                <w:sz w:val="20"/>
                <w:szCs w:val="20"/>
              </w:rPr>
            </w:pPr>
            <w:r w:rsidRPr="000409F4">
              <w:rPr>
                <w:rFonts w:ascii="Times New Roman" w:hAnsi="Times New Roman" w:cs="Times New Roman"/>
                <w:bCs/>
                <w:sz w:val="20"/>
                <w:szCs w:val="20"/>
              </w:rPr>
              <w:t>-1 961,0</w:t>
            </w:r>
          </w:p>
        </w:tc>
      </w:tr>
      <w:tr w:rsidR="007F0DD9" w:rsidRPr="000409F4" w:rsidTr="007F0DD9">
        <w:tc>
          <w:tcPr>
            <w:tcW w:w="2039" w:type="dxa"/>
          </w:tcPr>
          <w:p w:rsidR="007F0DD9" w:rsidRPr="000409F4" w:rsidRDefault="007F0DD9" w:rsidP="007F0DD9">
            <w:pPr>
              <w:pStyle w:val="a4"/>
              <w:spacing w:before="0" w:beforeAutospacing="0" w:after="0" w:afterAutospacing="0"/>
              <w:jc w:val="both"/>
              <w:rPr>
                <w:sz w:val="20"/>
                <w:szCs w:val="20"/>
              </w:rPr>
            </w:pPr>
            <w:r w:rsidRPr="000409F4">
              <w:rPr>
                <w:sz w:val="20"/>
                <w:szCs w:val="20"/>
              </w:rPr>
              <w:t>ВВП, млрд руб.</w:t>
            </w:r>
          </w:p>
        </w:tc>
        <w:tc>
          <w:tcPr>
            <w:tcW w:w="1882" w:type="dxa"/>
            <w:vAlign w:val="center"/>
          </w:tcPr>
          <w:p w:rsidR="007F0DD9" w:rsidRPr="000409F4" w:rsidRDefault="00564685" w:rsidP="007F0DD9">
            <w:pPr>
              <w:pStyle w:val="a4"/>
              <w:spacing w:before="0" w:beforeAutospacing="0" w:after="0" w:afterAutospacing="0"/>
              <w:jc w:val="center"/>
              <w:rPr>
                <w:sz w:val="20"/>
                <w:szCs w:val="20"/>
              </w:rPr>
            </w:pPr>
            <w:r w:rsidRPr="000409F4">
              <w:rPr>
                <w:sz w:val="20"/>
                <w:szCs w:val="20"/>
              </w:rPr>
              <w:t>71493,0</w:t>
            </w:r>
          </w:p>
        </w:tc>
        <w:tc>
          <w:tcPr>
            <w:tcW w:w="1883" w:type="dxa"/>
            <w:vAlign w:val="center"/>
          </w:tcPr>
          <w:p w:rsidR="007F0DD9" w:rsidRPr="000409F4" w:rsidRDefault="007F0DD9" w:rsidP="007F0DD9">
            <w:pPr>
              <w:pStyle w:val="a4"/>
              <w:spacing w:before="0" w:beforeAutospacing="0" w:after="0" w:afterAutospacing="0"/>
              <w:jc w:val="center"/>
              <w:rPr>
                <w:sz w:val="20"/>
                <w:szCs w:val="20"/>
              </w:rPr>
            </w:pPr>
            <w:r w:rsidRPr="000409F4">
              <w:rPr>
                <w:sz w:val="20"/>
                <w:szCs w:val="20"/>
              </w:rPr>
              <w:t>71406,4</w:t>
            </w:r>
          </w:p>
        </w:tc>
        <w:tc>
          <w:tcPr>
            <w:tcW w:w="1883" w:type="dxa"/>
            <w:vAlign w:val="center"/>
          </w:tcPr>
          <w:p w:rsidR="007F0DD9" w:rsidRPr="000409F4" w:rsidRDefault="001E262F" w:rsidP="007F0DD9">
            <w:pPr>
              <w:pStyle w:val="a4"/>
              <w:spacing w:before="0" w:beforeAutospacing="0" w:after="0" w:afterAutospacing="0"/>
              <w:jc w:val="center"/>
              <w:rPr>
                <w:sz w:val="20"/>
                <w:szCs w:val="20"/>
              </w:rPr>
            </w:pPr>
            <w:r w:rsidRPr="000409F4">
              <w:rPr>
                <w:sz w:val="20"/>
                <w:szCs w:val="20"/>
              </w:rPr>
              <w:t>73515,0</w:t>
            </w:r>
          </w:p>
        </w:tc>
        <w:tc>
          <w:tcPr>
            <w:tcW w:w="1883" w:type="dxa"/>
            <w:vAlign w:val="center"/>
          </w:tcPr>
          <w:p w:rsidR="007F0DD9" w:rsidRPr="000409F4" w:rsidRDefault="007F0DD9" w:rsidP="007F0DD9">
            <w:pPr>
              <w:pStyle w:val="a4"/>
              <w:spacing w:before="0" w:beforeAutospacing="0" w:after="0" w:afterAutospacing="0"/>
              <w:jc w:val="center"/>
              <w:rPr>
                <w:sz w:val="20"/>
                <w:szCs w:val="20"/>
              </w:rPr>
            </w:pPr>
            <w:r w:rsidRPr="000409F4">
              <w:rPr>
                <w:sz w:val="20"/>
                <w:szCs w:val="20"/>
              </w:rPr>
              <w:t>80804,3</w:t>
            </w:r>
          </w:p>
        </w:tc>
      </w:tr>
      <w:tr w:rsidR="007F0DD9" w:rsidRPr="000409F4" w:rsidTr="007F0DD9">
        <w:tc>
          <w:tcPr>
            <w:tcW w:w="2039" w:type="dxa"/>
          </w:tcPr>
          <w:p w:rsidR="007F0DD9" w:rsidRPr="000409F4" w:rsidRDefault="007F0DD9" w:rsidP="007F0DD9">
            <w:pPr>
              <w:pStyle w:val="a4"/>
              <w:spacing w:before="0" w:beforeAutospacing="0" w:after="0" w:afterAutospacing="0"/>
              <w:jc w:val="both"/>
              <w:rPr>
                <w:sz w:val="20"/>
                <w:szCs w:val="20"/>
              </w:rPr>
            </w:pPr>
            <w:r w:rsidRPr="000409F4">
              <w:rPr>
                <w:sz w:val="20"/>
                <w:szCs w:val="20"/>
              </w:rPr>
              <w:t>Инфляция, %</w:t>
            </w:r>
          </w:p>
        </w:tc>
        <w:tc>
          <w:tcPr>
            <w:tcW w:w="1882" w:type="dxa"/>
            <w:vAlign w:val="center"/>
          </w:tcPr>
          <w:p w:rsidR="007F0DD9" w:rsidRPr="000409F4" w:rsidRDefault="00564685" w:rsidP="007F0DD9">
            <w:pPr>
              <w:pStyle w:val="a4"/>
              <w:spacing w:before="0" w:beforeAutospacing="0" w:after="0" w:afterAutospacing="0"/>
              <w:jc w:val="center"/>
              <w:rPr>
                <w:sz w:val="20"/>
                <w:szCs w:val="20"/>
              </w:rPr>
            </w:pPr>
            <w:r w:rsidRPr="000409F4">
              <w:rPr>
                <w:sz w:val="20"/>
                <w:szCs w:val="20"/>
              </w:rPr>
              <w:t>5,0</w:t>
            </w:r>
          </w:p>
        </w:tc>
        <w:tc>
          <w:tcPr>
            <w:tcW w:w="1883" w:type="dxa"/>
            <w:vAlign w:val="center"/>
          </w:tcPr>
          <w:p w:rsidR="007F0DD9" w:rsidRPr="000409F4" w:rsidRDefault="007F0DD9" w:rsidP="007F0DD9">
            <w:pPr>
              <w:pStyle w:val="a4"/>
              <w:spacing w:before="0" w:beforeAutospacing="0" w:after="0" w:afterAutospacing="0"/>
              <w:jc w:val="center"/>
              <w:rPr>
                <w:sz w:val="20"/>
                <w:szCs w:val="20"/>
              </w:rPr>
            </w:pPr>
            <w:r w:rsidRPr="000409F4">
              <w:rPr>
                <w:sz w:val="20"/>
                <w:szCs w:val="20"/>
              </w:rPr>
              <w:t>11,4</w:t>
            </w:r>
          </w:p>
        </w:tc>
        <w:tc>
          <w:tcPr>
            <w:tcW w:w="1883" w:type="dxa"/>
            <w:vAlign w:val="center"/>
          </w:tcPr>
          <w:p w:rsidR="007F0DD9" w:rsidRPr="000409F4" w:rsidRDefault="001E262F" w:rsidP="007F0DD9">
            <w:pPr>
              <w:pStyle w:val="a4"/>
              <w:spacing w:before="0" w:beforeAutospacing="0" w:after="0" w:afterAutospacing="0"/>
              <w:jc w:val="center"/>
              <w:rPr>
                <w:sz w:val="20"/>
                <w:szCs w:val="20"/>
              </w:rPr>
            </w:pPr>
            <w:r w:rsidRPr="000409F4">
              <w:rPr>
                <w:sz w:val="20"/>
                <w:szCs w:val="20"/>
              </w:rPr>
              <w:t>4,5</w:t>
            </w:r>
          </w:p>
        </w:tc>
        <w:tc>
          <w:tcPr>
            <w:tcW w:w="1883" w:type="dxa"/>
            <w:vAlign w:val="center"/>
          </w:tcPr>
          <w:p w:rsidR="007F0DD9" w:rsidRPr="000409F4" w:rsidRDefault="007F0DD9" w:rsidP="007F0DD9">
            <w:pPr>
              <w:pStyle w:val="a4"/>
              <w:spacing w:before="0" w:beforeAutospacing="0" w:after="0" w:afterAutospacing="0"/>
              <w:jc w:val="center"/>
              <w:rPr>
                <w:sz w:val="20"/>
                <w:szCs w:val="20"/>
              </w:rPr>
            </w:pPr>
            <w:r w:rsidRPr="000409F4">
              <w:rPr>
                <w:sz w:val="20"/>
                <w:szCs w:val="20"/>
              </w:rPr>
              <w:t>12,9</w:t>
            </w:r>
          </w:p>
        </w:tc>
      </w:tr>
    </w:tbl>
    <w:p w:rsidR="008E6DCB" w:rsidRDefault="008E6DCB" w:rsidP="008E6DCB">
      <w:pPr>
        <w:pStyle w:val="a4"/>
        <w:spacing w:before="0" w:beforeAutospacing="0" w:after="0" w:afterAutospacing="0" w:line="360" w:lineRule="auto"/>
        <w:ind w:firstLine="709"/>
        <w:jc w:val="both"/>
        <w:rPr>
          <w:sz w:val="26"/>
          <w:szCs w:val="26"/>
        </w:rPr>
      </w:pPr>
      <w:r>
        <w:rPr>
          <w:sz w:val="26"/>
          <w:szCs w:val="26"/>
        </w:rPr>
        <w:t>Федеральный бюджет на 2014 год был утвержден Федеральным законом о</w:t>
      </w:r>
      <w:r w:rsidR="00F056CE" w:rsidRPr="000409F4">
        <w:rPr>
          <w:sz w:val="26"/>
          <w:szCs w:val="26"/>
        </w:rPr>
        <w:t xml:space="preserve">т 2 декабря 2013 г. № 349-ФЗ «О федеральном бюджете на 2014 год и на плановый период 2015 и 2016 годов» (с изменениями). </w:t>
      </w:r>
      <w:r>
        <w:rPr>
          <w:sz w:val="26"/>
          <w:szCs w:val="26"/>
        </w:rPr>
        <w:t>На 2015 год федеральный бюджет Российской Федерации был утвержден</w:t>
      </w:r>
      <w:r w:rsidR="00307CDD" w:rsidRPr="000409F4">
        <w:rPr>
          <w:sz w:val="26"/>
          <w:szCs w:val="26"/>
        </w:rPr>
        <w:t xml:space="preserve"> Федеральным законом от 1.12.2014 № 384-ФЗ «О федеральном бюджете на 2015 год и на плановый период 2016 и 2017 годов». </w:t>
      </w:r>
    </w:p>
    <w:p w:rsidR="008E6DCB" w:rsidRDefault="008E6DCB" w:rsidP="008E6DCB">
      <w:pPr>
        <w:pStyle w:val="a4"/>
        <w:spacing w:before="0" w:beforeAutospacing="0" w:after="0" w:afterAutospacing="0" w:line="360" w:lineRule="auto"/>
        <w:ind w:firstLine="709"/>
        <w:jc w:val="both"/>
        <w:rPr>
          <w:sz w:val="26"/>
          <w:szCs w:val="26"/>
        </w:rPr>
      </w:pPr>
      <w:r>
        <w:rPr>
          <w:sz w:val="26"/>
          <w:szCs w:val="26"/>
        </w:rPr>
        <w:t xml:space="preserve">В соответствии с Федеральным законом на 2014 год планировались доходы в сумме 14238,8 </w:t>
      </w:r>
      <w:proofErr w:type="spellStart"/>
      <w:proofErr w:type="gramStart"/>
      <w:r>
        <w:rPr>
          <w:sz w:val="26"/>
          <w:szCs w:val="26"/>
        </w:rPr>
        <w:t>млрд</w:t>
      </w:r>
      <w:proofErr w:type="spellEnd"/>
      <w:proofErr w:type="gramEnd"/>
      <w:r>
        <w:rPr>
          <w:sz w:val="26"/>
          <w:szCs w:val="26"/>
        </w:rPr>
        <w:t xml:space="preserve"> </w:t>
      </w:r>
      <w:proofErr w:type="spellStart"/>
      <w:r>
        <w:rPr>
          <w:sz w:val="26"/>
          <w:szCs w:val="26"/>
        </w:rPr>
        <w:t>руб</w:t>
      </w:r>
      <w:proofErr w:type="spellEnd"/>
      <w:r>
        <w:rPr>
          <w:sz w:val="26"/>
          <w:szCs w:val="26"/>
        </w:rPr>
        <w:t xml:space="preserve">, фактически доходы бюджета составили 14496,9 </w:t>
      </w:r>
      <w:proofErr w:type="spellStart"/>
      <w:r>
        <w:rPr>
          <w:sz w:val="26"/>
          <w:szCs w:val="26"/>
        </w:rPr>
        <w:t>млрд</w:t>
      </w:r>
      <w:proofErr w:type="spellEnd"/>
      <w:r>
        <w:rPr>
          <w:sz w:val="26"/>
          <w:szCs w:val="26"/>
        </w:rPr>
        <w:t xml:space="preserve"> руб., что на 1,8% выше планируемого объема. В 2015 году фактическое исполнение бюджета Российской Федерации составило 13659,2 </w:t>
      </w:r>
      <w:proofErr w:type="spellStart"/>
      <w:proofErr w:type="gramStart"/>
      <w:r>
        <w:rPr>
          <w:sz w:val="26"/>
          <w:szCs w:val="26"/>
        </w:rPr>
        <w:t>млрд</w:t>
      </w:r>
      <w:proofErr w:type="spellEnd"/>
      <w:proofErr w:type="gramEnd"/>
      <w:r>
        <w:rPr>
          <w:sz w:val="26"/>
          <w:szCs w:val="26"/>
        </w:rPr>
        <w:t xml:space="preserve"> руб., что более, чем на 3 процента превышает запланированный уровень.</w:t>
      </w:r>
    </w:p>
    <w:p w:rsidR="008E6DCB" w:rsidRDefault="008E6DCB" w:rsidP="008E6DCB">
      <w:pPr>
        <w:pStyle w:val="a4"/>
        <w:spacing w:before="0" w:beforeAutospacing="0" w:after="0" w:afterAutospacing="0" w:line="360" w:lineRule="auto"/>
        <w:ind w:firstLine="709"/>
        <w:jc w:val="both"/>
        <w:rPr>
          <w:sz w:val="26"/>
          <w:szCs w:val="26"/>
        </w:rPr>
      </w:pPr>
      <w:r>
        <w:rPr>
          <w:sz w:val="26"/>
          <w:szCs w:val="26"/>
        </w:rPr>
        <w:t xml:space="preserve">Нефтегазовые доходы бюджета в 2015 году составили 5862,6 </w:t>
      </w:r>
      <w:proofErr w:type="spellStart"/>
      <w:proofErr w:type="gramStart"/>
      <w:r>
        <w:rPr>
          <w:sz w:val="26"/>
          <w:szCs w:val="26"/>
        </w:rPr>
        <w:t>млрд</w:t>
      </w:r>
      <w:proofErr w:type="spellEnd"/>
      <w:proofErr w:type="gramEnd"/>
      <w:r>
        <w:rPr>
          <w:sz w:val="26"/>
          <w:szCs w:val="26"/>
        </w:rPr>
        <w:t xml:space="preserve"> </w:t>
      </w:r>
      <w:proofErr w:type="spellStart"/>
      <w:r>
        <w:rPr>
          <w:sz w:val="26"/>
          <w:szCs w:val="26"/>
        </w:rPr>
        <w:t>руб</w:t>
      </w:r>
      <w:proofErr w:type="spellEnd"/>
      <w:r>
        <w:rPr>
          <w:sz w:val="26"/>
          <w:szCs w:val="26"/>
        </w:rPr>
        <w:t xml:space="preserve"> и сократились по сравнению с фактическим уровнем прошлого года почти на 21%, при этом планируемый уровень 2015 года также не был достигнут.</w:t>
      </w:r>
    </w:p>
    <w:p w:rsidR="008E6DCB" w:rsidRDefault="008E6DCB" w:rsidP="008E6DCB">
      <w:pPr>
        <w:pStyle w:val="a4"/>
        <w:spacing w:before="0" w:beforeAutospacing="0" w:after="0" w:afterAutospacing="0" w:line="360" w:lineRule="auto"/>
        <w:ind w:firstLine="709"/>
        <w:jc w:val="both"/>
        <w:rPr>
          <w:sz w:val="26"/>
          <w:szCs w:val="26"/>
        </w:rPr>
      </w:pPr>
      <w:proofErr w:type="spellStart"/>
      <w:r>
        <w:rPr>
          <w:sz w:val="26"/>
          <w:szCs w:val="26"/>
        </w:rPr>
        <w:t>Ненефтегазовые</w:t>
      </w:r>
      <w:proofErr w:type="spellEnd"/>
      <w:r>
        <w:rPr>
          <w:sz w:val="26"/>
          <w:szCs w:val="26"/>
        </w:rPr>
        <w:t xml:space="preserve"> доходы, напротив, увеличились по сравнению с 2014 годом на 10,4% и превысили планируемый уровень почти на 6%.</w:t>
      </w:r>
    </w:p>
    <w:p w:rsidR="008E6DCB" w:rsidRDefault="0054355E" w:rsidP="008E6DCB">
      <w:pPr>
        <w:pStyle w:val="a4"/>
        <w:spacing w:before="0" w:beforeAutospacing="0" w:after="0" w:afterAutospacing="0" w:line="360" w:lineRule="auto"/>
        <w:ind w:firstLine="709"/>
        <w:jc w:val="both"/>
        <w:rPr>
          <w:sz w:val="26"/>
          <w:szCs w:val="26"/>
        </w:rPr>
      </w:pPr>
      <w:r>
        <w:rPr>
          <w:sz w:val="26"/>
          <w:szCs w:val="26"/>
        </w:rPr>
        <w:t xml:space="preserve">Расходы бюджета Российской Федерации в 2015 году были запланированы в сумме 15854,3 </w:t>
      </w:r>
      <w:proofErr w:type="spellStart"/>
      <w:proofErr w:type="gramStart"/>
      <w:r>
        <w:rPr>
          <w:sz w:val="26"/>
          <w:szCs w:val="26"/>
        </w:rPr>
        <w:t>млрд</w:t>
      </w:r>
      <w:proofErr w:type="spellEnd"/>
      <w:proofErr w:type="gramEnd"/>
      <w:r>
        <w:rPr>
          <w:sz w:val="26"/>
          <w:szCs w:val="26"/>
        </w:rPr>
        <w:t xml:space="preserve"> руб., фактически расходы были меньше на 1,5%. По сравнению с предыдущим периодом расходы бюджета увеличились на 5,3%.</w:t>
      </w:r>
    </w:p>
    <w:p w:rsidR="00D43FAB" w:rsidRPr="000409F4" w:rsidRDefault="00D43FAB" w:rsidP="00D43FAB">
      <w:pPr>
        <w:autoSpaceDE w:val="0"/>
        <w:autoSpaceDN w:val="0"/>
        <w:adjustRightInd w:val="0"/>
        <w:spacing w:line="360" w:lineRule="auto"/>
        <w:ind w:left="0" w:firstLine="709"/>
        <w:rPr>
          <w:rFonts w:ascii="Times New Roman" w:hAnsi="Times New Roman" w:cs="Times New Roman"/>
          <w:sz w:val="26"/>
          <w:szCs w:val="26"/>
        </w:rPr>
      </w:pPr>
      <w:r w:rsidRPr="000409F4">
        <w:rPr>
          <w:rFonts w:ascii="Times New Roman" w:hAnsi="Times New Roman" w:cs="Times New Roman"/>
          <w:sz w:val="26"/>
          <w:szCs w:val="26"/>
        </w:rPr>
        <w:t>В доходах бюджетов могут быть частично централизованы доходы, зачисляемые в бюджеты для целевого финансирования централизованных мероприятий, и безвозмездные перечисления.</w:t>
      </w:r>
      <w:r w:rsidRPr="000409F4">
        <w:t xml:space="preserve"> </w:t>
      </w:r>
      <w:r w:rsidRPr="000409F4">
        <w:rPr>
          <w:rFonts w:ascii="Times New Roman" w:hAnsi="Times New Roman" w:cs="Times New Roman"/>
          <w:sz w:val="26"/>
          <w:szCs w:val="26"/>
        </w:rPr>
        <w:t>Основные показатели доходов федерального бюджета за 2014-2015 года представлены в таблице 2.</w:t>
      </w:r>
    </w:p>
    <w:p w:rsidR="00D43FAB" w:rsidRPr="000409F4" w:rsidRDefault="00D43FAB" w:rsidP="00D43FAB">
      <w:pPr>
        <w:pStyle w:val="a4"/>
        <w:spacing w:before="0" w:beforeAutospacing="0" w:after="0" w:afterAutospacing="0" w:line="360" w:lineRule="auto"/>
        <w:ind w:left="1560" w:hanging="1560"/>
        <w:jc w:val="both"/>
        <w:rPr>
          <w:sz w:val="26"/>
          <w:szCs w:val="26"/>
        </w:rPr>
      </w:pPr>
      <w:r w:rsidRPr="000409F4">
        <w:rPr>
          <w:sz w:val="26"/>
          <w:szCs w:val="26"/>
        </w:rPr>
        <w:t>Таблица 2 – Структура доходов федерального бюджета РФ</w:t>
      </w:r>
    </w:p>
    <w:tbl>
      <w:tblPr>
        <w:tblW w:w="951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6"/>
        <w:gridCol w:w="868"/>
        <w:gridCol w:w="868"/>
        <w:gridCol w:w="868"/>
        <w:gridCol w:w="869"/>
        <w:gridCol w:w="868"/>
        <w:gridCol w:w="868"/>
        <w:gridCol w:w="868"/>
        <w:gridCol w:w="869"/>
      </w:tblGrid>
      <w:tr w:rsidR="00D43FAB" w:rsidRPr="000409F4" w:rsidTr="000A10EF">
        <w:trPr>
          <w:trHeight w:val="300"/>
        </w:trPr>
        <w:tc>
          <w:tcPr>
            <w:tcW w:w="2566" w:type="dxa"/>
            <w:vMerge w:val="restart"/>
            <w:shd w:val="clear" w:color="auto" w:fill="auto"/>
            <w:noWrap/>
            <w:vAlign w:val="center"/>
            <w:hideMark/>
          </w:tcPr>
          <w:p w:rsidR="00D43FAB" w:rsidRPr="000409F4" w:rsidRDefault="00D43FAB" w:rsidP="000A10EF">
            <w:pPr>
              <w:ind w:left="0"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Наименование доходов</w:t>
            </w:r>
          </w:p>
        </w:tc>
        <w:tc>
          <w:tcPr>
            <w:tcW w:w="3473" w:type="dxa"/>
            <w:gridSpan w:val="4"/>
          </w:tcPr>
          <w:p w:rsidR="00D43FAB" w:rsidRPr="000409F4" w:rsidRDefault="00D43FAB" w:rsidP="000A10EF">
            <w:pPr>
              <w:ind w:left="0"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2014</w:t>
            </w:r>
          </w:p>
        </w:tc>
        <w:tc>
          <w:tcPr>
            <w:tcW w:w="3473" w:type="dxa"/>
            <w:gridSpan w:val="4"/>
          </w:tcPr>
          <w:p w:rsidR="00D43FAB" w:rsidRPr="000409F4" w:rsidRDefault="00D43FAB" w:rsidP="000A10EF">
            <w:pPr>
              <w:ind w:left="0"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2015</w:t>
            </w:r>
          </w:p>
        </w:tc>
      </w:tr>
      <w:tr w:rsidR="00D43FAB" w:rsidRPr="000409F4" w:rsidTr="000A10EF">
        <w:trPr>
          <w:trHeight w:val="137"/>
        </w:trPr>
        <w:tc>
          <w:tcPr>
            <w:tcW w:w="2566" w:type="dxa"/>
            <w:vMerge/>
            <w:vAlign w:val="center"/>
            <w:hideMark/>
          </w:tcPr>
          <w:p w:rsidR="00D43FAB" w:rsidRPr="000409F4" w:rsidRDefault="00D43FAB" w:rsidP="000A10EF">
            <w:pPr>
              <w:ind w:left="0" w:firstLine="0"/>
              <w:jc w:val="left"/>
              <w:rPr>
                <w:rFonts w:ascii="Times New Roman" w:eastAsia="Times New Roman" w:hAnsi="Times New Roman" w:cs="Times New Roman"/>
                <w:sz w:val="20"/>
                <w:szCs w:val="20"/>
                <w:lang w:eastAsia="ru-RU"/>
              </w:rPr>
            </w:pPr>
          </w:p>
        </w:tc>
        <w:tc>
          <w:tcPr>
            <w:tcW w:w="1736" w:type="dxa"/>
            <w:gridSpan w:val="2"/>
          </w:tcPr>
          <w:p w:rsidR="00D43FAB" w:rsidRPr="000409F4" w:rsidRDefault="00D43FAB" w:rsidP="000A10EF">
            <w:pPr>
              <w:pStyle w:val="a4"/>
              <w:spacing w:before="0" w:beforeAutospacing="0" w:after="0" w:afterAutospacing="0"/>
              <w:jc w:val="center"/>
              <w:rPr>
                <w:sz w:val="20"/>
                <w:szCs w:val="20"/>
              </w:rPr>
            </w:pPr>
            <w:r w:rsidRPr="000409F4">
              <w:rPr>
                <w:sz w:val="20"/>
                <w:szCs w:val="20"/>
              </w:rPr>
              <w:t>По плану</w:t>
            </w:r>
          </w:p>
        </w:tc>
        <w:tc>
          <w:tcPr>
            <w:tcW w:w="1737" w:type="dxa"/>
            <w:gridSpan w:val="2"/>
          </w:tcPr>
          <w:p w:rsidR="00D43FAB" w:rsidRPr="000409F4" w:rsidRDefault="00D43FAB" w:rsidP="000A10EF">
            <w:pPr>
              <w:pStyle w:val="a4"/>
              <w:spacing w:before="0" w:beforeAutospacing="0" w:after="0" w:afterAutospacing="0"/>
              <w:jc w:val="center"/>
              <w:rPr>
                <w:sz w:val="20"/>
                <w:szCs w:val="20"/>
              </w:rPr>
            </w:pPr>
            <w:r w:rsidRPr="000409F4">
              <w:rPr>
                <w:sz w:val="20"/>
                <w:szCs w:val="20"/>
              </w:rPr>
              <w:t xml:space="preserve">Фактически </w:t>
            </w:r>
          </w:p>
        </w:tc>
        <w:tc>
          <w:tcPr>
            <w:tcW w:w="1736" w:type="dxa"/>
            <w:gridSpan w:val="2"/>
          </w:tcPr>
          <w:p w:rsidR="00D43FAB" w:rsidRPr="000409F4" w:rsidRDefault="00D43FAB" w:rsidP="000A10EF">
            <w:pPr>
              <w:pStyle w:val="a4"/>
              <w:spacing w:before="0" w:beforeAutospacing="0" w:after="0" w:afterAutospacing="0"/>
              <w:jc w:val="center"/>
              <w:rPr>
                <w:sz w:val="20"/>
                <w:szCs w:val="20"/>
              </w:rPr>
            </w:pPr>
            <w:r w:rsidRPr="000409F4">
              <w:rPr>
                <w:sz w:val="20"/>
                <w:szCs w:val="20"/>
              </w:rPr>
              <w:t>По плану</w:t>
            </w:r>
          </w:p>
        </w:tc>
        <w:tc>
          <w:tcPr>
            <w:tcW w:w="1737" w:type="dxa"/>
            <w:gridSpan w:val="2"/>
          </w:tcPr>
          <w:p w:rsidR="00D43FAB" w:rsidRPr="000409F4" w:rsidRDefault="00D43FAB" w:rsidP="000A10EF">
            <w:pPr>
              <w:pStyle w:val="a4"/>
              <w:spacing w:before="0" w:beforeAutospacing="0" w:after="0" w:afterAutospacing="0"/>
              <w:jc w:val="center"/>
              <w:rPr>
                <w:sz w:val="20"/>
                <w:szCs w:val="20"/>
              </w:rPr>
            </w:pPr>
            <w:r w:rsidRPr="000409F4">
              <w:rPr>
                <w:sz w:val="20"/>
                <w:szCs w:val="20"/>
              </w:rPr>
              <w:t xml:space="preserve">Фактически </w:t>
            </w:r>
          </w:p>
        </w:tc>
      </w:tr>
      <w:tr w:rsidR="00D43FAB" w:rsidRPr="000409F4" w:rsidTr="000A10EF">
        <w:trPr>
          <w:trHeight w:val="149"/>
        </w:trPr>
        <w:tc>
          <w:tcPr>
            <w:tcW w:w="2566" w:type="dxa"/>
            <w:vMerge/>
            <w:vAlign w:val="center"/>
            <w:hideMark/>
          </w:tcPr>
          <w:p w:rsidR="00D43FAB" w:rsidRPr="000409F4" w:rsidRDefault="00D43FAB" w:rsidP="000A10EF">
            <w:pPr>
              <w:ind w:left="0" w:firstLine="0"/>
              <w:jc w:val="left"/>
              <w:rPr>
                <w:rFonts w:ascii="Times New Roman" w:eastAsia="Times New Roman" w:hAnsi="Times New Roman" w:cs="Times New Roman"/>
                <w:sz w:val="20"/>
                <w:szCs w:val="20"/>
                <w:lang w:eastAsia="ru-RU"/>
              </w:rPr>
            </w:pPr>
          </w:p>
        </w:tc>
        <w:tc>
          <w:tcPr>
            <w:tcW w:w="868" w:type="dxa"/>
          </w:tcPr>
          <w:p w:rsidR="00D43FAB" w:rsidRPr="000409F4" w:rsidRDefault="00D43FAB" w:rsidP="000A10EF">
            <w:pPr>
              <w:pStyle w:val="a4"/>
              <w:spacing w:before="0" w:beforeAutospacing="0" w:after="0" w:afterAutospacing="0"/>
              <w:jc w:val="center"/>
              <w:rPr>
                <w:sz w:val="20"/>
                <w:szCs w:val="20"/>
              </w:rPr>
            </w:pPr>
            <w:r w:rsidRPr="000409F4">
              <w:rPr>
                <w:sz w:val="20"/>
                <w:szCs w:val="20"/>
              </w:rPr>
              <w:t>млрд руб.</w:t>
            </w:r>
          </w:p>
        </w:tc>
        <w:tc>
          <w:tcPr>
            <w:tcW w:w="868" w:type="dxa"/>
          </w:tcPr>
          <w:p w:rsidR="00D43FAB" w:rsidRPr="000409F4" w:rsidRDefault="00D43FAB" w:rsidP="00D43FAB">
            <w:pPr>
              <w:pStyle w:val="a4"/>
              <w:spacing w:before="0" w:beforeAutospacing="0" w:after="0" w:afterAutospacing="0"/>
              <w:jc w:val="center"/>
              <w:rPr>
                <w:sz w:val="20"/>
                <w:szCs w:val="20"/>
              </w:rPr>
            </w:pPr>
            <w:r w:rsidRPr="000409F4">
              <w:rPr>
                <w:sz w:val="20"/>
                <w:szCs w:val="20"/>
              </w:rPr>
              <w:t xml:space="preserve">% </w:t>
            </w:r>
          </w:p>
        </w:tc>
        <w:tc>
          <w:tcPr>
            <w:tcW w:w="868" w:type="dxa"/>
          </w:tcPr>
          <w:p w:rsidR="00D43FAB" w:rsidRPr="000409F4" w:rsidRDefault="00D43FAB" w:rsidP="000A10EF">
            <w:pPr>
              <w:pStyle w:val="a4"/>
              <w:spacing w:before="0" w:beforeAutospacing="0" w:after="0" w:afterAutospacing="0"/>
              <w:jc w:val="center"/>
              <w:rPr>
                <w:sz w:val="20"/>
                <w:szCs w:val="20"/>
              </w:rPr>
            </w:pPr>
            <w:r w:rsidRPr="000409F4">
              <w:rPr>
                <w:sz w:val="20"/>
                <w:szCs w:val="20"/>
              </w:rPr>
              <w:t>млрд руб.</w:t>
            </w:r>
          </w:p>
        </w:tc>
        <w:tc>
          <w:tcPr>
            <w:tcW w:w="869" w:type="dxa"/>
          </w:tcPr>
          <w:p w:rsidR="00D43FAB" w:rsidRPr="000409F4" w:rsidRDefault="00D43FAB" w:rsidP="000A10EF">
            <w:pPr>
              <w:pStyle w:val="a4"/>
              <w:spacing w:before="0" w:beforeAutospacing="0" w:after="0" w:afterAutospacing="0"/>
              <w:jc w:val="center"/>
              <w:rPr>
                <w:sz w:val="20"/>
                <w:szCs w:val="20"/>
              </w:rPr>
            </w:pPr>
            <w:r w:rsidRPr="000409F4">
              <w:rPr>
                <w:sz w:val="20"/>
                <w:szCs w:val="20"/>
              </w:rPr>
              <w:t xml:space="preserve">% </w:t>
            </w:r>
          </w:p>
        </w:tc>
        <w:tc>
          <w:tcPr>
            <w:tcW w:w="868" w:type="dxa"/>
          </w:tcPr>
          <w:p w:rsidR="00D43FAB" w:rsidRPr="000409F4" w:rsidRDefault="00D43FAB" w:rsidP="000A10EF">
            <w:pPr>
              <w:pStyle w:val="a4"/>
              <w:spacing w:before="0" w:beforeAutospacing="0" w:after="0" w:afterAutospacing="0"/>
              <w:jc w:val="center"/>
              <w:rPr>
                <w:sz w:val="20"/>
                <w:szCs w:val="20"/>
              </w:rPr>
            </w:pPr>
            <w:r w:rsidRPr="000409F4">
              <w:rPr>
                <w:sz w:val="20"/>
                <w:szCs w:val="20"/>
              </w:rPr>
              <w:t>млрд руб.</w:t>
            </w:r>
          </w:p>
        </w:tc>
        <w:tc>
          <w:tcPr>
            <w:tcW w:w="868" w:type="dxa"/>
          </w:tcPr>
          <w:p w:rsidR="00D43FAB" w:rsidRPr="000409F4" w:rsidRDefault="00D43FAB" w:rsidP="000A10EF">
            <w:pPr>
              <w:pStyle w:val="a4"/>
              <w:spacing w:before="0" w:beforeAutospacing="0" w:after="0" w:afterAutospacing="0"/>
              <w:jc w:val="center"/>
              <w:rPr>
                <w:sz w:val="20"/>
                <w:szCs w:val="20"/>
              </w:rPr>
            </w:pPr>
            <w:r w:rsidRPr="000409F4">
              <w:rPr>
                <w:sz w:val="20"/>
                <w:szCs w:val="20"/>
              </w:rPr>
              <w:t xml:space="preserve">% </w:t>
            </w:r>
          </w:p>
        </w:tc>
        <w:tc>
          <w:tcPr>
            <w:tcW w:w="868" w:type="dxa"/>
          </w:tcPr>
          <w:p w:rsidR="00D43FAB" w:rsidRPr="000409F4" w:rsidRDefault="00D43FAB" w:rsidP="000A10EF">
            <w:pPr>
              <w:pStyle w:val="a4"/>
              <w:spacing w:before="0" w:beforeAutospacing="0" w:after="0" w:afterAutospacing="0"/>
              <w:jc w:val="center"/>
              <w:rPr>
                <w:sz w:val="20"/>
                <w:szCs w:val="20"/>
              </w:rPr>
            </w:pPr>
            <w:r w:rsidRPr="000409F4">
              <w:rPr>
                <w:sz w:val="20"/>
                <w:szCs w:val="20"/>
              </w:rPr>
              <w:t>млрд руб.</w:t>
            </w:r>
          </w:p>
        </w:tc>
        <w:tc>
          <w:tcPr>
            <w:tcW w:w="869" w:type="dxa"/>
          </w:tcPr>
          <w:p w:rsidR="00D43FAB" w:rsidRPr="000409F4" w:rsidRDefault="00D43FAB" w:rsidP="000A10EF">
            <w:pPr>
              <w:pStyle w:val="a4"/>
              <w:spacing w:before="0" w:beforeAutospacing="0" w:after="0" w:afterAutospacing="0"/>
              <w:jc w:val="center"/>
              <w:rPr>
                <w:sz w:val="20"/>
                <w:szCs w:val="20"/>
              </w:rPr>
            </w:pPr>
            <w:r w:rsidRPr="000409F4">
              <w:rPr>
                <w:sz w:val="20"/>
                <w:szCs w:val="20"/>
              </w:rPr>
              <w:t xml:space="preserve">% </w:t>
            </w:r>
          </w:p>
        </w:tc>
      </w:tr>
      <w:tr w:rsidR="00D43FAB" w:rsidRPr="000409F4" w:rsidTr="000A10EF">
        <w:trPr>
          <w:trHeight w:val="300"/>
        </w:trPr>
        <w:tc>
          <w:tcPr>
            <w:tcW w:w="2566" w:type="dxa"/>
            <w:shd w:val="clear" w:color="auto" w:fill="auto"/>
            <w:noWrap/>
            <w:vAlign w:val="bottom"/>
            <w:hideMark/>
          </w:tcPr>
          <w:p w:rsidR="00D43FAB" w:rsidRPr="000409F4" w:rsidRDefault="00D43FAB" w:rsidP="000A10EF">
            <w:pPr>
              <w:ind w:left="0"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Налоговые и неналоговые доходы</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14183,5</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99,61</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14385,9</w:t>
            </w:r>
          </w:p>
        </w:tc>
        <w:tc>
          <w:tcPr>
            <w:tcW w:w="869"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99,23</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13059</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98,55</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13399</w:t>
            </w:r>
          </w:p>
        </w:tc>
        <w:tc>
          <w:tcPr>
            <w:tcW w:w="869" w:type="dxa"/>
            <w:vAlign w:val="bottom"/>
          </w:tcPr>
          <w:p w:rsidR="00D43FAB" w:rsidRPr="000409F4" w:rsidRDefault="00D43FAB" w:rsidP="000A10EF">
            <w:pPr>
              <w:ind w:left="-108" w:right="-90" w:firstLine="0"/>
              <w:jc w:val="right"/>
              <w:rPr>
                <w:rFonts w:ascii="Times New Roman" w:hAnsi="Times New Roman" w:cs="Times New Roman"/>
                <w:sz w:val="20"/>
                <w:szCs w:val="20"/>
              </w:rPr>
            </w:pPr>
            <w:r w:rsidRPr="000409F4">
              <w:rPr>
                <w:rFonts w:ascii="Times New Roman" w:hAnsi="Times New Roman" w:cs="Times New Roman"/>
                <w:sz w:val="20"/>
                <w:szCs w:val="20"/>
              </w:rPr>
              <w:t>98,10</w:t>
            </w:r>
          </w:p>
        </w:tc>
      </w:tr>
      <w:tr w:rsidR="00D43FAB" w:rsidRPr="000409F4" w:rsidTr="000A10EF">
        <w:trPr>
          <w:trHeight w:val="300"/>
        </w:trPr>
        <w:tc>
          <w:tcPr>
            <w:tcW w:w="2566" w:type="dxa"/>
            <w:shd w:val="clear" w:color="auto" w:fill="auto"/>
            <w:noWrap/>
            <w:vAlign w:val="bottom"/>
            <w:hideMark/>
          </w:tcPr>
          <w:p w:rsidR="00D43FAB" w:rsidRPr="000409F4" w:rsidRDefault="00D43FAB" w:rsidP="000A10EF">
            <w:pPr>
              <w:ind w:left="0" w:firstLine="0"/>
              <w:jc w:val="left"/>
              <w:rPr>
                <w:rFonts w:ascii="Times New Roman" w:eastAsia="Times New Roman" w:hAnsi="Times New Roman" w:cs="Times New Roman"/>
                <w:sz w:val="20"/>
                <w:szCs w:val="20"/>
                <w:lang w:eastAsia="ru-RU"/>
              </w:rPr>
            </w:pPr>
            <w:r w:rsidRPr="000409F4">
              <w:rPr>
                <w:rFonts w:ascii="Times New Roman" w:hAnsi="Times New Roman" w:cs="Times New Roman"/>
                <w:sz w:val="20"/>
                <w:szCs w:val="20"/>
              </w:rPr>
              <w:t>Налоги на прибыль организаций</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363,2</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2,55</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2702,2</w:t>
            </w:r>
          </w:p>
        </w:tc>
        <w:tc>
          <w:tcPr>
            <w:tcW w:w="869"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18,64</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482,8</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3,64</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491,4</w:t>
            </w:r>
          </w:p>
        </w:tc>
        <w:tc>
          <w:tcPr>
            <w:tcW w:w="869" w:type="dxa"/>
            <w:vAlign w:val="bottom"/>
          </w:tcPr>
          <w:p w:rsidR="00D43FAB" w:rsidRPr="000409F4" w:rsidRDefault="00D43FAB" w:rsidP="000A10EF">
            <w:pPr>
              <w:ind w:left="-108" w:right="-90" w:firstLine="0"/>
              <w:jc w:val="right"/>
              <w:rPr>
                <w:rFonts w:ascii="Times New Roman" w:hAnsi="Times New Roman" w:cs="Times New Roman"/>
                <w:sz w:val="20"/>
                <w:szCs w:val="20"/>
              </w:rPr>
            </w:pPr>
            <w:r w:rsidRPr="000409F4">
              <w:rPr>
                <w:rFonts w:ascii="Times New Roman" w:hAnsi="Times New Roman" w:cs="Times New Roman"/>
                <w:sz w:val="20"/>
                <w:szCs w:val="20"/>
              </w:rPr>
              <w:t>3,60</w:t>
            </w:r>
          </w:p>
        </w:tc>
      </w:tr>
      <w:tr w:rsidR="00D43FAB" w:rsidRPr="000409F4" w:rsidTr="00A15779">
        <w:trPr>
          <w:trHeight w:val="300"/>
        </w:trPr>
        <w:tc>
          <w:tcPr>
            <w:tcW w:w="2566" w:type="dxa"/>
            <w:tcBorders>
              <w:bottom w:val="single" w:sz="4" w:space="0" w:color="auto"/>
            </w:tcBorders>
            <w:shd w:val="clear" w:color="auto" w:fill="auto"/>
            <w:noWrap/>
            <w:vAlign w:val="bottom"/>
            <w:hideMark/>
          </w:tcPr>
          <w:p w:rsidR="00D43FAB" w:rsidRPr="000409F4" w:rsidRDefault="00D43FAB" w:rsidP="000A10EF">
            <w:pPr>
              <w:autoSpaceDE w:val="0"/>
              <w:autoSpaceDN w:val="0"/>
              <w:adjustRightInd w:val="0"/>
              <w:ind w:left="0" w:firstLine="0"/>
              <w:jc w:val="left"/>
              <w:rPr>
                <w:rFonts w:ascii="Times New Roman" w:hAnsi="Times New Roman" w:cs="Times New Roman"/>
                <w:sz w:val="20"/>
                <w:szCs w:val="20"/>
              </w:rPr>
            </w:pPr>
            <w:r w:rsidRPr="000409F4">
              <w:rPr>
                <w:rFonts w:ascii="Times New Roman" w:hAnsi="Times New Roman" w:cs="Times New Roman"/>
                <w:sz w:val="20"/>
                <w:szCs w:val="20"/>
              </w:rPr>
              <w:t>Налоги на товары (работы, услуги), реализуемые</w:t>
            </w:r>
          </w:p>
          <w:p w:rsidR="00D43FAB" w:rsidRPr="000409F4" w:rsidRDefault="00D43FAB" w:rsidP="000A10EF">
            <w:pPr>
              <w:ind w:left="0" w:firstLine="0"/>
              <w:jc w:val="left"/>
              <w:rPr>
                <w:rFonts w:ascii="Times New Roman" w:eastAsia="Times New Roman" w:hAnsi="Times New Roman" w:cs="Times New Roman"/>
                <w:sz w:val="20"/>
                <w:szCs w:val="20"/>
                <w:lang w:eastAsia="ru-RU"/>
              </w:rPr>
            </w:pPr>
            <w:r w:rsidRPr="000409F4">
              <w:rPr>
                <w:rFonts w:ascii="Times New Roman" w:hAnsi="Times New Roman" w:cs="Times New Roman"/>
                <w:sz w:val="20"/>
                <w:szCs w:val="20"/>
              </w:rPr>
              <w:t>на территории Российской Федерации</w:t>
            </w:r>
          </w:p>
        </w:tc>
        <w:tc>
          <w:tcPr>
            <w:tcW w:w="868" w:type="dxa"/>
            <w:tcBorders>
              <w:bottom w:val="single" w:sz="4" w:space="0" w:color="auto"/>
            </w:tcBorders>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2519</w:t>
            </w:r>
          </w:p>
        </w:tc>
        <w:tc>
          <w:tcPr>
            <w:tcW w:w="868" w:type="dxa"/>
            <w:tcBorders>
              <w:bottom w:val="single" w:sz="4" w:space="0" w:color="auto"/>
            </w:tcBorders>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17,69</w:t>
            </w:r>
          </w:p>
        </w:tc>
        <w:tc>
          <w:tcPr>
            <w:tcW w:w="868" w:type="dxa"/>
            <w:tcBorders>
              <w:bottom w:val="single" w:sz="4" w:space="0" w:color="auto"/>
            </w:tcBorders>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2702,2</w:t>
            </w:r>
          </w:p>
        </w:tc>
        <w:tc>
          <w:tcPr>
            <w:tcW w:w="869" w:type="dxa"/>
            <w:tcBorders>
              <w:bottom w:val="single" w:sz="4" w:space="0" w:color="auto"/>
            </w:tcBorders>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18,64</w:t>
            </w:r>
          </w:p>
        </w:tc>
        <w:tc>
          <w:tcPr>
            <w:tcW w:w="868" w:type="dxa"/>
            <w:tcBorders>
              <w:bottom w:val="single" w:sz="4" w:space="0" w:color="auto"/>
            </w:tcBorders>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2843,8</w:t>
            </w:r>
          </w:p>
        </w:tc>
        <w:tc>
          <w:tcPr>
            <w:tcW w:w="868" w:type="dxa"/>
            <w:tcBorders>
              <w:bottom w:val="single" w:sz="4" w:space="0" w:color="auto"/>
            </w:tcBorders>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21,46</w:t>
            </w:r>
          </w:p>
        </w:tc>
        <w:tc>
          <w:tcPr>
            <w:tcW w:w="868" w:type="dxa"/>
            <w:tcBorders>
              <w:bottom w:val="single" w:sz="4" w:space="0" w:color="auto"/>
            </w:tcBorders>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2976,2</w:t>
            </w:r>
          </w:p>
        </w:tc>
        <w:tc>
          <w:tcPr>
            <w:tcW w:w="869" w:type="dxa"/>
            <w:tcBorders>
              <w:bottom w:val="single" w:sz="4" w:space="0" w:color="auto"/>
            </w:tcBorders>
            <w:vAlign w:val="bottom"/>
          </w:tcPr>
          <w:p w:rsidR="00D43FAB" w:rsidRPr="000409F4" w:rsidRDefault="00D43FAB" w:rsidP="000A10EF">
            <w:pPr>
              <w:ind w:left="-108" w:right="-90" w:firstLine="0"/>
              <w:jc w:val="right"/>
              <w:rPr>
                <w:rFonts w:ascii="Times New Roman" w:hAnsi="Times New Roman" w:cs="Times New Roman"/>
                <w:sz w:val="20"/>
                <w:szCs w:val="20"/>
              </w:rPr>
            </w:pPr>
            <w:r w:rsidRPr="000409F4">
              <w:rPr>
                <w:rFonts w:ascii="Times New Roman" w:hAnsi="Times New Roman" w:cs="Times New Roman"/>
                <w:sz w:val="20"/>
                <w:szCs w:val="20"/>
              </w:rPr>
              <w:t>21,79</w:t>
            </w:r>
          </w:p>
        </w:tc>
      </w:tr>
      <w:tr w:rsidR="00D43FAB" w:rsidRPr="000409F4" w:rsidTr="00A15779">
        <w:trPr>
          <w:trHeight w:val="300"/>
        </w:trPr>
        <w:tc>
          <w:tcPr>
            <w:tcW w:w="2566" w:type="dxa"/>
            <w:tcBorders>
              <w:bottom w:val="nil"/>
            </w:tcBorders>
            <w:shd w:val="clear" w:color="auto" w:fill="auto"/>
            <w:noWrap/>
            <w:vAlign w:val="bottom"/>
            <w:hideMark/>
          </w:tcPr>
          <w:p w:rsidR="00D43FAB" w:rsidRPr="000409F4" w:rsidRDefault="00D43FAB" w:rsidP="000643F6">
            <w:pPr>
              <w:autoSpaceDE w:val="0"/>
              <w:autoSpaceDN w:val="0"/>
              <w:adjustRightInd w:val="0"/>
              <w:ind w:left="0" w:firstLine="0"/>
              <w:jc w:val="left"/>
              <w:rPr>
                <w:rFonts w:ascii="Times New Roman" w:eastAsia="Times New Roman" w:hAnsi="Times New Roman" w:cs="Times New Roman"/>
                <w:sz w:val="20"/>
                <w:szCs w:val="20"/>
                <w:lang w:eastAsia="ru-RU"/>
              </w:rPr>
            </w:pPr>
            <w:r w:rsidRPr="000409F4">
              <w:rPr>
                <w:rFonts w:ascii="Times New Roman" w:hAnsi="Times New Roman" w:cs="Times New Roman"/>
                <w:sz w:val="20"/>
                <w:szCs w:val="20"/>
              </w:rPr>
              <w:t>Налоги на товары, ввозимые на территорию Р</w:t>
            </w:r>
            <w:r w:rsidR="000643F6" w:rsidRPr="000409F4">
              <w:rPr>
                <w:rFonts w:ascii="Times New Roman" w:hAnsi="Times New Roman" w:cs="Times New Roman"/>
                <w:sz w:val="20"/>
                <w:szCs w:val="20"/>
              </w:rPr>
              <w:t>Ф</w:t>
            </w:r>
          </w:p>
        </w:tc>
        <w:tc>
          <w:tcPr>
            <w:tcW w:w="868" w:type="dxa"/>
            <w:tcBorders>
              <w:bottom w:val="nil"/>
            </w:tcBorders>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1857,7</w:t>
            </w:r>
          </w:p>
        </w:tc>
        <w:tc>
          <w:tcPr>
            <w:tcW w:w="868" w:type="dxa"/>
            <w:tcBorders>
              <w:bottom w:val="nil"/>
            </w:tcBorders>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13,05</w:t>
            </w:r>
          </w:p>
        </w:tc>
        <w:tc>
          <w:tcPr>
            <w:tcW w:w="868" w:type="dxa"/>
            <w:tcBorders>
              <w:bottom w:val="nil"/>
            </w:tcBorders>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1821,9</w:t>
            </w:r>
          </w:p>
        </w:tc>
        <w:tc>
          <w:tcPr>
            <w:tcW w:w="869" w:type="dxa"/>
            <w:tcBorders>
              <w:bottom w:val="nil"/>
            </w:tcBorders>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12,57</w:t>
            </w:r>
          </w:p>
        </w:tc>
        <w:tc>
          <w:tcPr>
            <w:tcW w:w="868" w:type="dxa"/>
            <w:tcBorders>
              <w:bottom w:val="nil"/>
            </w:tcBorders>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1768,7</w:t>
            </w:r>
          </w:p>
        </w:tc>
        <w:tc>
          <w:tcPr>
            <w:tcW w:w="868" w:type="dxa"/>
            <w:tcBorders>
              <w:bottom w:val="nil"/>
            </w:tcBorders>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13,35</w:t>
            </w:r>
          </w:p>
        </w:tc>
        <w:tc>
          <w:tcPr>
            <w:tcW w:w="868" w:type="dxa"/>
            <w:tcBorders>
              <w:bottom w:val="nil"/>
            </w:tcBorders>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1839,2</w:t>
            </w:r>
          </w:p>
        </w:tc>
        <w:tc>
          <w:tcPr>
            <w:tcW w:w="869" w:type="dxa"/>
            <w:tcBorders>
              <w:bottom w:val="nil"/>
            </w:tcBorders>
            <w:vAlign w:val="bottom"/>
          </w:tcPr>
          <w:p w:rsidR="00D43FAB" w:rsidRPr="000409F4" w:rsidRDefault="00D43FAB" w:rsidP="000A10EF">
            <w:pPr>
              <w:ind w:left="-108" w:right="-90" w:firstLine="0"/>
              <w:jc w:val="right"/>
              <w:rPr>
                <w:rFonts w:ascii="Times New Roman" w:hAnsi="Times New Roman" w:cs="Times New Roman"/>
                <w:sz w:val="20"/>
                <w:szCs w:val="20"/>
              </w:rPr>
            </w:pPr>
            <w:r w:rsidRPr="000409F4">
              <w:rPr>
                <w:rFonts w:ascii="Times New Roman" w:hAnsi="Times New Roman" w:cs="Times New Roman"/>
                <w:sz w:val="20"/>
                <w:szCs w:val="20"/>
              </w:rPr>
              <w:t>13,46</w:t>
            </w:r>
          </w:p>
        </w:tc>
      </w:tr>
    </w:tbl>
    <w:p w:rsidR="000643F6" w:rsidRPr="000409F4" w:rsidRDefault="000643F6">
      <w:pPr>
        <w:rPr>
          <w:rFonts w:ascii="Times New Roman" w:hAnsi="Times New Roman" w:cs="Times New Roman"/>
          <w:sz w:val="26"/>
          <w:szCs w:val="26"/>
        </w:rPr>
      </w:pPr>
      <w:r w:rsidRPr="000409F4">
        <w:rPr>
          <w:rFonts w:ascii="Times New Roman" w:hAnsi="Times New Roman" w:cs="Times New Roman"/>
          <w:sz w:val="26"/>
          <w:szCs w:val="26"/>
        </w:rPr>
        <w:t>Продолжение таблицы 2</w:t>
      </w:r>
    </w:p>
    <w:tbl>
      <w:tblPr>
        <w:tblW w:w="951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6"/>
        <w:gridCol w:w="868"/>
        <w:gridCol w:w="868"/>
        <w:gridCol w:w="868"/>
        <w:gridCol w:w="869"/>
        <w:gridCol w:w="868"/>
        <w:gridCol w:w="868"/>
        <w:gridCol w:w="868"/>
        <w:gridCol w:w="869"/>
      </w:tblGrid>
      <w:tr w:rsidR="000643F6" w:rsidRPr="000409F4" w:rsidTr="000A10EF">
        <w:trPr>
          <w:trHeight w:val="300"/>
        </w:trPr>
        <w:tc>
          <w:tcPr>
            <w:tcW w:w="2566" w:type="dxa"/>
            <w:vMerge w:val="restart"/>
            <w:shd w:val="clear" w:color="auto" w:fill="auto"/>
            <w:noWrap/>
            <w:vAlign w:val="center"/>
            <w:hideMark/>
          </w:tcPr>
          <w:p w:rsidR="000643F6" w:rsidRPr="000409F4" w:rsidRDefault="000643F6" w:rsidP="000A10EF">
            <w:pPr>
              <w:ind w:left="0"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Наименование доходов</w:t>
            </w:r>
          </w:p>
        </w:tc>
        <w:tc>
          <w:tcPr>
            <w:tcW w:w="3473" w:type="dxa"/>
            <w:gridSpan w:val="4"/>
          </w:tcPr>
          <w:p w:rsidR="000643F6" w:rsidRPr="000409F4" w:rsidRDefault="000643F6" w:rsidP="000A10EF">
            <w:pPr>
              <w:ind w:left="0"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2014</w:t>
            </w:r>
          </w:p>
        </w:tc>
        <w:tc>
          <w:tcPr>
            <w:tcW w:w="3473" w:type="dxa"/>
            <w:gridSpan w:val="4"/>
          </w:tcPr>
          <w:p w:rsidR="000643F6" w:rsidRPr="000409F4" w:rsidRDefault="000643F6" w:rsidP="000A10EF">
            <w:pPr>
              <w:ind w:left="0"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2015</w:t>
            </w:r>
          </w:p>
        </w:tc>
      </w:tr>
      <w:tr w:rsidR="000643F6" w:rsidRPr="000409F4" w:rsidTr="000A10EF">
        <w:trPr>
          <w:trHeight w:val="137"/>
        </w:trPr>
        <w:tc>
          <w:tcPr>
            <w:tcW w:w="2566" w:type="dxa"/>
            <w:vMerge/>
            <w:vAlign w:val="center"/>
            <w:hideMark/>
          </w:tcPr>
          <w:p w:rsidR="000643F6" w:rsidRPr="000409F4" w:rsidRDefault="000643F6" w:rsidP="000A10EF">
            <w:pPr>
              <w:ind w:left="0" w:firstLine="0"/>
              <w:jc w:val="left"/>
              <w:rPr>
                <w:rFonts w:ascii="Times New Roman" w:eastAsia="Times New Roman" w:hAnsi="Times New Roman" w:cs="Times New Roman"/>
                <w:sz w:val="20"/>
                <w:szCs w:val="20"/>
                <w:lang w:eastAsia="ru-RU"/>
              </w:rPr>
            </w:pPr>
          </w:p>
        </w:tc>
        <w:tc>
          <w:tcPr>
            <w:tcW w:w="1736" w:type="dxa"/>
            <w:gridSpan w:val="2"/>
          </w:tcPr>
          <w:p w:rsidR="000643F6" w:rsidRPr="000409F4" w:rsidRDefault="000643F6" w:rsidP="000A10EF">
            <w:pPr>
              <w:pStyle w:val="a4"/>
              <w:spacing w:before="0" w:beforeAutospacing="0" w:after="0" w:afterAutospacing="0"/>
              <w:jc w:val="center"/>
              <w:rPr>
                <w:sz w:val="20"/>
                <w:szCs w:val="20"/>
              </w:rPr>
            </w:pPr>
            <w:r w:rsidRPr="000409F4">
              <w:rPr>
                <w:sz w:val="20"/>
                <w:szCs w:val="20"/>
              </w:rPr>
              <w:t>По плану</w:t>
            </w:r>
          </w:p>
        </w:tc>
        <w:tc>
          <w:tcPr>
            <w:tcW w:w="1737" w:type="dxa"/>
            <w:gridSpan w:val="2"/>
          </w:tcPr>
          <w:p w:rsidR="000643F6" w:rsidRPr="000409F4" w:rsidRDefault="000643F6" w:rsidP="000A10EF">
            <w:pPr>
              <w:pStyle w:val="a4"/>
              <w:spacing w:before="0" w:beforeAutospacing="0" w:after="0" w:afterAutospacing="0"/>
              <w:jc w:val="center"/>
              <w:rPr>
                <w:sz w:val="20"/>
                <w:szCs w:val="20"/>
              </w:rPr>
            </w:pPr>
            <w:r w:rsidRPr="000409F4">
              <w:rPr>
                <w:sz w:val="20"/>
                <w:szCs w:val="20"/>
              </w:rPr>
              <w:t xml:space="preserve">Фактически </w:t>
            </w:r>
          </w:p>
        </w:tc>
        <w:tc>
          <w:tcPr>
            <w:tcW w:w="1736" w:type="dxa"/>
            <w:gridSpan w:val="2"/>
          </w:tcPr>
          <w:p w:rsidR="000643F6" w:rsidRPr="000409F4" w:rsidRDefault="000643F6" w:rsidP="000A10EF">
            <w:pPr>
              <w:pStyle w:val="a4"/>
              <w:spacing w:before="0" w:beforeAutospacing="0" w:after="0" w:afterAutospacing="0"/>
              <w:jc w:val="center"/>
              <w:rPr>
                <w:sz w:val="20"/>
                <w:szCs w:val="20"/>
              </w:rPr>
            </w:pPr>
            <w:r w:rsidRPr="000409F4">
              <w:rPr>
                <w:sz w:val="20"/>
                <w:szCs w:val="20"/>
              </w:rPr>
              <w:t>По плану</w:t>
            </w:r>
          </w:p>
        </w:tc>
        <w:tc>
          <w:tcPr>
            <w:tcW w:w="1737" w:type="dxa"/>
            <w:gridSpan w:val="2"/>
          </w:tcPr>
          <w:p w:rsidR="000643F6" w:rsidRPr="000409F4" w:rsidRDefault="000643F6" w:rsidP="000A10EF">
            <w:pPr>
              <w:pStyle w:val="a4"/>
              <w:spacing w:before="0" w:beforeAutospacing="0" w:after="0" w:afterAutospacing="0"/>
              <w:jc w:val="center"/>
              <w:rPr>
                <w:sz w:val="20"/>
                <w:szCs w:val="20"/>
              </w:rPr>
            </w:pPr>
            <w:r w:rsidRPr="000409F4">
              <w:rPr>
                <w:sz w:val="20"/>
                <w:szCs w:val="20"/>
              </w:rPr>
              <w:t xml:space="preserve">Фактически </w:t>
            </w:r>
          </w:p>
        </w:tc>
      </w:tr>
      <w:tr w:rsidR="000643F6" w:rsidRPr="000409F4" w:rsidTr="000A10EF">
        <w:trPr>
          <w:trHeight w:val="149"/>
        </w:trPr>
        <w:tc>
          <w:tcPr>
            <w:tcW w:w="2566" w:type="dxa"/>
            <w:vMerge/>
            <w:vAlign w:val="center"/>
            <w:hideMark/>
          </w:tcPr>
          <w:p w:rsidR="000643F6" w:rsidRPr="000409F4" w:rsidRDefault="000643F6" w:rsidP="000A10EF">
            <w:pPr>
              <w:ind w:left="0" w:firstLine="0"/>
              <w:jc w:val="left"/>
              <w:rPr>
                <w:rFonts w:ascii="Times New Roman" w:eastAsia="Times New Roman" w:hAnsi="Times New Roman" w:cs="Times New Roman"/>
                <w:sz w:val="20"/>
                <w:szCs w:val="20"/>
                <w:lang w:eastAsia="ru-RU"/>
              </w:rPr>
            </w:pPr>
          </w:p>
        </w:tc>
        <w:tc>
          <w:tcPr>
            <w:tcW w:w="868" w:type="dxa"/>
          </w:tcPr>
          <w:p w:rsidR="000643F6" w:rsidRPr="000409F4" w:rsidRDefault="000643F6" w:rsidP="000A10EF">
            <w:pPr>
              <w:pStyle w:val="a4"/>
              <w:spacing w:before="0" w:beforeAutospacing="0" w:after="0" w:afterAutospacing="0"/>
              <w:jc w:val="center"/>
              <w:rPr>
                <w:sz w:val="20"/>
                <w:szCs w:val="20"/>
              </w:rPr>
            </w:pPr>
            <w:r w:rsidRPr="000409F4">
              <w:rPr>
                <w:sz w:val="20"/>
                <w:szCs w:val="20"/>
              </w:rPr>
              <w:t>млрд руб.</w:t>
            </w:r>
          </w:p>
        </w:tc>
        <w:tc>
          <w:tcPr>
            <w:tcW w:w="868" w:type="dxa"/>
          </w:tcPr>
          <w:p w:rsidR="000643F6" w:rsidRPr="000409F4" w:rsidRDefault="000643F6" w:rsidP="000A10EF">
            <w:pPr>
              <w:pStyle w:val="a4"/>
              <w:spacing w:before="0" w:beforeAutospacing="0" w:after="0" w:afterAutospacing="0"/>
              <w:jc w:val="center"/>
              <w:rPr>
                <w:sz w:val="20"/>
                <w:szCs w:val="20"/>
              </w:rPr>
            </w:pPr>
            <w:r w:rsidRPr="000409F4">
              <w:rPr>
                <w:sz w:val="20"/>
                <w:szCs w:val="20"/>
              </w:rPr>
              <w:t xml:space="preserve">% </w:t>
            </w:r>
          </w:p>
        </w:tc>
        <w:tc>
          <w:tcPr>
            <w:tcW w:w="868" w:type="dxa"/>
          </w:tcPr>
          <w:p w:rsidR="000643F6" w:rsidRPr="000409F4" w:rsidRDefault="000643F6" w:rsidP="000A10EF">
            <w:pPr>
              <w:pStyle w:val="a4"/>
              <w:spacing w:before="0" w:beforeAutospacing="0" w:after="0" w:afterAutospacing="0"/>
              <w:jc w:val="center"/>
              <w:rPr>
                <w:sz w:val="20"/>
                <w:szCs w:val="20"/>
              </w:rPr>
            </w:pPr>
            <w:r w:rsidRPr="000409F4">
              <w:rPr>
                <w:sz w:val="20"/>
                <w:szCs w:val="20"/>
              </w:rPr>
              <w:t>млрд руб.</w:t>
            </w:r>
          </w:p>
        </w:tc>
        <w:tc>
          <w:tcPr>
            <w:tcW w:w="869" w:type="dxa"/>
          </w:tcPr>
          <w:p w:rsidR="000643F6" w:rsidRPr="000409F4" w:rsidRDefault="000643F6" w:rsidP="000A10EF">
            <w:pPr>
              <w:pStyle w:val="a4"/>
              <w:spacing w:before="0" w:beforeAutospacing="0" w:after="0" w:afterAutospacing="0"/>
              <w:jc w:val="center"/>
              <w:rPr>
                <w:sz w:val="20"/>
                <w:szCs w:val="20"/>
              </w:rPr>
            </w:pPr>
            <w:r w:rsidRPr="000409F4">
              <w:rPr>
                <w:sz w:val="20"/>
                <w:szCs w:val="20"/>
              </w:rPr>
              <w:t xml:space="preserve">% </w:t>
            </w:r>
          </w:p>
        </w:tc>
        <w:tc>
          <w:tcPr>
            <w:tcW w:w="868" w:type="dxa"/>
          </w:tcPr>
          <w:p w:rsidR="000643F6" w:rsidRPr="000409F4" w:rsidRDefault="000643F6" w:rsidP="000A10EF">
            <w:pPr>
              <w:pStyle w:val="a4"/>
              <w:spacing w:before="0" w:beforeAutospacing="0" w:after="0" w:afterAutospacing="0"/>
              <w:jc w:val="center"/>
              <w:rPr>
                <w:sz w:val="20"/>
                <w:szCs w:val="20"/>
              </w:rPr>
            </w:pPr>
            <w:r w:rsidRPr="000409F4">
              <w:rPr>
                <w:sz w:val="20"/>
                <w:szCs w:val="20"/>
              </w:rPr>
              <w:t>млрд руб.</w:t>
            </w:r>
          </w:p>
        </w:tc>
        <w:tc>
          <w:tcPr>
            <w:tcW w:w="868" w:type="dxa"/>
          </w:tcPr>
          <w:p w:rsidR="000643F6" w:rsidRPr="000409F4" w:rsidRDefault="000643F6" w:rsidP="000A10EF">
            <w:pPr>
              <w:pStyle w:val="a4"/>
              <w:spacing w:before="0" w:beforeAutospacing="0" w:after="0" w:afterAutospacing="0"/>
              <w:jc w:val="center"/>
              <w:rPr>
                <w:sz w:val="20"/>
                <w:szCs w:val="20"/>
              </w:rPr>
            </w:pPr>
            <w:r w:rsidRPr="000409F4">
              <w:rPr>
                <w:sz w:val="20"/>
                <w:szCs w:val="20"/>
              </w:rPr>
              <w:t xml:space="preserve">% </w:t>
            </w:r>
          </w:p>
        </w:tc>
        <w:tc>
          <w:tcPr>
            <w:tcW w:w="868" w:type="dxa"/>
          </w:tcPr>
          <w:p w:rsidR="000643F6" w:rsidRPr="000409F4" w:rsidRDefault="000643F6" w:rsidP="000A10EF">
            <w:pPr>
              <w:pStyle w:val="a4"/>
              <w:spacing w:before="0" w:beforeAutospacing="0" w:after="0" w:afterAutospacing="0"/>
              <w:jc w:val="center"/>
              <w:rPr>
                <w:sz w:val="20"/>
                <w:szCs w:val="20"/>
              </w:rPr>
            </w:pPr>
            <w:r w:rsidRPr="000409F4">
              <w:rPr>
                <w:sz w:val="20"/>
                <w:szCs w:val="20"/>
              </w:rPr>
              <w:t>млрд руб.</w:t>
            </w:r>
          </w:p>
        </w:tc>
        <w:tc>
          <w:tcPr>
            <w:tcW w:w="869" w:type="dxa"/>
          </w:tcPr>
          <w:p w:rsidR="000643F6" w:rsidRPr="000409F4" w:rsidRDefault="000643F6" w:rsidP="000A10EF">
            <w:pPr>
              <w:pStyle w:val="a4"/>
              <w:spacing w:before="0" w:beforeAutospacing="0" w:after="0" w:afterAutospacing="0"/>
              <w:jc w:val="center"/>
              <w:rPr>
                <w:sz w:val="20"/>
                <w:szCs w:val="20"/>
              </w:rPr>
            </w:pPr>
            <w:r w:rsidRPr="000409F4">
              <w:rPr>
                <w:sz w:val="20"/>
                <w:szCs w:val="20"/>
              </w:rPr>
              <w:t xml:space="preserve">% </w:t>
            </w:r>
          </w:p>
        </w:tc>
      </w:tr>
      <w:tr w:rsidR="00D43FAB" w:rsidRPr="000409F4" w:rsidTr="000A10EF">
        <w:trPr>
          <w:trHeight w:val="300"/>
        </w:trPr>
        <w:tc>
          <w:tcPr>
            <w:tcW w:w="2566" w:type="dxa"/>
            <w:shd w:val="clear" w:color="auto" w:fill="auto"/>
            <w:noWrap/>
            <w:vAlign w:val="bottom"/>
            <w:hideMark/>
          </w:tcPr>
          <w:p w:rsidR="00D43FAB" w:rsidRPr="000409F4" w:rsidRDefault="00D43FAB" w:rsidP="000A10EF">
            <w:pPr>
              <w:autoSpaceDE w:val="0"/>
              <w:autoSpaceDN w:val="0"/>
              <w:adjustRightInd w:val="0"/>
              <w:ind w:left="0" w:firstLine="0"/>
              <w:jc w:val="left"/>
              <w:rPr>
                <w:rFonts w:ascii="Times New Roman" w:hAnsi="Times New Roman" w:cs="Times New Roman"/>
                <w:sz w:val="20"/>
                <w:szCs w:val="20"/>
              </w:rPr>
            </w:pPr>
            <w:r w:rsidRPr="000409F4">
              <w:rPr>
                <w:rFonts w:ascii="Times New Roman" w:hAnsi="Times New Roman" w:cs="Times New Roman"/>
                <w:sz w:val="20"/>
                <w:szCs w:val="20"/>
              </w:rPr>
              <w:t>Налоги, сборы и регулярные платежи за пользование</w:t>
            </w:r>
          </w:p>
          <w:p w:rsidR="00D43FAB" w:rsidRPr="000409F4" w:rsidRDefault="00D43FAB" w:rsidP="000A10EF">
            <w:pPr>
              <w:ind w:left="0" w:firstLine="0"/>
              <w:jc w:val="left"/>
              <w:rPr>
                <w:rFonts w:ascii="Times New Roman" w:eastAsia="Times New Roman" w:hAnsi="Times New Roman" w:cs="Times New Roman"/>
                <w:sz w:val="20"/>
                <w:szCs w:val="20"/>
                <w:lang w:eastAsia="ru-RU"/>
              </w:rPr>
            </w:pPr>
            <w:r w:rsidRPr="000409F4">
              <w:rPr>
                <w:rFonts w:ascii="Times New Roman" w:hAnsi="Times New Roman" w:cs="Times New Roman"/>
                <w:sz w:val="20"/>
                <w:szCs w:val="20"/>
              </w:rPr>
              <w:t>природными ресурсами</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2957,3</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20,77</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2884,6</w:t>
            </w:r>
          </w:p>
        </w:tc>
        <w:tc>
          <w:tcPr>
            <w:tcW w:w="869"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19,90</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3270,8</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24,68</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3181,2</w:t>
            </w:r>
          </w:p>
        </w:tc>
        <w:tc>
          <w:tcPr>
            <w:tcW w:w="869" w:type="dxa"/>
            <w:vAlign w:val="bottom"/>
          </w:tcPr>
          <w:p w:rsidR="00D43FAB" w:rsidRPr="000409F4" w:rsidRDefault="00D43FAB" w:rsidP="000A10EF">
            <w:pPr>
              <w:ind w:left="-108" w:right="-90" w:firstLine="0"/>
              <w:jc w:val="right"/>
              <w:rPr>
                <w:rFonts w:ascii="Times New Roman" w:hAnsi="Times New Roman" w:cs="Times New Roman"/>
                <w:sz w:val="20"/>
                <w:szCs w:val="20"/>
              </w:rPr>
            </w:pPr>
            <w:r w:rsidRPr="000409F4">
              <w:rPr>
                <w:rFonts w:ascii="Times New Roman" w:hAnsi="Times New Roman" w:cs="Times New Roman"/>
                <w:sz w:val="20"/>
                <w:szCs w:val="20"/>
              </w:rPr>
              <w:t>23,29</w:t>
            </w:r>
          </w:p>
        </w:tc>
      </w:tr>
      <w:tr w:rsidR="00D43FAB" w:rsidRPr="000409F4" w:rsidTr="000A10EF">
        <w:trPr>
          <w:trHeight w:val="300"/>
        </w:trPr>
        <w:tc>
          <w:tcPr>
            <w:tcW w:w="2566" w:type="dxa"/>
            <w:shd w:val="clear" w:color="auto" w:fill="auto"/>
            <w:noWrap/>
            <w:vAlign w:val="bottom"/>
            <w:hideMark/>
          </w:tcPr>
          <w:p w:rsidR="00D43FAB" w:rsidRPr="000409F4" w:rsidRDefault="00D43FAB" w:rsidP="000A10EF">
            <w:pPr>
              <w:ind w:left="0" w:firstLine="0"/>
              <w:jc w:val="left"/>
              <w:rPr>
                <w:rFonts w:ascii="Times New Roman" w:eastAsia="Times New Roman" w:hAnsi="Times New Roman" w:cs="Times New Roman"/>
                <w:sz w:val="20"/>
                <w:szCs w:val="20"/>
                <w:lang w:eastAsia="ru-RU"/>
              </w:rPr>
            </w:pPr>
            <w:r w:rsidRPr="000409F4">
              <w:rPr>
                <w:rFonts w:ascii="Times New Roman" w:hAnsi="Times New Roman" w:cs="Times New Roman"/>
                <w:sz w:val="20"/>
                <w:szCs w:val="20"/>
              </w:rPr>
              <w:t>Государственная пошлина</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102,3</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0,72</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90,9</w:t>
            </w:r>
          </w:p>
        </w:tc>
        <w:tc>
          <w:tcPr>
            <w:tcW w:w="869"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0,63</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101,1</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0,76</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101,7</w:t>
            </w:r>
          </w:p>
        </w:tc>
        <w:tc>
          <w:tcPr>
            <w:tcW w:w="869" w:type="dxa"/>
            <w:vAlign w:val="bottom"/>
          </w:tcPr>
          <w:p w:rsidR="00D43FAB" w:rsidRPr="000409F4" w:rsidRDefault="00D43FAB" w:rsidP="000A10EF">
            <w:pPr>
              <w:ind w:left="-108" w:right="-90" w:firstLine="0"/>
              <w:jc w:val="right"/>
              <w:rPr>
                <w:rFonts w:ascii="Times New Roman" w:hAnsi="Times New Roman" w:cs="Times New Roman"/>
                <w:sz w:val="20"/>
                <w:szCs w:val="20"/>
              </w:rPr>
            </w:pPr>
            <w:r w:rsidRPr="000409F4">
              <w:rPr>
                <w:rFonts w:ascii="Times New Roman" w:hAnsi="Times New Roman" w:cs="Times New Roman"/>
                <w:sz w:val="20"/>
                <w:szCs w:val="20"/>
              </w:rPr>
              <w:t>0,74</w:t>
            </w:r>
          </w:p>
        </w:tc>
      </w:tr>
      <w:tr w:rsidR="00D43FAB" w:rsidRPr="000409F4" w:rsidTr="000A10EF">
        <w:trPr>
          <w:trHeight w:val="300"/>
        </w:trPr>
        <w:tc>
          <w:tcPr>
            <w:tcW w:w="2566" w:type="dxa"/>
            <w:shd w:val="clear" w:color="auto" w:fill="auto"/>
            <w:noWrap/>
            <w:vAlign w:val="bottom"/>
            <w:hideMark/>
          </w:tcPr>
          <w:p w:rsidR="00D43FAB" w:rsidRPr="000409F4" w:rsidRDefault="00D43FAB" w:rsidP="000A10EF">
            <w:pPr>
              <w:autoSpaceDE w:val="0"/>
              <w:autoSpaceDN w:val="0"/>
              <w:adjustRightInd w:val="0"/>
              <w:ind w:left="0" w:firstLine="0"/>
              <w:jc w:val="left"/>
              <w:rPr>
                <w:rFonts w:ascii="Times New Roman" w:hAnsi="Times New Roman" w:cs="Times New Roman"/>
                <w:sz w:val="20"/>
                <w:szCs w:val="20"/>
              </w:rPr>
            </w:pPr>
            <w:r w:rsidRPr="000409F4">
              <w:rPr>
                <w:rFonts w:ascii="Times New Roman" w:hAnsi="Times New Roman" w:cs="Times New Roman"/>
                <w:sz w:val="20"/>
                <w:szCs w:val="20"/>
              </w:rPr>
              <w:t>Задолженность и перерасчеты по отмененным налогам,</w:t>
            </w:r>
          </w:p>
          <w:p w:rsidR="00D43FAB" w:rsidRPr="000409F4" w:rsidRDefault="00D43FAB" w:rsidP="000A10EF">
            <w:pPr>
              <w:ind w:left="0" w:firstLine="0"/>
              <w:jc w:val="left"/>
              <w:rPr>
                <w:rFonts w:ascii="Times New Roman" w:eastAsia="Times New Roman" w:hAnsi="Times New Roman" w:cs="Times New Roman"/>
                <w:sz w:val="20"/>
                <w:szCs w:val="20"/>
                <w:lang w:eastAsia="ru-RU"/>
              </w:rPr>
            </w:pPr>
            <w:r w:rsidRPr="000409F4">
              <w:rPr>
                <w:rFonts w:ascii="Times New Roman" w:hAnsi="Times New Roman" w:cs="Times New Roman"/>
                <w:sz w:val="20"/>
                <w:szCs w:val="20"/>
              </w:rPr>
              <w:t>сборам и иным обязательным платежам</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0,8</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0,01</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1,2</w:t>
            </w:r>
          </w:p>
        </w:tc>
        <w:tc>
          <w:tcPr>
            <w:tcW w:w="869"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0,01</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0,7</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0,01</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0,9</w:t>
            </w:r>
          </w:p>
        </w:tc>
        <w:tc>
          <w:tcPr>
            <w:tcW w:w="869" w:type="dxa"/>
            <w:vAlign w:val="bottom"/>
          </w:tcPr>
          <w:p w:rsidR="00D43FAB" w:rsidRPr="000409F4" w:rsidRDefault="00D43FAB" w:rsidP="000A10EF">
            <w:pPr>
              <w:ind w:left="-108" w:right="-90" w:firstLine="0"/>
              <w:jc w:val="right"/>
              <w:rPr>
                <w:rFonts w:ascii="Times New Roman" w:hAnsi="Times New Roman" w:cs="Times New Roman"/>
                <w:sz w:val="20"/>
                <w:szCs w:val="20"/>
              </w:rPr>
            </w:pPr>
            <w:r w:rsidRPr="000409F4">
              <w:rPr>
                <w:rFonts w:ascii="Times New Roman" w:hAnsi="Times New Roman" w:cs="Times New Roman"/>
                <w:sz w:val="20"/>
                <w:szCs w:val="20"/>
              </w:rPr>
              <w:t>0,01</w:t>
            </w:r>
          </w:p>
        </w:tc>
      </w:tr>
      <w:tr w:rsidR="00D43FAB" w:rsidRPr="000409F4" w:rsidTr="000A10EF">
        <w:trPr>
          <w:trHeight w:val="300"/>
        </w:trPr>
        <w:tc>
          <w:tcPr>
            <w:tcW w:w="2566" w:type="dxa"/>
            <w:shd w:val="clear" w:color="auto" w:fill="auto"/>
            <w:noWrap/>
            <w:vAlign w:val="bottom"/>
            <w:hideMark/>
          </w:tcPr>
          <w:p w:rsidR="00D43FAB" w:rsidRPr="000409F4" w:rsidRDefault="00D43FAB" w:rsidP="000A10EF">
            <w:pPr>
              <w:ind w:left="0" w:firstLine="0"/>
              <w:jc w:val="left"/>
              <w:rPr>
                <w:rFonts w:ascii="Times New Roman" w:eastAsia="Times New Roman" w:hAnsi="Times New Roman" w:cs="Times New Roman"/>
                <w:sz w:val="20"/>
                <w:szCs w:val="20"/>
                <w:lang w:eastAsia="ru-RU"/>
              </w:rPr>
            </w:pPr>
            <w:r w:rsidRPr="000409F4">
              <w:rPr>
                <w:rFonts w:ascii="Times New Roman" w:hAnsi="Times New Roman" w:cs="Times New Roman"/>
                <w:sz w:val="20"/>
                <w:szCs w:val="20"/>
              </w:rPr>
              <w:t>Доходы от внешнеэкономической деятельности</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5462,6</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38,36</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5463,4</w:t>
            </w:r>
          </w:p>
        </w:tc>
        <w:tc>
          <w:tcPr>
            <w:tcW w:w="869"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37,69</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3300,2</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24,90</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3295,3</w:t>
            </w:r>
          </w:p>
        </w:tc>
        <w:tc>
          <w:tcPr>
            <w:tcW w:w="869" w:type="dxa"/>
            <w:vAlign w:val="bottom"/>
          </w:tcPr>
          <w:p w:rsidR="00D43FAB" w:rsidRPr="000409F4" w:rsidRDefault="00D43FAB" w:rsidP="000A10EF">
            <w:pPr>
              <w:ind w:left="-108" w:right="-90" w:firstLine="0"/>
              <w:jc w:val="right"/>
              <w:rPr>
                <w:rFonts w:ascii="Times New Roman" w:hAnsi="Times New Roman" w:cs="Times New Roman"/>
                <w:sz w:val="20"/>
                <w:szCs w:val="20"/>
              </w:rPr>
            </w:pPr>
            <w:r w:rsidRPr="000409F4">
              <w:rPr>
                <w:rFonts w:ascii="Times New Roman" w:hAnsi="Times New Roman" w:cs="Times New Roman"/>
                <w:sz w:val="20"/>
                <w:szCs w:val="20"/>
              </w:rPr>
              <w:t>24,13</w:t>
            </w:r>
          </w:p>
        </w:tc>
      </w:tr>
      <w:tr w:rsidR="00D43FAB" w:rsidRPr="000409F4" w:rsidTr="000A10EF">
        <w:trPr>
          <w:trHeight w:val="300"/>
        </w:trPr>
        <w:tc>
          <w:tcPr>
            <w:tcW w:w="2566" w:type="dxa"/>
            <w:shd w:val="clear" w:color="auto" w:fill="auto"/>
            <w:noWrap/>
            <w:vAlign w:val="bottom"/>
            <w:hideMark/>
          </w:tcPr>
          <w:p w:rsidR="00D43FAB" w:rsidRPr="000409F4" w:rsidRDefault="00D43FAB" w:rsidP="000A10EF">
            <w:pPr>
              <w:autoSpaceDE w:val="0"/>
              <w:autoSpaceDN w:val="0"/>
              <w:adjustRightInd w:val="0"/>
              <w:ind w:left="0" w:firstLine="0"/>
              <w:jc w:val="left"/>
              <w:rPr>
                <w:rFonts w:ascii="Times New Roman" w:hAnsi="Times New Roman" w:cs="Times New Roman"/>
                <w:sz w:val="20"/>
                <w:szCs w:val="20"/>
              </w:rPr>
            </w:pPr>
            <w:r w:rsidRPr="000409F4">
              <w:rPr>
                <w:rFonts w:ascii="Times New Roman" w:hAnsi="Times New Roman" w:cs="Times New Roman"/>
                <w:sz w:val="20"/>
                <w:szCs w:val="20"/>
              </w:rPr>
              <w:t>Доходы от использования имущества, находящегося</w:t>
            </w:r>
          </w:p>
          <w:p w:rsidR="00D43FAB" w:rsidRPr="000409F4" w:rsidRDefault="00D43FAB" w:rsidP="000A10EF">
            <w:pPr>
              <w:ind w:left="0" w:firstLine="0"/>
              <w:jc w:val="left"/>
              <w:rPr>
                <w:rFonts w:ascii="Times New Roman" w:eastAsia="Times New Roman" w:hAnsi="Times New Roman" w:cs="Times New Roman"/>
                <w:sz w:val="20"/>
                <w:szCs w:val="20"/>
                <w:lang w:eastAsia="ru-RU"/>
              </w:rPr>
            </w:pPr>
            <w:r w:rsidRPr="000409F4">
              <w:rPr>
                <w:rFonts w:ascii="Times New Roman" w:hAnsi="Times New Roman" w:cs="Times New Roman"/>
                <w:sz w:val="20"/>
                <w:szCs w:val="20"/>
              </w:rPr>
              <w:t>в государственной и муниципальной собственности</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330</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2,32</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445,6</w:t>
            </w:r>
          </w:p>
        </w:tc>
        <w:tc>
          <w:tcPr>
            <w:tcW w:w="869"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3,07</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650</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4,91</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690</w:t>
            </w:r>
          </w:p>
        </w:tc>
        <w:tc>
          <w:tcPr>
            <w:tcW w:w="869" w:type="dxa"/>
            <w:vAlign w:val="bottom"/>
          </w:tcPr>
          <w:p w:rsidR="00D43FAB" w:rsidRPr="000409F4" w:rsidRDefault="00D43FAB" w:rsidP="000A10EF">
            <w:pPr>
              <w:ind w:left="-108" w:right="-90" w:firstLine="0"/>
              <w:jc w:val="right"/>
              <w:rPr>
                <w:rFonts w:ascii="Times New Roman" w:hAnsi="Times New Roman" w:cs="Times New Roman"/>
                <w:sz w:val="20"/>
                <w:szCs w:val="20"/>
              </w:rPr>
            </w:pPr>
            <w:r w:rsidRPr="000409F4">
              <w:rPr>
                <w:rFonts w:ascii="Times New Roman" w:hAnsi="Times New Roman" w:cs="Times New Roman"/>
                <w:sz w:val="20"/>
                <w:szCs w:val="20"/>
              </w:rPr>
              <w:t>5,05</w:t>
            </w:r>
          </w:p>
        </w:tc>
      </w:tr>
      <w:tr w:rsidR="00D43FAB" w:rsidRPr="000409F4" w:rsidTr="000A10EF">
        <w:trPr>
          <w:trHeight w:val="300"/>
        </w:trPr>
        <w:tc>
          <w:tcPr>
            <w:tcW w:w="2566" w:type="dxa"/>
            <w:shd w:val="clear" w:color="auto" w:fill="auto"/>
            <w:noWrap/>
            <w:vAlign w:val="bottom"/>
            <w:hideMark/>
          </w:tcPr>
          <w:p w:rsidR="00D43FAB" w:rsidRPr="000409F4" w:rsidRDefault="00D43FAB" w:rsidP="000A10EF">
            <w:pPr>
              <w:ind w:left="0" w:firstLine="0"/>
              <w:jc w:val="left"/>
              <w:rPr>
                <w:rFonts w:ascii="Times New Roman" w:eastAsia="Times New Roman" w:hAnsi="Times New Roman" w:cs="Times New Roman"/>
                <w:sz w:val="20"/>
                <w:szCs w:val="20"/>
                <w:lang w:eastAsia="ru-RU"/>
              </w:rPr>
            </w:pPr>
            <w:r w:rsidRPr="000409F4">
              <w:rPr>
                <w:rFonts w:ascii="Times New Roman" w:hAnsi="Times New Roman" w:cs="Times New Roman"/>
                <w:sz w:val="20"/>
                <w:szCs w:val="20"/>
              </w:rPr>
              <w:t>Платежи при пользовании природными ресурсами</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269,4</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1,89</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228,7</w:t>
            </w:r>
          </w:p>
        </w:tc>
        <w:tc>
          <w:tcPr>
            <w:tcW w:w="869"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1,58</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153,4</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1,16</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166,3</w:t>
            </w:r>
          </w:p>
        </w:tc>
        <w:tc>
          <w:tcPr>
            <w:tcW w:w="869" w:type="dxa"/>
            <w:vAlign w:val="bottom"/>
          </w:tcPr>
          <w:p w:rsidR="00D43FAB" w:rsidRPr="000409F4" w:rsidRDefault="00D43FAB" w:rsidP="000A10EF">
            <w:pPr>
              <w:ind w:left="-108" w:right="-90" w:firstLine="0"/>
              <w:jc w:val="right"/>
              <w:rPr>
                <w:rFonts w:ascii="Times New Roman" w:hAnsi="Times New Roman" w:cs="Times New Roman"/>
                <w:sz w:val="20"/>
                <w:szCs w:val="20"/>
              </w:rPr>
            </w:pPr>
            <w:r w:rsidRPr="000409F4">
              <w:rPr>
                <w:rFonts w:ascii="Times New Roman" w:hAnsi="Times New Roman" w:cs="Times New Roman"/>
                <w:sz w:val="20"/>
                <w:szCs w:val="20"/>
              </w:rPr>
              <w:t>1,22</w:t>
            </w:r>
          </w:p>
        </w:tc>
      </w:tr>
      <w:tr w:rsidR="00D43FAB" w:rsidRPr="000409F4" w:rsidTr="000A10EF">
        <w:trPr>
          <w:trHeight w:val="300"/>
        </w:trPr>
        <w:tc>
          <w:tcPr>
            <w:tcW w:w="2566" w:type="dxa"/>
            <w:shd w:val="clear" w:color="auto" w:fill="auto"/>
            <w:noWrap/>
            <w:vAlign w:val="center"/>
            <w:hideMark/>
          </w:tcPr>
          <w:p w:rsidR="00D43FAB" w:rsidRPr="000409F4" w:rsidRDefault="00D43FAB" w:rsidP="000A10EF">
            <w:pPr>
              <w:autoSpaceDE w:val="0"/>
              <w:autoSpaceDN w:val="0"/>
              <w:adjustRightInd w:val="0"/>
              <w:ind w:left="0" w:firstLine="0"/>
              <w:jc w:val="left"/>
              <w:rPr>
                <w:rFonts w:ascii="Times New Roman" w:hAnsi="Times New Roman" w:cs="Times New Roman"/>
                <w:sz w:val="20"/>
                <w:szCs w:val="20"/>
              </w:rPr>
            </w:pPr>
            <w:r w:rsidRPr="000409F4">
              <w:rPr>
                <w:rFonts w:ascii="Times New Roman" w:hAnsi="Times New Roman" w:cs="Times New Roman"/>
                <w:sz w:val="20"/>
                <w:szCs w:val="20"/>
              </w:rPr>
              <w:t>Доходы от оказания платных услуг (работ) и компенсации</w:t>
            </w:r>
          </w:p>
          <w:p w:rsidR="00D43FAB" w:rsidRPr="000409F4" w:rsidRDefault="00D43FAB" w:rsidP="000A10EF">
            <w:pPr>
              <w:pStyle w:val="Default"/>
              <w:rPr>
                <w:rFonts w:eastAsia="Times New Roman"/>
                <w:color w:val="auto"/>
                <w:sz w:val="20"/>
                <w:szCs w:val="20"/>
                <w:lang w:eastAsia="ru-RU"/>
              </w:rPr>
            </w:pPr>
            <w:r w:rsidRPr="000409F4">
              <w:rPr>
                <w:color w:val="auto"/>
                <w:sz w:val="20"/>
                <w:szCs w:val="20"/>
              </w:rPr>
              <w:t>затрат государства</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148,5</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1,04</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148,7</w:t>
            </w:r>
          </w:p>
        </w:tc>
        <w:tc>
          <w:tcPr>
            <w:tcW w:w="869"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1,03</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215,6</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1,63</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378,5</w:t>
            </w:r>
          </w:p>
        </w:tc>
        <w:tc>
          <w:tcPr>
            <w:tcW w:w="869" w:type="dxa"/>
            <w:vAlign w:val="bottom"/>
          </w:tcPr>
          <w:p w:rsidR="00D43FAB" w:rsidRPr="000409F4" w:rsidRDefault="00D43FAB" w:rsidP="000A10EF">
            <w:pPr>
              <w:ind w:left="-108" w:right="-90" w:firstLine="0"/>
              <w:jc w:val="right"/>
              <w:rPr>
                <w:rFonts w:ascii="Times New Roman" w:hAnsi="Times New Roman" w:cs="Times New Roman"/>
                <w:sz w:val="20"/>
                <w:szCs w:val="20"/>
              </w:rPr>
            </w:pPr>
            <w:r w:rsidRPr="000409F4">
              <w:rPr>
                <w:rFonts w:ascii="Times New Roman" w:hAnsi="Times New Roman" w:cs="Times New Roman"/>
                <w:sz w:val="20"/>
                <w:szCs w:val="20"/>
              </w:rPr>
              <w:t>2,77</w:t>
            </w:r>
          </w:p>
        </w:tc>
      </w:tr>
      <w:tr w:rsidR="00D43FAB" w:rsidRPr="000409F4" w:rsidTr="000A10EF">
        <w:trPr>
          <w:trHeight w:val="300"/>
        </w:trPr>
        <w:tc>
          <w:tcPr>
            <w:tcW w:w="2566" w:type="dxa"/>
            <w:shd w:val="clear" w:color="auto" w:fill="auto"/>
            <w:noWrap/>
            <w:vAlign w:val="center"/>
            <w:hideMark/>
          </w:tcPr>
          <w:p w:rsidR="00D43FAB" w:rsidRPr="000409F4" w:rsidRDefault="00D43FAB" w:rsidP="000A10EF">
            <w:pPr>
              <w:autoSpaceDE w:val="0"/>
              <w:autoSpaceDN w:val="0"/>
              <w:adjustRightInd w:val="0"/>
              <w:ind w:left="0" w:firstLine="0"/>
              <w:jc w:val="left"/>
              <w:rPr>
                <w:rFonts w:ascii="Times New Roman" w:hAnsi="Times New Roman" w:cs="Times New Roman"/>
                <w:sz w:val="20"/>
                <w:szCs w:val="20"/>
              </w:rPr>
            </w:pPr>
            <w:r w:rsidRPr="000409F4">
              <w:rPr>
                <w:rFonts w:ascii="Times New Roman" w:hAnsi="Times New Roman" w:cs="Times New Roman"/>
                <w:sz w:val="20"/>
                <w:szCs w:val="20"/>
              </w:rPr>
              <w:t>Доходы от продажи материальных и нематериальных</w:t>
            </w:r>
          </w:p>
          <w:p w:rsidR="00D43FAB" w:rsidRPr="000409F4" w:rsidRDefault="00D43FAB" w:rsidP="000A10EF">
            <w:pPr>
              <w:pStyle w:val="Default"/>
              <w:rPr>
                <w:rFonts w:eastAsia="Times New Roman"/>
                <w:color w:val="auto"/>
                <w:sz w:val="20"/>
                <w:szCs w:val="20"/>
                <w:lang w:eastAsia="ru-RU"/>
              </w:rPr>
            </w:pPr>
            <w:r w:rsidRPr="000409F4">
              <w:rPr>
                <w:color w:val="auto"/>
                <w:sz w:val="20"/>
                <w:szCs w:val="20"/>
              </w:rPr>
              <w:t>активов</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102,2</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0,72</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108,3</w:t>
            </w:r>
          </w:p>
        </w:tc>
        <w:tc>
          <w:tcPr>
            <w:tcW w:w="869"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0,75</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104,5</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0,79</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107,8</w:t>
            </w:r>
          </w:p>
        </w:tc>
        <w:tc>
          <w:tcPr>
            <w:tcW w:w="869" w:type="dxa"/>
            <w:vAlign w:val="bottom"/>
          </w:tcPr>
          <w:p w:rsidR="00D43FAB" w:rsidRPr="000409F4" w:rsidRDefault="00D43FAB" w:rsidP="000A10EF">
            <w:pPr>
              <w:ind w:left="-108" w:right="-90" w:firstLine="0"/>
              <w:jc w:val="right"/>
              <w:rPr>
                <w:rFonts w:ascii="Times New Roman" w:hAnsi="Times New Roman" w:cs="Times New Roman"/>
                <w:sz w:val="20"/>
                <w:szCs w:val="20"/>
              </w:rPr>
            </w:pPr>
            <w:r w:rsidRPr="000409F4">
              <w:rPr>
                <w:rFonts w:ascii="Times New Roman" w:hAnsi="Times New Roman" w:cs="Times New Roman"/>
                <w:sz w:val="20"/>
                <w:szCs w:val="20"/>
              </w:rPr>
              <w:t>0,79</w:t>
            </w:r>
          </w:p>
        </w:tc>
      </w:tr>
      <w:tr w:rsidR="00D43FAB" w:rsidRPr="000409F4" w:rsidTr="000A10EF">
        <w:trPr>
          <w:trHeight w:val="300"/>
        </w:trPr>
        <w:tc>
          <w:tcPr>
            <w:tcW w:w="2566" w:type="dxa"/>
            <w:shd w:val="clear" w:color="auto" w:fill="auto"/>
            <w:noWrap/>
            <w:vAlign w:val="center"/>
            <w:hideMark/>
          </w:tcPr>
          <w:p w:rsidR="00D43FAB" w:rsidRPr="000409F4" w:rsidRDefault="00D43FAB" w:rsidP="000A10EF">
            <w:pPr>
              <w:autoSpaceDE w:val="0"/>
              <w:autoSpaceDN w:val="0"/>
              <w:adjustRightInd w:val="0"/>
              <w:ind w:left="0" w:firstLine="0"/>
              <w:jc w:val="left"/>
              <w:rPr>
                <w:rFonts w:ascii="Times New Roman" w:hAnsi="Times New Roman" w:cs="Times New Roman"/>
                <w:sz w:val="20"/>
                <w:szCs w:val="20"/>
              </w:rPr>
            </w:pPr>
            <w:r w:rsidRPr="000409F4">
              <w:rPr>
                <w:rFonts w:ascii="Times New Roman" w:hAnsi="Times New Roman" w:cs="Times New Roman"/>
                <w:sz w:val="20"/>
                <w:szCs w:val="20"/>
              </w:rPr>
              <w:t>Административные платежи и сборы</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12,5</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0,09</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21</w:t>
            </w:r>
          </w:p>
        </w:tc>
        <w:tc>
          <w:tcPr>
            <w:tcW w:w="869"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0,14</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13,4</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0,10</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25,9</w:t>
            </w:r>
          </w:p>
        </w:tc>
        <w:tc>
          <w:tcPr>
            <w:tcW w:w="869" w:type="dxa"/>
            <w:vAlign w:val="bottom"/>
          </w:tcPr>
          <w:p w:rsidR="00D43FAB" w:rsidRPr="000409F4" w:rsidRDefault="00D43FAB" w:rsidP="000A10EF">
            <w:pPr>
              <w:ind w:left="-108" w:right="-90" w:firstLine="0"/>
              <w:jc w:val="right"/>
              <w:rPr>
                <w:rFonts w:ascii="Times New Roman" w:hAnsi="Times New Roman" w:cs="Times New Roman"/>
                <w:sz w:val="20"/>
                <w:szCs w:val="20"/>
              </w:rPr>
            </w:pPr>
            <w:r w:rsidRPr="000409F4">
              <w:rPr>
                <w:rFonts w:ascii="Times New Roman" w:hAnsi="Times New Roman" w:cs="Times New Roman"/>
                <w:sz w:val="20"/>
                <w:szCs w:val="20"/>
              </w:rPr>
              <w:t>0,19</w:t>
            </w:r>
          </w:p>
        </w:tc>
      </w:tr>
      <w:tr w:rsidR="00D43FAB" w:rsidRPr="000409F4" w:rsidTr="000A10EF">
        <w:trPr>
          <w:trHeight w:val="300"/>
        </w:trPr>
        <w:tc>
          <w:tcPr>
            <w:tcW w:w="2566" w:type="dxa"/>
            <w:shd w:val="clear" w:color="auto" w:fill="auto"/>
            <w:noWrap/>
            <w:vAlign w:val="center"/>
            <w:hideMark/>
          </w:tcPr>
          <w:p w:rsidR="00D43FAB" w:rsidRPr="000409F4" w:rsidRDefault="00D43FAB" w:rsidP="000A10EF">
            <w:pPr>
              <w:autoSpaceDE w:val="0"/>
              <w:autoSpaceDN w:val="0"/>
              <w:adjustRightInd w:val="0"/>
              <w:ind w:left="0" w:firstLine="0"/>
              <w:jc w:val="left"/>
              <w:rPr>
                <w:rFonts w:ascii="Times New Roman" w:hAnsi="Times New Roman" w:cs="Times New Roman"/>
                <w:sz w:val="20"/>
                <w:szCs w:val="20"/>
              </w:rPr>
            </w:pPr>
            <w:r w:rsidRPr="000409F4">
              <w:rPr>
                <w:rFonts w:ascii="Times New Roman" w:hAnsi="Times New Roman" w:cs="Times New Roman"/>
                <w:sz w:val="20"/>
                <w:szCs w:val="20"/>
              </w:rPr>
              <w:t>Штрафы, санкции, возмещение ущерба</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19,6</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0,14</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26,4</w:t>
            </w:r>
          </w:p>
        </w:tc>
        <w:tc>
          <w:tcPr>
            <w:tcW w:w="869"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0,18</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27,3</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0,21</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33,9</w:t>
            </w:r>
          </w:p>
        </w:tc>
        <w:tc>
          <w:tcPr>
            <w:tcW w:w="869" w:type="dxa"/>
            <w:vAlign w:val="bottom"/>
          </w:tcPr>
          <w:p w:rsidR="00D43FAB" w:rsidRPr="000409F4" w:rsidRDefault="00D43FAB" w:rsidP="000A10EF">
            <w:pPr>
              <w:ind w:left="-108" w:right="-90" w:firstLine="0"/>
              <w:jc w:val="right"/>
              <w:rPr>
                <w:rFonts w:ascii="Times New Roman" w:hAnsi="Times New Roman" w:cs="Times New Roman"/>
                <w:sz w:val="20"/>
                <w:szCs w:val="20"/>
              </w:rPr>
            </w:pPr>
            <w:r w:rsidRPr="000409F4">
              <w:rPr>
                <w:rFonts w:ascii="Times New Roman" w:hAnsi="Times New Roman" w:cs="Times New Roman"/>
                <w:sz w:val="20"/>
                <w:szCs w:val="20"/>
              </w:rPr>
              <w:t>0,25</w:t>
            </w:r>
          </w:p>
        </w:tc>
      </w:tr>
      <w:tr w:rsidR="00D43FAB" w:rsidRPr="000409F4" w:rsidTr="000A10EF">
        <w:trPr>
          <w:trHeight w:val="300"/>
        </w:trPr>
        <w:tc>
          <w:tcPr>
            <w:tcW w:w="2566" w:type="dxa"/>
            <w:shd w:val="clear" w:color="auto" w:fill="auto"/>
            <w:noWrap/>
            <w:vAlign w:val="center"/>
            <w:hideMark/>
          </w:tcPr>
          <w:p w:rsidR="00D43FAB" w:rsidRPr="000409F4" w:rsidRDefault="00D43FAB" w:rsidP="000A10EF">
            <w:pPr>
              <w:autoSpaceDE w:val="0"/>
              <w:autoSpaceDN w:val="0"/>
              <w:adjustRightInd w:val="0"/>
              <w:ind w:left="0" w:firstLine="0"/>
              <w:jc w:val="left"/>
              <w:rPr>
                <w:rFonts w:ascii="Times New Roman" w:hAnsi="Times New Roman" w:cs="Times New Roman"/>
                <w:sz w:val="20"/>
                <w:szCs w:val="20"/>
              </w:rPr>
            </w:pPr>
            <w:r w:rsidRPr="000409F4">
              <w:rPr>
                <w:rFonts w:ascii="Times New Roman" w:hAnsi="Times New Roman" w:cs="Times New Roman"/>
                <w:sz w:val="20"/>
                <w:szCs w:val="20"/>
              </w:rPr>
              <w:t>Прочие неналоговые доходы</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33,1</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0,23</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22,7</w:t>
            </w:r>
          </w:p>
        </w:tc>
        <w:tc>
          <w:tcPr>
            <w:tcW w:w="869"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0,16</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126,7</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0,96</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110,7</w:t>
            </w:r>
          </w:p>
        </w:tc>
        <w:tc>
          <w:tcPr>
            <w:tcW w:w="869" w:type="dxa"/>
            <w:vAlign w:val="bottom"/>
          </w:tcPr>
          <w:p w:rsidR="00D43FAB" w:rsidRPr="000409F4" w:rsidRDefault="00D43FAB" w:rsidP="000A10EF">
            <w:pPr>
              <w:ind w:left="-108" w:right="-90" w:firstLine="0"/>
              <w:jc w:val="right"/>
              <w:rPr>
                <w:rFonts w:ascii="Times New Roman" w:hAnsi="Times New Roman" w:cs="Times New Roman"/>
                <w:sz w:val="20"/>
                <w:szCs w:val="20"/>
              </w:rPr>
            </w:pPr>
            <w:r w:rsidRPr="000409F4">
              <w:rPr>
                <w:rFonts w:ascii="Times New Roman" w:hAnsi="Times New Roman" w:cs="Times New Roman"/>
                <w:sz w:val="20"/>
                <w:szCs w:val="20"/>
              </w:rPr>
              <w:t>0,81</w:t>
            </w:r>
          </w:p>
        </w:tc>
      </w:tr>
      <w:tr w:rsidR="00D43FAB" w:rsidRPr="000409F4" w:rsidTr="000A10EF">
        <w:trPr>
          <w:trHeight w:val="300"/>
        </w:trPr>
        <w:tc>
          <w:tcPr>
            <w:tcW w:w="2566" w:type="dxa"/>
            <w:shd w:val="clear" w:color="auto" w:fill="auto"/>
            <w:noWrap/>
            <w:vAlign w:val="bottom"/>
            <w:hideMark/>
          </w:tcPr>
          <w:p w:rsidR="00D43FAB" w:rsidRPr="000409F4" w:rsidRDefault="00D43FAB" w:rsidP="000A10EF">
            <w:pPr>
              <w:ind w:left="0"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Безвозмездные поступления</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55,3</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0,39</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111</w:t>
            </w:r>
          </w:p>
        </w:tc>
        <w:tc>
          <w:tcPr>
            <w:tcW w:w="869"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0,77</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192,3</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1,45</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260,3</w:t>
            </w:r>
          </w:p>
        </w:tc>
        <w:tc>
          <w:tcPr>
            <w:tcW w:w="869" w:type="dxa"/>
            <w:vAlign w:val="bottom"/>
          </w:tcPr>
          <w:p w:rsidR="00D43FAB" w:rsidRPr="000409F4" w:rsidRDefault="00D43FAB" w:rsidP="000A10EF">
            <w:pPr>
              <w:ind w:left="-108" w:right="-90" w:firstLine="0"/>
              <w:jc w:val="right"/>
              <w:rPr>
                <w:rFonts w:ascii="Times New Roman" w:hAnsi="Times New Roman" w:cs="Times New Roman"/>
                <w:sz w:val="20"/>
                <w:szCs w:val="20"/>
              </w:rPr>
            </w:pPr>
            <w:r w:rsidRPr="000409F4">
              <w:rPr>
                <w:rFonts w:ascii="Times New Roman" w:hAnsi="Times New Roman" w:cs="Times New Roman"/>
                <w:sz w:val="20"/>
                <w:szCs w:val="20"/>
              </w:rPr>
              <w:t>1,91</w:t>
            </w:r>
          </w:p>
        </w:tc>
      </w:tr>
      <w:tr w:rsidR="00D43FAB" w:rsidRPr="000409F4" w:rsidTr="000A10EF">
        <w:trPr>
          <w:trHeight w:val="300"/>
        </w:trPr>
        <w:tc>
          <w:tcPr>
            <w:tcW w:w="2566" w:type="dxa"/>
            <w:shd w:val="clear" w:color="auto" w:fill="auto"/>
            <w:noWrap/>
            <w:vAlign w:val="center"/>
            <w:hideMark/>
          </w:tcPr>
          <w:p w:rsidR="00D43FAB" w:rsidRPr="000409F4" w:rsidRDefault="00D43FAB" w:rsidP="000A10EF">
            <w:pPr>
              <w:ind w:left="0"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Итого доходов</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14238,8</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100,00</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14496,9</w:t>
            </w:r>
          </w:p>
        </w:tc>
        <w:tc>
          <w:tcPr>
            <w:tcW w:w="869"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100,00</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13251,3</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100,00</w:t>
            </w:r>
          </w:p>
        </w:tc>
        <w:tc>
          <w:tcPr>
            <w:tcW w:w="868" w:type="dxa"/>
            <w:vAlign w:val="bottom"/>
          </w:tcPr>
          <w:p w:rsidR="00D43FAB" w:rsidRPr="000409F4" w:rsidRDefault="00D43FAB" w:rsidP="000A10EF">
            <w:pPr>
              <w:ind w:left="-108" w:right="-90" w:firstLine="0"/>
              <w:jc w:val="center"/>
              <w:rPr>
                <w:rFonts w:ascii="Times New Roman" w:hAnsi="Times New Roman" w:cs="Times New Roman"/>
                <w:sz w:val="20"/>
                <w:szCs w:val="20"/>
              </w:rPr>
            </w:pPr>
            <w:r w:rsidRPr="000409F4">
              <w:rPr>
                <w:rFonts w:ascii="Times New Roman" w:hAnsi="Times New Roman" w:cs="Times New Roman"/>
                <w:sz w:val="20"/>
                <w:szCs w:val="20"/>
              </w:rPr>
              <w:t>13659,2</w:t>
            </w:r>
          </w:p>
        </w:tc>
        <w:tc>
          <w:tcPr>
            <w:tcW w:w="869" w:type="dxa"/>
            <w:vAlign w:val="bottom"/>
          </w:tcPr>
          <w:p w:rsidR="00D43FAB" w:rsidRPr="000409F4" w:rsidRDefault="00D43FAB" w:rsidP="000A10EF">
            <w:pPr>
              <w:ind w:left="-108" w:right="-90" w:firstLine="0"/>
              <w:jc w:val="right"/>
              <w:rPr>
                <w:rFonts w:ascii="Times New Roman" w:hAnsi="Times New Roman" w:cs="Times New Roman"/>
                <w:sz w:val="20"/>
                <w:szCs w:val="20"/>
              </w:rPr>
            </w:pPr>
            <w:r w:rsidRPr="000409F4">
              <w:rPr>
                <w:rFonts w:ascii="Times New Roman" w:hAnsi="Times New Roman" w:cs="Times New Roman"/>
                <w:sz w:val="20"/>
                <w:szCs w:val="20"/>
              </w:rPr>
              <w:t>100,00</w:t>
            </w:r>
          </w:p>
        </w:tc>
      </w:tr>
    </w:tbl>
    <w:p w:rsidR="000643F6" w:rsidRPr="000409F4" w:rsidRDefault="000643F6" w:rsidP="00D43FAB">
      <w:pPr>
        <w:pStyle w:val="a4"/>
        <w:spacing w:before="0" w:beforeAutospacing="0" w:after="0" w:afterAutospacing="0" w:line="360" w:lineRule="auto"/>
        <w:ind w:firstLine="709"/>
        <w:jc w:val="both"/>
        <w:rPr>
          <w:sz w:val="26"/>
          <w:szCs w:val="26"/>
        </w:rPr>
      </w:pPr>
    </w:p>
    <w:p w:rsidR="00991A55" w:rsidRDefault="00991A55" w:rsidP="00E3328C">
      <w:pPr>
        <w:spacing w:line="360" w:lineRule="auto"/>
        <w:ind w:left="0" w:firstLine="709"/>
        <w:rPr>
          <w:rFonts w:ascii="Times New Roman" w:eastAsia="Times New Roman" w:hAnsi="Times New Roman" w:cs="Times New Roman"/>
          <w:sz w:val="26"/>
          <w:szCs w:val="26"/>
          <w:lang w:eastAsia="ru-RU"/>
        </w:rPr>
      </w:pPr>
      <w:r w:rsidRPr="00991A55">
        <w:rPr>
          <w:rFonts w:ascii="Times New Roman" w:eastAsia="Times New Roman" w:hAnsi="Times New Roman" w:cs="Times New Roman"/>
          <w:sz w:val="26"/>
          <w:szCs w:val="26"/>
          <w:lang w:eastAsia="ru-RU"/>
        </w:rPr>
        <w:t>Структура налоговых доходов практически не изменилась: по-прежнему, их основными источниками являются налоги на прибыль и доходы (на</w:t>
      </w:r>
      <w:r w:rsidRPr="00E3328C">
        <w:rPr>
          <w:rFonts w:ascii="Times New Roman" w:eastAsia="Times New Roman" w:hAnsi="Times New Roman" w:cs="Times New Roman"/>
          <w:sz w:val="26"/>
          <w:szCs w:val="26"/>
          <w:lang w:eastAsia="ru-RU"/>
        </w:rPr>
        <w:t>лог на прибыль организаций и на</w:t>
      </w:r>
      <w:r w:rsidRPr="00991A55">
        <w:rPr>
          <w:rFonts w:ascii="Times New Roman" w:eastAsia="Times New Roman" w:hAnsi="Times New Roman" w:cs="Times New Roman"/>
          <w:sz w:val="26"/>
          <w:szCs w:val="26"/>
          <w:lang w:eastAsia="ru-RU"/>
        </w:rPr>
        <w:t>лог на доходы физических лиц); НДС; налоги, сборы и регулярные платежи за пользование природными ресурсами.</w:t>
      </w:r>
    </w:p>
    <w:p w:rsidR="002071ED" w:rsidRDefault="002071ED" w:rsidP="00E3328C">
      <w:pPr>
        <w:spacing w:line="360" w:lineRule="auto"/>
        <w:ind w:left="0"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Доля налоговых и неналоговых доходов в 2015 году фактически составила 98,1%, это на 0,45 пр.п. ниже запланированной на этот же период доли и ниже фактически достигнутого уровня 2014 года на 1,13 пр.п.</w:t>
      </w:r>
    </w:p>
    <w:p w:rsidR="002071ED" w:rsidRDefault="002071ED" w:rsidP="00E3328C">
      <w:pPr>
        <w:spacing w:line="360" w:lineRule="auto"/>
        <w:ind w:left="0"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Доля налогов на товары, работы и услуги, реализуемые на территории РФ выросла на 3,15 пр.п</w:t>
      </w:r>
      <w:proofErr w:type="gramStart"/>
      <w:r>
        <w:rPr>
          <w:rFonts w:ascii="Times New Roman" w:eastAsia="Times New Roman" w:hAnsi="Times New Roman" w:cs="Times New Roman"/>
          <w:sz w:val="26"/>
          <w:szCs w:val="26"/>
          <w:lang w:eastAsia="ru-RU"/>
        </w:rPr>
        <w:t>.п</w:t>
      </w:r>
      <w:proofErr w:type="gramEnd"/>
      <w:r>
        <w:rPr>
          <w:rFonts w:ascii="Times New Roman" w:eastAsia="Times New Roman" w:hAnsi="Times New Roman" w:cs="Times New Roman"/>
          <w:sz w:val="26"/>
          <w:szCs w:val="26"/>
          <w:lang w:eastAsia="ru-RU"/>
        </w:rPr>
        <w:t>о сравнению с 2014 годом и в 2015 году составила 21,8%.</w:t>
      </w:r>
    </w:p>
    <w:p w:rsidR="002071ED" w:rsidRDefault="002071ED" w:rsidP="00E3328C">
      <w:pPr>
        <w:spacing w:line="360" w:lineRule="auto"/>
        <w:ind w:left="0"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Налоги, сборы и регулярные платежи за пользование природными ресурсами в общей структуре доходов бюджета в 2014 году составляли 19,9% и увеличились в 2015 году до 23,29%.</w:t>
      </w:r>
    </w:p>
    <w:p w:rsidR="002071ED" w:rsidRDefault="002071ED" w:rsidP="00E3328C">
      <w:pPr>
        <w:spacing w:line="360" w:lineRule="auto"/>
        <w:ind w:left="0"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результате происходящих изменений на внутреннем и внешнем рынках, доходы от внешнеэкономической деятельности значительно сократились в 2015 году по сравнению с 2014 годом – почти на 40%, доля доходов данной группы также снизилась – на 13,56 пр.п. По сравнению с уровнем, запланированным на 2015 год отклонения незначительны – менее 1 пр.п.</w:t>
      </w:r>
    </w:p>
    <w:p w:rsidR="00D31B59" w:rsidRPr="00D31B59" w:rsidRDefault="00D31B59" w:rsidP="00E3328C">
      <w:pPr>
        <w:spacing w:line="360" w:lineRule="auto"/>
        <w:ind w:left="0" w:firstLine="709"/>
        <w:rPr>
          <w:rFonts w:ascii="Times New Roman" w:eastAsia="Times New Roman" w:hAnsi="Times New Roman" w:cs="Times New Roman"/>
          <w:sz w:val="26"/>
          <w:szCs w:val="26"/>
          <w:lang w:eastAsia="ru-RU"/>
        </w:rPr>
      </w:pPr>
      <w:r w:rsidRPr="00D31B59">
        <w:rPr>
          <w:rFonts w:ascii="Times New Roman" w:hAnsi="Times New Roman" w:cs="Times New Roman"/>
          <w:sz w:val="26"/>
          <w:szCs w:val="26"/>
        </w:rPr>
        <w:t>Максимальная доля нефтегазовых доходов наблюдалась в 2014 году в период высоких цен на нефть. С февраля по декабрь доходы от нефтегазового сектора превышали 50%. Тенденция начала меняться с июня 2015 года.</w:t>
      </w:r>
      <w:r>
        <w:rPr>
          <w:rFonts w:ascii="Times New Roman" w:hAnsi="Times New Roman" w:cs="Times New Roman"/>
          <w:sz w:val="26"/>
          <w:szCs w:val="26"/>
        </w:rPr>
        <w:t xml:space="preserve"> </w:t>
      </w:r>
      <w:r w:rsidRPr="00D31B59">
        <w:rPr>
          <w:rFonts w:ascii="Times New Roman" w:hAnsi="Times New Roman" w:cs="Times New Roman"/>
          <w:sz w:val="26"/>
          <w:szCs w:val="26"/>
        </w:rPr>
        <w:t xml:space="preserve">Снижение нефтегазовых доходов связано с отклонением фактических макроэкономических показателей социально-экономического развития Российской Федерации </w:t>
      </w:r>
      <w:proofErr w:type="gramStart"/>
      <w:r w:rsidRPr="00D31B59">
        <w:rPr>
          <w:rFonts w:ascii="Times New Roman" w:hAnsi="Times New Roman" w:cs="Times New Roman"/>
          <w:sz w:val="26"/>
          <w:szCs w:val="26"/>
        </w:rPr>
        <w:t>от</w:t>
      </w:r>
      <w:proofErr w:type="gramEnd"/>
      <w:r w:rsidRPr="00D31B59">
        <w:rPr>
          <w:rFonts w:ascii="Times New Roman" w:hAnsi="Times New Roman" w:cs="Times New Roman"/>
          <w:sz w:val="26"/>
          <w:szCs w:val="26"/>
        </w:rPr>
        <w:t xml:space="preserve"> прогнозных.</w:t>
      </w:r>
    </w:p>
    <w:p w:rsidR="0023458E" w:rsidRPr="0023458E" w:rsidRDefault="0023458E" w:rsidP="0023458E">
      <w:pPr>
        <w:spacing w:line="360" w:lineRule="auto"/>
        <w:ind w:left="0" w:firstLine="709"/>
        <w:rPr>
          <w:rFonts w:ascii="Times New Roman" w:hAnsi="Times New Roman" w:cs="Times New Roman"/>
          <w:sz w:val="26"/>
          <w:szCs w:val="26"/>
        </w:rPr>
      </w:pPr>
      <w:proofErr w:type="gramStart"/>
      <w:r w:rsidRPr="0023458E">
        <w:rPr>
          <w:rFonts w:ascii="Times New Roman" w:hAnsi="Times New Roman" w:cs="Times New Roman"/>
          <w:sz w:val="26"/>
          <w:szCs w:val="26"/>
        </w:rPr>
        <w:t>Изменение структуры нефтегазовых доходов по сравнению с 2014 годом связано с реализацией начиная</w:t>
      </w:r>
      <w:proofErr w:type="gramEnd"/>
      <w:r w:rsidRPr="0023458E">
        <w:rPr>
          <w:rFonts w:ascii="Times New Roman" w:hAnsi="Times New Roman" w:cs="Times New Roman"/>
          <w:sz w:val="26"/>
          <w:szCs w:val="26"/>
        </w:rPr>
        <w:t xml:space="preserve"> с 2015 года «налогового маневра», включающего постепенное (в период 2015 - 2017 годов) снижение ставок вывозных таможенных пошлин и перераспределением поступлений нефтегазовых доходов в пользу налога на добычу полезных ископаемых в виде углеводородного сырья. </w:t>
      </w:r>
    </w:p>
    <w:p w:rsidR="0023458E" w:rsidRPr="0023458E" w:rsidRDefault="0023458E" w:rsidP="0023458E">
      <w:pPr>
        <w:spacing w:line="360" w:lineRule="auto"/>
        <w:ind w:left="0" w:firstLine="709"/>
        <w:rPr>
          <w:rFonts w:ascii="Times New Roman" w:hAnsi="Times New Roman" w:cs="Times New Roman"/>
          <w:sz w:val="26"/>
          <w:szCs w:val="26"/>
        </w:rPr>
      </w:pPr>
      <w:r w:rsidRPr="0023458E">
        <w:rPr>
          <w:rFonts w:ascii="Times New Roman" w:hAnsi="Times New Roman" w:cs="Times New Roman"/>
          <w:sz w:val="26"/>
          <w:szCs w:val="26"/>
        </w:rPr>
        <w:t xml:space="preserve">Рост </w:t>
      </w:r>
      <w:proofErr w:type="spellStart"/>
      <w:r w:rsidRPr="0023458E">
        <w:rPr>
          <w:rFonts w:ascii="Times New Roman" w:hAnsi="Times New Roman" w:cs="Times New Roman"/>
          <w:sz w:val="26"/>
          <w:szCs w:val="26"/>
        </w:rPr>
        <w:t>ненефтегазовых</w:t>
      </w:r>
      <w:proofErr w:type="spellEnd"/>
      <w:r w:rsidRPr="0023458E">
        <w:rPr>
          <w:rFonts w:ascii="Times New Roman" w:hAnsi="Times New Roman" w:cs="Times New Roman"/>
          <w:b/>
          <w:sz w:val="26"/>
          <w:szCs w:val="26"/>
        </w:rPr>
        <w:t xml:space="preserve"> </w:t>
      </w:r>
      <w:r w:rsidRPr="0023458E">
        <w:rPr>
          <w:rFonts w:ascii="Times New Roman" w:hAnsi="Times New Roman" w:cs="Times New Roman"/>
          <w:sz w:val="26"/>
          <w:szCs w:val="26"/>
        </w:rPr>
        <w:t>доходов в номинальном выражении преимущественно связан с ростом поступлений по НДС (как внутреннему, так и по НДС на импорт) и налогу на прибыль организаций на фоне восстановления экономической активности.</w:t>
      </w:r>
    </w:p>
    <w:p w:rsidR="000643F6" w:rsidRPr="000409F4" w:rsidRDefault="000643F6" w:rsidP="000643F6">
      <w:pPr>
        <w:pStyle w:val="a4"/>
        <w:spacing w:before="0" w:beforeAutospacing="0" w:after="0" w:afterAutospacing="0" w:line="360" w:lineRule="auto"/>
        <w:ind w:firstLine="709"/>
        <w:jc w:val="both"/>
        <w:rPr>
          <w:sz w:val="26"/>
          <w:szCs w:val="26"/>
        </w:rPr>
      </w:pPr>
      <w:r w:rsidRPr="000409F4">
        <w:rPr>
          <w:sz w:val="26"/>
          <w:szCs w:val="26"/>
        </w:rPr>
        <w:t>Финансовое обеспечение выполнения функций, которые возложены на органы государственной власти, является главным фактором для всех звеньев бюджетной системы РФ. Система бюджетных расходов формируется в зависимости от характера данных функций.</w:t>
      </w:r>
    </w:p>
    <w:p w:rsidR="000643F6" w:rsidRPr="000409F4" w:rsidRDefault="000643F6" w:rsidP="000643F6">
      <w:pPr>
        <w:pStyle w:val="a4"/>
        <w:spacing w:before="0" w:beforeAutospacing="0" w:after="0" w:afterAutospacing="0" w:line="360" w:lineRule="auto"/>
        <w:ind w:firstLine="709"/>
        <w:jc w:val="both"/>
        <w:rPr>
          <w:sz w:val="26"/>
          <w:szCs w:val="26"/>
        </w:rPr>
      </w:pPr>
      <w:r w:rsidRPr="000409F4">
        <w:rPr>
          <w:sz w:val="26"/>
          <w:szCs w:val="26"/>
        </w:rPr>
        <w:t>Формирование расходов бюджетов всех уровней бюджетной системы РФ осуществляется в соответствии с расходными обязательствами, обусловленными установленным законодательством РФ разграничением полномочий федеральных органов государственной власти, органов государственной власти субъектов РФ и органов местного самоуправления, исполнение которых, согласно законодательству РФ, международным и иным договорам и соглашениям, должно происходить в очередном финансовом году за счет средств соответствующих бюджетов.</w:t>
      </w:r>
    </w:p>
    <w:p w:rsidR="000643F6" w:rsidRPr="000409F4" w:rsidRDefault="000643F6" w:rsidP="000643F6">
      <w:pPr>
        <w:pStyle w:val="a4"/>
        <w:spacing w:before="0" w:beforeAutospacing="0" w:after="0" w:afterAutospacing="0" w:line="360" w:lineRule="auto"/>
        <w:ind w:firstLine="709"/>
        <w:jc w:val="both"/>
        <w:rPr>
          <w:sz w:val="26"/>
          <w:szCs w:val="26"/>
        </w:rPr>
      </w:pPr>
      <w:r w:rsidRPr="000409F4">
        <w:rPr>
          <w:sz w:val="26"/>
          <w:szCs w:val="26"/>
        </w:rPr>
        <w:t>Расходы бюджетов в зависимости от их экономического содержания делятся на текущие и капитальные расходы.</w:t>
      </w:r>
    </w:p>
    <w:p w:rsidR="005F5A83" w:rsidRPr="000409F4" w:rsidRDefault="000643F6" w:rsidP="0056390E">
      <w:pPr>
        <w:pStyle w:val="a4"/>
        <w:spacing w:before="0" w:beforeAutospacing="0" w:after="0" w:afterAutospacing="0" w:line="360" w:lineRule="auto"/>
        <w:ind w:firstLine="709"/>
        <w:jc w:val="both"/>
        <w:rPr>
          <w:sz w:val="26"/>
          <w:szCs w:val="26"/>
        </w:rPr>
      </w:pPr>
      <w:r w:rsidRPr="000409F4">
        <w:rPr>
          <w:sz w:val="26"/>
          <w:szCs w:val="26"/>
        </w:rPr>
        <w:t>Состав и д</w:t>
      </w:r>
      <w:r w:rsidR="005F5A83" w:rsidRPr="000409F4">
        <w:rPr>
          <w:sz w:val="26"/>
          <w:szCs w:val="26"/>
        </w:rPr>
        <w:t xml:space="preserve">инамика расходов федерального бюджета в разрезе разделов и подразделов классификации расходов бюджетов представлена в таблице </w:t>
      </w:r>
      <w:r w:rsidRPr="000409F4">
        <w:rPr>
          <w:sz w:val="26"/>
          <w:szCs w:val="26"/>
        </w:rPr>
        <w:t>3</w:t>
      </w:r>
      <w:r w:rsidR="005F5A83" w:rsidRPr="000409F4">
        <w:rPr>
          <w:sz w:val="26"/>
          <w:szCs w:val="26"/>
        </w:rPr>
        <w:t>.</w:t>
      </w:r>
    </w:p>
    <w:p w:rsidR="005F5A83" w:rsidRPr="000409F4" w:rsidRDefault="005F5A83" w:rsidP="005F5A83">
      <w:pPr>
        <w:pStyle w:val="a4"/>
        <w:spacing w:before="0" w:beforeAutospacing="0" w:after="0" w:afterAutospacing="0" w:line="360" w:lineRule="auto"/>
        <w:ind w:left="1560" w:hanging="1560"/>
        <w:jc w:val="both"/>
        <w:rPr>
          <w:sz w:val="26"/>
          <w:szCs w:val="26"/>
        </w:rPr>
      </w:pPr>
      <w:r w:rsidRPr="000409F4">
        <w:rPr>
          <w:sz w:val="26"/>
          <w:szCs w:val="26"/>
        </w:rPr>
        <w:t xml:space="preserve">Таблица </w:t>
      </w:r>
      <w:r w:rsidR="000643F6" w:rsidRPr="000409F4">
        <w:rPr>
          <w:sz w:val="26"/>
          <w:szCs w:val="26"/>
        </w:rPr>
        <w:t>3</w:t>
      </w:r>
      <w:r w:rsidRPr="000409F4">
        <w:rPr>
          <w:sz w:val="26"/>
          <w:szCs w:val="26"/>
        </w:rPr>
        <w:t xml:space="preserve"> – Исполнение расходов федерального бюджета в разрезе разделов и подразделов классификации расходов бюджетов</w:t>
      </w:r>
    </w:p>
    <w:p w:rsidR="005F5A83" w:rsidRPr="000409F4" w:rsidRDefault="005F5A83" w:rsidP="005F5A83">
      <w:pPr>
        <w:pStyle w:val="a4"/>
        <w:spacing w:before="0" w:beforeAutospacing="0" w:after="0" w:afterAutospacing="0" w:line="360" w:lineRule="auto"/>
        <w:jc w:val="right"/>
        <w:rPr>
          <w:sz w:val="26"/>
          <w:szCs w:val="26"/>
        </w:rPr>
      </w:pPr>
      <w:r w:rsidRPr="000409F4">
        <w:rPr>
          <w:sz w:val="26"/>
          <w:szCs w:val="26"/>
        </w:rPr>
        <w:t>В миллиардах рублей</w:t>
      </w:r>
    </w:p>
    <w:tbl>
      <w:tblPr>
        <w:tblW w:w="951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33"/>
        <w:gridCol w:w="1804"/>
        <w:gridCol w:w="1441"/>
        <w:gridCol w:w="1700"/>
        <w:gridCol w:w="1441"/>
      </w:tblGrid>
      <w:tr w:rsidR="005F5A83" w:rsidRPr="000409F4" w:rsidTr="00C322AE">
        <w:trPr>
          <w:trHeight w:val="300"/>
        </w:trPr>
        <w:tc>
          <w:tcPr>
            <w:tcW w:w="3133" w:type="dxa"/>
            <w:vMerge w:val="restart"/>
            <w:shd w:val="clear" w:color="auto" w:fill="auto"/>
            <w:noWrap/>
            <w:vAlign w:val="center"/>
            <w:hideMark/>
          </w:tcPr>
          <w:p w:rsidR="005F5A83" w:rsidRPr="000409F4" w:rsidRDefault="005F5A83" w:rsidP="005F5A83">
            <w:pPr>
              <w:ind w:left="0"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Наименование расходов</w:t>
            </w:r>
          </w:p>
        </w:tc>
        <w:tc>
          <w:tcPr>
            <w:tcW w:w="3245" w:type="dxa"/>
            <w:gridSpan w:val="2"/>
          </w:tcPr>
          <w:p w:rsidR="005F5A83" w:rsidRPr="000409F4" w:rsidRDefault="005F5A83" w:rsidP="005F5A83">
            <w:pPr>
              <w:ind w:left="0"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2014</w:t>
            </w:r>
          </w:p>
        </w:tc>
        <w:tc>
          <w:tcPr>
            <w:tcW w:w="3141" w:type="dxa"/>
            <w:gridSpan w:val="2"/>
          </w:tcPr>
          <w:p w:rsidR="005F5A83" w:rsidRPr="000409F4" w:rsidRDefault="005F5A83" w:rsidP="005F5A83">
            <w:pPr>
              <w:ind w:left="0"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2015</w:t>
            </w:r>
          </w:p>
        </w:tc>
      </w:tr>
      <w:tr w:rsidR="005F5A83" w:rsidRPr="000409F4" w:rsidTr="00C322AE">
        <w:trPr>
          <w:trHeight w:val="300"/>
        </w:trPr>
        <w:tc>
          <w:tcPr>
            <w:tcW w:w="3133" w:type="dxa"/>
            <w:vMerge/>
            <w:vAlign w:val="center"/>
            <w:hideMark/>
          </w:tcPr>
          <w:p w:rsidR="005F5A83" w:rsidRPr="000409F4" w:rsidRDefault="005F5A83" w:rsidP="005F5A83">
            <w:pPr>
              <w:ind w:left="0" w:firstLine="0"/>
              <w:jc w:val="left"/>
              <w:rPr>
                <w:rFonts w:ascii="Times New Roman" w:eastAsia="Times New Roman" w:hAnsi="Times New Roman" w:cs="Times New Roman"/>
                <w:sz w:val="20"/>
                <w:szCs w:val="20"/>
                <w:lang w:eastAsia="ru-RU"/>
              </w:rPr>
            </w:pPr>
          </w:p>
        </w:tc>
        <w:tc>
          <w:tcPr>
            <w:tcW w:w="1804" w:type="dxa"/>
          </w:tcPr>
          <w:p w:rsidR="005F5A83" w:rsidRPr="000409F4" w:rsidRDefault="005F5A83" w:rsidP="005F5A83">
            <w:pPr>
              <w:pStyle w:val="a4"/>
              <w:spacing w:before="0" w:beforeAutospacing="0" w:after="0" w:afterAutospacing="0"/>
              <w:jc w:val="center"/>
              <w:rPr>
                <w:sz w:val="20"/>
                <w:szCs w:val="20"/>
              </w:rPr>
            </w:pPr>
            <w:r w:rsidRPr="000409F4">
              <w:rPr>
                <w:bCs/>
                <w:sz w:val="20"/>
                <w:szCs w:val="20"/>
              </w:rPr>
              <w:t>Бюджетные ассигнования, утвержденные сводной бюджетной росписью с учетом изменений</w:t>
            </w:r>
          </w:p>
        </w:tc>
        <w:tc>
          <w:tcPr>
            <w:tcW w:w="1441" w:type="dxa"/>
          </w:tcPr>
          <w:p w:rsidR="005F5A83" w:rsidRPr="000409F4" w:rsidRDefault="00C322AE" w:rsidP="005F5A83">
            <w:pPr>
              <w:pStyle w:val="a4"/>
              <w:spacing w:before="0" w:beforeAutospacing="0" w:after="0" w:afterAutospacing="0"/>
              <w:jc w:val="center"/>
              <w:rPr>
                <w:sz w:val="20"/>
                <w:szCs w:val="20"/>
              </w:rPr>
            </w:pPr>
            <w:r w:rsidRPr="000409F4">
              <w:rPr>
                <w:sz w:val="20"/>
                <w:szCs w:val="20"/>
              </w:rPr>
              <w:t>Фактически исполнено</w:t>
            </w:r>
          </w:p>
        </w:tc>
        <w:tc>
          <w:tcPr>
            <w:tcW w:w="1700" w:type="dxa"/>
          </w:tcPr>
          <w:p w:rsidR="005F5A83" w:rsidRPr="000409F4" w:rsidRDefault="00C322AE" w:rsidP="005F5A83">
            <w:pPr>
              <w:pStyle w:val="a4"/>
              <w:spacing w:before="0" w:beforeAutospacing="0" w:after="0" w:afterAutospacing="0"/>
              <w:jc w:val="center"/>
              <w:rPr>
                <w:sz w:val="20"/>
                <w:szCs w:val="20"/>
              </w:rPr>
            </w:pPr>
            <w:r w:rsidRPr="000409F4">
              <w:rPr>
                <w:bCs/>
                <w:sz w:val="20"/>
                <w:szCs w:val="20"/>
              </w:rPr>
              <w:t>Бюджетные ассигнования, утвержденные сводной бюджетной росписью с учетом изменений</w:t>
            </w:r>
          </w:p>
        </w:tc>
        <w:tc>
          <w:tcPr>
            <w:tcW w:w="1441" w:type="dxa"/>
          </w:tcPr>
          <w:p w:rsidR="005F5A83" w:rsidRPr="000409F4" w:rsidRDefault="005F5A83" w:rsidP="005F5A83">
            <w:pPr>
              <w:pStyle w:val="a4"/>
              <w:spacing w:before="0" w:beforeAutospacing="0" w:after="0" w:afterAutospacing="0"/>
              <w:jc w:val="center"/>
              <w:rPr>
                <w:sz w:val="20"/>
                <w:szCs w:val="20"/>
              </w:rPr>
            </w:pPr>
            <w:r w:rsidRPr="000409F4">
              <w:rPr>
                <w:sz w:val="20"/>
                <w:szCs w:val="20"/>
              </w:rPr>
              <w:t>Фактически исполнено</w:t>
            </w:r>
          </w:p>
        </w:tc>
      </w:tr>
      <w:tr w:rsidR="005F5A83" w:rsidRPr="000409F4" w:rsidTr="00C322AE">
        <w:trPr>
          <w:trHeight w:val="300"/>
        </w:trPr>
        <w:tc>
          <w:tcPr>
            <w:tcW w:w="3133" w:type="dxa"/>
            <w:shd w:val="clear" w:color="auto" w:fill="auto"/>
            <w:noWrap/>
            <w:vAlign w:val="bottom"/>
            <w:hideMark/>
          </w:tcPr>
          <w:p w:rsidR="005F5A83" w:rsidRPr="000409F4" w:rsidRDefault="005F5A83" w:rsidP="005F5A83">
            <w:pPr>
              <w:ind w:left="0"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Общегосударственные вопросы</w:t>
            </w:r>
          </w:p>
        </w:tc>
        <w:tc>
          <w:tcPr>
            <w:tcW w:w="1804" w:type="dxa"/>
          </w:tcPr>
          <w:p w:rsidR="005F5A83" w:rsidRPr="000409F4" w:rsidRDefault="005F5A83" w:rsidP="00307CDD">
            <w:pPr>
              <w:pStyle w:val="Default"/>
              <w:jc w:val="center"/>
              <w:rPr>
                <w:color w:val="auto"/>
                <w:sz w:val="20"/>
                <w:szCs w:val="20"/>
              </w:rPr>
            </w:pPr>
            <w:r w:rsidRPr="000409F4">
              <w:rPr>
                <w:bCs/>
                <w:color w:val="auto"/>
                <w:sz w:val="20"/>
                <w:szCs w:val="20"/>
              </w:rPr>
              <w:t>946,2</w:t>
            </w:r>
          </w:p>
        </w:tc>
        <w:tc>
          <w:tcPr>
            <w:tcW w:w="1441" w:type="dxa"/>
          </w:tcPr>
          <w:p w:rsidR="005F5A83" w:rsidRPr="000409F4" w:rsidRDefault="005F5A83" w:rsidP="00307CDD">
            <w:pPr>
              <w:pStyle w:val="Default"/>
              <w:jc w:val="center"/>
              <w:rPr>
                <w:color w:val="auto"/>
                <w:sz w:val="20"/>
                <w:szCs w:val="20"/>
              </w:rPr>
            </w:pPr>
            <w:r w:rsidRPr="000409F4">
              <w:rPr>
                <w:bCs/>
                <w:color w:val="auto"/>
                <w:sz w:val="20"/>
                <w:szCs w:val="20"/>
              </w:rPr>
              <w:t>935,7</w:t>
            </w:r>
          </w:p>
        </w:tc>
        <w:tc>
          <w:tcPr>
            <w:tcW w:w="1700" w:type="dxa"/>
          </w:tcPr>
          <w:p w:rsidR="005F5A83" w:rsidRPr="000409F4" w:rsidRDefault="005F5A83" w:rsidP="00307CDD">
            <w:pPr>
              <w:pStyle w:val="Default"/>
              <w:jc w:val="center"/>
              <w:rPr>
                <w:color w:val="auto"/>
                <w:sz w:val="20"/>
                <w:szCs w:val="20"/>
              </w:rPr>
            </w:pPr>
            <w:r w:rsidRPr="000409F4">
              <w:rPr>
                <w:color w:val="auto"/>
                <w:sz w:val="20"/>
                <w:szCs w:val="20"/>
              </w:rPr>
              <w:t>1123,6</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1117,6</w:t>
            </w:r>
          </w:p>
        </w:tc>
      </w:tr>
      <w:tr w:rsidR="005F5A83" w:rsidRPr="000409F4" w:rsidTr="00C322AE">
        <w:trPr>
          <w:trHeight w:val="300"/>
        </w:trPr>
        <w:tc>
          <w:tcPr>
            <w:tcW w:w="3133" w:type="dxa"/>
            <w:shd w:val="clear" w:color="auto" w:fill="auto"/>
            <w:noWrap/>
            <w:vAlign w:val="bottom"/>
            <w:hideMark/>
          </w:tcPr>
          <w:p w:rsidR="005F5A83" w:rsidRPr="000409F4" w:rsidRDefault="005F5A83" w:rsidP="005F5A83">
            <w:pPr>
              <w:ind w:left="0"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Национальная оборона</w:t>
            </w:r>
          </w:p>
        </w:tc>
        <w:tc>
          <w:tcPr>
            <w:tcW w:w="1804" w:type="dxa"/>
          </w:tcPr>
          <w:p w:rsidR="005F5A83" w:rsidRPr="000409F4" w:rsidRDefault="005F5A83" w:rsidP="00307CDD">
            <w:pPr>
              <w:pStyle w:val="Default"/>
              <w:jc w:val="center"/>
              <w:rPr>
                <w:color w:val="auto"/>
                <w:sz w:val="20"/>
                <w:szCs w:val="20"/>
              </w:rPr>
            </w:pPr>
            <w:r w:rsidRPr="000409F4">
              <w:rPr>
                <w:bCs/>
                <w:color w:val="auto"/>
                <w:sz w:val="20"/>
                <w:szCs w:val="20"/>
              </w:rPr>
              <w:t>2481,3</w:t>
            </w:r>
          </w:p>
        </w:tc>
        <w:tc>
          <w:tcPr>
            <w:tcW w:w="1441" w:type="dxa"/>
          </w:tcPr>
          <w:p w:rsidR="005F5A83" w:rsidRPr="000409F4" w:rsidRDefault="005F5A83" w:rsidP="00307CDD">
            <w:pPr>
              <w:pStyle w:val="Default"/>
              <w:jc w:val="center"/>
              <w:rPr>
                <w:color w:val="auto"/>
                <w:sz w:val="20"/>
                <w:szCs w:val="20"/>
              </w:rPr>
            </w:pPr>
            <w:r w:rsidRPr="000409F4">
              <w:rPr>
                <w:bCs/>
                <w:color w:val="auto"/>
                <w:sz w:val="20"/>
                <w:szCs w:val="20"/>
              </w:rPr>
              <w:t>2479,1</w:t>
            </w:r>
          </w:p>
        </w:tc>
        <w:tc>
          <w:tcPr>
            <w:tcW w:w="1700" w:type="dxa"/>
          </w:tcPr>
          <w:p w:rsidR="005F5A83" w:rsidRPr="000409F4" w:rsidRDefault="005F5A83" w:rsidP="00307CDD">
            <w:pPr>
              <w:pStyle w:val="Default"/>
              <w:jc w:val="center"/>
              <w:rPr>
                <w:color w:val="auto"/>
                <w:sz w:val="20"/>
                <w:szCs w:val="20"/>
              </w:rPr>
            </w:pPr>
            <w:r w:rsidRPr="000409F4">
              <w:rPr>
                <w:color w:val="auto"/>
                <w:sz w:val="20"/>
                <w:szCs w:val="20"/>
              </w:rPr>
              <w:t>3187,8</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3181,4</w:t>
            </w:r>
          </w:p>
        </w:tc>
      </w:tr>
      <w:tr w:rsidR="005F5A83" w:rsidRPr="000409F4" w:rsidTr="00C322AE">
        <w:trPr>
          <w:trHeight w:val="300"/>
        </w:trPr>
        <w:tc>
          <w:tcPr>
            <w:tcW w:w="3133" w:type="dxa"/>
            <w:shd w:val="clear" w:color="auto" w:fill="auto"/>
            <w:vAlign w:val="bottom"/>
            <w:hideMark/>
          </w:tcPr>
          <w:p w:rsidR="005F5A83" w:rsidRPr="000409F4" w:rsidRDefault="005F5A83" w:rsidP="005F5A83">
            <w:pPr>
              <w:ind w:left="0"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804" w:type="dxa"/>
          </w:tcPr>
          <w:p w:rsidR="005F5A83" w:rsidRPr="000409F4" w:rsidRDefault="005F5A83" w:rsidP="00307CDD">
            <w:pPr>
              <w:pStyle w:val="Default"/>
              <w:jc w:val="center"/>
              <w:rPr>
                <w:color w:val="auto"/>
                <w:sz w:val="20"/>
                <w:szCs w:val="20"/>
              </w:rPr>
            </w:pPr>
            <w:r w:rsidRPr="000409F4">
              <w:rPr>
                <w:bCs/>
                <w:color w:val="auto"/>
                <w:sz w:val="20"/>
                <w:szCs w:val="20"/>
              </w:rPr>
              <w:t>2057,9</w:t>
            </w:r>
          </w:p>
        </w:tc>
        <w:tc>
          <w:tcPr>
            <w:tcW w:w="1441" w:type="dxa"/>
          </w:tcPr>
          <w:p w:rsidR="005F5A83" w:rsidRPr="000409F4" w:rsidRDefault="005F5A83" w:rsidP="00307CDD">
            <w:pPr>
              <w:pStyle w:val="Default"/>
              <w:jc w:val="center"/>
              <w:rPr>
                <w:color w:val="auto"/>
                <w:sz w:val="20"/>
                <w:szCs w:val="20"/>
              </w:rPr>
            </w:pPr>
            <w:r w:rsidRPr="000409F4">
              <w:rPr>
                <w:bCs/>
                <w:color w:val="auto"/>
                <w:sz w:val="20"/>
                <w:szCs w:val="20"/>
              </w:rPr>
              <w:t>2086,2</w:t>
            </w:r>
          </w:p>
        </w:tc>
        <w:tc>
          <w:tcPr>
            <w:tcW w:w="1700" w:type="dxa"/>
          </w:tcPr>
          <w:p w:rsidR="005F5A83" w:rsidRPr="000409F4" w:rsidRDefault="005F5A83" w:rsidP="00307CDD">
            <w:pPr>
              <w:pStyle w:val="Default"/>
              <w:jc w:val="center"/>
              <w:rPr>
                <w:color w:val="auto"/>
                <w:sz w:val="20"/>
                <w:szCs w:val="20"/>
              </w:rPr>
            </w:pPr>
            <w:r w:rsidRPr="000409F4">
              <w:rPr>
                <w:color w:val="auto"/>
                <w:sz w:val="20"/>
                <w:szCs w:val="20"/>
              </w:rPr>
              <w:t>1988,7</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1965,6</w:t>
            </w:r>
          </w:p>
        </w:tc>
      </w:tr>
      <w:tr w:rsidR="005F5A83" w:rsidRPr="000409F4" w:rsidTr="00C322AE">
        <w:trPr>
          <w:trHeight w:val="300"/>
        </w:trPr>
        <w:tc>
          <w:tcPr>
            <w:tcW w:w="3133" w:type="dxa"/>
            <w:shd w:val="clear" w:color="auto" w:fill="auto"/>
            <w:noWrap/>
            <w:vAlign w:val="bottom"/>
            <w:hideMark/>
          </w:tcPr>
          <w:p w:rsidR="005F5A83" w:rsidRPr="000409F4" w:rsidRDefault="005F5A83" w:rsidP="005F5A83">
            <w:pPr>
              <w:ind w:left="0"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Национальная экономика</w:t>
            </w:r>
          </w:p>
        </w:tc>
        <w:tc>
          <w:tcPr>
            <w:tcW w:w="1804" w:type="dxa"/>
          </w:tcPr>
          <w:p w:rsidR="005F5A83" w:rsidRPr="000409F4" w:rsidRDefault="005F5A83" w:rsidP="00307CDD">
            <w:pPr>
              <w:pStyle w:val="Default"/>
              <w:jc w:val="center"/>
              <w:rPr>
                <w:color w:val="auto"/>
                <w:sz w:val="20"/>
                <w:szCs w:val="20"/>
              </w:rPr>
            </w:pPr>
            <w:r w:rsidRPr="000409F4">
              <w:rPr>
                <w:bCs/>
                <w:color w:val="auto"/>
                <w:sz w:val="20"/>
                <w:szCs w:val="20"/>
              </w:rPr>
              <w:t>3244,4</w:t>
            </w:r>
          </w:p>
        </w:tc>
        <w:tc>
          <w:tcPr>
            <w:tcW w:w="1441" w:type="dxa"/>
          </w:tcPr>
          <w:p w:rsidR="005F5A83" w:rsidRPr="000409F4" w:rsidRDefault="005F5A83" w:rsidP="00307CDD">
            <w:pPr>
              <w:pStyle w:val="Default"/>
              <w:jc w:val="center"/>
              <w:rPr>
                <w:color w:val="auto"/>
                <w:sz w:val="20"/>
                <w:szCs w:val="20"/>
              </w:rPr>
            </w:pPr>
            <w:r w:rsidRPr="000409F4">
              <w:rPr>
                <w:bCs/>
                <w:color w:val="auto"/>
                <w:sz w:val="20"/>
                <w:szCs w:val="20"/>
              </w:rPr>
              <w:t>3062,9</w:t>
            </w:r>
          </w:p>
        </w:tc>
        <w:tc>
          <w:tcPr>
            <w:tcW w:w="1700" w:type="dxa"/>
          </w:tcPr>
          <w:p w:rsidR="005F5A83" w:rsidRPr="000409F4" w:rsidRDefault="005F5A83" w:rsidP="00307CDD">
            <w:pPr>
              <w:pStyle w:val="Default"/>
              <w:jc w:val="center"/>
              <w:rPr>
                <w:color w:val="auto"/>
                <w:sz w:val="20"/>
                <w:szCs w:val="20"/>
              </w:rPr>
            </w:pPr>
            <w:r w:rsidRPr="000409F4">
              <w:rPr>
                <w:color w:val="auto"/>
                <w:sz w:val="20"/>
                <w:szCs w:val="20"/>
              </w:rPr>
              <w:t>2408,0</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2324,2</w:t>
            </w:r>
          </w:p>
        </w:tc>
      </w:tr>
      <w:tr w:rsidR="005F5A83" w:rsidRPr="000409F4" w:rsidTr="00C322AE">
        <w:trPr>
          <w:trHeight w:val="300"/>
        </w:trPr>
        <w:tc>
          <w:tcPr>
            <w:tcW w:w="3133" w:type="dxa"/>
            <w:shd w:val="clear" w:color="auto" w:fill="auto"/>
            <w:noWrap/>
            <w:vAlign w:val="bottom"/>
            <w:hideMark/>
          </w:tcPr>
          <w:p w:rsidR="005F5A83" w:rsidRPr="000409F4" w:rsidRDefault="005F5A83" w:rsidP="005F5A83">
            <w:pPr>
              <w:ind w:left="0"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Жилищно-коммунальное хозяйство</w:t>
            </w:r>
          </w:p>
        </w:tc>
        <w:tc>
          <w:tcPr>
            <w:tcW w:w="1804" w:type="dxa"/>
          </w:tcPr>
          <w:p w:rsidR="005F5A83" w:rsidRPr="000409F4" w:rsidRDefault="005F5A83" w:rsidP="00307CDD">
            <w:pPr>
              <w:pStyle w:val="Default"/>
              <w:jc w:val="center"/>
              <w:rPr>
                <w:color w:val="auto"/>
                <w:sz w:val="20"/>
                <w:szCs w:val="20"/>
              </w:rPr>
            </w:pPr>
            <w:r w:rsidRPr="000409F4">
              <w:rPr>
                <w:bCs/>
                <w:color w:val="auto"/>
                <w:sz w:val="20"/>
                <w:szCs w:val="20"/>
              </w:rPr>
              <w:t>126,0</w:t>
            </w:r>
          </w:p>
        </w:tc>
        <w:tc>
          <w:tcPr>
            <w:tcW w:w="1441" w:type="dxa"/>
          </w:tcPr>
          <w:p w:rsidR="005F5A83" w:rsidRPr="000409F4" w:rsidRDefault="005F5A83" w:rsidP="00307CDD">
            <w:pPr>
              <w:pStyle w:val="Default"/>
              <w:jc w:val="center"/>
              <w:rPr>
                <w:color w:val="auto"/>
                <w:sz w:val="20"/>
                <w:szCs w:val="20"/>
              </w:rPr>
            </w:pPr>
            <w:r w:rsidRPr="000409F4">
              <w:rPr>
                <w:bCs/>
                <w:color w:val="auto"/>
                <w:sz w:val="20"/>
                <w:szCs w:val="20"/>
              </w:rPr>
              <w:t>119,6</w:t>
            </w:r>
          </w:p>
        </w:tc>
        <w:tc>
          <w:tcPr>
            <w:tcW w:w="1700" w:type="dxa"/>
          </w:tcPr>
          <w:p w:rsidR="005F5A83" w:rsidRPr="000409F4" w:rsidRDefault="005F5A83" w:rsidP="00307CDD">
            <w:pPr>
              <w:pStyle w:val="Default"/>
              <w:jc w:val="center"/>
              <w:rPr>
                <w:color w:val="auto"/>
                <w:sz w:val="20"/>
                <w:szCs w:val="20"/>
              </w:rPr>
            </w:pPr>
            <w:r w:rsidRPr="000409F4">
              <w:rPr>
                <w:color w:val="auto"/>
                <w:sz w:val="20"/>
                <w:szCs w:val="20"/>
              </w:rPr>
              <w:t>147,1</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144,1</w:t>
            </w:r>
          </w:p>
        </w:tc>
      </w:tr>
      <w:tr w:rsidR="005F5A83" w:rsidRPr="000409F4" w:rsidTr="00C322AE">
        <w:trPr>
          <w:trHeight w:val="300"/>
        </w:trPr>
        <w:tc>
          <w:tcPr>
            <w:tcW w:w="3133" w:type="dxa"/>
            <w:shd w:val="clear" w:color="auto" w:fill="auto"/>
            <w:noWrap/>
            <w:vAlign w:val="bottom"/>
            <w:hideMark/>
          </w:tcPr>
          <w:p w:rsidR="005F5A83" w:rsidRPr="000409F4" w:rsidRDefault="005F5A83" w:rsidP="005F5A83">
            <w:pPr>
              <w:ind w:left="0"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Охрана окружающей среды</w:t>
            </w:r>
          </w:p>
        </w:tc>
        <w:tc>
          <w:tcPr>
            <w:tcW w:w="1804" w:type="dxa"/>
          </w:tcPr>
          <w:p w:rsidR="005F5A83" w:rsidRPr="000409F4" w:rsidRDefault="005F5A83" w:rsidP="00307CDD">
            <w:pPr>
              <w:pStyle w:val="Default"/>
              <w:jc w:val="center"/>
              <w:rPr>
                <w:color w:val="auto"/>
                <w:sz w:val="20"/>
                <w:szCs w:val="20"/>
              </w:rPr>
            </w:pPr>
            <w:r w:rsidRPr="000409F4">
              <w:rPr>
                <w:bCs/>
                <w:color w:val="auto"/>
                <w:sz w:val="20"/>
                <w:szCs w:val="20"/>
              </w:rPr>
              <w:t>46,6</w:t>
            </w:r>
          </w:p>
        </w:tc>
        <w:tc>
          <w:tcPr>
            <w:tcW w:w="1441" w:type="dxa"/>
          </w:tcPr>
          <w:p w:rsidR="005F5A83" w:rsidRPr="000409F4" w:rsidRDefault="005F5A83" w:rsidP="00307CDD">
            <w:pPr>
              <w:pStyle w:val="Default"/>
              <w:jc w:val="center"/>
              <w:rPr>
                <w:color w:val="auto"/>
                <w:sz w:val="20"/>
                <w:szCs w:val="20"/>
              </w:rPr>
            </w:pPr>
            <w:r w:rsidRPr="000409F4">
              <w:rPr>
                <w:bCs/>
                <w:color w:val="auto"/>
                <w:sz w:val="20"/>
                <w:szCs w:val="20"/>
              </w:rPr>
              <w:t>46,4</w:t>
            </w:r>
          </w:p>
        </w:tc>
        <w:tc>
          <w:tcPr>
            <w:tcW w:w="1700" w:type="dxa"/>
          </w:tcPr>
          <w:p w:rsidR="005F5A83" w:rsidRPr="000409F4" w:rsidRDefault="005F5A83" w:rsidP="00307CDD">
            <w:pPr>
              <w:pStyle w:val="Default"/>
              <w:jc w:val="center"/>
              <w:rPr>
                <w:color w:val="auto"/>
                <w:sz w:val="20"/>
                <w:szCs w:val="20"/>
              </w:rPr>
            </w:pPr>
            <w:r w:rsidRPr="000409F4">
              <w:rPr>
                <w:color w:val="auto"/>
                <w:sz w:val="20"/>
                <w:szCs w:val="20"/>
              </w:rPr>
              <w:t>49,9</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49,7</w:t>
            </w:r>
          </w:p>
        </w:tc>
      </w:tr>
      <w:tr w:rsidR="005F5A83" w:rsidRPr="000409F4" w:rsidTr="00C322AE">
        <w:trPr>
          <w:trHeight w:val="300"/>
        </w:trPr>
        <w:tc>
          <w:tcPr>
            <w:tcW w:w="3133" w:type="dxa"/>
            <w:shd w:val="clear" w:color="auto" w:fill="auto"/>
            <w:noWrap/>
            <w:vAlign w:val="bottom"/>
            <w:hideMark/>
          </w:tcPr>
          <w:p w:rsidR="005F5A83" w:rsidRPr="000409F4" w:rsidRDefault="005F5A83" w:rsidP="005F5A83">
            <w:pPr>
              <w:ind w:left="0"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Образование</w:t>
            </w:r>
          </w:p>
        </w:tc>
        <w:tc>
          <w:tcPr>
            <w:tcW w:w="1804" w:type="dxa"/>
          </w:tcPr>
          <w:p w:rsidR="005F5A83" w:rsidRPr="000409F4" w:rsidRDefault="005F5A83" w:rsidP="00307CDD">
            <w:pPr>
              <w:pStyle w:val="Default"/>
              <w:jc w:val="center"/>
              <w:rPr>
                <w:color w:val="auto"/>
                <w:sz w:val="20"/>
                <w:szCs w:val="20"/>
              </w:rPr>
            </w:pPr>
            <w:r w:rsidRPr="000409F4">
              <w:rPr>
                <w:bCs/>
                <w:color w:val="auto"/>
                <w:sz w:val="20"/>
                <w:szCs w:val="20"/>
              </w:rPr>
              <w:t>643,3</w:t>
            </w:r>
          </w:p>
        </w:tc>
        <w:tc>
          <w:tcPr>
            <w:tcW w:w="1441" w:type="dxa"/>
          </w:tcPr>
          <w:p w:rsidR="005F5A83" w:rsidRPr="000409F4" w:rsidRDefault="005F5A83" w:rsidP="00307CDD">
            <w:pPr>
              <w:pStyle w:val="Default"/>
              <w:jc w:val="center"/>
              <w:rPr>
                <w:color w:val="auto"/>
                <w:sz w:val="20"/>
                <w:szCs w:val="20"/>
              </w:rPr>
            </w:pPr>
            <w:r w:rsidRPr="000409F4">
              <w:rPr>
                <w:bCs/>
                <w:color w:val="auto"/>
                <w:sz w:val="20"/>
                <w:szCs w:val="20"/>
              </w:rPr>
              <w:t>638,3</w:t>
            </w:r>
          </w:p>
        </w:tc>
        <w:tc>
          <w:tcPr>
            <w:tcW w:w="1700" w:type="dxa"/>
          </w:tcPr>
          <w:p w:rsidR="005F5A83" w:rsidRPr="000409F4" w:rsidRDefault="005F5A83" w:rsidP="00307CDD">
            <w:pPr>
              <w:pStyle w:val="Default"/>
              <w:jc w:val="center"/>
              <w:rPr>
                <w:color w:val="auto"/>
                <w:sz w:val="20"/>
                <w:szCs w:val="20"/>
              </w:rPr>
            </w:pPr>
            <w:r w:rsidRPr="000409F4">
              <w:rPr>
                <w:color w:val="auto"/>
                <w:sz w:val="20"/>
                <w:szCs w:val="20"/>
              </w:rPr>
              <w:t>615,5</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610,4</w:t>
            </w:r>
          </w:p>
        </w:tc>
      </w:tr>
      <w:tr w:rsidR="005F5A83" w:rsidRPr="000409F4" w:rsidTr="00C322AE">
        <w:trPr>
          <w:trHeight w:val="300"/>
        </w:trPr>
        <w:tc>
          <w:tcPr>
            <w:tcW w:w="3133" w:type="dxa"/>
            <w:shd w:val="clear" w:color="auto" w:fill="auto"/>
            <w:noWrap/>
            <w:vAlign w:val="bottom"/>
            <w:hideMark/>
          </w:tcPr>
          <w:p w:rsidR="005F5A83" w:rsidRPr="000409F4" w:rsidRDefault="005F5A83" w:rsidP="005F5A83">
            <w:pPr>
              <w:ind w:left="0"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Культура, кинематография</w:t>
            </w:r>
          </w:p>
        </w:tc>
        <w:tc>
          <w:tcPr>
            <w:tcW w:w="1804" w:type="dxa"/>
          </w:tcPr>
          <w:p w:rsidR="005F5A83" w:rsidRPr="000409F4" w:rsidRDefault="005F5A83" w:rsidP="00307CDD">
            <w:pPr>
              <w:pStyle w:val="Default"/>
              <w:jc w:val="center"/>
              <w:rPr>
                <w:color w:val="auto"/>
                <w:sz w:val="20"/>
                <w:szCs w:val="20"/>
              </w:rPr>
            </w:pPr>
            <w:r w:rsidRPr="000409F4">
              <w:rPr>
                <w:bCs/>
                <w:color w:val="auto"/>
                <w:sz w:val="20"/>
                <w:szCs w:val="20"/>
              </w:rPr>
              <w:t>98,4</w:t>
            </w:r>
          </w:p>
        </w:tc>
        <w:tc>
          <w:tcPr>
            <w:tcW w:w="1441" w:type="dxa"/>
          </w:tcPr>
          <w:p w:rsidR="005F5A83" w:rsidRPr="000409F4" w:rsidRDefault="005F5A83" w:rsidP="00307CDD">
            <w:pPr>
              <w:pStyle w:val="Default"/>
              <w:jc w:val="center"/>
              <w:rPr>
                <w:color w:val="auto"/>
                <w:sz w:val="20"/>
                <w:szCs w:val="20"/>
              </w:rPr>
            </w:pPr>
            <w:r w:rsidRPr="000409F4">
              <w:rPr>
                <w:bCs/>
                <w:color w:val="auto"/>
                <w:sz w:val="20"/>
                <w:szCs w:val="20"/>
              </w:rPr>
              <w:t>97,8</w:t>
            </w:r>
          </w:p>
        </w:tc>
        <w:tc>
          <w:tcPr>
            <w:tcW w:w="1700" w:type="dxa"/>
          </w:tcPr>
          <w:p w:rsidR="005F5A83" w:rsidRPr="000409F4" w:rsidRDefault="005F5A83" w:rsidP="00307CDD">
            <w:pPr>
              <w:pStyle w:val="Default"/>
              <w:jc w:val="center"/>
              <w:rPr>
                <w:color w:val="auto"/>
                <w:sz w:val="20"/>
                <w:szCs w:val="20"/>
              </w:rPr>
            </w:pPr>
            <w:r w:rsidRPr="000409F4">
              <w:rPr>
                <w:color w:val="auto"/>
                <w:sz w:val="20"/>
                <w:szCs w:val="20"/>
              </w:rPr>
              <w:t>90,1</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89,9</w:t>
            </w:r>
          </w:p>
        </w:tc>
      </w:tr>
      <w:tr w:rsidR="005F5A83" w:rsidRPr="000409F4" w:rsidTr="00C322AE">
        <w:trPr>
          <w:trHeight w:val="300"/>
        </w:trPr>
        <w:tc>
          <w:tcPr>
            <w:tcW w:w="3133" w:type="dxa"/>
            <w:shd w:val="clear" w:color="auto" w:fill="auto"/>
            <w:noWrap/>
            <w:vAlign w:val="bottom"/>
            <w:hideMark/>
          </w:tcPr>
          <w:p w:rsidR="005F5A83" w:rsidRPr="000409F4" w:rsidRDefault="005F5A83" w:rsidP="005F5A83">
            <w:pPr>
              <w:ind w:left="0"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Здравоохранение</w:t>
            </w:r>
          </w:p>
        </w:tc>
        <w:tc>
          <w:tcPr>
            <w:tcW w:w="1804" w:type="dxa"/>
          </w:tcPr>
          <w:p w:rsidR="005F5A83" w:rsidRPr="000409F4" w:rsidRDefault="005F5A83" w:rsidP="00307CDD">
            <w:pPr>
              <w:pStyle w:val="Default"/>
              <w:jc w:val="center"/>
              <w:rPr>
                <w:color w:val="auto"/>
                <w:sz w:val="20"/>
                <w:szCs w:val="20"/>
              </w:rPr>
            </w:pPr>
            <w:r w:rsidRPr="000409F4">
              <w:rPr>
                <w:bCs/>
                <w:color w:val="auto"/>
                <w:sz w:val="20"/>
                <w:szCs w:val="20"/>
              </w:rPr>
              <w:t>546,8</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535,5</w:t>
            </w:r>
          </w:p>
        </w:tc>
        <w:tc>
          <w:tcPr>
            <w:tcW w:w="1700" w:type="dxa"/>
          </w:tcPr>
          <w:p w:rsidR="005F5A83" w:rsidRPr="000409F4" w:rsidRDefault="005F5A83" w:rsidP="00307CDD">
            <w:pPr>
              <w:pStyle w:val="Default"/>
              <w:jc w:val="center"/>
              <w:rPr>
                <w:color w:val="auto"/>
                <w:sz w:val="20"/>
                <w:szCs w:val="20"/>
              </w:rPr>
            </w:pPr>
            <w:r w:rsidRPr="000409F4">
              <w:rPr>
                <w:color w:val="auto"/>
                <w:sz w:val="20"/>
                <w:szCs w:val="20"/>
              </w:rPr>
              <w:t>527,4</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516,0</w:t>
            </w:r>
          </w:p>
        </w:tc>
      </w:tr>
      <w:tr w:rsidR="005F5A83" w:rsidRPr="000409F4" w:rsidTr="00C322AE">
        <w:trPr>
          <w:trHeight w:val="300"/>
        </w:trPr>
        <w:tc>
          <w:tcPr>
            <w:tcW w:w="3133" w:type="dxa"/>
            <w:shd w:val="clear" w:color="auto" w:fill="auto"/>
            <w:noWrap/>
            <w:vAlign w:val="bottom"/>
            <w:hideMark/>
          </w:tcPr>
          <w:p w:rsidR="005F5A83" w:rsidRPr="000409F4" w:rsidRDefault="005F5A83" w:rsidP="005F5A83">
            <w:pPr>
              <w:ind w:left="0"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Социальная политика</w:t>
            </w:r>
          </w:p>
        </w:tc>
        <w:tc>
          <w:tcPr>
            <w:tcW w:w="1804" w:type="dxa"/>
          </w:tcPr>
          <w:p w:rsidR="005F5A83" w:rsidRPr="000409F4" w:rsidRDefault="005F5A83" w:rsidP="00307CDD">
            <w:pPr>
              <w:pStyle w:val="Default"/>
              <w:jc w:val="center"/>
              <w:rPr>
                <w:color w:val="auto"/>
                <w:sz w:val="20"/>
                <w:szCs w:val="20"/>
              </w:rPr>
            </w:pPr>
            <w:r w:rsidRPr="000409F4">
              <w:rPr>
                <w:bCs/>
                <w:color w:val="auto"/>
                <w:sz w:val="20"/>
                <w:szCs w:val="20"/>
              </w:rPr>
              <w:t>3481,7</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3452,4</w:t>
            </w:r>
          </w:p>
        </w:tc>
        <w:tc>
          <w:tcPr>
            <w:tcW w:w="1700" w:type="dxa"/>
          </w:tcPr>
          <w:p w:rsidR="005F5A83" w:rsidRPr="000409F4" w:rsidRDefault="005F5A83" w:rsidP="00307CDD">
            <w:pPr>
              <w:pStyle w:val="Default"/>
              <w:jc w:val="center"/>
              <w:rPr>
                <w:color w:val="auto"/>
                <w:sz w:val="20"/>
                <w:szCs w:val="20"/>
              </w:rPr>
            </w:pPr>
            <w:r w:rsidRPr="000409F4">
              <w:rPr>
                <w:color w:val="auto"/>
                <w:sz w:val="20"/>
                <w:szCs w:val="20"/>
              </w:rPr>
              <w:t>4282,2</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4265,3</w:t>
            </w:r>
          </w:p>
        </w:tc>
      </w:tr>
      <w:tr w:rsidR="005F5A83" w:rsidRPr="000409F4" w:rsidTr="00C322AE">
        <w:trPr>
          <w:trHeight w:val="300"/>
        </w:trPr>
        <w:tc>
          <w:tcPr>
            <w:tcW w:w="3133" w:type="dxa"/>
            <w:shd w:val="clear" w:color="auto" w:fill="auto"/>
            <w:noWrap/>
            <w:vAlign w:val="bottom"/>
            <w:hideMark/>
          </w:tcPr>
          <w:p w:rsidR="005F5A83" w:rsidRPr="000409F4" w:rsidRDefault="005F5A83" w:rsidP="005F5A83">
            <w:pPr>
              <w:ind w:left="0"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Физическая культура и спорт</w:t>
            </w:r>
          </w:p>
        </w:tc>
        <w:tc>
          <w:tcPr>
            <w:tcW w:w="1804" w:type="dxa"/>
          </w:tcPr>
          <w:p w:rsidR="005F5A83" w:rsidRPr="000409F4" w:rsidRDefault="005F5A83" w:rsidP="00307CDD">
            <w:pPr>
              <w:pStyle w:val="Default"/>
              <w:jc w:val="center"/>
              <w:rPr>
                <w:color w:val="auto"/>
                <w:sz w:val="20"/>
                <w:szCs w:val="20"/>
              </w:rPr>
            </w:pPr>
            <w:r w:rsidRPr="000409F4">
              <w:rPr>
                <w:bCs/>
                <w:color w:val="auto"/>
                <w:sz w:val="20"/>
                <w:szCs w:val="20"/>
              </w:rPr>
              <w:t>71,5</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71,2</w:t>
            </w:r>
          </w:p>
        </w:tc>
        <w:tc>
          <w:tcPr>
            <w:tcW w:w="1700" w:type="dxa"/>
          </w:tcPr>
          <w:p w:rsidR="005F5A83" w:rsidRPr="000409F4" w:rsidRDefault="005F5A83" w:rsidP="00307CDD">
            <w:pPr>
              <w:pStyle w:val="Default"/>
              <w:jc w:val="center"/>
              <w:rPr>
                <w:color w:val="auto"/>
                <w:sz w:val="20"/>
                <w:szCs w:val="20"/>
              </w:rPr>
            </w:pPr>
            <w:r w:rsidRPr="000409F4">
              <w:rPr>
                <w:color w:val="auto"/>
                <w:sz w:val="20"/>
                <w:szCs w:val="20"/>
              </w:rPr>
              <w:t>74,6</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73,0</w:t>
            </w:r>
          </w:p>
        </w:tc>
      </w:tr>
      <w:tr w:rsidR="005F5A83" w:rsidRPr="000409F4" w:rsidTr="00C322AE">
        <w:trPr>
          <w:trHeight w:val="300"/>
        </w:trPr>
        <w:tc>
          <w:tcPr>
            <w:tcW w:w="3133" w:type="dxa"/>
            <w:shd w:val="clear" w:color="auto" w:fill="auto"/>
            <w:noWrap/>
            <w:vAlign w:val="bottom"/>
            <w:hideMark/>
          </w:tcPr>
          <w:p w:rsidR="005F5A83" w:rsidRPr="000409F4" w:rsidRDefault="005F5A83" w:rsidP="005F5A83">
            <w:pPr>
              <w:ind w:left="0"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Средства массовой информации</w:t>
            </w:r>
          </w:p>
        </w:tc>
        <w:tc>
          <w:tcPr>
            <w:tcW w:w="1804" w:type="dxa"/>
          </w:tcPr>
          <w:p w:rsidR="005F5A83" w:rsidRPr="000409F4" w:rsidRDefault="005F5A83" w:rsidP="00307CDD">
            <w:pPr>
              <w:pStyle w:val="Default"/>
              <w:jc w:val="center"/>
              <w:rPr>
                <w:color w:val="auto"/>
                <w:sz w:val="20"/>
                <w:szCs w:val="20"/>
              </w:rPr>
            </w:pPr>
            <w:r w:rsidRPr="000409F4">
              <w:rPr>
                <w:bCs/>
                <w:color w:val="auto"/>
                <w:sz w:val="20"/>
                <w:szCs w:val="20"/>
              </w:rPr>
              <w:t>74,9</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74,8</w:t>
            </w:r>
          </w:p>
        </w:tc>
        <w:tc>
          <w:tcPr>
            <w:tcW w:w="1700" w:type="dxa"/>
          </w:tcPr>
          <w:p w:rsidR="005F5A83" w:rsidRPr="000409F4" w:rsidRDefault="005F5A83" w:rsidP="00307CDD">
            <w:pPr>
              <w:pStyle w:val="Default"/>
              <w:jc w:val="center"/>
              <w:rPr>
                <w:color w:val="auto"/>
                <w:sz w:val="20"/>
                <w:szCs w:val="20"/>
              </w:rPr>
            </w:pPr>
            <w:r w:rsidRPr="000409F4">
              <w:rPr>
                <w:color w:val="auto"/>
                <w:sz w:val="20"/>
                <w:szCs w:val="20"/>
              </w:rPr>
              <w:t>82,2</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82,1</w:t>
            </w:r>
          </w:p>
        </w:tc>
      </w:tr>
      <w:tr w:rsidR="005F5A83" w:rsidRPr="000409F4" w:rsidTr="00C322AE">
        <w:trPr>
          <w:trHeight w:val="300"/>
        </w:trPr>
        <w:tc>
          <w:tcPr>
            <w:tcW w:w="3133" w:type="dxa"/>
            <w:shd w:val="clear" w:color="auto" w:fill="auto"/>
            <w:noWrap/>
            <w:vAlign w:val="bottom"/>
            <w:hideMark/>
          </w:tcPr>
          <w:p w:rsidR="005F5A83" w:rsidRPr="000409F4" w:rsidRDefault="005F5A83" w:rsidP="005F5A83">
            <w:pPr>
              <w:pStyle w:val="Default"/>
              <w:rPr>
                <w:rFonts w:eastAsia="Times New Roman"/>
                <w:color w:val="auto"/>
                <w:sz w:val="20"/>
                <w:szCs w:val="20"/>
                <w:lang w:eastAsia="ru-RU"/>
              </w:rPr>
            </w:pPr>
            <w:r w:rsidRPr="000409F4">
              <w:rPr>
                <w:bCs/>
                <w:color w:val="auto"/>
                <w:sz w:val="20"/>
                <w:szCs w:val="20"/>
              </w:rPr>
              <w:t xml:space="preserve">Обслуживание государственного и муниципального долга </w:t>
            </w:r>
          </w:p>
        </w:tc>
        <w:tc>
          <w:tcPr>
            <w:tcW w:w="1804" w:type="dxa"/>
          </w:tcPr>
          <w:p w:rsidR="005F5A83" w:rsidRPr="000409F4" w:rsidRDefault="005F5A83" w:rsidP="00307CDD">
            <w:pPr>
              <w:pStyle w:val="Default"/>
              <w:jc w:val="center"/>
              <w:rPr>
                <w:color w:val="auto"/>
                <w:sz w:val="20"/>
                <w:szCs w:val="20"/>
              </w:rPr>
            </w:pPr>
            <w:r w:rsidRPr="000409F4">
              <w:rPr>
                <w:bCs/>
                <w:color w:val="auto"/>
                <w:sz w:val="20"/>
                <w:szCs w:val="20"/>
              </w:rPr>
              <w:t>415,9</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415,6</w:t>
            </w:r>
          </w:p>
        </w:tc>
        <w:tc>
          <w:tcPr>
            <w:tcW w:w="1700" w:type="dxa"/>
          </w:tcPr>
          <w:p w:rsidR="005F5A83" w:rsidRPr="000409F4" w:rsidRDefault="005F5A83" w:rsidP="00307CDD">
            <w:pPr>
              <w:pStyle w:val="Default"/>
              <w:jc w:val="center"/>
              <w:rPr>
                <w:color w:val="auto"/>
                <w:sz w:val="20"/>
                <w:szCs w:val="20"/>
              </w:rPr>
            </w:pPr>
            <w:r w:rsidRPr="000409F4">
              <w:rPr>
                <w:color w:val="auto"/>
                <w:sz w:val="20"/>
                <w:szCs w:val="20"/>
              </w:rPr>
              <w:t>593,0</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518,7</w:t>
            </w:r>
          </w:p>
        </w:tc>
      </w:tr>
      <w:tr w:rsidR="005F5A83" w:rsidRPr="000409F4" w:rsidTr="00C322AE">
        <w:trPr>
          <w:trHeight w:val="300"/>
        </w:trPr>
        <w:tc>
          <w:tcPr>
            <w:tcW w:w="3133" w:type="dxa"/>
            <w:shd w:val="clear" w:color="auto" w:fill="auto"/>
            <w:noWrap/>
            <w:vAlign w:val="bottom"/>
            <w:hideMark/>
          </w:tcPr>
          <w:p w:rsidR="005F5A83" w:rsidRPr="000409F4" w:rsidRDefault="005F5A83" w:rsidP="005F5A83">
            <w:pPr>
              <w:pStyle w:val="Default"/>
              <w:rPr>
                <w:rFonts w:eastAsia="Times New Roman"/>
                <w:color w:val="auto"/>
                <w:sz w:val="20"/>
                <w:szCs w:val="20"/>
                <w:lang w:eastAsia="ru-RU"/>
              </w:rPr>
            </w:pPr>
            <w:r w:rsidRPr="000409F4">
              <w:rPr>
                <w:bCs/>
                <w:color w:val="auto"/>
                <w:sz w:val="20"/>
                <w:szCs w:val="20"/>
              </w:rPr>
              <w:t xml:space="preserve">Межбюджетные трансферты общего характера бюджетам субъектов Российской Федерации и муниципальных образований </w:t>
            </w:r>
          </w:p>
        </w:tc>
        <w:tc>
          <w:tcPr>
            <w:tcW w:w="1804" w:type="dxa"/>
          </w:tcPr>
          <w:p w:rsidR="005F5A83" w:rsidRPr="000409F4" w:rsidRDefault="005F5A83" w:rsidP="00307CDD">
            <w:pPr>
              <w:pStyle w:val="Default"/>
              <w:jc w:val="center"/>
              <w:rPr>
                <w:color w:val="auto"/>
                <w:sz w:val="20"/>
                <w:szCs w:val="20"/>
              </w:rPr>
            </w:pPr>
            <w:r w:rsidRPr="000409F4">
              <w:rPr>
                <w:bCs/>
                <w:color w:val="auto"/>
                <w:sz w:val="20"/>
                <w:szCs w:val="20"/>
              </w:rPr>
              <w:t>817,3</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816,1</w:t>
            </w:r>
          </w:p>
        </w:tc>
        <w:tc>
          <w:tcPr>
            <w:tcW w:w="1700" w:type="dxa"/>
          </w:tcPr>
          <w:p w:rsidR="005F5A83" w:rsidRPr="000409F4" w:rsidRDefault="005F5A83" w:rsidP="00307CDD">
            <w:pPr>
              <w:pStyle w:val="Default"/>
              <w:jc w:val="center"/>
              <w:rPr>
                <w:color w:val="auto"/>
                <w:sz w:val="20"/>
                <w:szCs w:val="20"/>
              </w:rPr>
            </w:pPr>
            <w:r w:rsidRPr="000409F4">
              <w:rPr>
                <w:color w:val="auto"/>
                <w:sz w:val="20"/>
                <w:szCs w:val="20"/>
              </w:rPr>
              <w:t>684,2</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682,0</w:t>
            </w:r>
          </w:p>
        </w:tc>
      </w:tr>
      <w:tr w:rsidR="00C322AE" w:rsidRPr="000409F4" w:rsidTr="00C322AE">
        <w:trPr>
          <w:trHeight w:val="300"/>
        </w:trPr>
        <w:tc>
          <w:tcPr>
            <w:tcW w:w="3133" w:type="dxa"/>
            <w:shd w:val="clear" w:color="auto" w:fill="auto"/>
            <w:noWrap/>
            <w:vAlign w:val="bottom"/>
            <w:hideMark/>
          </w:tcPr>
          <w:p w:rsidR="005F5A83" w:rsidRPr="000409F4" w:rsidRDefault="005F5A83" w:rsidP="005F5A83">
            <w:pPr>
              <w:ind w:left="0"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Всего расходов</w:t>
            </w:r>
          </w:p>
        </w:tc>
        <w:tc>
          <w:tcPr>
            <w:tcW w:w="1804" w:type="dxa"/>
          </w:tcPr>
          <w:p w:rsidR="005F5A83" w:rsidRPr="000409F4" w:rsidRDefault="005F5A83" w:rsidP="00307CDD">
            <w:pPr>
              <w:pStyle w:val="Default"/>
              <w:jc w:val="center"/>
              <w:rPr>
                <w:color w:val="auto"/>
                <w:sz w:val="20"/>
                <w:szCs w:val="20"/>
              </w:rPr>
            </w:pPr>
            <w:r w:rsidRPr="000409F4">
              <w:rPr>
                <w:bCs/>
                <w:color w:val="auto"/>
                <w:sz w:val="20"/>
                <w:szCs w:val="20"/>
              </w:rPr>
              <w:t>15052,2</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14831,6</w:t>
            </w:r>
          </w:p>
        </w:tc>
        <w:tc>
          <w:tcPr>
            <w:tcW w:w="1700" w:type="dxa"/>
          </w:tcPr>
          <w:p w:rsidR="005F5A83" w:rsidRPr="000409F4" w:rsidRDefault="005F5A83" w:rsidP="00307CDD">
            <w:pPr>
              <w:pStyle w:val="Default"/>
              <w:jc w:val="center"/>
              <w:rPr>
                <w:color w:val="auto"/>
                <w:sz w:val="20"/>
                <w:szCs w:val="20"/>
              </w:rPr>
            </w:pPr>
            <w:r w:rsidRPr="000409F4">
              <w:rPr>
                <w:color w:val="auto"/>
                <w:sz w:val="20"/>
                <w:szCs w:val="20"/>
              </w:rPr>
              <w:t>15854,3</w:t>
            </w:r>
          </w:p>
        </w:tc>
        <w:tc>
          <w:tcPr>
            <w:tcW w:w="1441" w:type="dxa"/>
          </w:tcPr>
          <w:p w:rsidR="005F5A83" w:rsidRPr="000409F4" w:rsidRDefault="005F5A83" w:rsidP="00307CDD">
            <w:pPr>
              <w:pStyle w:val="Default"/>
              <w:jc w:val="center"/>
              <w:rPr>
                <w:color w:val="auto"/>
                <w:sz w:val="20"/>
                <w:szCs w:val="20"/>
              </w:rPr>
            </w:pPr>
            <w:r w:rsidRPr="000409F4">
              <w:rPr>
                <w:color w:val="auto"/>
                <w:sz w:val="20"/>
                <w:szCs w:val="20"/>
              </w:rPr>
              <w:t>15620,2</w:t>
            </w:r>
          </w:p>
        </w:tc>
      </w:tr>
    </w:tbl>
    <w:p w:rsidR="0017297D" w:rsidRPr="000409F4" w:rsidRDefault="0017297D" w:rsidP="008F4767">
      <w:pPr>
        <w:pStyle w:val="a4"/>
        <w:spacing w:before="0" w:beforeAutospacing="0" w:after="0" w:afterAutospacing="0" w:line="360" w:lineRule="auto"/>
        <w:ind w:firstLine="709"/>
        <w:jc w:val="both"/>
        <w:rPr>
          <w:sz w:val="26"/>
          <w:szCs w:val="26"/>
        </w:rPr>
      </w:pPr>
    </w:p>
    <w:p w:rsidR="00D869B7" w:rsidRPr="00D869B7" w:rsidRDefault="00D869B7" w:rsidP="00307CDD">
      <w:pPr>
        <w:pStyle w:val="a4"/>
        <w:spacing w:before="0" w:beforeAutospacing="0" w:after="0" w:afterAutospacing="0" w:line="360" w:lineRule="auto"/>
        <w:ind w:firstLine="709"/>
        <w:jc w:val="both"/>
        <w:rPr>
          <w:sz w:val="26"/>
          <w:szCs w:val="26"/>
        </w:rPr>
      </w:pPr>
      <w:r w:rsidRPr="00D869B7">
        <w:rPr>
          <w:sz w:val="26"/>
          <w:szCs w:val="26"/>
        </w:rPr>
        <w:t xml:space="preserve">Расходы бюджета Российской Федерации в 2014 году были запланированы в сумме 15052,2 </w:t>
      </w:r>
      <w:proofErr w:type="spellStart"/>
      <w:proofErr w:type="gramStart"/>
      <w:r w:rsidRPr="00D869B7">
        <w:rPr>
          <w:sz w:val="26"/>
          <w:szCs w:val="26"/>
        </w:rPr>
        <w:t>млрд</w:t>
      </w:r>
      <w:proofErr w:type="spellEnd"/>
      <w:proofErr w:type="gramEnd"/>
      <w:r w:rsidRPr="00D869B7">
        <w:rPr>
          <w:sz w:val="26"/>
          <w:szCs w:val="26"/>
        </w:rPr>
        <w:t xml:space="preserve"> руб., фактически они составили 14831,6 </w:t>
      </w:r>
      <w:proofErr w:type="spellStart"/>
      <w:r w:rsidRPr="00D869B7">
        <w:rPr>
          <w:sz w:val="26"/>
          <w:szCs w:val="26"/>
        </w:rPr>
        <w:t>млрд</w:t>
      </w:r>
      <w:proofErr w:type="spellEnd"/>
      <w:r w:rsidRPr="00D869B7">
        <w:rPr>
          <w:sz w:val="26"/>
          <w:szCs w:val="26"/>
        </w:rPr>
        <w:t xml:space="preserve"> руб., что ниже запланированного уровня почти на 1,5%. В 2015 году планируемый уровень расходов бюджета составлял 15854,3 </w:t>
      </w:r>
      <w:proofErr w:type="spellStart"/>
      <w:r w:rsidRPr="00D869B7">
        <w:rPr>
          <w:sz w:val="26"/>
          <w:szCs w:val="26"/>
        </w:rPr>
        <w:t>млрд</w:t>
      </w:r>
      <w:proofErr w:type="spellEnd"/>
      <w:r w:rsidRPr="00D869B7">
        <w:rPr>
          <w:sz w:val="26"/>
          <w:szCs w:val="26"/>
        </w:rPr>
        <w:t xml:space="preserve"> руб., по факту значение достигло только 15620,3 </w:t>
      </w:r>
      <w:proofErr w:type="spellStart"/>
      <w:r w:rsidRPr="00D869B7">
        <w:rPr>
          <w:sz w:val="26"/>
          <w:szCs w:val="26"/>
        </w:rPr>
        <w:t>млрд</w:t>
      </w:r>
      <w:proofErr w:type="spellEnd"/>
      <w:r w:rsidRPr="00D869B7">
        <w:rPr>
          <w:sz w:val="26"/>
          <w:szCs w:val="26"/>
        </w:rPr>
        <w:t xml:space="preserve"> </w:t>
      </w:r>
      <w:proofErr w:type="spellStart"/>
      <w:r w:rsidRPr="00D869B7">
        <w:rPr>
          <w:sz w:val="26"/>
          <w:szCs w:val="26"/>
        </w:rPr>
        <w:t>руб</w:t>
      </w:r>
      <w:proofErr w:type="spellEnd"/>
      <w:r w:rsidRPr="00D869B7">
        <w:rPr>
          <w:sz w:val="26"/>
          <w:szCs w:val="26"/>
        </w:rPr>
        <w:t>, что также на 1,5% ниже запланированного объема.</w:t>
      </w:r>
    </w:p>
    <w:p w:rsidR="00D869B7" w:rsidRPr="00D869B7" w:rsidRDefault="00D869B7" w:rsidP="00307CDD">
      <w:pPr>
        <w:pStyle w:val="a4"/>
        <w:spacing w:before="0" w:beforeAutospacing="0" w:after="0" w:afterAutospacing="0" w:line="360" w:lineRule="auto"/>
        <w:ind w:firstLine="709"/>
        <w:jc w:val="both"/>
        <w:rPr>
          <w:sz w:val="26"/>
          <w:szCs w:val="26"/>
        </w:rPr>
      </w:pPr>
      <w:r w:rsidRPr="00D869B7">
        <w:rPr>
          <w:sz w:val="26"/>
          <w:szCs w:val="26"/>
        </w:rPr>
        <w:t>В 2015 году фактически по сравнению с 2014 годом расходы бюджета Российской Федерации увеличились на 5,3%.</w:t>
      </w:r>
    </w:p>
    <w:p w:rsidR="00D869B7" w:rsidRDefault="00D869B7" w:rsidP="00307CDD">
      <w:pPr>
        <w:pStyle w:val="a4"/>
        <w:spacing w:before="0" w:beforeAutospacing="0" w:after="0" w:afterAutospacing="0" w:line="360" w:lineRule="auto"/>
        <w:ind w:firstLine="709"/>
        <w:jc w:val="both"/>
        <w:rPr>
          <w:sz w:val="26"/>
          <w:szCs w:val="26"/>
        </w:rPr>
      </w:pPr>
      <w:r w:rsidRPr="00D869B7">
        <w:rPr>
          <w:sz w:val="26"/>
          <w:szCs w:val="26"/>
        </w:rPr>
        <w:t>Необходимо отметить, что в 2015 году по сравнению с 2014 годом на 24,1 % сократились расходы на национальную экономику, на 16,4% - на межбюджетные трансферты общего характера бюджетам субъектов Российской Федерации и муниципальных образований.</w:t>
      </w:r>
    </w:p>
    <w:p w:rsidR="0026243B" w:rsidRDefault="00D869B7" w:rsidP="00D869B7">
      <w:pPr>
        <w:pStyle w:val="a4"/>
        <w:spacing w:before="0" w:beforeAutospacing="0" w:after="0" w:afterAutospacing="0" w:line="360" w:lineRule="auto"/>
        <w:ind w:firstLine="709"/>
        <w:jc w:val="both"/>
        <w:rPr>
          <w:sz w:val="26"/>
          <w:szCs w:val="26"/>
        </w:rPr>
      </w:pPr>
      <w:r>
        <w:rPr>
          <w:sz w:val="26"/>
          <w:szCs w:val="26"/>
        </w:rPr>
        <w:t>При этом наблюдается рост расходов по следующим группам расходов:</w:t>
      </w:r>
    </w:p>
    <w:p w:rsidR="0026243B" w:rsidRDefault="00D869B7" w:rsidP="0026243B">
      <w:pPr>
        <w:pStyle w:val="a4"/>
        <w:numPr>
          <w:ilvl w:val="0"/>
          <w:numId w:val="42"/>
        </w:numPr>
        <w:spacing w:before="0" w:beforeAutospacing="0" w:after="0" w:afterAutospacing="0" w:line="360" w:lineRule="auto"/>
        <w:jc w:val="both"/>
        <w:rPr>
          <w:sz w:val="26"/>
          <w:szCs w:val="26"/>
        </w:rPr>
      </w:pPr>
      <w:r>
        <w:rPr>
          <w:sz w:val="26"/>
          <w:szCs w:val="26"/>
        </w:rPr>
        <w:t xml:space="preserve">расходы на национальную оборону увеличились на 28,3%, </w:t>
      </w:r>
    </w:p>
    <w:p w:rsidR="0026243B" w:rsidRDefault="0026243B" w:rsidP="0026243B">
      <w:pPr>
        <w:pStyle w:val="a4"/>
        <w:numPr>
          <w:ilvl w:val="0"/>
          <w:numId w:val="42"/>
        </w:numPr>
        <w:spacing w:before="0" w:beforeAutospacing="0" w:after="0" w:afterAutospacing="0" w:line="360" w:lineRule="auto"/>
        <w:jc w:val="both"/>
        <w:rPr>
          <w:sz w:val="26"/>
          <w:szCs w:val="26"/>
        </w:rPr>
      </w:pPr>
      <w:r>
        <w:rPr>
          <w:sz w:val="26"/>
          <w:szCs w:val="26"/>
        </w:rPr>
        <w:t xml:space="preserve">расходы </w:t>
      </w:r>
      <w:r w:rsidR="00D869B7">
        <w:rPr>
          <w:sz w:val="26"/>
          <w:szCs w:val="26"/>
        </w:rPr>
        <w:t xml:space="preserve">на обслуживание государственного и муниципального долга – на 24,8%, </w:t>
      </w:r>
    </w:p>
    <w:p w:rsidR="0026243B" w:rsidRDefault="0026243B" w:rsidP="0026243B">
      <w:pPr>
        <w:pStyle w:val="a4"/>
        <w:numPr>
          <w:ilvl w:val="0"/>
          <w:numId w:val="42"/>
        </w:numPr>
        <w:spacing w:before="0" w:beforeAutospacing="0" w:after="0" w:afterAutospacing="0" w:line="360" w:lineRule="auto"/>
        <w:jc w:val="both"/>
        <w:rPr>
          <w:sz w:val="26"/>
          <w:szCs w:val="26"/>
        </w:rPr>
      </w:pPr>
      <w:r>
        <w:rPr>
          <w:sz w:val="26"/>
          <w:szCs w:val="26"/>
        </w:rPr>
        <w:t xml:space="preserve">расходы </w:t>
      </w:r>
      <w:r w:rsidR="00D869B7">
        <w:rPr>
          <w:sz w:val="26"/>
          <w:szCs w:val="26"/>
        </w:rPr>
        <w:t xml:space="preserve">на социальную политику -  на 23,5%, </w:t>
      </w:r>
    </w:p>
    <w:p w:rsidR="0026243B" w:rsidRDefault="0026243B" w:rsidP="0026243B">
      <w:pPr>
        <w:pStyle w:val="a4"/>
        <w:numPr>
          <w:ilvl w:val="0"/>
          <w:numId w:val="42"/>
        </w:numPr>
        <w:spacing w:before="0" w:beforeAutospacing="0" w:after="0" w:afterAutospacing="0" w:line="360" w:lineRule="auto"/>
        <w:jc w:val="both"/>
        <w:rPr>
          <w:sz w:val="26"/>
          <w:szCs w:val="26"/>
        </w:rPr>
      </w:pPr>
      <w:r>
        <w:rPr>
          <w:sz w:val="26"/>
          <w:szCs w:val="26"/>
        </w:rPr>
        <w:t xml:space="preserve">расходы </w:t>
      </w:r>
      <w:r w:rsidR="00D869B7">
        <w:rPr>
          <w:sz w:val="26"/>
          <w:szCs w:val="26"/>
        </w:rPr>
        <w:t xml:space="preserve">на жилищно-коммунальное хозяйство – на 20,5%, </w:t>
      </w:r>
    </w:p>
    <w:p w:rsidR="0026243B" w:rsidRDefault="0026243B" w:rsidP="0026243B">
      <w:pPr>
        <w:pStyle w:val="a4"/>
        <w:numPr>
          <w:ilvl w:val="0"/>
          <w:numId w:val="42"/>
        </w:numPr>
        <w:spacing w:before="0" w:beforeAutospacing="0" w:after="0" w:afterAutospacing="0" w:line="360" w:lineRule="auto"/>
        <w:jc w:val="both"/>
        <w:rPr>
          <w:sz w:val="26"/>
          <w:szCs w:val="26"/>
        </w:rPr>
      </w:pPr>
      <w:r>
        <w:rPr>
          <w:sz w:val="26"/>
          <w:szCs w:val="26"/>
        </w:rPr>
        <w:t>общегосударственные расходы – на 19,4%,</w:t>
      </w:r>
    </w:p>
    <w:p w:rsidR="00D869B7" w:rsidRPr="00D869B7" w:rsidRDefault="00D869B7" w:rsidP="0026243B">
      <w:pPr>
        <w:pStyle w:val="a4"/>
        <w:numPr>
          <w:ilvl w:val="0"/>
          <w:numId w:val="42"/>
        </w:numPr>
        <w:spacing w:before="0" w:beforeAutospacing="0" w:after="0" w:afterAutospacing="0" w:line="360" w:lineRule="auto"/>
        <w:jc w:val="both"/>
        <w:rPr>
          <w:sz w:val="26"/>
          <w:szCs w:val="26"/>
        </w:rPr>
      </w:pPr>
      <w:r>
        <w:rPr>
          <w:sz w:val="26"/>
          <w:szCs w:val="26"/>
        </w:rPr>
        <w:t xml:space="preserve">по другим группам </w:t>
      </w:r>
      <w:r w:rsidR="0026243B">
        <w:rPr>
          <w:sz w:val="26"/>
          <w:szCs w:val="26"/>
        </w:rPr>
        <w:t>прирост величины расходов колебался в пределах от 2,5% до</w:t>
      </w:r>
      <w:r>
        <w:rPr>
          <w:sz w:val="26"/>
          <w:szCs w:val="26"/>
        </w:rPr>
        <w:t xml:space="preserve"> </w:t>
      </w:r>
      <w:r w:rsidR="0026243B">
        <w:rPr>
          <w:sz w:val="26"/>
          <w:szCs w:val="26"/>
        </w:rPr>
        <w:t>9,8%.</w:t>
      </w:r>
    </w:p>
    <w:p w:rsidR="008B6D29" w:rsidRPr="000409F4" w:rsidRDefault="00307CDD" w:rsidP="008F4767">
      <w:pPr>
        <w:pStyle w:val="a4"/>
        <w:spacing w:before="0" w:beforeAutospacing="0" w:after="0" w:afterAutospacing="0" w:line="360" w:lineRule="auto"/>
        <w:ind w:firstLine="709"/>
        <w:jc w:val="both"/>
        <w:rPr>
          <w:sz w:val="26"/>
          <w:szCs w:val="26"/>
        </w:rPr>
      </w:pPr>
      <w:r w:rsidRPr="000409F4">
        <w:rPr>
          <w:sz w:val="26"/>
          <w:szCs w:val="26"/>
        </w:rPr>
        <w:t>В таблице 3 представлена структур</w:t>
      </w:r>
      <w:r w:rsidR="000643F6" w:rsidRPr="000409F4">
        <w:rPr>
          <w:sz w:val="26"/>
          <w:szCs w:val="26"/>
        </w:rPr>
        <w:t>а</w:t>
      </w:r>
      <w:r w:rsidRPr="000409F4">
        <w:rPr>
          <w:sz w:val="26"/>
          <w:szCs w:val="26"/>
        </w:rPr>
        <w:t xml:space="preserve"> расходов федерального бюджета.</w:t>
      </w:r>
    </w:p>
    <w:p w:rsidR="005159CC" w:rsidRPr="000409F4" w:rsidRDefault="005159CC" w:rsidP="005159CC">
      <w:pPr>
        <w:pStyle w:val="a4"/>
        <w:spacing w:before="0" w:beforeAutospacing="0" w:after="0" w:afterAutospacing="0" w:line="360" w:lineRule="auto"/>
        <w:ind w:left="1560" w:hanging="1560"/>
        <w:jc w:val="both"/>
        <w:rPr>
          <w:sz w:val="26"/>
          <w:szCs w:val="26"/>
        </w:rPr>
      </w:pPr>
      <w:r w:rsidRPr="000409F4">
        <w:rPr>
          <w:sz w:val="26"/>
          <w:szCs w:val="26"/>
        </w:rPr>
        <w:t xml:space="preserve">Таблица 3 – Структура расходов федерального бюджета </w:t>
      </w:r>
      <w:r w:rsidR="000643F6" w:rsidRPr="000409F4">
        <w:rPr>
          <w:sz w:val="26"/>
          <w:szCs w:val="26"/>
        </w:rPr>
        <w:t xml:space="preserve">РФ </w:t>
      </w:r>
      <w:r w:rsidRPr="000409F4">
        <w:rPr>
          <w:sz w:val="26"/>
          <w:szCs w:val="26"/>
        </w:rPr>
        <w:t>в разрезе разделов и подразделов классификации расходов бюджетов</w:t>
      </w:r>
    </w:p>
    <w:tbl>
      <w:tblPr>
        <w:tblW w:w="951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6"/>
        <w:gridCol w:w="868"/>
        <w:gridCol w:w="868"/>
        <w:gridCol w:w="868"/>
        <w:gridCol w:w="869"/>
        <w:gridCol w:w="868"/>
        <w:gridCol w:w="868"/>
        <w:gridCol w:w="868"/>
        <w:gridCol w:w="869"/>
      </w:tblGrid>
      <w:tr w:rsidR="005159CC" w:rsidRPr="000409F4" w:rsidTr="005159CC">
        <w:trPr>
          <w:trHeight w:val="300"/>
        </w:trPr>
        <w:tc>
          <w:tcPr>
            <w:tcW w:w="2566" w:type="dxa"/>
            <w:vMerge w:val="restart"/>
            <w:shd w:val="clear" w:color="auto" w:fill="auto"/>
            <w:noWrap/>
            <w:vAlign w:val="center"/>
            <w:hideMark/>
          </w:tcPr>
          <w:p w:rsidR="005159CC" w:rsidRPr="000409F4" w:rsidRDefault="005159CC"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Наименование расходов</w:t>
            </w:r>
          </w:p>
        </w:tc>
        <w:tc>
          <w:tcPr>
            <w:tcW w:w="3473" w:type="dxa"/>
            <w:gridSpan w:val="4"/>
          </w:tcPr>
          <w:p w:rsidR="005159CC" w:rsidRPr="000409F4" w:rsidRDefault="005159CC"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2014</w:t>
            </w:r>
          </w:p>
        </w:tc>
        <w:tc>
          <w:tcPr>
            <w:tcW w:w="3473" w:type="dxa"/>
            <w:gridSpan w:val="4"/>
          </w:tcPr>
          <w:p w:rsidR="005159CC" w:rsidRPr="000409F4" w:rsidRDefault="005159CC"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2015</w:t>
            </w:r>
          </w:p>
        </w:tc>
      </w:tr>
      <w:tr w:rsidR="000643F6" w:rsidRPr="000409F4" w:rsidTr="005159CC">
        <w:trPr>
          <w:trHeight w:val="137"/>
        </w:trPr>
        <w:tc>
          <w:tcPr>
            <w:tcW w:w="2566" w:type="dxa"/>
            <w:vMerge/>
            <w:vAlign w:val="center"/>
            <w:hideMark/>
          </w:tcPr>
          <w:p w:rsidR="000643F6" w:rsidRPr="000409F4" w:rsidRDefault="000643F6" w:rsidP="006028A1">
            <w:pPr>
              <w:ind w:left="-94" w:firstLine="0"/>
              <w:jc w:val="left"/>
              <w:rPr>
                <w:rFonts w:ascii="Times New Roman" w:eastAsia="Times New Roman" w:hAnsi="Times New Roman" w:cs="Times New Roman"/>
                <w:sz w:val="20"/>
                <w:szCs w:val="20"/>
                <w:lang w:eastAsia="ru-RU"/>
              </w:rPr>
            </w:pPr>
          </w:p>
        </w:tc>
        <w:tc>
          <w:tcPr>
            <w:tcW w:w="1736" w:type="dxa"/>
            <w:gridSpan w:val="2"/>
          </w:tcPr>
          <w:p w:rsidR="000643F6" w:rsidRPr="000409F4" w:rsidRDefault="000643F6" w:rsidP="006028A1">
            <w:pPr>
              <w:pStyle w:val="a4"/>
              <w:spacing w:before="0" w:beforeAutospacing="0" w:after="0" w:afterAutospacing="0"/>
              <w:ind w:left="-94"/>
              <w:jc w:val="center"/>
              <w:rPr>
                <w:sz w:val="20"/>
                <w:szCs w:val="20"/>
              </w:rPr>
            </w:pPr>
            <w:r w:rsidRPr="000409F4">
              <w:rPr>
                <w:sz w:val="20"/>
                <w:szCs w:val="20"/>
              </w:rPr>
              <w:t>По плану</w:t>
            </w:r>
          </w:p>
        </w:tc>
        <w:tc>
          <w:tcPr>
            <w:tcW w:w="1737" w:type="dxa"/>
            <w:gridSpan w:val="2"/>
          </w:tcPr>
          <w:p w:rsidR="000643F6" w:rsidRPr="000409F4" w:rsidRDefault="000643F6" w:rsidP="006028A1">
            <w:pPr>
              <w:pStyle w:val="a4"/>
              <w:spacing w:before="0" w:beforeAutospacing="0" w:after="0" w:afterAutospacing="0"/>
              <w:ind w:left="-94"/>
              <w:jc w:val="center"/>
              <w:rPr>
                <w:sz w:val="20"/>
                <w:szCs w:val="20"/>
              </w:rPr>
            </w:pPr>
            <w:r w:rsidRPr="000409F4">
              <w:rPr>
                <w:sz w:val="20"/>
                <w:szCs w:val="20"/>
              </w:rPr>
              <w:t xml:space="preserve">Фактически </w:t>
            </w:r>
          </w:p>
        </w:tc>
        <w:tc>
          <w:tcPr>
            <w:tcW w:w="1736" w:type="dxa"/>
            <w:gridSpan w:val="2"/>
          </w:tcPr>
          <w:p w:rsidR="000643F6" w:rsidRPr="000409F4" w:rsidRDefault="000643F6" w:rsidP="000A10EF">
            <w:pPr>
              <w:pStyle w:val="a4"/>
              <w:spacing w:before="0" w:beforeAutospacing="0" w:after="0" w:afterAutospacing="0"/>
              <w:ind w:left="-94"/>
              <w:jc w:val="center"/>
              <w:rPr>
                <w:sz w:val="20"/>
                <w:szCs w:val="20"/>
              </w:rPr>
            </w:pPr>
            <w:r w:rsidRPr="000409F4">
              <w:rPr>
                <w:sz w:val="20"/>
                <w:szCs w:val="20"/>
              </w:rPr>
              <w:t>По плану</w:t>
            </w:r>
          </w:p>
        </w:tc>
        <w:tc>
          <w:tcPr>
            <w:tcW w:w="1737" w:type="dxa"/>
            <w:gridSpan w:val="2"/>
          </w:tcPr>
          <w:p w:rsidR="000643F6" w:rsidRPr="000409F4" w:rsidRDefault="000643F6" w:rsidP="000A10EF">
            <w:pPr>
              <w:pStyle w:val="a4"/>
              <w:spacing w:before="0" w:beforeAutospacing="0" w:after="0" w:afterAutospacing="0"/>
              <w:ind w:left="-94"/>
              <w:jc w:val="center"/>
              <w:rPr>
                <w:sz w:val="20"/>
                <w:szCs w:val="20"/>
              </w:rPr>
            </w:pPr>
            <w:r w:rsidRPr="000409F4">
              <w:rPr>
                <w:sz w:val="20"/>
                <w:szCs w:val="20"/>
              </w:rPr>
              <w:t xml:space="preserve">Фактически </w:t>
            </w:r>
          </w:p>
        </w:tc>
      </w:tr>
      <w:tr w:rsidR="000643F6" w:rsidRPr="000409F4" w:rsidTr="005159CC">
        <w:trPr>
          <w:trHeight w:val="149"/>
        </w:trPr>
        <w:tc>
          <w:tcPr>
            <w:tcW w:w="2566" w:type="dxa"/>
            <w:vMerge/>
            <w:vAlign w:val="center"/>
            <w:hideMark/>
          </w:tcPr>
          <w:p w:rsidR="000643F6" w:rsidRPr="000409F4" w:rsidRDefault="000643F6" w:rsidP="006028A1">
            <w:pPr>
              <w:ind w:left="-94" w:firstLine="0"/>
              <w:jc w:val="left"/>
              <w:rPr>
                <w:rFonts w:ascii="Times New Roman" w:eastAsia="Times New Roman" w:hAnsi="Times New Roman" w:cs="Times New Roman"/>
                <w:sz w:val="20"/>
                <w:szCs w:val="20"/>
                <w:lang w:eastAsia="ru-RU"/>
              </w:rPr>
            </w:pPr>
          </w:p>
        </w:tc>
        <w:tc>
          <w:tcPr>
            <w:tcW w:w="868" w:type="dxa"/>
          </w:tcPr>
          <w:p w:rsidR="000643F6" w:rsidRPr="000409F4" w:rsidRDefault="000643F6" w:rsidP="006028A1">
            <w:pPr>
              <w:pStyle w:val="a4"/>
              <w:spacing w:before="0" w:beforeAutospacing="0" w:after="0" w:afterAutospacing="0"/>
              <w:ind w:left="-94"/>
              <w:jc w:val="center"/>
              <w:rPr>
                <w:sz w:val="20"/>
                <w:szCs w:val="20"/>
              </w:rPr>
            </w:pPr>
            <w:r w:rsidRPr="000409F4">
              <w:rPr>
                <w:sz w:val="20"/>
                <w:szCs w:val="20"/>
              </w:rPr>
              <w:t>млрд руб.</w:t>
            </w:r>
          </w:p>
        </w:tc>
        <w:tc>
          <w:tcPr>
            <w:tcW w:w="868" w:type="dxa"/>
          </w:tcPr>
          <w:p w:rsidR="000643F6" w:rsidRPr="000409F4" w:rsidRDefault="000643F6" w:rsidP="000643F6">
            <w:pPr>
              <w:pStyle w:val="a4"/>
              <w:spacing w:before="0" w:beforeAutospacing="0" w:after="0" w:afterAutospacing="0"/>
              <w:ind w:left="-94"/>
              <w:jc w:val="center"/>
              <w:rPr>
                <w:sz w:val="20"/>
                <w:szCs w:val="20"/>
              </w:rPr>
            </w:pPr>
            <w:r w:rsidRPr="000409F4">
              <w:rPr>
                <w:sz w:val="20"/>
                <w:szCs w:val="20"/>
              </w:rPr>
              <w:t xml:space="preserve">% </w:t>
            </w:r>
          </w:p>
        </w:tc>
        <w:tc>
          <w:tcPr>
            <w:tcW w:w="868" w:type="dxa"/>
          </w:tcPr>
          <w:p w:rsidR="000643F6" w:rsidRPr="000409F4" w:rsidRDefault="000643F6" w:rsidP="000A10EF">
            <w:pPr>
              <w:pStyle w:val="a4"/>
              <w:spacing w:before="0" w:beforeAutospacing="0" w:after="0" w:afterAutospacing="0"/>
              <w:ind w:left="-94"/>
              <w:jc w:val="center"/>
              <w:rPr>
                <w:sz w:val="20"/>
                <w:szCs w:val="20"/>
              </w:rPr>
            </w:pPr>
            <w:r w:rsidRPr="000409F4">
              <w:rPr>
                <w:sz w:val="20"/>
                <w:szCs w:val="20"/>
              </w:rPr>
              <w:t>млрд руб.</w:t>
            </w:r>
          </w:p>
        </w:tc>
        <w:tc>
          <w:tcPr>
            <w:tcW w:w="869" w:type="dxa"/>
          </w:tcPr>
          <w:p w:rsidR="000643F6" w:rsidRPr="000409F4" w:rsidRDefault="000643F6" w:rsidP="000A10EF">
            <w:pPr>
              <w:pStyle w:val="a4"/>
              <w:spacing w:before="0" w:beforeAutospacing="0" w:after="0" w:afterAutospacing="0"/>
              <w:ind w:left="-94"/>
              <w:jc w:val="center"/>
              <w:rPr>
                <w:sz w:val="20"/>
                <w:szCs w:val="20"/>
              </w:rPr>
            </w:pPr>
            <w:r w:rsidRPr="000409F4">
              <w:rPr>
                <w:sz w:val="20"/>
                <w:szCs w:val="20"/>
              </w:rPr>
              <w:t xml:space="preserve">% </w:t>
            </w:r>
          </w:p>
        </w:tc>
        <w:tc>
          <w:tcPr>
            <w:tcW w:w="868" w:type="dxa"/>
          </w:tcPr>
          <w:p w:rsidR="000643F6" w:rsidRPr="000409F4" w:rsidRDefault="000643F6" w:rsidP="000A10EF">
            <w:pPr>
              <w:pStyle w:val="a4"/>
              <w:spacing w:before="0" w:beforeAutospacing="0" w:after="0" w:afterAutospacing="0"/>
              <w:ind w:left="-94"/>
              <w:jc w:val="center"/>
              <w:rPr>
                <w:sz w:val="20"/>
                <w:szCs w:val="20"/>
              </w:rPr>
            </w:pPr>
            <w:r w:rsidRPr="000409F4">
              <w:rPr>
                <w:sz w:val="20"/>
                <w:szCs w:val="20"/>
              </w:rPr>
              <w:t>млрд руб.</w:t>
            </w:r>
          </w:p>
        </w:tc>
        <w:tc>
          <w:tcPr>
            <w:tcW w:w="868" w:type="dxa"/>
          </w:tcPr>
          <w:p w:rsidR="000643F6" w:rsidRPr="000409F4" w:rsidRDefault="000643F6" w:rsidP="000A10EF">
            <w:pPr>
              <w:pStyle w:val="a4"/>
              <w:spacing w:before="0" w:beforeAutospacing="0" w:after="0" w:afterAutospacing="0"/>
              <w:ind w:left="-94"/>
              <w:jc w:val="center"/>
              <w:rPr>
                <w:sz w:val="20"/>
                <w:szCs w:val="20"/>
              </w:rPr>
            </w:pPr>
            <w:r w:rsidRPr="000409F4">
              <w:rPr>
                <w:sz w:val="20"/>
                <w:szCs w:val="20"/>
              </w:rPr>
              <w:t xml:space="preserve">% </w:t>
            </w:r>
          </w:p>
        </w:tc>
        <w:tc>
          <w:tcPr>
            <w:tcW w:w="868" w:type="dxa"/>
          </w:tcPr>
          <w:p w:rsidR="000643F6" w:rsidRPr="000409F4" w:rsidRDefault="000643F6" w:rsidP="000A10EF">
            <w:pPr>
              <w:pStyle w:val="a4"/>
              <w:spacing w:before="0" w:beforeAutospacing="0" w:after="0" w:afterAutospacing="0"/>
              <w:ind w:left="-94"/>
              <w:jc w:val="center"/>
              <w:rPr>
                <w:sz w:val="20"/>
                <w:szCs w:val="20"/>
              </w:rPr>
            </w:pPr>
            <w:r w:rsidRPr="000409F4">
              <w:rPr>
                <w:sz w:val="20"/>
                <w:szCs w:val="20"/>
              </w:rPr>
              <w:t>млрд руб.</w:t>
            </w:r>
          </w:p>
        </w:tc>
        <w:tc>
          <w:tcPr>
            <w:tcW w:w="869" w:type="dxa"/>
          </w:tcPr>
          <w:p w:rsidR="000643F6" w:rsidRPr="000409F4" w:rsidRDefault="000643F6" w:rsidP="000A10EF">
            <w:pPr>
              <w:pStyle w:val="a4"/>
              <w:spacing w:before="0" w:beforeAutospacing="0" w:after="0" w:afterAutospacing="0"/>
              <w:ind w:left="-94"/>
              <w:jc w:val="center"/>
              <w:rPr>
                <w:sz w:val="20"/>
                <w:szCs w:val="20"/>
              </w:rPr>
            </w:pPr>
            <w:r w:rsidRPr="000409F4">
              <w:rPr>
                <w:sz w:val="20"/>
                <w:szCs w:val="20"/>
              </w:rPr>
              <w:t xml:space="preserve">% </w:t>
            </w:r>
          </w:p>
        </w:tc>
      </w:tr>
      <w:tr w:rsidR="00CE7801" w:rsidRPr="000409F4" w:rsidTr="005159CC">
        <w:trPr>
          <w:trHeight w:val="149"/>
        </w:trPr>
        <w:tc>
          <w:tcPr>
            <w:tcW w:w="2566" w:type="dxa"/>
            <w:vAlign w:val="center"/>
            <w:hideMark/>
          </w:tcPr>
          <w:p w:rsidR="00CE7801" w:rsidRPr="000409F4" w:rsidRDefault="00CE7801" w:rsidP="00CE780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w:t>
            </w:r>
          </w:p>
        </w:tc>
        <w:tc>
          <w:tcPr>
            <w:tcW w:w="868" w:type="dxa"/>
          </w:tcPr>
          <w:p w:rsidR="00CE7801" w:rsidRPr="000409F4" w:rsidRDefault="00CE7801" w:rsidP="00CE7801">
            <w:pPr>
              <w:pStyle w:val="a4"/>
              <w:spacing w:before="0" w:beforeAutospacing="0" w:after="0" w:afterAutospacing="0"/>
              <w:ind w:left="-94"/>
              <w:jc w:val="center"/>
              <w:rPr>
                <w:sz w:val="20"/>
                <w:szCs w:val="20"/>
              </w:rPr>
            </w:pPr>
            <w:r w:rsidRPr="000409F4">
              <w:rPr>
                <w:sz w:val="20"/>
                <w:szCs w:val="20"/>
              </w:rPr>
              <w:t>2</w:t>
            </w:r>
          </w:p>
        </w:tc>
        <w:tc>
          <w:tcPr>
            <w:tcW w:w="868" w:type="dxa"/>
          </w:tcPr>
          <w:p w:rsidR="00CE7801" w:rsidRPr="000409F4" w:rsidRDefault="00CE7801" w:rsidP="00CE7801">
            <w:pPr>
              <w:pStyle w:val="a4"/>
              <w:spacing w:before="0" w:beforeAutospacing="0" w:after="0" w:afterAutospacing="0"/>
              <w:ind w:left="-94"/>
              <w:jc w:val="center"/>
              <w:rPr>
                <w:sz w:val="20"/>
                <w:szCs w:val="20"/>
              </w:rPr>
            </w:pPr>
            <w:r w:rsidRPr="000409F4">
              <w:rPr>
                <w:sz w:val="20"/>
                <w:szCs w:val="20"/>
              </w:rPr>
              <w:t>3</w:t>
            </w:r>
          </w:p>
        </w:tc>
        <w:tc>
          <w:tcPr>
            <w:tcW w:w="868" w:type="dxa"/>
          </w:tcPr>
          <w:p w:rsidR="00CE7801" w:rsidRPr="000409F4" w:rsidRDefault="00CE7801" w:rsidP="00CE7801">
            <w:pPr>
              <w:pStyle w:val="a4"/>
              <w:spacing w:before="0" w:beforeAutospacing="0" w:after="0" w:afterAutospacing="0"/>
              <w:ind w:left="-94"/>
              <w:jc w:val="center"/>
              <w:rPr>
                <w:sz w:val="20"/>
                <w:szCs w:val="20"/>
              </w:rPr>
            </w:pPr>
            <w:r w:rsidRPr="000409F4">
              <w:rPr>
                <w:sz w:val="20"/>
                <w:szCs w:val="20"/>
              </w:rPr>
              <w:t>4</w:t>
            </w:r>
          </w:p>
        </w:tc>
        <w:tc>
          <w:tcPr>
            <w:tcW w:w="869" w:type="dxa"/>
          </w:tcPr>
          <w:p w:rsidR="00CE7801" w:rsidRPr="000409F4" w:rsidRDefault="00CE7801" w:rsidP="00CE7801">
            <w:pPr>
              <w:pStyle w:val="a4"/>
              <w:spacing w:before="0" w:beforeAutospacing="0" w:after="0" w:afterAutospacing="0"/>
              <w:ind w:left="-94"/>
              <w:jc w:val="center"/>
              <w:rPr>
                <w:sz w:val="20"/>
                <w:szCs w:val="20"/>
              </w:rPr>
            </w:pPr>
            <w:r w:rsidRPr="000409F4">
              <w:rPr>
                <w:sz w:val="20"/>
                <w:szCs w:val="20"/>
              </w:rPr>
              <w:t>5</w:t>
            </w:r>
          </w:p>
        </w:tc>
        <w:tc>
          <w:tcPr>
            <w:tcW w:w="868" w:type="dxa"/>
          </w:tcPr>
          <w:p w:rsidR="00CE7801" w:rsidRPr="000409F4" w:rsidRDefault="00CE7801" w:rsidP="00CE7801">
            <w:pPr>
              <w:pStyle w:val="a4"/>
              <w:spacing w:before="0" w:beforeAutospacing="0" w:after="0" w:afterAutospacing="0"/>
              <w:ind w:left="-94"/>
              <w:jc w:val="center"/>
              <w:rPr>
                <w:sz w:val="20"/>
                <w:szCs w:val="20"/>
              </w:rPr>
            </w:pPr>
            <w:r w:rsidRPr="000409F4">
              <w:rPr>
                <w:sz w:val="20"/>
                <w:szCs w:val="20"/>
              </w:rPr>
              <w:t>6</w:t>
            </w:r>
          </w:p>
        </w:tc>
        <w:tc>
          <w:tcPr>
            <w:tcW w:w="868" w:type="dxa"/>
          </w:tcPr>
          <w:p w:rsidR="00CE7801" w:rsidRPr="000409F4" w:rsidRDefault="00CE7801" w:rsidP="00CE7801">
            <w:pPr>
              <w:pStyle w:val="a4"/>
              <w:spacing w:before="0" w:beforeAutospacing="0" w:after="0" w:afterAutospacing="0"/>
              <w:ind w:left="-94"/>
              <w:jc w:val="center"/>
              <w:rPr>
                <w:sz w:val="20"/>
                <w:szCs w:val="20"/>
              </w:rPr>
            </w:pPr>
            <w:r w:rsidRPr="000409F4">
              <w:rPr>
                <w:sz w:val="20"/>
                <w:szCs w:val="20"/>
              </w:rPr>
              <w:t>7</w:t>
            </w:r>
          </w:p>
        </w:tc>
        <w:tc>
          <w:tcPr>
            <w:tcW w:w="868" w:type="dxa"/>
          </w:tcPr>
          <w:p w:rsidR="00CE7801" w:rsidRPr="000409F4" w:rsidRDefault="00CE7801" w:rsidP="00CE7801">
            <w:pPr>
              <w:pStyle w:val="a4"/>
              <w:spacing w:before="0" w:beforeAutospacing="0" w:after="0" w:afterAutospacing="0"/>
              <w:ind w:left="-94"/>
              <w:jc w:val="center"/>
              <w:rPr>
                <w:sz w:val="20"/>
                <w:szCs w:val="20"/>
              </w:rPr>
            </w:pPr>
            <w:r w:rsidRPr="000409F4">
              <w:rPr>
                <w:sz w:val="20"/>
                <w:szCs w:val="20"/>
              </w:rPr>
              <w:t>8</w:t>
            </w:r>
          </w:p>
        </w:tc>
        <w:tc>
          <w:tcPr>
            <w:tcW w:w="869" w:type="dxa"/>
          </w:tcPr>
          <w:p w:rsidR="00CE7801" w:rsidRPr="000409F4" w:rsidRDefault="00CE7801" w:rsidP="00CE7801">
            <w:pPr>
              <w:pStyle w:val="a4"/>
              <w:spacing w:before="0" w:beforeAutospacing="0" w:after="0" w:afterAutospacing="0"/>
              <w:ind w:left="-94"/>
              <w:jc w:val="center"/>
              <w:rPr>
                <w:sz w:val="20"/>
                <w:szCs w:val="20"/>
              </w:rPr>
            </w:pPr>
            <w:r w:rsidRPr="000409F4">
              <w:rPr>
                <w:sz w:val="20"/>
                <w:szCs w:val="20"/>
              </w:rPr>
              <w:t>9</w:t>
            </w:r>
          </w:p>
        </w:tc>
      </w:tr>
      <w:tr w:rsidR="006028A1" w:rsidRPr="000409F4" w:rsidTr="0087184B">
        <w:trPr>
          <w:trHeight w:val="300"/>
        </w:trPr>
        <w:tc>
          <w:tcPr>
            <w:tcW w:w="2566" w:type="dxa"/>
            <w:shd w:val="clear" w:color="auto" w:fill="auto"/>
            <w:noWrap/>
            <w:vAlign w:val="bottom"/>
            <w:hideMark/>
          </w:tcPr>
          <w:p w:rsidR="006028A1" w:rsidRPr="000409F4" w:rsidRDefault="006028A1" w:rsidP="006028A1">
            <w:pPr>
              <w:ind w:left="-94"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Общегосударственные вопросы</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bCs/>
                <w:sz w:val="20"/>
                <w:szCs w:val="20"/>
                <w:lang w:eastAsia="ru-RU"/>
              </w:rPr>
              <w:t>946,2</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6,29</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bCs/>
                <w:sz w:val="20"/>
                <w:szCs w:val="20"/>
                <w:lang w:eastAsia="ru-RU"/>
              </w:rPr>
              <w:t>935,7</w:t>
            </w:r>
          </w:p>
        </w:tc>
        <w:tc>
          <w:tcPr>
            <w:tcW w:w="869"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6,31</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1123,6</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7,09</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1117,6</w:t>
            </w:r>
          </w:p>
        </w:tc>
        <w:tc>
          <w:tcPr>
            <w:tcW w:w="869"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7,15</w:t>
            </w:r>
          </w:p>
        </w:tc>
      </w:tr>
      <w:tr w:rsidR="006028A1" w:rsidRPr="000409F4" w:rsidTr="0087184B">
        <w:trPr>
          <w:trHeight w:val="300"/>
        </w:trPr>
        <w:tc>
          <w:tcPr>
            <w:tcW w:w="2566" w:type="dxa"/>
            <w:shd w:val="clear" w:color="auto" w:fill="auto"/>
            <w:noWrap/>
            <w:vAlign w:val="bottom"/>
            <w:hideMark/>
          </w:tcPr>
          <w:p w:rsidR="006028A1" w:rsidRPr="000409F4" w:rsidRDefault="006028A1" w:rsidP="006028A1">
            <w:pPr>
              <w:ind w:left="-94"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Национальная оборона</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bCs/>
                <w:sz w:val="20"/>
                <w:szCs w:val="20"/>
                <w:lang w:eastAsia="ru-RU"/>
              </w:rPr>
              <w:t>2481,3</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16,48</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bCs/>
                <w:sz w:val="20"/>
                <w:szCs w:val="20"/>
                <w:lang w:eastAsia="ru-RU"/>
              </w:rPr>
              <w:t>2479,1</w:t>
            </w:r>
          </w:p>
        </w:tc>
        <w:tc>
          <w:tcPr>
            <w:tcW w:w="869"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16,71</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3187,8</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20,11</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3181,4</w:t>
            </w:r>
          </w:p>
        </w:tc>
        <w:tc>
          <w:tcPr>
            <w:tcW w:w="869"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20,37</w:t>
            </w:r>
          </w:p>
        </w:tc>
      </w:tr>
      <w:tr w:rsidR="006028A1" w:rsidRPr="000409F4" w:rsidTr="0087184B">
        <w:trPr>
          <w:trHeight w:val="300"/>
        </w:trPr>
        <w:tc>
          <w:tcPr>
            <w:tcW w:w="2566" w:type="dxa"/>
            <w:shd w:val="clear" w:color="auto" w:fill="auto"/>
            <w:noWrap/>
            <w:vAlign w:val="bottom"/>
            <w:hideMark/>
          </w:tcPr>
          <w:p w:rsidR="006028A1" w:rsidRPr="000409F4" w:rsidRDefault="006028A1" w:rsidP="006028A1">
            <w:pPr>
              <w:ind w:left="-94"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bCs/>
                <w:sz w:val="20"/>
                <w:szCs w:val="20"/>
                <w:lang w:eastAsia="ru-RU"/>
              </w:rPr>
              <w:t>2057,9</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13,67</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bCs/>
                <w:sz w:val="20"/>
                <w:szCs w:val="20"/>
                <w:lang w:eastAsia="ru-RU"/>
              </w:rPr>
              <w:t>2086,2</w:t>
            </w:r>
          </w:p>
        </w:tc>
        <w:tc>
          <w:tcPr>
            <w:tcW w:w="869"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14,07</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1988,7</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12,54</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1965,6</w:t>
            </w:r>
          </w:p>
        </w:tc>
        <w:tc>
          <w:tcPr>
            <w:tcW w:w="869"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12,58</w:t>
            </w:r>
          </w:p>
        </w:tc>
      </w:tr>
      <w:tr w:rsidR="006028A1" w:rsidRPr="000409F4" w:rsidTr="0087184B">
        <w:trPr>
          <w:trHeight w:val="300"/>
        </w:trPr>
        <w:tc>
          <w:tcPr>
            <w:tcW w:w="2566" w:type="dxa"/>
            <w:shd w:val="clear" w:color="auto" w:fill="auto"/>
            <w:noWrap/>
            <w:vAlign w:val="bottom"/>
            <w:hideMark/>
          </w:tcPr>
          <w:p w:rsidR="006028A1" w:rsidRPr="000409F4" w:rsidRDefault="006028A1" w:rsidP="006028A1">
            <w:pPr>
              <w:ind w:left="-94"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Национальная экономика</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bCs/>
                <w:sz w:val="20"/>
                <w:szCs w:val="20"/>
                <w:lang w:eastAsia="ru-RU"/>
              </w:rPr>
              <w:t>3244,4</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21,55</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bCs/>
                <w:sz w:val="20"/>
                <w:szCs w:val="20"/>
                <w:lang w:eastAsia="ru-RU"/>
              </w:rPr>
              <w:t>3062,9</w:t>
            </w:r>
          </w:p>
        </w:tc>
        <w:tc>
          <w:tcPr>
            <w:tcW w:w="869"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20,65</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2408</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15,19</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2324,2</w:t>
            </w:r>
          </w:p>
        </w:tc>
        <w:tc>
          <w:tcPr>
            <w:tcW w:w="869"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14,88</w:t>
            </w:r>
          </w:p>
        </w:tc>
      </w:tr>
      <w:tr w:rsidR="006028A1" w:rsidRPr="000409F4" w:rsidTr="0087184B">
        <w:trPr>
          <w:trHeight w:val="300"/>
        </w:trPr>
        <w:tc>
          <w:tcPr>
            <w:tcW w:w="2566" w:type="dxa"/>
            <w:shd w:val="clear" w:color="auto" w:fill="auto"/>
            <w:noWrap/>
            <w:vAlign w:val="bottom"/>
            <w:hideMark/>
          </w:tcPr>
          <w:p w:rsidR="006028A1" w:rsidRPr="000409F4" w:rsidRDefault="006028A1" w:rsidP="006028A1">
            <w:pPr>
              <w:ind w:left="-94"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Жилищно-коммунальное хозяйство</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bCs/>
                <w:sz w:val="20"/>
                <w:szCs w:val="20"/>
                <w:lang w:eastAsia="ru-RU"/>
              </w:rPr>
              <w:t>126</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0,84</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bCs/>
                <w:sz w:val="20"/>
                <w:szCs w:val="20"/>
                <w:lang w:eastAsia="ru-RU"/>
              </w:rPr>
              <w:t>119,6</w:t>
            </w:r>
          </w:p>
        </w:tc>
        <w:tc>
          <w:tcPr>
            <w:tcW w:w="869"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0,81</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147,1</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0,93</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144,1</w:t>
            </w:r>
          </w:p>
        </w:tc>
        <w:tc>
          <w:tcPr>
            <w:tcW w:w="869"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0,92</w:t>
            </w:r>
          </w:p>
        </w:tc>
      </w:tr>
      <w:tr w:rsidR="006028A1" w:rsidRPr="000409F4" w:rsidTr="00A15779">
        <w:trPr>
          <w:trHeight w:val="300"/>
        </w:trPr>
        <w:tc>
          <w:tcPr>
            <w:tcW w:w="2566" w:type="dxa"/>
            <w:tcBorders>
              <w:bottom w:val="single" w:sz="4" w:space="0" w:color="auto"/>
            </w:tcBorders>
            <w:shd w:val="clear" w:color="auto" w:fill="auto"/>
            <w:noWrap/>
            <w:vAlign w:val="bottom"/>
            <w:hideMark/>
          </w:tcPr>
          <w:p w:rsidR="006028A1" w:rsidRPr="000409F4" w:rsidRDefault="006028A1" w:rsidP="006028A1">
            <w:pPr>
              <w:ind w:left="-94"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Охрана окружающей среды</w:t>
            </w:r>
          </w:p>
        </w:tc>
        <w:tc>
          <w:tcPr>
            <w:tcW w:w="868" w:type="dxa"/>
            <w:tcBorders>
              <w:bottom w:val="single" w:sz="4" w:space="0" w:color="auto"/>
            </w:tcBorders>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bCs/>
                <w:sz w:val="20"/>
                <w:szCs w:val="20"/>
                <w:lang w:eastAsia="ru-RU"/>
              </w:rPr>
              <w:t>46,6</w:t>
            </w:r>
          </w:p>
        </w:tc>
        <w:tc>
          <w:tcPr>
            <w:tcW w:w="868" w:type="dxa"/>
            <w:tcBorders>
              <w:bottom w:val="single" w:sz="4" w:space="0" w:color="auto"/>
            </w:tcBorders>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0,31</w:t>
            </w:r>
          </w:p>
        </w:tc>
        <w:tc>
          <w:tcPr>
            <w:tcW w:w="868" w:type="dxa"/>
            <w:tcBorders>
              <w:bottom w:val="single" w:sz="4" w:space="0" w:color="auto"/>
            </w:tcBorders>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bCs/>
                <w:sz w:val="20"/>
                <w:szCs w:val="20"/>
                <w:lang w:eastAsia="ru-RU"/>
              </w:rPr>
              <w:t>46,4</w:t>
            </w:r>
          </w:p>
        </w:tc>
        <w:tc>
          <w:tcPr>
            <w:tcW w:w="869" w:type="dxa"/>
            <w:tcBorders>
              <w:bottom w:val="single" w:sz="4" w:space="0" w:color="auto"/>
            </w:tcBorders>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0,31</w:t>
            </w:r>
          </w:p>
        </w:tc>
        <w:tc>
          <w:tcPr>
            <w:tcW w:w="868" w:type="dxa"/>
            <w:tcBorders>
              <w:bottom w:val="single" w:sz="4" w:space="0" w:color="auto"/>
            </w:tcBorders>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49,9</w:t>
            </w:r>
          </w:p>
        </w:tc>
        <w:tc>
          <w:tcPr>
            <w:tcW w:w="868" w:type="dxa"/>
            <w:tcBorders>
              <w:bottom w:val="single" w:sz="4" w:space="0" w:color="auto"/>
            </w:tcBorders>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0,31</w:t>
            </w:r>
          </w:p>
        </w:tc>
        <w:tc>
          <w:tcPr>
            <w:tcW w:w="868" w:type="dxa"/>
            <w:tcBorders>
              <w:bottom w:val="single" w:sz="4" w:space="0" w:color="auto"/>
            </w:tcBorders>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49,7</w:t>
            </w:r>
          </w:p>
        </w:tc>
        <w:tc>
          <w:tcPr>
            <w:tcW w:w="869" w:type="dxa"/>
            <w:tcBorders>
              <w:bottom w:val="single" w:sz="4" w:space="0" w:color="auto"/>
            </w:tcBorders>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0,32</w:t>
            </w:r>
          </w:p>
        </w:tc>
      </w:tr>
      <w:tr w:rsidR="006028A1" w:rsidRPr="000409F4" w:rsidTr="00A15779">
        <w:trPr>
          <w:trHeight w:val="300"/>
        </w:trPr>
        <w:tc>
          <w:tcPr>
            <w:tcW w:w="2566" w:type="dxa"/>
            <w:tcBorders>
              <w:bottom w:val="nil"/>
            </w:tcBorders>
            <w:shd w:val="clear" w:color="auto" w:fill="auto"/>
            <w:noWrap/>
            <w:vAlign w:val="bottom"/>
            <w:hideMark/>
          </w:tcPr>
          <w:p w:rsidR="006028A1" w:rsidRPr="000409F4" w:rsidRDefault="006028A1" w:rsidP="006028A1">
            <w:pPr>
              <w:ind w:left="-94"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Образование</w:t>
            </w:r>
          </w:p>
        </w:tc>
        <w:tc>
          <w:tcPr>
            <w:tcW w:w="868" w:type="dxa"/>
            <w:tcBorders>
              <w:bottom w:val="nil"/>
            </w:tcBorders>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bCs/>
                <w:sz w:val="20"/>
                <w:szCs w:val="20"/>
                <w:lang w:eastAsia="ru-RU"/>
              </w:rPr>
              <w:t>643,3</w:t>
            </w:r>
          </w:p>
        </w:tc>
        <w:tc>
          <w:tcPr>
            <w:tcW w:w="868" w:type="dxa"/>
            <w:tcBorders>
              <w:bottom w:val="nil"/>
            </w:tcBorders>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4,27</w:t>
            </w:r>
          </w:p>
        </w:tc>
        <w:tc>
          <w:tcPr>
            <w:tcW w:w="868" w:type="dxa"/>
            <w:tcBorders>
              <w:bottom w:val="nil"/>
            </w:tcBorders>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bCs/>
                <w:sz w:val="20"/>
                <w:szCs w:val="20"/>
                <w:lang w:eastAsia="ru-RU"/>
              </w:rPr>
              <w:t>638,3</w:t>
            </w:r>
          </w:p>
        </w:tc>
        <w:tc>
          <w:tcPr>
            <w:tcW w:w="869" w:type="dxa"/>
            <w:tcBorders>
              <w:bottom w:val="nil"/>
            </w:tcBorders>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4,30</w:t>
            </w:r>
          </w:p>
        </w:tc>
        <w:tc>
          <w:tcPr>
            <w:tcW w:w="868" w:type="dxa"/>
            <w:tcBorders>
              <w:bottom w:val="nil"/>
            </w:tcBorders>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615,5</w:t>
            </w:r>
          </w:p>
        </w:tc>
        <w:tc>
          <w:tcPr>
            <w:tcW w:w="868" w:type="dxa"/>
            <w:tcBorders>
              <w:bottom w:val="nil"/>
            </w:tcBorders>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3,88</w:t>
            </w:r>
          </w:p>
        </w:tc>
        <w:tc>
          <w:tcPr>
            <w:tcW w:w="868" w:type="dxa"/>
            <w:tcBorders>
              <w:bottom w:val="nil"/>
            </w:tcBorders>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610,4</w:t>
            </w:r>
          </w:p>
        </w:tc>
        <w:tc>
          <w:tcPr>
            <w:tcW w:w="869" w:type="dxa"/>
            <w:tcBorders>
              <w:bottom w:val="nil"/>
            </w:tcBorders>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3,91</w:t>
            </w:r>
          </w:p>
        </w:tc>
      </w:tr>
      <w:tr w:rsidR="00616211" w:rsidRPr="000409F4" w:rsidTr="00616211">
        <w:trPr>
          <w:trHeight w:val="300"/>
        </w:trPr>
        <w:tc>
          <w:tcPr>
            <w:tcW w:w="2566" w:type="dxa"/>
            <w:tcBorders>
              <w:top w:val="single" w:sz="4" w:space="0" w:color="auto"/>
              <w:left w:val="single" w:sz="4" w:space="0" w:color="auto"/>
              <w:bottom w:val="nil"/>
              <w:right w:val="single" w:sz="4" w:space="0" w:color="auto"/>
            </w:tcBorders>
            <w:shd w:val="clear" w:color="auto" w:fill="auto"/>
            <w:noWrap/>
            <w:vAlign w:val="bottom"/>
            <w:hideMark/>
          </w:tcPr>
          <w:p w:rsidR="00616211" w:rsidRPr="000409F4" w:rsidRDefault="00616211" w:rsidP="00127FB9">
            <w:pPr>
              <w:ind w:left="-94"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Культура, кинематография</w:t>
            </w:r>
          </w:p>
        </w:tc>
        <w:tc>
          <w:tcPr>
            <w:tcW w:w="868" w:type="dxa"/>
            <w:tcBorders>
              <w:top w:val="single" w:sz="4" w:space="0" w:color="auto"/>
              <w:left w:val="single" w:sz="4" w:space="0" w:color="auto"/>
              <w:bottom w:val="nil"/>
              <w:right w:val="single" w:sz="4" w:space="0" w:color="auto"/>
            </w:tcBorders>
            <w:vAlign w:val="center"/>
          </w:tcPr>
          <w:p w:rsidR="00616211" w:rsidRPr="00616211" w:rsidRDefault="00616211" w:rsidP="00127FB9">
            <w:pPr>
              <w:ind w:left="-94" w:firstLine="0"/>
              <w:jc w:val="center"/>
              <w:rPr>
                <w:rFonts w:ascii="Times New Roman" w:eastAsia="Times New Roman" w:hAnsi="Times New Roman" w:cs="Times New Roman"/>
                <w:bCs/>
                <w:sz w:val="20"/>
                <w:szCs w:val="20"/>
                <w:lang w:eastAsia="ru-RU"/>
              </w:rPr>
            </w:pPr>
            <w:r w:rsidRPr="000409F4">
              <w:rPr>
                <w:rFonts w:ascii="Times New Roman" w:eastAsia="Times New Roman" w:hAnsi="Times New Roman" w:cs="Times New Roman"/>
                <w:bCs/>
                <w:sz w:val="20"/>
                <w:szCs w:val="20"/>
                <w:lang w:eastAsia="ru-RU"/>
              </w:rPr>
              <w:t>98,4</w:t>
            </w:r>
          </w:p>
        </w:tc>
        <w:tc>
          <w:tcPr>
            <w:tcW w:w="868" w:type="dxa"/>
            <w:tcBorders>
              <w:top w:val="single" w:sz="4" w:space="0" w:color="auto"/>
              <w:left w:val="single" w:sz="4" w:space="0" w:color="auto"/>
              <w:bottom w:val="nil"/>
              <w:right w:val="single" w:sz="4" w:space="0" w:color="auto"/>
            </w:tcBorders>
            <w:vAlign w:val="center"/>
          </w:tcPr>
          <w:p w:rsidR="00616211" w:rsidRPr="000409F4" w:rsidRDefault="00616211" w:rsidP="00127FB9">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0,65</w:t>
            </w:r>
          </w:p>
        </w:tc>
        <w:tc>
          <w:tcPr>
            <w:tcW w:w="868" w:type="dxa"/>
            <w:tcBorders>
              <w:top w:val="single" w:sz="4" w:space="0" w:color="auto"/>
              <w:left w:val="single" w:sz="4" w:space="0" w:color="auto"/>
              <w:bottom w:val="nil"/>
              <w:right w:val="single" w:sz="4" w:space="0" w:color="auto"/>
            </w:tcBorders>
            <w:vAlign w:val="center"/>
          </w:tcPr>
          <w:p w:rsidR="00616211" w:rsidRPr="00616211" w:rsidRDefault="00616211" w:rsidP="00127FB9">
            <w:pPr>
              <w:ind w:left="-94" w:firstLine="0"/>
              <w:jc w:val="center"/>
              <w:rPr>
                <w:rFonts w:ascii="Times New Roman" w:eastAsia="Times New Roman" w:hAnsi="Times New Roman" w:cs="Times New Roman"/>
                <w:bCs/>
                <w:sz w:val="20"/>
                <w:szCs w:val="20"/>
                <w:lang w:eastAsia="ru-RU"/>
              </w:rPr>
            </w:pPr>
            <w:r w:rsidRPr="000409F4">
              <w:rPr>
                <w:rFonts w:ascii="Times New Roman" w:eastAsia="Times New Roman" w:hAnsi="Times New Roman" w:cs="Times New Roman"/>
                <w:bCs/>
                <w:sz w:val="20"/>
                <w:szCs w:val="20"/>
                <w:lang w:eastAsia="ru-RU"/>
              </w:rPr>
              <w:t>97,8</w:t>
            </w:r>
          </w:p>
        </w:tc>
        <w:tc>
          <w:tcPr>
            <w:tcW w:w="869" w:type="dxa"/>
            <w:tcBorders>
              <w:top w:val="single" w:sz="4" w:space="0" w:color="auto"/>
              <w:left w:val="single" w:sz="4" w:space="0" w:color="auto"/>
              <w:bottom w:val="nil"/>
              <w:right w:val="single" w:sz="4" w:space="0" w:color="auto"/>
            </w:tcBorders>
            <w:vAlign w:val="center"/>
          </w:tcPr>
          <w:p w:rsidR="00616211" w:rsidRPr="000409F4" w:rsidRDefault="00616211" w:rsidP="00127FB9">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0,66</w:t>
            </w:r>
          </w:p>
        </w:tc>
        <w:tc>
          <w:tcPr>
            <w:tcW w:w="868" w:type="dxa"/>
            <w:tcBorders>
              <w:top w:val="single" w:sz="4" w:space="0" w:color="auto"/>
              <w:left w:val="single" w:sz="4" w:space="0" w:color="auto"/>
              <w:bottom w:val="nil"/>
              <w:right w:val="single" w:sz="4" w:space="0" w:color="auto"/>
            </w:tcBorders>
            <w:vAlign w:val="center"/>
          </w:tcPr>
          <w:p w:rsidR="00616211" w:rsidRPr="000409F4" w:rsidRDefault="00616211" w:rsidP="00127FB9">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90,1</w:t>
            </w:r>
          </w:p>
        </w:tc>
        <w:tc>
          <w:tcPr>
            <w:tcW w:w="868" w:type="dxa"/>
            <w:tcBorders>
              <w:top w:val="single" w:sz="4" w:space="0" w:color="auto"/>
              <w:left w:val="single" w:sz="4" w:space="0" w:color="auto"/>
              <w:bottom w:val="nil"/>
              <w:right w:val="single" w:sz="4" w:space="0" w:color="auto"/>
            </w:tcBorders>
            <w:vAlign w:val="center"/>
          </w:tcPr>
          <w:p w:rsidR="00616211" w:rsidRPr="000409F4" w:rsidRDefault="00616211" w:rsidP="00127FB9">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0,57</w:t>
            </w:r>
          </w:p>
        </w:tc>
        <w:tc>
          <w:tcPr>
            <w:tcW w:w="868" w:type="dxa"/>
            <w:tcBorders>
              <w:top w:val="single" w:sz="4" w:space="0" w:color="auto"/>
              <w:left w:val="single" w:sz="4" w:space="0" w:color="auto"/>
              <w:bottom w:val="nil"/>
              <w:right w:val="single" w:sz="4" w:space="0" w:color="auto"/>
            </w:tcBorders>
            <w:vAlign w:val="center"/>
          </w:tcPr>
          <w:p w:rsidR="00616211" w:rsidRPr="000409F4" w:rsidRDefault="00616211" w:rsidP="00127FB9">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89,9</w:t>
            </w:r>
          </w:p>
        </w:tc>
        <w:tc>
          <w:tcPr>
            <w:tcW w:w="869" w:type="dxa"/>
            <w:tcBorders>
              <w:top w:val="single" w:sz="4" w:space="0" w:color="auto"/>
              <w:left w:val="single" w:sz="4" w:space="0" w:color="auto"/>
              <w:bottom w:val="nil"/>
              <w:right w:val="single" w:sz="4" w:space="0" w:color="auto"/>
            </w:tcBorders>
            <w:vAlign w:val="center"/>
          </w:tcPr>
          <w:p w:rsidR="00616211" w:rsidRPr="000409F4" w:rsidRDefault="00616211" w:rsidP="00127FB9">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0,58</w:t>
            </w:r>
          </w:p>
        </w:tc>
      </w:tr>
      <w:tr w:rsidR="00616211" w:rsidRPr="000409F4" w:rsidTr="00616211">
        <w:trPr>
          <w:trHeight w:val="300"/>
        </w:trPr>
        <w:tc>
          <w:tcPr>
            <w:tcW w:w="2566" w:type="dxa"/>
            <w:tcBorders>
              <w:top w:val="single" w:sz="4" w:space="0" w:color="auto"/>
              <w:left w:val="single" w:sz="4" w:space="0" w:color="auto"/>
              <w:bottom w:val="nil"/>
              <w:right w:val="single" w:sz="4" w:space="0" w:color="auto"/>
            </w:tcBorders>
            <w:shd w:val="clear" w:color="auto" w:fill="auto"/>
            <w:noWrap/>
            <w:vAlign w:val="bottom"/>
            <w:hideMark/>
          </w:tcPr>
          <w:p w:rsidR="00616211" w:rsidRPr="000409F4" w:rsidRDefault="00616211" w:rsidP="00127FB9">
            <w:pPr>
              <w:ind w:left="-94"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Здравоохранение</w:t>
            </w:r>
          </w:p>
        </w:tc>
        <w:tc>
          <w:tcPr>
            <w:tcW w:w="868" w:type="dxa"/>
            <w:tcBorders>
              <w:top w:val="single" w:sz="4" w:space="0" w:color="auto"/>
              <w:left w:val="single" w:sz="4" w:space="0" w:color="auto"/>
              <w:bottom w:val="nil"/>
              <w:right w:val="single" w:sz="4" w:space="0" w:color="auto"/>
            </w:tcBorders>
            <w:vAlign w:val="center"/>
          </w:tcPr>
          <w:p w:rsidR="00616211" w:rsidRPr="00616211" w:rsidRDefault="00616211" w:rsidP="00127FB9">
            <w:pPr>
              <w:ind w:left="-94" w:firstLine="0"/>
              <w:jc w:val="center"/>
              <w:rPr>
                <w:rFonts w:ascii="Times New Roman" w:eastAsia="Times New Roman" w:hAnsi="Times New Roman" w:cs="Times New Roman"/>
                <w:bCs/>
                <w:sz w:val="20"/>
                <w:szCs w:val="20"/>
                <w:lang w:eastAsia="ru-RU"/>
              </w:rPr>
            </w:pPr>
            <w:r w:rsidRPr="000409F4">
              <w:rPr>
                <w:rFonts w:ascii="Times New Roman" w:eastAsia="Times New Roman" w:hAnsi="Times New Roman" w:cs="Times New Roman"/>
                <w:bCs/>
                <w:sz w:val="20"/>
                <w:szCs w:val="20"/>
                <w:lang w:eastAsia="ru-RU"/>
              </w:rPr>
              <w:t>546,8</w:t>
            </w:r>
          </w:p>
        </w:tc>
        <w:tc>
          <w:tcPr>
            <w:tcW w:w="868" w:type="dxa"/>
            <w:tcBorders>
              <w:top w:val="single" w:sz="4" w:space="0" w:color="auto"/>
              <w:left w:val="single" w:sz="4" w:space="0" w:color="auto"/>
              <w:bottom w:val="nil"/>
              <w:right w:val="single" w:sz="4" w:space="0" w:color="auto"/>
            </w:tcBorders>
            <w:vAlign w:val="center"/>
          </w:tcPr>
          <w:p w:rsidR="00616211" w:rsidRPr="000409F4" w:rsidRDefault="00616211" w:rsidP="00127FB9">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3,63</w:t>
            </w:r>
          </w:p>
        </w:tc>
        <w:tc>
          <w:tcPr>
            <w:tcW w:w="868" w:type="dxa"/>
            <w:tcBorders>
              <w:top w:val="single" w:sz="4" w:space="0" w:color="auto"/>
              <w:left w:val="single" w:sz="4" w:space="0" w:color="auto"/>
              <w:bottom w:val="nil"/>
              <w:right w:val="single" w:sz="4" w:space="0" w:color="auto"/>
            </w:tcBorders>
            <w:vAlign w:val="center"/>
          </w:tcPr>
          <w:p w:rsidR="00616211" w:rsidRPr="00616211" w:rsidRDefault="00616211" w:rsidP="00127FB9">
            <w:pPr>
              <w:ind w:left="-94" w:firstLine="0"/>
              <w:jc w:val="center"/>
              <w:rPr>
                <w:rFonts w:ascii="Times New Roman" w:eastAsia="Times New Roman" w:hAnsi="Times New Roman" w:cs="Times New Roman"/>
                <w:bCs/>
                <w:sz w:val="20"/>
                <w:szCs w:val="20"/>
                <w:lang w:eastAsia="ru-RU"/>
              </w:rPr>
            </w:pPr>
            <w:r w:rsidRPr="00616211">
              <w:rPr>
                <w:rFonts w:ascii="Times New Roman" w:eastAsia="Times New Roman" w:hAnsi="Times New Roman" w:cs="Times New Roman"/>
                <w:bCs/>
                <w:sz w:val="20"/>
                <w:szCs w:val="20"/>
                <w:lang w:eastAsia="ru-RU"/>
              </w:rPr>
              <w:t>535,5</w:t>
            </w:r>
          </w:p>
        </w:tc>
        <w:tc>
          <w:tcPr>
            <w:tcW w:w="869" w:type="dxa"/>
            <w:tcBorders>
              <w:top w:val="single" w:sz="4" w:space="0" w:color="auto"/>
              <w:left w:val="single" w:sz="4" w:space="0" w:color="auto"/>
              <w:bottom w:val="nil"/>
              <w:right w:val="single" w:sz="4" w:space="0" w:color="auto"/>
            </w:tcBorders>
            <w:vAlign w:val="center"/>
          </w:tcPr>
          <w:p w:rsidR="00616211" w:rsidRPr="000409F4" w:rsidRDefault="00616211" w:rsidP="00127FB9">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3,61</w:t>
            </w:r>
          </w:p>
        </w:tc>
        <w:tc>
          <w:tcPr>
            <w:tcW w:w="868" w:type="dxa"/>
            <w:tcBorders>
              <w:top w:val="single" w:sz="4" w:space="0" w:color="auto"/>
              <w:left w:val="single" w:sz="4" w:space="0" w:color="auto"/>
              <w:bottom w:val="nil"/>
              <w:right w:val="single" w:sz="4" w:space="0" w:color="auto"/>
            </w:tcBorders>
            <w:vAlign w:val="center"/>
          </w:tcPr>
          <w:p w:rsidR="00616211" w:rsidRPr="000409F4" w:rsidRDefault="00616211" w:rsidP="00127FB9">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527,4</w:t>
            </w:r>
          </w:p>
        </w:tc>
        <w:tc>
          <w:tcPr>
            <w:tcW w:w="868" w:type="dxa"/>
            <w:tcBorders>
              <w:top w:val="single" w:sz="4" w:space="0" w:color="auto"/>
              <w:left w:val="single" w:sz="4" w:space="0" w:color="auto"/>
              <w:bottom w:val="nil"/>
              <w:right w:val="single" w:sz="4" w:space="0" w:color="auto"/>
            </w:tcBorders>
            <w:vAlign w:val="center"/>
          </w:tcPr>
          <w:p w:rsidR="00616211" w:rsidRPr="000409F4" w:rsidRDefault="00616211" w:rsidP="00127FB9">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3,33</w:t>
            </w:r>
          </w:p>
        </w:tc>
        <w:tc>
          <w:tcPr>
            <w:tcW w:w="868" w:type="dxa"/>
            <w:tcBorders>
              <w:top w:val="single" w:sz="4" w:space="0" w:color="auto"/>
              <w:left w:val="single" w:sz="4" w:space="0" w:color="auto"/>
              <w:bottom w:val="nil"/>
              <w:right w:val="single" w:sz="4" w:space="0" w:color="auto"/>
            </w:tcBorders>
            <w:vAlign w:val="center"/>
          </w:tcPr>
          <w:p w:rsidR="00616211" w:rsidRPr="000409F4" w:rsidRDefault="00616211" w:rsidP="00127FB9">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516</w:t>
            </w:r>
          </w:p>
        </w:tc>
        <w:tc>
          <w:tcPr>
            <w:tcW w:w="869" w:type="dxa"/>
            <w:tcBorders>
              <w:top w:val="single" w:sz="4" w:space="0" w:color="auto"/>
              <w:left w:val="single" w:sz="4" w:space="0" w:color="auto"/>
              <w:bottom w:val="nil"/>
              <w:right w:val="single" w:sz="4" w:space="0" w:color="auto"/>
            </w:tcBorders>
            <w:vAlign w:val="center"/>
          </w:tcPr>
          <w:p w:rsidR="00616211" w:rsidRPr="000409F4" w:rsidRDefault="00616211" w:rsidP="00127FB9">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3,30</w:t>
            </w:r>
          </w:p>
        </w:tc>
      </w:tr>
      <w:tr w:rsidR="00616211" w:rsidRPr="000409F4" w:rsidTr="00616211">
        <w:trPr>
          <w:trHeight w:val="300"/>
        </w:trPr>
        <w:tc>
          <w:tcPr>
            <w:tcW w:w="2566" w:type="dxa"/>
            <w:tcBorders>
              <w:top w:val="single" w:sz="4" w:space="0" w:color="auto"/>
              <w:left w:val="single" w:sz="4" w:space="0" w:color="auto"/>
              <w:bottom w:val="nil"/>
              <w:right w:val="single" w:sz="4" w:space="0" w:color="auto"/>
            </w:tcBorders>
            <w:shd w:val="clear" w:color="auto" w:fill="auto"/>
            <w:noWrap/>
            <w:vAlign w:val="bottom"/>
            <w:hideMark/>
          </w:tcPr>
          <w:p w:rsidR="00616211" w:rsidRPr="000409F4" w:rsidRDefault="00616211" w:rsidP="00127FB9">
            <w:pPr>
              <w:ind w:left="-94"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Социальная политика</w:t>
            </w:r>
          </w:p>
        </w:tc>
        <w:tc>
          <w:tcPr>
            <w:tcW w:w="868" w:type="dxa"/>
            <w:tcBorders>
              <w:top w:val="single" w:sz="4" w:space="0" w:color="auto"/>
              <w:left w:val="single" w:sz="4" w:space="0" w:color="auto"/>
              <w:bottom w:val="nil"/>
              <w:right w:val="single" w:sz="4" w:space="0" w:color="auto"/>
            </w:tcBorders>
            <w:vAlign w:val="center"/>
          </w:tcPr>
          <w:p w:rsidR="00616211" w:rsidRPr="00616211" w:rsidRDefault="00616211" w:rsidP="00127FB9">
            <w:pPr>
              <w:ind w:left="-94" w:firstLine="0"/>
              <w:jc w:val="center"/>
              <w:rPr>
                <w:rFonts w:ascii="Times New Roman" w:eastAsia="Times New Roman" w:hAnsi="Times New Roman" w:cs="Times New Roman"/>
                <w:bCs/>
                <w:sz w:val="20"/>
                <w:szCs w:val="20"/>
                <w:lang w:eastAsia="ru-RU"/>
              </w:rPr>
            </w:pPr>
            <w:r w:rsidRPr="000409F4">
              <w:rPr>
                <w:rFonts w:ascii="Times New Roman" w:eastAsia="Times New Roman" w:hAnsi="Times New Roman" w:cs="Times New Roman"/>
                <w:bCs/>
                <w:sz w:val="20"/>
                <w:szCs w:val="20"/>
                <w:lang w:eastAsia="ru-RU"/>
              </w:rPr>
              <w:t>3481,7</w:t>
            </w:r>
          </w:p>
        </w:tc>
        <w:tc>
          <w:tcPr>
            <w:tcW w:w="868" w:type="dxa"/>
            <w:tcBorders>
              <w:top w:val="single" w:sz="4" w:space="0" w:color="auto"/>
              <w:left w:val="single" w:sz="4" w:space="0" w:color="auto"/>
              <w:bottom w:val="nil"/>
              <w:right w:val="single" w:sz="4" w:space="0" w:color="auto"/>
            </w:tcBorders>
            <w:vAlign w:val="center"/>
          </w:tcPr>
          <w:p w:rsidR="00616211" w:rsidRPr="000409F4" w:rsidRDefault="00616211" w:rsidP="00127FB9">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23,13</w:t>
            </w:r>
          </w:p>
        </w:tc>
        <w:tc>
          <w:tcPr>
            <w:tcW w:w="868" w:type="dxa"/>
            <w:tcBorders>
              <w:top w:val="single" w:sz="4" w:space="0" w:color="auto"/>
              <w:left w:val="single" w:sz="4" w:space="0" w:color="auto"/>
              <w:bottom w:val="nil"/>
              <w:right w:val="single" w:sz="4" w:space="0" w:color="auto"/>
            </w:tcBorders>
            <w:vAlign w:val="center"/>
          </w:tcPr>
          <w:p w:rsidR="00616211" w:rsidRPr="00616211" w:rsidRDefault="00616211" w:rsidP="00127FB9">
            <w:pPr>
              <w:ind w:left="-94" w:firstLine="0"/>
              <w:jc w:val="center"/>
              <w:rPr>
                <w:rFonts w:ascii="Times New Roman" w:eastAsia="Times New Roman" w:hAnsi="Times New Roman" w:cs="Times New Roman"/>
                <w:bCs/>
                <w:sz w:val="20"/>
                <w:szCs w:val="20"/>
                <w:lang w:eastAsia="ru-RU"/>
              </w:rPr>
            </w:pPr>
            <w:r w:rsidRPr="00616211">
              <w:rPr>
                <w:rFonts w:ascii="Times New Roman" w:eastAsia="Times New Roman" w:hAnsi="Times New Roman" w:cs="Times New Roman"/>
                <w:bCs/>
                <w:sz w:val="20"/>
                <w:szCs w:val="20"/>
                <w:lang w:eastAsia="ru-RU"/>
              </w:rPr>
              <w:t>3452,4</w:t>
            </w:r>
          </w:p>
        </w:tc>
        <w:tc>
          <w:tcPr>
            <w:tcW w:w="869" w:type="dxa"/>
            <w:tcBorders>
              <w:top w:val="single" w:sz="4" w:space="0" w:color="auto"/>
              <w:left w:val="single" w:sz="4" w:space="0" w:color="auto"/>
              <w:bottom w:val="nil"/>
              <w:right w:val="single" w:sz="4" w:space="0" w:color="auto"/>
            </w:tcBorders>
            <w:vAlign w:val="center"/>
          </w:tcPr>
          <w:p w:rsidR="00616211" w:rsidRPr="000409F4" w:rsidRDefault="00616211" w:rsidP="00127FB9">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23,28</w:t>
            </w:r>
          </w:p>
        </w:tc>
        <w:tc>
          <w:tcPr>
            <w:tcW w:w="868" w:type="dxa"/>
            <w:tcBorders>
              <w:top w:val="single" w:sz="4" w:space="0" w:color="auto"/>
              <w:left w:val="single" w:sz="4" w:space="0" w:color="auto"/>
              <w:bottom w:val="nil"/>
              <w:right w:val="single" w:sz="4" w:space="0" w:color="auto"/>
            </w:tcBorders>
            <w:vAlign w:val="center"/>
          </w:tcPr>
          <w:p w:rsidR="00616211" w:rsidRPr="000409F4" w:rsidRDefault="00616211" w:rsidP="00127FB9">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4282,2</w:t>
            </w:r>
          </w:p>
        </w:tc>
        <w:tc>
          <w:tcPr>
            <w:tcW w:w="868" w:type="dxa"/>
            <w:tcBorders>
              <w:top w:val="single" w:sz="4" w:space="0" w:color="auto"/>
              <w:left w:val="single" w:sz="4" w:space="0" w:color="auto"/>
              <w:bottom w:val="nil"/>
              <w:right w:val="single" w:sz="4" w:space="0" w:color="auto"/>
            </w:tcBorders>
            <w:vAlign w:val="center"/>
          </w:tcPr>
          <w:p w:rsidR="00616211" w:rsidRPr="000409F4" w:rsidRDefault="00616211" w:rsidP="00127FB9">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27,01</w:t>
            </w:r>
          </w:p>
        </w:tc>
        <w:tc>
          <w:tcPr>
            <w:tcW w:w="868" w:type="dxa"/>
            <w:tcBorders>
              <w:top w:val="single" w:sz="4" w:space="0" w:color="auto"/>
              <w:left w:val="single" w:sz="4" w:space="0" w:color="auto"/>
              <w:bottom w:val="nil"/>
              <w:right w:val="single" w:sz="4" w:space="0" w:color="auto"/>
            </w:tcBorders>
            <w:vAlign w:val="center"/>
          </w:tcPr>
          <w:p w:rsidR="00616211" w:rsidRPr="000409F4" w:rsidRDefault="00616211" w:rsidP="00127FB9">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4265,3</w:t>
            </w:r>
          </w:p>
        </w:tc>
        <w:tc>
          <w:tcPr>
            <w:tcW w:w="869" w:type="dxa"/>
            <w:tcBorders>
              <w:top w:val="single" w:sz="4" w:space="0" w:color="auto"/>
              <w:left w:val="single" w:sz="4" w:space="0" w:color="auto"/>
              <w:bottom w:val="nil"/>
              <w:right w:val="single" w:sz="4" w:space="0" w:color="auto"/>
            </w:tcBorders>
            <w:vAlign w:val="center"/>
          </w:tcPr>
          <w:p w:rsidR="00616211" w:rsidRPr="000409F4" w:rsidRDefault="00616211" w:rsidP="00127FB9">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27,31</w:t>
            </w:r>
          </w:p>
        </w:tc>
      </w:tr>
    </w:tbl>
    <w:p w:rsidR="00616211" w:rsidRDefault="00616211" w:rsidP="008E7E58">
      <w:pPr>
        <w:rPr>
          <w:rFonts w:ascii="Times New Roman" w:hAnsi="Times New Roman" w:cs="Times New Roman"/>
          <w:sz w:val="26"/>
          <w:szCs w:val="26"/>
        </w:rPr>
      </w:pPr>
    </w:p>
    <w:p w:rsidR="008E7E58" w:rsidRPr="000409F4" w:rsidRDefault="008E7E58" w:rsidP="008E7E58">
      <w:pPr>
        <w:rPr>
          <w:rFonts w:ascii="Times New Roman" w:hAnsi="Times New Roman" w:cs="Times New Roman"/>
          <w:sz w:val="26"/>
          <w:szCs w:val="26"/>
        </w:rPr>
      </w:pPr>
      <w:r w:rsidRPr="000409F4">
        <w:rPr>
          <w:rFonts w:ascii="Times New Roman" w:hAnsi="Times New Roman" w:cs="Times New Roman"/>
          <w:sz w:val="26"/>
          <w:szCs w:val="26"/>
        </w:rPr>
        <w:t>Продолжение таблицы 3</w:t>
      </w:r>
    </w:p>
    <w:tbl>
      <w:tblPr>
        <w:tblW w:w="951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6"/>
        <w:gridCol w:w="868"/>
        <w:gridCol w:w="868"/>
        <w:gridCol w:w="868"/>
        <w:gridCol w:w="869"/>
        <w:gridCol w:w="868"/>
        <w:gridCol w:w="868"/>
        <w:gridCol w:w="868"/>
        <w:gridCol w:w="869"/>
      </w:tblGrid>
      <w:tr w:rsidR="008E7E58" w:rsidRPr="000409F4" w:rsidTr="000A10EF">
        <w:trPr>
          <w:trHeight w:val="300"/>
        </w:trPr>
        <w:tc>
          <w:tcPr>
            <w:tcW w:w="2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7E58" w:rsidRPr="000409F4" w:rsidRDefault="008E7E58" w:rsidP="000A10EF">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w:t>
            </w:r>
          </w:p>
        </w:tc>
        <w:tc>
          <w:tcPr>
            <w:tcW w:w="868" w:type="dxa"/>
            <w:tcBorders>
              <w:top w:val="single" w:sz="4" w:space="0" w:color="auto"/>
              <w:left w:val="single" w:sz="4" w:space="0" w:color="auto"/>
              <w:bottom w:val="single" w:sz="4" w:space="0" w:color="auto"/>
              <w:right w:val="single" w:sz="4" w:space="0" w:color="auto"/>
            </w:tcBorders>
            <w:vAlign w:val="center"/>
          </w:tcPr>
          <w:p w:rsidR="008E7E58" w:rsidRPr="000409F4" w:rsidRDefault="008E7E58" w:rsidP="000A10EF">
            <w:pPr>
              <w:jc w:val="center"/>
              <w:rPr>
                <w:rFonts w:ascii="Times New Roman" w:eastAsia="Times New Roman" w:hAnsi="Times New Roman" w:cs="Times New Roman"/>
                <w:bCs/>
                <w:sz w:val="20"/>
                <w:szCs w:val="20"/>
                <w:lang w:eastAsia="ru-RU"/>
              </w:rPr>
            </w:pPr>
            <w:r w:rsidRPr="000409F4">
              <w:rPr>
                <w:rFonts w:ascii="Times New Roman" w:eastAsia="Times New Roman" w:hAnsi="Times New Roman" w:cs="Times New Roman"/>
                <w:bCs/>
                <w:sz w:val="20"/>
                <w:szCs w:val="20"/>
                <w:lang w:eastAsia="ru-RU"/>
              </w:rPr>
              <w:t>2</w:t>
            </w:r>
          </w:p>
        </w:tc>
        <w:tc>
          <w:tcPr>
            <w:tcW w:w="868" w:type="dxa"/>
            <w:tcBorders>
              <w:top w:val="single" w:sz="4" w:space="0" w:color="auto"/>
              <w:left w:val="single" w:sz="4" w:space="0" w:color="auto"/>
              <w:bottom w:val="single" w:sz="4" w:space="0" w:color="auto"/>
              <w:right w:val="single" w:sz="4" w:space="0" w:color="auto"/>
            </w:tcBorders>
            <w:vAlign w:val="center"/>
          </w:tcPr>
          <w:p w:rsidR="008E7E58" w:rsidRPr="000409F4" w:rsidRDefault="008E7E58" w:rsidP="000A10EF">
            <w:pPr>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3</w:t>
            </w:r>
          </w:p>
        </w:tc>
        <w:tc>
          <w:tcPr>
            <w:tcW w:w="868" w:type="dxa"/>
            <w:tcBorders>
              <w:top w:val="single" w:sz="4" w:space="0" w:color="auto"/>
              <w:left w:val="single" w:sz="4" w:space="0" w:color="auto"/>
              <w:bottom w:val="single" w:sz="4" w:space="0" w:color="auto"/>
              <w:right w:val="single" w:sz="4" w:space="0" w:color="auto"/>
            </w:tcBorders>
            <w:vAlign w:val="center"/>
          </w:tcPr>
          <w:p w:rsidR="008E7E58" w:rsidRPr="000409F4" w:rsidRDefault="008E7E58" w:rsidP="000A10EF">
            <w:pPr>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4</w:t>
            </w:r>
          </w:p>
        </w:tc>
        <w:tc>
          <w:tcPr>
            <w:tcW w:w="869" w:type="dxa"/>
            <w:tcBorders>
              <w:top w:val="single" w:sz="4" w:space="0" w:color="auto"/>
              <w:left w:val="single" w:sz="4" w:space="0" w:color="auto"/>
              <w:bottom w:val="single" w:sz="4" w:space="0" w:color="auto"/>
              <w:right w:val="single" w:sz="4" w:space="0" w:color="auto"/>
            </w:tcBorders>
            <w:vAlign w:val="center"/>
          </w:tcPr>
          <w:p w:rsidR="008E7E58" w:rsidRPr="000409F4" w:rsidRDefault="008E7E58" w:rsidP="000A10EF">
            <w:pPr>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5</w:t>
            </w:r>
          </w:p>
        </w:tc>
        <w:tc>
          <w:tcPr>
            <w:tcW w:w="868" w:type="dxa"/>
            <w:tcBorders>
              <w:top w:val="single" w:sz="4" w:space="0" w:color="auto"/>
              <w:left w:val="single" w:sz="4" w:space="0" w:color="auto"/>
              <w:bottom w:val="single" w:sz="4" w:space="0" w:color="auto"/>
              <w:right w:val="single" w:sz="4" w:space="0" w:color="auto"/>
            </w:tcBorders>
            <w:vAlign w:val="center"/>
          </w:tcPr>
          <w:p w:rsidR="008E7E58" w:rsidRPr="000409F4" w:rsidRDefault="008E7E58" w:rsidP="000A10EF">
            <w:pPr>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6</w:t>
            </w:r>
          </w:p>
        </w:tc>
        <w:tc>
          <w:tcPr>
            <w:tcW w:w="868" w:type="dxa"/>
            <w:tcBorders>
              <w:top w:val="single" w:sz="4" w:space="0" w:color="auto"/>
              <w:left w:val="single" w:sz="4" w:space="0" w:color="auto"/>
              <w:bottom w:val="single" w:sz="4" w:space="0" w:color="auto"/>
              <w:right w:val="single" w:sz="4" w:space="0" w:color="auto"/>
            </w:tcBorders>
            <w:vAlign w:val="center"/>
          </w:tcPr>
          <w:p w:rsidR="008E7E58" w:rsidRPr="000409F4" w:rsidRDefault="008E7E58" w:rsidP="000A10EF">
            <w:pPr>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7</w:t>
            </w:r>
          </w:p>
        </w:tc>
        <w:tc>
          <w:tcPr>
            <w:tcW w:w="868" w:type="dxa"/>
            <w:tcBorders>
              <w:top w:val="single" w:sz="4" w:space="0" w:color="auto"/>
              <w:left w:val="single" w:sz="4" w:space="0" w:color="auto"/>
              <w:bottom w:val="single" w:sz="4" w:space="0" w:color="auto"/>
              <w:right w:val="single" w:sz="4" w:space="0" w:color="auto"/>
            </w:tcBorders>
            <w:vAlign w:val="center"/>
          </w:tcPr>
          <w:p w:rsidR="008E7E58" w:rsidRPr="000409F4" w:rsidRDefault="008E7E58" w:rsidP="000A10EF">
            <w:pPr>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8</w:t>
            </w:r>
          </w:p>
        </w:tc>
        <w:tc>
          <w:tcPr>
            <w:tcW w:w="869" w:type="dxa"/>
            <w:tcBorders>
              <w:top w:val="single" w:sz="4" w:space="0" w:color="auto"/>
              <w:left w:val="single" w:sz="4" w:space="0" w:color="auto"/>
              <w:bottom w:val="single" w:sz="4" w:space="0" w:color="auto"/>
              <w:right w:val="single" w:sz="4" w:space="0" w:color="auto"/>
            </w:tcBorders>
            <w:vAlign w:val="center"/>
          </w:tcPr>
          <w:p w:rsidR="008E7E58" w:rsidRPr="000409F4" w:rsidRDefault="008E7E58" w:rsidP="000A10EF">
            <w:pPr>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9</w:t>
            </w:r>
          </w:p>
        </w:tc>
      </w:tr>
      <w:tr w:rsidR="006028A1" w:rsidRPr="000409F4" w:rsidTr="0087184B">
        <w:trPr>
          <w:trHeight w:val="300"/>
        </w:trPr>
        <w:tc>
          <w:tcPr>
            <w:tcW w:w="2566" w:type="dxa"/>
            <w:shd w:val="clear" w:color="auto" w:fill="auto"/>
            <w:noWrap/>
            <w:vAlign w:val="bottom"/>
            <w:hideMark/>
          </w:tcPr>
          <w:p w:rsidR="006028A1" w:rsidRPr="000409F4" w:rsidRDefault="006028A1" w:rsidP="006028A1">
            <w:pPr>
              <w:ind w:left="-94"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Физическая культура и спорт</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bCs/>
                <w:sz w:val="20"/>
                <w:szCs w:val="20"/>
                <w:lang w:eastAsia="ru-RU"/>
              </w:rPr>
              <w:t>71,5</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0,48</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71,2</w:t>
            </w:r>
          </w:p>
        </w:tc>
        <w:tc>
          <w:tcPr>
            <w:tcW w:w="869"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0,48</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74,6</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0,47</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73</w:t>
            </w:r>
          </w:p>
        </w:tc>
        <w:tc>
          <w:tcPr>
            <w:tcW w:w="869"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0,47</w:t>
            </w:r>
          </w:p>
        </w:tc>
      </w:tr>
      <w:tr w:rsidR="006028A1" w:rsidRPr="000409F4" w:rsidTr="0087184B">
        <w:trPr>
          <w:trHeight w:val="300"/>
        </w:trPr>
        <w:tc>
          <w:tcPr>
            <w:tcW w:w="2566" w:type="dxa"/>
            <w:shd w:val="clear" w:color="auto" w:fill="auto"/>
            <w:noWrap/>
            <w:vAlign w:val="bottom"/>
            <w:hideMark/>
          </w:tcPr>
          <w:p w:rsidR="006028A1" w:rsidRPr="000409F4" w:rsidRDefault="006028A1" w:rsidP="006028A1">
            <w:pPr>
              <w:ind w:left="-94"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Средства массовой информации</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bCs/>
                <w:sz w:val="20"/>
                <w:szCs w:val="20"/>
                <w:lang w:eastAsia="ru-RU"/>
              </w:rPr>
              <w:t>74,9</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0,50</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74,8</w:t>
            </w:r>
          </w:p>
        </w:tc>
        <w:tc>
          <w:tcPr>
            <w:tcW w:w="869"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0,50</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82,2</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0,52</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82,1</w:t>
            </w:r>
          </w:p>
        </w:tc>
        <w:tc>
          <w:tcPr>
            <w:tcW w:w="869"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0,53</w:t>
            </w:r>
          </w:p>
        </w:tc>
      </w:tr>
      <w:tr w:rsidR="006028A1" w:rsidRPr="000409F4" w:rsidTr="0087184B">
        <w:trPr>
          <w:trHeight w:val="300"/>
        </w:trPr>
        <w:tc>
          <w:tcPr>
            <w:tcW w:w="2566" w:type="dxa"/>
            <w:shd w:val="clear" w:color="auto" w:fill="auto"/>
            <w:noWrap/>
            <w:vAlign w:val="center"/>
            <w:hideMark/>
          </w:tcPr>
          <w:p w:rsidR="006028A1" w:rsidRPr="000409F4" w:rsidRDefault="006028A1" w:rsidP="006028A1">
            <w:pPr>
              <w:pStyle w:val="Default"/>
              <w:ind w:left="-94"/>
              <w:rPr>
                <w:rFonts w:eastAsia="Times New Roman"/>
                <w:color w:val="auto"/>
                <w:sz w:val="20"/>
                <w:szCs w:val="20"/>
                <w:lang w:eastAsia="ru-RU"/>
              </w:rPr>
            </w:pPr>
            <w:r w:rsidRPr="000409F4">
              <w:rPr>
                <w:bCs/>
                <w:color w:val="auto"/>
                <w:sz w:val="20"/>
                <w:szCs w:val="20"/>
              </w:rPr>
              <w:t>Обслуживание государственного и муниципального долга</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bCs/>
                <w:sz w:val="20"/>
                <w:szCs w:val="20"/>
                <w:lang w:eastAsia="ru-RU"/>
              </w:rPr>
              <w:t>415,9</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2,76</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415,6</w:t>
            </w:r>
          </w:p>
        </w:tc>
        <w:tc>
          <w:tcPr>
            <w:tcW w:w="869"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2,80</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593</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3,74</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518,7</w:t>
            </w:r>
          </w:p>
        </w:tc>
        <w:tc>
          <w:tcPr>
            <w:tcW w:w="869"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3,32</w:t>
            </w:r>
          </w:p>
        </w:tc>
      </w:tr>
      <w:tr w:rsidR="006028A1" w:rsidRPr="000409F4" w:rsidTr="0087184B">
        <w:trPr>
          <w:trHeight w:val="300"/>
        </w:trPr>
        <w:tc>
          <w:tcPr>
            <w:tcW w:w="2566" w:type="dxa"/>
            <w:shd w:val="clear" w:color="auto" w:fill="auto"/>
            <w:noWrap/>
            <w:vAlign w:val="center"/>
            <w:hideMark/>
          </w:tcPr>
          <w:p w:rsidR="006028A1" w:rsidRPr="000409F4" w:rsidRDefault="006028A1" w:rsidP="006028A1">
            <w:pPr>
              <w:pStyle w:val="Default"/>
              <w:ind w:left="-94"/>
              <w:rPr>
                <w:rFonts w:eastAsia="Times New Roman"/>
                <w:color w:val="auto"/>
                <w:sz w:val="20"/>
                <w:szCs w:val="20"/>
                <w:lang w:eastAsia="ru-RU"/>
              </w:rPr>
            </w:pPr>
            <w:r w:rsidRPr="000409F4">
              <w:rPr>
                <w:bCs/>
                <w:color w:val="auto"/>
                <w:sz w:val="20"/>
                <w:szCs w:val="20"/>
              </w:rPr>
              <w:t>Межбюджетные трансферты общего характера бюджетам субъектов Российской Федерации и муниципальных образований</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bCs/>
                <w:sz w:val="20"/>
                <w:szCs w:val="20"/>
                <w:lang w:eastAsia="ru-RU"/>
              </w:rPr>
              <w:t>817,3</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5,43</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816,1</w:t>
            </w:r>
          </w:p>
        </w:tc>
        <w:tc>
          <w:tcPr>
            <w:tcW w:w="869"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5,50</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684,2</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4,32</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682</w:t>
            </w:r>
          </w:p>
        </w:tc>
        <w:tc>
          <w:tcPr>
            <w:tcW w:w="869"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4,37</w:t>
            </w:r>
          </w:p>
        </w:tc>
      </w:tr>
      <w:tr w:rsidR="006028A1" w:rsidRPr="000409F4" w:rsidTr="0087184B">
        <w:trPr>
          <w:trHeight w:val="300"/>
        </w:trPr>
        <w:tc>
          <w:tcPr>
            <w:tcW w:w="2566" w:type="dxa"/>
            <w:shd w:val="clear" w:color="auto" w:fill="auto"/>
            <w:noWrap/>
            <w:vAlign w:val="center"/>
            <w:hideMark/>
          </w:tcPr>
          <w:p w:rsidR="006028A1" w:rsidRPr="000409F4" w:rsidRDefault="006028A1" w:rsidP="006028A1">
            <w:pPr>
              <w:ind w:left="-94" w:firstLine="0"/>
              <w:jc w:val="left"/>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Всего расходов</w:t>
            </w:r>
          </w:p>
        </w:tc>
        <w:tc>
          <w:tcPr>
            <w:tcW w:w="868" w:type="dxa"/>
            <w:vAlign w:val="center"/>
          </w:tcPr>
          <w:p w:rsidR="006028A1" w:rsidRPr="000409F4" w:rsidRDefault="006028A1" w:rsidP="00944B64">
            <w:pPr>
              <w:ind w:left="-94" w:right="-90"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bCs/>
                <w:sz w:val="20"/>
                <w:szCs w:val="20"/>
                <w:lang w:eastAsia="ru-RU"/>
              </w:rPr>
              <w:t>15052,2</w:t>
            </w:r>
          </w:p>
        </w:tc>
        <w:tc>
          <w:tcPr>
            <w:tcW w:w="868"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100</w:t>
            </w:r>
          </w:p>
        </w:tc>
        <w:tc>
          <w:tcPr>
            <w:tcW w:w="868" w:type="dxa"/>
            <w:vAlign w:val="center"/>
          </w:tcPr>
          <w:p w:rsidR="006028A1" w:rsidRPr="000409F4" w:rsidRDefault="006028A1" w:rsidP="00944B64">
            <w:pPr>
              <w:ind w:left="-94" w:right="-55"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14831,6</w:t>
            </w:r>
          </w:p>
        </w:tc>
        <w:tc>
          <w:tcPr>
            <w:tcW w:w="869" w:type="dxa"/>
            <w:vAlign w:val="center"/>
          </w:tcPr>
          <w:p w:rsidR="006028A1" w:rsidRPr="000409F4" w:rsidRDefault="006028A1" w:rsidP="00944B64">
            <w:pPr>
              <w:ind w:left="-94" w:right="-55"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100</w:t>
            </w:r>
          </w:p>
        </w:tc>
        <w:tc>
          <w:tcPr>
            <w:tcW w:w="868" w:type="dxa"/>
            <w:vAlign w:val="center"/>
          </w:tcPr>
          <w:p w:rsidR="006028A1" w:rsidRPr="000409F4" w:rsidRDefault="006028A1" w:rsidP="00944B64">
            <w:pPr>
              <w:ind w:left="-94" w:right="-55"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15854,3</w:t>
            </w:r>
          </w:p>
        </w:tc>
        <w:tc>
          <w:tcPr>
            <w:tcW w:w="868" w:type="dxa"/>
            <w:vAlign w:val="center"/>
          </w:tcPr>
          <w:p w:rsidR="006028A1" w:rsidRPr="000409F4" w:rsidRDefault="006028A1" w:rsidP="00944B64">
            <w:pPr>
              <w:ind w:left="-94" w:right="-55"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100</w:t>
            </w:r>
          </w:p>
        </w:tc>
        <w:tc>
          <w:tcPr>
            <w:tcW w:w="868" w:type="dxa"/>
            <w:vAlign w:val="center"/>
          </w:tcPr>
          <w:p w:rsidR="006028A1" w:rsidRPr="000409F4" w:rsidRDefault="006028A1" w:rsidP="00944B64">
            <w:pPr>
              <w:ind w:left="-94" w:right="-55"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15620,2</w:t>
            </w:r>
          </w:p>
        </w:tc>
        <w:tc>
          <w:tcPr>
            <w:tcW w:w="869" w:type="dxa"/>
            <w:vAlign w:val="center"/>
          </w:tcPr>
          <w:p w:rsidR="006028A1" w:rsidRPr="000409F4" w:rsidRDefault="006028A1" w:rsidP="006028A1">
            <w:pPr>
              <w:ind w:left="-94" w:firstLine="0"/>
              <w:jc w:val="center"/>
              <w:rPr>
                <w:rFonts w:ascii="Times New Roman" w:eastAsia="Times New Roman" w:hAnsi="Times New Roman" w:cs="Times New Roman"/>
                <w:sz w:val="20"/>
                <w:szCs w:val="20"/>
                <w:lang w:eastAsia="ru-RU"/>
              </w:rPr>
            </w:pPr>
            <w:r w:rsidRPr="000409F4">
              <w:rPr>
                <w:rFonts w:ascii="Times New Roman" w:eastAsia="Times New Roman" w:hAnsi="Times New Roman" w:cs="Times New Roman"/>
                <w:sz w:val="20"/>
                <w:szCs w:val="20"/>
                <w:lang w:eastAsia="ru-RU"/>
              </w:rPr>
              <w:t>100</w:t>
            </w:r>
          </w:p>
        </w:tc>
      </w:tr>
    </w:tbl>
    <w:p w:rsidR="008B6D29" w:rsidRDefault="008B6D29" w:rsidP="008F4767">
      <w:pPr>
        <w:pStyle w:val="a4"/>
        <w:spacing w:before="0" w:beforeAutospacing="0" w:after="0" w:afterAutospacing="0" w:line="360" w:lineRule="auto"/>
        <w:ind w:firstLine="709"/>
        <w:jc w:val="both"/>
        <w:rPr>
          <w:sz w:val="26"/>
          <w:szCs w:val="26"/>
        </w:rPr>
      </w:pPr>
    </w:p>
    <w:p w:rsidR="00991A55" w:rsidRPr="00991A55" w:rsidRDefault="00BB2B7F" w:rsidP="00991A55">
      <w:pPr>
        <w:pStyle w:val="a4"/>
        <w:spacing w:before="0" w:beforeAutospacing="0" w:after="0" w:afterAutospacing="0" w:line="360" w:lineRule="auto"/>
        <w:ind w:firstLine="709"/>
        <w:jc w:val="both"/>
        <w:rPr>
          <w:sz w:val="26"/>
          <w:szCs w:val="26"/>
        </w:rPr>
      </w:pPr>
      <w:r w:rsidRPr="00991A55">
        <w:rPr>
          <w:sz w:val="26"/>
          <w:szCs w:val="26"/>
        </w:rPr>
        <w:t>Структура расходов бюджета Российской Федерации за рассматриваемый период 2014, 2015 годы не претерпела значительных изменений.</w:t>
      </w:r>
    </w:p>
    <w:p w:rsidR="00991A55" w:rsidRPr="00991A55" w:rsidRDefault="00991A55" w:rsidP="00991A55">
      <w:pPr>
        <w:pStyle w:val="21"/>
        <w:spacing w:after="0" w:line="360" w:lineRule="auto"/>
        <w:ind w:firstLine="709"/>
        <w:rPr>
          <w:rFonts w:ascii="Times New Roman" w:hAnsi="Times New Roman"/>
          <w:sz w:val="26"/>
          <w:szCs w:val="26"/>
        </w:rPr>
      </w:pPr>
      <w:r w:rsidRPr="00991A55">
        <w:rPr>
          <w:rFonts w:ascii="Times New Roman" w:hAnsi="Times New Roman"/>
          <w:sz w:val="26"/>
          <w:szCs w:val="26"/>
        </w:rPr>
        <w:t xml:space="preserve">В структуре расходов федерального бюджета, прежде всего, необходимо выделить рост общегосударственных расходов. Несмотря на все декларации о снижении расходов на управление, их доля в бюджете неуклонно растет: по сравнению с 2012 годом в 2015-2016 годах этот рост составил 08-0,9 процентных пункта. </w:t>
      </w:r>
    </w:p>
    <w:p w:rsidR="00250037" w:rsidRPr="00250037" w:rsidRDefault="00BB2B7F" w:rsidP="00250037">
      <w:pPr>
        <w:spacing w:line="360" w:lineRule="auto"/>
        <w:ind w:left="0" w:firstLine="709"/>
        <w:rPr>
          <w:rFonts w:ascii="Times New Roman" w:eastAsia="Times New Roman" w:hAnsi="Times New Roman" w:cs="Times New Roman"/>
          <w:sz w:val="26"/>
          <w:szCs w:val="26"/>
          <w:lang w:eastAsia="ru-RU"/>
        </w:rPr>
      </w:pPr>
      <w:r w:rsidRPr="00250037">
        <w:rPr>
          <w:rFonts w:ascii="Times New Roman" w:hAnsi="Times New Roman" w:cs="Times New Roman"/>
          <w:sz w:val="26"/>
          <w:szCs w:val="26"/>
        </w:rPr>
        <w:t xml:space="preserve">В 2015 году доля расходов на национальную оборону составила 20,37%, что превышает уровень 2014 года на 3,89 пр.п. и выше запланированной доли на 0,26 пр.п. </w:t>
      </w:r>
      <w:r w:rsidR="00991A55" w:rsidRPr="00250037">
        <w:rPr>
          <w:rFonts w:ascii="Times New Roman" w:hAnsi="Times New Roman" w:cs="Times New Roman"/>
          <w:sz w:val="26"/>
          <w:szCs w:val="26"/>
        </w:rPr>
        <w:t xml:space="preserve">Следует отметить, что массированный рост оборонных расходов в 2015 году, создав дополнительный спрос на промышленную продукцию, тем не менее, не позволил переломить общую негативную динамику промышленности. </w:t>
      </w:r>
      <w:r w:rsidR="00250037" w:rsidRPr="00250037">
        <w:rPr>
          <w:rFonts w:ascii="Times New Roman" w:eastAsia="Times New Roman" w:hAnsi="Times New Roman" w:cs="Times New Roman"/>
          <w:sz w:val="26"/>
          <w:szCs w:val="26"/>
          <w:lang w:eastAsia="ru-RU"/>
        </w:rPr>
        <w:t>Рост доли расходов ф</w:t>
      </w:r>
      <w:r w:rsidR="00250037">
        <w:rPr>
          <w:rFonts w:ascii="Times New Roman" w:eastAsia="Times New Roman" w:hAnsi="Times New Roman" w:cs="Times New Roman"/>
          <w:sz w:val="26"/>
          <w:szCs w:val="26"/>
          <w:lang w:eastAsia="ru-RU"/>
        </w:rPr>
        <w:t>едерального бюджета по разделу «</w:t>
      </w:r>
      <w:r w:rsidR="00250037" w:rsidRPr="00250037">
        <w:rPr>
          <w:rFonts w:ascii="Times New Roman" w:eastAsia="Times New Roman" w:hAnsi="Times New Roman" w:cs="Times New Roman"/>
          <w:sz w:val="26"/>
          <w:szCs w:val="26"/>
          <w:lang w:eastAsia="ru-RU"/>
        </w:rPr>
        <w:t>Национальная оборона</w:t>
      </w:r>
      <w:r w:rsidR="00250037">
        <w:rPr>
          <w:rFonts w:ascii="Times New Roman" w:eastAsia="Times New Roman" w:hAnsi="Times New Roman" w:cs="Times New Roman"/>
          <w:sz w:val="26"/>
          <w:szCs w:val="26"/>
          <w:lang w:eastAsia="ru-RU"/>
        </w:rPr>
        <w:t>»</w:t>
      </w:r>
      <w:r w:rsidR="00250037" w:rsidRPr="00250037">
        <w:rPr>
          <w:rFonts w:ascii="Times New Roman" w:eastAsia="Times New Roman" w:hAnsi="Times New Roman" w:cs="Times New Roman"/>
          <w:sz w:val="26"/>
          <w:szCs w:val="26"/>
          <w:lang w:eastAsia="ru-RU"/>
        </w:rPr>
        <w:t xml:space="preserve"> в 2014 - 2015 годах обусловлен следующими факторами:</w:t>
      </w:r>
    </w:p>
    <w:p w:rsidR="00250037" w:rsidRPr="00250037" w:rsidRDefault="00250037" w:rsidP="00250037">
      <w:pPr>
        <w:spacing w:line="360" w:lineRule="auto"/>
        <w:ind w:left="0" w:firstLine="709"/>
        <w:rPr>
          <w:rFonts w:ascii="Times New Roman" w:eastAsia="Times New Roman" w:hAnsi="Times New Roman" w:cs="Times New Roman"/>
          <w:sz w:val="26"/>
          <w:szCs w:val="26"/>
          <w:lang w:eastAsia="ru-RU"/>
        </w:rPr>
      </w:pPr>
      <w:bookmarkStart w:id="6" w:name="dst100554"/>
      <w:bookmarkEnd w:id="6"/>
      <w:proofErr w:type="gramStart"/>
      <w:r w:rsidRPr="00250037">
        <w:rPr>
          <w:rFonts w:ascii="Times New Roman" w:eastAsia="Times New Roman" w:hAnsi="Times New Roman" w:cs="Times New Roman"/>
          <w:sz w:val="26"/>
          <w:szCs w:val="26"/>
          <w:lang w:eastAsia="ru-RU"/>
        </w:rPr>
        <w:t>- индексацией оплаты труда работников федеральных государственных учреждений, денежного содержания федеральных государственных гражданских служащих, денежного довольствия военнослужащих;</w:t>
      </w:r>
      <w:proofErr w:type="gramEnd"/>
    </w:p>
    <w:p w:rsidR="00250037" w:rsidRPr="00250037" w:rsidRDefault="00250037" w:rsidP="00250037">
      <w:pPr>
        <w:spacing w:line="360" w:lineRule="auto"/>
        <w:ind w:left="0" w:firstLine="709"/>
        <w:rPr>
          <w:rFonts w:ascii="Times New Roman" w:eastAsia="Times New Roman" w:hAnsi="Times New Roman" w:cs="Times New Roman"/>
          <w:sz w:val="26"/>
          <w:szCs w:val="26"/>
          <w:lang w:eastAsia="ru-RU"/>
        </w:rPr>
      </w:pPr>
      <w:bookmarkStart w:id="7" w:name="dst100555"/>
      <w:bookmarkEnd w:id="7"/>
      <w:r w:rsidRPr="00250037">
        <w:rPr>
          <w:rFonts w:ascii="Times New Roman" w:eastAsia="Times New Roman" w:hAnsi="Times New Roman" w:cs="Times New Roman"/>
          <w:sz w:val="26"/>
          <w:szCs w:val="26"/>
          <w:lang w:eastAsia="ru-RU"/>
        </w:rPr>
        <w:t>- ростом расходов, обусловленных увеличением в течение пяти лет численности военнослужащих, проходящих военную службу по контракту, не менее чем на 50 тыс. единиц ежегодно с учетом существующей практики поэтапного в течение всего года поступлении военнослужащих на военную службу по контракту.</w:t>
      </w:r>
    </w:p>
    <w:p w:rsidR="00250037" w:rsidRPr="00250037" w:rsidRDefault="00250037" w:rsidP="00250037">
      <w:pPr>
        <w:spacing w:line="360" w:lineRule="auto"/>
        <w:ind w:left="0" w:firstLine="709"/>
        <w:rPr>
          <w:rFonts w:ascii="Times New Roman" w:eastAsia="Times New Roman" w:hAnsi="Times New Roman" w:cs="Times New Roman"/>
          <w:sz w:val="26"/>
          <w:szCs w:val="26"/>
          <w:lang w:eastAsia="ru-RU"/>
        </w:rPr>
      </w:pPr>
      <w:bookmarkStart w:id="8" w:name="dst100556"/>
      <w:bookmarkEnd w:id="8"/>
      <w:r w:rsidRPr="00250037">
        <w:rPr>
          <w:rFonts w:ascii="Times New Roman" w:eastAsia="Times New Roman" w:hAnsi="Times New Roman" w:cs="Times New Roman"/>
          <w:sz w:val="26"/>
          <w:szCs w:val="26"/>
          <w:lang w:eastAsia="ru-RU"/>
        </w:rPr>
        <w:t>При этом доля федерального бюджета в общем объеме расходов на оборону превышает 98 процентов.</w:t>
      </w:r>
    </w:p>
    <w:p w:rsidR="00991A55" w:rsidRPr="00991A55" w:rsidRDefault="00991A55" w:rsidP="00991A55">
      <w:pPr>
        <w:pStyle w:val="a4"/>
        <w:spacing w:before="0" w:beforeAutospacing="0" w:after="0" w:afterAutospacing="0" w:line="360" w:lineRule="auto"/>
        <w:ind w:firstLine="709"/>
        <w:jc w:val="both"/>
        <w:rPr>
          <w:sz w:val="26"/>
          <w:szCs w:val="26"/>
        </w:rPr>
      </w:pPr>
      <w:r w:rsidRPr="00991A55">
        <w:rPr>
          <w:sz w:val="26"/>
          <w:szCs w:val="26"/>
        </w:rPr>
        <w:t>В 2014 году вклад промышленных отраслей, напрямую зависящих от бюджетного финансирования (в основном это оборонный заказ и закупки РЖД) обеспечил 1,1 п.п. из 1,7 п.п. роста промышленного производства по итогам года.</w:t>
      </w:r>
    </w:p>
    <w:p w:rsidR="00991A55" w:rsidRPr="00991A55" w:rsidRDefault="00BB2B7F" w:rsidP="00991A55">
      <w:pPr>
        <w:pStyle w:val="21"/>
        <w:spacing w:after="0" w:line="360" w:lineRule="auto"/>
        <w:ind w:firstLine="709"/>
        <w:rPr>
          <w:rFonts w:ascii="Times New Roman" w:hAnsi="Times New Roman"/>
          <w:sz w:val="26"/>
          <w:szCs w:val="26"/>
        </w:rPr>
      </w:pPr>
      <w:r w:rsidRPr="00991A55">
        <w:rPr>
          <w:rFonts w:ascii="Times New Roman" w:hAnsi="Times New Roman"/>
          <w:sz w:val="26"/>
          <w:szCs w:val="26"/>
        </w:rPr>
        <w:t xml:space="preserve">Напротив, доля расходов на национальную безопасность и правоохранительную деятельность незначительно снизилась (1,49 пр.п.) и составила в 2015 году 12,58%, незначительно превысив запланированную долю в 12,54%. </w:t>
      </w:r>
      <w:r w:rsidR="00991A55" w:rsidRPr="00991A55">
        <w:rPr>
          <w:rFonts w:ascii="Times New Roman" w:hAnsi="Times New Roman"/>
          <w:sz w:val="26"/>
          <w:szCs w:val="26"/>
        </w:rPr>
        <w:t>По большинству подразделов раздела «Национальная экономика» расходы снижаются. Например, расходы на прикладные научные исследования в области национальной экономики снижаются почти вдвое.</w:t>
      </w:r>
    </w:p>
    <w:p w:rsidR="00BB2B7F" w:rsidRDefault="00BB2B7F" w:rsidP="008F4767">
      <w:pPr>
        <w:pStyle w:val="a4"/>
        <w:spacing w:before="0" w:beforeAutospacing="0" w:after="0" w:afterAutospacing="0" w:line="360" w:lineRule="auto"/>
        <w:ind w:firstLine="709"/>
        <w:jc w:val="both"/>
        <w:rPr>
          <w:sz w:val="26"/>
          <w:szCs w:val="26"/>
        </w:rPr>
      </w:pPr>
      <w:r>
        <w:rPr>
          <w:sz w:val="26"/>
          <w:szCs w:val="26"/>
        </w:rPr>
        <w:t>Доля расходов на национальную экономику в общей структуре расходов бюджета в 2015 году составила 14,88%, что на 0,31 пр.п. нижу запланированной доли и почти на 6 пр.п. ниже уровня предыдущего года.</w:t>
      </w:r>
    </w:p>
    <w:p w:rsidR="003475EB" w:rsidRPr="000409F4" w:rsidRDefault="003475EB" w:rsidP="003475EB">
      <w:pPr>
        <w:spacing w:line="360" w:lineRule="auto"/>
        <w:ind w:left="0" w:firstLine="709"/>
        <w:rPr>
          <w:rFonts w:ascii="Times New Roman" w:eastAsia="Times New Roman" w:hAnsi="Times New Roman" w:cs="Times New Roman"/>
          <w:sz w:val="26"/>
          <w:szCs w:val="26"/>
          <w:lang w:eastAsia="ru-RU"/>
        </w:rPr>
      </w:pPr>
      <w:r w:rsidRPr="000409F4">
        <w:rPr>
          <w:rFonts w:ascii="Times New Roman" w:eastAsia="Times New Roman" w:hAnsi="Times New Roman" w:cs="Times New Roman"/>
          <w:sz w:val="26"/>
          <w:szCs w:val="26"/>
          <w:lang w:eastAsia="ru-RU"/>
        </w:rPr>
        <w:t xml:space="preserve">Доля расходов на социальную политику </w:t>
      </w:r>
      <w:r>
        <w:rPr>
          <w:rFonts w:ascii="Times New Roman" w:eastAsia="Times New Roman" w:hAnsi="Times New Roman" w:cs="Times New Roman"/>
          <w:sz w:val="26"/>
          <w:szCs w:val="26"/>
          <w:lang w:eastAsia="ru-RU"/>
        </w:rPr>
        <w:t>занимает одно из основных мест и составляет</w:t>
      </w:r>
      <w:r w:rsidRPr="000409F4">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в 2015 году </w:t>
      </w:r>
      <w:r w:rsidRPr="000409F4">
        <w:rPr>
          <w:rFonts w:ascii="Times New Roman" w:eastAsia="Times New Roman" w:hAnsi="Times New Roman" w:cs="Times New Roman"/>
          <w:sz w:val="26"/>
          <w:szCs w:val="26"/>
          <w:lang w:eastAsia="ru-RU"/>
        </w:rPr>
        <w:t>27,3%</w:t>
      </w:r>
      <w:r>
        <w:rPr>
          <w:rFonts w:ascii="Times New Roman" w:eastAsia="Times New Roman" w:hAnsi="Times New Roman" w:cs="Times New Roman"/>
          <w:sz w:val="26"/>
          <w:szCs w:val="26"/>
          <w:lang w:eastAsia="ru-RU"/>
        </w:rPr>
        <w:t>, что</w:t>
      </w:r>
      <w:r w:rsidRPr="000409F4">
        <w:rPr>
          <w:rFonts w:ascii="Times New Roman" w:eastAsia="Times New Roman" w:hAnsi="Times New Roman" w:cs="Times New Roman"/>
          <w:sz w:val="26"/>
          <w:szCs w:val="26"/>
          <w:lang w:eastAsia="ru-RU"/>
        </w:rPr>
        <w:t xml:space="preserve"> выше уровня предыдущего периода на 4 пр.п. и незначительно выше планируемого значения.</w:t>
      </w:r>
      <w:r w:rsidR="00991A55">
        <w:rPr>
          <w:rFonts w:ascii="Times New Roman" w:eastAsia="Times New Roman" w:hAnsi="Times New Roman" w:cs="Times New Roman"/>
          <w:sz w:val="26"/>
          <w:szCs w:val="26"/>
          <w:lang w:eastAsia="ru-RU"/>
        </w:rPr>
        <w:t xml:space="preserve"> </w:t>
      </w:r>
      <w:r w:rsidR="00991A55" w:rsidRPr="00AC385D">
        <w:rPr>
          <w:rFonts w:ascii="Times New Roman" w:hAnsi="Times New Roman"/>
          <w:sz w:val="26"/>
          <w:szCs w:val="26"/>
        </w:rPr>
        <w:t>Еще в большей степени отход от «социального» характера бюджета проявился в динамике расходов на образование и здравоохранение, вытеснение которых приняло системный характер и проявляется в опережающем сокращении этих расходов и по доле в бюджетных расходах, и в номинальном, и в реальном выражении.</w:t>
      </w:r>
    </w:p>
    <w:p w:rsidR="00BB2B7F" w:rsidRDefault="00BB2B7F" w:rsidP="008F4767">
      <w:pPr>
        <w:pStyle w:val="a4"/>
        <w:spacing w:before="0" w:beforeAutospacing="0" w:after="0" w:afterAutospacing="0" w:line="360" w:lineRule="auto"/>
        <w:ind w:firstLine="709"/>
        <w:jc w:val="both"/>
        <w:rPr>
          <w:sz w:val="26"/>
          <w:szCs w:val="26"/>
        </w:rPr>
      </w:pPr>
    </w:p>
    <w:p w:rsidR="00BB2B7F" w:rsidRDefault="00BB2B7F" w:rsidP="008F4767">
      <w:pPr>
        <w:pStyle w:val="a4"/>
        <w:spacing w:before="0" w:beforeAutospacing="0" w:after="0" w:afterAutospacing="0" w:line="360" w:lineRule="auto"/>
        <w:ind w:firstLine="709"/>
        <w:jc w:val="both"/>
        <w:rPr>
          <w:sz w:val="26"/>
          <w:szCs w:val="26"/>
        </w:rPr>
      </w:pPr>
    </w:p>
    <w:p w:rsidR="00BB2B7F" w:rsidRDefault="00BB2B7F" w:rsidP="008F4767">
      <w:pPr>
        <w:pStyle w:val="a4"/>
        <w:spacing w:before="0" w:beforeAutospacing="0" w:after="0" w:afterAutospacing="0" w:line="360" w:lineRule="auto"/>
        <w:ind w:firstLine="709"/>
        <w:jc w:val="both"/>
        <w:rPr>
          <w:sz w:val="26"/>
          <w:szCs w:val="26"/>
        </w:rPr>
      </w:pPr>
    </w:p>
    <w:p w:rsidR="0087184B" w:rsidRDefault="0087184B" w:rsidP="008F4767">
      <w:pPr>
        <w:pStyle w:val="a4"/>
        <w:spacing w:before="0" w:beforeAutospacing="0" w:after="0" w:afterAutospacing="0" w:line="360" w:lineRule="auto"/>
        <w:ind w:firstLine="709"/>
        <w:jc w:val="both"/>
        <w:rPr>
          <w:sz w:val="26"/>
          <w:szCs w:val="26"/>
        </w:rPr>
      </w:pPr>
    </w:p>
    <w:p w:rsidR="00616211" w:rsidRDefault="00616211" w:rsidP="008F4767">
      <w:pPr>
        <w:pStyle w:val="a4"/>
        <w:spacing w:before="0" w:beforeAutospacing="0" w:after="0" w:afterAutospacing="0" w:line="360" w:lineRule="auto"/>
        <w:ind w:firstLine="709"/>
        <w:jc w:val="both"/>
        <w:rPr>
          <w:sz w:val="26"/>
          <w:szCs w:val="26"/>
        </w:rPr>
      </w:pPr>
    </w:p>
    <w:p w:rsidR="00616211" w:rsidRDefault="00616211" w:rsidP="008F4767">
      <w:pPr>
        <w:pStyle w:val="a4"/>
        <w:spacing w:before="0" w:beforeAutospacing="0" w:after="0" w:afterAutospacing="0" w:line="360" w:lineRule="auto"/>
        <w:ind w:firstLine="709"/>
        <w:jc w:val="both"/>
        <w:rPr>
          <w:sz w:val="26"/>
          <w:szCs w:val="26"/>
        </w:rPr>
      </w:pPr>
    </w:p>
    <w:p w:rsidR="00616211" w:rsidRDefault="00616211" w:rsidP="008F4767">
      <w:pPr>
        <w:pStyle w:val="a4"/>
        <w:spacing w:before="0" w:beforeAutospacing="0" w:after="0" w:afterAutospacing="0" w:line="360" w:lineRule="auto"/>
        <w:ind w:firstLine="709"/>
        <w:jc w:val="both"/>
        <w:rPr>
          <w:sz w:val="26"/>
          <w:szCs w:val="26"/>
        </w:rPr>
      </w:pPr>
    </w:p>
    <w:p w:rsidR="00616211" w:rsidRDefault="00616211" w:rsidP="008F4767">
      <w:pPr>
        <w:pStyle w:val="a4"/>
        <w:spacing w:before="0" w:beforeAutospacing="0" w:after="0" w:afterAutospacing="0" w:line="360" w:lineRule="auto"/>
        <w:ind w:firstLine="709"/>
        <w:jc w:val="both"/>
        <w:rPr>
          <w:sz w:val="26"/>
          <w:szCs w:val="26"/>
        </w:rPr>
      </w:pPr>
    </w:p>
    <w:p w:rsidR="00616211" w:rsidRPr="000409F4" w:rsidRDefault="00616211" w:rsidP="008F4767">
      <w:pPr>
        <w:pStyle w:val="a4"/>
        <w:spacing w:before="0" w:beforeAutospacing="0" w:after="0" w:afterAutospacing="0" w:line="360" w:lineRule="auto"/>
        <w:ind w:firstLine="709"/>
        <w:jc w:val="both"/>
        <w:rPr>
          <w:sz w:val="26"/>
          <w:szCs w:val="26"/>
        </w:rPr>
      </w:pPr>
    </w:p>
    <w:p w:rsidR="0087184B" w:rsidRPr="000409F4" w:rsidRDefault="0087184B" w:rsidP="008F4767">
      <w:pPr>
        <w:pStyle w:val="a4"/>
        <w:spacing w:before="0" w:beforeAutospacing="0" w:after="0" w:afterAutospacing="0" w:line="360" w:lineRule="auto"/>
        <w:ind w:firstLine="709"/>
        <w:jc w:val="both"/>
        <w:rPr>
          <w:sz w:val="26"/>
          <w:szCs w:val="26"/>
        </w:rPr>
      </w:pPr>
    </w:p>
    <w:p w:rsidR="0087184B" w:rsidRPr="000409F4" w:rsidRDefault="0087184B" w:rsidP="008F4767">
      <w:pPr>
        <w:pStyle w:val="a4"/>
        <w:spacing w:before="0" w:beforeAutospacing="0" w:after="0" w:afterAutospacing="0" w:line="360" w:lineRule="auto"/>
        <w:ind w:firstLine="709"/>
        <w:jc w:val="both"/>
        <w:rPr>
          <w:sz w:val="26"/>
          <w:szCs w:val="26"/>
        </w:rPr>
      </w:pPr>
    </w:p>
    <w:p w:rsidR="0087184B" w:rsidRPr="000409F4" w:rsidRDefault="008A0F45" w:rsidP="008A0F45">
      <w:pPr>
        <w:pStyle w:val="a4"/>
        <w:spacing w:before="0" w:beforeAutospacing="0" w:after="0" w:afterAutospacing="0" w:line="360" w:lineRule="auto"/>
        <w:jc w:val="center"/>
        <w:rPr>
          <w:sz w:val="26"/>
          <w:szCs w:val="26"/>
        </w:rPr>
      </w:pPr>
      <w:r w:rsidRPr="000409F4">
        <w:rPr>
          <w:sz w:val="26"/>
          <w:szCs w:val="26"/>
        </w:rPr>
        <w:t>ЗАКЛЮЧЕНИЕ</w:t>
      </w:r>
    </w:p>
    <w:p w:rsidR="00050888" w:rsidRPr="000409F4" w:rsidRDefault="00050888" w:rsidP="00050888">
      <w:pPr>
        <w:tabs>
          <w:tab w:val="left" w:pos="993"/>
        </w:tabs>
        <w:spacing w:line="348" w:lineRule="auto"/>
        <w:ind w:left="0"/>
        <w:rPr>
          <w:sz w:val="24"/>
          <w:szCs w:val="24"/>
        </w:rPr>
      </w:pPr>
    </w:p>
    <w:p w:rsidR="000A10EF" w:rsidRPr="000409F4" w:rsidRDefault="000A10EF" w:rsidP="000A10EF">
      <w:pPr>
        <w:spacing w:line="360" w:lineRule="auto"/>
        <w:ind w:left="0" w:firstLine="709"/>
        <w:rPr>
          <w:rFonts w:ascii="Times New Roman" w:eastAsia="Calibri" w:hAnsi="Times New Roman" w:cs="Times New Roman"/>
          <w:sz w:val="26"/>
          <w:szCs w:val="26"/>
        </w:rPr>
      </w:pPr>
      <w:r w:rsidRPr="000409F4">
        <w:rPr>
          <w:rFonts w:ascii="Times New Roman" w:hAnsi="Times New Roman"/>
          <w:sz w:val="26"/>
          <w:szCs w:val="26"/>
        </w:rPr>
        <w:t>Г</w:t>
      </w:r>
      <w:r w:rsidRPr="000409F4">
        <w:rPr>
          <w:rFonts w:ascii="Times New Roman" w:eastAsia="Calibri" w:hAnsi="Times New Roman" w:cs="Times New Roman"/>
          <w:sz w:val="26"/>
          <w:szCs w:val="26"/>
        </w:rPr>
        <w:t>осударственны</w:t>
      </w:r>
      <w:r w:rsidRPr="000409F4">
        <w:rPr>
          <w:rFonts w:ascii="Times New Roman" w:hAnsi="Times New Roman"/>
          <w:sz w:val="26"/>
          <w:szCs w:val="26"/>
        </w:rPr>
        <w:t>й</w:t>
      </w:r>
      <w:r w:rsidRPr="000409F4">
        <w:rPr>
          <w:rFonts w:ascii="Times New Roman" w:eastAsia="Calibri" w:hAnsi="Times New Roman" w:cs="Times New Roman"/>
          <w:sz w:val="26"/>
          <w:szCs w:val="26"/>
        </w:rPr>
        <w:t xml:space="preserve"> заказ</w:t>
      </w:r>
      <w:r w:rsidRPr="000409F4">
        <w:rPr>
          <w:rFonts w:ascii="Times New Roman" w:hAnsi="Times New Roman"/>
          <w:sz w:val="26"/>
          <w:szCs w:val="26"/>
        </w:rPr>
        <w:t xml:space="preserve"> представляет собой</w:t>
      </w:r>
      <w:r w:rsidRPr="000409F4">
        <w:rPr>
          <w:rFonts w:ascii="Times New Roman" w:eastAsia="Calibri" w:hAnsi="Times New Roman" w:cs="Times New Roman"/>
          <w:sz w:val="26"/>
          <w:szCs w:val="26"/>
        </w:rPr>
        <w:t xml:space="preserve"> поручение, выдаваемое от имени государства на производство и поставку продукции или оказание услуг. Гос</w:t>
      </w:r>
      <w:r w:rsidRPr="000409F4">
        <w:rPr>
          <w:rFonts w:ascii="Times New Roman" w:hAnsi="Times New Roman"/>
          <w:sz w:val="26"/>
          <w:szCs w:val="26"/>
        </w:rPr>
        <w:t xml:space="preserve">ударственный </w:t>
      </w:r>
      <w:r w:rsidRPr="000409F4">
        <w:rPr>
          <w:rFonts w:ascii="Times New Roman" w:eastAsia="Calibri" w:hAnsi="Times New Roman" w:cs="Times New Roman"/>
          <w:sz w:val="26"/>
          <w:szCs w:val="26"/>
        </w:rPr>
        <w:t xml:space="preserve">заказ обеспечивает удовлетворение важнейших общегосударственных потребностей, в т. ч. оборонного характера, а также потребностей федеральных бюджетных организаций. </w:t>
      </w:r>
    </w:p>
    <w:p w:rsidR="00050888" w:rsidRPr="000409F4" w:rsidRDefault="000A10EF" w:rsidP="000A10EF">
      <w:pPr>
        <w:tabs>
          <w:tab w:val="left" w:pos="993"/>
        </w:tabs>
        <w:spacing w:line="360" w:lineRule="auto"/>
        <w:ind w:left="0" w:firstLine="709"/>
        <w:rPr>
          <w:rFonts w:ascii="Times New Roman" w:hAnsi="Times New Roman"/>
          <w:sz w:val="26"/>
          <w:szCs w:val="26"/>
        </w:rPr>
      </w:pPr>
      <w:r w:rsidRPr="000409F4">
        <w:rPr>
          <w:rFonts w:ascii="Times New Roman" w:eastAsia="Calibri" w:hAnsi="Times New Roman" w:cs="Times New Roman"/>
          <w:sz w:val="26"/>
          <w:szCs w:val="26"/>
        </w:rPr>
        <w:t>Муниципальный заказ – это заказ на закупку товаров, выполнение работ, оказание услуг, выдаваемый от имени органов местного самоуправления, финансируемый из местного бюджета и направленный на удовлетворение муниципальных нужд.</w:t>
      </w:r>
    </w:p>
    <w:p w:rsidR="000A10EF" w:rsidRPr="000409F4" w:rsidRDefault="000A10EF" w:rsidP="000A10EF">
      <w:pPr>
        <w:tabs>
          <w:tab w:val="left" w:pos="993"/>
        </w:tabs>
        <w:spacing w:line="360" w:lineRule="auto"/>
        <w:ind w:left="0" w:firstLine="709"/>
        <w:rPr>
          <w:rFonts w:ascii="Times New Roman" w:hAnsi="Times New Roman"/>
          <w:sz w:val="26"/>
          <w:szCs w:val="26"/>
        </w:rPr>
      </w:pPr>
      <w:r w:rsidRPr="000409F4">
        <w:rPr>
          <w:rFonts w:ascii="Times New Roman" w:eastAsia="Calibri" w:hAnsi="Times New Roman" w:cs="Times New Roman"/>
          <w:sz w:val="26"/>
          <w:szCs w:val="26"/>
        </w:rPr>
        <w:t>С позиций госуд</w:t>
      </w:r>
      <w:r w:rsidRPr="000409F4">
        <w:rPr>
          <w:rFonts w:ascii="Times New Roman" w:hAnsi="Times New Roman"/>
          <w:sz w:val="26"/>
          <w:szCs w:val="26"/>
        </w:rPr>
        <w:t xml:space="preserve">арства государственные закупки </w:t>
      </w:r>
      <w:r w:rsidRPr="000409F4">
        <w:rPr>
          <w:rFonts w:ascii="Times New Roman" w:eastAsia="Calibri" w:hAnsi="Times New Roman" w:cs="Times New Roman"/>
          <w:sz w:val="26"/>
          <w:szCs w:val="26"/>
        </w:rPr>
        <w:t xml:space="preserve">являются важным элементом поддержки отечественных производителей. Подавляющую долю товаров, услуг и работ, включаемых в систему государственных закупок, составляют именно товары (работы, услуги) произведенные отечественными организациями. </w:t>
      </w:r>
      <w:r w:rsidRPr="000409F4">
        <w:rPr>
          <w:rFonts w:ascii="Times New Roman" w:hAnsi="Times New Roman"/>
          <w:sz w:val="26"/>
          <w:szCs w:val="26"/>
        </w:rPr>
        <w:t>Р</w:t>
      </w:r>
      <w:r w:rsidRPr="000409F4">
        <w:rPr>
          <w:rFonts w:ascii="Times New Roman" w:eastAsia="Calibri" w:hAnsi="Times New Roman" w:cs="Times New Roman"/>
          <w:sz w:val="26"/>
          <w:szCs w:val="26"/>
        </w:rPr>
        <w:t>азвитие системы государственных закупок позволяет расширять реальный платежеспособный спрос на товары</w:t>
      </w:r>
      <w:r w:rsidRPr="000409F4">
        <w:rPr>
          <w:rFonts w:ascii="Times New Roman" w:hAnsi="Times New Roman"/>
          <w:sz w:val="26"/>
          <w:szCs w:val="26"/>
        </w:rPr>
        <w:t>.</w:t>
      </w:r>
    </w:p>
    <w:p w:rsidR="000A10EF" w:rsidRPr="000409F4" w:rsidRDefault="000A10EF" w:rsidP="00A15779">
      <w:pPr>
        <w:tabs>
          <w:tab w:val="left" w:pos="993"/>
        </w:tabs>
        <w:spacing w:line="360" w:lineRule="auto"/>
        <w:ind w:left="0" w:firstLine="709"/>
        <w:rPr>
          <w:rFonts w:ascii="Times New Roman" w:hAnsi="Times New Roman" w:cs="Times New Roman"/>
          <w:sz w:val="26"/>
          <w:szCs w:val="26"/>
        </w:rPr>
      </w:pPr>
      <w:r w:rsidRPr="000409F4">
        <w:rPr>
          <w:rFonts w:ascii="Times New Roman" w:hAnsi="Times New Roman" w:cs="Times New Roman"/>
          <w:sz w:val="26"/>
          <w:szCs w:val="26"/>
        </w:rPr>
        <w:t>Федеральный бюджет – это основное средство перераспределения национального дохода и валового внутреннего продукта. Через Федеральный бюджет мобилизуются финансовые ресурсы, которые нужны для регулирования экономического и социального развития нашей страны и реализации ее политики.</w:t>
      </w:r>
    </w:p>
    <w:p w:rsidR="000A10EF" w:rsidRPr="000409F4" w:rsidRDefault="000A10EF" w:rsidP="00A15779">
      <w:pPr>
        <w:tabs>
          <w:tab w:val="left" w:pos="993"/>
        </w:tabs>
        <w:spacing w:line="360" w:lineRule="auto"/>
        <w:ind w:left="0" w:firstLine="709"/>
        <w:rPr>
          <w:rFonts w:ascii="Times New Roman" w:hAnsi="Times New Roman" w:cs="Times New Roman"/>
          <w:sz w:val="26"/>
          <w:szCs w:val="26"/>
        </w:rPr>
      </w:pPr>
      <w:r w:rsidRPr="000409F4">
        <w:rPr>
          <w:rFonts w:ascii="Times New Roman" w:hAnsi="Times New Roman" w:cs="Times New Roman"/>
          <w:sz w:val="26"/>
          <w:szCs w:val="26"/>
        </w:rPr>
        <w:t>Формирование и утверждение сбалансированного бюджета является первоочередной функцией Министерства Финансов и Правительства Российской Федерации. В государственном бюджете очень важна сбалансированность доходов и расходов страны. Именно от этого фактора зависит экономическая стабильность государс</w:t>
      </w:r>
      <w:r w:rsidR="0060536E" w:rsidRPr="000409F4">
        <w:rPr>
          <w:rFonts w:ascii="Times New Roman" w:hAnsi="Times New Roman" w:cs="Times New Roman"/>
          <w:sz w:val="26"/>
          <w:szCs w:val="26"/>
        </w:rPr>
        <w:t>тва</w:t>
      </w:r>
      <w:r w:rsidRPr="000409F4">
        <w:rPr>
          <w:rFonts w:ascii="Times New Roman" w:hAnsi="Times New Roman" w:cs="Times New Roman"/>
          <w:sz w:val="26"/>
          <w:szCs w:val="26"/>
        </w:rPr>
        <w:t>, поэтому во</w:t>
      </w:r>
      <w:r w:rsidR="0060536E" w:rsidRPr="000409F4">
        <w:rPr>
          <w:rFonts w:ascii="Times New Roman" w:hAnsi="Times New Roman" w:cs="Times New Roman"/>
          <w:sz w:val="26"/>
          <w:szCs w:val="26"/>
        </w:rPr>
        <w:t>п</w:t>
      </w:r>
      <w:r w:rsidRPr="000409F4">
        <w:rPr>
          <w:rFonts w:ascii="Times New Roman" w:hAnsi="Times New Roman" w:cs="Times New Roman"/>
          <w:sz w:val="26"/>
          <w:szCs w:val="26"/>
        </w:rPr>
        <w:t>рос соотношения доходов и расходов бюджета страны остается актуальным всегда.</w:t>
      </w:r>
    </w:p>
    <w:p w:rsidR="00A46D77" w:rsidRPr="000409F4" w:rsidRDefault="00A46D77" w:rsidP="00A46D77">
      <w:pPr>
        <w:spacing w:line="360" w:lineRule="auto"/>
        <w:ind w:left="0" w:firstLine="709"/>
        <w:rPr>
          <w:rFonts w:ascii="Times New Roman" w:hAnsi="Times New Roman" w:cs="Times New Roman"/>
          <w:sz w:val="26"/>
          <w:szCs w:val="26"/>
        </w:rPr>
      </w:pPr>
      <w:r w:rsidRPr="000409F4">
        <w:rPr>
          <w:rFonts w:ascii="Times New Roman" w:hAnsi="Times New Roman" w:cs="Times New Roman"/>
          <w:sz w:val="26"/>
          <w:szCs w:val="26"/>
        </w:rPr>
        <w:t xml:space="preserve">Доходы бюджета в 2015 году по сравнению с 2014 годом сократились на 5,8%. Доля налоговых и неналоговых доходов в общей величине доходов бюджета составляет за изучаемый период более 98%, эта доля незначительно снизилась в 2015 году (на 1 </w:t>
      </w:r>
      <w:proofErr w:type="spellStart"/>
      <w:r w:rsidRPr="000409F4">
        <w:rPr>
          <w:rFonts w:ascii="Times New Roman" w:hAnsi="Times New Roman" w:cs="Times New Roman"/>
          <w:sz w:val="26"/>
          <w:szCs w:val="26"/>
        </w:rPr>
        <w:t>п.п</w:t>
      </w:r>
      <w:proofErr w:type="spellEnd"/>
      <w:r w:rsidRPr="000409F4">
        <w:rPr>
          <w:rFonts w:ascii="Times New Roman" w:hAnsi="Times New Roman" w:cs="Times New Roman"/>
          <w:sz w:val="26"/>
          <w:szCs w:val="26"/>
        </w:rPr>
        <w:t>).</w:t>
      </w:r>
    </w:p>
    <w:p w:rsidR="00A46D77" w:rsidRPr="000409F4" w:rsidRDefault="00A46D77" w:rsidP="00A46D77">
      <w:pPr>
        <w:pStyle w:val="a4"/>
        <w:spacing w:before="0" w:beforeAutospacing="0" w:after="0" w:afterAutospacing="0" w:line="360" w:lineRule="auto"/>
        <w:ind w:firstLine="709"/>
        <w:jc w:val="both"/>
        <w:rPr>
          <w:sz w:val="26"/>
          <w:szCs w:val="26"/>
        </w:rPr>
      </w:pPr>
      <w:r w:rsidRPr="000409F4">
        <w:rPr>
          <w:sz w:val="26"/>
          <w:szCs w:val="26"/>
        </w:rPr>
        <w:t>Неналоговые доходы федерального бюджета за 2014 год составили 6575,7 млрд рублей (9,2% к ВВП), что на 142,5 млрд рублей, или на 2,2%, больше суммы прогноза на 2014 год. В структуре неналоговых доходов доходы от уплаты таможенных пошлин составили 80,4%.</w:t>
      </w:r>
    </w:p>
    <w:p w:rsidR="0060536E" w:rsidRPr="000409F4" w:rsidRDefault="00E86184" w:rsidP="00680FC1">
      <w:pPr>
        <w:pStyle w:val="western"/>
        <w:spacing w:before="0" w:beforeAutospacing="0" w:after="0" w:afterAutospacing="0" w:line="360" w:lineRule="auto"/>
        <w:ind w:firstLine="709"/>
        <w:jc w:val="both"/>
        <w:rPr>
          <w:sz w:val="26"/>
          <w:szCs w:val="26"/>
        </w:rPr>
      </w:pPr>
      <w:r w:rsidRPr="000409F4">
        <w:rPr>
          <w:sz w:val="26"/>
          <w:szCs w:val="26"/>
        </w:rPr>
        <w:t>Как в 2014, так и в 2015 году,</w:t>
      </w:r>
      <w:r w:rsidR="0060536E" w:rsidRPr="000409F4">
        <w:rPr>
          <w:sz w:val="26"/>
          <w:szCs w:val="26"/>
        </w:rPr>
        <w:t xml:space="preserve"> наибольший удельный вес в расходах федерального бюджета занимают расходы на социальную сферу, а также расходы на национальную оборону, национальную безопасность и правоохранительную деятельность.</w:t>
      </w:r>
    </w:p>
    <w:p w:rsidR="0060536E" w:rsidRPr="000409F4" w:rsidRDefault="0060536E" w:rsidP="00680FC1">
      <w:pPr>
        <w:pStyle w:val="western"/>
        <w:spacing w:before="0" w:beforeAutospacing="0" w:after="0" w:afterAutospacing="0" w:line="360" w:lineRule="auto"/>
        <w:ind w:firstLine="709"/>
        <w:jc w:val="both"/>
        <w:rPr>
          <w:sz w:val="26"/>
          <w:szCs w:val="26"/>
        </w:rPr>
      </w:pPr>
      <w:r w:rsidRPr="000409F4">
        <w:rPr>
          <w:sz w:val="26"/>
          <w:szCs w:val="26"/>
        </w:rPr>
        <w:t>Вместе с тем следует отметить постепенное снижение доли расходов федерального бюджета на поддержку национальной экономики с 20,7 % в 2014 году до 14,9 % в 2015 году.</w:t>
      </w:r>
    </w:p>
    <w:p w:rsidR="0060536E" w:rsidRPr="000409F4" w:rsidRDefault="0060536E" w:rsidP="000A10EF">
      <w:pPr>
        <w:tabs>
          <w:tab w:val="left" w:pos="993"/>
        </w:tabs>
        <w:spacing w:line="360" w:lineRule="auto"/>
        <w:ind w:left="0" w:firstLine="709"/>
        <w:rPr>
          <w:rFonts w:ascii="Times New Roman" w:hAnsi="Times New Roman" w:cs="Times New Roman"/>
          <w:sz w:val="26"/>
          <w:szCs w:val="26"/>
        </w:rPr>
      </w:pPr>
    </w:p>
    <w:p w:rsidR="00A15779" w:rsidRPr="000409F4" w:rsidRDefault="00A15779" w:rsidP="000A10EF">
      <w:pPr>
        <w:tabs>
          <w:tab w:val="left" w:pos="993"/>
        </w:tabs>
        <w:spacing w:line="360" w:lineRule="auto"/>
        <w:ind w:left="0" w:firstLine="709"/>
        <w:rPr>
          <w:rFonts w:ascii="Times New Roman" w:hAnsi="Times New Roman" w:cs="Times New Roman"/>
          <w:sz w:val="26"/>
          <w:szCs w:val="26"/>
        </w:rPr>
      </w:pPr>
    </w:p>
    <w:p w:rsidR="00A15779" w:rsidRPr="000409F4" w:rsidRDefault="00A15779" w:rsidP="000A10EF">
      <w:pPr>
        <w:tabs>
          <w:tab w:val="left" w:pos="993"/>
        </w:tabs>
        <w:spacing w:line="360" w:lineRule="auto"/>
        <w:ind w:left="0" w:firstLine="709"/>
        <w:rPr>
          <w:rFonts w:ascii="Times New Roman" w:hAnsi="Times New Roman" w:cs="Times New Roman"/>
          <w:sz w:val="26"/>
          <w:szCs w:val="26"/>
        </w:rPr>
      </w:pPr>
    </w:p>
    <w:p w:rsidR="00A15779" w:rsidRPr="000409F4" w:rsidRDefault="00A15779" w:rsidP="000A10EF">
      <w:pPr>
        <w:tabs>
          <w:tab w:val="left" w:pos="993"/>
        </w:tabs>
        <w:spacing w:line="360" w:lineRule="auto"/>
        <w:ind w:left="0" w:firstLine="709"/>
        <w:rPr>
          <w:rFonts w:ascii="Times New Roman" w:hAnsi="Times New Roman" w:cs="Times New Roman"/>
          <w:sz w:val="26"/>
          <w:szCs w:val="26"/>
        </w:rPr>
      </w:pPr>
    </w:p>
    <w:p w:rsidR="00A15779" w:rsidRPr="000409F4" w:rsidRDefault="00A15779" w:rsidP="000A10EF">
      <w:pPr>
        <w:tabs>
          <w:tab w:val="left" w:pos="993"/>
        </w:tabs>
        <w:spacing w:line="360" w:lineRule="auto"/>
        <w:ind w:left="0" w:firstLine="709"/>
        <w:rPr>
          <w:rFonts w:ascii="Times New Roman" w:hAnsi="Times New Roman" w:cs="Times New Roman"/>
          <w:sz w:val="26"/>
          <w:szCs w:val="26"/>
        </w:rPr>
      </w:pPr>
    </w:p>
    <w:p w:rsidR="00A15779" w:rsidRPr="000409F4" w:rsidRDefault="00A15779" w:rsidP="000A10EF">
      <w:pPr>
        <w:tabs>
          <w:tab w:val="left" w:pos="993"/>
        </w:tabs>
        <w:spacing w:line="360" w:lineRule="auto"/>
        <w:ind w:left="0" w:firstLine="709"/>
        <w:rPr>
          <w:rFonts w:ascii="Times New Roman" w:hAnsi="Times New Roman" w:cs="Times New Roman"/>
          <w:sz w:val="26"/>
          <w:szCs w:val="26"/>
        </w:rPr>
      </w:pPr>
    </w:p>
    <w:p w:rsidR="00A15779" w:rsidRPr="000409F4" w:rsidRDefault="00A15779" w:rsidP="000A10EF">
      <w:pPr>
        <w:tabs>
          <w:tab w:val="left" w:pos="993"/>
        </w:tabs>
        <w:spacing w:line="360" w:lineRule="auto"/>
        <w:ind w:left="0" w:firstLine="709"/>
        <w:rPr>
          <w:rFonts w:ascii="Times New Roman" w:hAnsi="Times New Roman" w:cs="Times New Roman"/>
          <w:sz w:val="26"/>
          <w:szCs w:val="26"/>
        </w:rPr>
      </w:pPr>
    </w:p>
    <w:p w:rsidR="00A15779" w:rsidRPr="000409F4" w:rsidRDefault="00A15779" w:rsidP="000A10EF">
      <w:pPr>
        <w:tabs>
          <w:tab w:val="left" w:pos="993"/>
        </w:tabs>
        <w:spacing w:line="360" w:lineRule="auto"/>
        <w:ind w:left="0" w:firstLine="709"/>
        <w:rPr>
          <w:rFonts w:ascii="Times New Roman" w:hAnsi="Times New Roman" w:cs="Times New Roman"/>
          <w:sz w:val="26"/>
          <w:szCs w:val="26"/>
        </w:rPr>
      </w:pPr>
    </w:p>
    <w:p w:rsidR="00A15779" w:rsidRPr="000409F4" w:rsidRDefault="00A15779" w:rsidP="000A10EF">
      <w:pPr>
        <w:tabs>
          <w:tab w:val="left" w:pos="993"/>
        </w:tabs>
        <w:spacing w:line="360" w:lineRule="auto"/>
        <w:ind w:left="0" w:firstLine="709"/>
        <w:rPr>
          <w:rFonts w:ascii="Times New Roman" w:hAnsi="Times New Roman" w:cs="Times New Roman"/>
          <w:sz w:val="26"/>
          <w:szCs w:val="26"/>
        </w:rPr>
      </w:pPr>
    </w:p>
    <w:p w:rsidR="00A15779" w:rsidRPr="000409F4" w:rsidRDefault="00A15779" w:rsidP="000A10EF">
      <w:pPr>
        <w:tabs>
          <w:tab w:val="left" w:pos="993"/>
        </w:tabs>
        <w:spacing w:line="360" w:lineRule="auto"/>
        <w:ind w:left="0" w:firstLine="709"/>
        <w:rPr>
          <w:rFonts w:ascii="Times New Roman" w:hAnsi="Times New Roman" w:cs="Times New Roman"/>
          <w:sz w:val="26"/>
          <w:szCs w:val="26"/>
        </w:rPr>
      </w:pPr>
    </w:p>
    <w:p w:rsidR="00A15779" w:rsidRPr="000409F4" w:rsidRDefault="00A15779" w:rsidP="000A10EF">
      <w:pPr>
        <w:tabs>
          <w:tab w:val="left" w:pos="993"/>
        </w:tabs>
        <w:spacing w:line="360" w:lineRule="auto"/>
        <w:ind w:left="0" w:firstLine="709"/>
        <w:rPr>
          <w:rFonts w:ascii="Times New Roman" w:hAnsi="Times New Roman" w:cs="Times New Roman"/>
          <w:sz w:val="26"/>
          <w:szCs w:val="26"/>
        </w:rPr>
      </w:pPr>
    </w:p>
    <w:p w:rsidR="00A15779" w:rsidRPr="000409F4" w:rsidRDefault="00A15779" w:rsidP="000A10EF">
      <w:pPr>
        <w:tabs>
          <w:tab w:val="left" w:pos="993"/>
        </w:tabs>
        <w:spacing w:line="360" w:lineRule="auto"/>
        <w:ind w:left="0" w:firstLine="709"/>
        <w:rPr>
          <w:rFonts w:ascii="Times New Roman" w:hAnsi="Times New Roman" w:cs="Times New Roman"/>
          <w:sz w:val="26"/>
          <w:szCs w:val="26"/>
        </w:rPr>
      </w:pPr>
    </w:p>
    <w:p w:rsidR="00A15779" w:rsidRPr="000409F4" w:rsidRDefault="00A15779" w:rsidP="000A10EF">
      <w:pPr>
        <w:tabs>
          <w:tab w:val="left" w:pos="993"/>
        </w:tabs>
        <w:spacing w:line="360" w:lineRule="auto"/>
        <w:ind w:left="0" w:firstLine="709"/>
        <w:rPr>
          <w:rFonts w:ascii="Times New Roman" w:hAnsi="Times New Roman" w:cs="Times New Roman"/>
          <w:sz w:val="26"/>
          <w:szCs w:val="26"/>
        </w:rPr>
      </w:pPr>
    </w:p>
    <w:p w:rsidR="00A15779" w:rsidRPr="000409F4" w:rsidRDefault="00A15779" w:rsidP="000A10EF">
      <w:pPr>
        <w:tabs>
          <w:tab w:val="left" w:pos="993"/>
        </w:tabs>
        <w:spacing w:line="360" w:lineRule="auto"/>
        <w:ind w:left="0" w:firstLine="709"/>
        <w:rPr>
          <w:rFonts w:ascii="Times New Roman" w:hAnsi="Times New Roman" w:cs="Times New Roman"/>
          <w:sz w:val="26"/>
          <w:szCs w:val="26"/>
        </w:rPr>
      </w:pPr>
    </w:p>
    <w:p w:rsidR="00A15779" w:rsidRPr="000409F4" w:rsidRDefault="00A15779" w:rsidP="000A10EF">
      <w:pPr>
        <w:tabs>
          <w:tab w:val="left" w:pos="993"/>
        </w:tabs>
        <w:spacing w:line="360" w:lineRule="auto"/>
        <w:ind w:left="0" w:firstLine="709"/>
        <w:rPr>
          <w:rFonts w:ascii="Times New Roman" w:hAnsi="Times New Roman" w:cs="Times New Roman"/>
          <w:sz w:val="26"/>
          <w:szCs w:val="26"/>
        </w:rPr>
      </w:pPr>
    </w:p>
    <w:p w:rsidR="00A15779" w:rsidRPr="000409F4" w:rsidRDefault="00A15779" w:rsidP="000A10EF">
      <w:pPr>
        <w:tabs>
          <w:tab w:val="left" w:pos="993"/>
        </w:tabs>
        <w:spacing w:line="360" w:lineRule="auto"/>
        <w:ind w:left="0" w:firstLine="709"/>
        <w:rPr>
          <w:rFonts w:ascii="Times New Roman" w:hAnsi="Times New Roman" w:cs="Times New Roman"/>
          <w:sz w:val="26"/>
          <w:szCs w:val="26"/>
        </w:rPr>
      </w:pPr>
    </w:p>
    <w:p w:rsidR="00A15779" w:rsidRPr="000409F4" w:rsidRDefault="00A15779" w:rsidP="000A10EF">
      <w:pPr>
        <w:tabs>
          <w:tab w:val="left" w:pos="993"/>
        </w:tabs>
        <w:spacing w:line="360" w:lineRule="auto"/>
        <w:ind w:left="0" w:firstLine="709"/>
        <w:rPr>
          <w:rFonts w:ascii="Times New Roman" w:hAnsi="Times New Roman" w:cs="Times New Roman"/>
          <w:sz w:val="26"/>
          <w:szCs w:val="26"/>
        </w:rPr>
      </w:pPr>
    </w:p>
    <w:p w:rsidR="00A15779" w:rsidRPr="000409F4" w:rsidRDefault="00A15779" w:rsidP="000A10EF">
      <w:pPr>
        <w:tabs>
          <w:tab w:val="left" w:pos="993"/>
        </w:tabs>
        <w:spacing w:line="360" w:lineRule="auto"/>
        <w:ind w:left="0" w:firstLine="709"/>
        <w:rPr>
          <w:rFonts w:ascii="Times New Roman" w:hAnsi="Times New Roman" w:cs="Times New Roman"/>
          <w:sz w:val="26"/>
          <w:szCs w:val="26"/>
        </w:rPr>
      </w:pPr>
    </w:p>
    <w:p w:rsidR="00A15779" w:rsidRPr="000409F4" w:rsidRDefault="00A15779" w:rsidP="000A10EF">
      <w:pPr>
        <w:tabs>
          <w:tab w:val="left" w:pos="993"/>
        </w:tabs>
        <w:spacing w:line="360" w:lineRule="auto"/>
        <w:ind w:left="0" w:firstLine="709"/>
        <w:rPr>
          <w:rFonts w:ascii="Times New Roman" w:hAnsi="Times New Roman" w:cs="Times New Roman"/>
          <w:sz w:val="26"/>
          <w:szCs w:val="26"/>
        </w:rPr>
      </w:pPr>
    </w:p>
    <w:p w:rsidR="00A15779" w:rsidRPr="000409F4" w:rsidRDefault="00A15779" w:rsidP="000A10EF">
      <w:pPr>
        <w:tabs>
          <w:tab w:val="left" w:pos="993"/>
        </w:tabs>
        <w:spacing w:line="360" w:lineRule="auto"/>
        <w:ind w:left="0" w:firstLine="709"/>
        <w:rPr>
          <w:rFonts w:ascii="Times New Roman" w:hAnsi="Times New Roman" w:cs="Times New Roman"/>
          <w:sz w:val="26"/>
          <w:szCs w:val="26"/>
        </w:rPr>
      </w:pPr>
    </w:p>
    <w:p w:rsidR="00A15779" w:rsidRPr="000409F4" w:rsidRDefault="00A15779" w:rsidP="000A10EF">
      <w:pPr>
        <w:tabs>
          <w:tab w:val="left" w:pos="993"/>
        </w:tabs>
        <w:spacing w:line="360" w:lineRule="auto"/>
        <w:ind w:left="0" w:firstLine="709"/>
        <w:rPr>
          <w:rFonts w:ascii="Times New Roman" w:hAnsi="Times New Roman" w:cs="Times New Roman"/>
          <w:sz w:val="26"/>
          <w:szCs w:val="26"/>
        </w:rPr>
      </w:pPr>
    </w:p>
    <w:p w:rsidR="008F5353" w:rsidRPr="000409F4" w:rsidRDefault="008F5353" w:rsidP="008F5353">
      <w:pPr>
        <w:pStyle w:val="a4"/>
        <w:spacing w:before="0" w:beforeAutospacing="0" w:after="0" w:afterAutospacing="0" w:line="360" w:lineRule="auto"/>
        <w:jc w:val="center"/>
        <w:rPr>
          <w:sz w:val="26"/>
          <w:szCs w:val="26"/>
        </w:rPr>
      </w:pPr>
      <w:r w:rsidRPr="000409F4">
        <w:rPr>
          <w:sz w:val="26"/>
          <w:szCs w:val="26"/>
        </w:rPr>
        <w:t>СПИСОК ИСПОЛЬЗОВАННЫХ ИСТОЧНИКОВ</w:t>
      </w:r>
    </w:p>
    <w:p w:rsidR="00FC5BEF" w:rsidRPr="000409F4" w:rsidRDefault="00FC5BEF" w:rsidP="00FC6E10">
      <w:pPr>
        <w:pStyle w:val="a4"/>
        <w:spacing w:before="0" w:beforeAutospacing="0" w:after="0" w:afterAutospacing="0" w:line="360" w:lineRule="auto"/>
        <w:jc w:val="both"/>
        <w:rPr>
          <w:sz w:val="26"/>
          <w:szCs w:val="26"/>
        </w:rPr>
      </w:pPr>
    </w:p>
    <w:p w:rsidR="00DB31A6" w:rsidRPr="000409F4" w:rsidRDefault="00502ECF" w:rsidP="00FE28E3">
      <w:pPr>
        <w:pStyle w:val="a3"/>
        <w:numPr>
          <w:ilvl w:val="0"/>
          <w:numId w:val="40"/>
        </w:numPr>
        <w:spacing w:line="360" w:lineRule="auto"/>
        <w:rPr>
          <w:rFonts w:ascii="Times New Roman" w:hAnsi="Times New Roman" w:cs="Times New Roman"/>
          <w:sz w:val="26"/>
          <w:szCs w:val="26"/>
        </w:rPr>
      </w:pPr>
      <w:r w:rsidRPr="000409F4">
        <w:rPr>
          <w:rFonts w:ascii="Times New Roman" w:hAnsi="Times New Roman" w:cs="Times New Roman"/>
          <w:sz w:val="26"/>
          <w:szCs w:val="26"/>
        </w:rPr>
        <w:t xml:space="preserve">Государственный заказ в Российской Федерации </w:t>
      </w:r>
      <w:r w:rsidR="00DB31A6" w:rsidRPr="000409F4">
        <w:rPr>
          <w:rFonts w:ascii="Times New Roman" w:hAnsi="Times New Roman" w:cs="Times New Roman"/>
          <w:sz w:val="26"/>
          <w:szCs w:val="26"/>
        </w:rPr>
        <w:t xml:space="preserve">[Электронный ресурс]. – Режим доступа: </w:t>
      </w:r>
      <w:r w:rsidR="00DB31A6" w:rsidRPr="000409F4">
        <w:rPr>
          <w:rFonts w:ascii="Times New Roman" w:hAnsi="Times New Roman" w:cs="Times New Roman"/>
          <w:bCs/>
          <w:sz w:val="26"/>
          <w:szCs w:val="26"/>
        </w:rPr>
        <w:t xml:space="preserve"> </w:t>
      </w:r>
      <w:hyperlink r:id="rId9" w:history="1">
        <w:r w:rsidR="004E36EF" w:rsidRPr="000409F4">
          <w:rPr>
            <w:rStyle w:val="a9"/>
            <w:rFonts w:ascii="Times New Roman" w:hAnsi="Times New Roman" w:cs="Times New Roman"/>
            <w:color w:val="auto"/>
            <w:sz w:val="26"/>
            <w:szCs w:val="26"/>
          </w:rPr>
          <w:t>https://ru.wikipedia.org/wiki/%D0%93%D0 %BE%D1%81%D1%83%D0%B4%D0%B0D1%80%D1%81%D1%82%D0%B2%D0%B5%D0%BD%D0%BD%D1%8B%D0%B9_%D0%B7%D0%B0%D0%BA%D0%B0%D0%B7_%D0%B2_%D0%A0%D0%BE%D1%81%D1%81%D0%B8%D0%B9%D1%81%D0%BA%D0%BE%D0%B9_%D0%A4%D0%B5%D0%B4%D0%B5%D1%80%D0%B0%D1%86%D0%B8%D0%B8</w:t>
        </w:r>
      </w:hyperlink>
      <w:r w:rsidR="00AF0243">
        <w:rPr>
          <w:rFonts w:ascii="Times New Roman" w:hAnsi="Times New Roman" w:cs="Times New Roman"/>
          <w:sz w:val="26"/>
          <w:szCs w:val="26"/>
        </w:rPr>
        <w:t xml:space="preserve"> (дата обращения: 09</w:t>
      </w:r>
      <w:r w:rsidR="00DB31A6" w:rsidRPr="000409F4">
        <w:rPr>
          <w:rFonts w:ascii="Times New Roman" w:hAnsi="Times New Roman" w:cs="Times New Roman"/>
          <w:sz w:val="26"/>
          <w:szCs w:val="26"/>
        </w:rPr>
        <w:t>.1</w:t>
      </w:r>
      <w:r w:rsidR="00AF0243">
        <w:rPr>
          <w:rFonts w:ascii="Times New Roman" w:hAnsi="Times New Roman" w:cs="Times New Roman"/>
          <w:sz w:val="26"/>
          <w:szCs w:val="26"/>
        </w:rPr>
        <w:t>2</w:t>
      </w:r>
      <w:r w:rsidR="00DB31A6" w:rsidRPr="000409F4">
        <w:rPr>
          <w:rFonts w:ascii="Times New Roman" w:hAnsi="Times New Roman" w:cs="Times New Roman"/>
          <w:sz w:val="26"/>
          <w:szCs w:val="26"/>
        </w:rPr>
        <w:t>.2016).</w:t>
      </w:r>
    </w:p>
    <w:p w:rsidR="00BB67B0" w:rsidRPr="000409F4" w:rsidRDefault="00BB67B0" w:rsidP="00FE28E3">
      <w:pPr>
        <w:pStyle w:val="a3"/>
        <w:numPr>
          <w:ilvl w:val="0"/>
          <w:numId w:val="40"/>
        </w:numPr>
        <w:spacing w:line="360" w:lineRule="auto"/>
        <w:rPr>
          <w:rFonts w:ascii="Times New Roman" w:hAnsi="Times New Roman" w:cs="Times New Roman"/>
          <w:sz w:val="26"/>
          <w:szCs w:val="26"/>
        </w:rPr>
      </w:pPr>
      <w:r w:rsidRPr="000409F4">
        <w:rPr>
          <w:rFonts w:ascii="Times New Roman" w:hAnsi="Times New Roman" w:cs="Times New Roman"/>
          <w:sz w:val="26"/>
          <w:szCs w:val="26"/>
        </w:rPr>
        <w:t xml:space="preserve">Государственный заказ [Электронный ресурс]. – Режим доступа: </w:t>
      </w:r>
      <w:r w:rsidRPr="000409F4">
        <w:rPr>
          <w:rFonts w:ascii="Times New Roman" w:hAnsi="Times New Roman" w:cs="Times New Roman"/>
          <w:bCs/>
          <w:sz w:val="26"/>
          <w:szCs w:val="26"/>
        </w:rPr>
        <w:t xml:space="preserve"> </w:t>
      </w:r>
      <w:r w:rsidRPr="000409F4">
        <w:rPr>
          <w:rFonts w:ascii="Times New Roman" w:hAnsi="Times New Roman" w:cs="Times New Roman"/>
          <w:sz w:val="26"/>
          <w:szCs w:val="26"/>
        </w:rPr>
        <w:br/>
      </w:r>
      <w:hyperlink r:id="rId10" w:history="1">
        <w:r w:rsidRPr="000409F4">
          <w:rPr>
            <w:rStyle w:val="a9"/>
            <w:rFonts w:ascii="Times New Roman" w:hAnsi="Times New Roman" w:cs="Times New Roman"/>
            <w:color w:val="auto"/>
            <w:sz w:val="26"/>
            <w:szCs w:val="26"/>
          </w:rPr>
          <w:t>http://forexaw.com/TERMs/Exchange_Economy/Macroeconomic_indicators/Production/l706_%D0%93%D0%BE%D1%81%D1%83%D0%B4%D0%B0%D1%80%D1%81%D1%82%D0%B2%D0%B5%D0%BD%D0%BD%D1%8B%D0%B9_%D0%B7%D0%B0%D0%BA%D0%B0%D0%B7_State_order_%D1%8D%D1%82%D0%BE</w:t>
        </w:r>
      </w:hyperlink>
      <w:r w:rsidR="00AF0243">
        <w:rPr>
          <w:rFonts w:ascii="Times New Roman" w:hAnsi="Times New Roman" w:cs="Times New Roman"/>
          <w:sz w:val="26"/>
          <w:szCs w:val="26"/>
        </w:rPr>
        <w:t xml:space="preserve"> (дата обращения: 09</w:t>
      </w:r>
      <w:r w:rsidRPr="000409F4">
        <w:rPr>
          <w:rFonts w:ascii="Times New Roman" w:hAnsi="Times New Roman" w:cs="Times New Roman"/>
          <w:sz w:val="26"/>
          <w:szCs w:val="26"/>
        </w:rPr>
        <w:t>.1</w:t>
      </w:r>
      <w:r w:rsidR="00AF0243">
        <w:rPr>
          <w:rFonts w:ascii="Times New Roman" w:hAnsi="Times New Roman" w:cs="Times New Roman"/>
          <w:sz w:val="26"/>
          <w:szCs w:val="26"/>
        </w:rPr>
        <w:t>2</w:t>
      </w:r>
      <w:r w:rsidRPr="000409F4">
        <w:rPr>
          <w:rFonts w:ascii="Times New Roman" w:hAnsi="Times New Roman" w:cs="Times New Roman"/>
          <w:sz w:val="26"/>
          <w:szCs w:val="26"/>
        </w:rPr>
        <w:t>.2016).</w:t>
      </w:r>
    </w:p>
    <w:p w:rsidR="00BB67B0" w:rsidRPr="000409F4" w:rsidRDefault="00BB67B0" w:rsidP="00FE28E3">
      <w:pPr>
        <w:pStyle w:val="a3"/>
        <w:numPr>
          <w:ilvl w:val="0"/>
          <w:numId w:val="40"/>
        </w:numPr>
        <w:spacing w:line="360" w:lineRule="auto"/>
        <w:rPr>
          <w:rFonts w:ascii="Times New Roman" w:hAnsi="Times New Roman" w:cs="Times New Roman"/>
          <w:sz w:val="26"/>
          <w:szCs w:val="26"/>
        </w:rPr>
      </w:pPr>
      <w:r w:rsidRPr="000409F4">
        <w:rPr>
          <w:rFonts w:ascii="Times New Roman" w:hAnsi="Times New Roman" w:cs="Times New Roman"/>
          <w:sz w:val="26"/>
          <w:szCs w:val="26"/>
        </w:rPr>
        <w:t>Федеральный закон от 05.04.2013 N 44-ФЗ</w:t>
      </w:r>
      <w:r w:rsidRPr="000409F4">
        <w:rPr>
          <w:rFonts w:ascii="Times New Roman" w:hAnsi="Times New Roman" w:cs="Times New Roman"/>
          <w:sz w:val="26"/>
          <w:szCs w:val="26"/>
        </w:rPr>
        <w:br/>
        <w:t>(ред. от 03.07.2016)</w:t>
      </w:r>
      <w:r w:rsidR="00FC6E10" w:rsidRPr="000409F4">
        <w:rPr>
          <w:rFonts w:ascii="Times New Roman" w:hAnsi="Times New Roman" w:cs="Times New Roman"/>
          <w:sz w:val="26"/>
          <w:szCs w:val="26"/>
        </w:rPr>
        <w:t xml:space="preserve"> </w:t>
      </w:r>
      <w:r w:rsidRPr="000409F4">
        <w:rPr>
          <w:rFonts w:ascii="Times New Roman" w:hAnsi="Times New Roman" w:cs="Times New Roman"/>
          <w:sz w:val="26"/>
          <w:szCs w:val="26"/>
        </w:rPr>
        <w:t>«О контрактной системе в сфере закупок товаров, работ, услуг для обеспечения государственных и муниципальных нужд»</w:t>
      </w:r>
      <w:r w:rsidR="00FC6E10" w:rsidRPr="000409F4">
        <w:rPr>
          <w:rFonts w:ascii="Times New Roman" w:hAnsi="Times New Roman" w:cs="Times New Roman"/>
          <w:sz w:val="26"/>
          <w:szCs w:val="26"/>
        </w:rPr>
        <w:t xml:space="preserve"> </w:t>
      </w:r>
      <w:r w:rsidRPr="000409F4">
        <w:rPr>
          <w:rFonts w:ascii="Times New Roman" w:hAnsi="Times New Roman" w:cs="Times New Roman"/>
          <w:sz w:val="26"/>
          <w:szCs w:val="26"/>
        </w:rPr>
        <w:t>(с изм. и доп., вступ. в силу с 01.01.2017) [Электронный ресурс]. – Режим доступа:</w:t>
      </w:r>
      <w:r w:rsidR="00FC6E10" w:rsidRPr="000409F4">
        <w:rPr>
          <w:rFonts w:ascii="Times New Roman" w:hAnsi="Times New Roman" w:cs="Times New Roman"/>
          <w:sz w:val="26"/>
          <w:szCs w:val="26"/>
        </w:rPr>
        <w:t xml:space="preserve"> </w:t>
      </w:r>
      <w:r w:rsidRPr="000409F4">
        <w:rPr>
          <w:rFonts w:ascii="Times New Roman" w:hAnsi="Times New Roman" w:cs="Times New Roman"/>
          <w:sz w:val="26"/>
          <w:szCs w:val="26"/>
        </w:rPr>
        <w:t xml:space="preserve"> </w:t>
      </w:r>
      <w:hyperlink r:id="rId11" w:anchor="0" w:history="1">
        <w:r w:rsidRPr="000409F4">
          <w:rPr>
            <w:rStyle w:val="a9"/>
            <w:rFonts w:ascii="Times New Roman" w:hAnsi="Times New Roman" w:cs="Times New Roman"/>
            <w:color w:val="auto"/>
            <w:sz w:val="26"/>
            <w:szCs w:val="26"/>
          </w:rPr>
          <w:t>http://www.consultant.ru/cons/cgi/online.cgi?req=doc&amp;base=LAW&amp;n=201274&amp;rnd=235642.1482327292#0</w:t>
        </w:r>
      </w:hyperlink>
      <w:r w:rsidR="00AF0243">
        <w:rPr>
          <w:rFonts w:ascii="Times New Roman" w:hAnsi="Times New Roman" w:cs="Times New Roman"/>
          <w:sz w:val="26"/>
          <w:szCs w:val="26"/>
        </w:rPr>
        <w:t xml:space="preserve"> (дата обращения: </w:t>
      </w:r>
      <w:r w:rsidRPr="000409F4">
        <w:rPr>
          <w:rFonts w:ascii="Times New Roman" w:hAnsi="Times New Roman" w:cs="Times New Roman"/>
          <w:sz w:val="26"/>
          <w:szCs w:val="26"/>
        </w:rPr>
        <w:t>9.1</w:t>
      </w:r>
      <w:r w:rsidR="00AF0243">
        <w:rPr>
          <w:rFonts w:ascii="Times New Roman" w:hAnsi="Times New Roman" w:cs="Times New Roman"/>
          <w:sz w:val="26"/>
          <w:szCs w:val="26"/>
        </w:rPr>
        <w:t>2</w:t>
      </w:r>
      <w:r w:rsidRPr="000409F4">
        <w:rPr>
          <w:rFonts w:ascii="Times New Roman" w:hAnsi="Times New Roman" w:cs="Times New Roman"/>
          <w:sz w:val="26"/>
          <w:szCs w:val="26"/>
        </w:rPr>
        <w:t>.2016).</w:t>
      </w:r>
    </w:p>
    <w:p w:rsidR="00BB67B0" w:rsidRPr="000409F4" w:rsidRDefault="00BB67B0" w:rsidP="00FE28E3">
      <w:pPr>
        <w:pStyle w:val="a3"/>
        <w:numPr>
          <w:ilvl w:val="0"/>
          <w:numId w:val="40"/>
        </w:numPr>
        <w:spacing w:line="360" w:lineRule="auto"/>
        <w:rPr>
          <w:rFonts w:ascii="Times New Roman" w:hAnsi="Times New Roman" w:cs="Times New Roman"/>
          <w:sz w:val="26"/>
          <w:szCs w:val="26"/>
        </w:rPr>
      </w:pPr>
      <w:r w:rsidRPr="000409F4">
        <w:rPr>
          <w:rFonts w:ascii="Times New Roman" w:hAnsi="Times New Roman" w:cs="Times New Roman"/>
          <w:sz w:val="26"/>
          <w:szCs w:val="26"/>
        </w:rPr>
        <w:t>Федеральный закон от 18.07.2011 N 223-ФЗ</w:t>
      </w:r>
      <w:r w:rsidRPr="000409F4">
        <w:rPr>
          <w:rFonts w:ascii="Times New Roman" w:hAnsi="Times New Roman" w:cs="Times New Roman"/>
          <w:sz w:val="26"/>
          <w:szCs w:val="26"/>
        </w:rPr>
        <w:br/>
        <w:t>(ред. от 03.07.2016)</w:t>
      </w:r>
      <w:r w:rsidR="00FC6E10" w:rsidRPr="000409F4">
        <w:rPr>
          <w:rFonts w:ascii="Times New Roman" w:hAnsi="Times New Roman" w:cs="Times New Roman"/>
          <w:sz w:val="26"/>
          <w:szCs w:val="26"/>
        </w:rPr>
        <w:t xml:space="preserve"> </w:t>
      </w:r>
      <w:r w:rsidRPr="000409F4">
        <w:rPr>
          <w:rFonts w:ascii="Times New Roman" w:hAnsi="Times New Roman" w:cs="Times New Roman"/>
          <w:sz w:val="26"/>
          <w:szCs w:val="26"/>
        </w:rPr>
        <w:t xml:space="preserve">«О закупках товаров, работ, услуг отдельными видами юридических лиц» [Электронный ресурс]. – Режим доступа: </w:t>
      </w:r>
      <w:r w:rsidRPr="000409F4">
        <w:rPr>
          <w:rFonts w:ascii="Times New Roman" w:hAnsi="Times New Roman" w:cs="Times New Roman"/>
          <w:bCs/>
          <w:sz w:val="26"/>
          <w:szCs w:val="26"/>
        </w:rPr>
        <w:t xml:space="preserve"> </w:t>
      </w:r>
      <w:r w:rsidRPr="000409F4">
        <w:rPr>
          <w:rFonts w:ascii="Times New Roman" w:hAnsi="Times New Roman" w:cs="Times New Roman"/>
          <w:sz w:val="26"/>
          <w:szCs w:val="26"/>
        </w:rPr>
        <w:t xml:space="preserve"> </w:t>
      </w:r>
      <w:hyperlink r:id="rId12" w:anchor="0" w:history="1">
        <w:r w:rsidRPr="000409F4">
          <w:rPr>
            <w:rStyle w:val="a9"/>
            <w:rFonts w:ascii="Times New Roman" w:hAnsi="Times New Roman" w:cs="Times New Roman"/>
            <w:color w:val="auto"/>
            <w:sz w:val="26"/>
            <w:szCs w:val="26"/>
          </w:rPr>
          <w:t>http://www.consultant.ru/cons/cgi/online.cgi?req=doc;base=LAW;n=200560#0</w:t>
        </w:r>
      </w:hyperlink>
      <w:r w:rsidR="00840849">
        <w:rPr>
          <w:rFonts w:ascii="Times New Roman" w:hAnsi="Times New Roman" w:cs="Times New Roman"/>
          <w:sz w:val="26"/>
          <w:szCs w:val="26"/>
        </w:rPr>
        <w:t xml:space="preserve"> (дата обращения: 09</w:t>
      </w:r>
      <w:r w:rsidRPr="000409F4">
        <w:rPr>
          <w:rFonts w:ascii="Times New Roman" w:hAnsi="Times New Roman" w:cs="Times New Roman"/>
          <w:sz w:val="26"/>
          <w:szCs w:val="26"/>
        </w:rPr>
        <w:t>.</w:t>
      </w:r>
      <w:r w:rsidR="00840849">
        <w:rPr>
          <w:rFonts w:ascii="Times New Roman" w:hAnsi="Times New Roman" w:cs="Times New Roman"/>
          <w:sz w:val="26"/>
          <w:szCs w:val="26"/>
        </w:rPr>
        <w:t>12</w:t>
      </w:r>
      <w:r w:rsidRPr="000409F4">
        <w:rPr>
          <w:rFonts w:ascii="Times New Roman" w:hAnsi="Times New Roman" w:cs="Times New Roman"/>
          <w:sz w:val="26"/>
          <w:szCs w:val="26"/>
        </w:rPr>
        <w:t>.2016).</w:t>
      </w:r>
    </w:p>
    <w:p w:rsidR="00FC6E10" w:rsidRPr="000409F4" w:rsidRDefault="00FC6E10" w:rsidP="00FE28E3">
      <w:pPr>
        <w:pStyle w:val="a3"/>
        <w:numPr>
          <w:ilvl w:val="0"/>
          <w:numId w:val="40"/>
        </w:numPr>
        <w:spacing w:line="360" w:lineRule="auto"/>
        <w:jc w:val="left"/>
        <w:outlineLvl w:val="1"/>
        <w:rPr>
          <w:rFonts w:ascii="Times New Roman" w:eastAsia="Times New Roman" w:hAnsi="Times New Roman" w:cs="Times New Roman"/>
          <w:bCs/>
          <w:sz w:val="26"/>
          <w:szCs w:val="26"/>
          <w:lang w:eastAsia="ru-RU"/>
        </w:rPr>
      </w:pPr>
      <w:r w:rsidRPr="000409F4">
        <w:rPr>
          <w:rFonts w:ascii="Times New Roman" w:hAnsi="Times New Roman" w:cs="Times New Roman"/>
          <w:sz w:val="26"/>
          <w:szCs w:val="26"/>
        </w:rPr>
        <w:t xml:space="preserve">Понятие и структура финансовой системы РФ [Электронный ресурс]. – Режим доступа: </w:t>
      </w:r>
      <w:hyperlink r:id="rId13" w:history="1">
        <w:r w:rsidRPr="000409F4">
          <w:rPr>
            <w:rStyle w:val="a9"/>
            <w:rFonts w:ascii="Times New Roman" w:hAnsi="Times New Roman" w:cs="Times New Roman"/>
            <w:color w:val="auto"/>
            <w:sz w:val="26"/>
            <w:szCs w:val="26"/>
          </w:rPr>
          <w:t>http://www.e-biblio.ru/book/bib/12_SPO/biudgetnaya_sistema_RF/39. 1.1.html</w:t>
        </w:r>
      </w:hyperlink>
      <w:r w:rsidR="00840849">
        <w:rPr>
          <w:rFonts w:ascii="Times New Roman" w:hAnsi="Times New Roman" w:cs="Times New Roman"/>
          <w:sz w:val="26"/>
          <w:szCs w:val="26"/>
        </w:rPr>
        <w:t xml:space="preserve"> (дата обращения: 09.12</w:t>
      </w:r>
      <w:r w:rsidRPr="000409F4">
        <w:rPr>
          <w:rFonts w:ascii="Times New Roman" w:hAnsi="Times New Roman" w:cs="Times New Roman"/>
          <w:sz w:val="26"/>
          <w:szCs w:val="26"/>
        </w:rPr>
        <w:t xml:space="preserve">.2016). </w:t>
      </w:r>
    </w:p>
    <w:p w:rsidR="00FC6E10" w:rsidRPr="000409F4" w:rsidRDefault="00840849" w:rsidP="00FE28E3">
      <w:pPr>
        <w:pStyle w:val="a3"/>
        <w:numPr>
          <w:ilvl w:val="0"/>
          <w:numId w:val="40"/>
        </w:numPr>
        <w:spacing w:line="360" w:lineRule="auto"/>
        <w:outlineLvl w:val="1"/>
        <w:rPr>
          <w:rFonts w:ascii="Times New Roman" w:hAnsi="Times New Roman" w:cs="Times New Roman"/>
          <w:sz w:val="26"/>
          <w:szCs w:val="26"/>
        </w:rPr>
      </w:pPr>
      <w:r>
        <w:rPr>
          <w:rFonts w:ascii="Times New Roman" w:eastAsia="Times New Roman" w:hAnsi="Times New Roman" w:cs="Times New Roman"/>
          <w:bCs/>
          <w:sz w:val="26"/>
          <w:szCs w:val="26"/>
          <w:lang w:eastAsia="ru-RU"/>
        </w:rPr>
        <w:t>Васильев Ю.Н. П</w:t>
      </w:r>
      <w:r w:rsidR="00502ECF" w:rsidRPr="000409F4">
        <w:rPr>
          <w:rFonts w:ascii="Times New Roman" w:eastAsia="Times New Roman" w:hAnsi="Times New Roman" w:cs="Times New Roman"/>
          <w:bCs/>
          <w:sz w:val="26"/>
          <w:szCs w:val="26"/>
          <w:lang w:eastAsia="ru-RU"/>
        </w:rPr>
        <w:t>роблемы формирования, размещения, исполнения государственного заказа</w:t>
      </w:r>
      <w:r w:rsidR="00502ECF" w:rsidRPr="000409F4">
        <w:rPr>
          <w:rFonts w:ascii="Times New Roman" w:eastAsia="Times New Roman" w:hAnsi="Times New Roman" w:cs="Times New Roman"/>
          <w:b/>
          <w:bCs/>
          <w:sz w:val="26"/>
          <w:szCs w:val="26"/>
          <w:lang w:eastAsia="ru-RU"/>
        </w:rPr>
        <w:t xml:space="preserve"> </w:t>
      </w:r>
      <w:r w:rsidR="00FC6E10" w:rsidRPr="000409F4">
        <w:rPr>
          <w:rFonts w:ascii="Times New Roman" w:hAnsi="Times New Roman" w:cs="Times New Roman"/>
          <w:sz w:val="26"/>
          <w:szCs w:val="26"/>
        </w:rPr>
        <w:t>[Электронный ресурс]. – Режим доступа:</w:t>
      </w:r>
      <w:r w:rsidR="004E36EF" w:rsidRPr="000409F4">
        <w:rPr>
          <w:rFonts w:ascii="Times New Roman" w:hAnsi="Times New Roman" w:cs="Times New Roman"/>
          <w:sz w:val="26"/>
          <w:szCs w:val="26"/>
        </w:rPr>
        <w:t xml:space="preserve"> </w:t>
      </w:r>
      <w:hyperlink r:id="rId14" w:history="1">
        <w:r w:rsidR="00FE28E3" w:rsidRPr="000409F4">
          <w:rPr>
            <w:rStyle w:val="a9"/>
            <w:rFonts w:ascii="Times New Roman" w:hAnsi="Times New Roman" w:cs="Times New Roman"/>
            <w:color w:val="auto"/>
            <w:sz w:val="26"/>
            <w:szCs w:val="26"/>
          </w:rPr>
          <w:t>http://www.ibl.ru/konf/151211/problemy-gosudarstvennogo-zakaza.html</w:t>
        </w:r>
      </w:hyperlink>
      <w:r w:rsidR="00FC6E10" w:rsidRPr="000409F4">
        <w:rPr>
          <w:rFonts w:ascii="Times New Roman" w:hAnsi="Times New Roman" w:cs="Times New Roman"/>
          <w:sz w:val="26"/>
          <w:szCs w:val="26"/>
        </w:rPr>
        <w:t xml:space="preserve"> (дата обращения: </w:t>
      </w:r>
      <w:r>
        <w:rPr>
          <w:rFonts w:ascii="Times New Roman" w:hAnsi="Times New Roman" w:cs="Times New Roman"/>
          <w:sz w:val="26"/>
          <w:szCs w:val="26"/>
        </w:rPr>
        <w:t>09</w:t>
      </w:r>
      <w:r w:rsidR="00FC6E10" w:rsidRPr="000409F4">
        <w:rPr>
          <w:rFonts w:ascii="Times New Roman" w:hAnsi="Times New Roman" w:cs="Times New Roman"/>
          <w:sz w:val="26"/>
          <w:szCs w:val="26"/>
        </w:rPr>
        <w:t>.1</w:t>
      </w:r>
      <w:r>
        <w:rPr>
          <w:rFonts w:ascii="Times New Roman" w:hAnsi="Times New Roman" w:cs="Times New Roman"/>
          <w:sz w:val="26"/>
          <w:szCs w:val="26"/>
        </w:rPr>
        <w:t>2</w:t>
      </w:r>
      <w:r w:rsidR="00FC6E10" w:rsidRPr="000409F4">
        <w:rPr>
          <w:rFonts w:ascii="Times New Roman" w:hAnsi="Times New Roman" w:cs="Times New Roman"/>
          <w:sz w:val="26"/>
          <w:szCs w:val="26"/>
        </w:rPr>
        <w:t>.2016).</w:t>
      </w:r>
    </w:p>
    <w:p w:rsidR="00502ECF" w:rsidRPr="000409F4" w:rsidRDefault="00502ECF" w:rsidP="00FE28E3">
      <w:pPr>
        <w:pStyle w:val="a3"/>
        <w:numPr>
          <w:ilvl w:val="0"/>
          <w:numId w:val="40"/>
        </w:numPr>
        <w:spacing w:line="360" w:lineRule="auto"/>
        <w:rPr>
          <w:rFonts w:ascii="Times New Roman" w:hAnsi="Times New Roman" w:cs="Times New Roman"/>
          <w:sz w:val="26"/>
          <w:szCs w:val="26"/>
        </w:rPr>
      </w:pPr>
      <w:proofErr w:type="spellStart"/>
      <w:r w:rsidRPr="000409F4">
        <w:rPr>
          <w:rFonts w:ascii="Times New Roman" w:hAnsi="Times New Roman" w:cs="Times New Roman"/>
          <w:sz w:val="26"/>
          <w:szCs w:val="26"/>
        </w:rPr>
        <w:t>Бовтеев</w:t>
      </w:r>
      <w:proofErr w:type="spellEnd"/>
      <w:r w:rsidR="00840849">
        <w:rPr>
          <w:rFonts w:ascii="Times New Roman" w:hAnsi="Times New Roman" w:cs="Times New Roman"/>
          <w:sz w:val="26"/>
          <w:szCs w:val="26"/>
        </w:rPr>
        <w:t xml:space="preserve"> С.</w:t>
      </w:r>
      <w:r w:rsidR="00840849" w:rsidRPr="000409F4">
        <w:rPr>
          <w:rFonts w:ascii="Times New Roman" w:hAnsi="Times New Roman" w:cs="Times New Roman"/>
          <w:sz w:val="26"/>
          <w:szCs w:val="26"/>
        </w:rPr>
        <w:t>В.</w:t>
      </w:r>
      <w:r w:rsidRPr="000409F4">
        <w:rPr>
          <w:rFonts w:ascii="Times New Roman" w:hAnsi="Times New Roman" w:cs="Times New Roman"/>
          <w:sz w:val="26"/>
          <w:szCs w:val="26"/>
        </w:rPr>
        <w:t>, Симановский</w:t>
      </w:r>
      <w:r w:rsidR="00840849" w:rsidRPr="00840849">
        <w:rPr>
          <w:rFonts w:ascii="Times New Roman" w:hAnsi="Times New Roman" w:cs="Times New Roman"/>
          <w:sz w:val="26"/>
          <w:szCs w:val="26"/>
        </w:rPr>
        <w:t xml:space="preserve"> </w:t>
      </w:r>
      <w:r w:rsidR="00840849">
        <w:rPr>
          <w:rFonts w:ascii="Times New Roman" w:hAnsi="Times New Roman" w:cs="Times New Roman"/>
          <w:sz w:val="26"/>
          <w:szCs w:val="26"/>
        </w:rPr>
        <w:t>А.</w:t>
      </w:r>
      <w:r w:rsidR="00840849" w:rsidRPr="000409F4">
        <w:rPr>
          <w:rFonts w:ascii="Times New Roman" w:hAnsi="Times New Roman" w:cs="Times New Roman"/>
          <w:sz w:val="26"/>
          <w:szCs w:val="26"/>
        </w:rPr>
        <w:t>М.</w:t>
      </w:r>
      <w:r w:rsidRPr="000409F4">
        <w:rPr>
          <w:rFonts w:ascii="Times New Roman" w:hAnsi="Times New Roman" w:cs="Times New Roman"/>
          <w:sz w:val="26"/>
          <w:szCs w:val="26"/>
        </w:rPr>
        <w:t xml:space="preserve">, </w:t>
      </w:r>
      <w:proofErr w:type="spellStart"/>
      <w:r w:rsidRPr="000409F4">
        <w:rPr>
          <w:rFonts w:ascii="Times New Roman" w:hAnsi="Times New Roman" w:cs="Times New Roman"/>
          <w:sz w:val="26"/>
          <w:szCs w:val="26"/>
        </w:rPr>
        <w:t>Рыбнов</w:t>
      </w:r>
      <w:proofErr w:type="spellEnd"/>
      <w:r w:rsidR="00840849" w:rsidRPr="00840849">
        <w:rPr>
          <w:rFonts w:ascii="Times New Roman" w:hAnsi="Times New Roman" w:cs="Times New Roman"/>
          <w:sz w:val="26"/>
          <w:szCs w:val="26"/>
        </w:rPr>
        <w:t xml:space="preserve"> </w:t>
      </w:r>
      <w:r w:rsidR="00840849">
        <w:rPr>
          <w:rFonts w:ascii="Times New Roman" w:hAnsi="Times New Roman" w:cs="Times New Roman"/>
          <w:sz w:val="26"/>
          <w:szCs w:val="26"/>
        </w:rPr>
        <w:t>Е.</w:t>
      </w:r>
      <w:r w:rsidR="00840849" w:rsidRPr="000409F4">
        <w:rPr>
          <w:rFonts w:ascii="Times New Roman" w:hAnsi="Times New Roman" w:cs="Times New Roman"/>
          <w:sz w:val="26"/>
          <w:szCs w:val="26"/>
        </w:rPr>
        <w:t>И.</w:t>
      </w:r>
      <w:r w:rsidRPr="000409F4">
        <w:rPr>
          <w:rFonts w:ascii="Times New Roman" w:hAnsi="Times New Roman" w:cs="Times New Roman"/>
          <w:sz w:val="26"/>
          <w:szCs w:val="26"/>
        </w:rPr>
        <w:t>, Федорова</w:t>
      </w:r>
      <w:r w:rsidR="00840849" w:rsidRPr="00840849">
        <w:rPr>
          <w:rFonts w:ascii="Times New Roman" w:hAnsi="Times New Roman" w:cs="Times New Roman"/>
          <w:sz w:val="26"/>
          <w:szCs w:val="26"/>
        </w:rPr>
        <w:t xml:space="preserve"> </w:t>
      </w:r>
      <w:r w:rsidR="00840849">
        <w:rPr>
          <w:rFonts w:ascii="Times New Roman" w:hAnsi="Times New Roman" w:cs="Times New Roman"/>
          <w:sz w:val="26"/>
          <w:szCs w:val="26"/>
        </w:rPr>
        <w:t>Т.</w:t>
      </w:r>
      <w:r w:rsidR="00840849" w:rsidRPr="000409F4">
        <w:rPr>
          <w:rFonts w:ascii="Times New Roman" w:hAnsi="Times New Roman" w:cs="Times New Roman"/>
          <w:sz w:val="26"/>
          <w:szCs w:val="26"/>
        </w:rPr>
        <w:t>Ю.</w:t>
      </w:r>
      <w:r w:rsidRPr="000409F4">
        <w:rPr>
          <w:rFonts w:ascii="Times New Roman" w:hAnsi="Times New Roman" w:cs="Times New Roman"/>
          <w:sz w:val="26"/>
          <w:szCs w:val="26"/>
        </w:rPr>
        <w:t>, Фролов</w:t>
      </w:r>
      <w:r w:rsidR="00840849" w:rsidRPr="00840849">
        <w:rPr>
          <w:rFonts w:ascii="Times New Roman" w:hAnsi="Times New Roman" w:cs="Times New Roman"/>
          <w:sz w:val="26"/>
          <w:szCs w:val="26"/>
        </w:rPr>
        <w:t xml:space="preserve"> </w:t>
      </w:r>
      <w:r w:rsidR="00840849">
        <w:rPr>
          <w:rFonts w:ascii="Times New Roman" w:hAnsi="Times New Roman" w:cs="Times New Roman"/>
          <w:sz w:val="26"/>
          <w:szCs w:val="26"/>
        </w:rPr>
        <w:t>В.</w:t>
      </w:r>
      <w:r w:rsidR="00840849" w:rsidRPr="000409F4">
        <w:rPr>
          <w:rFonts w:ascii="Times New Roman" w:hAnsi="Times New Roman" w:cs="Times New Roman"/>
          <w:sz w:val="26"/>
          <w:szCs w:val="26"/>
        </w:rPr>
        <w:t>И.</w:t>
      </w:r>
      <w:r w:rsidRPr="000409F4">
        <w:rPr>
          <w:rFonts w:ascii="Times New Roman" w:hAnsi="Times New Roman" w:cs="Times New Roman"/>
          <w:sz w:val="26"/>
          <w:szCs w:val="26"/>
        </w:rPr>
        <w:t>, Фролов</w:t>
      </w:r>
      <w:r w:rsidR="00840849" w:rsidRPr="00840849">
        <w:rPr>
          <w:rFonts w:ascii="Times New Roman" w:hAnsi="Times New Roman" w:cs="Times New Roman"/>
          <w:sz w:val="26"/>
          <w:szCs w:val="26"/>
        </w:rPr>
        <w:t xml:space="preserve"> </w:t>
      </w:r>
      <w:r w:rsidR="00840849">
        <w:rPr>
          <w:rFonts w:ascii="Times New Roman" w:hAnsi="Times New Roman" w:cs="Times New Roman"/>
          <w:sz w:val="26"/>
          <w:szCs w:val="26"/>
        </w:rPr>
        <w:t>С.</w:t>
      </w:r>
      <w:r w:rsidR="00840849" w:rsidRPr="000409F4">
        <w:rPr>
          <w:rFonts w:ascii="Times New Roman" w:hAnsi="Times New Roman" w:cs="Times New Roman"/>
          <w:sz w:val="26"/>
          <w:szCs w:val="26"/>
        </w:rPr>
        <w:t>В.</w:t>
      </w:r>
      <w:r w:rsidRPr="000409F4">
        <w:rPr>
          <w:rFonts w:ascii="Times New Roman" w:hAnsi="Times New Roman" w:cs="Times New Roman"/>
          <w:sz w:val="26"/>
          <w:szCs w:val="26"/>
        </w:rPr>
        <w:t>, Чайка</w:t>
      </w:r>
      <w:r w:rsidR="00FE28E3" w:rsidRPr="000409F4">
        <w:rPr>
          <w:rFonts w:ascii="Times New Roman" w:hAnsi="Times New Roman" w:cs="Times New Roman"/>
          <w:sz w:val="26"/>
          <w:szCs w:val="26"/>
        </w:rPr>
        <w:t xml:space="preserve"> </w:t>
      </w:r>
      <w:r w:rsidR="00840849" w:rsidRPr="000409F4">
        <w:rPr>
          <w:rFonts w:ascii="Times New Roman" w:hAnsi="Times New Roman" w:cs="Times New Roman"/>
          <w:sz w:val="26"/>
          <w:szCs w:val="26"/>
        </w:rPr>
        <w:t xml:space="preserve">Ю.О. </w:t>
      </w:r>
      <w:r w:rsidRPr="000409F4">
        <w:rPr>
          <w:rFonts w:ascii="Times New Roman" w:hAnsi="Times New Roman" w:cs="Times New Roman"/>
          <w:sz w:val="26"/>
          <w:szCs w:val="26"/>
        </w:rPr>
        <w:t>Размещение государственного и муниципального заказа (базовый курс).</w:t>
      </w:r>
      <w:r w:rsidR="00FE28E3" w:rsidRPr="000409F4">
        <w:rPr>
          <w:rFonts w:ascii="Times New Roman" w:hAnsi="Times New Roman" w:cs="Times New Roman"/>
          <w:sz w:val="26"/>
          <w:szCs w:val="26"/>
        </w:rPr>
        <w:t xml:space="preserve"> </w:t>
      </w:r>
      <w:r w:rsidRPr="000409F4">
        <w:rPr>
          <w:rFonts w:ascii="Times New Roman" w:hAnsi="Times New Roman" w:cs="Times New Roman"/>
          <w:sz w:val="26"/>
          <w:szCs w:val="26"/>
        </w:rPr>
        <w:t>3-е изд., доп. – СПб</w:t>
      </w:r>
      <w:proofErr w:type="gramStart"/>
      <w:r w:rsidRPr="000409F4">
        <w:rPr>
          <w:rFonts w:ascii="Times New Roman" w:hAnsi="Times New Roman" w:cs="Times New Roman"/>
          <w:sz w:val="26"/>
          <w:szCs w:val="26"/>
        </w:rPr>
        <w:t>.:</w:t>
      </w:r>
      <w:r w:rsidR="00840849">
        <w:rPr>
          <w:rFonts w:ascii="Times New Roman" w:hAnsi="Times New Roman" w:cs="Times New Roman"/>
          <w:sz w:val="26"/>
          <w:szCs w:val="26"/>
        </w:rPr>
        <w:t xml:space="preserve"> </w:t>
      </w:r>
      <w:proofErr w:type="spellStart"/>
      <w:proofErr w:type="gramEnd"/>
      <w:r w:rsidRPr="000409F4">
        <w:rPr>
          <w:rFonts w:ascii="Times New Roman" w:hAnsi="Times New Roman" w:cs="Times New Roman"/>
          <w:sz w:val="26"/>
          <w:szCs w:val="26"/>
        </w:rPr>
        <w:t>СПбГАСУ</w:t>
      </w:r>
      <w:proofErr w:type="spellEnd"/>
      <w:r w:rsidRPr="000409F4">
        <w:rPr>
          <w:rFonts w:ascii="Times New Roman" w:hAnsi="Times New Roman" w:cs="Times New Roman"/>
          <w:sz w:val="26"/>
          <w:szCs w:val="26"/>
        </w:rPr>
        <w:t>, 2010</w:t>
      </w:r>
      <w:r w:rsidR="00FE28E3" w:rsidRPr="000409F4">
        <w:rPr>
          <w:rFonts w:ascii="Times New Roman" w:hAnsi="Times New Roman" w:cs="Times New Roman"/>
          <w:sz w:val="26"/>
          <w:szCs w:val="26"/>
        </w:rPr>
        <w:t xml:space="preserve"> </w:t>
      </w:r>
      <w:r w:rsidR="00FC6E10" w:rsidRPr="000409F4">
        <w:rPr>
          <w:rFonts w:ascii="Times New Roman" w:hAnsi="Times New Roman" w:cs="Times New Roman"/>
          <w:sz w:val="26"/>
          <w:szCs w:val="26"/>
        </w:rPr>
        <w:t xml:space="preserve">[Электронный ресурс]. – Режим доступа: </w:t>
      </w:r>
      <w:hyperlink r:id="rId15" w:history="1">
        <w:r w:rsidR="00FC6E10" w:rsidRPr="000409F4">
          <w:rPr>
            <w:rStyle w:val="a9"/>
            <w:rFonts w:ascii="Times New Roman" w:hAnsi="Times New Roman" w:cs="Times New Roman"/>
            <w:color w:val="auto"/>
            <w:sz w:val="26"/>
            <w:szCs w:val="26"/>
          </w:rPr>
          <w:t>http://www.aup.ru/books/m660/</w:t>
        </w:r>
      </w:hyperlink>
      <w:r w:rsidR="00840849">
        <w:rPr>
          <w:rFonts w:ascii="Times New Roman" w:hAnsi="Times New Roman" w:cs="Times New Roman"/>
          <w:sz w:val="26"/>
          <w:szCs w:val="26"/>
        </w:rPr>
        <w:t xml:space="preserve"> (дата обращения: 09</w:t>
      </w:r>
      <w:r w:rsidR="00FC6E10" w:rsidRPr="000409F4">
        <w:rPr>
          <w:rFonts w:ascii="Times New Roman" w:hAnsi="Times New Roman" w:cs="Times New Roman"/>
          <w:sz w:val="26"/>
          <w:szCs w:val="26"/>
        </w:rPr>
        <w:t>.1</w:t>
      </w:r>
      <w:r w:rsidR="00840849">
        <w:rPr>
          <w:rFonts w:ascii="Times New Roman" w:hAnsi="Times New Roman" w:cs="Times New Roman"/>
          <w:sz w:val="26"/>
          <w:szCs w:val="26"/>
        </w:rPr>
        <w:t>2</w:t>
      </w:r>
      <w:r w:rsidR="00FC6E10" w:rsidRPr="000409F4">
        <w:rPr>
          <w:rFonts w:ascii="Times New Roman" w:hAnsi="Times New Roman" w:cs="Times New Roman"/>
          <w:sz w:val="26"/>
          <w:szCs w:val="26"/>
        </w:rPr>
        <w:t>.2016).</w:t>
      </w:r>
    </w:p>
    <w:p w:rsidR="00BB67B0" w:rsidRPr="000409F4" w:rsidRDefault="00BB67B0" w:rsidP="00FE28E3">
      <w:pPr>
        <w:pStyle w:val="2"/>
        <w:numPr>
          <w:ilvl w:val="0"/>
          <w:numId w:val="40"/>
        </w:numPr>
        <w:spacing w:before="0" w:beforeAutospacing="0" w:after="0" w:afterAutospacing="0" w:line="360" w:lineRule="auto"/>
        <w:jc w:val="both"/>
        <w:rPr>
          <w:b w:val="0"/>
          <w:sz w:val="26"/>
          <w:szCs w:val="26"/>
        </w:rPr>
      </w:pPr>
      <w:r w:rsidRPr="000409F4">
        <w:rPr>
          <w:b w:val="0"/>
          <w:sz w:val="26"/>
          <w:szCs w:val="26"/>
        </w:rPr>
        <w:t xml:space="preserve">Исполнение федерального бюджета и бюджетов бюджетной системы Российской федерации за 2014, 2015 года. Министерство финансов Российской Федерации. </w:t>
      </w:r>
      <w:r w:rsidRPr="000409F4">
        <w:rPr>
          <w:b w:val="0"/>
          <w:bCs w:val="0"/>
          <w:kern w:val="36"/>
          <w:sz w:val="26"/>
          <w:szCs w:val="26"/>
        </w:rPr>
        <w:t xml:space="preserve">финансов </w:t>
      </w:r>
      <w:r w:rsidRPr="000409F4">
        <w:rPr>
          <w:b w:val="0"/>
          <w:sz w:val="26"/>
          <w:szCs w:val="26"/>
        </w:rPr>
        <w:t xml:space="preserve">[Электронный ресурс]. – Режим доступа: </w:t>
      </w:r>
      <w:hyperlink r:id="rId16" w:history="1">
        <w:r w:rsidRPr="000409F4">
          <w:rPr>
            <w:rStyle w:val="a9"/>
            <w:b w:val="0"/>
            <w:color w:val="auto"/>
            <w:sz w:val="26"/>
            <w:szCs w:val="26"/>
          </w:rPr>
          <w:t>http://info.minfin.ru/</w:t>
        </w:r>
      </w:hyperlink>
      <w:r w:rsidR="00840849">
        <w:rPr>
          <w:b w:val="0"/>
          <w:sz w:val="26"/>
          <w:szCs w:val="26"/>
        </w:rPr>
        <w:t xml:space="preserve"> (дата обращения: 09</w:t>
      </w:r>
      <w:r w:rsidRPr="000409F4">
        <w:rPr>
          <w:b w:val="0"/>
          <w:sz w:val="26"/>
          <w:szCs w:val="26"/>
        </w:rPr>
        <w:t>.1</w:t>
      </w:r>
      <w:r w:rsidR="00840849">
        <w:rPr>
          <w:b w:val="0"/>
          <w:sz w:val="26"/>
          <w:szCs w:val="26"/>
        </w:rPr>
        <w:t>2</w:t>
      </w:r>
      <w:r w:rsidRPr="000409F4">
        <w:rPr>
          <w:b w:val="0"/>
          <w:sz w:val="26"/>
          <w:szCs w:val="26"/>
        </w:rPr>
        <w:t>.2016).</w:t>
      </w:r>
    </w:p>
    <w:p w:rsidR="00BB67B0" w:rsidRPr="000409F4" w:rsidRDefault="00BB67B0" w:rsidP="00FE28E3">
      <w:pPr>
        <w:pStyle w:val="a3"/>
        <w:numPr>
          <w:ilvl w:val="0"/>
          <w:numId w:val="40"/>
        </w:numPr>
        <w:spacing w:line="360" w:lineRule="auto"/>
        <w:rPr>
          <w:rFonts w:ascii="Times New Roman" w:hAnsi="Times New Roman" w:cs="Times New Roman"/>
          <w:sz w:val="26"/>
          <w:szCs w:val="26"/>
        </w:rPr>
      </w:pPr>
      <w:r w:rsidRPr="000409F4">
        <w:rPr>
          <w:rFonts w:ascii="Times New Roman" w:hAnsi="Times New Roman" w:cs="Times New Roman"/>
          <w:sz w:val="26"/>
          <w:szCs w:val="26"/>
        </w:rPr>
        <w:t xml:space="preserve">Финансовая система Российской Федерации. Центр управления финансами. </w:t>
      </w:r>
      <w:r w:rsidRPr="000409F4">
        <w:rPr>
          <w:rFonts w:ascii="Times New Roman" w:hAnsi="Times New Roman" w:cs="Times New Roman"/>
          <w:bCs/>
          <w:kern w:val="36"/>
          <w:sz w:val="26"/>
          <w:szCs w:val="26"/>
        </w:rPr>
        <w:t xml:space="preserve">финансов </w:t>
      </w:r>
      <w:r w:rsidRPr="000409F4">
        <w:rPr>
          <w:rFonts w:ascii="Times New Roman" w:hAnsi="Times New Roman" w:cs="Times New Roman"/>
          <w:sz w:val="26"/>
          <w:szCs w:val="26"/>
        </w:rPr>
        <w:t>[Электронный ресурс]. – Режим доступа</w:t>
      </w:r>
      <w:hyperlink r:id="rId17" w:history="1">
        <w:r w:rsidRPr="000409F4">
          <w:rPr>
            <w:rStyle w:val="a9"/>
            <w:rFonts w:ascii="Times New Roman" w:hAnsi="Times New Roman" w:cs="Times New Roman"/>
            <w:color w:val="auto"/>
            <w:sz w:val="26"/>
            <w:szCs w:val="26"/>
          </w:rPr>
          <w:t xml:space="preserve">: http://center-yf.ru/data/economy/ </w:t>
        </w:r>
        <w:proofErr w:type="spellStart"/>
        <w:r w:rsidRPr="000409F4">
          <w:rPr>
            <w:rStyle w:val="a9"/>
            <w:rFonts w:ascii="Times New Roman" w:hAnsi="Times New Roman" w:cs="Times New Roman"/>
            <w:color w:val="auto"/>
            <w:sz w:val="26"/>
            <w:szCs w:val="26"/>
          </w:rPr>
          <w:t>Finansovaya-sistema-Rossiiskoi-Federacii.php</w:t>
        </w:r>
        <w:proofErr w:type="spellEnd"/>
      </w:hyperlink>
      <w:r w:rsidR="00840849">
        <w:rPr>
          <w:rFonts w:ascii="Times New Roman" w:hAnsi="Times New Roman" w:cs="Times New Roman"/>
          <w:sz w:val="26"/>
          <w:szCs w:val="26"/>
        </w:rPr>
        <w:t xml:space="preserve"> (дата обращения: 09</w:t>
      </w:r>
      <w:r w:rsidRPr="000409F4">
        <w:rPr>
          <w:rFonts w:ascii="Times New Roman" w:hAnsi="Times New Roman" w:cs="Times New Roman"/>
          <w:sz w:val="26"/>
          <w:szCs w:val="26"/>
        </w:rPr>
        <w:t>.1</w:t>
      </w:r>
      <w:r w:rsidR="00840849">
        <w:rPr>
          <w:rFonts w:ascii="Times New Roman" w:hAnsi="Times New Roman" w:cs="Times New Roman"/>
          <w:sz w:val="26"/>
          <w:szCs w:val="26"/>
        </w:rPr>
        <w:t>2</w:t>
      </w:r>
      <w:r w:rsidRPr="000409F4">
        <w:rPr>
          <w:rFonts w:ascii="Times New Roman" w:hAnsi="Times New Roman" w:cs="Times New Roman"/>
          <w:sz w:val="26"/>
          <w:szCs w:val="26"/>
        </w:rPr>
        <w:t>.2016).</w:t>
      </w:r>
    </w:p>
    <w:p w:rsidR="00BB67B0" w:rsidRPr="000409F4" w:rsidRDefault="00BB67B0" w:rsidP="00FE28E3">
      <w:pPr>
        <w:pStyle w:val="a3"/>
        <w:numPr>
          <w:ilvl w:val="0"/>
          <w:numId w:val="40"/>
        </w:numPr>
        <w:spacing w:line="360" w:lineRule="auto"/>
        <w:rPr>
          <w:rFonts w:ascii="Times New Roman" w:hAnsi="Times New Roman" w:cs="Times New Roman"/>
          <w:sz w:val="26"/>
          <w:szCs w:val="26"/>
        </w:rPr>
      </w:pPr>
      <w:r w:rsidRPr="000409F4">
        <w:rPr>
          <w:rFonts w:ascii="Times New Roman" w:hAnsi="Times New Roman" w:cs="Times New Roman"/>
          <w:sz w:val="26"/>
          <w:szCs w:val="26"/>
        </w:rPr>
        <w:t xml:space="preserve">Финансовая система (структура финансов) Российской Федерации </w:t>
      </w:r>
      <w:r w:rsidRPr="000409F4">
        <w:rPr>
          <w:rFonts w:ascii="Times New Roman" w:hAnsi="Times New Roman" w:cs="Times New Roman"/>
          <w:bCs/>
          <w:kern w:val="36"/>
          <w:sz w:val="26"/>
          <w:szCs w:val="26"/>
        </w:rPr>
        <w:t xml:space="preserve">финансов </w:t>
      </w:r>
      <w:r w:rsidRPr="000409F4">
        <w:rPr>
          <w:rFonts w:ascii="Times New Roman" w:hAnsi="Times New Roman" w:cs="Times New Roman"/>
          <w:sz w:val="26"/>
          <w:szCs w:val="26"/>
        </w:rPr>
        <w:t xml:space="preserve">[Электронный ресурс]. – Режим доступа: </w:t>
      </w:r>
      <w:hyperlink r:id="rId18" w:history="1">
        <w:r w:rsidRPr="000409F4">
          <w:rPr>
            <w:rStyle w:val="a9"/>
            <w:rFonts w:ascii="Times New Roman" w:hAnsi="Times New Roman" w:cs="Times New Roman"/>
            <w:color w:val="auto"/>
            <w:sz w:val="26"/>
            <w:szCs w:val="26"/>
          </w:rPr>
          <w:t>http://psyera.ru/finansovaya-sistema-struktura-finansov-rossiyskoy-federacii_7866.htm</w:t>
        </w:r>
      </w:hyperlink>
      <w:r w:rsidR="00840849">
        <w:rPr>
          <w:rFonts w:ascii="Times New Roman" w:hAnsi="Times New Roman" w:cs="Times New Roman"/>
          <w:sz w:val="26"/>
          <w:szCs w:val="26"/>
        </w:rPr>
        <w:t xml:space="preserve"> (дата обращения: 09</w:t>
      </w:r>
      <w:r w:rsidRPr="000409F4">
        <w:rPr>
          <w:rFonts w:ascii="Times New Roman" w:hAnsi="Times New Roman" w:cs="Times New Roman"/>
          <w:sz w:val="26"/>
          <w:szCs w:val="26"/>
        </w:rPr>
        <w:t>.1</w:t>
      </w:r>
      <w:r w:rsidR="00840849">
        <w:rPr>
          <w:rFonts w:ascii="Times New Roman" w:hAnsi="Times New Roman" w:cs="Times New Roman"/>
          <w:sz w:val="26"/>
          <w:szCs w:val="26"/>
        </w:rPr>
        <w:t>2</w:t>
      </w:r>
      <w:r w:rsidRPr="000409F4">
        <w:rPr>
          <w:rFonts w:ascii="Times New Roman" w:hAnsi="Times New Roman" w:cs="Times New Roman"/>
          <w:sz w:val="26"/>
          <w:szCs w:val="26"/>
        </w:rPr>
        <w:t>.2016).</w:t>
      </w:r>
    </w:p>
    <w:p w:rsidR="00BB67B0" w:rsidRPr="000409F4" w:rsidRDefault="00BB67B0" w:rsidP="00FE28E3">
      <w:pPr>
        <w:pStyle w:val="a3"/>
        <w:numPr>
          <w:ilvl w:val="0"/>
          <w:numId w:val="40"/>
        </w:numPr>
        <w:spacing w:line="360" w:lineRule="auto"/>
        <w:rPr>
          <w:rFonts w:ascii="Times New Roman" w:hAnsi="Times New Roman" w:cs="Times New Roman"/>
          <w:sz w:val="26"/>
          <w:szCs w:val="26"/>
        </w:rPr>
      </w:pPr>
      <w:r w:rsidRPr="000409F4">
        <w:rPr>
          <w:rFonts w:ascii="Times New Roman" w:hAnsi="Times New Roman" w:cs="Times New Roman"/>
          <w:sz w:val="26"/>
          <w:szCs w:val="26"/>
        </w:rPr>
        <w:t xml:space="preserve">Министерство финансов Российской Федерации </w:t>
      </w:r>
      <w:r w:rsidRPr="000409F4">
        <w:rPr>
          <w:rFonts w:ascii="Times New Roman" w:hAnsi="Times New Roman" w:cs="Times New Roman"/>
          <w:bCs/>
          <w:kern w:val="36"/>
          <w:sz w:val="26"/>
          <w:szCs w:val="26"/>
        </w:rPr>
        <w:t xml:space="preserve">финансов </w:t>
      </w:r>
      <w:r w:rsidRPr="000409F4">
        <w:rPr>
          <w:rFonts w:ascii="Times New Roman" w:hAnsi="Times New Roman" w:cs="Times New Roman"/>
          <w:sz w:val="26"/>
          <w:szCs w:val="26"/>
        </w:rPr>
        <w:t xml:space="preserve">[Электронный ресурс]. – Режим доступа: </w:t>
      </w:r>
      <w:r w:rsidRPr="000409F4">
        <w:rPr>
          <w:rFonts w:ascii="Times New Roman" w:hAnsi="Times New Roman" w:cs="Times New Roman"/>
          <w:bCs/>
          <w:sz w:val="26"/>
          <w:szCs w:val="26"/>
        </w:rPr>
        <w:t xml:space="preserve"> </w:t>
      </w:r>
      <w:hyperlink r:id="rId19" w:history="1">
        <w:r w:rsidRPr="000409F4">
          <w:rPr>
            <w:rStyle w:val="a9"/>
            <w:rFonts w:ascii="Times New Roman" w:hAnsi="Times New Roman" w:cs="Times New Roman"/>
            <w:color w:val="auto"/>
            <w:sz w:val="26"/>
            <w:szCs w:val="26"/>
          </w:rPr>
          <w:t>http://info.minfin.ru/</w:t>
        </w:r>
      </w:hyperlink>
      <w:r w:rsidR="00840849">
        <w:rPr>
          <w:rFonts w:ascii="Times New Roman" w:hAnsi="Times New Roman" w:cs="Times New Roman"/>
          <w:sz w:val="26"/>
          <w:szCs w:val="26"/>
        </w:rPr>
        <w:t xml:space="preserve"> (дата обращения: 09</w:t>
      </w:r>
      <w:r w:rsidRPr="000409F4">
        <w:rPr>
          <w:rFonts w:ascii="Times New Roman" w:hAnsi="Times New Roman" w:cs="Times New Roman"/>
          <w:sz w:val="26"/>
          <w:szCs w:val="26"/>
        </w:rPr>
        <w:t>.1</w:t>
      </w:r>
      <w:r w:rsidR="00840849">
        <w:rPr>
          <w:rFonts w:ascii="Times New Roman" w:hAnsi="Times New Roman" w:cs="Times New Roman"/>
          <w:sz w:val="26"/>
          <w:szCs w:val="26"/>
        </w:rPr>
        <w:t>2</w:t>
      </w:r>
      <w:r w:rsidRPr="000409F4">
        <w:rPr>
          <w:rFonts w:ascii="Times New Roman" w:hAnsi="Times New Roman" w:cs="Times New Roman"/>
          <w:sz w:val="26"/>
          <w:szCs w:val="26"/>
        </w:rPr>
        <w:t>.2016).</w:t>
      </w:r>
    </w:p>
    <w:p w:rsidR="00BB67B0" w:rsidRPr="000409F4" w:rsidRDefault="00BB67B0" w:rsidP="00502ECF">
      <w:pPr>
        <w:spacing w:line="360" w:lineRule="auto"/>
        <w:rPr>
          <w:rFonts w:ascii="Times New Roman" w:hAnsi="Times New Roman" w:cs="Times New Roman"/>
          <w:sz w:val="26"/>
          <w:szCs w:val="26"/>
        </w:rPr>
      </w:pPr>
    </w:p>
    <w:sectPr w:rsidR="00BB67B0" w:rsidRPr="000409F4" w:rsidSect="007C2E00">
      <w:footerReference w:type="default" r:id="rId20"/>
      <w:pgSz w:w="11906" w:h="16838" w:code="9"/>
      <w:pgMar w:top="1134" w:right="851" w:bottom="1134" w:left="1701" w:header="709" w:footer="297"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58E" w:rsidRDefault="0023458E" w:rsidP="0035566A">
      <w:r>
        <w:separator/>
      </w:r>
    </w:p>
  </w:endnote>
  <w:endnote w:type="continuationSeparator" w:id="0">
    <w:p w:rsidR="0023458E" w:rsidRDefault="0023458E" w:rsidP="003556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0740100"/>
      <w:docPartObj>
        <w:docPartGallery w:val="Page Numbers (Bottom of Page)"/>
        <w:docPartUnique/>
      </w:docPartObj>
    </w:sdtPr>
    <w:sdtContent>
      <w:p w:rsidR="0023458E" w:rsidRDefault="0023458E">
        <w:pPr>
          <w:pStyle w:val="ad"/>
          <w:jc w:val="center"/>
        </w:pPr>
      </w:p>
      <w:p w:rsidR="0023458E" w:rsidRDefault="0023458E">
        <w:pPr>
          <w:pStyle w:val="ad"/>
          <w:jc w:val="center"/>
        </w:pPr>
        <w:fldSimple w:instr=" PAGE   \* MERGEFORMAT ">
          <w:r w:rsidR="00616211">
            <w:rPr>
              <w:noProof/>
            </w:rPr>
            <w:t>26</w:t>
          </w:r>
        </w:fldSimple>
      </w:p>
    </w:sdtContent>
  </w:sdt>
  <w:p w:rsidR="0023458E" w:rsidRDefault="0023458E">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58E" w:rsidRDefault="0023458E" w:rsidP="0035566A">
      <w:r>
        <w:separator/>
      </w:r>
    </w:p>
  </w:footnote>
  <w:footnote w:type="continuationSeparator" w:id="0">
    <w:p w:rsidR="0023458E" w:rsidRDefault="0023458E" w:rsidP="003556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317A5"/>
    <w:multiLevelType w:val="multilevel"/>
    <w:tmpl w:val="A254F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FB7731"/>
    <w:multiLevelType w:val="multilevel"/>
    <w:tmpl w:val="AAF87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C21342"/>
    <w:multiLevelType w:val="multilevel"/>
    <w:tmpl w:val="C7DCC396"/>
    <w:lvl w:ilvl="0">
      <w:start w:val="1"/>
      <w:numFmt w:val="decimal"/>
      <w:lvlText w:val="%1."/>
      <w:lvlJc w:val="left"/>
      <w:pPr>
        <w:ind w:left="1069" w:hanging="360"/>
      </w:pPr>
      <w:rPr>
        <w:rFonts w:eastAsiaTheme="minorHAnsi"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
    <w:nsid w:val="1B321598"/>
    <w:multiLevelType w:val="hybridMultilevel"/>
    <w:tmpl w:val="19E6126C"/>
    <w:lvl w:ilvl="0" w:tplc="BDA87FA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F856876"/>
    <w:multiLevelType w:val="multilevel"/>
    <w:tmpl w:val="0B0C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C83F89"/>
    <w:multiLevelType w:val="multilevel"/>
    <w:tmpl w:val="3A54207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2CCD70A9"/>
    <w:multiLevelType w:val="multilevel"/>
    <w:tmpl w:val="B186DA94"/>
    <w:lvl w:ilvl="0">
      <w:start w:val="1"/>
      <w:numFmt w:val="decimal"/>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2D123962"/>
    <w:multiLevelType w:val="multilevel"/>
    <w:tmpl w:val="5C4893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2FB9042F"/>
    <w:multiLevelType w:val="multilevel"/>
    <w:tmpl w:val="5336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1D16290"/>
    <w:multiLevelType w:val="multilevel"/>
    <w:tmpl w:val="B778236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40663C97"/>
    <w:multiLevelType w:val="multilevel"/>
    <w:tmpl w:val="234EECE2"/>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1">
    <w:nsid w:val="40BF2578"/>
    <w:multiLevelType w:val="multilevel"/>
    <w:tmpl w:val="05C6C508"/>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asciiTheme="minorHAnsi" w:hAnsiTheme="minorHAnsi" w:cstheme="minorBidi" w:hint="default"/>
        <w:sz w:val="2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0EC5F90"/>
    <w:multiLevelType w:val="multilevel"/>
    <w:tmpl w:val="B420D436"/>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3">
    <w:nsid w:val="413C659C"/>
    <w:multiLevelType w:val="multilevel"/>
    <w:tmpl w:val="C7DCC396"/>
    <w:lvl w:ilvl="0">
      <w:start w:val="1"/>
      <w:numFmt w:val="decimal"/>
      <w:lvlText w:val="%1."/>
      <w:lvlJc w:val="left"/>
      <w:pPr>
        <w:ind w:left="1069" w:hanging="360"/>
      </w:pPr>
      <w:rPr>
        <w:rFonts w:eastAsiaTheme="minorHAnsi"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4">
    <w:nsid w:val="42E8784A"/>
    <w:multiLevelType w:val="multilevel"/>
    <w:tmpl w:val="EAB2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86D4EDA"/>
    <w:multiLevelType w:val="hybridMultilevel"/>
    <w:tmpl w:val="547EF580"/>
    <w:lvl w:ilvl="0" w:tplc="EDA680A8">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49160278"/>
    <w:multiLevelType w:val="hybridMultilevel"/>
    <w:tmpl w:val="C09CAAB4"/>
    <w:lvl w:ilvl="0" w:tplc="BDA87FA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nsid w:val="49656F9C"/>
    <w:multiLevelType w:val="multilevel"/>
    <w:tmpl w:val="EA2C3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387819"/>
    <w:multiLevelType w:val="hybridMultilevel"/>
    <w:tmpl w:val="7564F1E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4C3F50D4"/>
    <w:multiLevelType w:val="multilevel"/>
    <w:tmpl w:val="B778236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nsid w:val="4C7149E1"/>
    <w:multiLevelType w:val="multilevel"/>
    <w:tmpl w:val="E1D41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D01773E"/>
    <w:multiLevelType w:val="multilevel"/>
    <w:tmpl w:val="B420D436"/>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2">
    <w:nsid w:val="4D8D4F6C"/>
    <w:multiLevelType w:val="multilevel"/>
    <w:tmpl w:val="53288FF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3">
    <w:nsid w:val="4F1777C4"/>
    <w:multiLevelType w:val="multilevel"/>
    <w:tmpl w:val="CB02A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F5C4D77"/>
    <w:multiLevelType w:val="multilevel"/>
    <w:tmpl w:val="3FD8D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5317F6F"/>
    <w:multiLevelType w:val="hybridMultilevel"/>
    <w:tmpl w:val="B33C8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5667E31"/>
    <w:multiLevelType w:val="multilevel"/>
    <w:tmpl w:val="0572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7895E3F"/>
    <w:multiLevelType w:val="multilevel"/>
    <w:tmpl w:val="B56A1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7A232B2"/>
    <w:multiLevelType w:val="hybridMultilevel"/>
    <w:tmpl w:val="3E40678C"/>
    <w:lvl w:ilvl="0" w:tplc="BDA87FAA">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9">
    <w:nsid w:val="5D070C9D"/>
    <w:multiLevelType w:val="multilevel"/>
    <w:tmpl w:val="05C6C508"/>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asciiTheme="minorHAnsi" w:hAnsiTheme="minorHAnsi" w:cstheme="minorBidi" w:hint="default"/>
        <w:sz w:val="2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1874E4E"/>
    <w:multiLevelType w:val="multilevel"/>
    <w:tmpl w:val="5B5C3C56"/>
    <w:lvl w:ilvl="0">
      <w:start w:val="1"/>
      <w:numFmt w:val="decimal"/>
      <w:lvlText w:val="%1."/>
      <w:lvlJc w:val="left"/>
      <w:pPr>
        <w:ind w:left="1069" w:hanging="360"/>
      </w:pPr>
      <w:rPr>
        <w:rFonts w:eastAsiaTheme="minorHAnsi"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1">
    <w:nsid w:val="62FA6327"/>
    <w:multiLevelType w:val="multilevel"/>
    <w:tmpl w:val="11763E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nsid w:val="64833900"/>
    <w:multiLevelType w:val="multilevel"/>
    <w:tmpl w:val="E4DA1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62B52F4"/>
    <w:multiLevelType w:val="hybridMultilevel"/>
    <w:tmpl w:val="B956B48C"/>
    <w:lvl w:ilvl="0" w:tplc="E9423266">
      <w:start w:val="2"/>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AB565E9"/>
    <w:multiLevelType w:val="multilevel"/>
    <w:tmpl w:val="CC6242C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935" w:hanging="1215"/>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nsid w:val="6D3843D4"/>
    <w:multiLevelType w:val="multilevel"/>
    <w:tmpl w:val="D8607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8505C61"/>
    <w:multiLevelType w:val="hybridMultilevel"/>
    <w:tmpl w:val="7564F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A030D65"/>
    <w:multiLevelType w:val="multilevel"/>
    <w:tmpl w:val="0B0C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AA01192"/>
    <w:multiLevelType w:val="multilevel"/>
    <w:tmpl w:val="5D6E9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B705B27"/>
    <w:multiLevelType w:val="multilevel"/>
    <w:tmpl w:val="4330E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E751F12"/>
    <w:multiLevelType w:val="hybridMultilevel"/>
    <w:tmpl w:val="DAB25FDE"/>
    <w:lvl w:ilvl="0" w:tplc="CBB6C1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F955240"/>
    <w:multiLevelType w:val="hybridMultilevel"/>
    <w:tmpl w:val="27E04028"/>
    <w:lvl w:ilvl="0" w:tplc="0419000F">
      <w:start w:val="1"/>
      <w:numFmt w:val="decimal"/>
      <w:lvlText w:val="%1."/>
      <w:lvlJc w:val="left"/>
      <w:pPr>
        <w:ind w:left="719" w:hanging="360"/>
      </w:p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num w:numId="1">
    <w:abstractNumId w:val="36"/>
  </w:num>
  <w:num w:numId="2">
    <w:abstractNumId w:val="1"/>
  </w:num>
  <w:num w:numId="3">
    <w:abstractNumId w:val="24"/>
  </w:num>
  <w:num w:numId="4">
    <w:abstractNumId w:val="38"/>
  </w:num>
  <w:num w:numId="5">
    <w:abstractNumId w:val="20"/>
  </w:num>
  <w:num w:numId="6">
    <w:abstractNumId w:val="39"/>
  </w:num>
  <w:num w:numId="7">
    <w:abstractNumId w:val="14"/>
  </w:num>
  <w:num w:numId="8">
    <w:abstractNumId w:val="0"/>
  </w:num>
  <w:num w:numId="9">
    <w:abstractNumId w:val="10"/>
  </w:num>
  <w:num w:numId="10">
    <w:abstractNumId w:val="3"/>
  </w:num>
  <w:num w:numId="11">
    <w:abstractNumId w:val="40"/>
  </w:num>
  <w:num w:numId="12">
    <w:abstractNumId w:val="31"/>
  </w:num>
  <w:num w:numId="13">
    <w:abstractNumId w:val="34"/>
  </w:num>
  <w:num w:numId="14">
    <w:abstractNumId w:val="9"/>
  </w:num>
  <w:num w:numId="15">
    <w:abstractNumId w:val="19"/>
  </w:num>
  <w:num w:numId="16">
    <w:abstractNumId w:val="5"/>
  </w:num>
  <w:num w:numId="17">
    <w:abstractNumId w:val="21"/>
  </w:num>
  <w:num w:numId="18">
    <w:abstractNumId w:val="7"/>
  </w:num>
  <w:num w:numId="19">
    <w:abstractNumId w:val="12"/>
  </w:num>
  <w:num w:numId="20">
    <w:abstractNumId w:val="35"/>
  </w:num>
  <w:num w:numId="21">
    <w:abstractNumId w:val="23"/>
  </w:num>
  <w:num w:numId="22">
    <w:abstractNumId w:val="27"/>
  </w:num>
  <w:num w:numId="23">
    <w:abstractNumId w:val="32"/>
  </w:num>
  <w:num w:numId="24">
    <w:abstractNumId w:val="41"/>
  </w:num>
  <w:num w:numId="25">
    <w:abstractNumId w:val="25"/>
  </w:num>
  <w:num w:numId="26">
    <w:abstractNumId w:val="18"/>
  </w:num>
  <w:num w:numId="27">
    <w:abstractNumId w:val="6"/>
  </w:num>
  <w:num w:numId="28">
    <w:abstractNumId w:val="26"/>
  </w:num>
  <w:num w:numId="29">
    <w:abstractNumId w:val="17"/>
  </w:num>
  <w:num w:numId="30">
    <w:abstractNumId w:val="22"/>
  </w:num>
  <w:num w:numId="31">
    <w:abstractNumId w:val="2"/>
  </w:num>
  <w:num w:numId="32">
    <w:abstractNumId w:val="8"/>
  </w:num>
  <w:num w:numId="33">
    <w:abstractNumId w:val="29"/>
  </w:num>
  <w:num w:numId="34">
    <w:abstractNumId w:val="37"/>
  </w:num>
  <w:num w:numId="35">
    <w:abstractNumId w:val="4"/>
  </w:num>
  <w:num w:numId="36">
    <w:abstractNumId w:val="28"/>
  </w:num>
  <w:num w:numId="37">
    <w:abstractNumId w:val="13"/>
  </w:num>
  <w:num w:numId="38">
    <w:abstractNumId w:val="30"/>
  </w:num>
  <w:num w:numId="39">
    <w:abstractNumId w:val="11"/>
  </w:num>
  <w:num w:numId="40">
    <w:abstractNumId w:val="15"/>
  </w:num>
  <w:num w:numId="41">
    <w:abstractNumId w:val="33"/>
  </w:num>
  <w:num w:numId="4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6D219A"/>
    <w:rsid w:val="000006D5"/>
    <w:rsid w:val="0000140C"/>
    <w:rsid w:val="00001BFD"/>
    <w:rsid w:val="00001F5D"/>
    <w:rsid w:val="0000287C"/>
    <w:rsid w:val="000029AA"/>
    <w:rsid w:val="00002A71"/>
    <w:rsid w:val="00002C91"/>
    <w:rsid w:val="000035C7"/>
    <w:rsid w:val="00003645"/>
    <w:rsid w:val="0000444D"/>
    <w:rsid w:val="0000471D"/>
    <w:rsid w:val="00005716"/>
    <w:rsid w:val="00007F27"/>
    <w:rsid w:val="000109DC"/>
    <w:rsid w:val="00010D90"/>
    <w:rsid w:val="0001131D"/>
    <w:rsid w:val="0001183B"/>
    <w:rsid w:val="000162CE"/>
    <w:rsid w:val="00016512"/>
    <w:rsid w:val="00016DC4"/>
    <w:rsid w:val="00020309"/>
    <w:rsid w:val="00020846"/>
    <w:rsid w:val="00023383"/>
    <w:rsid w:val="0002392C"/>
    <w:rsid w:val="000239D1"/>
    <w:rsid w:val="00023DE1"/>
    <w:rsid w:val="00024772"/>
    <w:rsid w:val="000256A4"/>
    <w:rsid w:val="00025763"/>
    <w:rsid w:val="00025C3C"/>
    <w:rsid w:val="00025E25"/>
    <w:rsid w:val="0002667B"/>
    <w:rsid w:val="00026DF5"/>
    <w:rsid w:val="00027CCA"/>
    <w:rsid w:val="00030278"/>
    <w:rsid w:val="00030BC1"/>
    <w:rsid w:val="0003189A"/>
    <w:rsid w:val="00031A8B"/>
    <w:rsid w:val="00032B73"/>
    <w:rsid w:val="00032E74"/>
    <w:rsid w:val="0003316B"/>
    <w:rsid w:val="0003399F"/>
    <w:rsid w:val="00033FCF"/>
    <w:rsid w:val="00034244"/>
    <w:rsid w:val="00034F9D"/>
    <w:rsid w:val="0003602B"/>
    <w:rsid w:val="000366A5"/>
    <w:rsid w:val="000369B4"/>
    <w:rsid w:val="00036ACD"/>
    <w:rsid w:val="00036D43"/>
    <w:rsid w:val="000409F4"/>
    <w:rsid w:val="00041334"/>
    <w:rsid w:val="00041D34"/>
    <w:rsid w:val="0004336F"/>
    <w:rsid w:val="000436C1"/>
    <w:rsid w:val="00045267"/>
    <w:rsid w:val="00046092"/>
    <w:rsid w:val="00046EBC"/>
    <w:rsid w:val="00050210"/>
    <w:rsid w:val="000502B0"/>
    <w:rsid w:val="00050888"/>
    <w:rsid w:val="00051FCB"/>
    <w:rsid w:val="000534A7"/>
    <w:rsid w:val="00053D74"/>
    <w:rsid w:val="00054081"/>
    <w:rsid w:val="0005489F"/>
    <w:rsid w:val="00054E98"/>
    <w:rsid w:val="00055BE1"/>
    <w:rsid w:val="00055F5D"/>
    <w:rsid w:val="00056899"/>
    <w:rsid w:val="00061EBD"/>
    <w:rsid w:val="000643F6"/>
    <w:rsid w:val="00064E30"/>
    <w:rsid w:val="00065BB3"/>
    <w:rsid w:val="000666E9"/>
    <w:rsid w:val="00066CBE"/>
    <w:rsid w:val="0006793E"/>
    <w:rsid w:val="00067AA7"/>
    <w:rsid w:val="00070000"/>
    <w:rsid w:val="00070EE6"/>
    <w:rsid w:val="00070F6E"/>
    <w:rsid w:val="00071598"/>
    <w:rsid w:val="000715C6"/>
    <w:rsid w:val="00072F38"/>
    <w:rsid w:val="00074FEC"/>
    <w:rsid w:val="00075271"/>
    <w:rsid w:val="00081E99"/>
    <w:rsid w:val="00082C5F"/>
    <w:rsid w:val="00083B6B"/>
    <w:rsid w:val="00084DE0"/>
    <w:rsid w:val="00085012"/>
    <w:rsid w:val="0008517E"/>
    <w:rsid w:val="0008541C"/>
    <w:rsid w:val="00085940"/>
    <w:rsid w:val="00085D71"/>
    <w:rsid w:val="000863AB"/>
    <w:rsid w:val="00086D86"/>
    <w:rsid w:val="000873E2"/>
    <w:rsid w:val="000877E5"/>
    <w:rsid w:val="0009008D"/>
    <w:rsid w:val="00090C12"/>
    <w:rsid w:val="00090D96"/>
    <w:rsid w:val="00091AB5"/>
    <w:rsid w:val="000924E4"/>
    <w:rsid w:val="00092AE4"/>
    <w:rsid w:val="00092DCA"/>
    <w:rsid w:val="00093676"/>
    <w:rsid w:val="00093BCC"/>
    <w:rsid w:val="00093E9A"/>
    <w:rsid w:val="00094649"/>
    <w:rsid w:val="000947E5"/>
    <w:rsid w:val="000951E1"/>
    <w:rsid w:val="000964E1"/>
    <w:rsid w:val="00097CD8"/>
    <w:rsid w:val="000A093E"/>
    <w:rsid w:val="000A0A0D"/>
    <w:rsid w:val="000A0DE1"/>
    <w:rsid w:val="000A10EF"/>
    <w:rsid w:val="000A1853"/>
    <w:rsid w:val="000A19D4"/>
    <w:rsid w:val="000A1AE2"/>
    <w:rsid w:val="000A27C9"/>
    <w:rsid w:val="000A3273"/>
    <w:rsid w:val="000A38D2"/>
    <w:rsid w:val="000A3FAE"/>
    <w:rsid w:val="000A481D"/>
    <w:rsid w:val="000A4C90"/>
    <w:rsid w:val="000A5321"/>
    <w:rsid w:val="000A6E03"/>
    <w:rsid w:val="000A6E77"/>
    <w:rsid w:val="000A731E"/>
    <w:rsid w:val="000B0480"/>
    <w:rsid w:val="000B06EE"/>
    <w:rsid w:val="000B0969"/>
    <w:rsid w:val="000B118D"/>
    <w:rsid w:val="000B130F"/>
    <w:rsid w:val="000B15EB"/>
    <w:rsid w:val="000B165D"/>
    <w:rsid w:val="000B1924"/>
    <w:rsid w:val="000B1FF1"/>
    <w:rsid w:val="000B218E"/>
    <w:rsid w:val="000B242F"/>
    <w:rsid w:val="000B2F2A"/>
    <w:rsid w:val="000B3251"/>
    <w:rsid w:val="000B330F"/>
    <w:rsid w:val="000B3411"/>
    <w:rsid w:val="000B433A"/>
    <w:rsid w:val="000B433E"/>
    <w:rsid w:val="000B6475"/>
    <w:rsid w:val="000B6A76"/>
    <w:rsid w:val="000B7197"/>
    <w:rsid w:val="000B737A"/>
    <w:rsid w:val="000B7639"/>
    <w:rsid w:val="000B7DC6"/>
    <w:rsid w:val="000C0170"/>
    <w:rsid w:val="000C0765"/>
    <w:rsid w:val="000C1D3C"/>
    <w:rsid w:val="000C3056"/>
    <w:rsid w:val="000C52FF"/>
    <w:rsid w:val="000C548A"/>
    <w:rsid w:val="000C55C1"/>
    <w:rsid w:val="000C69DE"/>
    <w:rsid w:val="000C6CC1"/>
    <w:rsid w:val="000C6FFE"/>
    <w:rsid w:val="000C7843"/>
    <w:rsid w:val="000D0706"/>
    <w:rsid w:val="000D0ECB"/>
    <w:rsid w:val="000D314D"/>
    <w:rsid w:val="000D4695"/>
    <w:rsid w:val="000D480A"/>
    <w:rsid w:val="000D4F62"/>
    <w:rsid w:val="000D5628"/>
    <w:rsid w:val="000D5AB4"/>
    <w:rsid w:val="000D5BD6"/>
    <w:rsid w:val="000D5D39"/>
    <w:rsid w:val="000D6070"/>
    <w:rsid w:val="000D6584"/>
    <w:rsid w:val="000E2EA9"/>
    <w:rsid w:val="000E43DC"/>
    <w:rsid w:val="000E6028"/>
    <w:rsid w:val="000E64CB"/>
    <w:rsid w:val="000E755E"/>
    <w:rsid w:val="000E7F93"/>
    <w:rsid w:val="000F001B"/>
    <w:rsid w:val="000F15E7"/>
    <w:rsid w:val="000F1F74"/>
    <w:rsid w:val="000F319B"/>
    <w:rsid w:val="000F4130"/>
    <w:rsid w:val="000F4802"/>
    <w:rsid w:val="000F5F6E"/>
    <w:rsid w:val="000F6091"/>
    <w:rsid w:val="000F7163"/>
    <w:rsid w:val="000F7527"/>
    <w:rsid w:val="000F78D0"/>
    <w:rsid w:val="00100768"/>
    <w:rsid w:val="00100AC8"/>
    <w:rsid w:val="00100E18"/>
    <w:rsid w:val="0010100E"/>
    <w:rsid w:val="001014FB"/>
    <w:rsid w:val="00103466"/>
    <w:rsid w:val="00104EFC"/>
    <w:rsid w:val="001073E3"/>
    <w:rsid w:val="00107956"/>
    <w:rsid w:val="00107C3A"/>
    <w:rsid w:val="0011046A"/>
    <w:rsid w:val="00110B44"/>
    <w:rsid w:val="00110DBA"/>
    <w:rsid w:val="001114AC"/>
    <w:rsid w:val="001116B0"/>
    <w:rsid w:val="001141B5"/>
    <w:rsid w:val="00114DE8"/>
    <w:rsid w:val="001168CF"/>
    <w:rsid w:val="00116C12"/>
    <w:rsid w:val="00120A4C"/>
    <w:rsid w:val="00122046"/>
    <w:rsid w:val="00122B45"/>
    <w:rsid w:val="00122FBF"/>
    <w:rsid w:val="001236BD"/>
    <w:rsid w:val="00124DC1"/>
    <w:rsid w:val="00125B69"/>
    <w:rsid w:val="00130A54"/>
    <w:rsid w:val="00130BEF"/>
    <w:rsid w:val="001328B8"/>
    <w:rsid w:val="00134363"/>
    <w:rsid w:val="0013476C"/>
    <w:rsid w:val="00134881"/>
    <w:rsid w:val="0013584C"/>
    <w:rsid w:val="00135DEF"/>
    <w:rsid w:val="00137364"/>
    <w:rsid w:val="001374CE"/>
    <w:rsid w:val="00140A8A"/>
    <w:rsid w:val="00141052"/>
    <w:rsid w:val="00141591"/>
    <w:rsid w:val="00141603"/>
    <w:rsid w:val="00141F82"/>
    <w:rsid w:val="00143918"/>
    <w:rsid w:val="00144042"/>
    <w:rsid w:val="00144090"/>
    <w:rsid w:val="0014569F"/>
    <w:rsid w:val="001462A4"/>
    <w:rsid w:val="00147601"/>
    <w:rsid w:val="00147ADE"/>
    <w:rsid w:val="00151D5D"/>
    <w:rsid w:val="0015287D"/>
    <w:rsid w:val="00154919"/>
    <w:rsid w:val="00155781"/>
    <w:rsid w:val="001573C1"/>
    <w:rsid w:val="00157622"/>
    <w:rsid w:val="0016001D"/>
    <w:rsid w:val="00160058"/>
    <w:rsid w:val="00160692"/>
    <w:rsid w:val="00160A9B"/>
    <w:rsid w:val="00160FB6"/>
    <w:rsid w:val="00161ED3"/>
    <w:rsid w:val="00163E44"/>
    <w:rsid w:val="00164106"/>
    <w:rsid w:val="00165704"/>
    <w:rsid w:val="0016746E"/>
    <w:rsid w:val="00167897"/>
    <w:rsid w:val="001678C4"/>
    <w:rsid w:val="001707AE"/>
    <w:rsid w:val="00171361"/>
    <w:rsid w:val="0017230B"/>
    <w:rsid w:val="0017297D"/>
    <w:rsid w:val="00172E53"/>
    <w:rsid w:val="00176244"/>
    <w:rsid w:val="00176730"/>
    <w:rsid w:val="0017702D"/>
    <w:rsid w:val="00177D9F"/>
    <w:rsid w:val="00177F1F"/>
    <w:rsid w:val="0018010D"/>
    <w:rsid w:val="001804CE"/>
    <w:rsid w:val="00181819"/>
    <w:rsid w:val="0018237F"/>
    <w:rsid w:val="001831B7"/>
    <w:rsid w:val="00183B01"/>
    <w:rsid w:val="00183F0E"/>
    <w:rsid w:val="001841F3"/>
    <w:rsid w:val="00184690"/>
    <w:rsid w:val="00185BC6"/>
    <w:rsid w:val="001870A0"/>
    <w:rsid w:val="0018749A"/>
    <w:rsid w:val="0019034D"/>
    <w:rsid w:val="00192182"/>
    <w:rsid w:val="00194685"/>
    <w:rsid w:val="0019470C"/>
    <w:rsid w:val="00194780"/>
    <w:rsid w:val="001949B9"/>
    <w:rsid w:val="00196324"/>
    <w:rsid w:val="00196F3E"/>
    <w:rsid w:val="00197056"/>
    <w:rsid w:val="00197097"/>
    <w:rsid w:val="001A062C"/>
    <w:rsid w:val="001A0F51"/>
    <w:rsid w:val="001A10C1"/>
    <w:rsid w:val="001A2BBA"/>
    <w:rsid w:val="001A3F32"/>
    <w:rsid w:val="001A406A"/>
    <w:rsid w:val="001A5971"/>
    <w:rsid w:val="001B142F"/>
    <w:rsid w:val="001B288E"/>
    <w:rsid w:val="001B2C4A"/>
    <w:rsid w:val="001B31AD"/>
    <w:rsid w:val="001B4AC8"/>
    <w:rsid w:val="001B53AA"/>
    <w:rsid w:val="001B5A58"/>
    <w:rsid w:val="001B6B6D"/>
    <w:rsid w:val="001B7649"/>
    <w:rsid w:val="001C0682"/>
    <w:rsid w:val="001C0B6A"/>
    <w:rsid w:val="001C1E41"/>
    <w:rsid w:val="001C21F1"/>
    <w:rsid w:val="001C235D"/>
    <w:rsid w:val="001C25BE"/>
    <w:rsid w:val="001C32B0"/>
    <w:rsid w:val="001C3BB8"/>
    <w:rsid w:val="001C4A40"/>
    <w:rsid w:val="001C4E44"/>
    <w:rsid w:val="001C6581"/>
    <w:rsid w:val="001C67F2"/>
    <w:rsid w:val="001C6A2D"/>
    <w:rsid w:val="001D0371"/>
    <w:rsid w:val="001D15E4"/>
    <w:rsid w:val="001D22F9"/>
    <w:rsid w:val="001D25F5"/>
    <w:rsid w:val="001D5AB1"/>
    <w:rsid w:val="001D5EAD"/>
    <w:rsid w:val="001D6F20"/>
    <w:rsid w:val="001D75CF"/>
    <w:rsid w:val="001E1EEF"/>
    <w:rsid w:val="001E1F24"/>
    <w:rsid w:val="001E262F"/>
    <w:rsid w:val="001E389B"/>
    <w:rsid w:val="001E5B6E"/>
    <w:rsid w:val="001E696B"/>
    <w:rsid w:val="001E6DB5"/>
    <w:rsid w:val="001E6FE8"/>
    <w:rsid w:val="001E7E6F"/>
    <w:rsid w:val="001F0FA1"/>
    <w:rsid w:val="001F120C"/>
    <w:rsid w:val="001F287E"/>
    <w:rsid w:val="001F2DC9"/>
    <w:rsid w:val="001F2F53"/>
    <w:rsid w:val="001F2FB2"/>
    <w:rsid w:val="001F3B4F"/>
    <w:rsid w:val="001F4C34"/>
    <w:rsid w:val="001F4E52"/>
    <w:rsid w:val="001F5AD2"/>
    <w:rsid w:val="001F6814"/>
    <w:rsid w:val="001F70C1"/>
    <w:rsid w:val="001F7818"/>
    <w:rsid w:val="00200B9A"/>
    <w:rsid w:val="00201762"/>
    <w:rsid w:val="00201A30"/>
    <w:rsid w:val="00202153"/>
    <w:rsid w:val="002025FE"/>
    <w:rsid w:val="00202F8E"/>
    <w:rsid w:val="00203531"/>
    <w:rsid w:val="0020404B"/>
    <w:rsid w:val="00204DB9"/>
    <w:rsid w:val="002071ED"/>
    <w:rsid w:val="00207557"/>
    <w:rsid w:val="00210106"/>
    <w:rsid w:val="00210554"/>
    <w:rsid w:val="00212405"/>
    <w:rsid w:val="0021337A"/>
    <w:rsid w:val="00213BCF"/>
    <w:rsid w:val="00213F04"/>
    <w:rsid w:val="002147A6"/>
    <w:rsid w:val="002147C8"/>
    <w:rsid w:val="00215F4A"/>
    <w:rsid w:val="0021689D"/>
    <w:rsid w:val="00217A08"/>
    <w:rsid w:val="00217D1F"/>
    <w:rsid w:val="00220682"/>
    <w:rsid w:val="0022189A"/>
    <w:rsid w:val="00222A83"/>
    <w:rsid w:val="002239CC"/>
    <w:rsid w:val="002240C2"/>
    <w:rsid w:val="00224787"/>
    <w:rsid w:val="00224FD5"/>
    <w:rsid w:val="00225E57"/>
    <w:rsid w:val="002272E5"/>
    <w:rsid w:val="0022782A"/>
    <w:rsid w:val="002303FA"/>
    <w:rsid w:val="0023147D"/>
    <w:rsid w:val="00233C94"/>
    <w:rsid w:val="0023458E"/>
    <w:rsid w:val="00234D8E"/>
    <w:rsid w:val="0023701D"/>
    <w:rsid w:val="0023764B"/>
    <w:rsid w:val="002378B1"/>
    <w:rsid w:val="00237BA8"/>
    <w:rsid w:val="00237CB2"/>
    <w:rsid w:val="00237CC7"/>
    <w:rsid w:val="0024073F"/>
    <w:rsid w:val="002408B4"/>
    <w:rsid w:val="00241497"/>
    <w:rsid w:val="00241697"/>
    <w:rsid w:val="00243363"/>
    <w:rsid w:val="00243ABB"/>
    <w:rsid w:val="00244793"/>
    <w:rsid w:val="002458B1"/>
    <w:rsid w:val="00250037"/>
    <w:rsid w:val="00250D1E"/>
    <w:rsid w:val="00251525"/>
    <w:rsid w:val="0025306C"/>
    <w:rsid w:val="002552EA"/>
    <w:rsid w:val="00255EB1"/>
    <w:rsid w:val="00256EE8"/>
    <w:rsid w:val="00257DC9"/>
    <w:rsid w:val="00261116"/>
    <w:rsid w:val="0026223F"/>
    <w:rsid w:val="0026243B"/>
    <w:rsid w:val="00262A72"/>
    <w:rsid w:val="002633C3"/>
    <w:rsid w:val="00263A84"/>
    <w:rsid w:val="002658B9"/>
    <w:rsid w:val="002658FC"/>
    <w:rsid w:val="00265FA8"/>
    <w:rsid w:val="0026615F"/>
    <w:rsid w:val="00266D5F"/>
    <w:rsid w:val="002701B5"/>
    <w:rsid w:val="00270708"/>
    <w:rsid w:val="00270932"/>
    <w:rsid w:val="00270997"/>
    <w:rsid w:val="0027107D"/>
    <w:rsid w:val="00271AD4"/>
    <w:rsid w:val="002723F0"/>
    <w:rsid w:val="002727C3"/>
    <w:rsid w:val="00272CCC"/>
    <w:rsid w:val="0027389C"/>
    <w:rsid w:val="00273F0D"/>
    <w:rsid w:val="00273F3A"/>
    <w:rsid w:val="002752D5"/>
    <w:rsid w:val="0027554A"/>
    <w:rsid w:val="002776E8"/>
    <w:rsid w:val="00277A53"/>
    <w:rsid w:val="00280713"/>
    <w:rsid w:val="00281F6A"/>
    <w:rsid w:val="00282A6F"/>
    <w:rsid w:val="00282FC4"/>
    <w:rsid w:val="00285557"/>
    <w:rsid w:val="00285A74"/>
    <w:rsid w:val="002866A9"/>
    <w:rsid w:val="002866CD"/>
    <w:rsid w:val="0029006D"/>
    <w:rsid w:val="002902B3"/>
    <w:rsid w:val="002912B2"/>
    <w:rsid w:val="00292312"/>
    <w:rsid w:val="00292779"/>
    <w:rsid w:val="00293551"/>
    <w:rsid w:val="00293F6D"/>
    <w:rsid w:val="00294024"/>
    <w:rsid w:val="00294614"/>
    <w:rsid w:val="00294973"/>
    <w:rsid w:val="00295799"/>
    <w:rsid w:val="00295CD4"/>
    <w:rsid w:val="0029707B"/>
    <w:rsid w:val="002976D9"/>
    <w:rsid w:val="00297BF7"/>
    <w:rsid w:val="002A0BC7"/>
    <w:rsid w:val="002A0F94"/>
    <w:rsid w:val="002A1174"/>
    <w:rsid w:val="002A1201"/>
    <w:rsid w:val="002A2993"/>
    <w:rsid w:val="002A3349"/>
    <w:rsid w:val="002A3BF9"/>
    <w:rsid w:val="002A48E0"/>
    <w:rsid w:val="002A5265"/>
    <w:rsid w:val="002A66AD"/>
    <w:rsid w:val="002A68E0"/>
    <w:rsid w:val="002A760D"/>
    <w:rsid w:val="002B2D3E"/>
    <w:rsid w:val="002B317A"/>
    <w:rsid w:val="002B340F"/>
    <w:rsid w:val="002B3DD4"/>
    <w:rsid w:val="002B4212"/>
    <w:rsid w:val="002B5235"/>
    <w:rsid w:val="002B5368"/>
    <w:rsid w:val="002B6B0A"/>
    <w:rsid w:val="002B6C55"/>
    <w:rsid w:val="002B6CE3"/>
    <w:rsid w:val="002C0EB9"/>
    <w:rsid w:val="002C12E1"/>
    <w:rsid w:val="002C1A22"/>
    <w:rsid w:val="002C1B12"/>
    <w:rsid w:val="002C1CA5"/>
    <w:rsid w:val="002C1D8A"/>
    <w:rsid w:val="002C24C9"/>
    <w:rsid w:val="002C2AFC"/>
    <w:rsid w:val="002C2C6F"/>
    <w:rsid w:val="002C2DEC"/>
    <w:rsid w:val="002C32AD"/>
    <w:rsid w:val="002C36BA"/>
    <w:rsid w:val="002C48C1"/>
    <w:rsid w:val="002C4C74"/>
    <w:rsid w:val="002C4E42"/>
    <w:rsid w:val="002C4EC6"/>
    <w:rsid w:val="002C5E2D"/>
    <w:rsid w:val="002C68EA"/>
    <w:rsid w:val="002C7716"/>
    <w:rsid w:val="002D0423"/>
    <w:rsid w:val="002D056C"/>
    <w:rsid w:val="002D12DB"/>
    <w:rsid w:val="002D16B3"/>
    <w:rsid w:val="002D2295"/>
    <w:rsid w:val="002D3291"/>
    <w:rsid w:val="002D483E"/>
    <w:rsid w:val="002D5219"/>
    <w:rsid w:val="002D5E2C"/>
    <w:rsid w:val="002D600D"/>
    <w:rsid w:val="002D6806"/>
    <w:rsid w:val="002D76EE"/>
    <w:rsid w:val="002D7D81"/>
    <w:rsid w:val="002E0C98"/>
    <w:rsid w:val="002E0F66"/>
    <w:rsid w:val="002E19CB"/>
    <w:rsid w:val="002E21A1"/>
    <w:rsid w:val="002E3017"/>
    <w:rsid w:val="002E36C8"/>
    <w:rsid w:val="002E3D61"/>
    <w:rsid w:val="002E433E"/>
    <w:rsid w:val="002E553C"/>
    <w:rsid w:val="002F0AF7"/>
    <w:rsid w:val="002F15BE"/>
    <w:rsid w:val="002F262B"/>
    <w:rsid w:val="002F2BCC"/>
    <w:rsid w:val="002F4BD8"/>
    <w:rsid w:val="002F7CA5"/>
    <w:rsid w:val="00301398"/>
    <w:rsid w:val="003016EB"/>
    <w:rsid w:val="00301F63"/>
    <w:rsid w:val="00303454"/>
    <w:rsid w:val="003056C7"/>
    <w:rsid w:val="0030632B"/>
    <w:rsid w:val="00306337"/>
    <w:rsid w:val="00307CDD"/>
    <w:rsid w:val="00312161"/>
    <w:rsid w:val="00312B2F"/>
    <w:rsid w:val="003157A2"/>
    <w:rsid w:val="003160A9"/>
    <w:rsid w:val="003169D6"/>
    <w:rsid w:val="00316CED"/>
    <w:rsid w:val="003173D1"/>
    <w:rsid w:val="003200C4"/>
    <w:rsid w:val="003217CB"/>
    <w:rsid w:val="0032245A"/>
    <w:rsid w:val="00322F74"/>
    <w:rsid w:val="00323A97"/>
    <w:rsid w:val="00324A37"/>
    <w:rsid w:val="00325671"/>
    <w:rsid w:val="00327CB1"/>
    <w:rsid w:val="003304D3"/>
    <w:rsid w:val="00331AD8"/>
    <w:rsid w:val="00332F59"/>
    <w:rsid w:val="00333863"/>
    <w:rsid w:val="00334051"/>
    <w:rsid w:val="00334E3D"/>
    <w:rsid w:val="003352A8"/>
    <w:rsid w:val="003369A4"/>
    <w:rsid w:val="003378C1"/>
    <w:rsid w:val="00337B2B"/>
    <w:rsid w:val="00337E2D"/>
    <w:rsid w:val="00340FBE"/>
    <w:rsid w:val="003419C2"/>
    <w:rsid w:val="00341F3F"/>
    <w:rsid w:val="0034304E"/>
    <w:rsid w:val="003436AD"/>
    <w:rsid w:val="003436FE"/>
    <w:rsid w:val="003439DF"/>
    <w:rsid w:val="00343EC7"/>
    <w:rsid w:val="003475EB"/>
    <w:rsid w:val="00347E28"/>
    <w:rsid w:val="00350C61"/>
    <w:rsid w:val="00350F6F"/>
    <w:rsid w:val="00351F35"/>
    <w:rsid w:val="00352A4B"/>
    <w:rsid w:val="0035315C"/>
    <w:rsid w:val="00353173"/>
    <w:rsid w:val="00353C9F"/>
    <w:rsid w:val="00354A1C"/>
    <w:rsid w:val="00354F36"/>
    <w:rsid w:val="0035544C"/>
    <w:rsid w:val="0035566A"/>
    <w:rsid w:val="00355CB9"/>
    <w:rsid w:val="003600F8"/>
    <w:rsid w:val="00361436"/>
    <w:rsid w:val="00361D3C"/>
    <w:rsid w:val="003648F1"/>
    <w:rsid w:val="00364EF6"/>
    <w:rsid w:val="003652E7"/>
    <w:rsid w:val="00365329"/>
    <w:rsid w:val="00365D58"/>
    <w:rsid w:val="00366290"/>
    <w:rsid w:val="00366903"/>
    <w:rsid w:val="00367CC9"/>
    <w:rsid w:val="00367D3A"/>
    <w:rsid w:val="003702FC"/>
    <w:rsid w:val="0037149B"/>
    <w:rsid w:val="003716CF"/>
    <w:rsid w:val="00371707"/>
    <w:rsid w:val="00373619"/>
    <w:rsid w:val="00373A99"/>
    <w:rsid w:val="00375156"/>
    <w:rsid w:val="003757AE"/>
    <w:rsid w:val="00376758"/>
    <w:rsid w:val="00377DAE"/>
    <w:rsid w:val="00381020"/>
    <w:rsid w:val="0038124E"/>
    <w:rsid w:val="003825BE"/>
    <w:rsid w:val="00382B4E"/>
    <w:rsid w:val="00383A03"/>
    <w:rsid w:val="00383A72"/>
    <w:rsid w:val="00383FFD"/>
    <w:rsid w:val="003864F9"/>
    <w:rsid w:val="00387C73"/>
    <w:rsid w:val="00392542"/>
    <w:rsid w:val="003927F7"/>
    <w:rsid w:val="003946CA"/>
    <w:rsid w:val="00394F68"/>
    <w:rsid w:val="00395340"/>
    <w:rsid w:val="0039551D"/>
    <w:rsid w:val="003955AD"/>
    <w:rsid w:val="00395C3D"/>
    <w:rsid w:val="00395CD4"/>
    <w:rsid w:val="00396A63"/>
    <w:rsid w:val="0039726C"/>
    <w:rsid w:val="003977EA"/>
    <w:rsid w:val="00397CCC"/>
    <w:rsid w:val="003A08C9"/>
    <w:rsid w:val="003A199A"/>
    <w:rsid w:val="003A2E36"/>
    <w:rsid w:val="003A368E"/>
    <w:rsid w:val="003A3728"/>
    <w:rsid w:val="003A4742"/>
    <w:rsid w:val="003A6BB7"/>
    <w:rsid w:val="003A7115"/>
    <w:rsid w:val="003A718C"/>
    <w:rsid w:val="003A757F"/>
    <w:rsid w:val="003B040F"/>
    <w:rsid w:val="003B0B8E"/>
    <w:rsid w:val="003B0C31"/>
    <w:rsid w:val="003B3702"/>
    <w:rsid w:val="003B43ED"/>
    <w:rsid w:val="003B5B18"/>
    <w:rsid w:val="003C28BE"/>
    <w:rsid w:val="003C4091"/>
    <w:rsid w:val="003C4E38"/>
    <w:rsid w:val="003C509B"/>
    <w:rsid w:val="003C5217"/>
    <w:rsid w:val="003C6C9A"/>
    <w:rsid w:val="003C7B03"/>
    <w:rsid w:val="003D0D18"/>
    <w:rsid w:val="003D1499"/>
    <w:rsid w:val="003D28CC"/>
    <w:rsid w:val="003D4516"/>
    <w:rsid w:val="003D7324"/>
    <w:rsid w:val="003E035A"/>
    <w:rsid w:val="003E08A9"/>
    <w:rsid w:val="003E0C4E"/>
    <w:rsid w:val="003E15EF"/>
    <w:rsid w:val="003E2B85"/>
    <w:rsid w:val="003E2BD3"/>
    <w:rsid w:val="003E364A"/>
    <w:rsid w:val="003E3BA5"/>
    <w:rsid w:val="003E5A3C"/>
    <w:rsid w:val="003E62B5"/>
    <w:rsid w:val="003E63B5"/>
    <w:rsid w:val="003E71DE"/>
    <w:rsid w:val="003F12B3"/>
    <w:rsid w:val="003F1A60"/>
    <w:rsid w:val="003F2247"/>
    <w:rsid w:val="003F38EA"/>
    <w:rsid w:val="003F4900"/>
    <w:rsid w:val="003F5036"/>
    <w:rsid w:val="003F6361"/>
    <w:rsid w:val="004004D0"/>
    <w:rsid w:val="00400CD2"/>
    <w:rsid w:val="004018EA"/>
    <w:rsid w:val="004029C6"/>
    <w:rsid w:val="00403568"/>
    <w:rsid w:val="00403FF2"/>
    <w:rsid w:val="00404932"/>
    <w:rsid w:val="00405873"/>
    <w:rsid w:val="0040696E"/>
    <w:rsid w:val="0041168D"/>
    <w:rsid w:val="00411CC3"/>
    <w:rsid w:val="00411EE9"/>
    <w:rsid w:val="00412594"/>
    <w:rsid w:val="0041342D"/>
    <w:rsid w:val="004142D4"/>
    <w:rsid w:val="0041512E"/>
    <w:rsid w:val="004158C7"/>
    <w:rsid w:val="00415966"/>
    <w:rsid w:val="0041634E"/>
    <w:rsid w:val="004176AF"/>
    <w:rsid w:val="00417E7A"/>
    <w:rsid w:val="00423590"/>
    <w:rsid w:val="0042652C"/>
    <w:rsid w:val="00426EA6"/>
    <w:rsid w:val="004272A4"/>
    <w:rsid w:val="00427B18"/>
    <w:rsid w:val="00427FA6"/>
    <w:rsid w:val="004303C2"/>
    <w:rsid w:val="00431FFF"/>
    <w:rsid w:val="00432B5D"/>
    <w:rsid w:val="00433623"/>
    <w:rsid w:val="0043459F"/>
    <w:rsid w:val="00434F2E"/>
    <w:rsid w:val="00435258"/>
    <w:rsid w:val="004354B6"/>
    <w:rsid w:val="00435622"/>
    <w:rsid w:val="00435BC7"/>
    <w:rsid w:val="004371CB"/>
    <w:rsid w:val="00442C86"/>
    <w:rsid w:val="0044310B"/>
    <w:rsid w:val="00443C1A"/>
    <w:rsid w:val="0044454E"/>
    <w:rsid w:val="00447234"/>
    <w:rsid w:val="004511DD"/>
    <w:rsid w:val="00451DCC"/>
    <w:rsid w:val="00452F44"/>
    <w:rsid w:val="0045391B"/>
    <w:rsid w:val="00454536"/>
    <w:rsid w:val="00455E0F"/>
    <w:rsid w:val="00457674"/>
    <w:rsid w:val="00460114"/>
    <w:rsid w:val="00460F3D"/>
    <w:rsid w:val="004620AA"/>
    <w:rsid w:val="00463212"/>
    <w:rsid w:val="004638A5"/>
    <w:rsid w:val="0046492D"/>
    <w:rsid w:val="004649EA"/>
    <w:rsid w:val="00466AC8"/>
    <w:rsid w:val="00466B9E"/>
    <w:rsid w:val="00467C1E"/>
    <w:rsid w:val="0047044D"/>
    <w:rsid w:val="004707B1"/>
    <w:rsid w:val="0047118D"/>
    <w:rsid w:val="004714A2"/>
    <w:rsid w:val="00472C5F"/>
    <w:rsid w:val="0047394B"/>
    <w:rsid w:val="00474072"/>
    <w:rsid w:val="0047444C"/>
    <w:rsid w:val="0047778E"/>
    <w:rsid w:val="0048120B"/>
    <w:rsid w:val="0048135A"/>
    <w:rsid w:val="00484A1E"/>
    <w:rsid w:val="00484AE4"/>
    <w:rsid w:val="0048534D"/>
    <w:rsid w:val="00485382"/>
    <w:rsid w:val="0048739C"/>
    <w:rsid w:val="00490C6A"/>
    <w:rsid w:val="00491A54"/>
    <w:rsid w:val="0049211C"/>
    <w:rsid w:val="00492B39"/>
    <w:rsid w:val="00493C3B"/>
    <w:rsid w:val="004945D3"/>
    <w:rsid w:val="00494A50"/>
    <w:rsid w:val="00494EEB"/>
    <w:rsid w:val="004956CC"/>
    <w:rsid w:val="00495F87"/>
    <w:rsid w:val="00496FFE"/>
    <w:rsid w:val="004971AC"/>
    <w:rsid w:val="00497487"/>
    <w:rsid w:val="0049760B"/>
    <w:rsid w:val="00497840"/>
    <w:rsid w:val="004A0E22"/>
    <w:rsid w:val="004A10D3"/>
    <w:rsid w:val="004A1395"/>
    <w:rsid w:val="004A14EB"/>
    <w:rsid w:val="004A1910"/>
    <w:rsid w:val="004A2EEC"/>
    <w:rsid w:val="004A486E"/>
    <w:rsid w:val="004A50AF"/>
    <w:rsid w:val="004A5BE5"/>
    <w:rsid w:val="004A6BEA"/>
    <w:rsid w:val="004B1583"/>
    <w:rsid w:val="004B1963"/>
    <w:rsid w:val="004B23C6"/>
    <w:rsid w:val="004B2DEB"/>
    <w:rsid w:val="004B3FAE"/>
    <w:rsid w:val="004B4757"/>
    <w:rsid w:val="004B479B"/>
    <w:rsid w:val="004B53D4"/>
    <w:rsid w:val="004B5B74"/>
    <w:rsid w:val="004B6DDD"/>
    <w:rsid w:val="004B78A9"/>
    <w:rsid w:val="004C00B2"/>
    <w:rsid w:val="004C0148"/>
    <w:rsid w:val="004C084C"/>
    <w:rsid w:val="004C1298"/>
    <w:rsid w:val="004C150D"/>
    <w:rsid w:val="004C2959"/>
    <w:rsid w:val="004C29FC"/>
    <w:rsid w:val="004C4D73"/>
    <w:rsid w:val="004C50F7"/>
    <w:rsid w:val="004C60EE"/>
    <w:rsid w:val="004C6D46"/>
    <w:rsid w:val="004C6DA6"/>
    <w:rsid w:val="004C7276"/>
    <w:rsid w:val="004C7708"/>
    <w:rsid w:val="004D020A"/>
    <w:rsid w:val="004D09B8"/>
    <w:rsid w:val="004D0AF6"/>
    <w:rsid w:val="004D13FD"/>
    <w:rsid w:val="004D1536"/>
    <w:rsid w:val="004D1E72"/>
    <w:rsid w:val="004D39D2"/>
    <w:rsid w:val="004D451D"/>
    <w:rsid w:val="004D482A"/>
    <w:rsid w:val="004D5752"/>
    <w:rsid w:val="004D5A02"/>
    <w:rsid w:val="004D5C47"/>
    <w:rsid w:val="004D5C92"/>
    <w:rsid w:val="004E0285"/>
    <w:rsid w:val="004E1F91"/>
    <w:rsid w:val="004E36EF"/>
    <w:rsid w:val="004E3A96"/>
    <w:rsid w:val="004E4841"/>
    <w:rsid w:val="004E4EFE"/>
    <w:rsid w:val="004E7518"/>
    <w:rsid w:val="004F0749"/>
    <w:rsid w:val="004F0EEA"/>
    <w:rsid w:val="004F2A8B"/>
    <w:rsid w:val="004F475D"/>
    <w:rsid w:val="004F590A"/>
    <w:rsid w:val="004F5A66"/>
    <w:rsid w:val="004F6C06"/>
    <w:rsid w:val="004F7F12"/>
    <w:rsid w:val="005004D3"/>
    <w:rsid w:val="00500F27"/>
    <w:rsid w:val="005012D6"/>
    <w:rsid w:val="005021FE"/>
    <w:rsid w:val="0050279E"/>
    <w:rsid w:val="00502A73"/>
    <w:rsid w:val="00502ECF"/>
    <w:rsid w:val="00503232"/>
    <w:rsid w:val="005034DB"/>
    <w:rsid w:val="00503BBA"/>
    <w:rsid w:val="00504245"/>
    <w:rsid w:val="00504429"/>
    <w:rsid w:val="00504DB7"/>
    <w:rsid w:val="00505B97"/>
    <w:rsid w:val="0050732E"/>
    <w:rsid w:val="005078F6"/>
    <w:rsid w:val="0051078C"/>
    <w:rsid w:val="005110A9"/>
    <w:rsid w:val="005113CA"/>
    <w:rsid w:val="00511419"/>
    <w:rsid w:val="00511F88"/>
    <w:rsid w:val="0051250E"/>
    <w:rsid w:val="00512866"/>
    <w:rsid w:val="005138EF"/>
    <w:rsid w:val="00514A8B"/>
    <w:rsid w:val="00514C52"/>
    <w:rsid w:val="005153D0"/>
    <w:rsid w:val="005159CC"/>
    <w:rsid w:val="00515E70"/>
    <w:rsid w:val="00515F6D"/>
    <w:rsid w:val="00517250"/>
    <w:rsid w:val="005172B9"/>
    <w:rsid w:val="00521DC8"/>
    <w:rsid w:val="0052234A"/>
    <w:rsid w:val="0052607F"/>
    <w:rsid w:val="00526C27"/>
    <w:rsid w:val="00527299"/>
    <w:rsid w:val="00530614"/>
    <w:rsid w:val="00530B53"/>
    <w:rsid w:val="00531A25"/>
    <w:rsid w:val="00532247"/>
    <w:rsid w:val="00532813"/>
    <w:rsid w:val="005347CF"/>
    <w:rsid w:val="00535DA5"/>
    <w:rsid w:val="00535E90"/>
    <w:rsid w:val="005363AD"/>
    <w:rsid w:val="00537770"/>
    <w:rsid w:val="00540F32"/>
    <w:rsid w:val="00541E60"/>
    <w:rsid w:val="005427CC"/>
    <w:rsid w:val="0054355E"/>
    <w:rsid w:val="00544282"/>
    <w:rsid w:val="005448D1"/>
    <w:rsid w:val="00545BF6"/>
    <w:rsid w:val="0054625D"/>
    <w:rsid w:val="005465AF"/>
    <w:rsid w:val="00546DF2"/>
    <w:rsid w:val="00547061"/>
    <w:rsid w:val="00547D67"/>
    <w:rsid w:val="00547F88"/>
    <w:rsid w:val="00550D92"/>
    <w:rsid w:val="0055191C"/>
    <w:rsid w:val="00551984"/>
    <w:rsid w:val="00554979"/>
    <w:rsid w:val="00554F98"/>
    <w:rsid w:val="005556FF"/>
    <w:rsid w:val="00556804"/>
    <w:rsid w:val="005579EA"/>
    <w:rsid w:val="00557BD8"/>
    <w:rsid w:val="0056027E"/>
    <w:rsid w:val="00560477"/>
    <w:rsid w:val="00560561"/>
    <w:rsid w:val="005614CC"/>
    <w:rsid w:val="00561B5B"/>
    <w:rsid w:val="00561C16"/>
    <w:rsid w:val="00562940"/>
    <w:rsid w:val="00563729"/>
    <w:rsid w:val="0056390E"/>
    <w:rsid w:val="00563929"/>
    <w:rsid w:val="00563CFE"/>
    <w:rsid w:val="00564685"/>
    <w:rsid w:val="0056795F"/>
    <w:rsid w:val="00567F0C"/>
    <w:rsid w:val="00570AF1"/>
    <w:rsid w:val="00570C9F"/>
    <w:rsid w:val="00571C57"/>
    <w:rsid w:val="00571C82"/>
    <w:rsid w:val="00571FC9"/>
    <w:rsid w:val="00572448"/>
    <w:rsid w:val="00572E1A"/>
    <w:rsid w:val="00573886"/>
    <w:rsid w:val="00573BEA"/>
    <w:rsid w:val="00575D71"/>
    <w:rsid w:val="005766C7"/>
    <w:rsid w:val="0057674A"/>
    <w:rsid w:val="00576A5C"/>
    <w:rsid w:val="00577023"/>
    <w:rsid w:val="00581031"/>
    <w:rsid w:val="005815CF"/>
    <w:rsid w:val="00583241"/>
    <w:rsid w:val="00583969"/>
    <w:rsid w:val="00584A9C"/>
    <w:rsid w:val="00585CCD"/>
    <w:rsid w:val="005867F6"/>
    <w:rsid w:val="00590626"/>
    <w:rsid w:val="00590DB9"/>
    <w:rsid w:val="005916F1"/>
    <w:rsid w:val="0059173D"/>
    <w:rsid w:val="00591986"/>
    <w:rsid w:val="00591B0E"/>
    <w:rsid w:val="00592B27"/>
    <w:rsid w:val="005947FD"/>
    <w:rsid w:val="005959E9"/>
    <w:rsid w:val="00595E1D"/>
    <w:rsid w:val="00595F48"/>
    <w:rsid w:val="005961F8"/>
    <w:rsid w:val="00596A36"/>
    <w:rsid w:val="005973F6"/>
    <w:rsid w:val="00597ABF"/>
    <w:rsid w:val="005A01B7"/>
    <w:rsid w:val="005A0370"/>
    <w:rsid w:val="005A4FA3"/>
    <w:rsid w:val="005A5668"/>
    <w:rsid w:val="005A5B5B"/>
    <w:rsid w:val="005A6223"/>
    <w:rsid w:val="005A662B"/>
    <w:rsid w:val="005A71FF"/>
    <w:rsid w:val="005B007D"/>
    <w:rsid w:val="005B0A1E"/>
    <w:rsid w:val="005B0F37"/>
    <w:rsid w:val="005B1885"/>
    <w:rsid w:val="005B21FF"/>
    <w:rsid w:val="005B2696"/>
    <w:rsid w:val="005B4E27"/>
    <w:rsid w:val="005B4FE3"/>
    <w:rsid w:val="005B5219"/>
    <w:rsid w:val="005B60C0"/>
    <w:rsid w:val="005B62DD"/>
    <w:rsid w:val="005B7588"/>
    <w:rsid w:val="005C0650"/>
    <w:rsid w:val="005C1656"/>
    <w:rsid w:val="005C2AAF"/>
    <w:rsid w:val="005C2EEB"/>
    <w:rsid w:val="005C3F77"/>
    <w:rsid w:val="005C4B25"/>
    <w:rsid w:val="005C4BAE"/>
    <w:rsid w:val="005C4C7C"/>
    <w:rsid w:val="005C6DDE"/>
    <w:rsid w:val="005C7C37"/>
    <w:rsid w:val="005C7E9A"/>
    <w:rsid w:val="005D01F7"/>
    <w:rsid w:val="005D0CE2"/>
    <w:rsid w:val="005D1266"/>
    <w:rsid w:val="005D1D8A"/>
    <w:rsid w:val="005D2C3D"/>
    <w:rsid w:val="005D3923"/>
    <w:rsid w:val="005D426A"/>
    <w:rsid w:val="005D5407"/>
    <w:rsid w:val="005D59A3"/>
    <w:rsid w:val="005D6A51"/>
    <w:rsid w:val="005D6B06"/>
    <w:rsid w:val="005E0425"/>
    <w:rsid w:val="005E231A"/>
    <w:rsid w:val="005E4463"/>
    <w:rsid w:val="005E630B"/>
    <w:rsid w:val="005E66E3"/>
    <w:rsid w:val="005E6DDB"/>
    <w:rsid w:val="005F2330"/>
    <w:rsid w:val="005F2544"/>
    <w:rsid w:val="005F2721"/>
    <w:rsid w:val="005F34E7"/>
    <w:rsid w:val="005F391B"/>
    <w:rsid w:val="005F3CEA"/>
    <w:rsid w:val="005F4E27"/>
    <w:rsid w:val="005F5162"/>
    <w:rsid w:val="005F5658"/>
    <w:rsid w:val="005F5A83"/>
    <w:rsid w:val="005F6560"/>
    <w:rsid w:val="005F76B3"/>
    <w:rsid w:val="005F7AEC"/>
    <w:rsid w:val="005F7EB7"/>
    <w:rsid w:val="0060054A"/>
    <w:rsid w:val="0060082B"/>
    <w:rsid w:val="006028A1"/>
    <w:rsid w:val="006031AB"/>
    <w:rsid w:val="00603238"/>
    <w:rsid w:val="0060384F"/>
    <w:rsid w:val="00603873"/>
    <w:rsid w:val="00603BCD"/>
    <w:rsid w:val="0060536E"/>
    <w:rsid w:val="00605B2E"/>
    <w:rsid w:val="00605B2F"/>
    <w:rsid w:val="00606962"/>
    <w:rsid w:val="00606CD1"/>
    <w:rsid w:val="00607C0F"/>
    <w:rsid w:val="006125F2"/>
    <w:rsid w:val="006127B7"/>
    <w:rsid w:val="00614612"/>
    <w:rsid w:val="00616211"/>
    <w:rsid w:val="006205F6"/>
    <w:rsid w:val="00620D6F"/>
    <w:rsid w:val="006225C0"/>
    <w:rsid w:val="0062278A"/>
    <w:rsid w:val="00622B56"/>
    <w:rsid w:val="006233EC"/>
    <w:rsid w:val="006247EF"/>
    <w:rsid w:val="00625C9D"/>
    <w:rsid w:val="00625D44"/>
    <w:rsid w:val="00625FCC"/>
    <w:rsid w:val="00627C44"/>
    <w:rsid w:val="0063071C"/>
    <w:rsid w:val="00630F46"/>
    <w:rsid w:val="00631EF2"/>
    <w:rsid w:val="0063258C"/>
    <w:rsid w:val="00632AD7"/>
    <w:rsid w:val="0063355D"/>
    <w:rsid w:val="00633AD2"/>
    <w:rsid w:val="006348C8"/>
    <w:rsid w:val="00635303"/>
    <w:rsid w:val="006422E4"/>
    <w:rsid w:val="00642AE4"/>
    <w:rsid w:val="006434A5"/>
    <w:rsid w:val="00643ABB"/>
    <w:rsid w:val="00643AE1"/>
    <w:rsid w:val="00645FDC"/>
    <w:rsid w:val="00647824"/>
    <w:rsid w:val="0065185B"/>
    <w:rsid w:val="00651E9C"/>
    <w:rsid w:val="00652A54"/>
    <w:rsid w:val="0065529F"/>
    <w:rsid w:val="00655B0E"/>
    <w:rsid w:val="0065604D"/>
    <w:rsid w:val="00656B8A"/>
    <w:rsid w:val="00657081"/>
    <w:rsid w:val="006603FF"/>
    <w:rsid w:val="00661F3F"/>
    <w:rsid w:val="00663C3A"/>
    <w:rsid w:val="00665375"/>
    <w:rsid w:val="00665C61"/>
    <w:rsid w:val="00666BC0"/>
    <w:rsid w:val="00667876"/>
    <w:rsid w:val="00667FB8"/>
    <w:rsid w:val="006707E1"/>
    <w:rsid w:val="00670A32"/>
    <w:rsid w:val="00670A61"/>
    <w:rsid w:val="00670B29"/>
    <w:rsid w:val="00673E23"/>
    <w:rsid w:val="0067500D"/>
    <w:rsid w:val="00675E5F"/>
    <w:rsid w:val="00677ACF"/>
    <w:rsid w:val="0068051E"/>
    <w:rsid w:val="00680FC1"/>
    <w:rsid w:val="00681436"/>
    <w:rsid w:val="006821E1"/>
    <w:rsid w:val="00682F98"/>
    <w:rsid w:val="006831B6"/>
    <w:rsid w:val="0068421A"/>
    <w:rsid w:val="006850C9"/>
    <w:rsid w:val="0068655B"/>
    <w:rsid w:val="00692E8A"/>
    <w:rsid w:val="00693A8D"/>
    <w:rsid w:val="00695031"/>
    <w:rsid w:val="006956FF"/>
    <w:rsid w:val="00695BAD"/>
    <w:rsid w:val="00695E70"/>
    <w:rsid w:val="00696655"/>
    <w:rsid w:val="00696AB1"/>
    <w:rsid w:val="006A1307"/>
    <w:rsid w:val="006A1C11"/>
    <w:rsid w:val="006A3F49"/>
    <w:rsid w:val="006A41BF"/>
    <w:rsid w:val="006A429F"/>
    <w:rsid w:val="006A4F21"/>
    <w:rsid w:val="006A6929"/>
    <w:rsid w:val="006A713A"/>
    <w:rsid w:val="006B1892"/>
    <w:rsid w:val="006B1F22"/>
    <w:rsid w:val="006B2AA7"/>
    <w:rsid w:val="006B34DB"/>
    <w:rsid w:val="006B3AE1"/>
    <w:rsid w:val="006B457A"/>
    <w:rsid w:val="006B4724"/>
    <w:rsid w:val="006B4B08"/>
    <w:rsid w:val="006B6634"/>
    <w:rsid w:val="006B6636"/>
    <w:rsid w:val="006B6EEE"/>
    <w:rsid w:val="006B72E9"/>
    <w:rsid w:val="006B7C43"/>
    <w:rsid w:val="006C272D"/>
    <w:rsid w:val="006C2FAB"/>
    <w:rsid w:val="006C3872"/>
    <w:rsid w:val="006C589C"/>
    <w:rsid w:val="006C5972"/>
    <w:rsid w:val="006C6031"/>
    <w:rsid w:val="006C670D"/>
    <w:rsid w:val="006C7517"/>
    <w:rsid w:val="006C75C3"/>
    <w:rsid w:val="006D079E"/>
    <w:rsid w:val="006D1A8C"/>
    <w:rsid w:val="006D219A"/>
    <w:rsid w:val="006D36A4"/>
    <w:rsid w:val="006D387A"/>
    <w:rsid w:val="006D4072"/>
    <w:rsid w:val="006D66E6"/>
    <w:rsid w:val="006D7CAD"/>
    <w:rsid w:val="006E1A0D"/>
    <w:rsid w:val="006E1CA8"/>
    <w:rsid w:val="006E210B"/>
    <w:rsid w:val="006E25E8"/>
    <w:rsid w:val="006E29C8"/>
    <w:rsid w:val="006E2B1C"/>
    <w:rsid w:val="006E2B7A"/>
    <w:rsid w:val="006E2E60"/>
    <w:rsid w:val="006E65AC"/>
    <w:rsid w:val="006E66E4"/>
    <w:rsid w:val="006F0084"/>
    <w:rsid w:val="006F0E75"/>
    <w:rsid w:val="006F129D"/>
    <w:rsid w:val="006F17EE"/>
    <w:rsid w:val="006F1973"/>
    <w:rsid w:val="006F1B38"/>
    <w:rsid w:val="006F279D"/>
    <w:rsid w:val="006F359F"/>
    <w:rsid w:val="006F3DDD"/>
    <w:rsid w:val="006F48B6"/>
    <w:rsid w:val="006F510F"/>
    <w:rsid w:val="006F560F"/>
    <w:rsid w:val="006F5A22"/>
    <w:rsid w:val="006F5A6E"/>
    <w:rsid w:val="006F5E0E"/>
    <w:rsid w:val="006F7860"/>
    <w:rsid w:val="00700C01"/>
    <w:rsid w:val="0070147B"/>
    <w:rsid w:val="00701843"/>
    <w:rsid w:val="007019B8"/>
    <w:rsid w:val="00701F85"/>
    <w:rsid w:val="00702094"/>
    <w:rsid w:val="00702830"/>
    <w:rsid w:val="0070318B"/>
    <w:rsid w:val="00703E16"/>
    <w:rsid w:val="00704458"/>
    <w:rsid w:val="0070493C"/>
    <w:rsid w:val="007055AB"/>
    <w:rsid w:val="00705C25"/>
    <w:rsid w:val="0070700E"/>
    <w:rsid w:val="007070BD"/>
    <w:rsid w:val="00710CCD"/>
    <w:rsid w:val="00710D84"/>
    <w:rsid w:val="00713C9D"/>
    <w:rsid w:val="00713CC4"/>
    <w:rsid w:val="00714296"/>
    <w:rsid w:val="00717079"/>
    <w:rsid w:val="00720314"/>
    <w:rsid w:val="0072126C"/>
    <w:rsid w:val="00721980"/>
    <w:rsid w:val="007240A5"/>
    <w:rsid w:val="007255BF"/>
    <w:rsid w:val="00727794"/>
    <w:rsid w:val="00727898"/>
    <w:rsid w:val="00730938"/>
    <w:rsid w:val="0073216A"/>
    <w:rsid w:val="00732E80"/>
    <w:rsid w:val="00733B36"/>
    <w:rsid w:val="00734549"/>
    <w:rsid w:val="007346D9"/>
    <w:rsid w:val="00734EAB"/>
    <w:rsid w:val="007354F3"/>
    <w:rsid w:val="00735C5F"/>
    <w:rsid w:val="00735EB0"/>
    <w:rsid w:val="00736D00"/>
    <w:rsid w:val="0073709B"/>
    <w:rsid w:val="00737140"/>
    <w:rsid w:val="00737C20"/>
    <w:rsid w:val="00743D4E"/>
    <w:rsid w:val="007449B7"/>
    <w:rsid w:val="00744DE8"/>
    <w:rsid w:val="00745CC2"/>
    <w:rsid w:val="0074701B"/>
    <w:rsid w:val="00751412"/>
    <w:rsid w:val="00753594"/>
    <w:rsid w:val="00754C6D"/>
    <w:rsid w:val="00756653"/>
    <w:rsid w:val="00756AAE"/>
    <w:rsid w:val="00757238"/>
    <w:rsid w:val="007576CB"/>
    <w:rsid w:val="00757AB8"/>
    <w:rsid w:val="00757BBF"/>
    <w:rsid w:val="007624FA"/>
    <w:rsid w:val="00762D31"/>
    <w:rsid w:val="00765864"/>
    <w:rsid w:val="00766141"/>
    <w:rsid w:val="0076771A"/>
    <w:rsid w:val="007704C0"/>
    <w:rsid w:val="0077158E"/>
    <w:rsid w:val="0077172A"/>
    <w:rsid w:val="00771AA9"/>
    <w:rsid w:val="007739E6"/>
    <w:rsid w:val="00774428"/>
    <w:rsid w:val="00775EDC"/>
    <w:rsid w:val="00780083"/>
    <w:rsid w:val="007800FE"/>
    <w:rsid w:val="00780B07"/>
    <w:rsid w:val="00780F99"/>
    <w:rsid w:val="00780FB1"/>
    <w:rsid w:val="00785688"/>
    <w:rsid w:val="007869A2"/>
    <w:rsid w:val="00790050"/>
    <w:rsid w:val="0079007C"/>
    <w:rsid w:val="00790E4B"/>
    <w:rsid w:val="00791431"/>
    <w:rsid w:val="007918BB"/>
    <w:rsid w:val="00791EC4"/>
    <w:rsid w:val="0079266B"/>
    <w:rsid w:val="00792B1F"/>
    <w:rsid w:val="007930F8"/>
    <w:rsid w:val="00794A11"/>
    <w:rsid w:val="007961C6"/>
    <w:rsid w:val="00796416"/>
    <w:rsid w:val="0079672C"/>
    <w:rsid w:val="00796C77"/>
    <w:rsid w:val="00796EC2"/>
    <w:rsid w:val="0079719B"/>
    <w:rsid w:val="00797436"/>
    <w:rsid w:val="0079796D"/>
    <w:rsid w:val="00797D7A"/>
    <w:rsid w:val="007A0140"/>
    <w:rsid w:val="007A047E"/>
    <w:rsid w:val="007A07A0"/>
    <w:rsid w:val="007A0AC2"/>
    <w:rsid w:val="007A1794"/>
    <w:rsid w:val="007A1BEB"/>
    <w:rsid w:val="007A23E2"/>
    <w:rsid w:val="007A2C4C"/>
    <w:rsid w:val="007A40DD"/>
    <w:rsid w:val="007A4480"/>
    <w:rsid w:val="007A475F"/>
    <w:rsid w:val="007A612A"/>
    <w:rsid w:val="007A7B8C"/>
    <w:rsid w:val="007A7E6A"/>
    <w:rsid w:val="007B014C"/>
    <w:rsid w:val="007B096D"/>
    <w:rsid w:val="007B14E4"/>
    <w:rsid w:val="007B2BA9"/>
    <w:rsid w:val="007B526B"/>
    <w:rsid w:val="007B5B32"/>
    <w:rsid w:val="007B5FB3"/>
    <w:rsid w:val="007B64E1"/>
    <w:rsid w:val="007B669C"/>
    <w:rsid w:val="007B6726"/>
    <w:rsid w:val="007B6D90"/>
    <w:rsid w:val="007B7268"/>
    <w:rsid w:val="007B7C25"/>
    <w:rsid w:val="007C001C"/>
    <w:rsid w:val="007C1034"/>
    <w:rsid w:val="007C14CF"/>
    <w:rsid w:val="007C14D8"/>
    <w:rsid w:val="007C2060"/>
    <w:rsid w:val="007C2E00"/>
    <w:rsid w:val="007C32E6"/>
    <w:rsid w:val="007C3A18"/>
    <w:rsid w:val="007C4485"/>
    <w:rsid w:val="007C4AA9"/>
    <w:rsid w:val="007D08A9"/>
    <w:rsid w:val="007D0EEE"/>
    <w:rsid w:val="007D10BF"/>
    <w:rsid w:val="007D1876"/>
    <w:rsid w:val="007D2166"/>
    <w:rsid w:val="007D3696"/>
    <w:rsid w:val="007D397D"/>
    <w:rsid w:val="007D4282"/>
    <w:rsid w:val="007D460C"/>
    <w:rsid w:val="007D4AAD"/>
    <w:rsid w:val="007D5BE2"/>
    <w:rsid w:val="007E0BE9"/>
    <w:rsid w:val="007E0C88"/>
    <w:rsid w:val="007E13C4"/>
    <w:rsid w:val="007E1737"/>
    <w:rsid w:val="007E25C8"/>
    <w:rsid w:val="007E3513"/>
    <w:rsid w:val="007E39FE"/>
    <w:rsid w:val="007E3A28"/>
    <w:rsid w:val="007E3F25"/>
    <w:rsid w:val="007E5BBC"/>
    <w:rsid w:val="007E6255"/>
    <w:rsid w:val="007E7B09"/>
    <w:rsid w:val="007F0127"/>
    <w:rsid w:val="007F01C8"/>
    <w:rsid w:val="007F050C"/>
    <w:rsid w:val="007F0DD9"/>
    <w:rsid w:val="007F0EB4"/>
    <w:rsid w:val="007F1849"/>
    <w:rsid w:val="007F228F"/>
    <w:rsid w:val="007F4108"/>
    <w:rsid w:val="007F43B4"/>
    <w:rsid w:val="007F4E46"/>
    <w:rsid w:val="007F5DD6"/>
    <w:rsid w:val="007F75E8"/>
    <w:rsid w:val="007F7C14"/>
    <w:rsid w:val="007F7D51"/>
    <w:rsid w:val="00801441"/>
    <w:rsid w:val="00801814"/>
    <w:rsid w:val="00802557"/>
    <w:rsid w:val="00802E60"/>
    <w:rsid w:val="00803802"/>
    <w:rsid w:val="00804123"/>
    <w:rsid w:val="00806603"/>
    <w:rsid w:val="008066C1"/>
    <w:rsid w:val="008068A2"/>
    <w:rsid w:val="00806B15"/>
    <w:rsid w:val="00810052"/>
    <w:rsid w:val="008104AE"/>
    <w:rsid w:val="008122B7"/>
    <w:rsid w:val="00812BC6"/>
    <w:rsid w:val="0081389F"/>
    <w:rsid w:val="00813C52"/>
    <w:rsid w:val="0081482D"/>
    <w:rsid w:val="00814E87"/>
    <w:rsid w:val="00814F61"/>
    <w:rsid w:val="008157F7"/>
    <w:rsid w:val="00815F51"/>
    <w:rsid w:val="00816686"/>
    <w:rsid w:val="008171D6"/>
    <w:rsid w:val="008206D4"/>
    <w:rsid w:val="008206E0"/>
    <w:rsid w:val="00821195"/>
    <w:rsid w:val="00821CA6"/>
    <w:rsid w:val="008222B5"/>
    <w:rsid w:val="008237A8"/>
    <w:rsid w:val="00823E90"/>
    <w:rsid w:val="00824485"/>
    <w:rsid w:val="00825FC0"/>
    <w:rsid w:val="00827140"/>
    <w:rsid w:val="0082718D"/>
    <w:rsid w:val="008272B0"/>
    <w:rsid w:val="00827C86"/>
    <w:rsid w:val="00827CFC"/>
    <w:rsid w:val="00830033"/>
    <w:rsid w:val="00830441"/>
    <w:rsid w:val="0083101E"/>
    <w:rsid w:val="008312B2"/>
    <w:rsid w:val="008325AA"/>
    <w:rsid w:val="00833BC1"/>
    <w:rsid w:val="00834004"/>
    <w:rsid w:val="00834520"/>
    <w:rsid w:val="00834801"/>
    <w:rsid w:val="00834B11"/>
    <w:rsid w:val="00834CDF"/>
    <w:rsid w:val="0083516D"/>
    <w:rsid w:val="0083536B"/>
    <w:rsid w:val="00837F6D"/>
    <w:rsid w:val="0084002A"/>
    <w:rsid w:val="00840849"/>
    <w:rsid w:val="00840BF4"/>
    <w:rsid w:val="00840F5F"/>
    <w:rsid w:val="00841307"/>
    <w:rsid w:val="00841587"/>
    <w:rsid w:val="00842506"/>
    <w:rsid w:val="00843DC3"/>
    <w:rsid w:val="00846618"/>
    <w:rsid w:val="00850CCA"/>
    <w:rsid w:val="008511CE"/>
    <w:rsid w:val="0085449B"/>
    <w:rsid w:val="0085482A"/>
    <w:rsid w:val="00854D00"/>
    <w:rsid w:val="00855C7D"/>
    <w:rsid w:val="00857421"/>
    <w:rsid w:val="00857EF5"/>
    <w:rsid w:val="00860F61"/>
    <w:rsid w:val="00861555"/>
    <w:rsid w:val="0086475E"/>
    <w:rsid w:val="00866904"/>
    <w:rsid w:val="00867A94"/>
    <w:rsid w:val="00870951"/>
    <w:rsid w:val="0087184B"/>
    <w:rsid w:val="008720DE"/>
    <w:rsid w:val="008723FC"/>
    <w:rsid w:val="00872992"/>
    <w:rsid w:val="008734AD"/>
    <w:rsid w:val="0087383E"/>
    <w:rsid w:val="008749CB"/>
    <w:rsid w:val="00874CE1"/>
    <w:rsid w:val="00875E48"/>
    <w:rsid w:val="00877A8C"/>
    <w:rsid w:val="00877AAF"/>
    <w:rsid w:val="008809D4"/>
    <w:rsid w:val="00881741"/>
    <w:rsid w:val="00881C15"/>
    <w:rsid w:val="00882A71"/>
    <w:rsid w:val="0088332B"/>
    <w:rsid w:val="00883926"/>
    <w:rsid w:val="008841B6"/>
    <w:rsid w:val="00884392"/>
    <w:rsid w:val="008851F3"/>
    <w:rsid w:val="00885720"/>
    <w:rsid w:val="00885E74"/>
    <w:rsid w:val="00886173"/>
    <w:rsid w:val="00887D58"/>
    <w:rsid w:val="008922A3"/>
    <w:rsid w:val="0089232E"/>
    <w:rsid w:val="008923EC"/>
    <w:rsid w:val="0089327D"/>
    <w:rsid w:val="008939D6"/>
    <w:rsid w:val="00894693"/>
    <w:rsid w:val="008949E5"/>
    <w:rsid w:val="00894F60"/>
    <w:rsid w:val="00895086"/>
    <w:rsid w:val="00895B62"/>
    <w:rsid w:val="00896942"/>
    <w:rsid w:val="00897192"/>
    <w:rsid w:val="008A0128"/>
    <w:rsid w:val="008A060D"/>
    <w:rsid w:val="008A0CEB"/>
    <w:rsid w:val="008A0F45"/>
    <w:rsid w:val="008A186F"/>
    <w:rsid w:val="008A1A3D"/>
    <w:rsid w:val="008A2248"/>
    <w:rsid w:val="008A37CB"/>
    <w:rsid w:val="008A4110"/>
    <w:rsid w:val="008A5137"/>
    <w:rsid w:val="008A62DA"/>
    <w:rsid w:val="008A655B"/>
    <w:rsid w:val="008A7111"/>
    <w:rsid w:val="008B076D"/>
    <w:rsid w:val="008B141B"/>
    <w:rsid w:val="008B1619"/>
    <w:rsid w:val="008B32C3"/>
    <w:rsid w:val="008B594A"/>
    <w:rsid w:val="008B631D"/>
    <w:rsid w:val="008B632B"/>
    <w:rsid w:val="008B6D29"/>
    <w:rsid w:val="008C0335"/>
    <w:rsid w:val="008C091D"/>
    <w:rsid w:val="008C0AE6"/>
    <w:rsid w:val="008C0F71"/>
    <w:rsid w:val="008C1483"/>
    <w:rsid w:val="008C1566"/>
    <w:rsid w:val="008C1DDA"/>
    <w:rsid w:val="008C1DF3"/>
    <w:rsid w:val="008C2902"/>
    <w:rsid w:val="008C2C73"/>
    <w:rsid w:val="008C4467"/>
    <w:rsid w:val="008C4824"/>
    <w:rsid w:val="008C4EAC"/>
    <w:rsid w:val="008C518D"/>
    <w:rsid w:val="008C5563"/>
    <w:rsid w:val="008C5654"/>
    <w:rsid w:val="008C5C2D"/>
    <w:rsid w:val="008C6E0D"/>
    <w:rsid w:val="008C73DE"/>
    <w:rsid w:val="008D2125"/>
    <w:rsid w:val="008D22AE"/>
    <w:rsid w:val="008D2CCA"/>
    <w:rsid w:val="008D39A2"/>
    <w:rsid w:val="008D4290"/>
    <w:rsid w:val="008D4625"/>
    <w:rsid w:val="008D4B9E"/>
    <w:rsid w:val="008D4E71"/>
    <w:rsid w:val="008D5058"/>
    <w:rsid w:val="008D6B44"/>
    <w:rsid w:val="008D7113"/>
    <w:rsid w:val="008E00A3"/>
    <w:rsid w:val="008E08B5"/>
    <w:rsid w:val="008E0BBA"/>
    <w:rsid w:val="008E1B00"/>
    <w:rsid w:val="008E5D50"/>
    <w:rsid w:val="008E5E8F"/>
    <w:rsid w:val="008E6DCB"/>
    <w:rsid w:val="008E7E58"/>
    <w:rsid w:val="008F0524"/>
    <w:rsid w:val="008F1000"/>
    <w:rsid w:val="008F1219"/>
    <w:rsid w:val="008F23B0"/>
    <w:rsid w:val="008F29D8"/>
    <w:rsid w:val="008F33D7"/>
    <w:rsid w:val="008F403B"/>
    <w:rsid w:val="008F419C"/>
    <w:rsid w:val="008F4767"/>
    <w:rsid w:val="008F5080"/>
    <w:rsid w:val="008F5353"/>
    <w:rsid w:val="008F5831"/>
    <w:rsid w:val="008F5DD6"/>
    <w:rsid w:val="008F6507"/>
    <w:rsid w:val="008F6B9D"/>
    <w:rsid w:val="008F6C91"/>
    <w:rsid w:val="008F75E3"/>
    <w:rsid w:val="008F7E2B"/>
    <w:rsid w:val="009002AC"/>
    <w:rsid w:val="00901529"/>
    <w:rsid w:val="00902909"/>
    <w:rsid w:val="009045AF"/>
    <w:rsid w:val="00905C8A"/>
    <w:rsid w:val="00906674"/>
    <w:rsid w:val="00906C48"/>
    <w:rsid w:val="00910011"/>
    <w:rsid w:val="009111AC"/>
    <w:rsid w:val="0091149C"/>
    <w:rsid w:val="00911614"/>
    <w:rsid w:val="009118B6"/>
    <w:rsid w:val="00913074"/>
    <w:rsid w:val="00913684"/>
    <w:rsid w:val="009141F1"/>
    <w:rsid w:val="009146ED"/>
    <w:rsid w:val="00921285"/>
    <w:rsid w:val="00921F20"/>
    <w:rsid w:val="009229B5"/>
    <w:rsid w:val="00922D68"/>
    <w:rsid w:val="009239C6"/>
    <w:rsid w:val="00923D62"/>
    <w:rsid w:val="00924329"/>
    <w:rsid w:val="00924927"/>
    <w:rsid w:val="00925372"/>
    <w:rsid w:val="00926E37"/>
    <w:rsid w:val="009275EB"/>
    <w:rsid w:val="00927B73"/>
    <w:rsid w:val="00927FAE"/>
    <w:rsid w:val="00930187"/>
    <w:rsid w:val="00930E46"/>
    <w:rsid w:val="009317CC"/>
    <w:rsid w:val="009321BC"/>
    <w:rsid w:val="00932CA4"/>
    <w:rsid w:val="00932D19"/>
    <w:rsid w:val="009334C8"/>
    <w:rsid w:val="00934107"/>
    <w:rsid w:val="009342B4"/>
    <w:rsid w:val="00934BE9"/>
    <w:rsid w:val="00934D8B"/>
    <w:rsid w:val="009351C9"/>
    <w:rsid w:val="00935BBC"/>
    <w:rsid w:val="009376E2"/>
    <w:rsid w:val="0094082A"/>
    <w:rsid w:val="00941DF0"/>
    <w:rsid w:val="00942545"/>
    <w:rsid w:val="009427A1"/>
    <w:rsid w:val="00942B0A"/>
    <w:rsid w:val="0094430C"/>
    <w:rsid w:val="00944B64"/>
    <w:rsid w:val="0094569F"/>
    <w:rsid w:val="00945A44"/>
    <w:rsid w:val="009465A5"/>
    <w:rsid w:val="00950533"/>
    <w:rsid w:val="00950E63"/>
    <w:rsid w:val="00954263"/>
    <w:rsid w:val="00954A28"/>
    <w:rsid w:val="00954F56"/>
    <w:rsid w:val="0095582D"/>
    <w:rsid w:val="00955CB1"/>
    <w:rsid w:val="00956956"/>
    <w:rsid w:val="009571BE"/>
    <w:rsid w:val="00957AC1"/>
    <w:rsid w:val="00957C7C"/>
    <w:rsid w:val="00960C2C"/>
    <w:rsid w:val="00964E65"/>
    <w:rsid w:val="009650CF"/>
    <w:rsid w:val="009652A0"/>
    <w:rsid w:val="00965754"/>
    <w:rsid w:val="00965946"/>
    <w:rsid w:val="00965C30"/>
    <w:rsid w:val="00966709"/>
    <w:rsid w:val="00967BF8"/>
    <w:rsid w:val="00971461"/>
    <w:rsid w:val="009714FD"/>
    <w:rsid w:val="00972C39"/>
    <w:rsid w:val="00974630"/>
    <w:rsid w:val="00974E4D"/>
    <w:rsid w:val="0097570E"/>
    <w:rsid w:val="00975873"/>
    <w:rsid w:val="009800A8"/>
    <w:rsid w:val="0098035D"/>
    <w:rsid w:val="009807BB"/>
    <w:rsid w:val="00981505"/>
    <w:rsid w:val="009854D5"/>
    <w:rsid w:val="00985AA4"/>
    <w:rsid w:val="00985DAE"/>
    <w:rsid w:val="00986768"/>
    <w:rsid w:val="00990662"/>
    <w:rsid w:val="0099152A"/>
    <w:rsid w:val="00991A55"/>
    <w:rsid w:val="009929D8"/>
    <w:rsid w:val="009930F4"/>
    <w:rsid w:val="00993F43"/>
    <w:rsid w:val="00994520"/>
    <w:rsid w:val="00994F2D"/>
    <w:rsid w:val="00995E67"/>
    <w:rsid w:val="0099653B"/>
    <w:rsid w:val="00996754"/>
    <w:rsid w:val="00996BB4"/>
    <w:rsid w:val="00997A55"/>
    <w:rsid w:val="009A08D2"/>
    <w:rsid w:val="009A28AC"/>
    <w:rsid w:val="009A2A54"/>
    <w:rsid w:val="009A44F6"/>
    <w:rsid w:val="009A538E"/>
    <w:rsid w:val="009A5E23"/>
    <w:rsid w:val="009A6D10"/>
    <w:rsid w:val="009A74E5"/>
    <w:rsid w:val="009B02A7"/>
    <w:rsid w:val="009B02C8"/>
    <w:rsid w:val="009B0DB3"/>
    <w:rsid w:val="009B1BCD"/>
    <w:rsid w:val="009B1E2D"/>
    <w:rsid w:val="009B2130"/>
    <w:rsid w:val="009B2697"/>
    <w:rsid w:val="009B44B9"/>
    <w:rsid w:val="009B45A9"/>
    <w:rsid w:val="009B501C"/>
    <w:rsid w:val="009B5673"/>
    <w:rsid w:val="009B6C39"/>
    <w:rsid w:val="009B6D37"/>
    <w:rsid w:val="009B7251"/>
    <w:rsid w:val="009B73C6"/>
    <w:rsid w:val="009B7A13"/>
    <w:rsid w:val="009B7A44"/>
    <w:rsid w:val="009C00B3"/>
    <w:rsid w:val="009C03BE"/>
    <w:rsid w:val="009C1507"/>
    <w:rsid w:val="009C17A4"/>
    <w:rsid w:val="009C1C7E"/>
    <w:rsid w:val="009C26D4"/>
    <w:rsid w:val="009C29BC"/>
    <w:rsid w:val="009C3199"/>
    <w:rsid w:val="009C3356"/>
    <w:rsid w:val="009C396D"/>
    <w:rsid w:val="009C3BF5"/>
    <w:rsid w:val="009C6818"/>
    <w:rsid w:val="009C7D17"/>
    <w:rsid w:val="009D1E78"/>
    <w:rsid w:val="009D31ED"/>
    <w:rsid w:val="009D40A2"/>
    <w:rsid w:val="009D4F8D"/>
    <w:rsid w:val="009D5F4D"/>
    <w:rsid w:val="009D669A"/>
    <w:rsid w:val="009D66F3"/>
    <w:rsid w:val="009D6B0A"/>
    <w:rsid w:val="009D6D44"/>
    <w:rsid w:val="009D6DBB"/>
    <w:rsid w:val="009D7059"/>
    <w:rsid w:val="009E1614"/>
    <w:rsid w:val="009E1BB5"/>
    <w:rsid w:val="009E1E16"/>
    <w:rsid w:val="009E1E2A"/>
    <w:rsid w:val="009E3845"/>
    <w:rsid w:val="009E447F"/>
    <w:rsid w:val="009E56B3"/>
    <w:rsid w:val="009E65A7"/>
    <w:rsid w:val="009E6906"/>
    <w:rsid w:val="009E6AB7"/>
    <w:rsid w:val="009E7A45"/>
    <w:rsid w:val="009F00B0"/>
    <w:rsid w:val="009F02CB"/>
    <w:rsid w:val="009F4AB2"/>
    <w:rsid w:val="009F5B6B"/>
    <w:rsid w:val="009F667E"/>
    <w:rsid w:val="009F6B46"/>
    <w:rsid w:val="009F6CFB"/>
    <w:rsid w:val="009F6EF6"/>
    <w:rsid w:val="00A01C1E"/>
    <w:rsid w:val="00A01F1B"/>
    <w:rsid w:val="00A02149"/>
    <w:rsid w:val="00A05A96"/>
    <w:rsid w:val="00A05C33"/>
    <w:rsid w:val="00A05CF7"/>
    <w:rsid w:val="00A05F24"/>
    <w:rsid w:val="00A0606B"/>
    <w:rsid w:val="00A06161"/>
    <w:rsid w:val="00A0752D"/>
    <w:rsid w:val="00A07A71"/>
    <w:rsid w:val="00A07D2B"/>
    <w:rsid w:val="00A112BC"/>
    <w:rsid w:val="00A15779"/>
    <w:rsid w:val="00A16666"/>
    <w:rsid w:val="00A16B8A"/>
    <w:rsid w:val="00A170D8"/>
    <w:rsid w:val="00A22046"/>
    <w:rsid w:val="00A22BB6"/>
    <w:rsid w:val="00A22E5F"/>
    <w:rsid w:val="00A23B29"/>
    <w:rsid w:val="00A23C7F"/>
    <w:rsid w:val="00A2461E"/>
    <w:rsid w:val="00A24A5A"/>
    <w:rsid w:val="00A24AB9"/>
    <w:rsid w:val="00A2552C"/>
    <w:rsid w:val="00A25934"/>
    <w:rsid w:val="00A25C91"/>
    <w:rsid w:val="00A26CDA"/>
    <w:rsid w:val="00A27AEB"/>
    <w:rsid w:val="00A27E7F"/>
    <w:rsid w:val="00A30281"/>
    <w:rsid w:val="00A30893"/>
    <w:rsid w:val="00A30928"/>
    <w:rsid w:val="00A31A77"/>
    <w:rsid w:val="00A32ABA"/>
    <w:rsid w:val="00A334D0"/>
    <w:rsid w:val="00A35AC0"/>
    <w:rsid w:val="00A3614A"/>
    <w:rsid w:val="00A36357"/>
    <w:rsid w:val="00A37965"/>
    <w:rsid w:val="00A40ECF"/>
    <w:rsid w:val="00A4209B"/>
    <w:rsid w:val="00A42A5D"/>
    <w:rsid w:val="00A430C5"/>
    <w:rsid w:val="00A43B63"/>
    <w:rsid w:val="00A44221"/>
    <w:rsid w:val="00A44B7D"/>
    <w:rsid w:val="00A44C56"/>
    <w:rsid w:val="00A45453"/>
    <w:rsid w:val="00A45EA5"/>
    <w:rsid w:val="00A46D77"/>
    <w:rsid w:val="00A47141"/>
    <w:rsid w:val="00A47536"/>
    <w:rsid w:val="00A5130A"/>
    <w:rsid w:val="00A52C09"/>
    <w:rsid w:val="00A608D7"/>
    <w:rsid w:val="00A610D8"/>
    <w:rsid w:val="00A61BB4"/>
    <w:rsid w:val="00A61D94"/>
    <w:rsid w:val="00A62406"/>
    <w:rsid w:val="00A631EE"/>
    <w:rsid w:val="00A63345"/>
    <w:rsid w:val="00A638D6"/>
    <w:rsid w:val="00A64AD4"/>
    <w:rsid w:val="00A64D51"/>
    <w:rsid w:val="00A64ED8"/>
    <w:rsid w:val="00A652CF"/>
    <w:rsid w:val="00A6632E"/>
    <w:rsid w:val="00A66B5C"/>
    <w:rsid w:val="00A70617"/>
    <w:rsid w:val="00A70718"/>
    <w:rsid w:val="00A71AEC"/>
    <w:rsid w:val="00A728B5"/>
    <w:rsid w:val="00A72E63"/>
    <w:rsid w:val="00A73FAD"/>
    <w:rsid w:val="00A74338"/>
    <w:rsid w:val="00A75DC7"/>
    <w:rsid w:val="00A77351"/>
    <w:rsid w:val="00A77414"/>
    <w:rsid w:val="00A80842"/>
    <w:rsid w:val="00A8198A"/>
    <w:rsid w:val="00A81D21"/>
    <w:rsid w:val="00A821FD"/>
    <w:rsid w:val="00A8302D"/>
    <w:rsid w:val="00A83748"/>
    <w:rsid w:val="00A8483F"/>
    <w:rsid w:val="00A8512F"/>
    <w:rsid w:val="00A853AB"/>
    <w:rsid w:val="00A86391"/>
    <w:rsid w:val="00A86C2C"/>
    <w:rsid w:val="00A871E4"/>
    <w:rsid w:val="00A873DA"/>
    <w:rsid w:val="00A87A54"/>
    <w:rsid w:val="00A9007E"/>
    <w:rsid w:val="00A9014F"/>
    <w:rsid w:val="00A9080F"/>
    <w:rsid w:val="00A90C59"/>
    <w:rsid w:val="00A916D5"/>
    <w:rsid w:val="00A93260"/>
    <w:rsid w:val="00A9341A"/>
    <w:rsid w:val="00A93C54"/>
    <w:rsid w:val="00A961C0"/>
    <w:rsid w:val="00A96C4F"/>
    <w:rsid w:val="00A975CB"/>
    <w:rsid w:val="00A978C1"/>
    <w:rsid w:val="00AA0306"/>
    <w:rsid w:val="00AA1CAE"/>
    <w:rsid w:val="00AA39C0"/>
    <w:rsid w:val="00AA44C3"/>
    <w:rsid w:val="00AA44DA"/>
    <w:rsid w:val="00AA4F27"/>
    <w:rsid w:val="00AA72ED"/>
    <w:rsid w:val="00AA73C5"/>
    <w:rsid w:val="00AA73FA"/>
    <w:rsid w:val="00AB02CB"/>
    <w:rsid w:val="00AB13B4"/>
    <w:rsid w:val="00AB1F05"/>
    <w:rsid w:val="00AB262C"/>
    <w:rsid w:val="00AB2774"/>
    <w:rsid w:val="00AB41AE"/>
    <w:rsid w:val="00AB6445"/>
    <w:rsid w:val="00AB687B"/>
    <w:rsid w:val="00AC07A6"/>
    <w:rsid w:val="00AC0BFC"/>
    <w:rsid w:val="00AC0E73"/>
    <w:rsid w:val="00AC1469"/>
    <w:rsid w:val="00AC2104"/>
    <w:rsid w:val="00AC2961"/>
    <w:rsid w:val="00AC3DA7"/>
    <w:rsid w:val="00AC47F2"/>
    <w:rsid w:val="00AC561F"/>
    <w:rsid w:val="00AC58E6"/>
    <w:rsid w:val="00AC5A6B"/>
    <w:rsid w:val="00AC61D6"/>
    <w:rsid w:val="00AC7661"/>
    <w:rsid w:val="00AC7A0B"/>
    <w:rsid w:val="00AD0AB0"/>
    <w:rsid w:val="00AD12A9"/>
    <w:rsid w:val="00AD1744"/>
    <w:rsid w:val="00AD3402"/>
    <w:rsid w:val="00AD402C"/>
    <w:rsid w:val="00AD5DFB"/>
    <w:rsid w:val="00AD60FD"/>
    <w:rsid w:val="00AD6669"/>
    <w:rsid w:val="00AD6CFA"/>
    <w:rsid w:val="00AD7638"/>
    <w:rsid w:val="00AD778D"/>
    <w:rsid w:val="00AE0A99"/>
    <w:rsid w:val="00AE1194"/>
    <w:rsid w:val="00AE12E1"/>
    <w:rsid w:val="00AE194F"/>
    <w:rsid w:val="00AE19A7"/>
    <w:rsid w:val="00AE1BC1"/>
    <w:rsid w:val="00AE1E18"/>
    <w:rsid w:val="00AE1FFA"/>
    <w:rsid w:val="00AE2012"/>
    <w:rsid w:val="00AE251D"/>
    <w:rsid w:val="00AE2C45"/>
    <w:rsid w:val="00AE3EF1"/>
    <w:rsid w:val="00AE5229"/>
    <w:rsid w:val="00AE5E53"/>
    <w:rsid w:val="00AE628F"/>
    <w:rsid w:val="00AE6CF4"/>
    <w:rsid w:val="00AE70DF"/>
    <w:rsid w:val="00AE767E"/>
    <w:rsid w:val="00AF0243"/>
    <w:rsid w:val="00AF2BF0"/>
    <w:rsid w:val="00AF2C45"/>
    <w:rsid w:val="00AF2C4F"/>
    <w:rsid w:val="00AF382F"/>
    <w:rsid w:val="00AF3C0E"/>
    <w:rsid w:val="00AF465D"/>
    <w:rsid w:val="00AF4BD6"/>
    <w:rsid w:val="00AF4E9E"/>
    <w:rsid w:val="00B00485"/>
    <w:rsid w:val="00B032A0"/>
    <w:rsid w:val="00B033E1"/>
    <w:rsid w:val="00B03EA9"/>
    <w:rsid w:val="00B03EAE"/>
    <w:rsid w:val="00B044C3"/>
    <w:rsid w:val="00B04D0A"/>
    <w:rsid w:val="00B05936"/>
    <w:rsid w:val="00B05C5B"/>
    <w:rsid w:val="00B0652C"/>
    <w:rsid w:val="00B0741E"/>
    <w:rsid w:val="00B07B52"/>
    <w:rsid w:val="00B10301"/>
    <w:rsid w:val="00B10936"/>
    <w:rsid w:val="00B12C4F"/>
    <w:rsid w:val="00B13835"/>
    <w:rsid w:val="00B143B2"/>
    <w:rsid w:val="00B15C13"/>
    <w:rsid w:val="00B176A8"/>
    <w:rsid w:val="00B201BB"/>
    <w:rsid w:val="00B20CD4"/>
    <w:rsid w:val="00B238DF"/>
    <w:rsid w:val="00B23E11"/>
    <w:rsid w:val="00B243D9"/>
    <w:rsid w:val="00B25218"/>
    <w:rsid w:val="00B2536B"/>
    <w:rsid w:val="00B25C5D"/>
    <w:rsid w:val="00B261F1"/>
    <w:rsid w:val="00B26F45"/>
    <w:rsid w:val="00B27440"/>
    <w:rsid w:val="00B31797"/>
    <w:rsid w:val="00B31B2B"/>
    <w:rsid w:val="00B31B5F"/>
    <w:rsid w:val="00B31F32"/>
    <w:rsid w:val="00B33135"/>
    <w:rsid w:val="00B3679A"/>
    <w:rsid w:val="00B36A6F"/>
    <w:rsid w:val="00B374A2"/>
    <w:rsid w:val="00B4057D"/>
    <w:rsid w:val="00B408EF"/>
    <w:rsid w:val="00B41177"/>
    <w:rsid w:val="00B41699"/>
    <w:rsid w:val="00B42221"/>
    <w:rsid w:val="00B42740"/>
    <w:rsid w:val="00B450C2"/>
    <w:rsid w:val="00B470EB"/>
    <w:rsid w:val="00B473EE"/>
    <w:rsid w:val="00B47E90"/>
    <w:rsid w:val="00B52869"/>
    <w:rsid w:val="00B52E5A"/>
    <w:rsid w:val="00B5356B"/>
    <w:rsid w:val="00B541DF"/>
    <w:rsid w:val="00B5499B"/>
    <w:rsid w:val="00B54B09"/>
    <w:rsid w:val="00B57024"/>
    <w:rsid w:val="00B573EE"/>
    <w:rsid w:val="00B57984"/>
    <w:rsid w:val="00B605C3"/>
    <w:rsid w:val="00B61F32"/>
    <w:rsid w:val="00B6334C"/>
    <w:rsid w:val="00B633CD"/>
    <w:rsid w:val="00B63AB1"/>
    <w:rsid w:val="00B63FBD"/>
    <w:rsid w:val="00B650C4"/>
    <w:rsid w:val="00B65C6E"/>
    <w:rsid w:val="00B6627C"/>
    <w:rsid w:val="00B6660C"/>
    <w:rsid w:val="00B66E19"/>
    <w:rsid w:val="00B70889"/>
    <w:rsid w:val="00B70BD4"/>
    <w:rsid w:val="00B73D14"/>
    <w:rsid w:val="00B74149"/>
    <w:rsid w:val="00B7475C"/>
    <w:rsid w:val="00B74EF8"/>
    <w:rsid w:val="00B75226"/>
    <w:rsid w:val="00B752A8"/>
    <w:rsid w:val="00B755D3"/>
    <w:rsid w:val="00B75880"/>
    <w:rsid w:val="00B75C5C"/>
    <w:rsid w:val="00B75D21"/>
    <w:rsid w:val="00B80BD3"/>
    <w:rsid w:val="00B810A7"/>
    <w:rsid w:val="00B8247B"/>
    <w:rsid w:val="00B83135"/>
    <w:rsid w:val="00B8353A"/>
    <w:rsid w:val="00B847BF"/>
    <w:rsid w:val="00B867D0"/>
    <w:rsid w:val="00B86A2D"/>
    <w:rsid w:val="00B86AC4"/>
    <w:rsid w:val="00B91732"/>
    <w:rsid w:val="00B91C2A"/>
    <w:rsid w:val="00B923F2"/>
    <w:rsid w:val="00B92C26"/>
    <w:rsid w:val="00B93E59"/>
    <w:rsid w:val="00B956B9"/>
    <w:rsid w:val="00B95E0F"/>
    <w:rsid w:val="00B96524"/>
    <w:rsid w:val="00BA09E0"/>
    <w:rsid w:val="00BA19A7"/>
    <w:rsid w:val="00BA1DDA"/>
    <w:rsid w:val="00BA26D9"/>
    <w:rsid w:val="00BA2EC6"/>
    <w:rsid w:val="00BA4666"/>
    <w:rsid w:val="00BA543A"/>
    <w:rsid w:val="00BA621F"/>
    <w:rsid w:val="00BA744A"/>
    <w:rsid w:val="00BB012C"/>
    <w:rsid w:val="00BB0159"/>
    <w:rsid w:val="00BB0E81"/>
    <w:rsid w:val="00BB2B7F"/>
    <w:rsid w:val="00BB43DE"/>
    <w:rsid w:val="00BB456B"/>
    <w:rsid w:val="00BB4D4A"/>
    <w:rsid w:val="00BB57F3"/>
    <w:rsid w:val="00BB6203"/>
    <w:rsid w:val="00BB67B0"/>
    <w:rsid w:val="00BB6EB9"/>
    <w:rsid w:val="00BB762F"/>
    <w:rsid w:val="00BB7EF7"/>
    <w:rsid w:val="00BC2587"/>
    <w:rsid w:val="00BC411F"/>
    <w:rsid w:val="00BC5C99"/>
    <w:rsid w:val="00BC7488"/>
    <w:rsid w:val="00BC763F"/>
    <w:rsid w:val="00BC77A6"/>
    <w:rsid w:val="00BC7A07"/>
    <w:rsid w:val="00BD1074"/>
    <w:rsid w:val="00BD13AD"/>
    <w:rsid w:val="00BD17F3"/>
    <w:rsid w:val="00BD226F"/>
    <w:rsid w:val="00BD28BE"/>
    <w:rsid w:val="00BD34BA"/>
    <w:rsid w:val="00BD498E"/>
    <w:rsid w:val="00BD57CD"/>
    <w:rsid w:val="00BD5ED6"/>
    <w:rsid w:val="00BD7111"/>
    <w:rsid w:val="00BD72BD"/>
    <w:rsid w:val="00BD7612"/>
    <w:rsid w:val="00BE03AE"/>
    <w:rsid w:val="00BE07F1"/>
    <w:rsid w:val="00BE1115"/>
    <w:rsid w:val="00BE118A"/>
    <w:rsid w:val="00BE1A49"/>
    <w:rsid w:val="00BE27CE"/>
    <w:rsid w:val="00BE3420"/>
    <w:rsid w:val="00BE36EA"/>
    <w:rsid w:val="00BE398F"/>
    <w:rsid w:val="00BE582B"/>
    <w:rsid w:val="00BE5A80"/>
    <w:rsid w:val="00BE5EE6"/>
    <w:rsid w:val="00BE5FA0"/>
    <w:rsid w:val="00BE6BBB"/>
    <w:rsid w:val="00BE7136"/>
    <w:rsid w:val="00BE75FF"/>
    <w:rsid w:val="00BF0907"/>
    <w:rsid w:val="00BF387F"/>
    <w:rsid w:val="00BF4395"/>
    <w:rsid w:val="00BF45A2"/>
    <w:rsid w:val="00BF4A2A"/>
    <w:rsid w:val="00BF50FA"/>
    <w:rsid w:val="00BF56DD"/>
    <w:rsid w:val="00BF58A0"/>
    <w:rsid w:val="00BF7770"/>
    <w:rsid w:val="00C00A39"/>
    <w:rsid w:val="00C00A59"/>
    <w:rsid w:val="00C01726"/>
    <w:rsid w:val="00C034BA"/>
    <w:rsid w:val="00C03A68"/>
    <w:rsid w:val="00C0428A"/>
    <w:rsid w:val="00C051F9"/>
    <w:rsid w:val="00C05642"/>
    <w:rsid w:val="00C06C3B"/>
    <w:rsid w:val="00C07E4D"/>
    <w:rsid w:val="00C11D47"/>
    <w:rsid w:val="00C12567"/>
    <w:rsid w:val="00C12684"/>
    <w:rsid w:val="00C147D1"/>
    <w:rsid w:val="00C17625"/>
    <w:rsid w:val="00C17A59"/>
    <w:rsid w:val="00C17B59"/>
    <w:rsid w:val="00C17D62"/>
    <w:rsid w:val="00C212AC"/>
    <w:rsid w:val="00C21854"/>
    <w:rsid w:val="00C242D7"/>
    <w:rsid w:val="00C24AD3"/>
    <w:rsid w:val="00C2585F"/>
    <w:rsid w:val="00C26DCF"/>
    <w:rsid w:val="00C271F5"/>
    <w:rsid w:val="00C27C9B"/>
    <w:rsid w:val="00C27DCF"/>
    <w:rsid w:val="00C3058B"/>
    <w:rsid w:val="00C30AD3"/>
    <w:rsid w:val="00C317D8"/>
    <w:rsid w:val="00C322AE"/>
    <w:rsid w:val="00C32752"/>
    <w:rsid w:val="00C32C3A"/>
    <w:rsid w:val="00C33D06"/>
    <w:rsid w:val="00C3414C"/>
    <w:rsid w:val="00C34F38"/>
    <w:rsid w:val="00C35CEA"/>
    <w:rsid w:val="00C35CF3"/>
    <w:rsid w:val="00C36274"/>
    <w:rsid w:val="00C36293"/>
    <w:rsid w:val="00C36781"/>
    <w:rsid w:val="00C3724A"/>
    <w:rsid w:val="00C4051C"/>
    <w:rsid w:val="00C40AE2"/>
    <w:rsid w:val="00C42445"/>
    <w:rsid w:val="00C42A99"/>
    <w:rsid w:val="00C433E2"/>
    <w:rsid w:val="00C43F0E"/>
    <w:rsid w:val="00C44E8F"/>
    <w:rsid w:val="00C45094"/>
    <w:rsid w:val="00C467CA"/>
    <w:rsid w:val="00C50A19"/>
    <w:rsid w:val="00C517E2"/>
    <w:rsid w:val="00C5182B"/>
    <w:rsid w:val="00C5333A"/>
    <w:rsid w:val="00C5350C"/>
    <w:rsid w:val="00C53CE7"/>
    <w:rsid w:val="00C53FA9"/>
    <w:rsid w:val="00C54474"/>
    <w:rsid w:val="00C5549F"/>
    <w:rsid w:val="00C554A9"/>
    <w:rsid w:val="00C55FCB"/>
    <w:rsid w:val="00C5707B"/>
    <w:rsid w:val="00C57917"/>
    <w:rsid w:val="00C606A6"/>
    <w:rsid w:val="00C6324A"/>
    <w:rsid w:val="00C650D2"/>
    <w:rsid w:val="00C6663E"/>
    <w:rsid w:val="00C669BB"/>
    <w:rsid w:val="00C672C3"/>
    <w:rsid w:val="00C67AFC"/>
    <w:rsid w:val="00C70D98"/>
    <w:rsid w:val="00C72061"/>
    <w:rsid w:val="00C72DAE"/>
    <w:rsid w:val="00C7346F"/>
    <w:rsid w:val="00C73C80"/>
    <w:rsid w:val="00C7513F"/>
    <w:rsid w:val="00C8099F"/>
    <w:rsid w:val="00C8129A"/>
    <w:rsid w:val="00C8135D"/>
    <w:rsid w:val="00C81619"/>
    <w:rsid w:val="00C82559"/>
    <w:rsid w:val="00C8282E"/>
    <w:rsid w:val="00C84BB2"/>
    <w:rsid w:val="00C84BC6"/>
    <w:rsid w:val="00C86287"/>
    <w:rsid w:val="00C86E20"/>
    <w:rsid w:val="00C86FB6"/>
    <w:rsid w:val="00C870FA"/>
    <w:rsid w:val="00C87D6A"/>
    <w:rsid w:val="00C9011C"/>
    <w:rsid w:val="00C908B7"/>
    <w:rsid w:val="00C90A3F"/>
    <w:rsid w:val="00C91AA2"/>
    <w:rsid w:val="00C91D8F"/>
    <w:rsid w:val="00C9231A"/>
    <w:rsid w:val="00C93000"/>
    <w:rsid w:val="00C93FCB"/>
    <w:rsid w:val="00C945D5"/>
    <w:rsid w:val="00C95452"/>
    <w:rsid w:val="00C95C48"/>
    <w:rsid w:val="00C97B07"/>
    <w:rsid w:val="00C97E22"/>
    <w:rsid w:val="00CA0E2B"/>
    <w:rsid w:val="00CA1A93"/>
    <w:rsid w:val="00CA1C8D"/>
    <w:rsid w:val="00CA2C81"/>
    <w:rsid w:val="00CA2D0D"/>
    <w:rsid w:val="00CA3A4E"/>
    <w:rsid w:val="00CA4463"/>
    <w:rsid w:val="00CA50B4"/>
    <w:rsid w:val="00CA7A40"/>
    <w:rsid w:val="00CA7DB0"/>
    <w:rsid w:val="00CB0286"/>
    <w:rsid w:val="00CB070F"/>
    <w:rsid w:val="00CB1853"/>
    <w:rsid w:val="00CB1E66"/>
    <w:rsid w:val="00CB28C5"/>
    <w:rsid w:val="00CB2CC1"/>
    <w:rsid w:val="00CB42B9"/>
    <w:rsid w:val="00CB4350"/>
    <w:rsid w:val="00CB51D1"/>
    <w:rsid w:val="00CB5605"/>
    <w:rsid w:val="00CB5F7E"/>
    <w:rsid w:val="00CB7208"/>
    <w:rsid w:val="00CB743B"/>
    <w:rsid w:val="00CC02C5"/>
    <w:rsid w:val="00CC0596"/>
    <w:rsid w:val="00CC0785"/>
    <w:rsid w:val="00CC1505"/>
    <w:rsid w:val="00CC189D"/>
    <w:rsid w:val="00CC1D0B"/>
    <w:rsid w:val="00CC3DB9"/>
    <w:rsid w:val="00CC3F97"/>
    <w:rsid w:val="00CC40FA"/>
    <w:rsid w:val="00CC525B"/>
    <w:rsid w:val="00CC5F77"/>
    <w:rsid w:val="00CC61CC"/>
    <w:rsid w:val="00CC6CD2"/>
    <w:rsid w:val="00CC6E11"/>
    <w:rsid w:val="00CC6F3B"/>
    <w:rsid w:val="00CD03BF"/>
    <w:rsid w:val="00CD20B5"/>
    <w:rsid w:val="00CD2682"/>
    <w:rsid w:val="00CD3227"/>
    <w:rsid w:val="00CD3719"/>
    <w:rsid w:val="00CD3C0B"/>
    <w:rsid w:val="00CD4530"/>
    <w:rsid w:val="00CD529F"/>
    <w:rsid w:val="00CD5541"/>
    <w:rsid w:val="00CD69BE"/>
    <w:rsid w:val="00CD7413"/>
    <w:rsid w:val="00CE1241"/>
    <w:rsid w:val="00CE20F1"/>
    <w:rsid w:val="00CE2235"/>
    <w:rsid w:val="00CE2291"/>
    <w:rsid w:val="00CE27F2"/>
    <w:rsid w:val="00CE3561"/>
    <w:rsid w:val="00CE43AF"/>
    <w:rsid w:val="00CE4562"/>
    <w:rsid w:val="00CE4787"/>
    <w:rsid w:val="00CE530D"/>
    <w:rsid w:val="00CE6006"/>
    <w:rsid w:val="00CE6C23"/>
    <w:rsid w:val="00CE7801"/>
    <w:rsid w:val="00CE7DF1"/>
    <w:rsid w:val="00CF0317"/>
    <w:rsid w:val="00CF0439"/>
    <w:rsid w:val="00CF20A8"/>
    <w:rsid w:val="00CF31DB"/>
    <w:rsid w:val="00CF368D"/>
    <w:rsid w:val="00CF3AFC"/>
    <w:rsid w:val="00CF3B7A"/>
    <w:rsid w:val="00CF52EE"/>
    <w:rsid w:val="00CF54B2"/>
    <w:rsid w:val="00CF5C56"/>
    <w:rsid w:val="00CF742E"/>
    <w:rsid w:val="00CF7818"/>
    <w:rsid w:val="00CF79C6"/>
    <w:rsid w:val="00D001A3"/>
    <w:rsid w:val="00D00C20"/>
    <w:rsid w:val="00D0143B"/>
    <w:rsid w:val="00D023A9"/>
    <w:rsid w:val="00D0455D"/>
    <w:rsid w:val="00D0474D"/>
    <w:rsid w:val="00D0550E"/>
    <w:rsid w:val="00D06CDD"/>
    <w:rsid w:val="00D07459"/>
    <w:rsid w:val="00D1120B"/>
    <w:rsid w:val="00D11442"/>
    <w:rsid w:val="00D126B2"/>
    <w:rsid w:val="00D128F4"/>
    <w:rsid w:val="00D12E39"/>
    <w:rsid w:val="00D1343D"/>
    <w:rsid w:val="00D13631"/>
    <w:rsid w:val="00D137E1"/>
    <w:rsid w:val="00D13AA6"/>
    <w:rsid w:val="00D14667"/>
    <w:rsid w:val="00D15577"/>
    <w:rsid w:val="00D172E7"/>
    <w:rsid w:val="00D173D7"/>
    <w:rsid w:val="00D1762D"/>
    <w:rsid w:val="00D17D7E"/>
    <w:rsid w:val="00D17E39"/>
    <w:rsid w:val="00D21706"/>
    <w:rsid w:val="00D22B1D"/>
    <w:rsid w:val="00D23568"/>
    <w:rsid w:val="00D23C90"/>
    <w:rsid w:val="00D25C76"/>
    <w:rsid w:val="00D25DE8"/>
    <w:rsid w:val="00D25FF9"/>
    <w:rsid w:val="00D26A0B"/>
    <w:rsid w:val="00D26CEC"/>
    <w:rsid w:val="00D26DB7"/>
    <w:rsid w:val="00D271BA"/>
    <w:rsid w:val="00D2775A"/>
    <w:rsid w:val="00D2795C"/>
    <w:rsid w:val="00D30C77"/>
    <w:rsid w:val="00D3138F"/>
    <w:rsid w:val="00D31B59"/>
    <w:rsid w:val="00D32020"/>
    <w:rsid w:val="00D32178"/>
    <w:rsid w:val="00D32B0D"/>
    <w:rsid w:val="00D330D6"/>
    <w:rsid w:val="00D33321"/>
    <w:rsid w:val="00D33EBD"/>
    <w:rsid w:val="00D35149"/>
    <w:rsid w:val="00D35BFE"/>
    <w:rsid w:val="00D3644A"/>
    <w:rsid w:val="00D40410"/>
    <w:rsid w:val="00D406EA"/>
    <w:rsid w:val="00D40864"/>
    <w:rsid w:val="00D40E0C"/>
    <w:rsid w:val="00D41688"/>
    <w:rsid w:val="00D418EF"/>
    <w:rsid w:val="00D41955"/>
    <w:rsid w:val="00D426C4"/>
    <w:rsid w:val="00D42A30"/>
    <w:rsid w:val="00D42DFF"/>
    <w:rsid w:val="00D4316C"/>
    <w:rsid w:val="00D43FAB"/>
    <w:rsid w:val="00D449A1"/>
    <w:rsid w:val="00D44AE8"/>
    <w:rsid w:val="00D44C1A"/>
    <w:rsid w:val="00D46216"/>
    <w:rsid w:val="00D46416"/>
    <w:rsid w:val="00D46C4B"/>
    <w:rsid w:val="00D46E50"/>
    <w:rsid w:val="00D46E6F"/>
    <w:rsid w:val="00D47251"/>
    <w:rsid w:val="00D47ED0"/>
    <w:rsid w:val="00D52AE9"/>
    <w:rsid w:val="00D536B9"/>
    <w:rsid w:val="00D538AB"/>
    <w:rsid w:val="00D53A39"/>
    <w:rsid w:val="00D543EC"/>
    <w:rsid w:val="00D56315"/>
    <w:rsid w:val="00D57082"/>
    <w:rsid w:val="00D578C2"/>
    <w:rsid w:val="00D600A9"/>
    <w:rsid w:val="00D6138A"/>
    <w:rsid w:val="00D62A31"/>
    <w:rsid w:val="00D637EF"/>
    <w:rsid w:val="00D6486B"/>
    <w:rsid w:val="00D66457"/>
    <w:rsid w:val="00D679A4"/>
    <w:rsid w:val="00D7442C"/>
    <w:rsid w:val="00D745D3"/>
    <w:rsid w:val="00D751CE"/>
    <w:rsid w:val="00D753C2"/>
    <w:rsid w:val="00D756F8"/>
    <w:rsid w:val="00D76092"/>
    <w:rsid w:val="00D76940"/>
    <w:rsid w:val="00D80FB6"/>
    <w:rsid w:val="00D81BAF"/>
    <w:rsid w:val="00D8208D"/>
    <w:rsid w:val="00D83FB0"/>
    <w:rsid w:val="00D8403A"/>
    <w:rsid w:val="00D84466"/>
    <w:rsid w:val="00D84854"/>
    <w:rsid w:val="00D84A44"/>
    <w:rsid w:val="00D84DEA"/>
    <w:rsid w:val="00D85811"/>
    <w:rsid w:val="00D85A41"/>
    <w:rsid w:val="00D869B7"/>
    <w:rsid w:val="00D869FF"/>
    <w:rsid w:val="00D90375"/>
    <w:rsid w:val="00D9080D"/>
    <w:rsid w:val="00D90AB8"/>
    <w:rsid w:val="00D90D40"/>
    <w:rsid w:val="00D91336"/>
    <w:rsid w:val="00D91387"/>
    <w:rsid w:val="00D91F07"/>
    <w:rsid w:val="00D926A0"/>
    <w:rsid w:val="00D93036"/>
    <w:rsid w:val="00D93D97"/>
    <w:rsid w:val="00D95099"/>
    <w:rsid w:val="00D976B0"/>
    <w:rsid w:val="00DA090C"/>
    <w:rsid w:val="00DA0974"/>
    <w:rsid w:val="00DA1BFF"/>
    <w:rsid w:val="00DA34EA"/>
    <w:rsid w:val="00DA387B"/>
    <w:rsid w:val="00DA3BDE"/>
    <w:rsid w:val="00DA4D74"/>
    <w:rsid w:val="00DA4DB3"/>
    <w:rsid w:val="00DA5585"/>
    <w:rsid w:val="00DA6841"/>
    <w:rsid w:val="00DA7F34"/>
    <w:rsid w:val="00DB0151"/>
    <w:rsid w:val="00DB0A67"/>
    <w:rsid w:val="00DB0FA5"/>
    <w:rsid w:val="00DB1CE8"/>
    <w:rsid w:val="00DB31A6"/>
    <w:rsid w:val="00DB338C"/>
    <w:rsid w:val="00DB3406"/>
    <w:rsid w:val="00DB34BD"/>
    <w:rsid w:val="00DB366E"/>
    <w:rsid w:val="00DB3AEE"/>
    <w:rsid w:val="00DB5C06"/>
    <w:rsid w:val="00DB64B2"/>
    <w:rsid w:val="00DC12D2"/>
    <w:rsid w:val="00DC18ED"/>
    <w:rsid w:val="00DC2C2E"/>
    <w:rsid w:val="00DC3038"/>
    <w:rsid w:val="00DC3DD0"/>
    <w:rsid w:val="00DC41B4"/>
    <w:rsid w:val="00DC4ACB"/>
    <w:rsid w:val="00DC4F3E"/>
    <w:rsid w:val="00DC5EFC"/>
    <w:rsid w:val="00DC64FA"/>
    <w:rsid w:val="00DC7A1A"/>
    <w:rsid w:val="00DC7FA8"/>
    <w:rsid w:val="00DD629D"/>
    <w:rsid w:val="00DD6EDF"/>
    <w:rsid w:val="00DD7CD9"/>
    <w:rsid w:val="00DE08A4"/>
    <w:rsid w:val="00DE1038"/>
    <w:rsid w:val="00DE1CBA"/>
    <w:rsid w:val="00DE42E1"/>
    <w:rsid w:val="00DE4354"/>
    <w:rsid w:val="00DE46D3"/>
    <w:rsid w:val="00DE4A19"/>
    <w:rsid w:val="00DE63E5"/>
    <w:rsid w:val="00DE7108"/>
    <w:rsid w:val="00DE73E9"/>
    <w:rsid w:val="00DE768A"/>
    <w:rsid w:val="00DF04BF"/>
    <w:rsid w:val="00DF054C"/>
    <w:rsid w:val="00DF2C60"/>
    <w:rsid w:val="00DF381C"/>
    <w:rsid w:val="00DF3B8F"/>
    <w:rsid w:val="00DF40FD"/>
    <w:rsid w:val="00DF467E"/>
    <w:rsid w:val="00DF6939"/>
    <w:rsid w:val="00DF77B5"/>
    <w:rsid w:val="00E0006F"/>
    <w:rsid w:val="00E007E5"/>
    <w:rsid w:val="00E008BD"/>
    <w:rsid w:val="00E0119D"/>
    <w:rsid w:val="00E01263"/>
    <w:rsid w:val="00E01EFE"/>
    <w:rsid w:val="00E02979"/>
    <w:rsid w:val="00E02E90"/>
    <w:rsid w:val="00E030D2"/>
    <w:rsid w:val="00E0347A"/>
    <w:rsid w:val="00E0351E"/>
    <w:rsid w:val="00E03DB9"/>
    <w:rsid w:val="00E03E2B"/>
    <w:rsid w:val="00E042E2"/>
    <w:rsid w:val="00E0467E"/>
    <w:rsid w:val="00E05188"/>
    <w:rsid w:val="00E06990"/>
    <w:rsid w:val="00E06A71"/>
    <w:rsid w:val="00E06CA8"/>
    <w:rsid w:val="00E07A65"/>
    <w:rsid w:val="00E07ADF"/>
    <w:rsid w:val="00E10AF2"/>
    <w:rsid w:val="00E11DCE"/>
    <w:rsid w:val="00E12628"/>
    <w:rsid w:val="00E132E3"/>
    <w:rsid w:val="00E14718"/>
    <w:rsid w:val="00E15364"/>
    <w:rsid w:val="00E16917"/>
    <w:rsid w:val="00E17D84"/>
    <w:rsid w:val="00E200CE"/>
    <w:rsid w:val="00E20B04"/>
    <w:rsid w:val="00E20E91"/>
    <w:rsid w:val="00E21CED"/>
    <w:rsid w:val="00E221E6"/>
    <w:rsid w:val="00E22D15"/>
    <w:rsid w:val="00E24585"/>
    <w:rsid w:val="00E268BD"/>
    <w:rsid w:val="00E27E83"/>
    <w:rsid w:val="00E30946"/>
    <w:rsid w:val="00E3153D"/>
    <w:rsid w:val="00E31F10"/>
    <w:rsid w:val="00E3220C"/>
    <w:rsid w:val="00E323C4"/>
    <w:rsid w:val="00E3328C"/>
    <w:rsid w:val="00E33805"/>
    <w:rsid w:val="00E34362"/>
    <w:rsid w:val="00E3436B"/>
    <w:rsid w:val="00E34DFE"/>
    <w:rsid w:val="00E357AA"/>
    <w:rsid w:val="00E36CFF"/>
    <w:rsid w:val="00E41317"/>
    <w:rsid w:val="00E41F05"/>
    <w:rsid w:val="00E4292E"/>
    <w:rsid w:val="00E42AD7"/>
    <w:rsid w:val="00E43800"/>
    <w:rsid w:val="00E43D32"/>
    <w:rsid w:val="00E448A2"/>
    <w:rsid w:val="00E46E8F"/>
    <w:rsid w:val="00E46F69"/>
    <w:rsid w:val="00E46FB1"/>
    <w:rsid w:val="00E47250"/>
    <w:rsid w:val="00E47C70"/>
    <w:rsid w:val="00E50AA8"/>
    <w:rsid w:val="00E50E8F"/>
    <w:rsid w:val="00E50F47"/>
    <w:rsid w:val="00E51009"/>
    <w:rsid w:val="00E5298F"/>
    <w:rsid w:val="00E52A62"/>
    <w:rsid w:val="00E52AC5"/>
    <w:rsid w:val="00E54062"/>
    <w:rsid w:val="00E56C65"/>
    <w:rsid w:val="00E60EF6"/>
    <w:rsid w:val="00E618E2"/>
    <w:rsid w:val="00E61933"/>
    <w:rsid w:val="00E62536"/>
    <w:rsid w:val="00E63992"/>
    <w:rsid w:val="00E63DD6"/>
    <w:rsid w:val="00E66322"/>
    <w:rsid w:val="00E7118D"/>
    <w:rsid w:val="00E714DD"/>
    <w:rsid w:val="00E722C7"/>
    <w:rsid w:val="00E72FE9"/>
    <w:rsid w:val="00E7300D"/>
    <w:rsid w:val="00E732ED"/>
    <w:rsid w:val="00E735C0"/>
    <w:rsid w:val="00E736D6"/>
    <w:rsid w:val="00E73850"/>
    <w:rsid w:val="00E73E59"/>
    <w:rsid w:val="00E74694"/>
    <w:rsid w:val="00E75546"/>
    <w:rsid w:val="00E75B14"/>
    <w:rsid w:val="00E774F9"/>
    <w:rsid w:val="00E77539"/>
    <w:rsid w:val="00E80352"/>
    <w:rsid w:val="00E807AE"/>
    <w:rsid w:val="00E80805"/>
    <w:rsid w:val="00E811B5"/>
    <w:rsid w:val="00E8154A"/>
    <w:rsid w:val="00E81B98"/>
    <w:rsid w:val="00E81F87"/>
    <w:rsid w:val="00E83DB5"/>
    <w:rsid w:val="00E84DF6"/>
    <w:rsid w:val="00E854A3"/>
    <w:rsid w:val="00E85C2B"/>
    <w:rsid w:val="00E86184"/>
    <w:rsid w:val="00E862BA"/>
    <w:rsid w:val="00E86BE3"/>
    <w:rsid w:val="00E86C59"/>
    <w:rsid w:val="00E87259"/>
    <w:rsid w:val="00E874BF"/>
    <w:rsid w:val="00E87E16"/>
    <w:rsid w:val="00E902A4"/>
    <w:rsid w:val="00E90531"/>
    <w:rsid w:val="00E90E6B"/>
    <w:rsid w:val="00E90FB2"/>
    <w:rsid w:val="00E929B6"/>
    <w:rsid w:val="00E92E2B"/>
    <w:rsid w:val="00E9320D"/>
    <w:rsid w:val="00E93DE7"/>
    <w:rsid w:val="00E95E78"/>
    <w:rsid w:val="00EA1388"/>
    <w:rsid w:val="00EA1D68"/>
    <w:rsid w:val="00EA297B"/>
    <w:rsid w:val="00EA2D03"/>
    <w:rsid w:val="00EA2FE7"/>
    <w:rsid w:val="00EA3A7F"/>
    <w:rsid w:val="00EA3CF5"/>
    <w:rsid w:val="00EA4A8A"/>
    <w:rsid w:val="00EA7929"/>
    <w:rsid w:val="00EB0108"/>
    <w:rsid w:val="00EB16BD"/>
    <w:rsid w:val="00EB2285"/>
    <w:rsid w:val="00EB2F04"/>
    <w:rsid w:val="00EB4C21"/>
    <w:rsid w:val="00EB4F06"/>
    <w:rsid w:val="00EB5125"/>
    <w:rsid w:val="00EB53F4"/>
    <w:rsid w:val="00EB5C2B"/>
    <w:rsid w:val="00EB66FD"/>
    <w:rsid w:val="00EB6B4B"/>
    <w:rsid w:val="00EB6F23"/>
    <w:rsid w:val="00EB76DE"/>
    <w:rsid w:val="00EC2DFF"/>
    <w:rsid w:val="00EC3244"/>
    <w:rsid w:val="00EC3790"/>
    <w:rsid w:val="00EC3834"/>
    <w:rsid w:val="00EC3968"/>
    <w:rsid w:val="00EC5F9D"/>
    <w:rsid w:val="00EC6C89"/>
    <w:rsid w:val="00EC72E5"/>
    <w:rsid w:val="00EC7E0E"/>
    <w:rsid w:val="00ED0F40"/>
    <w:rsid w:val="00ED1EBD"/>
    <w:rsid w:val="00ED24A3"/>
    <w:rsid w:val="00ED279A"/>
    <w:rsid w:val="00ED279B"/>
    <w:rsid w:val="00ED27F2"/>
    <w:rsid w:val="00ED40DD"/>
    <w:rsid w:val="00ED47E8"/>
    <w:rsid w:val="00ED4A25"/>
    <w:rsid w:val="00ED5B75"/>
    <w:rsid w:val="00ED6047"/>
    <w:rsid w:val="00ED6059"/>
    <w:rsid w:val="00ED64E3"/>
    <w:rsid w:val="00ED7655"/>
    <w:rsid w:val="00EE19FC"/>
    <w:rsid w:val="00EE1C76"/>
    <w:rsid w:val="00EE297C"/>
    <w:rsid w:val="00EE2ACB"/>
    <w:rsid w:val="00EE2ACF"/>
    <w:rsid w:val="00EE2F16"/>
    <w:rsid w:val="00EE4F01"/>
    <w:rsid w:val="00EE6E81"/>
    <w:rsid w:val="00EF0227"/>
    <w:rsid w:val="00EF06D5"/>
    <w:rsid w:val="00EF40F4"/>
    <w:rsid w:val="00EF43DB"/>
    <w:rsid w:val="00EF4EF9"/>
    <w:rsid w:val="00EF573D"/>
    <w:rsid w:val="00EF5C0A"/>
    <w:rsid w:val="00F00A89"/>
    <w:rsid w:val="00F01331"/>
    <w:rsid w:val="00F02A8E"/>
    <w:rsid w:val="00F02DF3"/>
    <w:rsid w:val="00F03AA3"/>
    <w:rsid w:val="00F04622"/>
    <w:rsid w:val="00F0476B"/>
    <w:rsid w:val="00F047D7"/>
    <w:rsid w:val="00F056A9"/>
    <w:rsid w:val="00F056CE"/>
    <w:rsid w:val="00F05BAE"/>
    <w:rsid w:val="00F06970"/>
    <w:rsid w:val="00F07266"/>
    <w:rsid w:val="00F1058C"/>
    <w:rsid w:val="00F105B3"/>
    <w:rsid w:val="00F10952"/>
    <w:rsid w:val="00F1253F"/>
    <w:rsid w:val="00F131E9"/>
    <w:rsid w:val="00F13442"/>
    <w:rsid w:val="00F134F4"/>
    <w:rsid w:val="00F14B4B"/>
    <w:rsid w:val="00F16EB5"/>
    <w:rsid w:val="00F176DC"/>
    <w:rsid w:val="00F17AEB"/>
    <w:rsid w:val="00F223BC"/>
    <w:rsid w:val="00F239F0"/>
    <w:rsid w:val="00F23C51"/>
    <w:rsid w:val="00F25C9E"/>
    <w:rsid w:val="00F31837"/>
    <w:rsid w:val="00F33E58"/>
    <w:rsid w:val="00F33FCF"/>
    <w:rsid w:val="00F34487"/>
    <w:rsid w:val="00F352B5"/>
    <w:rsid w:val="00F352F2"/>
    <w:rsid w:val="00F37A14"/>
    <w:rsid w:val="00F37EA4"/>
    <w:rsid w:val="00F414C9"/>
    <w:rsid w:val="00F41AA6"/>
    <w:rsid w:val="00F41D0F"/>
    <w:rsid w:val="00F43482"/>
    <w:rsid w:val="00F43DC3"/>
    <w:rsid w:val="00F45CF6"/>
    <w:rsid w:val="00F45FAE"/>
    <w:rsid w:val="00F4638E"/>
    <w:rsid w:val="00F46703"/>
    <w:rsid w:val="00F4734C"/>
    <w:rsid w:val="00F477E2"/>
    <w:rsid w:val="00F508B4"/>
    <w:rsid w:val="00F50EBE"/>
    <w:rsid w:val="00F525A8"/>
    <w:rsid w:val="00F528B9"/>
    <w:rsid w:val="00F53463"/>
    <w:rsid w:val="00F53F0B"/>
    <w:rsid w:val="00F54101"/>
    <w:rsid w:val="00F54BC4"/>
    <w:rsid w:val="00F55612"/>
    <w:rsid w:val="00F5671A"/>
    <w:rsid w:val="00F575C4"/>
    <w:rsid w:val="00F57C83"/>
    <w:rsid w:val="00F602D1"/>
    <w:rsid w:val="00F63037"/>
    <w:rsid w:val="00F64884"/>
    <w:rsid w:val="00F65432"/>
    <w:rsid w:val="00F664E0"/>
    <w:rsid w:val="00F67033"/>
    <w:rsid w:val="00F6714D"/>
    <w:rsid w:val="00F678C8"/>
    <w:rsid w:val="00F70FDE"/>
    <w:rsid w:val="00F71253"/>
    <w:rsid w:val="00F72AF3"/>
    <w:rsid w:val="00F72CEB"/>
    <w:rsid w:val="00F7314C"/>
    <w:rsid w:val="00F7444A"/>
    <w:rsid w:val="00F74CA5"/>
    <w:rsid w:val="00F75DDB"/>
    <w:rsid w:val="00F81E8C"/>
    <w:rsid w:val="00F824E0"/>
    <w:rsid w:val="00F8256E"/>
    <w:rsid w:val="00F829B4"/>
    <w:rsid w:val="00F82A3B"/>
    <w:rsid w:val="00F83FFE"/>
    <w:rsid w:val="00F84508"/>
    <w:rsid w:val="00F846C3"/>
    <w:rsid w:val="00F85136"/>
    <w:rsid w:val="00F85287"/>
    <w:rsid w:val="00F858B3"/>
    <w:rsid w:val="00F865D3"/>
    <w:rsid w:val="00F867E9"/>
    <w:rsid w:val="00F86DD0"/>
    <w:rsid w:val="00F87604"/>
    <w:rsid w:val="00F87976"/>
    <w:rsid w:val="00F90566"/>
    <w:rsid w:val="00F90B93"/>
    <w:rsid w:val="00F9260E"/>
    <w:rsid w:val="00F92AE7"/>
    <w:rsid w:val="00F94C28"/>
    <w:rsid w:val="00F94C71"/>
    <w:rsid w:val="00F95806"/>
    <w:rsid w:val="00F962D3"/>
    <w:rsid w:val="00F96FC3"/>
    <w:rsid w:val="00F97EF4"/>
    <w:rsid w:val="00FA08BF"/>
    <w:rsid w:val="00FA1973"/>
    <w:rsid w:val="00FA3397"/>
    <w:rsid w:val="00FA4182"/>
    <w:rsid w:val="00FA4194"/>
    <w:rsid w:val="00FA48C9"/>
    <w:rsid w:val="00FA5753"/>
    <w:rsid w:val="00FA605B"/>
    <w:rsid w:val="00FB0213"/>
    <w:rsid w:val="00FB08DF"/>
    <w:rsid w:val="00FB114A"/>
    <w:rsid w:val="00FB114D"/>
    <w:rsid w:val="00FB21B6"/>
    <w:rsid w:val="00FB247F"/>
    <w:rsid w:val="00FB2927"/>
    <w:rsid w:val="00FB29CE"/>
    <w:rsid w:val="00FB41AF"/>
    <w:rsid w:val="00FB41C4"/>
    <w:rsid w:val="00FB5370"/>
    <w:rsid w:val="00FB5CC1"/>
    <w:rsid w:val="00FB7C45"/>
    <w:rsid w:val="00FC036D"/>
    <w:rsid w:val="00FC0604"/>
    <w:rsid w:val="00FC0F13"/>
    <w:rsid w:val="00FC377C"/>
    <w:rsid w:val="00FC3D75"/>
    <w:rsid w:val="00FC42C2"/>
    <w:rsid w:val="00FC4B85"/>
    <w:rsid w:val="00FC4C69"/>
    <w:rsid w:val="00FC5BEF"/>
    <w:rsid w:val="00FC5EA2"/>
    <w:rsid w:val="00FC66D3"/>
    <w:rsid w:val="00FC68EA"/>
    <w:rsid w:val="00FC6E10"/>
    <w:rsid w:val="00FC75CD"/>
    <w:rsid w:val="00FD0358"/>
    <w:rsid w:val="00FD1232"/>
    <w:rsid w:val="00FD1F2A"/>
    <w:rsid w:val="00FE04FC"/>
    <w:rsid w:val="00FE183A"/>
    <w:rsid w:val="00FE2010"/>
    <w:rsid w:val="00FE2132"/>
    <w:rsid w:val="00FE2419"/>
    <w:rsid w:val="00FE28E3"/>
    <w:rsid w:val="00FE31D7"/>
    <w:rsid w:val="00FE32A2"/>
    <w:rsid w:val="00FE3B44"/>
    <w:rsid w:val="00FE578A"/>
    <w:rsid w:val="00FE5C3C"/>
    <w:rsid w:val="00FE62FD"/>
    <w:rsid w:val="00FE66F1"/>
    <w:rsid w:val="00FE7B20"/>
    <w:rsid w:val="00FF0300"/>
    <w:rsid w:val="00FF1339"/>
    <w:rsid w:val="00FF23DD"/>
    <w:rsid w:val="00FF3463"/>
    <w:rsid w:val="00FF36F6"/>
    <w:rsid w:val="00FF37EA"/>
    <w:rsid w:val="00FF3B88"/>
    <w:rsid w:val="00FF406F"/>
    <w:rsid w:val="00FF60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357"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C89"/>
  </w:style>
  <w:style w:type="paragraph" w:styleId="1">
    <w:name w:val="heading 1"/>
    <w:basedOn w:val="a"/>
    <w:next w:val="a"/>
    <w:link w:val="10"/>
    <w:uiPriority w:val="9"/>
    <w:qFormat/>
    <w:rsid w:val="005D540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6D219A"/>
    <w:pPr>
      <w:spacing w:before="100" w:beforeAutospacing="1" w:after="100" w:afterAutospacing="1"/>
      <w:ind w:left="0" w:firstLine="0"/>
      <w:jc w:val="left"/>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6D219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219A"/>
    <w:pPr>
      <w:ind w:left="720"/>
      <w:contextualSpacing/>
    </w:pPr>
  </w:style>
  <w:style w:type="paragraph" w:styleId="a4">
    <w:name w:val="Normal (Web)"/>
    <w:basedOn w:val="a"/>
    <w:uiPriority w:val="99"/>
    <w:unhideWhenUsed/>
    <w:rsid w:val="006D219A"/>
    <w:pPr>
      <w:spacing w:before="100" w:beforeAutospacing="1" w:after="100" w:afterAutospacing="1"/>
      <w:ind w:left="0" w:firstLine="0"/>
      <w:jc w:val="left"/>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6D219A"/>
    <w:rPr>
      <w:rFonts w:ascii="Times New Roman" w:eastAsia="Times New Roman" w:hAnsi="Times New Roman" w:cs="Times New Roman"/>
      <w:b/>
      <w:bCs/>
      <w:sz w:val="36"/>
      <w:szCs w:val="36"/>
      <w:lang w:eastAsia="ru-RU"/>
    </w:rPr>
  </w:style>
  <w:style w:type="character" w:styleId="a5">
    <w:name w:val="Strong"/>
    <w:basedOn w:val="a0"/>
    <w:uiPriority w:val="22"/>
    <w:qFormat/>
    <w:rsid w:val="006D219A"/>
    <w:rPr>
      <w:b/>
      <w:bCs/>
    </w:rPr>
  </w:style>
  <w:style w:type="character" w:styleId="a6">
    <w:name w:val="Emphasis"/>
    <w:basedOn w:val="a0"/>
    <w:uiPriority w:val="20"/>
    <w:qFormat/>
    <w:rsid w:val="006D219A"/>
    <w:rPr>
      <w:i/>
      <w:iCs/>
    </w:rPr>
  </w:style>
  <w:style w:type="paragraph" w:styleId="a7">
    <w:name w:val="Balloon Text"/>
    <w:basedOn w:val="a"/>
    <w:link w:val="a8"/>
    <w:uiPriority w:val="99"/>
    <w:semiHidden/>
    <w:unhideWhenUsed/>
    <w:rsid w:val="006D219A"/>
    <w:rPr>
      <w:rFonts w:ascii="Tahoma" w:hAnsi="Tahoma" w:cs="Tahoma"/>
      <w:sz w:val="16"/>
      <w:szCs w:val="16"/>
    </w:rPr>
  </w:style>
  <w:style w:type="character" w:customStyle="1" w:styleId="a8">
    <w:name w:val="Текст выноски Знак"/>
    <w:basedOn w:val="a0"/>
    <w:link w:val="a7"/>
    <w:uiPriority w:val="99"/>
    <w:semiHidden/>
    <w:rsid w:val="006D219A"/>
    <w:rPr>
      <w:rFonts w:ascii="Tahoma" w:hAnsi="Tahoma" w:cs="Tahoma"/>
      <w:sz w:val="16"/>
      <w:szCs w:val="16"/>
    </w:rPr>
  </w:style>
  <w:style w:type="character" w:styleId="a9">
    <w:name w:val="Hyperlink"/>
    <w:basedOn w:val="a0"/>
    <w:uiPriority w:val="99"/>
    <w:unhideWhenUsed/>
    <w:rsid w:val="006D219A"/>
    <w:rPr>
      <w:color w:val="0000FF"/>
      <w:u w:val="single"/>
    </w:rPr>
  </w:style>
  <w:style w:type="character" w:customStyle="1" w:styleId="30">
    <w:name w:val="Заголовок 3 Знак"/>
    <w:basedOn w:val="a0"/>
    <w:link w:val="3"/>
    <w:uiPriority w:val="9"/>
    <w:rsid w:val="006D219A"/>
    <w:rPr>
      <w:rFonts w:asciiTheme="majorHAnsi" w:eastAsiaTheme="majorEastAsia" w:hAnsiTheme="majorHAnsi" w:cstheme="majorBidi"/>
      <w:b/>
      <w:bCs/>
      <w:color w:val="4F81BD" w:themeColor="accent1"/>
    </w:rPr>
  </w:style>
  <w:style w:type="character" w:customStyle="1" w:styleId="10">
    <w:name w:val="Заголовок 1 Знак"/>
    <w:basedOn w:val="a0"/>
    <w:link w:val="1"/>
    <w:uiPriority w:val="9"/>
    <w:rsid w:val="005D5407"/>
    <w:rPr>
      <w:rFonts w:asciiTheme="majorHAnsi" w:eastAsiaTheme="majorEastAsia" w:hAnsiTheme="majorHAnsi" w:cstheme="majorBidi"/>
      <w:b/>
      <w:bCs/>
      <w:color w:val="365F91" w:themeColor="accent1" w:themeShade="BF"/>
      <w:sz w:val="28"/>
      <w:szCs w:val="28"/>
    </w:rPr>
  </w:style>
  <w:style w:type="character" w:customStyle="1" w:styleId="tocnumber">
    <w:name w:val="tocnumber"/>
    <w:basedOn w:val="a0"/>
    <w:rsid w:val="005D5407"/>
  </w:style>
  <w:style w:type="character" w:customStyle="1" w:styleId="toctext">
    <w:name w:val="toctext"/>
    <w:basedOn w:val="a0"/>
    <w:rsid w:val="005D5407"/>
  </w:style>
  <w:style w:type="character" w:customStyle="1" w:styleId="mw-headline">
    <w:name w:val="mw-headline"/>
    <w:basedOn w:val="a0"/>
    <w:rsid w:val="005D5407"/>
  </w:style>
  <w:style w:type="character" w:customStyle="1" w:styleId="noprint">
    <w:name w:val="noprint"/>
    <w:basedOn w:val="a0"/>
    <w:rsid w:val="005D5407"/>
  </w:style>
  <w:style w:type="table" w:styleId="aa">
    <w:name w:val="Table Grid"/>
    <w:basedOn w:val="a1"/>
    <w:uiPriority w:val="59"/>
    <w:rsid w:val="00355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semiHidden/>
    <w:unhideWhenUsed/>
    <w:rsid w:val="0035566A"/>
    <w:pPr>
      <w:tabs>
        <w:tab w:val="center" w:pos="4677"/>
        <w:tab w:val="right" w:pos="9355"/>
      </w:tabs>
    </w:pPr>
  </w:style>
  <w:style w:type="character" w:customStyle="1" w:styleId="ac">
    <w:name w:val="Верхний колонтитул Знак"/>
    <w:basedOn w:val="a0"/>
    <w:link w:val="ab"/>
    <w:uiPriority w:val="99"/>
    <w:semiHidden/>
    <w:rsid w:val="0035566A"/>
  </w:style>
  <w:style w:type="paragraph" w:styleId="ad">
    <w:name w:val="footer"/>
    <w:basedOn w:val="a"/>
    <w:link w:val="ae"/>
    <w:uiPriority w:val="99"/>
    <w:unhideWhenUsed/>
    <w:rsid w:val="0035566A"/>
    <w:pPr>
      <w:tabs>
        <w:tab w:val="center" w:pos="4677"/>
        <w:tab w:val="right" w:pos="9355"/>
      </w:tabs>
    </w:pPr>
  </w:style>
  <w:style w:type="character" w:customStyle="1" w:styleId="ae">
    <w:name w:val="Нижний колонтитул Знак"/>
    <w:basedOn w:val="a0"/>
    <w:link w:val="ad"/>
    <w:uiPriority w:val="99"/>
    <w:rsid w:val="0035566A"/>
  </w:style>
  <w:style w:type="paragraph" w:customStyle="1" w:styleId="readerarticlelead">
    <w:name w:val="reader_article_lead"/>
    <w:basedOn w:val="a"/>
    <w:rsid w:val="00D33EBD"/>
    <w:pPr>
      <w:spacing w:before="100" w:beforeAutospacing="1" w:after="100" w:afterAutospacing="1"/>
      <w:ind w:left="0" w:firstLine="0"/>
      <w:jc w:val="left"/>
    </w:pPr>
    <w:rPr>
      <w:rFonts w:ascii="Times New Roman" w:eastAsia="Times New Roman" w:hAnsi="Times New Roman" w:cs="Times New Roman"/>
      <w:sz w:val="24"/>
      <w:szCs w:val="24"/>
      <w:lang w:eastAsia="ru-RU"/>
    </w:rPr>
  </w:style>
  <w:style w:type="paragraph" w:customStyle="1" w:styleId="entryfilesize">
    <w:name w:val="entry_file_size"/>
    <w:basedOn w:val="a"/>
    <w:rsid w:val="00D33EBD"/>
    <w:pPr>
      <w:spacing w:before="100" w:beforeAutospacing="1" w:after="100" w:afterAutospacing="1"/>
      <w:ind w:left="0" w:firstLine="0"/>
      <w:jc w:val="left"/>
    </w:pPr>
    <w:rPr>
      <w:rFonts w:ascii="Times New Roman" w:eastAsia="Times New Roman" w:hAnsi="Times New Roman" w:cs="Times New Roman"/>
      <w:sz w:val="24"/>
      <w:szCs w:val="24"/>
      <w:lang w:eastAsia="ru-RU"/>
    </w:rPr>
  </w:style>
  <w:style w:type="paragraph" w:customStyle="1" w:styleId="news-listitemtitle">
    <w:name w:val="news-list_item_title"/>
    <w:basedOn w:val="a"/>
    <w:rsid w:val="00D33EBD"/>
    <w:pPr>
      <w:spacing w:before="100" w:beforeAutospacing="1" w:after="100" w:afterAutospacing="1"/>
      <w:ind w:left="0" w:firstLine="0"/>
      <w:jc w:val="left"/>
    </w:pPr>
    <w:rPr>
      <w:rFonts w:ascii="Times New Roman" w:eastAsia="Times New Roman" w:hAnsi="Times New Roman" w:cs="Times New Roman"/>
      <w:sz w:val="24"/>
      <w:szCs w:val="24"/>
      <w:lang w:eastAsia="ru-RU"/>
    </w:rPr>
  </w:style>
  <w:style w:type="character" w:styleId="af">
    <w:name w:val="FollowedHyperlink"/>
    <w:basedOn w:val="a0"/>
    <w:uiPriority w:val="99"/>
    <w:semiHidden/>
    <w:unhideWhenUsed/>
    <w:rsid w:val="00D33EBD"/>
    <w:rPr>
      <w:color w:val="800080" w:themeColor="followedHyperlink"/>
      <w:u w:val="single"/>
    </w:rPr>
  </w:style>
  <w:style w:type="paragraph" w:customStyle="1" w:styleId="Default">
    <w:name w:val="Default"/>
    <w:rsid w:val="00564685"/>
    <w:pPr>
      <w:autoSpaceDE w:val="0"/>
      <w:autoSpaceDN w:val="0"/>
      <w:adjustRightInd w:val="0"/>
      <w:ind w:left="0" w:firstLine="0"/>
      <w:jc w:val="left"/>
    </w:pPr>
    <w:rPr>
      <w:rFonts w:ascii="Times New Roman" w:hAnsi="Times New Roman" w:cs="Times New Roman"/>
      <w:color w:val="000000"/>
      <w:sz w:val="24"/>
      <w:szCs w:val="24"/>
    </w:rPr>
  </w:style>
  <w:style w:type="paragraph" w:styleId="af0">
    <w:name w:val="footnote text"/>
    <w:aliases w:val="Table_Footnote_last,Текст сноски-FN,Oaeno niinee-FN,Oaeno niinee Ciae,Текст сноски Знак Знак,Текст сноски Знак Знак Знак,F1,Footnote Text Char Знак Знак,Footnote Text Char Знак,Текст сноски1,Текст сноски-FN1,Текст сноски Знак2,Style 7,ft,f"/>
    <w:basedOn w:val="a"/>
    <w:link w:val="af1"/>
    <w:uiPriority w:val="99"/>
    <w:rsid w:val="00050888"/>
    <w:pPr>
      <w:ind w:left="0" w:firstLine="0"/>
      <w:jc w:val="left"/>
    </w:pPr>
    <w:rPr>
      <w:rFonts w:ascii="Times New Roman" w:eastAsia="Times New Roman" w:hAnsi="Times New Roman" w:cs="Times New Roman"/>
      <w:sz w:val="20"/>
      <w:szCs w:val="20"/>
      <w:lang w:eastAsia="ru-RU"/>
    </w:rPr>
  </w:style>
  <w:style w:type="character" w:customStyle="1" w:styleId="af1">
    <w:name w:val="Текст сноски Знак"/>
    <w:aliases w:val="Table_Footnote_last Знак,Текст сноски-FN Знак,Oaeno niinee-FN Знак,Oaeno niinee Ciae Знак,Текст сноски Знак Знак Знак1,Текст сноски Знак Знак Знак Знак,F1 Знак,Footnote Text Char Знак Знак Знак,Footnote Text Char Знак Знак1,ft Знак"/>
    <w:basedOn w:val="a0"/>
    <w:link w:val="af0"/>
    <w:uiPriority w:val="99"/>
    <w:rsid w:val="00050888"/>
    <w:rPr>
      <w:rFonts w:ascii="Times New Roman" w:eastAsia="Times New Roman" w:hAnsi="Times New Roman" w:cs="Times New Roman"/>
      <w:sz w:val="20"/>
      <w:szCs w:val="20"/>
      <w:lang w:eastAsia="ru-RU"/>
    </w:rPr>
  </w:style>
  <w:style w:type="character" w:styleId="af2">
    <w:name w:val="footnote reference"/>
    <w:aliases w:val="Знак сноски-FN,Ciae niinee-FN,Знак сноски 1,SUPERS,ftref,16 Point,Superscript 6 Point,Referencia nota al pie,fr,Used by Word for Help footnote symbols,Ciae niinee 1,Ссылка на сноску 45,Footnote Reference Number,анкета сноска"/>
    <w:uiPriority w:val="99"/>
    <w:unhideWhenUsed/>
    <w:rsid w:val="00050888"/>
    <w:rPr>
      <w:vertAlign w:val="superscript"/>
    </w:rPr>
  </w:style>
  <w:style w:type="paragraph" w:customStyle="1" w:styleId="ConsPlusNormal">
    <w:name w:val="ConsPlusNormal"/>
    <w:rsid w:val="009A44F6"/>
    <w:pPr>
      <w:widowControl w:val="0"/>
      <w:autoSpaceDE w:val="0"/>
      <w:autoSpaceDN w:val="0"/>
      <w:adjustRightInd w:val="0"/>
      <w:ind w:left="0" w:firstLine="0"/>
      <w:jc w:val="left"/>
    </w:pPr>
    <w:rPr>
      <w:rFonts w:ascii="Arial" w:eastAsiaTheme="minorEastAsia" w:hAnsi="Arial" w:cs="Arial"/>
      <w:sz w:val="20"/>
      <w:szCs w:val="20"/>
      <w:lang w:eastAsia="ru-RU"/>
    </w:rPr>
  </w:style>
  <w:style w:type="paragraph" w:customStyle="1" w:styleId="ConsPlusNonformat">
    <w:name w:val="ConsPlusNonformat"/>
    <w:uiPriority w:val="99"/>
    <w:rsid w:val="00514A8B"/>
    <w:pPr>
      <w:widowControl w:val="0"/>
      <w:autoSpaceDE w:val="0"/>
      <w:autoSpaceDN w:val="0"/>
      <w:adjustRightInd w:val="0"/>
      <w:ind w:left="0" w:firstLine="0"/>
      <w:jc w:val="left"/>
    </w:pPr>
    <w:rPr>
      <w:rFonts w:ascii="Courier New" w:eastAsiaTheme="minorEastAsia" w:hAnsi="Courier New" w:cs="Courier New"/>
      <w:sz w:val="20"/>
      <w:szCs w:val="20"/>
      <w:lang w:eastAsia="ru-RU"/>
    </w:rPr>
  </w:style>
  <w:style w:type="paragraph" w:customStyle="1" w:styleId="western">
    <w:name w:val="western"/>
    <w:basedOn w:val="a"/>
    <w:rsid w:val="0060536E"/>
    <w:pPr>
      <w:spacing w:before="100" w:beforeAutospacing="1" w:after="100" w:afterAutospacing="1"/>
      <w:ind w:left="0" w:firstLine="0"/>
      <w:jc w:val="left"/>
    </w:pPr>
    <w:rPr>
      <w:rFonts w:ascii="Times New Roman" w:eastAsia="Times New Roman" w:hAnsi="Times New Roman" w:cs="Times New Roman"/>
      <w:sz w:val="24"/>
      <w:szCs w:val="24"/>
      <w:lang w:eastAsia="ru-RU"/>
    </w:rPr>
  </w:style>
  <w:style w:type="paragraph" w:customStyle="1" w:styleId="21">
    <w:name w:val="Основной текст2"/>
    <w:basedOn w:val="a"/>
    <w:rsid w:val="00991A55"/>
    <w:pPr>
      <w:tabs>
        <w:tab w:val="left" w:pos="3686"/>
        <w:tab w:val="left" w:pos="3828"/>
        <w:tab w:val="left" w:pos="7371"/>
        <w:tab w:val="left" w:pos="8222"/>
      </w:tabs>
      <w:spacing w:after="120"/>
      <w:ind w:left="0" w:firstLine="0"/>
    </w:pPr>
    <w:rPr>
      <w:rFonts w:eastAsia="Times New Roman" w:cs="Times New Roman"/>
      <w:spacing w:val="-2"/>
      <w:sz w:val="24"/>
      <w:szCs w:val="20"/>
    </w:rPr>
  </w:style>
  <w:style w:type="character" w:customStyle="1" w:styleId="blk">
    <w:name w:val="blk"/>
    <w:basedOn w:val="a0"/>
    <w:rsid w:val="00250037"/>
  </w:style>
</w:styles>
</file>

<file path=word/webSettings.xml><?xml version="1.0" encoding="utf-8"?>
<w:webSettings xmlns:r="http://schemas.openxmlformats.org/officeDocument/2006/relationships" xmlns:w="http://schemas.openxmlformats.org/wordprocessingml/2006/main">
  <w:divs>
    <w:div w:id="20520785">
      <w:bodyDiv w:val="1"/>
      <w:marLeft w:val="0"/>
      <w:marRight w:val="0"/>
      <w:marTop w:val="0"/>
      <w:marBottom w:val="0"/>
      <w:divBdr>
        <w:top w:val="none" w:sz="0" w:space="0" w:color="auto"/>
        <w:left w:val="none" w:sz="0" w:space="0" w:color="auto"/>
        <w:bottom w:val="none" w:sz="0" w:space="0" w:color="auto"/>
        <w:right w:val="none" w:sz="0" w:space="0" w:color="auto"/>
      </w:divBdr>
      <w:divsChild>
        <w:div w:id="939294065">
          <w:marLeft w:val="0"/>
          <w:marRight w:val="0"/>
          <w:marTop w:val="0"/>
          <w:marBottom w:val="0"/>
          <w:divBdr>
            <w:top w:val="none" w:sz="0" w:space="0" w:color="auto"/>
            <w:left w:val="none" w:sz="0" w:space="0" w:color="auto"/>
            <w:bottom w:val="none" w:sz="0" w:space="0" w:color="auto"/>
            <w:right w:val="none" w:sz="0" w:space="0" w:color="auto"/>
          </w:divBdr>
        </w:div>
      </w:divsChild>
    </w:div>
    <w:div w:id="136460652">
      <w:bodyDiv w:val="1"/>
      <w:marLeft w:val="0"/>
      <w:marRight w:val="0"/>
      <w:marTop w:val="0"/>
      <w:marBottom w:val="0"/>
      <w:divBdr>
        <w:top w:val="none" w:sz="0" w:space="0" w:color="auto"/>
        <w:left w:val="none" w:sz="0" w:space="0" w:color="auto"/>
        <w:bottom w:val="none" w:sz="0" w:space="0" w:color="auto"/>
        <w:right w:val="none" w:sz="0" w:space="0" w:color="auto"/>
      </w:divBdr>
    </w:div>
    <w:div w:id="210194687">
      <w:bodyDiv w:val="1"/>
      <w:marLeft w:val="0"/>
      <w:marRight w:val="0"/>
      <w:marTop w:val="0"/>
      <w:marBottom w:val="0"/>
      <w:divBdr>
        <w:top w:val="none" w:sz="0" w:space="0" w:color="auto"/>
        <w:left w:val="none" w:sz="0" w:space="0" w:color="auto"/>
        <w:bottom w:val="none" w:sz="0" w:space="0" w:color="auto"/>
        <w:right w:val="none" w:sz="0" w:space="0" w:color="auto"/>
      </w:divBdr>
    </w:div>
    <w:div w:id="216360846">
      <w:bodyDiv w:val="1"/>
      <w:marLeft w:val="0"/>
      <w:marRight w:val="0"/>
      <w:marTop w:val="0"/>
      <w:marBottom w:val="0"/>
      <w:divBdr>
        <w:top w:val="none" w:sz="0" w:space="0" w:color="auto"/>
        <w:left w:val="none" w:sz="0" w:space="0" w:color="auto"/>
        <w:bottom w:val="none" w:sz="0" w:space="0" w:color="auto"/>
        <w:right w:val="none" w:sz="0" w:space="0" w:color="auto"/>
      </w:divBdr>
    </w:div>
    <w:div w:id="346490850">
      <w:bodyDiv w:val="1"/>
      <w:marLeft w:val="0"/>
      <w:marRight w:val="0"/>
      <w:marTop w:val="0"/>
      <w:marBottom w:val="0"/>
      <w:divBdr>
        <w:top w:val="none" w:sz="0" w:space="0" w:color="auto"/>
        <w:left w:val="none" w:sz="0" w:space="0" w:color="auto"/>
        <w:bottom w:val="none" w:sz="0" w:space="0" w:color="auto"/>
        <w:right w:val="none" w:sz="0" w:space="0" w:color="auto"/>
      </w:divBdr>
      <w:divsChild>
        <w:div w:id="267389506">
          <w:marLeft w:val="0"/>
          <w:marRight w:val="0"/>
          <w:marTop w:val="0"/>
          <w:marBottom w:val="0"/>
          <w:divBdr>
            <w:top w:val="none" w:sz="0" w:space="0" w:color="auto"/>
            <w:left w:val="none" w:sz="0" w:space="0" w:color="auto"/>
            <w:bottom w:val="none" w:sz="0" w:space="0" w:color="auto"/>
            <w:right w:val="none" w:sz="0" w:space="0" w:color="auto"/>
          </w:divBdr>
        </w:div>
      </w:divsChild>
    </w:div>
    <w:div w:id="349068051">
      <w:bodyDiv w:val="1"/>
      <w:marLeft w:val="0"/>
      <w:marRight w:val="0"/>
      <w:marTop w:val="0"/>
      <w:marBottom w:val="0"/>
      <w:divBdr>
        <w:top w:val="none" w:sz="0" w:space="0" w:color="auto"/>
        <w:left w:val="none" w:sz="0" w:space="0" w:color="auto"/>
        <w:bottom w:val="none" w:sz="0" w:space="0" w:color="auto"/>
        <w:right w:val="none" w:sz="0" w:space="0" w:color="auto"/>
      </w:divBdr>
      <w:divsChild>
        <w:div w:id="1491171201">
          <w:marLeft w:val="0"/>
          <w:marRight w:val="0"/>
          <w:marTop w:val="0"/>
          <w:marBottom w:val="0"/>
          <w:divBdr>
            <w:top w:val="none" w:sz="0" w:space="0" w:color="auto"/>
            <w:left w:val="none" w:sz="0" w:space="0" w:color="auto"/>
            <w:bottom w:val="none" w:sz="0" w:space="0" w:color="auto"/>
            <w:right w:val="none" w:sz="0" w:space="0" w:color="auto"/>
          </w:divBdr>
        </w:div>
        <w:div w:id="865480676">
          <w:marLeft w:val="0"/>
          <w:marRight w:val="0"/>
          <w:marTop w:val="0"/>
          <w:marBottom w:val="0"/>
          <w:divBdr>
            <w:top w:val="none" w:sz="0" w:space="0" w:color="auto"/>
            <w:left w:val="none" w:sz="0" w:space="0" w:color="auto"/>
            <w:bottom w:val="none" w:sz="0" w:space="0" w:color="auto"/>
            <w:right w:val="none" w:sz="0" w:space="0" w:color="auto"/>
          </w:divBdr>
        </w:div>
        <w:div w:id="1110010637">
          <w:marLeft w:val="0"/>
          <w:marRight w:val="0"/>
          <w:marTop w:val="0"/>
          <w:marBottom w:val="0"/>
          <w:divBdr>
            <w:top w:val="none" w:sz="0" w:space="0" w:color="auto"/>
            <w:left w:val="none" w:sz="0" w:space="0" w:color="auto"/>
            <w:bottom w:val="none" w:sz="0" w:space="0" w:color="auto"/>
            <w:right w:val="none" w:sz="0" w:space="0" w:color="auto"/>
          </w:divBdr>
        </w:div>
        <w:div w:id="1771661282">
          <w:marLeft w:val="0"/>
          <w:marRight w:val="0"/>
          <w:marTop w:val="0"/>
          <w:marBottom w:val="0"/>
          <w:divBdr>
            <w:top w:val="none" w:sz="0" w:space="0" w:color="auto"/>
            <w:left w:val="none" w:sz="0" w:space="0" w:color="auto"/>
            <w:bottom w:val="none" w:sz="0" w:space="0" w:color="auto"/>
            <w:right w:val="none" w:sz="0" w:space="0" w:color="auto"/>
          </w:divBdr>
        </w:div>
        <w:div w:id="1745449438">
          <w:marLeft w:val="0"/>
          <w:marRight w:val="0"/>
          <w:marTop w:val="0"/>
          <w:marBottom w:val="0"/>
          <w:divBdr>
            <w:top w:val="none" w:sz="0" w:space="0" w:color="auto"/>
            <w:left w:val="none" w:sz="0" w:space="0" w:color="auto"/>
            <w:bottom w:val="none" w:sz="0" w:space="0" w:color="auto"/>
            <w:right w:val="none" w:sz="0" w:space="0" w:color="auto"/>
          </w:divBdr>
        </w:div>
        <w:div w:id="1945528657">
          <w:marLeft w:val="0"/>
          <w:marRight w:val="0"/>
          <w:marTop w:val="0"/>
          <w:marBottom w:val="0"/>
          <w:divBdr>
            <w:top w:val="none" w:sz="0" w:space="0" w:color="auto"/>
            <w:left w:val="none" w:sz="0" w:space="0" w:color="auto"/>
            <w:bottom w:val="none" w:sz="0" w:space="0" w:color="auto"/>
            <w:right w:val="none" w:sz="0" w:space="0" w:color="auto"/>
          </w:divBdr>
        </w:div>
        <w:div w:id="1976177126">
          <w:marLeft w:val="0"/>
          <w:marRight w:val="0"/>
          <w:marTop w:val="0"/>
          <w:marBottom w:val="0"/>
          <w:divBdr>
            <w:top w:val="none" w:sz="0" w:space="0" w:color="auto"/>
            <w:left w:val="none" w:sz="0" w:space="0" w:color="auto"/>
            <w:bottom w:val="none" w:sz="0" w:space="0" w:color="auto"/>
            <w:right w:val="none" w:sz="0" w:space="0" w:color="auto"/>
          </w:divBdr>
        </w:div>
        <w:div w:id="1045446551">
          <w:marLeft w:val="0"/>
          <w:marRight w:val="0"/>
          <w:marTop w:val="0"/>
          <w:marBottom w:val="0"/>
          <w:divBdr>
            <w:top w:val="none" w:sz="0" w:space="0" w:color="auto"/>
            <w:left w:val="none" w:sz="0" w:space="0" w:color="auto"/>
            <w:bottom w:val="none" w:sz="0" w:space="0" w:color="auto"/>
            <w:right w:val="none" w:sz="0" w:space="0" w:color="auto"/>
          </w:divBdr>
        </w:div>
        <w:div w:id="461315282">
          <w:marLeft w:val="0"/>
          <w:marRight w:val="0"/>
          <w:marTop w:val="0"/>
          <w:marBottom w:val="0"/>
          <w:divBdr>
            <w:top w:val="none" w:sz="0" w:space="0" w:color="auto"/>
            <w:left w:val="none" w:sz="0" w:space="0" w:color="auto"/>
            <w:bottom w:val="none" w:sz="0" w:space="0" w:color="auto"/>
            <w:right w:val="none" w:sz="0" w:space="0" w:color="auto"/>
          </w:divBdr>
        </w:div>
        <w:div w:id="894504913">
          <w:marLeft w:val="0"/>
          <w:marRight w:val="0"/>
          <w:marTop w:val="0"/>
          <w:marBottom w:val="0"/>
          <w:divBdr>
            <w:top w:val="none" w:sz="0" w:space="0" w:color="auto"/>
            <w:left w:val="none" w:sz="0" w:space="0" w:color="auto"/>
            <w:bottom w:val="none" w:sz="0" w:space="0" w:color="auto"/>
            <w:right w:val="none" w:sz="0" w:space="0" w:color="auto"/>
          </w:divBdr>
        </w:div>
        <w:div w:id="1469736901">
          <w:marLeft w:val="0"/>
          <w:marRight w:val="0"/>
          <w:marTop w:val="0"/>
          <w:marBottom w:val="0"/>
          <w:divBdr>
            <w:top w:val="none" w:sz="0" w:space="0" w:color="auto"/>
            <w:left w:val="none" w:sz="0" w:space="0" w:color="auto"/>
            <w:bottom w:val="none" w:sz="0" w:space="0" w:color="auto"/>
            <w:right w:val="none" w:sz="0" w:space="0" w:color="auto"/>
          </w:divBdr>
        </w:div>
        <w:div w:id="553541149">
          <w:marLeft w:val="0"/>
          <w:marRight w:val="0"/>
          <w:marTop w:val="0"/>
          <w:marBottom w:val="0"/>
          <w:divBdr>
            <w:top w:val="none" w:sz="0" w:space="0" w:color="auto"/>
            <w:left w:val="none" w:sz="0" w:space="0" w:color="auto"/>
            <w:bottom w:val="none" w:sz="0" w:space="0" w:color="auto"/>
            <w:right w:val="none" w:sz="0" w:space="0" w:color="auto"/>
          </w:divBdr>
        </w:div>
        <w:div w:id="828980302">
          <w:marLeft w:val="0"/>
          <w:marRight w:val="0"/>
          <w:marTop w:val="0"/>
          <w:marBottom w:val="0"/>
          <w:divBdr>
            <w:top w:val="none" w:sz="0" w:space="0" w:color="auto"/>
            <w:left w:val="none" w:sz="0" w:space="0" w:color="auto"/>
            <w:bottom w:val="none" w:sz="0" w:space="0" w:color="auto"/>
            <w:right w:val="none" w:sz="0" w:space="0" w:color="auto"/>
          </w:divBdr>
        </w:div>
      </w:divsChild>
    </w:div>
    <w:div w:id="359018903">
      <w:bodyDiv w:val="1"/>
      <w:marLeft w:val="0"/>
      <w:marRight w:val="0"/>
      <w:marTop w:val="0"/>
      <w:marBottom w:val="0"/>
      <w:divBdr>
        <w:top w:val="none" w:sz="0" w:space="0" w:color="auto"/>
        <w:left w:val="none" w:sz="0" w:space="0" w:color="auto"/>
        <w:bottom w:val="none" w:sz="0" w:space="0" w:color="auto"/>
        <w:right w:val="none" w:sz="0" w:space="0" w:color="auto"/>
      </w:divBdr>
      <w:divsChild>
        <w:div w:id="1106462440">
          <w:marLeft w:val="0"/>
          <w:marRight w:val="0"/>
          <w:marTop w:val="0"/>
          <w:marBottom w:val="0"/>
          <w:divBdr>
            <w:top w:val="none" w:sz="0" w:space="0" w:color="auto"/>
            <w:left w:val="none" w:sz="0" w:space="0" w:color="auto"/>
            <w:bottom w:val="none" w:sz="0" w:space="0" w:color="auto"/>
            <w:right w:val="none" w:sz="0" w:space="0" w:color="auto"/>
          </w:divBdr>
          <w:divsChild>
            <w:div w:id="573516177">
              <w:marLeft w:val="0"/>
              <w:marRight w:val="0"/>
              <w:marTop w:val="0"/>
              <w:marBottom w:val="0"/>
              <w:divBdr>
                <w:top w:val="none" w:sz="0" w:space="0" w:color="auto"/>
                <w:left w:val="none" w:sz="0" w:space="0" w:color="auto"/>
                <w:bottom w:val="none" w:sz="0" w:space="0" w:color="auto"/>
                <w:right w:val="none" w:sz="0" w:space="0" w:color="auto"/>
              </w:divBdr>
            </w:div>
          </w:divsChild>
        </w:div>
        <w:div w:id="523248722">
          <w:marLeft w:val="0"/>
          <w:marRight w:val="0"/>
          <w:marTop w:val="0"/>
          <w:marBottom w:val="0"/>
          <w:divBdr>
            <w:top w:val="none" w:sz="0" w:space="0" w:color="auto"/>
            <w:left w:val="none" w:sz="0" w:space="0" w:color="auto"/>
            <w:bottom w:val="none" w:sz="0" w:space="0" w:color="auto"/>
            <w:right w:val="none" w:sz="0" w:space="0" w:color="auto"/>
          </w:divBdr>
        </w:div>
      </w:divsChild>
    </w:div>
    <w:div w:id="423190336">
      <w:bodyDiv w:val="1"/>
      <w:marLeft w:val="0"/>
      <w:marRight w:val="0"/>
      <w:marTop w:val="0"/>
      <w:marBottom w:val="0"/>
      <w:divBdr>
        <w:top w:val="none" w:sz="0" w:space="0" w:color="auto"/>
        <w:left w:val="none" w:sz="0" w:space="0" w:color="auto"/>
        <w:bottom w:val="none" w:sz="0" w:space="0" w:color="auto"/>
        <w:right w:val="none" w:sz="0" w:space="0" w:color="auto"/>
      </w:divBdr>
      <w:divsChild>
        <w:div w:id="1408726208">
          <w:marLeft w:val="0"/>
          <w:marRight w:val="0"/>
          <w:marTop w:val="0"/>
          <w:marBottom w:val="0"/>
          <w:divBdr>
            <w:top w:val="none" w:sz="0" w:space="0" w:color="auto"/>
            <w:left w:val="none" w:sz="0" w:space="0" w:color="auto"/>
            <w:bottom w:val="none" w:sz="0" w:space="0" w:color="auto"/>
            <w:right w:val="none" w:sz="0" w:space="0" w:color="auto"/>
          </w:divBdr>
        </w:div>
      </w:divsChild>
    </w:div>
    <w:div w:id="448359321">
      <w:bodyDiv w:val="1"/>
      <w:marLeft w:val="0"/>
      <w:marRight w:val="0"/>
      <w:marTop w:val="0"/>
      <w:marBottom w:val="0"/>
      <w:divBdr>
        <w:top w:val="none" w:sz="0" w:space="0" w:color="auto"/>
        <w:left w:val="none" w:sz="0" w:space="0" w:color="auto"/>
        <w:bottom w:val="none" w:sz="0" w:space="0" w:color="auto"/>
        <w:right w:val="none" w:sz="0" w:space="0" w:color="auto"/>
      </w:divBdr>
    </w:div>
    <w:div w:id="534194237">
      <w:bodyDiv w:val="1"/>
      <w:marLeft w:val="0"/>
      <w:marRight w:val="0"/>
      <w:marTop w:val="0"/>
      <w:marBottom w:val="0"/>
      <w:divBdr>
        <w:top w:val="none" w:sz="0" w:space="0" w:color="auto"/>
        <w:left w:val="none" w:sz="0" w:space="0" w:color="auto"/>
        <w:bottom w:val="none" w:sz="0" w:space="0" w:color="auto"/>
        <w:right w:val="none" w:sz="0" w:space="0" w:color="auto"/>
      </w:divBdr>
      <w:divsChild>
        <w:div w:id="47383046">
          <w:marLeft w:val="0"/>
          <w:marRight w:val="0"/>
          <w:marTop w:val="0"/>
          <w:marBottom w:val="0"/>
          <w:divBdr>
            <w:top w:val="none" w:sz="0" w:space="0" w:color="auto"/>
            <w:left w:val="none" w:sz="0" w:space="0" w:color="auto"/>
            <w:bottom w:val="none" w:sz="0" w:space="0" w:color="auto"/>
            <w:right w:val="none" w:sz="0" w:space="0" w:color="auto"/>
          </w:divBdr>
        </w:div>
      </w:divsChild>
    </w:div>
    <w:div w:id="556477597">
      <w:bodyDiv w:val="1"/>
      <w:marLeft w:val="0"/>
      <w:marRight w:val="0"/>
      <w:marTop w:val="0"/>
      <w:marBottom w:val="0"/>
      <w:divBdr>
        <w:top w:val="none" w:sz="0" w:space="0" w:color="auto"/>
        <w:left w:val="none" w:sz="0" w:space="0" w:color="auto"/>
        <w:bottom w:val="none" w:sz="0" w:space="0" w:color="auto"/>
        <w:right w:val="none" w:sz="0" w:space="0" w:color="auto"/>
      </w:divBdr>
      <w:divsChild>
        <w:div w:id="1006519955">
          <w:marLeft w:val="0"/>
          <w:marRight w:val="0"/>
          <w:marTop w:val="0"/>
          <w:marBottom w:val="0"/>
          <w:divBdr>
            <w:top w:val="none" w:sz="0" w:space="0" w:color="auto"/>
            <w:left w:val="none" w:sz="0" w:space="0" w:color="auto"/>
            <w:bottom w:val="none" w:sz="0" w:space="0" w:color="auto"/>
            <w:right w:val="none" w:sz="0" w:space="0" w:color="auto"/>
          </w:divBdr>
        </w:div>
      </w:divsChild>
    </w:div>
    <w:div w:id="597836719">
      <w:bodyDiv w:val="1"/>
      <w:marLeft w:val="0"/>
      <w:marRight w:val="0"/>
      <w:marTop w:val="0"/>
      <w:marBottom w:val="0"/>
      <w:divBdr>
        <w:top w:val="none" w:sz="0" w:space="0" w:color="auto"/>
        <w:left w:val="none" w:sz="0" w:space="0" w:color="auto"/>
        <w:bottom w:val="none" w:sz="0" w:space="0" w:color="auto"/>
        <w:right w:val="none" w:sz="0" w:space="0" w:color="auto"/>
      </w:divBdr>
    </w:div>
    <w:div w:id="613052845">
      <w:bodyDiv w:val="1"/>
      <w:marLeft w:val="0"/>
      <w:marRight w:val="0"/>
      <w:marTop w:val="0"/>
      <w:marBottom w:val="0"/>
      <w:divBdr>
        <w:top w:val="none" w:sz="0" w:space="0" w:color="auto"/>
        <w:left w:val="none" w:sz="0" w:space="0" w:color="auto"/>
        <w:bottom w:val="none" w:sz="0" w:space="0" w:color="auto"/>
        <w:right w:val="none" w:sz="0" w:space="0" w:color="auto"/>
      </w:divBdr>
    </w:div>
    <w:div w:id="614210977">
      <w:bodyDiv w:val="1"/>
      <w:marLeft w:val="0"/>
      <w:marRight w:val="0"/>
      <w:marTop w:val="0"/>
      <w:marBottom w:val="0"/>
      <w:divBdr>
        <w:top w:val="none" w:sz="0" w:space="0" w:color="auto"/>
        <w:left w:val="none" w:sz="0" w:space="0" w:color="auto"/>
        <w:bottom w:val="none" w:sz="0" w:space="0" w:color="auto"/>
        <w:right w:val="none" w:sz="0" w:space="0" w:color="auto"/>
      </w:divBdr>
      <w:divsChild>
        <w:div w:id="875888790">
          <w:marLeft w:val="0"/>
          <w:marRight w:val="0"/>
          <w:marTop w:val="0"/>
          <w:marBottom w:val="0"/>
          <w:divBdr>
            <w:top w:val="none" w:sz="0" w:space="0" w:color="auto"/>
            <w:left w:val="none" w:sz="0" w:space="0" w:color="auto"/>
            <w:bottom w:val="none" w:sz="0" w:space="0" w:color="auto"/>
            <w:right w:val="none" w:sz="0" w:space="0" w:color="auto"/>
          </w:divBdr>
        </w:div>
        <w:div w:id="2138913025">
          <w:marLeft w:val="0"/>
          <w:marRight w:val="0"/>
          <w:marTop w:val="0"/>
          <w:marBottom w:val="0"/>
          <w:divBdr>
            <w:top w:val="none" w:sz="0" w:space="0" w:color="auto"/>
            <w:left w:val="none" w:sz="0" w:space="0" w:color="auto"/>
            <w:bottom w:val="none" w:sz="0" w:space="0" w:color="auto"/>
            <w:right w:val="none" w:sz="0" w:space="0" w:color="auto"/>
          </w:divBdr>
        </w:div>
        <w:div w:id="63525539">
          <w:marLeft w:val="0"/>
          <w:marRight w:val="0"/>
          <w:marTop w:val="0"/>
          <w:marBottom w:val="0"/>
          <w:divBdr>
            <w:top w:val="none" w:sz="0" w:space="0" w:color="auto"/>
            <w:left w:val="none" w:sz="0" w:space="0" w:color="auto"/>
            <w:bottom w:val="none" w:sz="0" w:space="0" w:color="auto"/>
            <w:right w:val="none" w:sz="0" w:space="0" w:color="auto"/>
          </w:divBdr>
        </w:div>
        <w:div w:id="1676419685">
          <w:marLeft w:val="0"/>
          <w:marRight w:val="0"/>
          <w:marTop w:val="0"/>
          <w:marBottom w:val="0"/>
          <w:divBdr>
            <w:top w:val="none" w:sz="0" w:space="0" w:color="auto"/>
            <w:left w:val="none" w:sz="0" w:space="0" w:color="auto"/>
            <w:bottom w:val="none" w:sz="0" w:space="0" w:color="auto"/>
            <w:right w:val="none" w:sz="0" w:space="0" w:color="auto"/>
          </w:divBdr>
        </w:div>
        <w:div w:id="132603653">
          <w:marLeft w:val="0"/>
          <w:marRight w:val="0"/>
          <w:marTop w:val="0"/>
          <w:marBottom w:val="0"/>
          <w:divBdr>
            <w:top w:val="none" w:sz="0" w:space="0" w:color="auto"/>
            <w:left w:val="none" w:sz="0" w:space="0" w:color="auto"/>
            <w:bottom w:val="none" w:sz="0" w:space="0" w:color="auto"/>
            <w:right w:val="none" w:sz="0" w:space="0" w:color="auto"/>
          </w:divBdr>
        </w:div>
        <w:div w:id="1450473163">
          <w:marLeft w:val="0"/>
          <w:marRight w:val="0"/>
          <w:marTop w:val="0"/>
          <w:marBottom w:val="0"/>
          <w:divBdr>
            <w:top w:val="none" w:sz="0" w:space="0" w:color="auto"/>
            <w:left w:val="none" w:sz="0" w:space="0" w:color="auto"/>
            <w:bottom w:val="none" w:sz="0" w:space="0" w:color="auto"/>
            <w:right w:val="none" w:sz="0" w:space="0" w:color="auto"/>
          </w:divBdr>
        </w:div>
        <w:div w:id="1768573591">
          <w:marLeft w:val="0"/>
          <w:marRight w:val="0"/>
          <w:marTop w:val="0"/>
          <w:marBottom w:val="0"/>
          <w:divBdr>
            <w:top w:val="none" w:sz="0" w:space="0" w:color="auto"/>
            <w:left w:val="none" w:sz="0" w:space="0" w:color="auto"/>
            <w:bottom w:val="none" w:sz="0" w:space="0" w:color="auto"/>
            <w:right w:val="none" w:sz="0" w:space="0" w:color="auto"/>
          </w:divBdr>
        </w:div>
        <w:div w:id="299460101">
          <w:marLeft w:val="0"/>
          <w:marRight w:val="0"/>
          <w:marTop w:val="0"/>
          <w:marBottom w:val="0"/>
          <w:divBdr>
            <w:top w:val="none" w:sz="0" w:space="0" w:color="auto"/>
            <w:left w:val="none" w:sz="0" w:space="0" w:color="auto"/>
            <w:bottom w:val="none" w:sz="0" w:space="0" w:color="auto"/>
            <w:right w:val="none" w:sz="0" w:space="0" w:color="auto"/>
          </w:divBdr>
        </w:div>
        <w:div w:id="97413337">
          <w:marLeft w:val="0"/>
          <w:marRight w:val="0"/>
          <w:marTop w:val="0"/>
          <w:marBottom w:val="0"/>
          <w:divBdr>
            <w:top w:val="none" w:sz="0" w:space="0" w:color="auto"/>
            <w:left w:val="none" w:sz="0" w:space="0" w:color="auto"/>
            <w:bottom w:val="none" w:sz="0" w:space="0" w:color="auto"/>
            <w:right w:val="none" w:sz="0" w:space="0" w:color="auto"/>
          </w:divBdr>
        </w:div>
        <w:div w:id="1721321468">
          <w:marLeft w:val="0"/>
          <w:marRight w:val="0"/>
          <w:marTop w:val="0"/>
          <w:marBottom w:val="0"/>
          <w:divBdr>
            <w:top w:val="none" w:sz="0" w:space="0" w:color="auto"/>
            <w:left w:val="none" w:sz="0" w:space="0" w:color="auto"/>
            <w:bottom w:val="none" w:sz="0" w:space="0" w:color="auto"/>
            <w:right w:val="none" w:sz="0" w:space="0" w:color="auto"/>
          </w:divBdr>
        </w:div>
      </w:divsChild>
    </w:div>
    <w:div w:id="632562541">
      <w:bodyDiv w:val="1"/>
      <w:marLeft w:val="0"/>
      <w:marRight w:val="0"/>
      <w:marTop w:val="0"/>
      <w:marBottom w:val="0"/>
      <w:divBdr>
        <w:top w:val="none" w:sz="0" w:space="0" w:color="auto"/>
        <w:left w:val="none" w:sz="0" w:space="0" w:color="auto"/>
        <w:bottom w:val="none" w:sz="0" w:space="0" w:color="auto"/>
        <w:right w:val="none" w:sz="0" w:space="0" w:color="auto"/>
      </w:divBdr>
    </w:div>
    <w:div w:id="709189769">
      <w:bodyDiv w:val="1"/>
      <w:marLeft w:val="0"/>
      <w:marRight w:val="0"/>
      <w:marTop w:val="0"/>
      <w:marBottom w:val="0"/>
      <w:divBdr>
        <w:top w:val="none" w:sz="0" w:space="0" w:color="auto"/>
        <w:left w:val="none" w:sz="0" w:space="0" w:color="auto"/>
        <w:bottom w:val="none" w:sz="0" w:space="0" w:color="auto"/>
        <w:right w:val="none" w:sz="0" w:space="0" w:color="auto"/>
      </w:divBdr>
      <w:divsChild>
        <w:div w:id="434710734">
          <w:marLeft w:val="0"/>
          <w:marRight w:val="0"/>
          <w:marTop w:val="0"/>
          <w:marBottom w:val="0"/>
          <w:divBdr>
            <w:top w:val="none" w:sz="0" w:space="0" w:color="auto"/>
            <w:left w:val="none" w:sz="0" w:space="0" w:color="auto"/>
            <w:bottom w:val="none" w:sz="0" w:space="0" w:color="auto"/>
            <w:right w:val="none" w:sz="0" w:space="0" w:color="auto"/>
          </w:divBdr>
        </w:div>
        <w:div w:id="83654197">
          <w:marLeft w:val="0"/>
          <w:marRight w:val="0"/>
          <w:marTop w:val="0"/>
          <w:marBottom w:val="0"/>
          <w:divBdr>
            <w:top w:val="none" w:sz="0" w:space="0" w:color="auto"/>
            <w:left w:val="none" w:sz="0" w:space="0" w:color="auto"/>
            <w:bottom w:val="none" w:sz="0" w:space="0" w:color="auto"/>
            <w:right w:val="none" w:sz="0" w:space="0" w:color="auto"/>
          </w:divBdr>
        </w:div>
        <w:div w:id="68119668">
          <w:marLeft w:val="0"/>
          <w:marRight w:val="0"/>
          <w:marTop w:val="0"/>
          <w:marBottom w:val="0"/>
          <w:divBdr>
            <w:top w:val="none" w:sz="0" w:space="0" w:color="auto"/>
            <w:left w:val="none" w:sz="0" w:space="0" w:color="auto"/>
            <w:bottom w:val="none" w:sz="0" w:space="0" w:color="auto"/>
            <w:right w:val="none" w:sz="0" w:space="0" w:color="auto"/>
          </w:divBdr>
        </w:div>
        <w:div w:id="897516718">
          <w:marLeft w:val="0"/>
          <w:marRight w:val="0"/>
          <w:marTop w:val="0"/>
          <w:marBottom w:val="0"/>
          <w:divBdr>
            <w:top w:val="none" w:sz="0" w:space="0" w:color="auto"/>
            <w:left w:val="none" w:sz="0" w:space="0" w:color="auto"/>
            <w:bottom w:val="none" w:sz="0" w:space="0" w:color="auto"/>
            <w:right w:val="none" w:sz="0" w:space="0" w:color="auto"/>
          </w:divBdr>
        </w:div>
        <w:div w:id="296885297">
          <w:marLeft w:val="0"/>
          <w:marRight w:val="0"/>
          <w:marTop w:val="0"/>
          <w:marBottom w:val="0"/>
          <w:divBdr>
            <w:top w:val="none" w:sz="0" w:space="0" w:color="auto"/>
            <w:left w:val="none" w:sz="0" w:space="0" w:color="auto"/>
            <w:bottom w:val="none" w:sz="0" w:space="0" w:color="auto"/>
            <w:right w:val="none" w:sz="0" w:space="0" w:color="auto"/>
          </w:divBdr>
        </w:div>
        <w:div w:id="458307630">
          <w:marLeft w:val="0"/>
          <w:marRight w:val="0"/>
          <w:marTop w:val="0"/>
          <w:marBottom w:val="0"/>
          <w:divBdr>
            <w:top w:val="none" w:sz="0" w:space="0" w:color="auto"/>
            <w:left w:val="none" w:sz="0" w:space="0" w:color="auto"/>
            <w:bottom w:val="none" w:sz="0" w:space="0" w:color="auto"/>
            <w:right w:val="none" w:sz="0" w:space="0" w:color="auto"/>
          </w:divBdr>
        </w:div>
        <w:div w:id="1210067684">
          <w:marLeft w:val="0"/>
          <w:marRight w:val="0"/>
          <w:marTop w:val="0"/>
          <w:marBottom w:val="0"/>
          <w:divBdr>
            <w:top w:val="none" w:sz="0" w:space="0" w:color="auto"/>
            <w:left w:val="none" w:sz="0" w:space="0" w:color="auto"/>
            <w:bottom w:val="none" w:sz="0" w:space="0" w:color="auto"/>
            <w:right w:val="none" w:sz="0" w:space="0" w:color="auto"/>
          </w:divBdr>
        </w:div>
        <w:div w:id="214389765">
          <w:marLeft w:val="0"/>
          <w:marRight w:val="0"/>
          <w:marTop w:val="0"/>
          <w:marBottom w:val="0"/>
          <w:divBdr>
            <w:top w:val="none" w:sz="0" w:space="0" w:color="auto"/>
            <w:left w:val="none" w:sz="0" w:space="0" w:color="auto"/>
            <w:bottom w:val="none" w:sz="0" w:space="0" w:color="auto"/>
            <w:right w:val="none" w:sz="0" w:space="0" w:color="auto"/>
          </w:divBdr>
        </w:div>
        <w:div w:id="1661998526">
          <w:marLeft w:val="0"/>
          <w:marRight w:val="0"/>
          <w:marTop w:val="0"/>
          <w:marBottom w:val="0"/>
          <w:divBdr>
            <w:top w:val="none" w:sz="0" w:space="0" w:color="auto"/>
            <w:left w:val="none" w:sz="0" w:space="0" w:color="auto"/>
            <w:bottom w:val="none" w:sz="0" w:space="0" w:color="auto"/>
            <w:right w:val="none" w:sz="0" w:space="0" w:color="auto"/>
          </w:divBdr>
        </w:div>
        <w:div w:id="681014591">
          <w:marLeft w:val="0"/>
          <w:marRight w:val="0"/>
          <w:marTop w:val="0"/>
          <w:marBottom w:val="0"/>
          <w:divBdr>
            <w:top w:val="none" w:sz="0" w:space="0" w:color="auto"/>
            <w:left w:val="none" w:sz="0" w:space="0" w:color="auto"/>
            <w:bottom w:val="none" w:sz="0" w:space="0" w:color="auto"/>
            <w:right w:val="none" w:sz="0" w:space="0" w:color="auto"/>
          </w:divBdr>
        </w:div>
        <w:div w:id="570386026">
          <w:marLeft w:val="0"/>
          <w:marRight w:val="0"/>
          <w:marTop w:val="0"/>
          <w:marBottom w:val="0"/>
          <w:divBdr>
            <w:top w:val="none" w:sz="0" w:space="0" w:color="auto"/>
            <w:left w:val="none" w:sz="0" w:space="0" w:color="auto"/>
            <w:bottom w:val="none" w:sz="0" w:space="0" w:color="auto"/>
            <w:right w:val="none" w:sz="0" w:space="0" w:color="auto"/>
          </w:divBdr>
        </w:div>
        <w:div w:id="406421060">
          <w:marLeft w:val="0"/>
          <w:marRight w:val="0"/>
          <w:marTop w:val="0"/>
          <w:marBottom w:val="0"/>
          <w:divBdr>
            <w:top w:val="none" w:sz="0" w:space="0" w:color="auto"/>
            <w:left w:val="none" w:sz="0" w:space="0" w:color="auto"/>
            <w:bottom w:val="none" w:sz="0" w:space="0" w:color="auto"/>
            <w:right w:val="none" w:sz="0" w:space="0" w:color="auto"/>
          </w:divBdr>
        </w:div>
        <w:div w:id="682978531">
          <w:marLeft w:val="0"/>
          <w:marRight w:val="0"/>
          <w:marTop w:val="0"/>
          <w:marBottom w:val="0"/>
          <w:divBdr>
            <w:top w:val="none" w:sz="0" w:space="0" w:color="auto"/>
            <w:left w:val="none" w:sz="0" w:space="0" w:color="auto"/>
            <w:bottom w:val="none" w:sz="0" w:space="0" w:color="auto"/>
            <w:right w:val="none" w:sz="0" w:space="0" w:color="auto"/>
          </w:divBdr>
        </w:div>
        <w:div w:id="1951084570">
          <w:marLeft w:val="0"/>
          <w:marRight w:val="0"/>
          <w:marTop w:val="0"/>
          <w:marBottom w:val="0"/>
          <w:divBdr>
            <w:top w:val="none" w:sz="0" w:space="0" w:color="auto"/>
            <w:left w:val="none" w:sz="0" w:space="0" w:color="auto"/>
            <w:bottom w:val="none" w:sz="0" w:space="0" w:color="auto"/>
            <w:right w:val="none" w:sz="0" w:space="0" w:color="auto"/>
          </w:divBdr>
        </w:div>
        <w:div w:id="1835486658">
          <w:marLeft w:val="0"/>
          <w:marRight w:val="0"/>
          <w:marTop w:val="0"/>
          <w:marBottom w:val="0"/>
          <w:divBdr>
            <w:top w:val="none" w:sz="0" w:space="0" w:color="auto"/>
            <w:left w:val="none" w:sz="0" w:space="0" w:color="auto"/>
            <w:bottom w:val="none" w:sz="0" w:space="0" w:color="auto"/>
            <w:right w:val="none" w:sz="0" w:space="0" w:color="auto"/>
          </w:divBdr>
        </w:div>
        <w:div w:id="452335078">
          <w:marLeft w:val="0"/>
          <w:marRight w:val="0"/>
          <w:marTop w:val="0"/>
          <w:marBottom w:val="0"/>
          <w:divBdr>
            <w:top w:val="none" w:sz="0" w:space="0" w:color="auto"/>
            <w:left w:val="none" w:sz="0" w:space="0" w:color="auto"/>
            <w:bottom w:val="none" w:sz="0" w:space="0" w:color="auto"/>
            <w:right w:val="none" w:sz="0" w:space="0" w:color="auto"/>
          </w:divBdr>
        </w:div>
        <w:div w:id="755593957">
          <w:marLeft w:val="0"/>
          <w:marRight w:val="0"/>
          <w:marTop w:val="0"/>
          <w:marBottom w:val="0"/>
          <w:divBdr>
            <w:top w:val="none" w:sz="0" w:space="0" w:color="auto"/>
            <w:left w:val="none" w:sz="0" w:space="0" w:color="auto"/>
            <w:bottom w:val="none" w:sz="0" w:space="0" w:color="auto"/>
            <w:right w:val="none" w:sz="0" w:space="0" w:color="auto"/>
          </w:divBdr>
        </w:div>
        <w:div w:id="1637644070">
          <w:marLeft w:val="0"/>
          <w:marRight w:val="0"/>
          <w:marTop w:val="0"/>
          <w:marBottom w:val="0"/>
          <w:divBdr>
            <w:top w:val="none" w:sz="0" w:space="0" w:color="auto"/>
            <w:left w:val="none" w:sz="0" w:space="0" w:color="auto"/>
            <w:bottom w:val="none" w:sz="0" w:space="0" w:color="auto"/>
            <w:right w:val="none" w:sz="0" w:space="0" w:color="auto"/>
          </w:divBdr>
        </w:div>
        <w:div w:id="233590009">
          <w:marLeft w:val="0"/>
          <w:marRight w:val="0"/>
          <w:marTop w:val="0"/>
          <w:marBottom w:val="0"/>
          <w:divBdr>
            <w:top w:val="none" w:sz="0" w:space="0" w:color="auto"/>
            <w:left w:val="none" w:sz="0" w:space="0" w:color="auto"/>
            <w:bottom w:val="none" w:sz="0" w:space="0" w:color="auto"/>
            <w:right w:val="none" w:sz="0" w:space="0" w:color="auto"/>
          </w:divBdr>
        </w:div>
        <w:div w:id="154613089">
          <w:marLeft w:val="0"/>
          <w:marRight w:val="0"/>
          <w:marTop w:val="0"/>
          <w:marBottom w:val="0"/>
          <w:divBdr>
            <w:top w:val="none" w:sz="0" w:space="0" w:color="auto"/>
            <w:left w:val="none" w:sz="0" w:space="0" w:color="auto"/>
            <w:bottom w:val="none" w:sz="0" w:space="0" w:color="auto"/>
            <w:right w:val="none" w:sz="0" w:space="0" w:color="auto"/>
          </w:divBdr>
        </w:div>
        <w:div w:id="1652635773">
          <w:marLeft w:val="0"/>
          <w:marRight w:val="0"/>
          <w:marTop w:val="0"/>
          <w:marBottom w:val="0"/>
          <w:divBdr>
            <w:top w:val="none" w:sz="0" w:space="0" w:color="auto"/>
            <w:left w:val="none" w:sz="0" w:space="0" w:color="auto"/>
            <w:bottom w:val="none" w:sz="0" w:space="0" w:color="auto"/>
            <w:right w:val="none" w:sz="0" w:space="0" w:color="auto"/>
          </w:divBdr>
        </w:div>
        <w:div w:id="475149020">
          <w:marLeft w:val="0"/>
          <w:marRight w:val="0"/>
          <w:marTop w:val="0"/>
          <w:marBottom w:val="0"/>
          <w:divBdr>
            <w:top w:val="none" w:sz="0" w:space="0" w:color="auto"/>
            <w:left w:val="none" w:sz="0" w:space="0" w:color="auto"/>
            <w:bottom w:val="none" w:sz="0" w:space="0" w:color="auto"/>
            <w:right w:val="none" w:sz="0" w:space="0" w:color="auto"/>
          </w:divBdr>
        </w:div>
        <w:div w:id="848907020">
          <w:marLeft w:val="0"/>
          <w:marRight w:val="0"/>
          <w:marTop w:val="0"/>
          <w:marBottom w:val="0"/>
          <w:divBdr>
            <w:top w:val="none" w:sz="0" w:space="0" w:color="auto"/>
            <w:left w:val="none" w:sz="0" w:space="0" w:color="auto"/>
            <w:bottom w:val="none" w:sz="0" w:space="0" w:color="auto"/>
            <w:right w:val="none" w:sz="0" w:space="0" w:color="auto"/>
          </w:divBdr>
        </w:div>
        <w:div w:id="408235438">
          <w:marLeft w:val="0"/>
          <w:marRight w:val="0"/>
          <w:marTop w:val="0"/>
          <w:marBottom w:val="0"/>
          <w:divBdr>
            <w:top w:val="none" w:sz="0" w:space="0" w:color="auto"/>
            <w:left w:val="none" w:sz="0" w:space="0" w:color="auto"/>
            <w:bottom w:val="none" w:sz="0" w:space="0" w:color="auto"/>
            <w:right w:val="none" w:sz="0" w:space="0" w:color="auto"/>
          </w:divBdr>
        </w:div>
        <w:div w:id="1874492732">
          <w:marLeft w:val="0"/>
          <w:marRight w:val="0"/>
          <w:marTop w:val="0"/>
          <w:marBottom w:val="0"/>
          <w:divBdr>
            <w:top w:val="none" w:sz="0" w:space="0" w:color="auto"/>
            <w:left w:val="none" w:sz="0" w:space="0" w:color="auto"/>
            <w:bottom w:val="none" w:sz="0" w:space="0" w:color="auto"/>
            <w:right w:val="none" w:sz="0" w:space="0" w:color="auto"/>
          </w:divBdr>
        </w:div>
        <w:div w:id="653536013">
          <w:marLeft w:val="0"/>
          <w:marRight w:val="0"/>
          <w:marTop w:val="0"/>
          <w:marBottom w:val="0"/>
          <w:divBdr>
            <w:top w:val="none" w:sz="0" w:space="0" w:color="auto"/>
            <w:left w:val="none" w:sz="0" w:space="0" w:color="auto"/>
            <w:bottom w:val="none" w:sz="0" w:space="0" w:color="auto"/>
            <w:right w:val="none" w:sz="0" w:space="0" w:color="auto"/>
          </w:divBdr>
        </w:div>
        <w:div w:id="855969324">
          <w:marLeft w:val="0"/>
          <w:marRight w:val="0"/>
          <w:marTop w:val="0"/>
          <w:marBottom w:val="0"/>
          <w:divBdr>
            <w:top w:val="none" w:sz="0" w:space="0" w:color="auto"/>
            <w:left w:val="none" w:sz="0" w:space="0" w:color="auto"/>
            <w:bottom w:val="none" w:sz="0" w:space="0" w:color="auto"/>
            <w:right w:val="none" w:sz="0" w:space="0" w:color="auto"/>
          </w:divBdr>
        </w:div>
        <w:div w:id="1146819103">
          <w:marLeft w:val="0"/>
          <w:marRight w:val="0"/>
          <w:marTop w:val="0"/>
          <w:marBottom w:val="0"/>
          <w:divBdr>
            <w:top w:val="none" w:sz="0" w:space="0" w:color="auto"/>
            <w:left w:val="none" w:sz="0" w:space="0" w:color="auto"/>
            <w:bottom w:val="none" w:sz="0" w:space="0" w:color="auto"/>
            <w:right w:val="none" w:sz="0" w:space="0" w:color="auto"/>
          </w:divBdr>
        </w:div>
        <w:div w:id="1111558668">
          <w:marLeft w:val="0"/>
          <w:marRight w:val="0"/>
          <w:marTop w:val="0"/>
          <w:marBottom w:val="0"/>
          <w:divBdr>
            <w:top w:val="none" w:sz="0" w:space="0" w:color="auto"/>
            <w:left w:val="none" w:sz="0" w:space="0" w:color="auto"/>
            <w:bottom w:val="none" w:sz="0" w:space="0" w:color="auto"/>
            <w:right w:val="none" w:sz="0" w:space="0" w:color="auto"/>
          </w:divBdr>
        </w:div>
        <w:div w:id="1967152592">
          <w:marLeft w:val="0"/>
          <w:marRight w:val="0"/>
          <w:marTop w:val="0"/>
          <w:marBottom w:val="0"/>
          <w:divBdr>
            <w:top w:val="none" w:sz="0" w:space="0" w:color="auto"/>
            <w:left w:val="none" w:sz="0" w:space="0" w:color="auto"/>
            <w:bottom w:val="none" w:sz="0" w:space="0" w:color="auto"/>
            <w:right w:val="none" w:sz="0" w:space="0" w:color="auto"/>
          </w:divBdr>
        </w:div>
        <w:div w:id="221446353">
          <w:marLeft w:val="0"/>
          <w:marRight w:val="0"/>
          <w:marTop w:val="0"/>
          <w:marBottom w:val="0"/>
          <w:divBdr>
            <w:top w:val="none" w:sz="0" w:space="0" w:color="auto"/>
            <w:left w:val="none" w:sz="0" w:space="0" w:color="auto"/>
            <w:bottom w:val="none" w:sz="0" w:space="0" w:color="auto"/>
            <w:right w:val="none" w:sz="0" w:space="0" w:color="auto"/>
          </w:divBdr>
        </w:div>
        <w:div w:id="1768651208">
          <w:marLeft w:val="0"/>
          <w:marRight w:val="0"/>
          <w:marTop w:val="0"/>
          <w:marBottom w:val="0"/>
          <w:divBdr>
            <w:top w:val="none" w:sz="0" w:space="0" w:color="auto"/>
            <w:left w:val="none" w:sz="0" w:space="0" w:color="auto"/>
            <w:bottom w:val="none" w:sz="0" w:space="0" w:color="auto"/>
            <w:right w:val="none" w:sz="0" w:space="0" w:color="auto"/>
          </w:divBdr>
        </w:div>
        <w:div w:id="497691358">
          <w:marLeft w:val="0"/>
          <w:marRight w:val="0"/>
          <w:marTop w:val="0"/>
          <w:marBottom w:val="0"/>
          <w:divBdr>
            <w:top w:val="none" w:sz="0" w:space="0" w:color="auto"/>
            <w:left w:val="none" w:sz="0" w:space="0" w:color="auto"/>
            <w:bottom w:val="none" w:sz="0" w:space="0" w:color="auto"/>
            <w:right w:val="none" w:sz="0" w:space="0" w:color="auto"/>
          </w:divBdr>
        </w:div>
        <w:div w:id="202065577">
          <w:marLeft w:val="0"/>
          <w:marRight w:val="0"/>
          <w:marTop w:val="0"/>
          <w:marBottom w:val="0"/>
          <w:divBdr>
            <w:top w:val="none" w:sz="0" w:space="0" w:color="auto"/>
            <w:left w:val="none" w:sz="0" w:space="0" w:color="auto"/>
            <w:bottom w:val="none" w:sz="0" w:space="0" w:color="auto"/>
            <w:right w:val="none" w:sz="0" w:space="0" w:color="auto"/>
          </w:divBdr>
        </w:div>
        <w:div w:id="1411733718">
          <w:marLeft w:val="0"/>
          <w:marRight w:val="0"/>
          <w:marTop w:val="0"/>
          <w:marBottom w:val="0"/>
          <w:divBdr>
            <w:top w:val="none" w:sz="0" w:space="0" w:color="auto"/>
            <w:left w:val="none" w:sz="0" w:space="0" w:color="auto"/>
            <w:bottom w:val="none" w:sz="0" w:space="0" w:color="auto"/>
            <w:right w:val="none" w:sz="0" w:space="0" w:color="auto"/>
          </w:divBdr>
        </w:div>
      </w:divsChild>
    </w:div>
    <w:div w:id="853880575">
      <w:bodyDiv w:val="1"/>
      <w:marLeft w:val="0"/>
      <w:marRight w:val="0"/>
      <w:marTop w:val="0"/>
      <w:marBottom w:val="0"/>
      <w:divBdr>
        <w:top w:val="none" w:sz="0" w:space="0" w:color="auto"/>
        <w:left w:val="none" w:sz="0" w:space="0" w:color="auto"/>
        <w:bottom w:val="none" w:sz="0" w:space="0" w:color="auto"/>
        <w:right w:val="none" w:sz="0" w:space="0" w:color="auto"/>
      </w:divBdr>
    </w:div>
    <w:div w:id="908924764">
      <w:bodyDiv w:val="1"/>
      <w:marLeft w:val="0"/>
      <w:marRight w:val="0"/>
      <w:marTop w:val="0"/>
      <w:marBottom w:val="0"/>
      <w:divBdr>
        <w:top w:val="none" w:sz="0" w:space="0" w:color="auto"/>
        <w:left w:val="none" w:sz="0" w:space="0" w:color="auto"/>
        <w:bottom w:val="none" w:sz="0" w:space="0" w:color="auto"/>
        <w:right w:val="none" w:sz="0" w:space="0" w:color="auto"/>
      </w:divBdr>
      <w:divsChild>
        <w:div w:id="2035301652">
          <w:marLeft w:val="0"/>
          <w:marRight w:val="0"/>
          <w:marTop w:val="0"/>
          <w:marBottom w:val="0"/>
          <w:divBdr>
            <w:top w:val="none" w:sz="0" w:space="0" w:color="auto"/>
            <w:left w:val="none" w:sz="0" w:space="0" w:color="auto"/>
            <w:bottom w:val="none" w:sz="0" w:space="0" w:color="auto"/>
            <w:right w:val="none" w:sz="0" w:space="0" w:color="auto"/>
          </w:divBdr>
        </w:div>
      </w:divsChild>
    </w:div>
    <w:div w:id="983704389">
      <w:bodyDiv w:val="1"/>
      <w:marLeft w:val="0"/>
      <w:marRight w:val="0"/>
      <w:marTop w:val="0"/>
      <w:marBottom w:val="0"/>
      <w:divBdr>
        <w:top w:val="none" w:sz="0" w:space="0" w:color="auto"/>
        <w:left w:val="none" w:sz="0" w:space="0" w:color="auto"/>
        <w:bottom w:val="none" w:sz="0" w:space="0" w:color="auto"/>
        <w:right w:val="none" w:sz="0" w:space="0" w:color="auto"/>
      </w:divBdr>
      <w:divsChild>
        <w:div w:id="1733695024">
          <w:marLeft w:val="0"/>
          <w:marRight w:val="0"/>
          <w:marTop w:val="0"/>
          <w:marBottom w:val="0"/>
          <w:divBdr>
            <w:top w:val="none" w:sz="0" w:space="0" w:color="auto"/>
            <w:left w:val="none" w:sz="0" w:space="0" w:color="auto"/>
            <w:bottom w:val="none" w:sz="0" w:space="0" w:color="auto"/>
            <w:right w:val="none" w:sz="0" w:space="0" w:color="auto"/>
          </w:divBdr>
        </w:div>
        <w:div w:id="893809779">
          <w:marLeft w:val="0"/>
          <w:marRight w:val="0"/>
          <w:marTop w:val="0"/>
          <w:marBottom w:val="0"/>
          <w:divBdr>
            <w:top w:val="none" w:sz="0" w:space="0" w:color="auto"/>
            <w:left w:val="none" w:sz="0" w:space="0" w:color="auto"/>
            <w:bottom w:val="none" w:sz="0" w:space="0" w:color="auto"/>
            <w:right w:val="none" w:sz="0" w:space="0" w:color="auto"/>
          </w:divBdr>
        </w:div>
        <w:div w:id="495652059">
          <w:marLeft w:val="0"/>
          <w:marRight w:val="0"/>
          <w:marTop w:val="0"/>
          <w:marBottom w:val="0"/>
          <w:divBdr>
            <w:top w:val="none" w:sz="0" w:space="0" w:color="auto"/>
            <w:left w:val="none" w:sz="0" w:space="0" w:color="auto"/>
            <w:bottom w:val="none" w:sz="0" w:space="0" w:color="auto"/>
            <w:right w:val="none" w:sz="0" w:space="0" w:color="auto"/>
          </w:divBdr>
        </w:div>
        <w:div w:id="673611764">
          <w:marLeft w:val="0"/>
          <w:marRight w:val="0"/>
          <w:marTop w:val="0"/>
          <w:marBottom w:val="0"/>
          <w:divBdr>
            <w:top w:val="none" w:sz="0" w:space="0" w:color="auto"/>
            <w:left w:val="none" w:sz="0" w:space="0" w:color="auto"/>
            <w:bottom w:val="none" w:sz="0" w:space="0" w:color="auto"/>
            <w:right w:val="none" w:sz="0" w:space="0" w:color="auto"/>
          </w:divBdr>
        </w:div>
        <w:div w:id="1847790312">
          <w:marLeft w:val="0"/>
          <w:marRight w:val="0"/>
          <w:marTop w:val="0"/>
          <w:marBottom w:val="0"/>
          <w:divBdr>
            <w:top w:val="none" w:sz="0" w:space="0" w:color="auto"/>
            <w:left w:val="none" w:sz="0" w:space="0" w:color="auto"/>
            <w:bottom w:val="none" w:sz="0" w:space="0" w:color="auto"/>
            <w:right w:val="none" w:sz="0" w:space="0" w:color="auto"/>
          </w:divBdr>
        </w:div>
        <w:div w:id="1889687236">
          <w:marLeft w:val="0"/>
          <w:marRight w:val="0"/>
          <w:marTop w:val="0"/>
          <w:marBottom w:val="0"/>
          <w:divBdr>
            <w:top w:val="none" w:sz="0" w:space="0" w:color="auto"/>
            <w:left w:val="none" w:sz="0" w:space="0" w:color="auto"/>
            <w:bottom w:val="none" w:sz="0" w:space="0" w:color="auto"/>
            <w:right w:val="none" w:sz="0" w:space="0" w:color="auto"/>
          </w:divBdr>
        </w:div>
        <w:div w:id="1358580308">
          <w:marLeft w:val="0"/>
          <w:marRight w:val="0"/>
          <w:marTop w:val="0"/>
          <w:marBottom w:val="0"/>
          <w:divBdr>
            <w:top w:val="none" w:sz="0" w:space="0" w:color="auto"/>
            <w:left w:val="none" w:sz="0" w:space="0" w:color="auto"/>
            <w:bottom w:val="none" w:sz="0" w:space="0" w:color="auto"/>
            <w:right w:val="none" w:sz="0" w:space="0" w:color="auto"/>
          </w:divBdr>
        </w:div>
        <w:div w:id="307898329">
          <w:marLeft w:val="0"/>
          <w:marRight w:val="0"/>
          <w:marTop w:val="0"/>
          <w:marBottom w:val="0"/>
          <w:divBdr>
            <w:top w:val="none" w:sz="0" w:space="0" w:color="auto"/>
            <w:left w:val="none" w:sz="0" w:space="0" w:color="auto"/>
            <w:bottom w:val="none" w:sz="0" w:space="0" w:color="auto"/>
            <w:right w:val="none" w:sz="0" w:space="0" w:color="auto"/>
          </w:divBdr>
        </w:div>
        <w:div w:id="1174494604">
          <w:marLeft w:val="0"/>
          <w:marRight w:val="0"/>
          <w:marTop w:val="0"/>
          <w:marBottom w:val="0"/>
          <w:divBdr>
            <w:top w:val="none" w:sz="0" w:space="0" w:color="auto"/>
            <w:left w:val="none" w:sz="0" w:space="0" w:color="auto"/>
            <w:bottom w:val="none" w:sz="0" w:space="0" w:color="auto"/>
            <w:right w:val="none" w:sz="0" w:space="0" w:color="auto"/>
          </w:divBdr>
        </w:div>
        <w:div w:id="1467118712">
          <w:marLeft w:val="0"/>
          <w:marRight w:val="0"/>
          <w:marTop w:val="0"/>
          <w:marBottom w:val="0"/>
          <w:divBdr>
            <w:top w:val="none" w:sz="0" w:space="0" w:color="auto"/>
            <w:left w:val="none" w:sz="0" w:space="0" w:color="auto"/>
            <w:bottom w:val="none" w:sz="0" w:space="0" w:color="auto"/>
            <w:right w:val="none" w:sz="0" w:space="0" w:color="auto"/>
          </w:divBdr>
        </w:div>
        <w:div w:id="1238129099">
          <w:marLeft w:val="0"/>
          <w:marRight w:val="0"/>
          <w:marTop w:val="0"/>
          <w:marBottom w:val="0"/>
          <w:divBdr>
            <w:top w:val="none" w:sz="0" w:space="0" w:color="auto"/>
            <w:left w:val="none" w:sz="0" w:space="0" w:color="auto"/>
            <w:bottom w:val="none" w:sz="0" w:space="0" w:color="auto"/>
            <w:right w:val="none" w:sz="0" w:space="0" w:color="auto"/>
          </w:divBdr>
        </w:div>
        <w:div w:id="1986809180">
          <w:marLeft w:val="0"/>
          <w:marRight w:val="0"/>
          <w:marTop w:val="0"/>
          <w:marBottom w:val="0"/>
          <w:divBdr>
            <w:top w:val="none" w:sz="0" w:space="0" w:color="auto"/>
            <w:left w:val="none" w:sz="0" w:space="0" w:color="auto"/>
            <w:bottom w:val="none" w:sz="0" w:space="0" w:color="auto"/>
            <w:right w:val="none" w:sz="0" w:space="0" w:color="auto"/>
          </w:divBdr>
        </w:div>
        <w:div w:id="1365980842">
          <w:marLeft w:val="0"/>
          <w:marRight w:val="0"/>
          <w:marTop w:val="0"/>
          <w:marBottom w:val="0"/>
          <w:divBdr>
            <w:top w:val="none" w:sz="0" w:space="0" w:color="auto"/>
            <w:left w:val="none" w:sz="0" w:space="0" w:color="auto"/>
            <w:bottom w:val="none" w:sz="0" w:space="0" w:color="auto"/>
            <w:right w:val="none" w:sz="0" w:space="0" w:color="auto"/>
          </w:divBdr>
        </w:div>
        <w:div w:id="907962560">
          <w:marLeft w:val="0"/>
          <w:marRight w:val="0"/>
          <w:marTop w:val="0"/>
          <w:marBottom w:val="0"/>
          <w:divBdr>
            <w:top w:val="none" w:sz="0" w:space="0" w:color="auto"/>
            <w:left w:val="none" w:sz="0" w:space="0" w:color="auto"/>
            <w:bottom w:val="none" w:sz="0" w:space="0" w:color="auto"/>
            <w:right w:val="none" w:sz="0" w:space="0" w:color="auto"/>
          </w:divBdr>
        </w:div>
        <w:div w:id="684018269">
          <w:marLeft w:val="0"/>
          <w:marRight w:val="0"/>
          <w:marTop w:val="0"/>
          <w:marBottom w:val="0"/>
          <w:divBdr>
            <w:top w:val="none" w:sz="0" w:space="0" w:color="auto"/>
            <w:left w:val="none" w:sz="0" w:space="0" w:color="auto"/>
            <w:bottom w:val="none" w:sz="0" w:space="0" w:color="auto"/>
            <w:right w:val="none" w:sz="0" w:space="0" w:color="auto"/>
          </w:divBdr>
        </w:div>
        <w:div w:id="1924100724">
          <w:marLeft w:val="0"/>
          <w:marRight w:val="0"/>
          <w:marTop w:val="0"/>
          <w:marBottom w:val="0"/>
          <w:divBdr>
            <w:top w:val="none" w:sz="0" w:space="0" w:color="auto"/>
            <w:left w:val="none" w:sz="0" w:space="0" w:color="auto"/>
            <w:bottom w:val="none" w:sz="0" w:space="0" w:color="auto"/>
            <w:right w:val="none" w:sz="0" w:space="0" w:color="auto"/>
          </w:divBdr>
        </w:div>
        <w:div w:id="2031108054">
          <w:marLeft w:val="0"/>
          <w:marRight w:val="0"/>
          <w:marTop w:val="0"/>
          <w:marBottom w:val="0"/>
          <w:divBdr>
            <w:top w:val="none" w:sz="0" w:space="0" w:color="auto"/>
            <w:left w:val="none" w:sz="0" w:space="0" w:color="auto"/>
            <w:bottom w:val="none" w:sz="0" w:space="0" w:color="auto"/>
            <w:right w:val="none" w:sz="0" w:space="0" w:color="auto"/>
          </w:divBdr>
        </w:div>
        <w:div w:id="494344427">
          <w:marLeft w:val="0"/>
          <w:marRight w:val="0"/>
          <w:marTop w:val="0"/>
          <w:marBottom w:val="0"/>
          <w:divBdr>
            <w:top w:val="none" w:sz="0" w:space="0" w:color="auto"/>
            <w:left w:val="none" w:sz="0" w:space="0" w:color="auto"/>
            <w:bottom w:val="none" w:sz="0" w:space="0" w:color="auto"/>
            <w:right w:val="none" w:sz="0" w:space="0" w:color="auto"/>
          </w:divBdr>
        </w:div>
        <w:div w:id="2133013205">
          <w:marLeft w:val="0"/>
          <w:marRight w:val="0"/>
          <w:marTop w:val="0"/>
          <w:marBottom w:val="0"/>
          <w:divBdr>
            <w:top w:val="none" w:sz="0" w:space="0" w:color="auto"/>
            <w:left w:val="none" w:sz="0" w:space="0" w:color="auto"/>
            <w:bottom w:val="none" w:sz="0" w:space="0" w:color="auto"/>
            <w:right w:val="none" w:sz="0" w:space="0" w:color="auto"/>
          </w:divBdr>
        </w:div>
        <w:div w:id="703604810">
          <w:marLeft w:val="0"/>
          <w:marRight w:val="0"/>
          <w:marTop w:val="0"/>
          <w:marBottom w:val="0"/>
          <w:divBdr>
            <w:top w:val="none" w:sz="0" w:space="0" w:color="auto"/>
            <w:left w:val="none" w:sz="0" w:space="0" w:color="auto"/>
            <w:bottom w:val="none" w:sz="0" w:space="0" w:color="auto"/>
            <w:right w:val="none" w:sz="0" w:space="0" w:color="auto"/>
          </w:divBdr>
        </w:div>
        <w:div w:id="978534301">
          <w:marLeft w:val="0"/>
          <w:marRight w:val="0"/>
          <w:marTop w:val="0"/>
          <w:marBottom w:val="0"/>
          <w:divBdr>
            <w:top w:val="none" w:sz="0" w:space="0" w:color="auto"/>
            <w:left w:val="none" w:sz="0" w:space="0" w:color="auto"/>
            <w:bottom w:val="none" w:sz="0" w:space="0" w:color="auto"/>
            <w:right w:val="none" w:sz="0" w:space="0" w:color="auto"/>
          </w:divBdr>
        </w:div>
        <w:div w:id="223832595">
          <w:marLeft w:val="0"/>
          <w:marRight w:val="0"/>
          <w:marTop w:val="0"/>
          <w:marBottom w:val="0"/>
          <w:divBdr>
            <w:top w:val="none" w:sz="0" w:space="0" w:color="auto"/>
            <w:left w:val="none" w:sz="0" w:space="0" w:color="auto"/>
            <w:bottom w:val="none" w:sz="0" w:space="0" w:color="auto"/>
            <w:right w:val="none" w:sz="0" w:space="0" w:color="auto"/>
          </w:divBdr>
        </w:div>
        <w:div w:id="169955639">
          <w:marLeft w:val="0"/>
          <w:marRight w:val="0"/>
          <w:marTop w:val="0"/>
          <w:marBottom w:val="0"/>
          <w:divBdr>
            <w:top w:val="none" w:sz="0" w:space="0" w:color="auto"/>
            <w:left w:val="none" w:sz="0" w:space="0" w:color="auto"/>
            <w:bottom w:val="none" w:sz="0" w:space="0" w:color="auto"/>
            <w:right w:val="none" w:sz="0" w:space="0" w:color="auto"/>
          </w:divBdr>
        </w:div>
        <w:div w:id="1534919615">
          <w:marLeft w:val="0"/>
          <w:marRight w:val="0"/>
          <w:marTop w:val="0"/>
          <w:marBottom w:val="0"/>
          <w:divBdr>
            <w:top w:val="none" w:sz="0" w:space="0" w:color="auto"/>
            <w:left w:val="none" w:sz="0" w:space="0" w:color="auto"/>
            <w:bottom w:val="none" w:sz="0" w:space="0" w:color="auto"/>
            <w:right w:val="none" w:sz="0" w:space="0" w:color="auto"/>
          </w:divBdr>
        </w:div>
        <w:div w:id="953170335">
          <w:marLeft w:val="0"/>
          <w:marRight w:val="0"/>
          <w:marTop w:val="0"/>
          <w:marBottom w:val="0"/>
          <w:divBdr>
            <w:top w:val="none" w:sz="0" w:space="0" w:color="auto"/>
            <w:left w:val="none" w:sz="0" w:space="0" w:color="auto"/>
            <w:bottom w:val="none" w:sz="0" w:space="0" w:color="auto"/>
            <w:right w:val="none" w:sz="0" w:space="0" w:color="auto"/>
          </w:divBdr>
        </w:div>
        <w:div w:id="486438040">
          <w:marLeft w:val="0"/>
          <w:marRight w:val="0"/>
          <w:marTop w:val="0"/>
          <w:marBottom w:val="0"/>
          <w:divBdr>
            <w:top w:val="none" w:sz="0" w:space="0" w:color="auto"/>
            <w:left w:val="none" w:sz="0" w:space="0" w:color="auto"/>
            <w:bottom w:val="none" w:sz="0" w:space="0" w:color="auto"/>
            <w:right w:val="none" w:sz="0" w:space="0" w:color="auto"/>
          </w:divBdr>
        </w:div>
        <w:div w:id="352220854">
          <w:marLeft w:val="0"/>
          <w:marRight w:val="0"/>
          <w:marTop w:val="0"/>
          <w:marBottom w:val="0"/>
          <w:divBdr>
            <w:top w:val="none" w:sz="0" w:space="0" w:color="auto"/>
            <w:left w:val="none" w:sz="0" w:space="0" w:color="auto"/>
            <w:bottom w:val="none" w:sz="0" w:space="0" w:color="auto"/>
            <w:right w:val="none" w:sz="0" w:space="0" w:color="auto"/>
          </w:divBdr>
        </w:div>
        <w:div w:id="1223520272">
          <w:marLeft w:val="0"/>
          <w:marRight w:val="0"/>
          <w:marTop w:val="0"/>
          <w:marBottom w:val="0"/>
          <w:divBdr>
            <w:top w:val="none" w:sz="0" w:space="0" w:color="auto"/>
            <w:left w:val="none" w:sz="0" w:space="0" w:color="auto"/>
            <w:bottom w:val="none" w:sz="0" w:space="0" w:color="auto"/>
            <w:right w:val="none" w:sz="0" w:space="0" w:color="auto"/>
          </w:divBdr>
        </w:div>
        <w:div w:id="1212841901">
          <w:marLeft w:val="0"/>
          <w:marRight w:val="0"/>
          <w:marTop w:val="0"/>
          <w:marBottom w:val="0"/>
          <w:divBdr>
            <w:top w:val="none" w:sz="0" w:space="0" w:color="auto"/>
            <w:left w:val="none" w:sz="0" w:space="0" w:color="auto"/>
            <w:bottom w:val="none" w:sz="0" w:space="0" w:color="auto"/>
            <w:right w:val="none" w:sz="0" w:space="0" w:color="auto"/>
          </w:divBdr>
        </w:div>
        <w:div w:id="878318480">
          <w:marLeft w:val="0"/>
          <w:marRight w:val="0"/>
          <w:marTop w:val="0"/>
          <w:marBottom w:val="0"/>
          <w:divBdr>
            <w:top w:val="none" w:sz="0" w:space="0" w:color="auto"/>
            <w:left w:val="none" w:sz="0" w:space="0" w:color="auto"/>
            <w:bottom w:val="none" w:sz="0" w:space="0" w:color="auto"/>
            <w:right w:val="none" w:sz="0" w:space="0" w:color="auto"/>
          </w:divBdr>
        </w:div>
        <w:div w:id="2045321481">
          <w:marLeft w:val="0"/>
          <w:marRight w:val="0"/>
          <w:marTop w:val="0"/>
          <w:marBottom w:val="0"/>
          <w:divBdr>
            <w:top w:val="none" w:sz="0" w:space="0" w:color="auto"/>
            <w:left w:val="none" w:sz="0" w:space="0" w:color="auto"/>
            <w:bottom w:val="none" w:sz="0" w:space="0" w:color="auto"/>
            <w:right w:val="none" w:sz="0" w:space="0" w:color="auto"/>
          </w:divBdr>
        </w:div>
        <w:div w:id="2005929563">
          <w:marLeft w:val="0"/>
          <w:marRight w:val="0"/>
          <w:marTop w:val="0"/>
          <w:marBottom w:val="0"/>
          <w:divBdr>
            <w:top w:val="none" w:sz="0" w:space="0" w:color="auto"/>
            <w:left w:val="none" w:sz="0" w:space="0" w:color="auto"/>
            <w:bottom w:val="none" w:sz="0" w:space="0" w:color="auto"/>
            <w:right w:val="none" w:sz="0" w:space="0" w:color="auto"/>
          </w:divBdr>
        </w:div>
        <w:div w:id="1155611304">
          <w:marLeft w:val="0"/>
          <w:marRight w:val="0"/>
          <w:marTop w:val="0"/>
          <w:marBottom w:val="0"/>
          <w:divBdr>
            <w:top w:val="none" w:sz="0" w:space="0" w:color="auto"/>
            <w:left w:val="none" w:sz="0" w:space="0" w:color="auto"/>
            <w:bottom w:val="none" w:sz="0" w:space="0" w:color="auto"/>
            <w:right w:val="none" w:sz="0" w:space="0" w:color="auto"/>
          </w:divBdr>
        </w:div>
        <w:div w:id="1791240987">
          <w:marLeft w:val="0"/>
          <w:marRight w:val="0"/>
          <w:marTop w:val="0"/>
          <w:marBottom w:val="0"/>
          <w:divBdr>
            <w:top w:val="none" w:sz="0" w:space="0" w:color="auto"/>
            <w:left w:val="none" w:sz="0" w:space="0" w:color="auto"/>
            <w:bottom w:val="none" w:sz="0" w:space="0" w:color="auto"/>
            <w:right w:val="none" w:sz="0" w:space="0" w:color="auto"/>
          </w:divBdr>
        </w:div>
        <w:div w:id="1190679489">
          <w:marLeft w:val="0"/>
          <w:marRight w:val="0"/>
          <w:marTop w:val="0"/>
          <w:marBottom w:val="0"/>
          <w:divBdr>
            <w:top w:val="none" w:sz="0" w:space="0" w:color="auto"/>
            <w:left w:val="none" w:sz="0" w:space="0" w:color="auto"/>
            <w:bottom w:val="none" w:sz="0" w:space="0" w:color="auto"/>
            <w:right w:val="none" w:sz="0" w:space="0" w:color="auto"/>
          </w:divBdr>
        </w:div>
        <w:div w:id="750735619">
          <w:marLeft w:val="0"/>
          <w:marRight w:val="0"/>
          <w:marTop w:val="0"/>
          <w:marBottom w:val="0"/>
          <w:divBdr>
            <w:top w:val="none" w:sz="0" w:space="0" w:color="auto"/>
            <w:left w:val="none" w:sz="0" w:space="0" w:color="auto"/>
            <w:bottom w:val="none" w:sz="0" w:space="0" w:color="auto"/>
            <w:right w:val="none" w:sz="0" w:space="0" w:color="auto"/>
          </w:divBdr>
        </w:div>
        <w:div w:id="1875118296">
          <w:marLeft w:val="0"/>
          <w:marRight w:val="0"/>
          <w:marTop w:val="0"/>
          <w:marBottom w:val="0"/>
          <w:divBdr>
            <w:top w:val="none" w:sz="0" w:space="0" w:color="auto"/>
            <w:left w:val="none" w:sz="0" w:space="0" w:color="auto"/>
            <w:bottom w:val="none" w:sz="0" w:space="0" w:color="auto"/>
            <w:right w:val="none" w:sz="0" w:space="0" w:color="auto"/>
          </w:divBdr>
        </w:div>
        <w:div w:id="1333727071">
          <w:marLeft w:val="0"/>
          <w:marRight w:val="0"/>
          <w:marTop w:val="0"/>
          <w:marBottom w:val="0"/>
          <w:divBdr>
            <w:top w:val="none" w:sz="0" w:space="0" w:color="auto"/>
            <w:left w:val="none" w:sz="0" w:space="0" w:color="auto"/>
            <w:bottom w:val="none" w:sz="0" w:space="0" w:color="auto"/>
            <w:right w:val="none" w:sz="0" w:space="0" w:color="auto"/>
          </w:divBdr>
        </w:div>
        <w:div w:id="1110972121">
          <w:marLeft w:val="0"/>
          <w:marRight w:val="0"/>
          <w:marTop w:val="0"/>
          <w:marBottom w:val="0"/>
          <w:divBdr>
            <w:top w:val="none" w:sz="0" w:space="0" w:color="auto"/>
            <w:left w:val="none" w:sz="0" w:space="0" w:color="auto"/>
            <w:bottom w:val="none" w:sz="0" w:space="0" w:color="auto"/>
            <w:right w:val="none" w:sz="0" w:space="0" w:color="auto"/>
          </w:divBdr>
        </w:div>
        <w:div w:id="349333077">
          <w:marLeft w:val="0"/>
          <w:marRight w:val="0"/>
          <w:marTop w:val="0"/>
          <w:marBottom w:val="0"/>
          <w:divBdr>
            <w:top w:val="none" w:sz="0" w:space="0" w:color="auto"/>
            <w:left w:val="none" w:sz="0" w:space="0" w:color="auto"/>
            <w:bottom w:val="none" w:sz="0" w:space="0" w:color="auto"/>
            <w:right w:val="none" w:sz="0" w:space="0" w:color="auto"/>
          </w:divBdr>
        </w:div>
        <w:div w:id="43674620">
          <w:marLeft w:val="0"/>
          <w:marRight w:val="0"/>
          <w:marTop w:val="0"/>
          <w:marBottom w:val="0"/>
          <w:divBdr>
            <w:top w:val="none" w:sz="0" w:space="0" w:color="auto"/>
            <w:left w:val="none" w:sz="0" w:space="0" w:color="auto"/>
            <w:bottom w:val="none" w:sz="0" w:space="0" w:color="auto"/>
            <w:right w:val="none" w:sz="0" w:space="0" w:color="auto"/>
          </w:divBdr>
        </w:div>
      </w:divsChild>
    </w:div>
    <w:div w:id="1029726123">
      <w:bodyDiv w:val="1"/>
      <w:marLeft w:val="0"/>
      <w:marRight w:val="0"/>
      <w:marTop w:val="0"/>
      <w:marBottom w:val="0"/>
      <w:divBdr>
        <w:top w:val="none" w:sz="0" w:space="0" w:color="auto"/>
        <w:left w:val="none" w:sz="0" w:space="0" w:color="auto"/>
        <w:bottom w:val="none" w:sz="0" w:space="0" w:color="auto"/>
        <w:right w:val="none" w:sz="0" w:space="0" w:color="auto"/>
      </w:divBdr>
      <w:divsChild>
        <w:div w:id="1509902236">
          <w:marLeft w:val="0"/>
          <w:marRight w:val="0"/>
          <w:marTop w:val="0"/>
          <w:marBottom w:val="0"/>
          <w:divBdr>
            <w:top w:val="none" w:sz="0" w:space="0" w:color="auto"/>
            <w:left w:val="none" w:sz="0" w:space="0" w:color="auto"/>
            <w:bottom w:val="none" w:sz="0" w:space="0" w:color="auto"/>
            <w:right w:val="none" w:sz="0" w:space="0" w:color="auto"/>
          </w:divBdr>
        </w:div>
        <w:div w:id="1256552673">
          <w:marLeft w:val="0"/>
          <w:marRight w:val="0"/>
          <w:marTop w:val="0"/>
          <w:marBottom w:val="0"/>
          <w:divBdr>
            <w:top w:val="none" w:sz="0" w:space="0" w:color="auto"/>
            <w:left w:val="none" w:sz="0" w:space="0" w:color="auto"/>
            <w:bottom w:val="none" w:sz="0" w:space="0" w:color="auto"/>
            <w:right w:val="none" w:sz="0" w:space="0" w:color="auto"/>
          </w:divBdr>
        </w:div>
        <w:div w:id="179249009">
          <w:marLeft w:val="0"/>
          <w:marRight w:val="0"/>
          <w:marTop w:val="0"/>
          <w:marBottom w:val="0"/>
          <w:divBdr>
            <w:top w:val="none" w:sz="0" w:space="0" w:color="auto"/>
            <w:left w:val="none" w:sz="0" w:space="0" w:color="auto"/>
            <w:bottom w:val="none" w:sz="0" w:space="0" w:color="auto"/>
            <w:right w:val="none" w:sz="0" w:space="0" w:color="auto"/>
          </w:divBdr>
        </w:div>
        <w:div w:id="827015097">
          <w:marLeft w:val="0"/>
          <w:marRight w:val="0"/>
          <w:marTop w:val="0"/>
          <w:marBottom w:val="0"/>
          <w:divBdr>
            <w:top w:val="none" w:sz="0" w:space="0" w:color="auto"/>
            <w:left w:val="none" w:sz="0" w:space="0" w:color="auto"/>
            <w:bottom w:val="none" w:sz="0" w:space="0" w:color="auto"/>
            <w:right w:val="none" w:sz="0" w:space="0" w:color="auto"/>
          </w:divBdr>
        </w:div>
      </w:divsChild>
    </w:div>
    <w:div w:id="1040399929">
      <w:bodyDiv w:val="1"/>
      <w:marLeft w:val="0"/>
      <w:marRight w:val="0"/>
      <w:marTop w:val="0"/>
      <w:marBottom w:val="0"/>
      <w:divBdr>
        <w:top w:val="none" w:sz="0" w:space="0" w:color="auto"/>
        <w:left w:val="none" w:sz="0" w:space="0" w:color="auto"/>
        <w:bottom w:val="none" w:sz="0" w:space="0" w:color="auto"/>
        <w:right w:val="none" w:sz="0" w:space="0" w:color="auto"/>
      </w:divBdr>
      <w:divsChild>
        <w:div w:id="1147435140">
          <w:marLeft w:val="0"/>
          <w:marRight w:val="0"/>
          <w:marTop w:val="0"/>
          <w:marBottom w:val="0"/>
          <w:divBdr>
            <w:top w:val="none" w:sz="0" w:space="0" w:color="auto"/>
            <w:left w:val="none" w:sz="0" w:space="0" w:color="auto"/>
            <w:bottom w:val="none" w:sz="0" w:space="0" w:color="auto"/>
            <w:right w:val="none" w:sz="0" w:space="0" w:color="auto"/>
          </w:divBdr>
          <w:divsChild>
            <w:div w:id="941760406">
              <w:marLeft w:val="0"/>
              <w:marRight w:val="0"/>
              <w:marTop w:val="0"/>
              <w:marBottom w:val="0"/>
              <w:divBdr>
                <w:top w:val="none" w:sz="0" w:space="0" w:color="auto"/>
                <w:left w:val="none" w:sz="0" w:space="0" w:color="auto"/>
                <w:bottom w:val="none" w:sz="0" w:space="0" w:color="auto"/>
                <w:right w:val="none" w:sz="0" w:space="0" w:color="auto"/>
              </w:divBdr>
              <w:divsChild>
                <w:div w:id="774715926">
                  <w:marLeft w:val="0"/>
                  <w:marRight w:val="0"/>
                  <w:marTop w:val="0"/>
                  <w:marBottom w:val="0"/>
                  <w:divBdr>
                    <w:top w:val="none" w:sz="0" w:space="0" w:color="auto"/>
                    <w:left w:val="none" w:sz="0" w:space="0" w:color="auto"/>
                    <w:bottom w:val="none" w:sz="0" w:space="0" w:color="auto"/>
                    <w:right w:val="none" w:sz="0" w:space="0" w:color="auto"/>
                  </w:divBdr>
                  <w:divsChild>
                    <w:div w:id="225730371">
                      <w:marLeft w:val="0"/>
                      <w:marRight w:val="0"/>
                      <w:marTop w:val="0"/>
                      <w:marBottom w:val="0"/>
                      <w:divBdr>
                        <w:top w:val="none" w:sz="0" w:space="0" w:color="auto"/>
                        <w:left w:val="none" w:sz="0" w:space="0" w:color="auto"/>
                        <w:bottom w:val="none" w:sz="0" w:space="0" w:color="auto"/>
                        <w:right w:val="none" w:sz="0" w:space="0" w:color="auto"/>
                      </w:divBdr>
                    </w:div>
                  </w:divsChild>
                </w:div>
                <w:div w:id="142818443">
                  <w:marLeft w:val="0"/>
                  <w:marRight w:val="0"/>
                  <w:marTop w:val="0"/>
                  <w:marBottom w:val="0"/>
                  <w:divBdr>
                    <w:top w:val="none" w:sz="0" w:space="0" w:color="auto"/>
                    <w:left w:val="none" w:sz="0" w:space="0" w:color="auto"/>
                    <w:bottom w:val="none" w:sz="0" w:space="0" w:color="auto"/>
                    <w:right w:val="none" w:sz="0" w:space="0" w:color="auto"/>
                  </w:divBdr>
                  <w:divsChild>
                    <w:div w:id="170459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430498">
          <w:marLeft w:val="0"/>
          <w:marRight w:val="0"/>
          <w:marTop w:val="0"/>
          <w:marBottom w:val="0"/>
          <w:divBdr>
            <w:top w:val="none" w:sz="0" w:space="0" w:color="auto"/>
            <w:left w:val="none" w:sz="0" w:space="0" w:color="auto"/>
            <w:bottom w:val="none" w:sz="0" w:space="0" w:color="auto"/>
            <w:right w:val="none" w:sz="0" w:space="0" w:color="auto"/>
          </w:divBdr>
        </w:div>
      </w:divsChild>
    </w:div>
    <w:div w:id="1090128495">
      <w:bodyDiv w:val="1"/>
      <w:marLeft w:val="0"/>
      <w:marRight w:val="0"/>
      <w:marTop w:val="0"/>
      <w:marBottom w:val="0"/>
      <w:divBdr>
        <w:top w:val="none" w:sz="0" w:space="0" w:color="auto"/>
        <w:left w:val="none" w:sz="0" w:space="0" w:color="auto"/>
        <w:bottom w:val="none" w:sz="0" w:space="0" w:color="auto"/>
        <w:right w:val="none" w:sz="0" w:space="0" w:color="auto"/>
      </w:divBdr>
    </w:div>
    <w:div w:id="1121876182">
      <w:bodyDiv w:val="1"/>
      <w:marLeft w:val="0"/>
      <w:marRight w:val="0"/>
      <w:marTop w:val="0"/>
      <w:marBottom w:val="0"/>
      <w:divBdr>
        <w:top w:val="none" w:sz="0" w:space="0" w:color="auto"/>
        <w:left w:val="none" w:sz="0" w:space="0" w:color="auto"/>
        <w:bottom w:val="none" w:sz="0" w:space="0" w:color="auto"/>
        <w:right w:val="none" w:sz="0" w:space="0" w:color="auto"/>
      </w:divBdr>
      <w:divsChild>
        <w:div w:id="1875389335">
          <w:marLeft w:val="0"/>
          <w:marRight w:val="0"/>
          <w:marTop w:val="0"/>
          <w:marBottom w:val="0"/>
          <w:divBdr>
            <w:top w:val="none" w:sz="0" w:space="0" w:color="auto"/>
            <w:left w:val="none" w:sz="0" w:space="0" w:color="auto"/>
            <w:bottom w:val="none" w:sz="0" w:space="0" w:color="auto"/>
            <w:right w:val="none" w:sz="0" w:space="0" w:color="auto"/>
          </w:divBdr>
          <w:divsChild>
            <w:div w:id="329870783">
              <w:marLeft w:val="0"/>
              <w:marRight w:val="0"/>
              <w:marTop w:val="0"/>
              <w:marBottom w:val="0"/>
              <w:divBdr>
                <w:top w:val="none" w:sz="0" w:space="0" w:color="auto"/>
                <w:left w:val="none" w:sz="0" w:space="0" w:color="auto"/>
                <w:bottom w:val="none" w:sz="0" w:space="0" w:color="auto"/>
                <w:right w:val="none" w:sz="0" w:space="0" w:color="auto"/>
              </w:divBdr>
              <w:divsChild>
                <w:div w:id="133734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991265">
          <w:marLeft w:val="0"/>
          <w:marRight w:val="0"/>
          <w:marTop w:val="0"/>
          <w:marBottom w:val="0"/>
          <w:divBdr>
            <w:top w:val="none" w:sz="0" w:space="0" w:color="auto"/>
            <w:left w:val="none" w:sz="0" w:space="0" w:color="auto"/>
            <w:bottom w:val="none" w:sz="0" w:space="0" w:color="auto"/>
            <w:right w:val="none" w:sz="0" w:space="0" w:color="auto"/>
          </w:divBdr>
          <w:divsChild>
            <w:div w:id="10423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292526">
      <w:bodyDiv w:val="1"/>
      <w:marLeft w:val="0"/>
      <w:marRight w:val="0"/>
      <w:marTop w:val="0"/>
      <w:marBottom w:val="0"/>
      <w:divBdr>
        <w:top w:val="none" w:sz="0" w:space="0" w:color="auto"/>
        <w:left w:val="none" w:sz="0" w:space="0" w:color="auto"/>
        <w:bottom w:val="none" w:sz="0" w:space="0" w:color="auto"/>
        <w:right w:val="none" w:sz="0" w:space="0" w:color="auto"/>
      </w:divBdr>
      <w:divsChild>
        <w:div w:id="96294186">
          <w:marLeft w:val="0"/>
          <w:marRight w:val="0"/>
          <w:marTop w:val="0"/>
          <w:marBottom w:val="0"/>
          <w:divBdr>
            <w:top w:val="none" w:sz="0" w:space="0" w:color="auto"/>
            <w:left w:val="none" w:sz="0" w:space="0" w:color="auto"/>
            <w:bottom w:val="none" w:sz="0" w:space="0" w:color="auto"/>
            <w:right w:val="none" w:sz="0" w:space="0" w:color="auto"/>
          </w:divBdr>
        </w:div>
        <w:div w:id="1221870208">
          <w:marLeft w:val="0"/>
          <w:marRight w:val="0"/>
          <w:marTop w:val="0"/>
          <w:marBottom w:val="0"/>
          <w:divBdr>
            <w:top w:val="none" w:sz="0" w:space="0" w:color="auto"/>
            <w:left w:val="none" w:sz="0" w:space="0" w:color="auto"/>
            <w:bottom w:val="none" w:sz="0" w:space="0" w:color="auto"/>
            <w:right w:val="none" w:sz="0" w:space="0" w:color="auto"/>
          </w:divBdr>
        </w:div>
        <w:div w:id="1259869118">
          <w:marLeft w:val="0"/>
          <w:marRight w:val="0"/>
          <w:marTop w:val="0"/>
          <w:marBottom w:val="0"/>
          <w:divBdr>
            <w:top w:val="none" w:sz="0" w:space="0" w:color="auto"/>
            <w:left w:val="none" w:sz="0" w:space="0" w:color="auto"/>
            <w:bottom w:val="none" w:sz="0" w:space="0" w:color="auto"/>
            <w:right w:val="none" w:sz="0" w:space="0" w:color="auto"/>
          </w:divBdr>
        </w:div>
        <w:div w:id="1812138489">
          <w:marLeft w:val="0"/>
          <w:marRight w:val="0"/>
          <w:marTop w:val="0"/>
          <w:marBottom w:val="0"/>
          <w:divBdr>
            <w:top w:val="none" w:sz="0" w:space="0" w:color="auto"/>
            <w:left w:val="none" w:sz="0" w:space="0" w:color="auto"/>
            <w:bottom w:val="none" w:sz="0" w:space="0" w:color="auto"/>
            <w:right w:val="none" w:sz="0" w:space="0" w:color="auto"/>
          </w:divBdr>
        </w:div>
        <w:div w:id="365909837">
          <w:marLeft w:val="0"/>
          <w:marRight w:val="0"/>
          <w:marTop w:val="0"/>
          <w:marBottom w:val="0"/>
          <w:divBdr>
            <w:top w:val="none" w:sz="0" w:space="0" w:color="auto"/>
            <w:left w:val="none" w:sz="0" w:space="0" w:color="auto"/>
            <w:bottom w:val="none" w:sz="0" w:space="0" w:color="auto"/>
            <w:right w:val="none" w:sz="0" w:space="0" w:color="auto"/>
          </w:divBdr>
        </w:div>
        <w:div w:id="1427262765">
          <w:marLeft w:val="0"/>
          <w:marRight w:val="0"/>
          <w:marTop w:val="0"/>
          <w:marBottom w:val="0"/>
          <w:divBdr>
            <w:top w:val="none" w:sz="0" w:space="0" w:color="auto"/>
            <w:left w:val="none" w:sz="0" w:space="0" w:color="auto"/>
            <w:bottom w:val="none" w:sz="0" w:space="0" w:color="auto"/>
            <w:right w:val="none" w:sz="0" w:space="0" w:color="auto"/>
          </w:divBdr>
        </w:div>
        <w:div w:id="1430004422">
          <w:marLeft w:val="0"/>
          <w:marRight w:val="0"/>
          <w:marTop w:val="0"/>
          <w:marBottom w:val="0"/>
          <w:divBdr>
            <w:top w:val="none" w:sz="0" w:space="0" w:color="auto"/>
            <w:left w:val="none" w:sz="0" w:space="0" w:color="auto"/>
            <w:bottom w:val="none" w:sz="0" w:space="0" w:color="auto"/>
            <w:right w:val="none" w:sz="0" w:space="0" w:color="auto"/>
          </w:divBdr>
        </w:div>
        <w:div w:id="520507551">
          <w:marLeft w:val="0"/>
          <w:marRight w:val="0"/>
          <w:marTop w:val="0"/>
          <w:marBottom w:val="0"/>
          <w:divBdr>
            <w:top w:val="none" w:sz="0" w:space="0" w:color="auto"/>
            <w:left w:val="none" w:sz="0" w:space="0" w:color="auto"/>
            <w:bottom w:val="none" w:sz="0" w:space="0" w:color="auto"/>
            <w:right w:val="none" w:sz="0" w:space="0" w:color="auto"/>
          </w:divBdr>
        </w:div>
        <w:div w:id="1985313158">
          <w:marLeft w:val="0"/>
          <w:marRight w:val="0"/>
          <w:marTop w:val="0"/>
          <w:marBottom w:val="0"/>
          <w:divBdr>
            <w:top w:val="none" w:sz="0" w:space="0" w:color="auto"/>
            <w:left w:val="none" w:sz="0" w:space="0" w:color="auto"/>
            <w:bottom w:val="none" w:sz="0" w:space="0" w:color="auto"/>
            <w:right w:val="none" w:sz="0" w:space="0" w:color="auto"/>
          </w:divBdr>
        </w:div>
        <w:div w:id="910694727">
          <w:marLeft w:val="0"/>
          <w:marRight w:val="0"/>
          <w:marTop w:val="0"/>
          <w:marBottom w:val="0"/>
          <w:divBdr>
            <w:top w:val="none" w:sz="0" w:space="0" w:color="auto"/>
            <w:left w:val="none" w:sz="0" w:space="0" w:color="auto"/>
            <w:bottom w:val="none" w:sz="0" w:space="0" w:color="auto"/>
            <w:right w:val="none" w:sz="0" w:space="0" w:color="auto"/>
          </w:divBdr>
        </w:div>
        <w:div w:id="906768085">
          <w:marLeft w:val="0"/>
          <w:marRight w:val="0"/>
          <w:marTop w:val="0"/>
          <w:marBottom w:val="0"/>
          <w:divBdr>
            <w:top w:val="none" w:sz="0" w:space="0" w:color="auto"/>
            <w:left w:val="none" w:sz="0" w:space="0" w:color="auto"/>
            <w:bottom w:val="none" w:sz="0" w:space="0" w:color="auto"/>
            <w:right w:val="none" w:sz="0" w:space="0" w:color="auto"/>
          </w:divBdr>
        </w:div>
      </w:divsChild>
    </w:div>
    <w:div w:id="1243954670">
      <w:bodyDiv w:val="1"/>
      <w:marLeft w:val="0"/>
      <w:marRight w:val="0"/>
      <w:marTop w:val="0"/>
      <w:marBottom w:val="0"/>
      <w:divBdr>
        <w:top w:val="none" w:sz="0" w:space="0" w:color="auto"/>
        <w:left w:val="none" w:sz="0" w:space="0" w:color="auto"/>
        <w:bottom w:val="none" w:sz="0" w:space="0" w:color="auto"/>
        <w:right w:val="none" w:sz="0" w:space="0" w:color="auto"/>
      </w:divBdr>
      <w:divsChild>
        <w:div w:id="1904018885">
          <w:marLeft w:val="0"/>
          <w:marRight w:val="0"/>
          <w:marTop w:val="0"/>
          <w:marBottom w:val="0"/>
          <w:divBdr>
            <w:top w:val="none" w:sz="0" w:space="0" w:color="auto"/>
            <w:left w:val="none" w:sz="0" w:space="0" w:color="auto"/>
            <w:bottom w:val="none" w:sz="0" w:space="0" w:color="auto"/>
            <w:right w:val="none" w:sz="0" w:space="0" w:color="auto"/>
          </w:divBdr>
        </w:div>
        <w:div w:id="1659110817">
          <w:marLeft w:val="0"/>
          <w:marRight w:val="0"/>
          <w:marTop w:val="0"/>
          <w:marBottom w:val="0"/>
          <w:divBdr>
            <w:top w:val="none" w:sz="0" w:space="0" w:color="auto"/>
            <w:left w:val="none" w:sz="0" w:space="0" w:color="auto"/>
            <w:bottom w:val="none" w:sz="0" w:space="0" w:color="auto"/>
            <w:right w:val="none" w:sz="0" w:space="0" w:color="auto"/>
          </w:divBdr>
        </w:div>
        <w:div w:id="156845132">
          <w:marLeft w:val="0"/>
          <w:marRight w:val="0"/>
          <w:marTop w:val="0"/>
          <w:marBottom w:val="0"/>
          <w:divBdr>
            <w:top w:val="none" w:sz="0" w:space="0" w:color="auto"/>
            <w:left w:val="none" w:sz="0" w:space="0" w:color="auto"/>
            <w:bottom w:val="none" w:sz="0" w:space="0" w:color="auto"/>
            <w:right w:val="none" w:sz="0" w:space="0" w:color="auto"/>
          </w:divBdr>
        </w:div>
        <w:div w:id="769474736">
          <w:marLeft w:val="0"/>
          <w:marRight w:val="0"/>
          <w:marTop w:val="0"/>
          <w:marBottom w:val="0"/>
          <w:divBdr>
            <w:top w:val="none" w:sz="0" w:space="0" w:color="auto"/>
            <w:left w:val="none" w:sz="0" w:space="0" w:color="auto"/>
            <w:bottom w:val="none" w:sz="0" w:space="0" w:color="auto"/>
            <w:right w:val="none" w:sz="0" w:space="0" w:color="auto"/>
          </w:divBdr>
        </w:div>
        <w:div w:id="699862352">
          <w:marLeft w:val="0"/>
          <w:marRight w:val="0"/>
          <w:marTop w:val="0"/>
          <w:marBottom w:val="0"/>
          <w:divBdr>
            <w:top w:val="none" w:sz="0" w:space="0" w:color="auto"/>
            <w:left w:val="none" w:sz="0" w:space="0" w:color="auto"/>
            <w:bottom w:val="none" w:sz="0" w:space="0" w:color="auto"/>
            <w:right w:val="none" w:sz="0" w:space="0" w:color="auto"/>
          </w:divBdr>
        </w:div>
        <w:div w:id="1193037147">
          <w:marLeft w:val="0"/>
          <w:marRight w:val="0"/>
          <w:marTop w:val="0"/>
          <w:marBottom w:val="0"/>
          <w:divBdr>
            <w:top w:val="none" w:sz="0" w:space="0" w:color="auto"/>
            <w:left w:val="none" w:sz="0" w:space="0" w:color="auto"/>
            <w:bottom w:val="none" w:sz="0" w:space="0" w:color="auto"/>
            <w:right w:val="none" w:sz="0" w:space="0" w:color="auto"/>
          </w:divBdr>
        </w:div>
      </w:divsChild>
    </w:div>
    <w:div w:id="1263339025">
      <w:bodyDiv w:val="1"/>
      <w:marLeft w:val="0"/>
      <w:marRight w:val="0"/>
      <w:marTop w:val="0"/>
      <w:marBottom w:val="0"/>
      <w:divBdr>
        <w:top w:val="none" w:sz="0" w:space="0" w:color="auto"/>
        <w:left w:val="none" w:sz="0" w:space="0" w:color="auto"/>
        <w:bottom w:val="none" w:sz="0" w:space="0" w:color="auto"/>
        <w:right w:val="none" w:sz="0" w:space="0" w:color="auto"/>
      </w:divBdr>
    </w:div>
    <w:div w:id="1294096505">
      <w:bodyDiv w:val="1"/>
      <w:marLeft w:val="0"/>
      <w:marRight w:val="0"/>
      <w:marTop w:val="0"/>
      <w:marBottom w:val="0"/>
      <w:divBdr>
        <w:top w:val="none" w:sz="0" w:space="0" w:color="auto"/>
        <w:left w:val="none" w:sz="0" w:space="0" w:color="auto"/>
        <w:bottom w:val="none" w:sz="0" w:space="0" w:color="auto"/>
        <w:right w:val="none" w:sz="0" w:space="0" w:color="auto"/>
      </w:divBdr>
    </w:div>
    <w:div w:id="1317566183">
      <w:bodyDiv w:val="1"/>
      <w:marLeft w:val="0"/>
      <w:marRight w:val="0"/>
      <w:marTop w:val="0"/>
      <w:marBottom w:val="0"/>
      <w:divBdr>
        <w:top w:val="none" w:sz="0" w:space="0" w:color="auto"/>
        <w:left w:val="none" w:sz="0" w:space="0" w:color="auto"/>
        <w:bottom w:val="none" w:sz="0" w:space="0" w:color="auto"/>
        <w:right w:val="none" w:sz="0" w:space="0" w:color="auto"/>
      </w:divBdr>
      <w:divsChild>
        <w:div w:id="1468087416">
          <w:marLeft w:val="0"/>
          <w:marRight w:val="0"/>
          <w:marTop w:val="0"/>
          <w:marBottom w:val="0"/>
          <w:divBdr>
            <w:top w:val="none" w:sz="0" w:space="0" w:color="auto"/>
            <w:left w:val="none" w:sz="0" w:space="0" w:color="auto"/>
            <w:bottom w:val="none" w:sz="0" w:space="0" w:color="auto"/>
            <w:right w:val="none" w:sz="0" w:space="0" w:color="auto"/>
          </w:divBdr>
          <w:divsChild>
            <w:div w:id="291861925">
              <w:marLeft w:val="0"/>
              <w:marRight w:val="0"/>
              <w:marTop w:val="0"/>
              <w:marBottom w:val="0"/>
              <w:divBdr>
                <w:top w:val="none" w:sz="0" w:space="0" w:color="auto"/>
                <w:left w:val="none" w:sz="0" w:space="0" w:color="auto"/>
                <w:bottom w:val="none" w:sz="0" w:space="0" w:color="auto"/>
                <w:right w:val="none" w:sz="0" w:space="0" w:color="auto"/>
              </w:divBdr>
              <w:divsChild>
                <w:div w:id="180187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499833">
          <w:marLeft w:val="0"/>
          <w:marRight w:val="0"/>
          <w:marTop w:val="0"/>
          <w:marBottom w:val="0"/>
          <w:divBdr>
            <w:top w:val="none" w:sz="0" w:space="0" w:color="auto"/>
            <w:left w:val="none" w:sz="0" w:space="0" w:color="auto"/>
            <w:bottom w:val="none" w:sz="0" w:space="0" w:color="auto"/>
            <w:right w:val="none" w:sz="0" w:space="0" w:color="auto"/>
          </w:divBdr>
          <w:divsChild>
            <w:div w:id="113607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414578">
      <w:bodyDiv w:val="1"/>
      <w:marLeft w:val="0"/>
      <w:marRight w:val="0"/>
      <w:marTop w:val="0"/>
      <w:marBottom w:val="0"/>
      <w:divBdr>
        <w:top w:val="none" w:sz="0" w:space="0" w:color="auto"/>
        <w:left w:val="none" w:sz="0" w:space="0" w:color="auto"/>
        <w:bottom w:val="none" w:sz="0" w:space="0" w:color="auto"/>
        <w:right w:val="none" w:sz="0" w:space="0" w:color="auto"/>
      </w:divBdr>
    </w:div>
    <w:div w:id="1401245633">
      <w:bodyDiv w:val="1"/>
      <w:marLeft w:val="0"/>
      <w:marRight w:val="0"/>
      <w:marTop w:val="0"/>
      <w:marBottom w:val="0"/>
      <w:divBdr>
        <w:top w:val="none" w:sz="0" w:space="0" w:color="auto"/>
        <w:left w:val="none" w:sz="0" w:space="0" w:color="auto"/>
        <w:bottom w:val="none" w:sz="0" w:space="0" w:color="auto"/>
        <w:right w:val="none" w:sz="0" w:space="0" w:color="auto"/>
      </w:divBdr>
    </w:div>
    <w:div w:id="1437872668">
      <w:bodyDiv w:val="1"/>
      <w:marLeft w:val="0"/>
      <w:marRight w:val="0"/>
      <w:marTop w:val="0"/>
      <w:marBottom w:val="0"/>
      <w:divBdr>
        <w:top w:val="none" w:sz="0" w:space="0" w:color="auto"/>
        <w:left w:val="none" w:sz="0" w:space="0" w:color="auto"/>
        <w:bottom w:val="none" w:sz="0" w:space="0" w:color="auto"/>
        <w:right w:val="none" w:sz="0" w:space="0" w:color="auto"/>
      </w:divBdr>
      <w:divsChild>
        <w:div w:id="194008626">
          <w:marLeft w:val="0"/>
          <w:marRight w:val="0"/>
          <w:marTop w:val="0"/>
          <w:marBottom w:val="0"/>
          <w:divBdr>
            <w:top w:val="none" w:sz="0" w:space="0" w:color="auto"/>
            <w:left w:val="none" w:sz="0" w:space="0" w:color="auto"/>
            <w:bottom w:val="none" w:sz="0" w:space="0" w:color="auto"/>
            <w:right w:val="none" w:sz="0" w:space="0" w:color="auto"/>
          </w:divBdr>
        </w:div>
      </w:divsChild>
    </w:div>
    <w:div w:id="1501384232">
      <w:bodyDiv w:val="1"/>
      <w:marLeft w:val="0"/>
      <w:marRight w:val="0"/>
      <w:marTop w:val="0"/>
      <w:marBottom w:val="0"/>
      <w:divBdr>
        <w:top w:val="none" w:sz="0" w:space="0" w:color="auto"/>
        <w:left w:val="none" w:sz="0" w:space="0" w:color="auto"/>
        <w:bottom w:val="none" w:sz="0" w:space="0" w:color="auto"/>
        <w:right w:val="none" w:sz="0" w:space="0" w:color="auto"/>
      </w:divBdr>
      <w:divsChild>
        <w:div w:id="60104348">
          <w:marLeft w:val="0"/>
          <w:marRight w:val="0"/>
          <w:marTop w:val="0"/>
          <w:marBottom w:val="0"/>
          <w:divBdr>
            <w:top w:val="none" w:sz="0" w:space="0" w:color="auto"/>
            <w:left w:val="none" w:sz="0" w:space="0" w:color="auto"/>
            <w:bottom w:val="none" w:sz="0" w:space="0" w:color="auto"/>
            <w:right w:val="none" w:sz="0" w:space="0" w:color="auto"/>
          </w:divBdr>
        </w:div>
        <w:div w:id="1492139853">
          <w:marLeft w:val="0"/>
          <w:marRight w:val="0"/>
          <w:marTop w:val="0"/>
          <w:marBottom w:val="0"/>
          <w:divBdr>
            <w:top w:val="none" w:sz="0" w:space="0" w:color="auto"/>
            <w:left w:val="none" w:sz="0" w:space="0" w:color="auto"/>
            <w:bottom w:val="none" w:sz="0" w:space="0" w:color="auto"/>
            <w:right w:val="none" w:sz="0" w:space="0" w:color="auto"/>
          </w:divBdr>
        </w:div>
        <w:div w:id="368842047">
          <w:marLeft w:val="0"/>
          <w:marRight w:val="0"/>
          <w:marTop w:val="0"/>
          <w:marBottom w:val="0"/>
          <w:divBdr>
            <w:top w:val="none" w:sz="0" w:space="0" w:color="auto"/>
            <w:left w:val="none" w:sz="0" w:space="0" w:color="auto"/>
            <w:bottom w:val="none" w:sz="0" w:space="0" w:color="auto"/>
            <w:right w:val="none" w:sz="0" w:space="0" w:color="auto"/>
          </w:divBdr>
        </w:div>
        <w:div w:id="790326194">
          <w:marLeft w:val="0"/>
          <w:marRight w:val="0"/>
          <w:marTop w:val="0"/>
          <w:marBottom w:val="0"/>
          <w:divBdr>
            <w:top w:val="none" w:sz="0" w:space="0" w:color="auto"/>
            <w:left w:val="none" w:sz="0" w:space="0" w:color="auto"/>
            <w:bottom w:val="none" w:sz="0" w:space="0" w:color="auto"/>
            <w:right w:val="none" w:sz="0" w:space="0" w:color="auto"/>
          </w:divBdr>
        </w:div>
        <w:div w:id="854344208">
          <w:marLeft w:val="0"/>
          <w:marRight w:val="0"/>
          <w:marTop w:val="0"/>
          <w:marBottom w:val="0"/>
          <w:divBdr>
            <w:top w:val="none" w:sz="0" w:space="0" w:color="auto"/>
            <w:left w:val="none" w:sz="0" w:space="0" w:color="auto"/>
            <w:bottom w:val="none" w:sz="0" w:space="0" w:color="auto"/>
            <w:right w:val="none" w:sz="0" w:space="0" w:color="auto"/>
          </w:divBdr>
        </w:div>
        <w:div w:id="2122920402">
          <w:marLeft w:val="0"/>
          <w:marRight w:val="0"/>
          <w:marTop w:val="0"/>
          <w:marBottom w:val="0"/>
          <w:divBdr>
            <w:top w:val="none" w:sz="0" w:space="0" w:color="auto"/>
            <w:left w:val="none" w:sz="0" w:space="0" w:color="auto"/>
            <w:bottom w:val="none" w:sz="0" w:space="0" w:color="auto"/>
            <w:right w:val="none" w:sz="0" w:space="0" w:color="auto"/>
          </w:divBdr>
        </w:div>
        <w:div w:id="1627813159">
          <w:marLeft w:val="0"/>
          <w:marRight w:val="0"/>
          <w:marTop w:val="0"/>
          <w:marBottom w:val="0"/>
          <w:divBdr>
            <w:top w:val="none" w:sz="0" w:space="0" w:color="auto"/>
            <w:left w:val="none" w:sz="0" w:space="0" w:color="auto"/>
            <w:bottom w:val="none" w:sz="0" w:space="0" w:color="auto"/>
            <w:right w:val="none" w:sz="0" w:space="0" w:color="auto"/>
          </w:divBdr>
        </w:div>
        <w:div w:id="344601872">
          <w:marLeft w:val="0"/>
          <w:marRight w:val="0"/>
          <w:marTop w:val="0"/>
          <w:marBottom w:val="0"/>
          <w:divBdr>
            <w:top w:val="none" w:sz="0" w:space="0" w:color="auto"/>
            <w:left w:val="none" w:sz="0" w:space="0" w:color="auto"/>
            <w:bottom w:val="none" w:sz="0" w:space="0" w:color="auto"/>
            <w:right w:val="none" w:sz="0" w:space="0" w:color="auto"/>
          </w:divBdr>
        </w:div>
        <w:div w:id="740564686">
          <w:marLeft w:val="0"/>
          <w:marRight w:val="0"/>
          <w:marTop w:val="0"/>
          <w:marBottom w:val="0"/>
          <w:divBdr>
            <w:top w:val="none" w:sz="0" w:space="0" w:color="auto"/>
            <w:left w:val="none" w:sz="0" w:space="0" w:color="auto"/>
            <w:bottom w:val="none" w:sz="0" w:space="0" w:color="auto"/>
            <w:right w:val="none" w:sz="0" w:space="0" w:color="auto"/>
          </w:divBdr>
        </w:div>
        <w:div w:id="1568607042">
          <w:marLeft w:val="0"/>
          <w:marRight w:val="0"/>
          <w:marTop w:val="0"/>
          <w:marBottom w:val="0"/>
          <w:divBdr>
            <w:top w:val="none" w:sz="0" w:space="0" w:color="auto"/>
            <w:left w:val="none" w:sz="0" w:space="0" w:color="auto"/>
            <w:bottom w:val="none" w:sz="0" w:space="0" w:color="auto"/>
            <w:right w:val="none" w:sz="0" w:space="0" w:color="auto"/>
          </w:divBdr>
        </w:div>
        <w:div w:id="2049378102">
          <w:marLeft w:val="0"/>
          <w:marRight w:val="0"/>
          <w:marTop w:val="0"/>
          <w:marBottom w:val="0"/>
          <w:divBdr>
            <w:top w:val="none" w:sz="0" w:space="0" w:color="auto"/>
            <w:left w:val="none" w:sz="0" w:space="0" w:color="auto"/>
            <w:bottom w:val="none" w:sz="0" w:space="0" w:color="auto"/>
            <w:right w:val="none" w:sz="0" w:space="0" w:color="auto"/>
          </w:divBdr>
        </w:div>
        <w:div w:id="1006400245">
          <w:marLeft w:val="0"/>
          <w:marRight w:val="0"/>
          <w:marTop w:val="0"/>
          <w:marBottom w:val="0"/>
          <w:divBdr>
            <w:top w:val="none" w:sz="0" w:space="0" w:color="auto"/>
            <w:left w:val="none" w:sz="0" w:space="0" w:color="auto"/>
            <w:bottom w:val="none" w:sz="0" w:space="0" w:color="auto"/>
            <w:right w:val="none" w:sz="0" w:space="0" w:color="auto"/>
          </w:divBdr>
        </w:div>
        <w:div w:id="1384602583">
          <w:marLeft w:val="0"/>
          <w:marRight w:val="0"/>
          <w:marTop w:val="0"/>
          <w:marBottom w:val="0"/>
          <w:divBdr>
            <w:top w:val="none" w:sz="0" w:space="0" w:color="auto"/>
            <w:left w:val="none" w:sz="0" w:space="0" w:color="auto"/>
            <w:bottom w:val="none" w:sz="0" w:space="0" w:color="auto"/>
            <w:right w:val="none" w:sz="0" w:space="0" w:color="auto"/>
          </w:divBdr>
        </w:div>
      </w:divsChild>
    </w:div>
    <w:div w:id="1512332586">
      <w:bodyDiv w:val="1"/>
      <w:marLeft w:val="0"/>
      <w:marRight w:val="0"/>
      <w:marTop w:val="0"/>
      <w:marBottom w:val="0"/>
      <w:divBdr>
        <w:top w:val="none" w:sz="0" w:space="0" w:color="auto"/>
        <w:left w:val="none" w:sz="0" w:space="0" w:color="auto"/>
        <w:bottom w:val="none" w:sz="0" w:space="0" w:color="auto"/>
        <w:right w:val="none" w:sz="0" w:space="0" w:color="auto"/>
      </w:divBdr>
      <w:divsChild>
        <w:div w:id="2133550704">
          <w:marLeft w:val="0"/>
          <w:marRight w:val="0"/>
          <w:marTop w:val="0"/>
          <w:marBottom w:val="0"/>
          <w:divBdr>
            <w:top w:val="none" w:sz="0" w:space="0" w:color="auto"/>
            <w:left w:val="none" w:sz="0" w:space="0" w:color="auto"/>
            <w:bottom w:val="none" w:sz="0" w:space="0" w:color="auto"/>
            <w:right w:val="none" w:sz="0" w:space="0" w:color="auto"/>
          </w:divBdr>
        </w:div>
        <w:div w:id="2124376012">
          <w:marLeft w:val="0"/>
          <w:marRight w:val="0"/>
          <w:marTop w:val="0"/>
          <w:marBottom w:val="0"/>
          <w:divBdr>
            <w:top w:val="none" w:sz="0" w:space="0" w:color="auto"/>
            <w:left w:val="none" w:sz="0" w:space="0" w:color="auto"/>
            <w:bottom w:val="none" w:sz="0" w:space="0" w:color="auto"/>
            <w:right w:val="none" w:sz="0" w:space="0" w:color="auto"/>
          </w:divBdr>
        </w:div>
        <w:div w:id="557547111">
          <w:marLeft w:val="0"/>
          <w:marRight w:val="0"/>
          <w:marTop w:val="0"/>
          <w:marBottom w:val="0"/>
          <w:divBdr>
            <w:top w:val="none" w:sz="0" w:space="0" w:color="auto"/>
            <w:left w:val="none" w:sz="0" w:space="0" w:color="auto"/>
            <w:bottom w:val="none" w:sz="0" w:space="0" w:color="auto"/>
            <w:right w:val="none" w:sz="0" w:space="0" w:color="auto"/>
          </w:divBdr>
        </w:div>
        <w:div w:id="1466197548">
          <w:marLeft w:val="0"/>
          <w:marRight w:val="0"/>
          <w:marTop w:val="0"/>
          <w:marBottom w:val="0"/>
          <w:divBdr>
            <w:top w:val="none" w:sz="0" w:space="0" w:color="auto"/>
            <w:left w:val="none" w:sz="0" w:space="0" w:color="auto"/>
            <w:bottom w:val="none" w:sz="0" w:space="0" w:color="auto"/>
            <w:right w:val="none" w:sz="0" w:space="0" w:color="auto"/>
          </w:divBdr>
        </w:div>
        <w:div w:id="1457406094">
          <w:marLeft w:val="0"/>
          <w:marRight w:val="0"/>
          <w:marTop w:val="0"/>
          <w:marBottom w:val="0"/>
          <w:divBdr>
            <w:top w:val="none" w:sz="0" w:space="0" w:color="auto"/>
            <w:left w:val="none" w:sz="0" w:space="0" w:color="auto"/>
            <w:bottom w:val="none" w:sz="0" w:space="0" w:color="auto"/>
            <w:right w:val="none" w:sz="0" w:space="0" w:color="auto"/>
          </w:divBdr>
        </w:div>
        <w:div w:id="794641301">
          <w:marLeft w:val="0"/>
          <w:marRight w:val="0"/>
          <w:marTop w:val="0"/>
          <w:marBottom w:val="0"/>
          <w:divBdr>
            <w:top w:val="none" w:sz="0" w:space="0" w:color="auto"/>
            <w:left w:val="none" w:sz="0" w:space="0" w:color="auto"/>
            <w:bottom w:val="none" w:sz="0" w:space="0" w:color="auto"/>
            <w:right w:val="none" w:sz="0" w:space="0" w:color="auto"/>
          </w:divBdr>
        </w:div>
        <w:div w:id="1336297232">
          <w:marLeft w:val="0"/>
          <w:marRight w:val="0"/>
          <w:marTop w:val="0"/>
          <w:marBottom w:val="0"/>
          <w:divBdr>
            <w:top w:val="none" w:sz="0" w:space="0" w:color="auto"/>
            <w:left w:val="none" w:sz="0" w:space="0" w:color="auto"/>
            <w:bottom w:val="none" w:sz="0" w:space="0" w:color="auto"/>
            <w:right w:val="none" w:sz="0" w:space="0" w:color="auto"/>
          </w:divBdr>
        </w:div>
        <w:div w:id="1313678479">
          <w:marLeft w:val="0"/>
          <w:marRight w:val="0"/>
          <w:marTop w:val="0"/>
          <w:marBottom w:val="0"/>
          <w:divBdr>
            <w:top w:val="none" w:sz="0" w:space="0" w:color="auto"/>
            <w:left w:val="none" w:sz="0" w:space="0" w:color="auto"/>
            <w:bottom w:val="none" w:sz="0" w:space="0" w:color="auto"/>
            <w:right w:val="none" w:sz="0" w:space="0" w:color="auto"/>
          </w:divBdr>
        </w:div>
        <w:div w:id="388769203">
          <w:marLeft w:val="0"/>
          <w:marRight w:val="0"/>
          <w:marTop w:val="0"/>
          <w:marBottom w:val="0"/>
          <w:divBdr>
            <w:top w:val="none" w:sz="0" w:space="0" w:color="auto"/>
            <w:left w:val="none" w:sz="0" w:space="0" w:color="auto"/>
            <w:bottom w:val="none" w:sz="0" w:space="0" w:color="auto"/>
            <w:right w:val="none" w:sz="0" w:space="0" w:color="auto"/>
          </w:divBdr>
        </w:div>
        <w:div w:id="1342973390">
          <w:marLeft w:val="0"/>
          <w:marRight w:val="0"/>
          <w:marTop w:val="0"/>
          <w:marBottom w:val="0"/>
          <w:divBdr>
            <w:top w:val="none" w:sz="0" w:space="0" w:color="auto"/>
            <w:left w:val="none" w:sz="0" w:space="0" w:color="auto"/>
            <w:bottom w:val="none" w:sz="0" w:space="0" w:color="auto"/>
            <w:right w:val="none" w:sz="0" w:space="0" w:color="auto"/>
          </w:divBdr>
        </w:div>
        <w:div w:id="1651979340">
          <w:marLeft w:val="0"/>
          <w:marRight w:val="0"/>
          <w:marTop w:val="0"/>
          <w:marBottom w:val="0"/>
          <w:divBdr>
            <w:top w:val="none" w:sz="0" w:space="0" w:color="auto"/>
            <w:left w:val="none" w:sz="0" w:space="0" w:color="auto"/>
            <w:bottom w:val="none" w:sz="0" w:space="0" w:color="auto"/>
            <w:right w:val="none" w:sz="0" w:space="0" w:color="auto"/>
          </w:divBdr>
        </w:div>
        <w:div w:id="1876194519">
          <w:marLeft w:val="0"/>
          <w:marRight w:val="0"/>
          <w:marTop w:val="0"/>
          <w:marBottom w:val="0"/>
          <w:divBdr>
            <w:top w:val="none" w:sz="0" w:space="0" w:color="auto"/>
            <w:left w:val="none" w:sz="0" w:space="0" w:color="auto"/>
            <w:bottom w:val="none" w:sz="0" w:space="0" w:color="auto"/>
            <w:right w:val="none" w:sz="0" w:space="0" w:color="auto"/>
          </w:divBdr>
        </w:div>
        <w:div w:id="140198921">
          <w:marLeft w:val="0"/>
          <w:marRight w:val="0"/>
          <w:marTop w:val="0"/>
          <w:marBottom w:val="0"/>
          <w:divBdr>
            <w:top w:val="none" w:sz="0" w:space="0" w:color="auto"/>
            <w:left w:val="none" w:sz="0" w:space="0" w:color="auto"/>
            <w:bottom w:val="none" w:sz="0" w:space="0" w:color="auto"/>
            <w:right w:val="none" w:sz="0" w:space="0" w:color="auto"/>
          </w:divBdr>
        </w:div>
        <w:div w:id="972060170">
          <w:marLeft w:val="0"/>
          <w:marRight w:val="0"/>
          <w:marTop w:val="0"/>
          <w:marBottom w:val="0"/>
          <w:divBdr>
            <w:top w:val="none" w:sz="0" w:space="0" w:color="auto"/>
            <w:left w:val="none" w:sz="0" w:space="0" w:color="auto"/>
            <w:bottom w:val="none" w:sz="0" w:space="0" w:color="auto"/>
            <w:right w:val="none" w:sz="0" w:space="0" w:color="auto"/>
          </w:divBdr>
        </w:div>
        <w:div w:id="2116973668">
          <w:marLeft w:val="0"/>
          <w:marRight w:val="0"/>
          <w:marTop w:val="0"/>
          <w:marBottom w:val="0"/>
          <w:divBdr>
            <w:top w:val="none" w:sz="0" w:space="0" w:color="auto"/>
            <w:left w:val="none" w:sz="0" w:space="0" w:color="auto"/>
            <w:bottom w:val="none" w:sz="0" w:space="0" w:color="auto"/>
            <w:right w:val="none" w:sz="0" w:space="0" w:color="auto"/>
          </w:divBdr>
        </w:div>
        <w:div w:id="1424254721">
          <w:marLeft w:val="0"/>
          <w:marRight w:val="0"/>
          <w:marTop w:val="0"/>
          <w:marBottom w:val="0"/>
          <w:divBdr>
            <w:top w:val="none" w:sz="0" w:space="0" w:color="auto"/>
            <w:left w:val="none" w:sz="0" w:space="0" w:color="auto"/>
            <w:bottom w:val="none" w:sz="0" w:space="0" w:color="auto"/>
            <w:right w:val="none" w:sz="0" w:space="0" w:color="auto"/>
          </w:divBdr>
        </w:div>
        <w:div w:id="634062527">
          <w:marLeft w:val="0"/>
          <w:marRight w:val="0"/>
          <w:marTop w:val="0"/>
          <w:marBottom w:val="0"/>
          <w:divBdr>
            <w:top w:val="none" w:sz="0" w:space="0" w:color="auto"/>
            <w:left w:val="none" w:sz="0" w:space="0" w:color="auto"/>
            <w:bottom w:val="none" w:sz="0" w:space="0" w:color="auto"/>
            <w:right w:val="none" w:sz="0" w:space="0" w:color="auto"/>
          </w:divBdr>
        </w:div>
      </w:divsChild>
    </w:div>
    <w:div w:id="1524903303">
      <w:bodyDiv w:val="1"/>
      <w:marLeft w:val="0"/>
      <w:marRight w:val="0"/>
      <w:marTop w:val="0"/>
      <w:marBottom w:val="0"/>
      <w:divBdr>
        <w:top w:val="none" w:sz="0" w:space="0" w:color="auto"/>
        <w:left w:val="none" w:sz="0" w:space="0" w:color="auto"/>
        <w:bottom w:val="none" w:sz="0" w:space="0" w:color="auto"/>
        <w:right w:val="none" w:sz="0" w:space="0" w:color="auto"/>
      </w:divBdr>
    </w:div>
    <w:div w:id="1543640395">
      <w:bodyDiv w:val="1"/>
      <w:marLeft w:val="0"/>
      <w:marRight w:val="0"/>
      <w:marTop w:val="0"/>
      <w:marBottom w:val="0"/>
      <w:divBdr>
        <w:top w:val="none" w:sz="0" w:space="0" w:color="auto"/>
        <w:left w:val="none" w:sz="0" w:space="0" w:color="auto"/>
        <w:bottom w:val="none" w:sz="0" w:space="0" w:color="auto"/>
        <w:right w:val="none" w:sz="0" w:space="0" w:color="auto"/>
      </w:divBdr>
    </w:div>
    <w:div w:id="1609384902">
      <w:bodyDiv w:val="1"/>
      <w:marLeft w:val="0"/>
      <w:marRight w:val="0"/>
      <w:marTop w:val="0"/>
      <w:marBottom w:val="0"/>
      <w:divBdr>
        <w:top w:val="none" w:sz="0" w:space="0" w:color="auto"/>
        <w:left w:val="none" w:sz="0" w:space="0" w:color="auto"/>
        <w:bottom w:val="none" w:sz="0" w:space="0" w:color="auto"/>
        <w:right w:val="none" w:sz="0" w:space="0" w:color="auto"/>
      </w:divBdr>
    </w:div>
    <w:div w:id="1932197976">
      <w:bodyDiv w:val="1"/>
      <w:marLeft w:val="0"/>
      <w:marRight w:val="0"/>
      <w:marTop w:val="0"/>
      <w:marBottom w:val="0"/>
      <w:divBdr>
        <w:top w:val="none" w:sz="0" w:space="0" w:color="auto"/>
        <w:left w:val="none" w:sz="0" w:space="0" w:color="auto"/>
        <w:bottom w:val="none" w:sz="0" w:space="0" w:color="auto"/>
        <w:right w:val="none" w:sz="0" w:space="0" w:color="auto"/>
      </w:divBdr>
    </w:div>
    <w:div w:id="2013407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3%D0%BE%D1%81%D1%83%D0%B4%D0%B0%D1%80%D1%81%D1%82%D0%B2%D0%B5%D0%BD%D0%BD%D1%8B%D0%B9_%D0%B7%D0%B0%D0%BA%D0%B0%D0%B7_%D0%B2_%D0%A0%D0%BE%D1%81%D1%81%D0%B8%D0%B9%D1%81%D0%BA%D0%BE%D0%B9_%D0%A4%D0%B5%D0%B4%D0%B5%D1%80%D0%B0%D1%86%D0%B8%D0%B8" TargetMode="External"/><Relationship Id="rId13" Type="http://schemas.openxmlformats.org/officeDocument/2006/relationships/hyperlink" Target="http://www.e-biblio.ru/book/bib/12_SPO/biudgetnaya_sistema_RF/39.%201.1.html" TargetMode="External"/><Relationship Id="rId18" Type="http://schemas.openxmlformats.org/officeDocument/2006/relationships/hyperlink" Target="http://psyera.ru/finansovaya-sistema-struktura-finansov-rossiyskoy-federacii_7866.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nsultant.ru/cons/cgi/online.cgi?req=doc;base=LAW;n=200560" TargetMode="External"/><Relationship Id="rId17" Type="http://schemas.openxmlformats.org/officeDocument/2006/relationships/hyperlink" Target="file:///C:\Users\Hakman\Desktop\&#1056;&#1040;&#1041;&#1054;&#1058;&#1067;%20&#1053;&#1040;%20&#1047;&#1040;&#1050;&#1040;&#1047;\&#1043;&#1086;&#1089;&#1091;&#1076;&#1072;&#1088;&#1089;&#1090;&#1074;&#1077;&#1085;&#1085;&#1099;&#1077;%20&#1092;&#1080;&#1085;&#1072;&#1085;&#1089;&#1099;%201403\:%20http:\center-yf.ru\data\economy\%20Finansovaya-sistema-Rossiiskoi-Federacii.php" TargetMode="External"/><Relationship Id="rId2" Type="http://schemas.openxmlformats.org/officeDocument/2006/relationships/numbering" Target="numbering.xml"/><Relationship Id="rId16" Type="http://schemas.openxmlformats.org/officeDocument/2006/relationships/hyperlink" Target="http://info.minfi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cons/cgi/online.cgi?req=doc&amp;base=LAW&amp;n=201274&amp;rnd=235642.1482327292" TargetMode="External"/><Relationship Id="rId5" Type="http://schemas.openxmlformats.org/officeDocument/2006/relationships/webSettings" Target="webSettings.xml"/><Relationship Id="rId15" Type="http://schemas.openxmlformats.org/officeDocument/2006/relationships/hyperlink" Target="http://www.aup.ru/books/m660/" TargetMode="External"/><Relationship Id="rId10" Type="http://schemas.openxmlformats.org/officeDocument/2006/relationships/hyperlink" Target="http://forexaw.com/TERMs/Exchange_Economy/Macroeconomic_indicators/Production/l706_%D0%93%D0%BE%D1%81%D1%83%D0%B4%D0%B0%D1%80%D1%81%D1%82%D0%B2%D0%B5%D0%BD%D0%BD%D1%8B%D0%B9_%D0%B7%D0%B0%D0%BA%D0%B0%D0%B7_State_order_%D1%8D%D1%82%D0%BE" TargetMode="External"/><Relationship Id="rId19" Type="http://schemas.openxmlformats.org/officeDocument/2006/relationships/hyperlink" Target="http://info.minfin.ru/" TargetMode="External"/><Relationship Id="rId4" Type="http://schemas.openxmlformats.org/officeDocument/2006/relationships/settings" Target="settings.xml"/><Relationship Id="rId9" Type="http://schemas.openxmlformats.org/officeDocument/2006/relationships/hyperlink" Target="https://ru.wikipedia.org/wiki/%D0%93%D0%20%BE%D1%81%D1%83%D0%B4%D0%B0D1%80%D1%81%D1%82%D0%B2%D0%B5%D0%BD%D0%BD%D1%8B%D0%B9_%D0%B7%D0%B0%D0%BA%D0%B0%D0%B7_%D0%B2_%D0%A0%D0%BE%D1%81%D1%81%D0%B8%D0%B9%D1%81%D0%BA%D0%BE%D0%B9_%D0%A4%D0%B5%D0%B4%D0%B5%D1%80%D0%B0%D1%86%D0%B8%D0%B8" TargetMode="External"/><Relationship Id="rId14" Type="http://schemas.openxmlformats.org/officeDocument/2006/relationships/hyperlink" Target="http://www.ibl.ru/konf/151211/problemy-gosudarstvennogo-zakaza.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2E161B-0E45-45A5-A44A-B5055FCC7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24</Pages>
  <Words>6759</Words>
  <Characters>38528</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Home Network</Company>
  <LinksUpToDate>false</LinksUpToDate>
  <CharactersWithSpaces>45197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John</cp:lastModifiedBy>
  <cp:revision>14</cp:revision>
  <dcterms:created xsi:type="dcterms:W3CDTF">2016-12-13T13:03:00Z</dcterms:created>
  <dcterms:modified xsi:type="dcterms:W3CDTF">2016-12-13T14:48:00Z</dcterms:modified>
</cp:coreProperties>
</file>