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9BF" w:rsidRPr="00F379BF" w:rsidRDefault="00F379BF" w:rsidP="00F379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9BF">
        <w:rPr>
          <w:rFonts w:ascii="Times New Roman" w:hAnsi="Times New Roman" w:cs="Times New Roman"/>
          <w:b/>
          <w:sz w:val="28"/>
          <w:szCs w:val="28"/>
        </w:rPr>
        <w:t>НОВОСИБИРСКИЙ ГОСУДАРСТВЕННЫЙ АГРАРНЫЙ УНИВЕРСИТЕТ</w:t>
      </w: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9BF">
        <w:rPr>
          <w:rFonts w:ascii="Times New Roman" w:hAnsi="Times New Roman" w:cs="Times New Roman"/>
          <w:b/>
          <w:sz w:val="28"/>
          <w:szCs w:val="28"/>
        </w:rPr>
        <w:t>Факультет среднего профессионального образования</w:t>
      </w: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9BF">
        <w:rPr>
          <w:rFonts w:ascii="Times New Roman" w:hAnsi="Times New Roman" w:cs="Times New Roman"/>
          <w:sz w:val="28"/>
          <w:szCs w:val="28"/>
        </w:rPr>
        <w:t xml:space="preserve">Контрольная работа по </w:t>
      </w:r>
      <w:r w:rsidRPr="00F379BF">
        <w:rPr>
          <w:rFonts w:ascii="Times New Roman" w:hAnsi="Times New Roman" w:cs="Times New Roman"/>
          <w:sz w:val="28"/>
          <w:szCs w:val="28"/>
        </w:rPr>
        <w:t>Экономике организации</w:t>
      </w: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right"/>
        <w:rPr>
          <w:rFonts w:ascii="Times New Roman" w:hAnsi="Times New Roman" w:cs="Times New Roman"/>
          <w:sz w:val="28"/>
          <w:szCs w:val="28"/>
        </w:rPr>
      </w:pPr>
      <w:r w:rsidRPr="00F379BF">
        <w:rPr>
          <w:rFonts w:ascii="Times New Roman" w:hAnsi="Times New Roman" w:cs="Times New Roman"/>
          <w:sz w:val="28"/>
          <w:szCs w:val="28"/>
        </w:rPr>
        <w:t>Выполнил студент __ курса ____ группы.</w:t>
      </w:r>
    </w:p>
    <w:p w:rsidR="00F379BF" w:rsidRPr="00F379BF" w:rsidRDefault="00F379BF" w:rsidP="00F379BF">
      <w:pPr>
        <w:jc w:val="right"/>
        <w:rPr>
          <w:rFonts w:ascii="Times New Roman" w:hAnsi="Times New Roman" w:cs="Times New Roman"/>
          <w:sz w:val="28"/>
          <w:szCs w:val="28"/>
        </w:rPr>
      </w:pPr>
      <w:r w:rsidRPr="00F379BF">
        <w:rPr>
          <w:rFonts w:ascii="Times New Roman" w:hAnsi="Times New Roman" w:cs="Times New Roman"/>
          <w:sz w:val="28"/>
          <w:szCs w:val="28"/>
        </w:rPr>
        <w:t>Проверил:</w:t>
      </w: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9BF" w:rsidRPr="00F379BF" w:rsidRDefault="00F379BF" w:rsidP="00F379BF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9BF">
        <w:rPr>
          <w:rFonts w:ascii="Times New Roman" w:hAnsi="Times New Roman" w:cs="Times New Roman"/>
          <w:sz w:val="28"/>
          <w:szCs w:val="28"/>
        </w:rPr>
        <w:t>Новосибирск 2017</w:t>
      </w:r>
    </w:p>
    <w:p w:rsidR="009A6A73" w:rsidRPr="00F1699A" w:rsidRDefault="00F379BF" w:rsidP="00F1699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699A"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sdt>
      <w:sdtPr>
        <w:id w:val="-64173441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F1699A" w:rsidRDefault="00F1699A" w:rsidP="00F1699A">
          <w:pPr>
            <w:pStyle w:val="a9"/>
            <w:spacing w:before="0" w:line="360" w:lineRule="auto"/>
            <w:ind w:firstLine="709"/>
          </w:pPr>
        </w:p>
        <w:p w:rsidR="00F1699A" w:rsidRPr="00F1699A" w:rsidRDefault="00F1699A" w:rsidP="00F1699A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1699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1699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1699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72357917" w:history="1">
            <w:r w:rsidRPr="00F1699A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Теоретические вопросы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_Toc472357917 \h </w:instrTex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699A" w:rsidRPr="00F1699A" w:rsidRDefault="00F1699A" w:rsidP="00F1699A">
          <w:pPr>
            <w:pStyle w:val="2"/>
            <w:tabs>
              <w:tab w:val="right" w:leader="dot" w:pos="9345"/>
            </w:tabs>
            <w:spacing w:after="0" w:line="360" w:lineRule="auto"/>
            <w:ind w:left="0" w:firstLine="709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57918" w:history="1">
            <w:r w:rsidRPr="00F1699A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10. Понятие и классификация элементов основного капитала и его структура. Износ основного капитала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_Toc472357918 \h </w:instrTex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699A" w:rsidRPr="00F1699A" w:rsidRDefault="00F1699A" w:rsidP="00F1699A">
          <w:pPr>
            <w:pStyle w:val="2"/>
            <w:tabs>
              <w:tab w:val="right" w:leader="dot" w:pos="9345"/>
            </w:tabs>
            <w:spacing w:after="0" w:line="360" w:lineRule="auto"/>
            <w:ind w:left="0" w:firstLine="709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57919" w:history="1">
            <w:r w:rsidRPr="00F1699A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37. Виды себестоимости продукции. Отраслевые особенности структуры себестоимости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_Toc472357919 \h </w:instrTex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699A" w:rsidRPr="00F1699A" w:rsidRDefault="00F1699A" w:rsidP="00F1699A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57920" w:history="1">
            <w:r w:rsidRPr="00F1699A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Задачи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_Toc472357920 \h </w:instrTex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699A" w:rsidRPr="00F1699A" w:rsidRDefault="00F1699A" w:rsidP="00F1699A">
          <w:pPr>
            <w:pStyle w:val="2"/>
            <w:tabs>
              <w:tab w:val="right" w:leader="dot" w:pos="9345"/>
            </w:tabs>
            <w:spacing w:after="0" w:line="360" w:lineRule="auto"/>
            <w:ind w:left="0" w:firstLine="709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57921" w:history="1">
            <w:r w:rsidRPr="00F1699A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Задача 64.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_Toc472357921 \h </w:instrTex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699A" w:rsidRPr="00F1699A" w:rsidRDefault="00F1699A" w:rsidP="00F1699A">
          <w:pPr>
            <w:pStyle w:val="2"/>
            <w:tabs>
              <w:tab w:val="right" w:leader="dot" w:pos="9345"/>
            </w:tabs>
            <w:spacing w:after="0" w:line="360" w:lineRule="auto"/>
            <w:ind w:left="0" w:firstLine="709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57922" w:history="1">
            <w:r w:rsidRPr="00F1699A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Задача 86.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_Toc472357922 \h </w:instrTex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699A" w:rsidRPr="00F1699A" w:rsidRDefault="00F1699A" w:rsidP="00F1699A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57923" w:history="1">
            <w:r w:rsidRPr="00F1699A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_Toc472357923 \h </w:instrTex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F169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699A" w:rsidRDefault="00F1699A" w:rsidP="00F1699A">
          <w:pPr>
            <w:spacing w:after="0" w:line="360" w:lineRule="auto"/>
            <w:ind w:firstLine="709"/>
          </w:pPr>
          <w:r w:rsidRPr="00F1699A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F379BF" w:rsidRPr="00F379BF" w:rsidRDefault="00F379BF">
      <w:pPr>
        <w:rPr>
          <w:rFonts w:ascii="Times New Roman" w:hAnsi="Times New Roman" w:cs="Times New Roman"/>
          <w:sz w:val="28"/>
          <w:szCs w:val="28"/>
        </w:rPr>
      </w:pPr>
      <w:r w:rsidRPr="00F379BF">
        <w:rPr>
          <w:rFonts w:ascii="Times New Roman" w:hAnsi="Times New Roman" w:cs="Times New Roman"/>
          <w:sz w:val="28"/>
          <w:szCs w:val="28"/>
        </w:rPr>
        <w:br w:type="page"/>
      </w:r>
    </w:p>
    <w:p w:rsidR="00F379BF" w:rsidRPr="00F1699A" w:rsidRDefault="00F379BF" w:rsidP="00F1699A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0" w:name="_Toc472357917"/>
      <w:r w:rsidRPr="00F1699A">
        <w:rPr>
          <w:rFonts w:ascii="Times New Roman" w:hAnsi="Times New Roman" w:cs="Times New Roman"/>
          <w:b/>
          <w:sz w:val="32"/>
          <w:szCs w:val="32"/>
        </w:rPr>
        <w:lastRenderedPageBreak/>
        <w:t>Теоретические вопросы</w:t>
      </w:r>
      <w:bookmarkEnd w:id="0"/>
    </w:p>
    <w:p w:rsidR="00F379BF" w:rsidRPr="002A0075" w:rsidRDefault="00F379BF" w:rsidP="00F1699A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_Toc472357918"/>
      <w:r w:rsidRPr="002A0075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2A0075">
        <w:rPr>
          <w:rFonts w:ascii="Times New Roman" w:hAnsi="Times New Roman" w:cs="Times New Roman"/>
          <w:b/>
          <w:sz w:val="28"/>
          <w:szCs w:val="28"/>
        </w:rPr>
        <w:t>Понятие и классификация элементов основного капитала и его стру</w:t>
      </w:r>
      <w:r w:rsidR="00F1699A">
        <w:rPr>
          <w:rFonts w:ascii="Times New Roman" w:hAnsi="Times New Roman" w:cs="Times New Roman"/>
          <w:b/>
          <w:sz w:val="28"/>
          <w:szCs w:val="28"/>
        </w:rPr>
        <w:t>ктура. Износ основного капитала</w:t>
      </w:r>
      <w:bookmarkEnd w:id="1"/>
    </w:p>
    <w:p w:rsidR="00E41ED7" w:rsidRPr="00E41ED7" w:rsidRDefault="00E41ED7" w:rsidP="00E41ED7">
      <w:pPr>
        <w:pStyle w:val="Normal"/>
        <w:suppressAutoHyphens/>
        <w:spacing w:line="360" w:lineRule="auto"/>
        <w:ind w:firstLine="709"/>
        <w:rPr>
          <w:rFonts w:eastAsiaTheme="minorHAnsi"/>
          <w:snapToGrid/>
          <w:sz w:val="28"/>
          <w:szCs w:val="28"/>
          <w:lang w:eastAsia="en-US"/>
        </w:rPr>
      </w:pPr>
      <w:r w:rsidRPr="00E41ED7">
        <w:rPr>
          <w:rFonts w:eastAsiaTheme="minorHAnsi"/>
          <w:snapToGrid/>
          <w:sz w:val="28"/>
          <w:szCs w:val="28"/>
          <w:lang w:eastAsia="en-US"/>
        </w:rPr>
        <w:t>Основной капитал - это денежная оценка основных фондов как материальных ценностей, имеющих длительный период функционирования. В этой связи фонды переносят свою стоимость на производимый продукт по частям. В соответствии с действующей классификацией в состав основных фондов входят объекты производственного и непроизводственного назначения. К первым относятся основные фонды промышленного, строительного, сельскохозяйственного назначения, автомобильного транспорта, связи, торговли и прочих видов деятельности материального производства. Непроизводственные основные фонды предназначены для обслуживания нужд жилищно-коммунального хозяйства, здравоохранения, просвещения, культуры.</w:t>
      </w:r>
    </w:p>
    <w:p w:rsidR="00E41ED7" w:rsidRPr="00E41ED7" w:rsidRDefault="00E41ED7" w:rsidP="00E41ED7">
      <w:pPr>
        <w:pStyle w:val="Normal"/>
        <w:suppressAutoHyphens/>
        <w:spacing w:line="360" w:lineRule="auto"/>
        <w:ind w:firstLine="709"/>
        <w:rPr>
          <w:rFonts w:eastAsiaTheme="minorHAnsi"/>
          <w:snapToGrid/>
          <w:sz w:val="28"/>
          <w:szCs w:val="28"/>
          <w:lang w:eastAsia="en-US"/>
        </w:rPr>
      </w:pPr>
      <w:r w:rsidRPr="00E41ED7">
        <w:rPr>
          <w:rFonts w:eastAsiaTheme="minorHAnsi"/>
          <w:snapToGrid/>
          <w:sz w:val="28"/>
          <w:szCs w:val="28"/>
          <w:lang w:eastAsia="en-US"/>
        </w:rPr>
        <w:t>По натурально-вещественному признаку основные фонды подразделяются на здания, сооружения, передаточные устройства, машины и оборудование, транспортные средства, инструмент, производственный и хозяйственный инвентарь, рабочий скот, многолетние насаждения и др.</w:t>
      </w:r>
    </w:p>
    <w:p w:rsidR="00E41ED7" w:rsidRPr="00E41ED7" w:rsidRDefault="00E41ED7" w:rsidP="00E41ED7">
      <w:pPr>
        <w:pStyle w:val="Normal"/>
        <w:suppressAutoHyphens/>
        <w:spacing w:line="360" w:lineRule="auto"/>
        <w:ind w:firstLine="709"/>
        <w:rPr>
          <w:rFonts w:eastAsiaTheme="minorHAnsi"/>
          <w:snapToGrid/>
          <w:sz w:val="28"/>
          <w:szCs w:val="28"/>
          <w:lang w:eastAsia="en-US"/>
        </w:rPr>
      </w:pPr>
      <w:r w:rsidRPr="00E41ED7">
        <w:rPr>
          <w:rFonts w:eastAsiaTheme="minorHAnsi"/>
          <w:snapToGrid/>
          <w:sz w:val="28"/>
          <w:szCs w:val="28"/>
          <w:lang w:eastAsia="en-US"/>
        </w:rPr>
        <w:t>По степени участия в производственном процессе основные фонды делятся на активные и пассивные. Активная часть (машины, оборудование) непосредственно влияет на производство, количество и качество продукции (услуг). Пассивные элементы (здания, сооружения) создают необходимые условия для производственного процесса.</w:t>
      </w:r>
    </w:p>
    <w:p w:rsidR="00E41ED7" w:rsidRPr="00E41ED7" w:rsidRDefault="00E41ED7" w:rsidP="00E41ED7">
      <w:pPr>
        <w:pStyle w:val="Normal"/>
        <w:suppressAutoHyphens/>
        <w:spacing w:line="360" w:lineRule="auto"/>
        <w:ind w:firstLine="709"/>
        <w:rPr>
          <w:rFonts w:eastAsiaTheme="minorHAnsi"/>
          <w:snapToGrid/>
          <w:sz w:val="28"/>
          <w:szCs w:val="28"/>
          <w:lang w:eastAsia="en-US"/>
        </w:rPr>
      </w:pPr>
      <w:r w:rsidRPr="00E41ED7">
        <w:rPr>
          <w:rFonts w:eastAsiaTheme="minorHAnsi"/>
          <w:snapToGrid/>
          <w:sz w:val="28"/>
          <w:szCs w:val="28"/>
          <w:lang w:eastAsia="en-US"/>
        </w:rPr>
        <w:t>Основные производственные фонды предприятий совершают хозяйственный кругооборот, который состоит из следующих стадий: износ основных фондов, амортизация, накопление средств для полного восстановления основных фондов, их замена путем осуществления капитальных вложений.</w:t>
      </w:r>
    </w:p>
    <w:p w:rsidR="00E41ED7" w:rsidRPr="00E41ED7" w:rsidRDefault="00E41ED7" w:rsidP="008C2826">
      <w:pPr>
        <w:pStyle w:val="Normal"/>
        <w:suppressAutoHyphens/>
        <w:spacing w:line="360" w:lineRule="auto"/>
        <w:ind w:firstLine="709"/>
        <w:rPr>
          <w:rFonts w:eastAsiaTheme="minorHAnsi"/>
          <w:snapToGrid/>
          <w:sz w:val="28"/>
          <w:szCs w:val="28"/>
          <w:lang w:eastAsia="en-US"/>
        </w:rPr>
      </w:pPr>
      <w:r w:rsidRPr="00E41ED7">
        <w:rPr>
          <w:rFonts w:eastAsiaTheme="minorHAnsi"/>
          <w:snapToGrid/>
          <w:sz w:val="28"/>
          <w:szCs w:val="28"/>
          <w:lang w:eastAsia="en-US"/>
        </w:rPr>
        <w:t xml:space="preserve">Любые объекты основных фондов подвержены физическому и моральному износу, т.е. под влиянием физических сил, технических и </w:t>
      </w:r>
      <w:r w:rsidRPr="00E41ED7">
        <w:rPr>
          <w:rFonts w:eastAsiaTheme="minorHAnsi"/>
          <w:snapToGrid/>
          <w:sz w:val="28"/>
          <w:szCs w:val="28"/>
          <w:lang w:eastAsia="en-US"/>
        </w:rPr>
        <w:lastRenderedPageBreak/>
        <w:t>экономических факторов они постепенно утрачивают свои свойства, приходят в негодность и не могут далее выполнять свои функции. Физический износ частично восстанавливается путем ремонта, реконструкции и модернизации основных фондов. Моральный износ проявляется в том, что устаревшие основные фонды по своей конструкции, производительности, экономичности, качеству выпускаемой продукции отстают от новейших образцов. Поэтому периодически возникает необходимость замены основных фондов, особенно их активной части. При этом в современной экономике главным фактором, определяющим необходимость за</w:t>
      </w:r>
      <w:r w:rsidR="008C2826">
        <w:rPr>
          <w:rFonts w:eastAsiaTheme="minorHAnsi"/>
          <w:snapToGrid/>
          <w:sz w:val="28"/>
          <w:szCs w:val="28"/>
          <w:lang w:eastAsia="en-US"/>
        </w:rPr>
        <w:t>мены, является моральный износ</w:t>
      </w:r>
      <w:r w:rsidRPr="00E41ED7">
        <w:rPr>
          <w:rFonts w:eastAsiaTheme="minorHAnsi"/>
          <w:snapToGrid/>
          <w:sz w:val="28"/>
          <w:szCs w:val="28"/>
          <w:lang w:eastAsia="en-US"/>
        </w:rPr>
        <w:t>.</w:t>
      </w:r>
      <w:r>
        <w:rPr>
          <w:rStyle w:val="a7"/>
          <w:rFonts w:eastAsiaTheme="minorHAnsi"/>
          <w:snapToGrid/>
          <w:sz w:val="28"/>
          <w:szCs w:val="28"/>
          <w:lang w:eastAsia="en-US"/>
        </w:rPr>
        <w:footnoteReference w:id="1"/>
      </w:r>
    </w:p>
    <w:p w:rsidR="00354AA6" w:rsidRPr="0089224D" w:rsidRDefault="00354AA6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ED7" w:rsidRDefault="00E41E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379BF" w:rsidRPr="002A0075" w:rsidRDefault="00F379BF" w:rsidP="00F1699A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472357919"/>
      <w:r w:rsidRPr="002A007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37. </w:t>
      </w:r>
      <w:r w:rsidRPr="002A0075">
        <w:rPr>
          <w:rFonts w:ascii="Times New Roman" w:hAnsi="Times New Roman" w:cs="Times New Roman"/>
          <w:b/>
          <w:sz w:val="28"/>
          <w:szCs w:val="28"/>
        </w:rPr>
        <w:t>Виды себестоимости продукции. Отраслевые особенности структуры себестоимости</w:t>
      </w:r>
      <w:bookmarkEnd w:id="2"/>
    </w:p>
    <w:p w:rsidR="00F379BF" w:rsidRDefault="00E41ED7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Себестоимость продукции (работ, услуг) представляет собой стоимостную оценку потребляемых в процессе производства и реализации готовой продукции (работ, услуг) природных ресурсов, сырья, материалов, топлива, энергии, основных фондов, трудовых и других ресурсов, а также текущие расходы, связанные с потреблением этих ресурсов за определенный период.</w:t>
      </w:r>
    </w:p>
    <w:p w:rsidR="00E41ED7" w:rsidRDefault="00E41ED7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экономической теории существует понятие «экономические издержки», в составе которых выделяют внутренние (неявные, имплицитные) и внешние (бухгалтерские) издержки. Внешние (бухгалтерские) издержки практически идентичны понятию «себестоимость продукции», поэтому в экономической литературе часто употребляют как равнозначные понятия «себестоимость продукции» и «издержки производства».</w:t>
      </w:r>
    </w:p>
    <w:p w:rsidR="00E41ED7" w:rsidRDefault="00696DAB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 три вида себестоимости:</w:t>
      </w:r>
    </w:p>
    <w:p w:rsidR="00696DAB" w:rsidRDefault="00696DAB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Цеховая себестоимость – включает расходы на производство продукции в пределах цеха;</w:t>
      </w:r>
    </w:p>
    <w:p w:rsidR="00696DAB" w:rsidRDefault="00696DAB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себестоимость – характеризует все расходы предприятия на производство продукции, включая общехозяйственные расходы;</w:t>
      </w:r>
    </w:p>
    <w:p w:rsidR="00696DAB" w:rsidRDefault="00696DAB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Полная себестоимость – характеризует расходы предприятия не только на производство, но и на реализацию продукции.</w:t>
      </w:r>
    </w:p>
    <w:p w:rsidR="00696DAB" w:rsidRDefault="00696DAB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Цеховую, производственную и полную себестоимость рассчитывают по каждому виду продукции, а также в целом по всему объему производства и реализации продукции предприятия.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</w:p>
    <w:p w:rsidR="002A0075" w:rsidRPr="002A0075" w:rsidRDefault="002A0075" w:rsidP="002A0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075">
        <w:rPr>
          <w:rFonts w:ascii="Times New Roman" w:hAnsi="Times New Roman" w:cs="Times New Roman"/>
          <w:sz w:val="28"/>
          <w:szCs w:val="28"/>
        </w:rPr>
        <w:t>По способу просчета себестоимость делится на плановую, нормативную и фактическую.</w:t>
      </w:r>
    </w:p>
    <w:p w:rsidR="002A0075" w:rsidRPr="002A0075" w:rsidRDefault="002A0075" w:rsidP="002A0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075">
        <w:rPr>
          <w:rFonts w:ascii="Times New Roman" w:hAnsi="Times New Roman" w:cs="Times New Roman"/>
          <w:sz w:val="28"/>
          <w:szCs w:val="28"/>
        </w:rPr>
        <w:lastRenderedPageBreak/>
        <w:t>Плановая себестоимость</w:t>
      </w:r>
      <w:r w:rsidRPr="002A0075">
        <w:rPr>
          <w:rFonts w:ascii="Times New Roman" w:hAnsi="Times New Roman" w:cs="Times New Roman"/>
          <w:sz w:val="28"/>
          <w:szCs w:val="28"/>
        </w:rPr>
        <w:t> </w:t>
      </w:r>
      <w:r w:rsidRPr="002A0075">
        <w:rPr>
          <w:rFonts w:ascii="Times New Roman" w:hAnsi="Times New Roman" w:cs="Times New Roman"/>
          <w:sz w:val="28"/>
          <w:szCs w:val="28"/>
        </w:rPr>
        <w:t>определяется по плановым нормам расхода и плановым ценам и тарифам.</w:t>
      </w:r>
    </w:p>
    <w:p w:rsidR="002A0075" w:rsidRPr="002A0075" w:rsidRDefault="002A0075" w:rsidP="002A0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075">
        <w:rPr>
          <w:rFonts w:ascii="Times New Roman" w:hAnsi="Times New Roman" w:cs="Times New Roman"/>
          <w:sz w:val="28"/>
          <w:szCs w:val="28"/>
        </w:rPr>
        <w:t>Нормативная себестоимость</w:t>
      </w:r>
      <w:r w:rsidRPr="002A0075">
        <w:rPr>
          <w:rFonts w:ascii="Times New Roman" w:hAnsi="Times New Roman" w:cs="Times New Roman"/>
          <w:sz w:val="28"/>
          <w:szCs w:val="28"/>
        </w:rPr>
        <w:t> </w:t>
      </w:r>
      <w:r w:rsidRPr="002A0075">
        <w:rPr>
          <w:rFonts w:ascii="Times New Roman" w:hAnsi="Times New Roman" w:cs="Times New Roman"/>
          <w:sz w:val="28"/>
          <w:szCs w:val="28"/>
        </w:rPr>
        <w:t>определяется по нормам расхода, действующим на начало расчетного периода и по действующим на начало периода ценам.</w:t>
      </w:r>
    </w:p>
    <w:p w:rsidR="002A0075" w:rsidRDefault="002A0075" w:rsidP="002A0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075">
        <w:rPr>
          <w:rFonts w:ascii="Times New Roman" w:hAnsi="Times New Roman" w:cs="Times New Roman"/>
          <w:sz w:val="28"/>
          <w:szCs w:val="28"/>
        </w:rPr>
        <w:t>Фактическая себестоимость</w:t>
      </w:r>
      <w:r w:rsidRPr="002A0075">
        <w:rPr>
          <w:rFonts w:ascii="Times New Roman" w:hAnsi="Times New Roman" w:cs="Times New Roman"/>
          <w:sz w:val="28"/>
          <w:szCs w:val="28"/>
        </w:rPr>
        <w:t> </w:t>
      </w:r>
      <w:r w:rsidRPr="002A0075">
        <w:rPr>
          <w:rFonts w:ascii="Times New Roman" w:hAnsi="Times New Roman" w:cs="Times New Roman"/>
          <w:sz w:val="28"/>
          <w:szCs w:val="28"/>
        </w:rPr>
        <w:t>отражает сложившиеся в расчетном периоде затраты на производство и сбыт.</w:t>
      </w:r>
    </w:p>
    <w:p w:rsidR="008C2826" w:rsidRDefault="008C2826" w:rsidP="008C28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структурой себестоимост</w:t>
      </w:r>
      <w:r w:rsidR="002A0075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696DAB" w:rsidRPr="00696DAB">
        <w:rPr>
          <w:rFonts w:ascii="Times New Roman" w:hAnsi="Times New Roman" w:cs="Times New Roman"/>
          <w:sz w:val="28"/>
          <w:szCs w:val="28"/>
        </w:rPr>
        <w:t xml:space="preserve"> понимает</w:t>
      </w:r>
      <w:r>
        <w:rPr>
          <w:rFonts w:ascii="Times New Roman" w:hAnsi="Times New Roman" w:cs="Times New Roman"/>
          <w:sz w:val="28"/>
          <w:szCs w:val="28"/>
        </w:rPr>
        <w:t xml:space="preserve">ся поэлементный состав затрат в общей стоимости затрат, т.е. удельный вес </w:t>
      </w:r>
      <w:r w:rsidR="00696DAB" w:rsidRPr="00696DAB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личных элементов</w:t>
      </w:r>
      <w:r w:rsidR="00696DAB" w:rsidRPr="00696DAB">
        <w:rPr>
          <w:rFonts w:ascii="Times New Roman" w:hAnsi="Times New Roman" w:cs="Times New Roman"/>
          <w:sz w:val="28"/>
          <w:szCs w:val="28"/>
        </w:rPr>
        <w:t xml:space="preserve"> затрат на произ</w:t>
      </w:r>
      <w:r>
        <w:rPr>
          <w:rFonts w:ascii="Times New Roman" w:hAnsi="Times New Roman" w:cs="Times New Roman"/>
          <w:sz w:val="28"/>
          <w:szCs w:val="28"/>
        </w:rPr>
        <w:t xml:space="preserve">водство продукции. Их структура формируется под влиянием различных </w:t>
      </w:r>
      <w:r w:rsidR="00696DAB" w:rsidRPr="00696DAB">
        <w:rPr>
          <w:rFonts w:ascii="Times New Roman" w:hAnsi="Times New Roman" w:cs="Times New Roman"/>
          <w:sz w:val="28"/>
          <w:szCs w:val="28"/>
        </w:rPr>
        <w:t>факторов: характера производимой продукции и потребляемых материально-сырьевых ресурсов, технического уровня производства, форм организации и размещения, условий снабжения и сбыта.</w:t>
      </w:r>
    </w:p>
    <w:p w:rsidR="00696DAB" w:rsidRPr="00696DAB" w:rsidRDefault="008C2826" w:rsidP="008C28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696DAB" w:rsidRPr="00696DAB">
        <w:rPr>
          <w:rFonts w:ascii="Times New Roman" w:hAnsi="Times New Roman" w:cs="Times New Roman"/>
          <w:sz w:val="28"/>
          <w:szCs w:val="28"/>
        </w:rPr>
        <w:t xml:space="preserve"> основе о</w:t>
      </w:r>
      <w:r>
        <w:rPr>
          <w:rFonts w:ascii="Times New Roman" w:hAnsi="Times New Roman" w:cs="Times New Roman"/>
          <w:sz w:val="28"/>
          <w:szCs w:val="28"/>
        </w:rPr>
        <w:t xml:space="preserve">траслевой себестоимости, т.е. в зависимости от того, какой элемент </w:t>
      </w:r>
      <w:r w:rsidR="00696DAB" w:rsidRPr="00696DAB">
        <w:rPr>
          <w:rFonts w:ascii="Times New Roman" w:hAnsi="Times New Roman" w:cs="Times New Roman"/>
          <w:sz w:val="28"/>
          <w:szCs w:val="28"/>
        </w:rPr>
        <w:t xml:space="preserve"> затрат я</w:t>
      </w:r>
      <w:r>
        <w:rPr>
          <w:rFonts w:ascii="Times New Roman" w:hAnsi="Times New Roman" w:cs="Times New Roman"/>
          <w:sz w:val="28"/>
          <w:szCs w:val="28"/>
        </w:rPr>
        <w:t>вляется преобладающим, выделяют:</w:t>
      </w:r>
    </w:p>
    <w:p w:rsidR="008C2826" w:rsidRPr="008C2826" w:rsidRDefault="00696DAB" w:rsidP="008C2826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826">
        <w:rPr>
          <w:rFonts w:ascii="Times New Roman" w:hAnsi="Times New Roman" w:cs="Times New Roman"/>
          <w:sz w:val="28"/>
          <w:szCs w:val="28"/>
        </w:rPr>
        <w:t>материалоемкие отрасли (пищевая, легкая);</w:t>
      </w:r>
    </w:p>
    <w:p w:rsidR="008C2826" w:rsidRPr="008C2826" w:rsidRDefault="00696DAB" w:rsidP="008C2826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826">
        <w:rPr>
          <w:rFonts w:ascii="Times New Roman" w:hAnsi="Times New Roman" w:cs="Times New Roman"/>
          <w:sz w:val="28"/>
          <w:szCs w:val="28"/>
        </w:rPr>
        <w:t>энергоемкие отрасли (химическая, алюминиевая);</w:t>
      </w:r>
    </w:p>
    <w:p w:rsidR="008C2826" w:rsidRPr="008C2826" w:rsidRDefault="00696DAB" w:rsidP="008C2826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826">
        <w:rPr>
          <w:rFonts w:ascii="Times New Roman" w:hAnsi="Times New Roman" w:cs="Times New Roman"/>
          <w:sz w:val="28"/>
          <w:szCs w:val="28"/>
        </w:rPr>
        <w:t>фондоемкие отрасли (нефтедобывающие и газодобывающие);</w:t>
      </w:r>
    </w:p>
    <w:p w:rsidR="00696DAB" w:rsidRPr="008C2826" w:rsidRDefault="00696DAB" w:rsidP="008C2826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826">
        <w:rPr>
          <w:rFonts w:ascii="Times New Roman" w:hAnsi="Times New Roman" w:cs="Times New Roman"/>
          <w:sz w:val="28"/>
          <w:szCs w:val="28"/>
        </w:rPr>
        <w:t>трудоемкие отрасли (угольная, лесная, сельское хозяйство).</w:t>
      </w:r>
      <w:r w:rsidR="00302172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</w:p>
    <w:p w:rsidR="008C2826" w:rsidRDefault="008C2826" w:rsidP="00696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 из главных </w:t>
      </w:r>
      <w:r w:rsidR="00696DAB" w:rsidRPr="008C2826">
        <w:rPr>
          <w:rFonts w:ascii="Times New Roman" w:hAnsi="Times New Roman" w:cs="Times New Roman"/>
          <w:sz w:val="28"/>
          <w:szCs w:val="28"/>
        </w:rPr>
        <w:t>условий повышения эффективности работы предприятия – снижение себестоимости продукции</w:t>
      </w:r>
    </w:p>
    <w:p w:rsidR="008C2826" w:rsidRDefault="00696DAB" w:rsidP="00F169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826">
        <w:rPr>
          <w:rFonts w:ascii="Times New Roman" w:hAnsi="Times New Roman" w:cs="Times New Roman"/>
          <w:sz w:val="28"/>
          <w:szCs w:val="28"/>
        </w:rPr>
        <w:t>К факторам, обеспечивающим снижение себестоимости, относятся применение новейших технологий, экономия сырья, топ</w:t>
      </w:r>
      <w:r w:rsidR="008C2826">
        <w:rPr>
          <w:rFonts w:ascii="Times New Roman" w:hAnsi="Times New Roman" w:cs="Times New Roman"/>
          <w:sz w:val="28"/>
          <w:szCs w:val="28"/>
        </w:rPr>
        <w:t xml:space="preserve">лива, электроэнергии, повышение </w:t>
      </w:r>
      <w:r w:rsidRPr="008C2826">
        <w:rPr>
          <w:rFonts w:ascii="Times New Roman" w:hAnsi="Times New Roman" w:cs="Times New Roman"/>
          <w:sz w:val="28"/>
          <w:szCs w:val="28"/>
        </w:rPr>
        <w:t xml:space="preserve">производительности труда, снижение потерь от брака и простоев, улучшение использования основных производственных фондов, сокращение расходов по сбыту продукции, упорядочение затрат на аппарат управления, изменения структуры производственной программы в результате ассортиментных сдвигов и др. Себестоимость изделия может </w:t>
      </w:r>
      <w:r w:rsidRPr="008C2826">
        <w:rPr>
          <w:rFonts w:ascii="Times New Roman" w:hAnsi="Times New Roman" w:cs="Times New Roman"/>
          <w:sz w:val="28"/>
          <w:szCs w:val="28"/>
        </w:rPr>
        <w:lastRenderedPageBreak/>
        <w:t>снижаться и за счет сокращения условно-постоянных расходов в результате роста объемов производства и реализации.</w:t>
      </w:r>
      <w:r w:rsidR="002A0075"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</w:p>
    <w:p w:rsidR="00F379BF" w:rsidRPr="00F1699A" w:rsidRDefault="00F379BF" w:rsidP="00F1699A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3" w:name="_Toc472357920"/>
      <w:r w:rsidRPr="00F1699A">
        <w:rPr>
          <w:rFonts w:ascii="Times New Roman" w:hAnsi="Times New Roman" w:cs="Times New Roman"/>
          <w:b/>
          <w:sz w:val="32"/>
          <w:szCs w:val="32"/>
        </w:rPr>
        <w:t>Задачи</w:t>
      </w:r>
      <w:bookmarkEnd w:id="3"/>
    </w:p>
    <w:p w:rsidR="00F1699A" w:rsidRPr="00F1699A" w:rsidRDefault="00F1699A" w:rsidP="00F1699A">
      <w:pPr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_Toc472357921"/>
      <w:r w:rsidRPr="00F1699A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F379BF" w:rsidRPr="00F1699A">
        <w:rPr>
          <w:rFonts w:ascii="Times New Roman" w:hAnsi="Times New Roman" w:cs="Times New Roman"/>
          <w:b/>
          <w:sz w:val="28"/>
          <w:szCs w:val="28"/>
        </w:rPr>
        <w:t>64.</w:t>
      </w:r>
      <w:bookmarkEnd w:id="4"/>
    </w:p>
    <w:p w:rsidR="00F379BF" w:rsidRDefault="00F379BF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9BF">
        <w:rPr>
          <w:rFonts w:ascii="Times New Roman" w:hAnsi="Times New Roman" w:cs="Times New Roman"/>
          <w:sz w:val="28"/>
          <w:szCs w:val="28"/>
        </w:rPr>
        <w:t>Цена на изделия, составляющая в первом квартале 200 тыс. руб., во втором квартале повысилась на 10 %. Постоянные издержки составляют 2000 тыс. руб. Удельные переменные издержки равны 60 тыс. руб. Рассчитайте, как изменение цены повлияет на критический объ</w:t>
      </w:r>
      <w:r w:rsidRPr="00F379BF">
        <w:rPr>
          <w:rFonts w:ascii="Times New Roman" w:hAnsi="Times New Roman" w:cs="Times New Roman"/>
          <w:sz w:val="28"/>
          <w:szCs w:val="28"/>
        </w:rPr>
        <w:t>е</w:t>
      </w:r>
      <w:r w:rsidRPr="00F379BF">
        <w:rPr>
          <w:rFonts w:ascii="Times New Roman" w:hAnsi="Times New Roman" w:cs="Times New Roman"/>
          <w:sz w:val="28"/>
          <w:szCs w:val="28"/>
        </w:rPr>
        <w:t>м и пропорциональное изменение прибыли.</w:t>
      </w:r>
    </w:p>
    <w:p w:rsidR="00F379BF" w:rsidRPr="00D70529" w:rsidRDefault="00D70529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529">
        <w:rPr>
          <w:rFonts w:ascii="Times New Roman" w:hAnsi="Times New Roman" w:cs="Times New Roman"/>
          <w:sz w:val="28"/>
          <w:szCs w:val="28"/>
        </w:rPr>
        <w:t>Решение:</w:t>
      </w:r>
    </w:p>
    <w:p w:rsidR="00D70529" w:rsidRDefault="00D70529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квартале критических объем </w:t>
      </w:r>
      <w:r w:rsidR="00040145">
        <w:rPr>
          <w:rFonts w:ascii="Times New Roman" w:hAnsi="Times New Roman" w:cs="Times New Roman"/>
          <w:sz w:val="28"/>
          <w:szCs w:val="28"/>
        </w:rPr>
        <w:t>составил</w:t>
      </w:r>
    </w:p>
    <w:p w:rsidR="00040145" w:rsidRDefault="00040145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145">
        <w:rPr>
          <w:rFonts w:ascii="Times New Roman" w:hAnsi="Times New Roman" w:cs="Times New Roman"/>
          <w:position w:val="-32"/>
          <w:sz w:val="28"/>
          <w:szCs w:val="28"/>
        </w:rPr>
        <w:object w:dxaOrig="31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25pt;height:36pt" o:ole="">
            <v:imagedata r:id="rId8" o:title=""/>
          </v:shape>
          <o:OLEObject Type="Embed" ProgID="Equation.3" ShapeID="_x0000_i1025" DrawAspect="Content" ObjectID="_1546099869" r:id="rId9"/>
        </w:object>
      </w:r>
      <w:r>
        <w:rPr>
          <w:rFonts w:ascii="Times New Roman" w:hAnsi="Times New Roman" w:cs="Times New Roman"/>
          <w:sz w:val="28"/>
          <w:szCs w:val="28"/>
        </w:rPr>
        <w:t xml:space="preserve">шт, </w:t>
      </w:r>
    </w:p>
    <w:p w:rsidR="00040145" w:rsidRDefault="00040145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040145">
        <w:rPr>
          <w:rFonts w:ascii="Times New Roman" w:hAnsi="Times New Roman" w:cs="Times New Roman"/>
          <w:i/>
          <w:sz w:val="28"/>
          <w:szCs w:val="28"/>
        </w:rPr>
        <w:t>З</w:t>
      </w:r>
      <w:r w:rsidRPr="00040145">
        <w:rPr>
          <w:rFonts w:ascii="Times New Roman" w:hAnsi="Times New Roman" w:cs="Times New Roman"/>
          <w:i/>
          <w:sz w:val="28"/>
          <w:szCs w:val="28"/>
          <w:vertAlign w:val="subscript"/>
        </w:rPr>
        <w:t>пост</w:t>
      </w:r>
      <w:r>
        <w:rPr>
          <w:rFonts w:ascii="Times New Roman" w:hAnsi="Times New Roman" w:cs="Times New Roman"/>
          <w:sz w:val="28"/>
          <w:szCs w:val="28"/>
        </w:rPr>
        <w:t xml:space="preserve"> – постоянные затраты;</w:t>
      </w:r>
    </w:p>
    <w:p w:rsidR="00040145" w:rsidRDefault="00040145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145">
        <w:rPr>
          <w:rFonts w:ascii="Times New Roman" w:hAnsi="Times New Roman" w:cs="Times New Roman"/>
          <w:i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– цена продукции;</w:t>
      </w:r>
    </w:p>
    <w:p w:rsidR="00040145" w:rsidRDefault="00040145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145">
        <w:rPr>
          <w:rFonts w:ascii="Times New Roman" w:hAnsi="Times New Roman" w:cs="Times New Roman"/>
          <w:i/>
          <w:sz w:val="28"/>
          <w:szCs w:val="28"/>
        </w:rPr>
        <w:t>З</w:t>
      </w:r>
      <w:r w:rsidRPr="00040145">
        <w:rPr>
          <w:rFonts w:ascii="Times New Roman" w:hAnsi="Times New Roman" w:cs="Times New Roman"/>
          <w:i/>
          <w:sz w:val="28"/>
          <w:szCs w:val="28"/>
          <w:vertAlign w:val="subscript"/>
        </w:rPr>
        <w:t>пер</w:t>
      </w:r>
      <w:r>
        <w:rPr>
          <w:rFonts w:ascii="Times New Roman" w:hAnsi="Times New Roman" w:cs="Times New Roman"/>
          <w:sz w:val="28"/>
          <w:szCs w:val="28"/>
        </w:rPr>
        <w:t xml:space="preserve"> – переменные затраты.</w:t>
      </w:r>
    </w:p>
    <w:p w:rsidR="00040145" w:rsidRDefault="00040145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втором квартале с увеличением цены на 10% критический объем составит </w:t>
      </w:r>
      <w:r w:rsidRPr="00040145">
        <w:rPr>
          <w:rFonts w:ascii="Times New Roman" w:hAnsi="Times New Roman" w:cs="Times New Roman"/>
          <w:position w:val="-32"/>
          <w:sz w:val="28"/>
          <w:szCs w:val="28"/>
        </w:rPr>
        <w:object w:dxaOrig="4140" w:dyaOrig="720">
          <v:shape id="_x0000_i1026" type="#_x0000_t75" style="width:207pt;height:36pt" o:ole="">
            <v:imagedata r:id="rId10" o:title=""/>
          </v:shape>
          <o:OLEObject Type="Embed" ProgID="Equation.3" ShapeID="_x0000_i1026" DrawAspect="Content" ObjectID="_1546099870" r:id="rId11"/>
        </w:object>
      </w:r>
      <w:r>
        <w:rPr>
          <w:rFonts w:ascii="Times New Roman" w:hAnsi="Times New Roman" w:cs="Times New Roman"/>
          <w:sz w:val="28"/>
          <w:szCs w:val="28"/>
        </w:rPr>
        <w:t>шт.</w:t>
      </w:r>
    </w:p>
    <w:p w:rsidR="00040145" w:rsidRDefault="00040145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 увеличение цены продукта на 10%</w:t>
      </w:r>
      <w:r w:rsidR="00B139FF">
        <w:rPr>
          <w:rFonts w:ascii="Times New Roman" w:hAnsi="Times New Roman" w:cs="Times New Roman"/>
          <w:sz w:val="28"/>
          <w:szCs w:val="28"/>
        </w:rPr>
        <w:t xml:space="preserve"> позволит снизить критический объем а 1 единицу продукции или на 7% от первоначального.</w:t>
      </w:r>
    </w:p>
    <w:p w:rsidR="00B139FF" w:rsidRDefault="00B139FF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квартале при производстве критического объема прибыль составила бы 200*14-2060=740 тыс. руб. После увеличения цены при том же объеме производства прибыль составит 220*14-2060=1020 тыс.руб. Прибыль увеличится на 1020/740=38%.</w:t>
      </w:r>
    </w:p>
    <w:p w:rsidR="00B139FF" w:rsidRPr="00040145" w:rsidRDefault="00B139FF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При увеличении цены на 10% критический объем уменьшится на 9%, прибыль увеличится на 38%.</w:t>
      </w:r>
    </w:p>
    <w:p w:rsidR="00B139FF" w:rsidRDefault="00B139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1699A" w:rsidRPr="00F1699A" w:rsidRDefault="00F1699A" w:rsidP="00F1699A">
      <w:pPr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_Toc472357922"/>
      <w:r w:rsidRPr="00F169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 w:rsidR="00F379BF" w:rsidRPr="00F1699A">
        <w:rPr>
          <w:rFonts w:ascii="Times New Roman" w:hAnsi="Times New Roman" w:cs="Times New Roman"/>
          <w:b/>
          <w:sz w:val="28"/>
          <w:szCs w:val="28"/>
        </w:rPr>
        <w:t>86.</w:t>
      </w:r>
      <w:bookmarkEnd w:id="5"/>
    </w:p>
    <w:p w:rsidR="00F379BF" w:rsidRDefault="00F379BF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9BF">
        <w:rPr>
          <w:rFonts w:ascii="Times New Roman" w:hAnsi="Times New Roman" w:cs="Times New Roman"/>
          <w:sz w:val="28"/>
          <w:szCs w:val="28"/>
        </w:rPr>
        <w:t>Производственная мощность предприятия рассчитана на 1000 изделий, которые продаются по цене</w:t>
      </w:r>
      <w:r>
        <w:rPr>
          <w:rFonts w:ascii="Times New Roman" w:hAnsi="Times New Roman" w:cs="Times New Roman"/>
          <w:sz w:val="28"/>
          <w:szCs w:val="28"/>
        </w:rPr>
        <w:t xml:space="preserve"> 200 руб., что производится, все</w:t>
      </w:r>
      <w:r w:rsidRPr="00F379BF">
        <w:rPr>
          <w:rFonts w:ascii="Times New Roman" w:hAnsi="Times New Roman" w:cs="Times New Roman"/>
          <w:sz w:val="28"/>
          <w:szCs w:val="28"/>
        </w:rPr>
        <w:t xml:space="preserve"> сбывается, незаверш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379BF">
        <w:rPr>
          <w:rFonts w:ascii="Times New Roman" w:hAnsi="Times New Roman" w:cs="Times New Roman"/>
          <w:sz w:val="28"/>
          <w:szCs w:val="28"/>
        </w:rPr>
        <w:t>нного производства и остатков готовой продукции на складах нет. Себестоимость этих 1000 единиц изделий</w:t>
      </w:r>
      <w:r w:rsidRPr="00F379BF">
        <w:rPr>
          <w:rFonts w:ascii="Times New Roman" w:hAnsi="Times New Roman" w:cs="Times New Roman"/>
          <w:sz w:val="28"/>
          <w:szCs w:val="28"/>
        </w:rPr>
        <w:t xml:space="preserve"> </w:t>
      </w:r>
      <w:r w:rsidRPr="00F379BF">
        <w:rPr>
          <w:rFonts w:ascii="Times New Roman" w:hAnsi="Times New Roman" w:cs="Times New Roman"/>
          <w:sz w:val="28"/>
          <w:szCs w:val="28"/>
        </w:rPr>
        <w:t>составила 160 тыс. руб., в том числе постоянные затраты 40 тыс. р</w:t>
      </w:r>
      <w:r w:rsidRPr="00F379BF">
        <w:rPr>
          <w:rFonts w:ascii="Times New Roman" w:hAnsi="Times New Roman" w:cs="Times New Roman"/>
          <w:sz w:val="28"/>
          <w:szCs w:val="28"/>
        </w:rPr>
        <w:t>уб. Определить безубыточный объе</w:t>
      </w:r>
      <w:r w:rsidRPr="00F379BF">
        <w:rPr>
          <w:rFonts w:ascii="Times New Roman" w:hAnsi="Times New Roman" w:cs="Times New Roman"/>
          <w:sz w:val="28"/>
          <w:szCs w:val="28"/>
        </w:rPr>
        <w:t>м продаж (критический объ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379BF">
        <w:rPr>
          <w:rFonts w:ascii="Times New Roman" w:hAnsi="Times New Roman" w:cs="Times New Roman"/>
          <w:sz w:val="28"/>
          <w:szCs w:val="28"/>
        </w:rPr>
        <w:t>м) и зону безубыточности предприятия, построить график безубыточности предприятия.</w:t>
      </w:r>
    </w:p>
    <w:p w:rsidR="00B139FF" w:rsidRDefault="00B139FF" w:rsidP="00B13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145">
        <w:rPr>
          <w:rFonts w:ascii="Times New Roman" w:hAnsi="Times New Roman" w:cs="Times New Roman"/>
          <w:position w:val="-32"/>
          <w:sz w:val="28"/>
          <w:szCs w:val="28"/>
        </w:rPr>
        <w:object w:dxaOrig="3340" w:dyaOrig="720">
          <v:shape id="_x0000_i1027" type="#_x0000_t75" style="width:167.25pt;height:36pt" o:ole="">
            <v:imagedata r:id="rId12" o:title=""/>
          </v:shape>
          <o:OLEObject Type="Embed" ProgID="Equation.3" ShapeID="_x0000_i1027" DrawAspect="Content" ObjectID="_1546099871" r:id="rId13"/>
        </w:object>
      </w:r>
      <w:r>
        <w:rPr>
          <w:rFonts w:ascii="Times New Roman" w:hAnsi="Times New Roman" w:cs="Times New Roman"/>
          <w:sz w:val="28"/>
          <w:szCs w:val="28"/>
        </w:rPr>
        <w:t xml:space="preserve">шт, </w:t>
      </w:r>
    </w:p>
    <w:p w:rsidR="00B139FF" w:rsidRDefault="00B139FF" w:rsidP="00B13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040145">
        <w:rPr>
          <w:rFonts w:ascii="Times New Roman" w:hAnsi="Times New Roman" w:cs="Times New Roman"/>
          <w:i/>
          <w:sz w:val="28"/>
          <w:szCs w:val="28"/>
        </w:rPr>
        <w:t>З</w:t>
      </w:r>
      <w:r w:rsidRPr="00040145">
        <w:rPr>
          <w:rFonts w:ascii="Times New Roman" w:hAnsi="Times New Roman" w:cs="Times New Roman"/>
          <w:i/>
          <w:sz w:val="28"/>
          <w:szCs w:val="28"/>
          <w:vertAlign w:val="subscript"/>
        </w:rPr>
        <w:t>пост</w:t>
      </w:r>
      <w:r>
        <w:rPr>
          <w:rFonts w:ascii="Times New Roman" w:hAnsi="Times New Roman" w:cs="Times New Roman"/>
          <w:sz w:val="28"/>
          <w:szCs w:val="28"/>
        </w:rPr>
        <w:t xml:space="preserve"> – постоянные затраты;</w:t>
      </w:r>
    </w:p>
    <w:p w:rsidR="00B139FF" w:rsidRDefault="00B139FF" w:rsidP="00B13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145">
        <w:rPr>
          <w:rFonts w:ascii="Times New Roman" w:hAnsi="Times New Roman" w:cs="Times New Roman"/>
          <w:i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– цена </w:t>
      </w:r>
      <w:r>
        <w:rPr>
          <w:rFonts w:ascii="Times New Roman" w:hAnsi="Times New Roman" w:cs="Times New Roman"/>
          <w:sz w:val="28"/>
          <w:szCs w:val="28"/>
        </w:rPr>
        <w:t xml:space="preserve">одной единицы </w:t>
      </w:r>
      <w:r>
        <w:rPr>
          <w:rFonts w:ascii="Times New Roman" w:hAnsi="Times New Roman" w:cs="Times New Roman"/>
          <w:sz w:val="28"/>
          <w:szCs w:val="28"/>
        </w:rPr>
        <w:t>продукции;</w:t>
      </w:r>
    </w:p>
    <w:p w:rsidR="00B139FF" w:rsidRDefault="00B139FF" w:rsidP="00B13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145">
        <w:rPr>
          <w:rFonts w:ascii="Times New Roman" w:hAnsi="Times New Roman" w:cs="Times New Roman"/>
          <w:i/>
          <w:sz w:val="28"/>
          <w:szCs w:val="28"/>
        </w:rPr>
        <w:t>З</w:t>
      </w:r>
      <w:r w:rsidRPr="00040145">
        <w:rPr>
          <w:rFonts w:ascii="Times New Roman" w:hAnsi="Times New Roman" w:cs="Times New Roman"/>
          <w:i/>
          <w:sz w:val="28"/>
          <w:szCs w:val="28"/>
          <w:vertAlign w:val="subscript"/>
        </w:rPr>
        <w:t>пер</w:t>
      </w:r>
      <w:r>
        <w:rPr>
          <w:rFonts w:ascii="Times New Roman" w:hAnsi="Times New Roman" w:cs="Times New Roman"/>
          <w:sz w:val="28"/>
          <w:szCs w:val="28"/>
        </w:rPr>
        <w:t xml:space="preserve"> – переменные затраты</w:t>
      </w:r>
      <w:r>
        <w:rPr>
          <w:rFonts w:ascii="Times New Roman" w:hAnsi="Times New Roman" w:cs="Times New Roman"/>
          <w:sz w:val="28"/>
          <w:szCs w:val="28"/>
        </w:rPr>
        <w:t xml:space="preserve"> на одну единицу продукции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9FF" w:rsidRDefault="00B139FF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Критическая зона безубыточности предприятия:</w:t>
      </w:r>
    </w:p>
    <w:p w:rsidR="00B139FF" w:rsidRDefault="00F1699A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145">
        <w:rPr>
          <w:rFonts w:ascii="Times New Roman" w:hAnsi="Times New Roman" w:cs="Times New Roman"/>
          <w:position w:val="-32"/>
          <w:sz w:val="28"/>
          <w:szCs w:val="28"/>
        </w:rPr>
        <w:object w:dxaOrig="4959" w:dyaOrig="740">
          <v:shape id="_x0000_i1029" type="#_x0000_t75" style="width:248.25pt;height:36.75pt" o:ole="">
            <v:imagedata r:id="rId14" o:title=""/>
          </v:shape>
          <o:OLEObject Type="Embed" ProgID="Equation.3" ShapeID="_x0000_i1029" DrawAspect="Content" ObjectID="_1546099872" r:id="rId15"/>
        </w:object>
      </w:r>
      <w:r w:rsidR="00B139FF">
        <w:rPr>
          <w:rFonts w:ascii="Times New Roman" w:hAnsi="Times New Roman" w:cs="Times New Roman"/>
          <w:sz w:val="28"/>
          <w:szCs w:val="28"/>
        </w:rPr>
        <w:t>,</w:t>
      </w:r>
    </w:p>
    <w:p w:rsidR="00B139FF" w:rsidRDefault="00B139FF" w:rsidP="00F37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B139FF">
        <w:rPr>
          <w:rFonts w:ascii="Times New Roman" w:hAnsi="Times New Roman" w:cs="Times New Roman"/>
          <w:sz w:val="28"/>
          <w:szCs w:val="28"/>
        </w:rPr>
        <w:object w:dxaOrig="320" w:dyaOrig="380">
          <v:shape id="_x0000_i1028" type="#_x0000_t75" style="width:15.75pt;height:18.75pt" o:ole="">
            <v:imagedata r:id="rId16" o:title=""/>
          </v:shape>
          <o:OLEObject Type="Embed" ProgID="Equation.3" ShapeID="_x0000_i1028" DrawAspect="Content" ObjectID="_1546099873" r:id="rId17"/>
        </w:object>
      </w:r>
      <w:r w:rsidRPr="00B139FF">
        <w:rPr>
          <w:rFonts w:ascii="Times New Roman" w:hAnsi="Times New Roman" w:cs="Times New Roman"/>
          <w:sz w:val="28"/>
          <w:szCs w:val="28"/>
        </w:rPr>
        <w:t xml:space="preserve"> - выпуск фактический.</w:t>
      </w:r>
    </w:p>
    <w:p w:rsidR="00D70529" w:rsidRDefault="00D70529" w:rsidP="00F379BF">
      <w:pPr>
        <w:spacing w:after="0" w:line="360" w:lineRule="auto"/>
        <w:ind w:firstLine="709"/>
        <w:jc w:val="both"/>
      </w:pPr>
      <w:r>
        <w:rPr>
          <w:noProof/>
          <w:lang w:eastAsia="ru-RU"/>
        </w:rPr>
        <w:drawing>
          <wp:inline distT="0" distB="0" distL="0" distR="0" wp14:anchorId="546E9D20" wp14:editId="2A61F2B1">
            <wp:extent cx="4038600" cy="29354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l="30304" t="39639" r="35063" b="15589"/>
                    <a:stretch/>
                  </pic:blipFill>
                  <pic:spPr bwMode="auto">
                    <a:xfrm>
                      <a:off x="0" y="0"/>
                      <a:ext cx="4055063" cy="2947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0529" w:rsidRPr="00F379BF" w:rsidRDefault="00D70529" w:rsidP="00F169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1699A">
        <w:rPr>
          <w:rFonts w:ascii="Times New Roman" w:hAnsi="Times New Roman" w:cs="Times New Roman"/>
          <w:sz w:val="28"/>
          <w:szCs w:val="28"/>
        </w:rPr>
        <w:t>Рисунок 1. Зависимость между прибылью, объ</w:t>
      </w:r>
      <w:r w:rsidR="00F1699A">
        <w:rPr>
          <w:rFonts w:ascii="Times New Roman" w:hAnsi="Times New Roman" w:cs="Times New Roman"/>
          <w:sz w:val="28"/>
          <w:szCs w:val="28"/>
        </w:rPr>
        <w:t>е</w:t>
      </w:r>
      <w:r w:rsidRPr="00F1699A">
        <w:rPr>
          <w:rFonts w:ascii="Times New Roman" w:hAnsi="Times New Roman" w:cs="Times New Roman"/>
          <w:sz w:val="28"/>
          <w:szCs w:val="28"/>
        </w:rPr>
        <w:t>мом реализации продукции и е</w:t>
      </w:r>
      <w:r w:rsidR="00F1699A">
        <w:rPr>
          <w:rFonts w:ascii="Times New Roman" w:hAnsi="Times New Roman" w:cs="Times New Roman"/>
          <w:sz w:val="28"/>
          <w:szCs w:val="28"/>
        </w:rPr>
        <w:t>е</w:t>
      </w:r>
      <w:r w:rsidRPr="00F1699A">
        <w:rPr>
          <w:rFonts w:ascii="Times New Roman" w:hAnsi="Times New Roman" w:cs="Times New Roman"/>
          <w:sz w:val="28"/>
          <w:szCs w:val="28"/>
        </w:rPr>
        <w:t xml:space="preserve"> себестоимостью</w:t>
      </w:r>
    </w:p>
    <w:p w:rsidR="00F1699A" w:rsidRDefault="00F1699A" w:rsidP="00F169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99A" w:rsidRPr="00B139FF" w:rsidRDefault="00F1699A" w:rsidP="00F169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</w:t>
      </w:r>
      <w:r w:rsidRPr="00B139F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Безубыточный (критический) объе</w:t>
      </w:r>
      <w:r w:rsidRPr="00B139FF">
        <w:rPr>
          <w:rFonts w:ascii="Times New Roman" w:hAnsi="Times New Roman" w:cs="Times New Roman"/>
          <w:sz w:val="28"/>
          <w:szCs w:val="28"/>
        </w:rPr>
        <w:t>м продаж составляет 500 шт., при котором рентабельность равна нулю, ниже которого производство будет убыточным. При объ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39FF">
        <w:rPr>
          <w:rFonts w:ascii="Times New Roman" w:hAnsi="Times New Roman" w:cs="Times New Roman"/>
          <w:sz w:val="28"/>
          <w:szCs w:val="28"/>
        </w:rPr>
        <w:t xml:space="preserve">ме продаж более 500 шт. предприятие получит прибыль. Зона безопасности составит 50%. </w:t>
      </w:r>
    </w:p>
    <w:p w:rsidR="00E41ED7" w:rsidRDefault="00E41E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379BF" w:rsidRPr="00F1699A" w:rsidRDefault="00E41ED7" w:rsidP="00F1699A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6" w:name="_Toc472357923"/>
      <w:r w:rsidRPr="00F1699A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использованной литературы</w:t>
      </w:r>
      <w:bookmarkEnd w:id="6"/>
    </w:p>
    <w:p w:rsidR="00E41ED7" w:rsidRPr="00F1699A" w:rsidRDefault="00E41ED7" w:rsidP="00F1699A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99A">
        <w:rPr>
          <w:rFonts w:ascii="Times New Roman" w:hAnsi="Times New Roman" w:cs="Times New Roman"/>
          <w:sz w:val="28"/>
          <w:szCs w:val="28"/>
        </w:rPr>
        <w:t>Грибов В.Д. Экономика организации (предприятия): учебное пособие для студентов СПО по спец. «Экономика и управление» / В.Д. Грибов, В.П. Грузинов, В.А. Кузьменко. – 3-е изд., стер. – Москва: КНОРУС, 2010. – 416 с. (Среднее профессиональное образование)</w:t>
      </w:r>
    </w:p>
    <w:p w:rsidR="00E41ED7" w:rsidRPr="00F1699A" w:rsidRDefault="00696DAB" w:rsidP="00F1699A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99A">
        <w:rPr>
          <w:rFonts w:ascii="Times New Roman" w:hAnsi="Times New Roman" w:cs="Times New Roman"/>
          <w:sz w:val="28"/>
          <w:szCs w:val="28"/>
        </w:rPr>
        <w:t>Баскакова, О. В. Экономика предприятия (организации): Учебник / О. В. Баскакова, Л. Ф. Сейко. - М.: Дашков и К, 2013. - 372 с.</w:t>
      </w:r>
    </w:p>
    <w:p w:rsidR="002A0075" w:rsidRPr="00F1699A" w:rsidRDefault="002A0075" w:rsidP="00F1699A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699A">
        <w:rPr>
          <w:rFonts w:ascii="Times New Roman" w:hAnsi="Times New Roman" w:cs="Times New Roman"/>
          <w:sz w:val="28"/>
          <w:szCs w:val="28"/>
        </w:rPr>
        <w:t>Экономика фирмы: Учебное пособие для студентов</w:t>
      </w:r>
      <w:r w:rsidR="00F1699A" w:rsidRPr="00F1699A">
        <w:rPr>
          <w:rFonts w:ascii="Times New Roman" w:hAnsi="Times New Roman" w:cs="Times New Roman"/>
          <w:sz w:val="28"/>
          <w:szCs w:val="28"/>
        </w:rPr>
        <w:t xml:space="preserve"> </w:t>
      </w:r>
      <w:r w:rsidRPr="00F1699A">
        <w:rPr>
          <w:rFonts w:ascii="Times New Roman" w:hAnsi="Times New Roman" w:cs="Times New Roman"/>
          <w:sz w:val="28"/>
          <w:szCs w:val="28"/>
        </w:rPr>
        <w:t>вузов / Л. Н. Чечевицына, И. Н. Чуев. — Ростов н/Д: Феникс, 2006. — 400 с.</w:t>
      </w:r>
    </w:p>
    <w:p w:rsidR="002A0075" w:rsidRPr="00F1699A" w:rsidRDefault="002A0075" w:rsidP="00F1699A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99A">
        <w:rPr>
          <w:rFonts w:ascii="Times New Roman" w:hAnsi="Times New Roman" w:cs="Times New Roman"/>
          <w:sz w:val="28"/>
          <w:szCs w:val="28"/>
        </w:rPr>
        <w:t>Экономика организаций (предприятий): Учебник для вузов Э40 /Под ред. проф. В.Я. Горфинкеля, проф. В.А. Швандара. — М.: ЮНИТИ-ДАНА, 2003. - 608 с.</w:t>
      </w:r>
    </w:p>
    <w:sectPr w:rsidR="002A0075" w:rsidRPr="00F1699A" w:rsidSect="00F1699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FD5" w:rsidRDefault="005F7FD5" w:rsidP="00E41ED7">
      <w:pPr>
        <w:spacing w:after="0" w:line="240" w:lineRule="auto"/>
      </w:pPr>
      <w:r>
        <w:separator/>
      </w:r>
    </w:p>
  </w:endnote>
  <w:endnote w:type="continuationSeparator" w:id="0">
    <w:p w:rsidR="005F7FD5" w:rsidRDefault="005F7FD5" w:rsidP="00E41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99A" w:rsidRDefault="00F1699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1210603"/>
      <w:docPartObj>
        <w:docPartGallery w:val="Page Numbers (Bottom of Page)"/>
        <w:docPartUnique/>
      </w:docPartObj>
    </w:sdtPr>
    <w:sdtContent>
      <w:bookmarkStart w:id="7" w:name="_GoBack" w:displacedByCustomXml="prev"/>
      <w:bookmarkEnd w:id="7" w:displacedByCustomXml="prev"/>
      <w:p w:rsidR="00F1699A" w:rsidRDefault="00F1699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1699A" w:rsidRDefault="00F1699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99A" w:rsidRDefault="00F1699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FD5" w:rsidRDefault="005F7FD5" w:rsidP="00E41ED7">
      <w:pPr>
        <w:spacing w:after="0" w:line="240" w:lineRule="auto"/>
      </w:pPr>
      <w:r>
        <w:separator/>
      </w:r>
    </w:p>
  </w:footnote>
  <w:footnote w:type="continuationSeparator" w:id="0">
    <w:p w:rsidR="005F7FD5" w:rsidRDefault="005F7FD5" w:rsidP="00E41ED7">
      <w:pPr>
        <w:spacing w:after="0" w:line="240" w:lineRule="auto"/>
      </w:pPr>
      <w:r>
        <w:continuationSeparator/>
      </w:r>
    </w:p>
  </w:footnote>
  <w:footnote w:id="1">
    <w:p w:rsidR="00E41ED7" w:rsidRPr="00E41ED7" w:rsidRDefault="00E41ED7">
      <w:pPr>
        <w:pStyle w:val="a5"/>
        <w:rPr>
          <w:lang w:val="en-US"/>
        </w:rPr>
      </w:pPr>
      <w:r>
        <w:rPr>
          <w:rStyle w:val="a7"/>
        </w:rPr>
        <w:footnoteRef/>
      </w:r>
      <w:r>
        <w:t xml:space="preserve"> </w:t>
      </w:r>
      <w:r>
        <w:rPr>
          <w:lang w:val="en-US"/>
        </w:rPr>
        <w:t>[1</w:t>
      </w:r>
      <w:r w:rsidR="00302172">
        <w:t>, стр 40-45</w:t>
      </w:r>
      <w:r>
        <w:rPr>
          <w:lang w:val="en-US"/>
        </w:rPr>
        <w:t>]</w:t>
      </w:r>
    </w:p>
  </w:footnote>
  <w:footnote w:id="2">
    <w:p w:rsidR="00696DAB" w:rsidRPr="00696DAB" w:rsidRDefault="00696DAB">
      <w:pPr>
        <w:pStyle w:val="a5"/>
        <w:rPr>
          <w:lang w:val="en-US"/>
        </w:rPr>
      </w:pPr>
      <w:r>
        <w:rPr>
          <w:rStyle w:val="a7"/>
        </w:rPr>
        <w:footnoteRef/>
      </w:r>
      <w:r>
        <w:t xml:space="preserve"> </w:t>
      </w:r>
      <w:r>
        <w:rPr>
          <w:lang w:val="en-US"/>
        </w:rPr>
        <w:t>[2</w:t>
      </w:r>
      <w:r w:rsidR="00302172">
        <w:t>, стр 234-242</w:t>
      </w:r>
      <w:r>
        <w:rPr>
          <w:lang w:val="en-US"/>
        </w:rPr>
        <w:t>]</w:t>
      </w:r>
    </w:p>
  </w:footnote>
  <w:footnote w:id="3">
    <w:p w:rsidR="00302172" w:rsidRPr="00302172" w:rsidRDefault="00302172">
      <w:pPr>
        <w:pStyle w:val="a5"/>
      </w:pPr>
      <w:r>
        <w:rPr>
          <w:rStyle w:val="a7"/>
        </w:rPr>
        <w:footnoteRef/>
      </w:r>
      <w:r>
        <w:t xml:space="preserve"> </w:t>
      </w:r>
      <w:r>
        <w:rPr>
          <w:lang w:val="en-US"/>
        </w:rPr>
        <w:t>[3</w:t>
      </w:r>
      <w:r>
        <w:t>, стр 220-221</w:t>
      </w:r>
      <w:r>
        <w:rPr>
          <w:lang w:val="en-US"/>
        </w:rPr>
        <w:t>]</w:t>
      </w:r>
    </w:p>
  </w:footnote>
  <w:footnote w:id="4">
    <w:p w:rsidR="002A0075" w:rsidRPr="002A0075" w:rsidRDefault="002A0075">
      <w:pPr>
        <w:pStyle w:val="a5"/>
        <w:rPr>
          <w:lang w:val="en-US"/>
        </w:rPr>
      </w:pPr>
      <w:r>
        <w:rPr>
          <w:rStyle w:val="a7"/>
        </w:rPr>
        <w:footnoteRef/>
      </w:r>
      <w:r>
        <w:t xml:space="preserve"> </w:t>
      </w:r>
      <w:r>
        <w:rPr>
          <w:lang w:val="en-US"/>
        </w:rPr>
        <w:t>[4</w:t>
      </w:r>
      <w:r>
        <w:t>, стр 369-386]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99A" w:rsidRDefault="00F1699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99A" w:rsidRDefault="00F1699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99A" w:rsidRDefault="00F169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5716C"/>
    <w:multiLevelType w:val="hybridMultilevel"/>
    <w:tmpl w:val="2A7C47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D87282F"/>
    <w:multiLevelType w:val="hybridMultilevel"/>
    <w:tmpl w:val="AC0CB9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9BF"/>
    <w:rsid w:val="00040145"/>
    <w:rsid w:val="002A0075"/>
    <w:rsid w:val="00302172"/>
    <w:rsid w:val="00354AA6"/>
    <w:rsid w:val="005F7FD5"/>
    <w:rsid w:val="00696DAB"/>
    <w:rsid w:val="0089224D"/>
    <w:rsid w:val="008C2826"/>
    <w:rsid w:val="009A6A73"/>
    <w:rsid w:val="00B139FF"/>
    <w:rsid w:val="00D70529"/>
    <w:rsid w:val="00E41ED7"/>
    <w:rsid w:val="00F1699A"/>
    <w:rsid w:val="00F3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A00AA-10BA-4AF1-86F5-263E0BA9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9BF"/>
  </w:style>
  <w:style w:type="paragraph" w:styleId="1">
    <w:name w:val="heading 1"/>
    <w:basedOn w:val="a"/>
    <w:next w:val="a"/>
    <w:link w:val="10"/>
    <w:uiPriority w:val="9"/>
    <w:qFormat/>
    <w:rsid w:val="00F169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4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4AA6"/>
    <w:rPr>
      <w:b/>
      <w:bCs/>
    </w:rPr>
  </w:style>
  <w:style w:type="character" w:customStyle="1" w:styleId="apple-converted-space">
    <w:name w:val="apple-converted-space"/>
    <w:basedOn w:val="a0"/>
    <w:rsid w:val="00354AA6"/>
  </w:style>
  <w:style w:type="paragraph" w:customStyle="1" w:styleId="Normal">
    <w:name w:val="Normal"/>
    <w:rsid w:val="00E41ED7"/>
    <w:pPr>
      <w:widowControl w:val="0"/>
      <w:spacing w:after="0" w:line="28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41ED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41ED7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41ED7"/>
    <w:rPr>
      <w:vertAlign w:val="superscript"/>
    </w:rPr>
  </w:style>
  <w:style w:type="paragraph" w:styleId="a8">
    <w:name w:val="List Paragraph"/>
    <w:basedOn w:val="a"/>
    <w:uiPriority w:val="34"/>
    <w:qFormat/>
    <w:rsid w:val="008C282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169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F1699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1699A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F1699A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F1699A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F16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1699A"/>
  </w:style>
  <w:style w:type="paragraph" w:styleId="ad">
    <w:name w:val="footer"/>
    <w:basedOn w:val="a"/>
    <w:link w:val="ae"/>
    <w:uiPriority w:val="99"/>
    <w:unhideWhenUsed/>
    <w:rsid w:val="00F16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6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E29E4-F668-4EDC-B291-F3057047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10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DownJ</dc:creator>
  <cp:keywords/>
  <dc:description/>
  <cp:lastModifiedBy>DownJ</cp:lastModifiedBy>
  <cp:revision>1</cp:revision>
  <dcterms:created xsi:type="dcterms:W3CDTF">2017-01-16T13:54:00Z</dcterms:created>
  <dcterms:modified xsi:type="dcterms:W3CDTF">2017-01-16T16:24:00Z</dcterms:modified>
</cp:coreProperties>
</file>