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03DB9" w:rsidRDefault="00B03DB9" w:rsidP="00B03DB9">
      <w:pPr>
        <w:jc w:val="center"/>
        <w:rPr>
          <w:sz w:val="28"/>
          <w:szCs w:val="28"/>
        </w:rPr>
      </w:pPr>
      <w:r>
        <w:rPr>
          <w:sz w:val="28"/>
          <w:szCs w:val="28"/>
        </w:rPr>
        <w:t>Федеральное государственное образовательное бюджетное учреждение</w:t>
      </w:r>
    </w:p>
    <w:p w:rsidR="00B03DB9" w:rsidRDefault="00B03DB9" w:rsidP="00B03DB9">
      <w:pPr>
        <w:jc w:val="center"/>
        <w:rPr>
          <w:sz w:val="28"/>
          <w:szCs w:val="28"/>
        </w:rPr>
      </w:pPr>
      <w:r>
        <w:rPr>
          <w:sz w:val="28"/>
          <w:szCs w:val="28"/>
        </w:rPr>
        <w:t>высшего образования</w:t>
      </w:r>
    </w:p>
    <w:p w:rsidR="00B03DB9" w:rsidRDefault="00B03DB9" w:rsidP="00B03DB9">
      <w:pPr>
        <w:jc w:val="center"/>
        <w:rPr>
          <w:sz w:val="28"/>
          <w:szCs w:val="28"/>
        </w:rPr>
      </w:pPr>
      <w:r>
        <w:rPr>
          <w:sz w:val="28"/>
          <w:szCs w:val="28"/>
        </w:rPr>
        <w:t xml:space="preserve">«ФИНАНСОВЫЙ УНИВЕРСИТЕТ </w:t>
      </w:r>
    </w:p>
    <w:p w:rsidR="00B03DB9" w:rsidRDefault="00B03DB9" w:rsidP="00B03DB9">
      <w:pPr>
        <w:jc w:val="center"/>
        <w:rPr>
          <w:sz w:val="28"/>
          <w:szCs w:val="28"/>
        </w:rPr>
      </w:pPr>
      <w:r>
        <w:rPr>
          <w:sz w:val="28"/>
          <w:szCs w:val="28"/>
        </w:rPr>
        <w:t>ПРИ ПРАВИТЕЛЬСТВЕ РОССИЙСКОЙ ФЕДЕРАЦИИ»</w:t>
      </w:r>
    </w:p>
    <w:p w:rsidR="00B03DB9" w:rsidRDefault="00B03DB9" w:rsidP="00B03DB9">
      <w:pPr>
        <w:jc w:val="center"/>
        <w:rPr>
          <w:sz w:val="28"/>
          <w:szCs w:val="28"/>
        </w:rPr>
      </w:pPr>
      <w:r>
        <w:rPr>
          <w:sz w:val="28"/>
          <w:szCs w:val="28"/>
        </w:rPr>
        <w:t>Уфимский филиал</w:t>
      </w:r>
    </w:p>
    <w:p w:rsidR="00B03DB9" w:rsidRDefault="00B03DB9" w:rsidP="00B03DB9">
      <w:pPr>
        <w:jc w:val="center"/>
        <w:rPr>
          <w:sz w:val="28"/>
          <w:szCs w:val="28"/>
        </w:rPr>
      </w:pPr>
    </w:p>
    <w:p w:rsidR="00B03DB9" w:rsidRDefault="00B03DB9" w:rsidP="00B03DB9">
      <w:pPr>
        <w:jc w:val="center"/>
        <w:rPr>
          <w:sz w:val="28"/>
          <w:szCs w:val="28"/>
        </w:rPr>
      </w:pPr>
    </w:p>
    <w:p w:rsidR="00B03DB9" w:rsidRDefault="00B03DB9" w:rsidP="00B03DB9">
      <w:pPr>
        <w:jc w:val="center"/>
        <w:rPr>
          <w:sz w:val="28"/>
          <w:szCs w:val="28"/>
        </w:rPr>
      </w:pPr>
    </w:p>
    <w:p w:rsidR="00B03DB9" w:rsidRDefault="00B03DB9" w:rsidP="00B03DB9">
      <w:pPr>
        <w:jc w:val="center"/>
        <w:rPr>
          <w:sz w:val="28"/>
          <w:szCs w:val="28"/>
        </w:rPr>
      </w:pPr>
    </w:p>
    <w:p w:rsidR="00B03DB9" w:rsidRDefault="00B03DB9" w:rsidP="00B03DB9">
      <w:pPr>
        <w:jc w:val="center"/>
        <w:rPr>
          <w:sz w:val="28"/>
          <w:szCs w:val="28"/>
        </w:rPr>
      </w:pPr>
    </w:p>
    <w:p w:rsidR="00B03DB9" w:rsidRDefault="00B03DB9" w:rsidP="00B03DB9">
      <w:pPr>
        <w:jc w:val="center"/>
        <w:rPr>
          <w:sz w:val="28"/>
          <w:szCs w:val="28"/>
        </w:rPr>
      </w:pPr>
      <w:r>
        <w:rPr>
          <w:sz w:val="28"/>
          <w:szCs w:val="28"/>
        </w:rPr>
        <w:t>Кафедра «Финансы и кредит»</w:t>
      </w:r>
    </w:p>
    <w:p w:rsidR="00B03DB9" w:rsidRDefault="00B03DB9" w:rsidP="00B03DB9">
      <w:pPr>
        <w:jc w:val="center"/>
        <w:rPr>
          <w:b/>
          <w:sz w:val="28"/>
          <w:szCs w:val="28"/>
        </w:rPr>
      </w:pPr>
    </w:p>
    <w:p w:rsidR="00B03DB9" w:rsidRDefault="00B03DB9" w:rsidP="00B03DB9">
      <w:pPr>
        <w:jc w:val="center"/>
        <w:rPr>
          <w:b/>
          <w:sz w:val="28"/>
          <w:szCs w:val="28"/>
        </w:rPr>
      </w:pPr>
    </w:p>
    <w:p w:rsidR="00B03DB9" w:rsidRDefault="00B03DB9" w:rsidP="00B03DB9">
      <w:pPr>
        <w:jc w:val="center"/>
        <w:rPr>
          <w:b/>
          <w:sz w:val="28"/>
          <w:szCs w:val="28"/>
        </w:rPr>
      </w:pPr>
    </w:p>
    <w:p w:rsidR="00B03DB9" w:rsidRDefault="00B03DB9" w:rsidP="00B03DB9">
      <w:pPr>
        <w:jc w:val="center"/>
        <w:rPr>
          <w:b/>
          <w:sz w:val="28"/>
          <w:szCs w:val="28"/>
        </w:rPr>
      </w:pPr>
    </w:p>
    <w:p w:rsidR="00B03DB9" w:rsidRDefault="00B03DB9" w:rsidP="00B03DB9">
      <w:pPr>
        <w:jc w:val="center"/>
        <w:rPr>
          <w:b/>
          <w:sz w:val="28"/>
          <w:szCs w:val="28"/>
        </w:rPr>
      </w:pPr>
    </w:p>
    <w:p w:rsidR="00B03DB9" w:rsidRDefault="00B03DB9" w:rsidP="00B03DB9">
      <w:pPr>
        <w:widowControl/>
        <w:autoSpaceDE w:val="0"/>
        <w:autoSpaceDN w:val="0"/>
        <w:adjustRightInd w:val="0"/>
        <w:spacing w:line="360" w:lineRule="auto"/>
        <w:jc w:val="both"/>
        <w:rPr>
          <w:rFonts w:eastAsia="TimesNewRomanPSMT"/>
          <w:sz w:val="28"/>
          <w:szCs w:val="28"/>
        </w:rPr>
      </w:pPr>
    </w:p>
    <w:p w:rsidR="00B03DB9" w:rsidRDefault="00B03DB9" w:rsidP="00B03DB9">
      <w:pPr>
        <w:widowControl/>
        <w:autoSpaceDE w:val="0"/>
        <w:autoSpaceDN w:val="0"/>
        <w:adjustRightInd w:val="0"/>
        <w:spacing w:line="360" w:lineRule="auto"/>
        <w:jc w:val="center"/>
        <w:rPr>
          <w:rFonts w:eastAsia="TimesNewRomanPSMT"/>
          <w:sz w:val="28"/>
          <w:szCs w:val="28"/>
        </w:rPr>
      </w:pPr>
      <w:r>
        <w:rPr>
          <w:rFonts w:eastAsia="TimesNewRomanPSMT"/>
          <w:sz w:val="28"/>
          <w:szCs w:val="28"/>
        </w:rPr>
        <w:t>Контрольная работа</w:t>
      </w:r>
      <w:r w:rsidR="005D77BE">
        <w:rPr>
          <w:rFonts w:eastAsia="TimesNewRomanPSMT"/>
          <w:sz w:val="28"/>
          <w:szCs w:val="28"/>
        </w:rPr>
        <w:t xml:space="preserve"> № 1</w:t>
      </w:r>
      <w:r>
        <w:rPr>
          <w:rFonts w:eastAsia="TimesNewRomanPSMT"/>
          <w:sz w:val="28"/>
          <w:szCs w:val="28"/>
        </w:rPr>
        <w:t xml:space="preserve"> по дисциплине</w:t>
      </w:r>
    </w:p>
    <w:p w:rsidR="00B03DB9" w:rsidRDefault="00B03DB9" w:rsidP="00B03DB9">
      <w:pPr>
        <w:widowControl/>
        <w:autoSpaceDE w:val="0"/>
        <w:autoSpaceDN w:val="0"/>
        <w:adjustRightInd w:val="0"/>
        <w:spacing w:line="360" w:lineRule="auto"/>
        <w:jc w:val="center"/>
        <w:rPr>
          <w:b/>
          <w:sz w:val="32"/>
          <w:szCs w:val="32"/>
        </w:rPr>
      </w:pPr>
      <w:r>
        <w:rPr>
          <w:b/>
          <w:sz w:val="32"/>
          <w:szCs w:val="32"/>
        </w:rPr>
        <w:t>«</w:t>
      </w:r>
      <w:r>
        <w:rPr>
          <w:rFonts w:eastAsia="TimesNewRomanPSMT"/>
          <w:b/>
          <w:sz w:val="32"/>
          <w:szCs w:val="32"/>
        </w:rPr>
        <w:t>Деньги, кредит, банки</w:t>
      </w:r>
      <w:r>
        <w:rPr>
          <w:b/>
          <w:sz w:val="32"/>
          <w:szCs w:val="32"/>
        </w:rPr>
        <w:t>»</w:t>
      </w:r>
    </w:p>
    <w:p w:rsidR="00B03DB9" w:rsidRDefault="00B03DB9" w:rsidP="00B03DB9">
      <w:pPr>
        <w:widowControl/>
        <w:autoSpaceDE w:val="0"/>
        <w:autoSpaceDN w:val="0"/>
        <w:adjustRightInd w:val="0"/>
        <w:spacing w:line="360" w:lineRule="auto"/>
        <w:jc w:val="center"/>
        <w:rPr>
          <w:sz w:val="28"/>
          <w:szCs w:val="28"/>
        </w:rPr>
      </w:pPr>
      <w:r>
        <w:rPr>
          <w:sz w:val="28"/>
          <w:szCs w:val="28"/>
        </w:rPr>
        <w:t>Вариант № 15</w:t>
      </w:r>
    </w:p>
    <w:p w:rsidR="00B03DB9" w:rsidRDefault="00B03DB9" w:rsidP="00B03DB9">
      <w:pPr>
        <w:widowControl/>
        <w:autoSpaceDE w:val="0"/>
        <w:autoSpaceDN w:val="0"/>
        <w:adjustRightInd w:val="0"/>
        <w:spacing w:line="360" w:lineRule="auto"/>
        <w:jc w:val="center"/>
        <w:rPr>
          <w:sz w:val="28"/>
          <w:szCs w:val="28"/>
        </w:rPr>
      </w:pPr>
      <w:r>
        <w:rPr>
          <w:sz w:val="28"/>
          <w:szCs w:val="28"/>
        </w:rPr>
        <w:t>на тему: «Валютный курс и его роль в экономике»</w:t>
      </w:r>
    </w:p>
    <w:p w:rsidR="00B03DB9" w:rsidRDefault="00B03DB9" w:rsidP="00B03DB9">
      <w:pPr>
        <w:widowControl/>
        <w:autoSpaceDE w:val="0"/>
        <w:autoSpaceDN w:val="0"/>
        <w:adjustRightInd w:val="0"/>
        <w:spacing w:line="360" w:lineRule="auto"/>
        <w:jc w:val="center"/>
        <w:rPr>
          <w:sz w:val="28"/>
          <w:szCs w:val="28"/>
        </w:rPr>
      </w:pPr>
    </w:p>
    <w:p w:rsidR="00B03DB9" w:rsidRDefault="00B03DB9" w:rsidP="00B03DB9">
      <w:pPr>
        <w:widowControl/>
        <w:autoSpaceDE w:val="0"/>
        <w:autoSpaceDN w:val="0"/>
        <w:adjustRightInd w:val="0"/>
        <w:spacing w:line="360" w:lineRule="auto"/>
        <w:jc w:val="center"/>
        <w:rPr>
          <w:sz w:val="28"/>
          <w:szCs w:val="28"/>
        </w:rPr>
      </w:pPr>
    </w:p>
    <w:p w:rsidR="00B03DB9" w:rsidRDefault="00B03DB9" w:rsidP="00B03DB9">
      <w:pPr>
        <w:widowControl/>
        <w:autoSpaceDE w:val="0"/>
        <w:autoSpaceDN w:val="0"/>
        <w:adjustRightInd w:val="0"/>
        <w:spacing w:line="360" w:lineRule="auto"/>
        <w:jc w:val="center"/>
        <w:rPr>
          <w:sz w:val="28"/>
          <w:szCs w:val="28"/>
        </w:rPr>
      </w:pPr>
    </w:p>
    <w:p w:rsidR="00B03DB9" w:rsidRDefault="00B03DB9" w:rsidP="00B03DB9">
      <w:pPr>
        <w:widowControl/>
        <w:autoSpaceDE w:val="0"/>
        <w:autoSpaceDN w:val="0"/>
        <w:adjustRightInd w:val="0"/>
        <w:spacing w:line="360" w:lineRule="auto"/>
        <w:jc w:val="center"/>
        <w:rPr>
          <w:sz w:val="28"/>
          <w:szCs w:val="28"/>
        </w:rPr>
      </w:pPr>
    </w:p>
    <w:p w:rsidR="00B03DB9" w:rsidRDefault="00B03DB9" w:rsidP="00B03DB9">
      <w:pPr>
        <w:widowControl/>
        <w:autoSpaceDE w:val="0"/>
        <w:autoSpaceDN w:val="0"/>
        <w:adjustRightInd w:val="0"/>
        <w:spacing w:line="360" w:lineRule="auto"/>
        <w:ind w:left="3600"/>
        <w:rPr>
          <w:sz w:val="28"/>
          <w:szCs w:val="28"/>
          <w:u w:val="single"/>
        </w:rPr>
      </w:pPr>
      <w:r>
        <w:rPr>
          <w:sz w:val="28"/>
          <w:szCs w:val="28"/>
        </w:rPr>
        <w:t>Выполнил студент: Трошкина Д.А.</w:t>
      </w:r>
    </w:p>
    <w:p w:rsidR="00B03DB9" w:rsidRDefault="00B03DB9" w:rsidP="00B03DB9">
      <w:pPr>
        <w:widowControl/>
        <w:autoSpaceDE w:val="0"/>
        <w:autoSpaceDN w:val="0"/>
        <w:adjustRightInd w:val="0"/>
        <w:spacing w:line="360" w:lineRule="auto"/>
        <w:ind w:left="3600"/>
        <w:rPr>
          <w:sz w:val="28"/>
          <w:szCs w:val="28"/>
        </w:rPr>
      </w:pPr>
      <w:r>
        <w:rPr>
          <w:sz w:val="28"/>
          <w:szCs w:val="28"/>
        </w:rPr>
        <w:t>Курс: 3</w:t>
      </w:r>
    </w:p>
    <w:p w:rsidR="00B03DB9" w:rsidRDefault="00B03DB9" w:rsidP="00B03DB9">
      <w:pPr>
        <w:widowControl/>
        <w:autoSpaceDE w:val="0"/>
        <w:autoSpaceDN w:val="0"/>
        <w:adjustRightInd w:val="0"/>
        <w:spacing w:line="360" w:lineRule="auto"/>
        <w:ind w:left="3600"/>
        <w:rPr>
          <w:sz w:val="28"/>
          <w:szCs w:val="28"/>
        </w:rPr>
      </w:pPr>
      <w:r>
        <w:rPr>
          <w:sz w:val="28"/>
          <w:szCs w:val="28"/>
        </w:rPr>
        <w:t>Группа: 13 БЭФ</w:t>
      </w:r>
    </w:p>
    <w:p w:rsidR="00B03DB9" w:rsidRDefault="00B03DB9" w:rsidP="00B03DB9">
      <w:pPr>
        <w:widowControl/>
        <w:autoSpaceDE w:val="0"/>
        <w:autoSpaceDN w:val="0"/>
        <w:adjustRightInd w:val="0"/>
        <w:spacing w:line="360" w:lineRule="auto"/>
        <w:ind w:left="3600"/>
        <w:rPr>
          <w:sz w:val="28"/>
          <w:szCs w:val="28"/>
        </w:rPr>
      </w:pPr>
      <w:r>
        <w:rPr>
          <w:sz w:val="28"/>
          <w:szCs w:val="28"/>
        </w:rPr>
        <w:t>Номер зачетной книжки: № 100.28/140183</w:t>
      </w:r>
    </w:p>
    <w:p w:rsidR="00B03DB9" w:rsidRDefault="00B03DB9" w:rsidP="00B03DB9">
      <w:pPr>
        <w:widowControl/>
        <w:autoSpaceDE w:val="0"/>
        <w:autoSpaceDN w:val="0"/>
        <w:adjustRightInd w:val="0"/>
        <w:spacing w:line="360" w:lineRule="auto"/>
        <w:ind w:left="3600"/>
        <w:rPr>
          <w:sz w:val="28"/>
          <w:szCs w:val="28"/>
          <w:u w:val="single"/>
        </w:rPr>
      </w:pPr>
      <w:r>
        <w:rPr>
          <w:sz w:val="28"/>
          <w:szCs w:val="28"/>
        </w:rPr>
        <w:t>Преподаватель: к.э.н., ст.</w:t>
      </w:r>
      <w:r w:rsidR="005D77BE">
        <w:rPr>
          <w:sz w:val="28"/>
          <w:szCs w:val="28"/>
        </w:rPr>
        <w:t xml:space="preserve"> </w:t>
      </w:r>
      <w:r>
        <w:rPr>
          <w:sz w:val="28"/>
          <w:szCs w:val="28"/>
        </w:rPr>
        <w:t>преподаватель, Мажара Евгений Николаевич</w:t>
      </w:r>
    </w:p>
    <w:p w:rsidR="00B03DB9" w:rsidRDefault="00B03DB9" w:rsidP="00B03DB9">
      <w:pPr>
        <w:widowControl/>
        <w:autoSpaceDE w:val="0"/>
        <w:autoSpaceDN w:val="0"/>
        <w:adjustRightInd w:val="0"/>
        <w:spacing w:line="360" w:lineRule="auto"/>
        <w:ind w:left="3420"/>
        <w:rPr>
          <w:sz w:val="28"/>
          <w:szCs w:val="28"/>
          <w:u w:val="single"/>
        </w:rPr>
      </w:pPr>
    </w:p>
    <w:p w:rsidR="00B03DB9" w:rsidRDefault="00B03DB9" w:rsidP="00B03DB9">
      <w:pPr>
        <w:widowControl/>
        <w:autoSpaceDE w:val="0"/>
        <w:autoSpaceDN w:val="0"/>
        <w:adjustRightInd w:val="0"/>
        <w:spacing w:line="360" w:lineRule="auto"/>
        <w:ind w:left="3420"/>
        <w:rPr>
          <w:sz w:val="28"/>
          <w:szCs w:val="28"/>
        </w:rPr>
      </w:pPr>
    </w:p>
    <w:p w:rsidR="00CA4376" w:rsidRPr="002F58B8" w:rsidRDefault="00CA4376" w:rsidP="002F58B8">
      <w:pPr>
        <w:jc w:val="center"/>
        <w:rPr>
          <w:sz w:val="28"/>
        </w:rPr>
      </w:pPr>
    </w:p>
    <w:p w:rsidR="002F58B8" w:rsidRPr="002F58B8" w:rsidRDefault="00B03DB9" w:rsidP="002F58B8">
      <w:pPr>
        <w:jc w:val="center"/>
        <w:rPr>
          <w:sz w:val="28"/>
        </w:rPr>
      </w:pPr>
      <w:r w:rsidRPr="002F58B8">
        <w:rPr>
          <w:sz w:val="28"/>
        </w:rPr>
        <w:t>Уфа 2017</w:t>
      </w:r>
      <w:r w:rsidR="00CA4376" w:rsidRPr="002F58B8">
        <w:rPr>
          <w:sz w:val="28"/>
        </w:rPr>
        <w:br w:type="page"/>
      </w:r>
    </w:p>
    <w:sdt>
      <w:sdtPr>
        <w:rPr>
          <w:rFonts w:ascii="Times New Roman" w:eastAsia="Calibri" w:hAnsi="Times New Roman" w:cs="Times New Roman"/>
          <w:color w:val="auto"/>
          <w:sz w:val="28"/>
          <w:szCs w:val="28"/>
        </w:rPr>
        <w:id w:val="38402987"/>
        <w:docPartObj>
          <w:docPartGallery w:val="Table of Contents"/>
          <w:docPartUnique/>
        </w:docPartObj>
      </w:sdtPr>
      <w:sdtEndPr>
        <w:rPr>
          <w:b/>
          <w:bCs/>
        </w:rPr>
      </w:sdtEndPr>
      <w:sdtContent>
        <w:p w:rsidR="002F58B8" w:rsidRPr="005B1772" w:rsidRDefault="002F58B8" w:rsidP="002F58B8">
          <w:pPr>
            <w:pStyle w:val="a8"/>
            <w:spacing w:before="0" w:line="360" w:lineRule="auto"/>
            <w:jc w:val="center"/>
            <w:rPr>
              <w:rFonts w:ascii="Times New Roman" w:hAnsi="Times New Roman" w:cs="Times New Roman"/>
              <w:color w:val="auto"/>
              <w:sz w:val="28"/>
              <w:szCs w:val="28"/>
            </w:rPr>
          </w:pPr>
          <w:r w:rsidRPr="005B1772">
            <w:rPr>
              <w:rFonts w:ascii="Times New Roman" w:hAnsi="Times New Roman" w:cs="Times New Roman"/>
              <w:color w:val="auto"/>
              <w:sz w:val="28"/>
              <w:szCs w:val="28"/>
            </w:rPr>
            <w:t>СОДЕРЖАНИЕ</w:t>
          </w:r>
        </w:p>
        <w:p w:rsidR="002F58B8" w:rsidRPr="005B1772" w:rsidRDefault="002F58B8" w:rsidP="002F58B8">
          <w:pPr>
            <w:spacing w:line="360" w:lineRule="auto"/>
            <w:rPr>
              <w:sz w:val="28"/>
              <w:szCs w:val="28"/>
            </w:rPr>
          </w:pPr>
        </w:p>
        <w:p w:rsidR="002F58B8" w:rsidRPr="005B1772" w:rsidRDefault="002F58B8" w:rsidP="002F58B8">
          <w:pPr>
            <w:pStyle w:val="12"/>
            <w:tabs>
              <w:tab w:val="right" w:leader="dot" w:pos="9627"/>
            </w:tabs>
            <w:spacing w:after="0" w:line="360" w:lineRule="auto"/>
            <w:rPr>
              <w:rFonts w:asciiTheme="minorHAnsi" w:eastAsiaTheme="minorEastAsia" w:hAnsiTheme="minorHAnsi" w:cstheme="minorBidi"/>
              <w:noProof/>
              <w:sz w:val="28"/>
              <w:szCs w:val="28"/>
            </w:rPr>
          </w:pPr>
          <w:r w:rsidRPr="005B1772">
            <w:rPr>
              <w:sz w:val="28"/>
              <w:szCs w:val="28"/>
            </w:rPr>
            <w:fldChar w:fldCharType="begin"/>
          </w:r>
          <w:r w:rsidRPr="005B1772">
            <w:rPr>
              <w:sz w:val="28"/>
              <w:szCs w:val="28"/>
            </w:rPr>
            <w:instrText xml:space="preserve"> TOC \o "1-3" \h \z \u </w:instrText>
          </w:r>
          <w:r w:rsidRPr="005B1772">
            <w:rPr>
              <w:sz w:val="28"/>
              <w:szCs w:val="28"/>
            </w:rPr>
            <w:fldChar w:fldCharType="separate"/>
          </w:r>
          <w:hyperlink w:anchor="_Toc473493480" w:history="1">
            <w:r w:rsidRPr="005B1772">
              <w:rPr>
                <w:rStyle w:val="a9"/>
                <w:noProof/>
                <w:sz w:val="28"/>
                <w:szCs w:val="28"/>
              </w:rPr>
              <w:t>ВВЕДЕНИЕ</w:t>
            </w:r>
            <w:r w:rsidRPr="005B1772">
              <w:rPr>
                <w:noProof/>
                <w:webHidden/>
                <w:sz w:val="28"/>
                <w:szCs w:val="28"/>
              </w:rPr>
              <w:tab/>
            </w:r>
            <w:r w:rsidRPr="005B1772">
              <w:rPr>
                <w:noProof/>
                <w:webHidden/>
                <w:sz w:val="28"/>
                <w:szCs w:val="28"/>
              </w:rPr>
              <w:fldChar w:fldCharType="begin"/>
            </w:r>
            <w:r w:rsidRPr="005B1772">
              <w:rPr>
                <w:noProof/>
                <w:webHidden/>
                <w:sz w:val="28"/>
                <w:szCs w:val="28"/>
              </w:rPr>
              <w:instrText xml:space="preserve"> PAGEREF _Toc473493480 \h </w:instrText>
            </w:r>
            <w:r w:rsidRPr="005B1772">
              <w:rPr>
                <w:noProof/>
                <w:webHidden/>
                <w:sz w:val="28"/>
                <w:szCs w:val="28"/>
              </w:rPr>
            </w:r>
            <w:r w:rsidRPr="005B1772">
              <w:rPr>
                <w:noProof/>
                <w:webHidden/>
                <w:sz w:val="28"/>
                <w:szCs w:val="28"/>
              </w:rPr>
              <w:fldChar w:fldCharType="separate"/>
            </w:r>
            <w:r w:rsidR="003C3C07">
              <w:rPr>
                <w:noProof/>
                <w:webHidden/>
                <w:sz w:val="28"/>
                <w:szCs w:val="28"/>
              </w:rPr>
              <w:t>3</w:t>
            </w:r>
            <w:r w:rsidRPr="005B1772">
              <w:rPr>
                <w:noProof/>
                <w:webHidden/>
                <w:sz w:val="28"/>
                <w:szCs w:val="28"/>
              </w:rPr>
              <w:fldChar w:fldCharType="end"/>
            </w:r>
          </w:hyperlink>
        </w:p>
        <w:p w:rsidR="002F58B8" w:rsidRPr="005B1772" w:rsidRDefault="00A71D6E" w:rsidP="002F58B8">
          <w:pPr>
            <w:pStyle w:val="12"/>
            <w:tabs>
              <w:tab w:val="right" w:leader="dot" w:pos="9627"/>
            </w:tabs>
            <w:spacing w:after="0" w:line="360" w:lineRule="auto"/>
            <w:rPr>
              <w:rFonts w:asciiTheme="minorHAnsi" w:eastAsiaTheme="minorEastAsia" w:hAnsiTheme="minorHAnsi" w:cstheme="minorBidi"/>
              <w:noProof/>
              <w:sz w:val="28"/>
              <w:szCs w:val="28"/>
            </w:rPr>
          </w:pPr>
          <w:hyperlink w:anchor="_Toc473493481" w:history="1">
            <w:r w:rsidR="002F58B8" w:rsidRPr="005B1772">
              <w:rPr>
                <w:rStyle w:val="a9"/>
                <w:caps/>
                <w:noProof/>
                <w:sz w:val="28"/>
                <w:szCs w:val="28"/>
              </w:rPr>
              <w:t>1. Валютный курс и его стоимостная основа. Факторы, влияющие на уровень валютного курса</w:t>
            </w:r>
            <w:r w:rsidR="002F58B8" w:rsidRPr="005B1772">
              <w:rPr>
                <w:noProof/>
                <w:webHidden/>
                <w:sz w:val="28"/>
                <w:szCs w:val="28"/>
              </w:rPr>
              <w:tab/>
            </w:r>
            <w:r w:rsidR="002F58B8" w:rsidRPr="005B1772">
              <w:rPr>
                <w:noProof/>
                <w:webHidden/>
                <w:sz w:val="28"/>
                <w:szCs w:val="28"/>
              </w:rPr>
              <w:fldChar w:fldCharType="begin"/>
            </w:r>
            <w:r w:rsidR="002F58B8" w:rsidRPr="005B1772">
              <w:rPr>
                <w:noProof/>
                <w:webHidden/>
                <w:sz w:val="28"/>
                <w:szCs w:val="28"/>
              </w:rPr>
              <w:instrText xml:space="preserve"> PAGEREF _Toc473493481 \h </w:instrText>
            </w:r>
            <w:r w:rsidR="002F58B8" w:rsidRPr="005B1772">
              <w:rPr>
                <w:noProof/>
                <w:webHidden/>
                <w:sz w:val="28"/>
                <w:szCs w:val="28"/>
              </w:rPr>
            </w:r>
            <w:r w:rsidR="002F58B8" w:rsidRPr="005B1772">
              <w:rPr>
                <w:noProof/>
                <w:webHidden/>
                <w:sz w:val="28"/>
                <w:szCs w:val="28"/>
              </w:rPr>
              <w:fldChar w:fldCharType="separate"/>
            </w:r>
            <w:r w:rsidR="003C3C07">
              <w:rPr>
                <w:noProof/>
                <w:webHidden/>
                <w:sz w:val="28"/>
                <w:szCs w:val="28"/>
              </w:rPr>
              <w:t>4</w:t>
            </w:r>
            <w:r w:rsidR="002F58B8" w:rsidRPr="005B1772">
              <w:rPr>
                <w:noProof/>
                <w:webHidden/>
                <w:sz w:val="28"/>
                <w:szCs w:val="28"/>
              </w:rPr>
              <w:fldChar w:fldCharType="end"/>
            </w:r>
          </w:hyperlink>
        </w:p>
        <w:p w:rsidR="002F58B8" w:rsidRPr="005B1772" w:rsidRDefault="00A71D6E" w:rsidP="002F58B8">
          <w:pPr>
            <w:pStyle w:val="12"/>
            <w:tabs>
              <w:tab w:val="right" w:leader="dot" w:pos="9627"/>
            </w:tabs>
            <w:spacing w:after="0" w:line="360" w:lineRule="auto"/>
            <w:rPr>
              <w:rFonts w:asciiTheme="minorHAnsi" w:eastAsiaTheme="minorEastAsia" w:hAnsiTheme="minorHAnsi" w:cstheme="minorBidi"/>
              <w:noProof/>
              <w:sz w:val="28"/>
              <w:szCs w:val="28"/>
            </w:rPr>
          </w:pPr>
          <w:hyperlink w:anchor="_Toc473493482" w:history="1">
            <w:r w:rsidR="002F58B8" w:rsidRPr="005B1772">
              <w:rPr>
                <w:rStyle w:val="a9"/>
                <w:caps/>
                <w:noProof/>
                <w:sz w:val="28"/>
                <w:szCs w:val="28"/>
              </w:rPr>
              <w:t>2. РЕЖИМ ВАЛЮТНОГО КУРСА. ВАЛЮТНАЯ КОТИРОВКА, ЕЕ ВИДЫ</w:t>
            </w:r>
            <w:r w:rsidR="002F58B8" w:rsidRPr="005B1772">
              <w:rPr>
                <w:noProof/>
                <w:webHidden/>
                <w:sz w:val="28"/>
                <w:szCs w:val="28"/>
              </w:rPr>
              <w:tab/>
            </w:r>
            <w:r w:rsidR="002F58B8" w:rsidRPr="005B1772">
              <w:rPr>
                <w:noProof/>
                <w:webHidden/>
                <w:sz w:val="28"/>
                <w:szCs w:val="28"/>
              </w:rPr>
              <w:fldChar w:fldCharType="begin"/>
            </w:r>
            <w:r w:rsidR="002F58B8" w:rsidRPr="005B1772">
              <w:rPr>
                <w:noProof/>
                <w:webHidden/>
                <w:sz w:val="28"/>
                <w:szCs w:val="28"/>
              </w:rPr>
              <w:instrText xml:space="preserve"> PAGEREF _Toc473493482 \h </w:instrText>
            </w:r>
            <w:r w:rsidR="002F58B8" w:rsidRPr="005B1772">
              <w:rPr>
                <w:noProof/>
                <w:webHidden/>
                <w:sz w:val="28"/>
                <w:szCs w:val="28"/>
              </w:rPr>
            </w:r>
            <w:r w:rsidR="002F58B8" w:rsidRPr="005B1772">
              <w:rPr>
                <w:noProof/>
                <w:webHidden/>
                <w:sz w:val="28"/>
                <w:szCs w:val="28"/>
              </w:rPr>
              <w:fldChar w:fldCharType="separate"/>
            </w:r>
            <w:r w:rsidR="003C3C07">
              <w:rPr>
                <w:noProof/>
                <w:webHidden/>
                <w:sz w:val="28"/>
                <w:szCs w:val="28"/>
              </w:rPr>
              <w:t>8</w:t>
            </w:r>
            <w:r w:rsidR="002F58B8" w:rsidRPr="005B1772">
              <w:rPr>
                <w:noProof/>
                <w:webHidden/>
                <w:sz w:val="28"/>
                <w:szCs w:val="28"/>
              </w:rPr>
              <w:fldChar w:fldCharType="end"/>
            </w:r>
          </w:hyperlink>
        </w:p>
        <w:p w:rsidR="002F58B8" w:rsidRPr="005B1772" w:rsidRDefault="00A71D6E" w:rsidP="002F58B8">
          <w:pPr>
            <w:pStyle w:val="12"/>
            <w:tabs>
              <w:tab w:val="right" w:leader="dot" w:pos="9627"/>
            </w:tabs>
            <w:spacing w:after="0" w:line="360" w:lineRule="auto"/>
            <w:rPr>
              <w:rFonts w:asciiTheme="minorHAnsi" w:eastAsiaTheme="minorEastAsia" w:hAnsiTheme="minorHAnsi" w:cstheme="minorBidi"/>
              <w:noProof/>
              <w:sz w:val="28"/>
              <w:szCs w:val="28"/>
            </w:rPr>
          </w:pPr>
          <w:hyperlink w:anchor="_Toc473493483" w:history="1">
            <w:r w:rsidR="002F58B8" w:rsidRPr="005B1772">
              <w:rPr>
                <w:rStyle w:val="a9"/>
                <w:caps/>
                <w:noProof/>
                <w:sz w:val="28"/>
                <w:szCs w:val="28"/>
              </w:rPr>
              <w:t>3. ЭКОНОМИЧЕСКОЕ ЗНАЧЕНИЕ ВАЛЮТНОГО КУРСА И МЕТОДЫ ЕГО РЕГУЛИРОВАНИЯ</w:t>
            </w:r>
            <w:r w:rsidR="002F58B8" w:rsidRPr="005B1772">
              <w:rPr>
                <w:noProof/>
                <w:webHidden/>
                <w:sz w:val="28"/>
                <w:szCs w:val="28"/>
              </w:rPr>
              <w:tab/>
            </w:r>
            <w:r w:rsidR="002F58B8" w:rsidRPr="005B1772">
              <w:rPr>
                <w:noProof/>
                <w:webHidden/>
                <w:sz w:val="28"/>
                <w:szCs w:val="28"/>
              </w:rPr>
              <w:fldChar w:fldCharType="begin"/>
            </w:r>
            <w:r w:rsidR="002F58B8" w:rsidRPr="005B1772">
              <w:rPr>
                <w:noProof/>
                <w:webHidden/>
                <w:sz w:val="28"/>
                <w:szCs w:val="28"/>
              </w:rPr>
              <w:instrText xml:space="preserve"> PAGEREF _Toc473493483 \h </w:instrText>
            </w:r>
            <w:r w:rsidR="002F58B8" w:rsidRPr="005B1772">
              <w:rPr>
                <w:noProof/>
                <w:webHidden/>
                <w:sz w:val="28"/>
                <w:szCs w:val="28"/>
              </w:rPr>
            </w:r>
            <w:r w:rsidR="002F58B8" w:rsidRPr="005B1772">
              <w:rPr>
                <w:noProof/>
                <w:webHidden/>
                <w:sz w:val="28"/>
                <w:szCs w:val="28"/>
              </w:rPr>
              <w:fldChar w:fldCharType="separate"/>
            </w:r>
            <w:r w:rsidR="003C3C07">
              <w:rPr>
                <w:noProof/>
                <w:webHidden/>
                <w:sz w:val="28"/>
                <w:szCs w:val="28"/>
              </w:rPr>
              <w:t>11</w:t>
            </w:r>
            <w:r w:rsidR="002F58B8" w:rsidRPr="005B1772">
              <w:rPr>
                <w:noProof/>
                <w:webHidden/>
                <w:sz w:val="28"/>
                <w:szCs w:val="28"/>
              </w:rPr>
              <w:fldChar w:fldCharType="end"/>
            </w:r>
          </w:hyperlink>
        </w:p>
        <w:p w:rsidR="002F58B8" w:rsidRPr="005B1772" w:rsidRDefault="00A71D6E" w:rsidP="002F58B8">
          <w:pPr>
            <w:pStyle w:val="12"/>
            <w:tabs>
              <w:tab w:val="right" w:leader="dot" w:pos="9627"/>
            </w:tabs>
            <w:spacing w:after="0" w:line="360" w:lineRule="auto"/>
            <w:rPr>
              <w:rFonts w:asciiTheme="minorHAnsi" w:eastAsiaTheme="minorEastAsia" w:hAnsiTheme="minorHAnsi" w:cstheme="minorBidi"/>
              <w:noProof/>
              <w:sz w:val="28"/>
              <w:szCs w:val="28"/>
            </w:rPr>
          </w:pPr>
          <w:hyperlink w:anchor="_Toc473493484" w:history="1">
            <w:r w:rsidR="002F58B8" w:rsidRPr="005B1772">
              <w:rPr>
                <w:rStyle w:val="a9"/>
                <w:caps/>
                <w:noProof/>
                <w:sz w:val="28"/>
                <w:szCs w:val="28"/>
              </w:rPr>
              <w:t>ЗАКЛЮЧЕНИЕ</w:t>
            </w:r>
            <w:r w:rsidR="002F58B8" w:rsidRPr="005B1772">
              <w:rPr>
                <w:noProof/>
                <w:webHidden/>
                <w:sz w:val="28"/>
                <w:szCs w:val="28"/>
              </w:rPr>
              <w:tab/>
            </w:r>
            <w:r w:rsidR="002F58B8" w:rsidRPr="005B1772">
              <w:rPr>
                <w:noProof/>
                <w:webHidden/>
                <w:sz w:val="28"/>
                <w:szCs w:val="28"/>
              </w:rPr>
              <w:fldChar w:fldCharType="begin"/>
            </w:r>
            <w:r w:rsidR="002F58B8" w:rsidRPr="005B1772">
              <w:rPr>
                <w:noProof/>
                <w:webHidden/>
                <w:sz w:val="28"/>
                <w:szCs w:val="28"/>
              </w:rPr>
              <w:instrText xml:space="preserve"> PAGEREF _Toc473493484 \h </w:instrText>
            </w:r>
            <w:r w:rsidR="002F58B8" w:rsidRPr="005B1772">
              <w:rPr>
                <w:noProof/>
                <w:webHidden/>
                <w:sz w:val="28"/>
                <w:szCs w:val="28"/>
              </w:rPr>
            </w:r>
            <w:r w:rsidR="002F58B8" w:rsidRPr="005B1772">
              <w:rPr>
                <w:noProof/>
                <w:webHidden/>
                <w:sz w:val="28"/>
                <w:szCs w:val="28"/>
              </w:rPr>
              <w:fldChar w:fldCharType="separate"/>
            </w:r>
            <w:r w:rsidR="003C3C07">
              <w:rPr>
                <w:noProof/>
                <w:webHidden/>
                <w:sz w:val="28"/>
                <w:szCs w:val="28"/>
              </w:rPr>
              <w:t>16</w:t>
            </w:r>
            <w:r w:rsidR="002F58B8" w:rsidRPr="005B1772">
              <w:rPr>
                <w:noProof/>
                <w:webHidden/>
                <w:sz w:val="28"/>
                <w:szCs w:val="28"/>
              </w:rPr>
              <w:fldChar w:fldCharType="end"/>
            </w:r>
          </w:hyperlink>
        </w:p>
        <w:p w:rsidR="002F58B8" w:rsidRPr="005B1772" w:rsidRDefault="00A71D6E" w:rsidP="002F58B8">
          <w:pPr>
            <w:pStyle w:val="12"/>
            <w:tabs>
              <w:tab w:val="right" w:leader="dot" w:pos="9627"/>
            </w:tabs>
            <w:spacing w:after="0" w:line="360" w:lineRule="auto"/>
            <w:rPr>
              <w:rFonts w:asciiTheme="minorHAnsi" w:eastAsiaTheme="minorEastAsia" w:hAnsiTheme="minorHAnsi" w:cstheme="minorBidi"/>
              <w:noProof/>
              <w:sz w:val="28"/>
              <w:szCs w:val="28"/>
            </w:rPr>
          </w:pPr>
          <w:hyperlink w:anchor="_Toc473493485" w:history="1">
            <w:r w:rsidR="002F58B8" w:rsidRPr="005B1772">
              <w:rPr>
                <w:rStyle w:val="a9"/>
                <w:caps/>
                <w:noProof/>
                <w:sz w:val="28"/>
                <w:szCs w:val="28"/>
              </w:rPr>
              <w:t>Список использованной литературы</w:t>
            </w:r>
            <w:r w:rsidR="002F58B8" w:rsidRPr="005B1772">
              <w:rPr>
                <w:noProof/>
                <w:webHidden/>
                <w:sz w:val="28"/>
                <w:szCs w:val="28"/>
              </w:rPr>
              <w:tab/>
            </w:r>
            <w:r w:rsidR="002F58B8" w:rsidRPr="005B1772">
              <w:rPr>
                <w:noProof/>
                <w:webHidden/>
                <w:sz w:val="28"/>
                <w:szCs w:val="28"/>
              </w:rPr>
              <w:fldChar w:fldCharType="begin"/>
            </w:r>
            <w:r w:rsidR="002F58B8" w:rsidRPr="005B1772">
              <w:rPr>
                <w:noProof/>
                <w:webHidden/>
                <w:sz w:val="28"/>
                <w:szCs w:val="28"/>
              </w:rPr>
              <w:instrText xml:space="preserve"> PAGEREF _Toc473493485 \h </w:instrText>
            </w:r>
            <w:r w:rsidR="002F58B8" w:rsidRPr="005B1772">
              <w:rPr>
                <w:noProof/>
                <w:webHidden/>
                <w:sz w:val="28"/>
                <w:szCs w:val="28"/>
              </w:rPr>
            </w:r>
            <w:r w:rsidR="002F58B8" w:rsidRPr="005B1772">
              <w:rPr>
                <w:noProof/>
                <w:webHidden/>
                <w:sz w:val="28"/>
                <w:szCs w:val="28"/>
              </w:rPr>
              <w:fldChar w:fldCharType="separate"/>
            </w:r>
            <w:r w:rsidR="003C3C07">
              <w:rPr>
                <w:noProof/>
                <w:webHidden/>
                <w:sz w:val="28"/>
                <w:szCs w:val="28"/>
              </w:rPr>
              <w:t>17</w:t>
            </w:r>
            <w:r w:rsidR="002F58B8" w:rsidRPr="005B1772">
              <w:rPr>
                <w:noProof/>
                <w:webHidden/>
                <w:sz w:val="28"/>
                <w:szCs w:val="28"/>
              </w:rPr>
              <w:fldChar w:fldCharType="end"/>
            </w:r>
          </w:hyperlink>
        </w:p>
        <w:p w:rsidR="002F58B8" w:rsidRPr="005B1772" w:rsidRDefault="002F58B8" w:rsidP="002F58B8">
          <w:pPr>
            <w:spacing w:line="360" w:lineRule="auto"/>
            <w:rPr>
              <w:sz w:val="28"/>
              <w:szCs w:val="28"/>
            </w:rPr>
          </w:pPr>
          <w:r w:rsidRPr="005B1772">
            <w:rPr>
              <w:b/>
              <w:bCs/>
              <w:sz w:val="28"/>
              <w:szCs w:val="28"/>
            </w:rPr>
            <w:fldChar w:fldCharType="end"/>
          </w:r>
        </w:p>
      </w:sdtContent>
    </w:sdt>
    <w:p w:rsidR="002F58B8" w:rsidRDefault="002F58B8" w:rsidP="002F58B8">
      <w:pPr>
        <w:spacing w:line="276" w:lineRule="auto"/>
        <w:rPr>
          <w:rFonts w:eastAsiaTheme="majorEastAsia"/>
          <w:sz w:val="28"/>
          <w:szCs w:val="28"/>
        </w:rPr>
      </w:pPr>
      <w:r>
        <w:rPr>
          <w:sz w:val="28"/>
          <w:szCs w:val="28"/>
        </w:rPr>
        <w:br w:type="page"/>
      </w:r>
    </w:p>
    <w:p w:rsidR="002F58B8" w:rsidRPr="00CD532C" w:rsidRDefault="002F58B8" w:rsidP="002F58B8">
      <w:pPr>
        <w:pStyle w:val="1"/>
        <w:spacing w:before="0" w:line="276" w:lineRule="auto"/>
        <w:jc w:val="center"/>
        <w:rPr>
          <w:rFonts w:ascii="Times New Roman" w:hAnsi="Times New Roman" w:cs="Times New Roman"/>
          <w:color w:val="auto"/>
          <w:sz w:val="28"/>
          <w:szCs w:val="28"/>
        </w:rPr>
      </w:pPr>
      <w:bookmarkStart w:id="0" w:name="_Toc473493480"/>
      <w:r w:rsidRPr="00CD532C">
        <w:rPr>
          <w:rFonts w:ascii="Times New Roman" w:hAnsi="Times New Roman" w:cs="Times New Roman"/>
          <w:color w:val="auto"/>
          <w:sz w:val="28"/>
          <w:szCs w:val="28"/>
        </w:rPr>
        <w:lastRenderedPageBreak/>
        <w:t>ВВЕДЕНИЕ</w:t>
      </w:r>
      <w:bookmarkEnd w:id="0"/>
    </w:p>
    <w:p w:rsidR="002F58B8" w:rsidRPr="00CD532C" w:rsidRDefault="002F58B8" w:rsidP="002F58B8">
      <w:pPr>
        <w:spacing w:line="276" w:lineRule="auto"/>
        <w:ind w:firstLine="709"/>
        <w:jc w:val="both"/>
        <w:rPr>
          <w:sz w:val="28"/>
          <w:szCs w:val="28"/>
        </w:rPr>
      </w:pPr>
      <w:r w:rsidRPr="00CD532C">
        <w:rPr>
          <w:sz w:val="28"/>
          <w:szCs w:val="28"/>
        </w:rPr>
        <w:t>Мировая валютная система является исторически сложившейся формой организации международных денежных отношений, закрепленной межгосударственными договоренностями. Ее возникновение и последующая эволюция отражают объективное развитие процессов интернационализации капитала, требующих адекватных условий в международной денежной сфере.</w:t>
      </w:r>
      <w:r w:rsidRPr="00CD532C">
        <w:rPr>
          <w:rStyle w:val="a5"/>
          <w:sz w:val="28"/>
          <w:szCs w:val="28"/>
        </w:rPr>
        <w:footnoteReference w:id="1"/>
      </w:r>
    </w:p>
    <w:p w:rsidR="002F58B8" w:rsidRPr="00CD532C" w:rsidRDefault="002F58B8" w:rsidP="002F58B8">
      <w:pPr>
        <w:spacing w:line="276" w:lineRule="auto"/>
        <w:ind w:firstLine="709"/>
        <w:jc w:val="both"/>
        <w:rPr>
          <w:sz w:val="28"/>
          <w:szCs w:val="28"/>
        </w:rPr>
      </w:pPr>
      <w:r w:rsidRPr="00CD532C">
        <w:rPr>
          <w:sz w:val="28"/>
          <w:szCs w:val="28"/>
        </w:rPr>
        <w:t>Мирохозяйственные связи немыслимы без налаженной системы валютных отношений, под которыми мы понимаем экономические отношения, связанные с функционированием мировых денег. Валютные отношения обслуживают различные виды хозяйственных связей (внешняя торговля, вывоз капитала, предоставление займов, научный обмен, туризм и пр.).</w:t>
      </w:r>
    </w:p>
    <w:p w:rsidR="002F58B8" w:rsidRPr="00CD532C" w:rsidRDefault="002F58B8" w:rsidP="002F58B8">
      <w:pPr>
        <w:spacing w:line="276" w:lineRule="auto"/>
        <w:ind w:firstLine="709"/>
        <w:jc w:val="both"/>
        <w:rPr>
          <w:sz w:val="28"/>
          <w:szCs w:val="28"/>
        </w:rPr>
      </w:pPr>
      <w:r w:rsidRPr="00CD532C">
        <w:rPr>
          <w:sz w:val="28"/>
          <w:szCs w:val="28"/>
        </w:rPr>
        <w:t>Международная валютная система выполняет функцию мировых денег, а именно, мировые деньги выступают как норма стоимости, средство обращения, средство платежа, средство накопления богатства.</w:t>
      </w:r>
      <w:r>
        <w:rPr>
          <w:sz w:val="28"/>
          <w:szCs w:val="28"/>
        </w:rPr>
        <w:t xml:space="preserve"> </w:t>
      </w:r>
      <w:r w:rsidRPr="00CD532C">
        <w:rPr>
          <w:sz w:val="28"/>
          <w:szCs w:val="28"/>
        </w:rPr>
        <w:t>В международных валютных отношениях сосредоточены проблемы национальной и мировой экономики, развитие которых исторически идет параллельно и тесно переплетаясь. По мере интернационализации хозяйственных связей увеличиваются международные потоки товаров, услуг и особенно капиталов и кредитов.</w:t>
      </w:r>
    </w:p>
    <w:p w:rsidR="002F58B8" w:rsidRPr="00CD532C" w:rsidRDefault="002F58B8" w:rsidP="002F58B8">
      <w:pPr>
        <w:spacing w:line="276" w:lineRule="auto"/>
        <w:ind w:firstLine="709"/>
        <w:jc w:val="both"/>
        <w:rPr>
          <w:sz w:val="28"/>
          <w:szCs w:val="28"/>
        </w:rPr>
      </w:pPr>
      <w:r w:rsidRPr="00CD532C">
        <w:rPr>
          <w:sz w:val="28"/>
          <w:szCs w:val="28"/>
        </w:rPr>
        <w:t>Большое влияние на международные валютные отношения оказывают ведущие промышленно развитые страны, которые выступают как партнеры соперники. Последние десятилет</w:t>
      </w:r>
      <w:r>
        <w:rPr>
          <w:sz w:val="28"/>
          <w:szCs w:val="28"/>
        </w:rPr>
        <w:t>ия отмечены активизацией</w:t>
      </w:r>
      <w:r w:rsidRPr="00CD532C">
        <w:rPr>
          <w:sz w:val="28"/>
          <w:szCs w:val="28"/>
        </w:rPr>
        <w:t xml:space="preserve"> развивающихся стран в этой сфере.</w:t>
      </w:r>
      <w:r>
        <w:rPr>
          <w:sz w:val="28"/>
          <w:szCs w:val="28"/>
        </w:rPr>
        <w:t xml:space="preserve"> </w:t>
      </w:r>
      <w:r w:rsidRPr="00CD532C">
        <w:rPr>
          <w:sz w:val="28"/>
          <w:szCs w:val="28"/>
        </w:rPr>
        <w:t>Межхозяйственные связи немыслимы без налаженной системы валютных отношений. В специфической форме они реализуют и развивают законы денежного обращения, действующего внутри страны.</w:t>
      </w:r>
    </w:p>
    <w:p w:rsidR="002F58B8" w:rsidRPr="00CD532C" w:rsidRDefault="002F58B8" w:rsidP="002F58B8">
      <w:pPr>
        <w:spacing w:line="276" w:lineRule="auto"/>
        <w:ind w:firstLine="709"/>
        <w:jc w:val="both"/>
        <w:rPr>
          <w:sz w:val="28"/>
          <w:szCs w:val="28"/>
        </w:rPr>
      </w:pPr>
      <w:r w:rsidRPr="00CD532C">
        <w:rPr>
          <w:sz w:val="28"/>
          <w:szCs w:val="28"/>
        </w:rPr>
        <w:t>Национальная валютная система неразрывно связана с мировой валютной системой, то есть формой организации мировых валютных отношений, з</w:t>
      </w:r>
      <w:r>
        <w:rPr>
          <w:sz w:val="28"/>
          <w:szCs w:val="28"/>
        </w:rPr>
        <w:t>акрепленной межгосударственными</w:t>
      </w:r>
      <w:r w:rsidRPr="00CD532C">
        <w:rPr>
          <w:sz w:val="28"/>
          <w:szCs w:val="28"/>
        </w:rPr>
        <w:t xml:space="preserve"> соглашениями. Мировая валютная система сложилась к середине XIX в. Характер функционирования и стабильность мировой валютной системы зависят от степени соответствия ее принципов структуре мирового хозяйства.</w:t>
      </w:r>
    </w:p>
    <w:p w:rsidR="002F58B8" w:rsidRPr="00CD532C" w:rsidRDefault="002F58B8" w:rsidP="002F58B8">
      <w:pPr>
        <w:spacing w:line="276" w:lineRule="auto"/>
        <w:ind w:firstLine="709"/>
        <w:jc w:val="both"/>
        <w:rPr>
          <w:sz w:val="28"/>
          <w:szCs w:val="28"/>
        </w:rPr>
      </w:pPr>
      <w:r w:rsidRPr="00CD532C">
        <w:rPr>
          <w:sz w:val="28"/>
          <w:szCs w:val="28"/>
        </w:rPr>
        <w:t xml:space="preserve">Валютные отношения функционируют </w:t>
      </w:r>
      <w:r>
        <w:rPr>
          <w:sz w:val="28"/>
          <w:szCs w:val="28"/>
        </w:rPr>
        <w:t xml:space="preserve">в сфере распределения и обмена. </w:t>
      </w:r>
      <w:r w:rsidRPr="00CD532C">
        <w:rPr>
          <w:sz w:val="28"/>
          <w:szCs w:val="28"/>
        </w:rPr>
        <w:t>Однако, обладая относительной самостоятельностью, они через платежные балансы, валютные курсы, кредитные и расчетные операции оказывают многообразное воздействие на состояние мировой капиталистической экономики, на ход общественного воспроизводства, направление темпы и экономические пропорции отдельных стран, их международные экономические отношения.</w:t>
      </w:r>
      <w:r w:rsidRPr="00CD532C">
        <w:rPr>
          <w:rStyle w:val="a5"/>
          <w:sz w:val="28"/>
          <w:szCs w:val="28"/>
        </w:rPr>
        <w:footnoteReference w:id="2"/>
      </w:r>
      <w:r w:rsidRPr="00CD532C">
        <w:rPr>
          <w:sz w:val="28"/>
          <w:szCs w:val="28"/>
        </w:rPr>
        <w:br w:type="page"/>
      </w:r>
    </w:p>
    <w:p w:rsidR="002F58B8" w:rsidRPr="00CD532C" w:rsidRDefault="002F58B8" w:rsidP="002F58B8">
      <w:pPr>
        <w:pStyle w:val="1"/>
        <w:spacing w:before="0" w:line="276" w:lineRule="auto"/>
        <w:jc w:val="center"/>
        <w:rPr>
          <w:rFonts w:ascii="Times New Roman" w:hAnsi="Times New Roman" w:cs="Times New Roman"/>
          <w:caps/>
          <w:color w:val="auto"/>
          <w:sz w:val="28"/>
          <w:szCs w:val="28"/>
        </w:rPr>
      </w:pPr>
      <w:bookmarkStart w:id="1" w:name="_Toc473493481"/>
      <w:r w:rsidRPr="00CD532C">
        <w:rPr>
          <w:rFonts w:ascii="Times New Roman" w:hAnsi="Times New Roman" w:cs="Times New Roman"/>
          <w:caps/>
          <w:color w:val="auto"/>
          <w:sz w:val="28"/>
          <w:szCs w:val="28"/>
        </w:rPr>
        <w:lastRenderedPageBreak/>
        <w:t>1. Валютный курс и его стоимостная основа. Факторы, влияющие на уровень валютного курса</w:t>
      </w:r>
      <w:bookmarkEnd w:id="1"/>
    </w:p>
    <w:p w:rsidR="002F58B8" w:rsidRPr="00CD532C" w:rsidRDefault="002F58B8" w:rsidP="002F58B8">
      <w:pPr>
        <w:spacing w:line="276" w:lineRule="auto"/>
        <w:ind w:firstLine="709"/>
        <w:jc w:val="both"/>
        <w:rPr>
          <w:color w:val="000000"/>
          <w:sz w:val="28"/>
          <w:szCs w:val="28"/>
        </w:rPr>
      </w:pPr>
      <w:r w:rsidRPr="00CD532C">
        <w:rPr>
          <w:color w:val="000000"/>
          <w:sz w:val="28"/>
          <w:szCs w:val="28"/>
        </w:rPr>
        <w:t xml:space="preserve">Важным элементом международных валютных отношений является валютный курс как измеритель стоимостного содержания валют. Он представляет собой соотношение между денежными единицами разных стран, определение их покупательной способностью и рядом других факторов. Валютный курс необходим для международных валютных, расчетных, кредитно-финансовых операций. Например, экспортер обменивает вырученную иностранную валюту на национальную, так как в нормальных условиях валюты других стран не обращаются в качестве денежного средства на территории данного государства. Импортер же приобретает иностранную валюту для оплаты купленных за рубежом товаров. </w:t>
      </w:r>
    </w:p>
    <w:p w:rsidR="002F58B8" w:rsidRPr="00CD532C" w:rsidRDefault="002F58B8" w:rsidP="002F58B8">
      <w:pPr>
        <w:spacing w:line="276" w:lineRule="auto"/>
        <w:ind w:firstLine="709"/>
        <w:jc w:val="both"/>
        <w:rPr>
          <w:color w:val="000000"/>
          <w:sz w:val="28"/>
          <w:szCs w:val="28"/>
        </w:rPr>
      </w:pPr>
      <w:r w:rsidRPr="00CD532C">
        <w:rPr>
          <w:color w:val="000000"/>
          <w:sz w:val="28"/>
          <w:szCs w:val="28"/>
        </w:rPr>
        <w:t>Валютный курс</w:t>
      </w:r>
      <w:r>
        <w:rPr>
          <w:color w:val="000000"/>
          <w:sz w:val="28"/>
          <w:szCs w:val="28"/>
        </w:rPr>
        <w:t xml:space="preserve"> – </w:t>
      </w:r>
      <w:r w:rsidRPr="00CD532C">
        <w:rPr>
          <w:color w:val="000000"/>
          <w:sz w:val="28"/>
          <w:szCs w:val="28"/>
        </w:rPr>
        <w:t>цена (</w:t>
      </w:r>
      <w:hyperlink r:id="rId7" w:tooltip="Котировка" w:history="1">
        <w:r w:rsidRPr="00CD532C">
          <w:rPr>
            <w:color w:val="000000"/>
            <w:sz w:val="28"/>
            <w:szCs w:val="28"/>
          </w:rPr>
          <w:t>котировка</w:t>
        </w:r>
      </w:hyperlink>
      <w:r w:rsidRPr="00CD532C">
        <w:rPr>
          <w:color w:val="000000"/>
          <w:sz w:val="28"/>
          <w:szCs w:val="28"/>
        </w:rPr>
        <w:t xml:space="preserve">) денежной единицы одной страны, выраженная в денежной единице другой страны, </w:t>
      </w:r>
      <w:hyperlink r:id="rId8" w:tooltip="Драгоценные металлы" w:history="1">
        <w:r w:rsidRPr="00CD532C">
          <w:rPr>
            <w:color w:val="000000"/>
            <w:sz w:val="28"/>
            <w:szCs w:val="28"/>
          </w:rPr>
          <w:t>драгоценных металлах</w:t>
        </w:r>
      </w:hyperlink>
      <w:r w:rsidRPr="00CD532C">
        <w:rPr>
          <w:color w:val="000000"/>
          <w:sz w:val="28"/>
          <w:szCs w:val="28"/>
        </w:rPr>
        <w:t xml:space="preserve">, </w:t>
      </w:r>
      <w:hyperlink r:id="rId9" w:tooltip="Ценные бумаги" w:history="1">
        <w:r w:rsidRPr="00CD532C">
          <w:rPr>
            <w:color w:val="000000"/>
            <w:sz w:val="28"/>
            <w:szCs w:val="28"/>
          </w:rPr>
          <w:t>ценных бумагах</w:t>
        </w:r>
      </w:hyperlink>
      <w:r w:rsidRPr="00CD532C">
        <w:rPr>
          <w:color w:val="000000"/>
          <w:sz w:val="28"/>
          <w:szCs w:val="28"/>
        </w:rPr>
        <w:t>.</w:t>
      </w:r>
    </w:p>
    <w:p w:rsidR="002F58B8" w:rsidRPr="00CD532C" w:rsidRDefault="002F58B8" w:rsidP="002F58B8">
      <w:pPr>
        <w:spacing w:line="276" w:lineRule="auto"/>
        <w:ind w:firstLine="709"/>
        <w:jc w:val="both"/>
        <w:rPr>
          <w:color w:val="000000"/>
          <w:sz w:val="28"/>
          <w:szCs w:val="28"/>
        </w:rPr>
      </w:pPr>
      <w:r w:rsidRPr="00CD532C">
        <w:rPr>
          <w:color w:val="000000"/>
          <w:sz w:val="28"/>
          <w:szCs w:val="28"/>
        </w:rPr>
        <w:t>Внешне валютный курс представляется участникам обмена как коэффициент пересчета одной валюты в другую, определяемый соотношением спроса и предложения на валютном рынке. Однако стоимостной основой валютного курса является покупательная способность валют, выражающая средние национальные уровни цен на товары, услуги, инвестиции. Эта экономическая (стоимостная) категория присуща товарному производству и выражает производственные отношения между товаропроизводителями и мировым рынком. Поскольку стоимость является всеобъемлющим выражением экономических условий товарного производства, то сравнимость национальных денежных единиц разных стран основана на стоимостном отношении, которое складывается в процессе производства и обмена. Производители и покупатели товаров и услуг с помощью валютного курса сравнивают национальные цены с ценами других стран. В результате сопоставления выявляется степень выгодности развития какого-либо производства в данной стране или инвестиций за рубежом. Как бы ни искажалось действие закона стоимости, валютный курс в конечном счете подчиняется его действию, выражает взаимосвязь национальной и мировой экономики, где проявляется реальное курсовое соотношение валют.</w:t>
      </w:r>
    </w:p>
    <w:p w:rsidR="002F58B8" w:rsidRPr="00CD532C" w:rsidRDefault="002F58B8" w:rsidP="002F58B8">
      <w:pPr>
        <w:spacing w:line="276" w:lineRule="auto"/>
        <w:ind w:firstLine="709"/>
        <w:jc w:val="both"/>
        <w:rPr>
          <w:color w:val="000000"/>
          <w:sz w:val="28"/>
          <w:szCs w:val="28"/>
        </w:rPr>
      </w:pPr>
      <w:r w:rsidRPr="00CD532C">
        <w:rPr>
          <w:color w:val="000000"/>
          <w:sz w:val="28"/>
          <w:szCs w:val="28"/>
        </w:rPr>
        <w:t>При продаже товаров на мировом рынке продукт национального труда получает общественное признание на основе интернациональной меры стоимости. Тем самым валютный курс опосредствует абсолютную обмениваемость товаров в рамках мирового хозяйства. Стоимостная основа валютного курса обусловлена тем, что в конечном счете интернациональная цена производства, лежащая в основе мировых цен, базируется на национальных ценах производства в странах, являющихся основными поставщиками товаров на мировой рынок.</w:t>
      </w:r>
    </w:p>
    <w:p w:rsidR="002F58B8" w:rsidRPr="00CD532C" w:rsidRDefault="002F58B8" w:rsidP="002F58B8">
      <w:pPr>
        <w:spacing w:line="276" w:lineRule="auto"/>
        <w:ind w:firstLine="709"/>
        <w:jc w:val="both"/>
        <w:rPr>
          <w:color w:val="000000"/>
          <w:sz w:val="28"/>
          <w:szCs w:val="28"/>
        </w:rPr>
      </w:pPr>
      <w:r w:rsidRPr="00CD532C">
        <w:rPr>
          <w:color w:val="000000"/>
          <w:sz w:val="28"/>
          <w:szCs w:val="28"/>
        </w:rPr>
        <w:lastRenderedPageBreak/>
        <w:t xml:space="preserve">В связи с резким увеличением международного движения капиталов на валютный курс влияет покупательная способность валют по отношению не только к товарам, но и финансовым активам. </w:t>
      </w:r>
      <w:r w:rsidRPr="00CD532C">
        <w:rPr>
          <w:rStyle w:val="a5"/>
          <w:color w:val="000000"/>
          <w:sz w:val="28"/>
          <w:szCs w:val="28"/>
        </w:rPr>
        <w:footnoteReference w:id="3"/>
      </w:r>
    </w:p>
    <w:p w:rsidR="002F58B8" w:rsidRPr="00CD532C" w:rsidRDefault="002F58B8" w:rsidP="002F58B8">
      <w:pPr>
        <w:spacing w:line="276" w:lineRule="auto"/>
        <w:ind w:firstLine="709"/>
        <w:jc w:val="both"/>
        <w:rPr>
          <w:sz w:val="28"/>
          <w:szCs w:val="28"/>
        </w:rPr>
      </w:pPr>
      <w:r w:rsidRPr="00CD532C">
        <w:rPr>
          <w:sz w:val="28"/>
          <w:szCs w:val="28"/>
        </w:rPr>
        <w:t>Отклонение валютного курса от паритета покупательной способности происходит под влиянием спроса и предложения на валюту, которые в свою очередь зависят от различных факторов. Многофакторность валютного курса отражает его связь с други</w:t>
      </w:r>
      <w:r>
        <w:rPr>
          <w:sz w:val="28"/>
          <w:szCs w:val="28"/>
        </w:rPr>
        <w:t xml:space="preserve">ми экономическими категориями – </w:t>
      </w:r>
      <w:r w:rsidRPr="00CD532C">
        <w:rPr>
          <w:sz w:val="28"/>
          <w:szCs w:val="28"/>
        </w:rPr>
        <w:t>стоимостью, ценой, деньгами, процентом, платежным балансом и т.д. Причем происходит сложное их переплетение и выдвижение в качестве решающих то одних, то других факторов в зависимости от общеэкономической и политической ситуации в стране и мире. Среди них можно выделить следующие:</w:t>
      </w:r>
    </w:p>
    <w:p w:rsidR="002F58B8" w:rsidRPr="00CD532C" w:rsidRDefault="002F58B8" w:rsidP="002F58B8">
      <w:pPr>
        <w:pStyle w:val="a7"/>
        <w:numPr>
          <w:ilvl w:val="0"/>
          <w:numId w:val="7"/>
        </w:numPr>
        <w:spacing w:line="276" w:lineRule="auto"/>
        <w:ind w:left="0" w:firstLine="709"/>
        <w:jc w:val="both"/>
        <w:rPr>
          <w:sz w:val="28"/>
          <w:szCs w:val="28"/>
        </w:rPr>
      </w:pPr>
      <w:r w:rsidRPr="00CD532C">
        <w:rPr>
          <w:sz w:val="28"/>
          <w:szCs w:val="28"/>
        </w:rPr>
        <w:t>Темп инфляции. Поскольку соотношение покупательной способности валют является основой валютного курса, то более значительное по сравнению с другими странами падение покупательной способности денежной единицы страны в результате общего роста цен вызывает снижение ее валютного курса. Зависимость валютного курса от темпа инфляции особенно велика у стран с большим объемом международной торговли товарами, услугами и капиталами. Это объясняется тем, что наиболее тесная связь между динамикой валютного курса и относительным темпом инфляции проявляется при расчете курса на базе экспортных цен.</w:t>
      </w:r>
    </w:p>
    <w:p w:rsidR="002F58B8" w:rsidRPr="00CD532C" w:rsidRDefault="002F58B8" w:rsidP="002F58B8">
      <w:pPr>
        <w:pStyle w:val="a7"/>
        <w:numPr>
          <w:ilvl w:val="0"/>
          <w:numId w:val="7"/>
        </w:numPr>
        <w:spacing w:line="276" w:lineRule="auto"/>
        <w:ind w:left="0" w:firstLine="709"/>
        <w:jc w:val="both"/>
        <w:rPr>
          <w:sz w:val="28"/>
          <w:szCs w:val="28"/>
        </w:rPr>
      </w:pPr>
      <w:r w:rsidRPr="00CD532C">
        <w:rPr>
          <w:sz w:val="28"/>
          <w:szCs w:val="28"/>
        </w:rPr>
        <w:t>Состояние платежного баланса. Активный платежный баланс способствует повышению курса национальной валюты, так как увеличивается спрос на нее со стороны иностранных должников. Пассивный платежный баланс порождает тенденцию к снижению курса национальной валюты, так как должники меняют ее на иностранную валюту для погашения своих внешних обязательств. Влияние платежного баланса на валютный курс определяется степенью открытости экономики страны. Так, чем выше доля экспорта в ВНП (чем выше открытость экономики), тем выше эластичность валютного курса по отношению к изменению платежного баланса. Нестабильность платежного баланса приводит к скачкообразному изменению спроса на соответствующие валюты и их предложения.</w:t>
      </w:r>
    </w:p>
    <w:p w:rsidR="002F58B8" w:rsidRPr="00CD532C" w:rsidRDefault="002F58B8" w:rsidP="002F58B8">
      <w:pPr>
        <w:pStyle w:val="a7"/>
        <w:spacing w:line="276" w:lineRule="auto"/>
        <w:ind w:left="0" w:firstLine="709"/>
        <w:jc w:val="both"/>
        <w:rPr>
          <w:sz w:val="28"/>
          <w:szCs w:val="28"/>
        </w:rPr>
      </w:pPr>
      <w:r w:rsidRPr="00CD532C">
        <w:rPr>
          <w:sz w:val="28"/>
          <w:szCs w:val="28"/>
        </w:rPr>
        <w:t xml:space="preserve">Кроме того, на валютный курс влияет экономическая политика государства в области регулирования составных частей платежного баланса: текущего счета и счета движения капиталов. При увеличении положительного сальдо торгового баланса возрастает спрос на валюту данной страны, что способствует повышению ее курса, а при появлении отрицательного сальдо происходит обратный процесс. </w:t>
      </w:r>
    </w:p>
    <w:p w:rsidR="002F58B8" w:rsidRPr="00CD532C" w:rsidRDefault="002F58B8" w:rsidP="002F58B8">
      <w:pPr>
        <w:pStyle w:val="a7"/>
        <w:numPr>
          <w:ilvl w:val="0"/>
          <w:numId w:val="7"/>
        </w:numPr>
        <w:spacing w:line="276" w:lineRule="auto"/>
        <w:ind w:left="0" w:firstLine="709"/>
        <w:jc w:val="both"/>
        <w:rPr>
          <w:sz w:val="28"/>
          <w:szCs w:val="28"/>
        </w:rPr>
      </w:pPr>
      <w:r w:rsidRPr="00CD532C">
        <w:rPr>
          <w:sz w:val="28"/>
          <w:szCs w:val="28"/>
        </w:rPr>
        <w:t xml:space="preserve">Разница процентных ставок в разных странах. Влияние этого фактора на валютный курс объясняется двумя основными обстоятельствами. Во-первых, </w:t>
      </w:r>
      <w:r w:rsidRPr="00CD532C">
        <w:rPr>
          <w:sz w:val="28"/>
          <w:szCs w:val="28"/>
        </w:rPr>
        <w:lastRenderedPageBreak/>
        <w:t xml:space="preserve">изменение процентных ставок в стране воздействует на международное движение капиталов, прежде всего краткосрочных. В принципе повышение процентной ставки стимулирует приток иностранных капиталов, а ее снижение поощряет отток капиталов, в том числе национальных, за границу. Во-вторых, процентные ставки влияют на операции валютных, кредитных, фондовых рынков. При проведении операций банки принимают во внимание разницу процентных ставок на национальном и мировом рынках капиталов с целью извлечения прибылей. Они предпочитают получать более дешевые кредиты на иностранном рынке ссудных капиталов, где ставки ниже, и размещать иностранную валюту на национальном кредитном рынке, если на нем процентные ставки выше. </w:t>
      </w:r>
    </w:p>
    <w:p w:rsidR="002F58B8" w:rsidRPr="00CD532C" w:rsidRDefault="002F58B8" w:rsidP="002F58B8">
      <w:pPr>
        <w:pStyle w:val="a7"/>
        <w:numPr>
          <w:ilvl w:val="0"/>
          <w:numId w:val="7"/>
        </w:numPr>
        <w:spacing w:line="276" w:lineRule="auto"/>
        <w:ind w:left="0" w:firstLine="709"/>
        <w:jc w:val="both"/>
        <w:rPr>
          <w:sz w:val="28"/>
          <w:szCs w:val="28"/>
        </w:rPr>
      </w:pPr>
      <w:r w:rsidRPr="00CD532C">
        <w:rPr>
          <w:sz w:val="28"/>
          <w:szCs w:val="28"/>
        </w:rPr>
        <w:t>Деятельность валютных рынков и спекулятивные валютные операции. Если курс какой-либо валюты имеет тенденцию к понижению, то фирмы и банки заблаговременно продают ее на более устойчивые валюты, что ухудшает позиции ослабленной валюты. Валютные рынки быстро реагируют на изменения в экономике и политике, на колебания курсовых соотношений. Тем самым они расширяют возможности валютной спекуляции и стихийного движения «горячих» денег.</w:t>
      </w:r>
    </w:p>
    <w:p w:rsidR="002F58B8" w:rsidRPr="00CD532C" w:rsidRDefault="002F58B8" w:rsidP="002F58B8">
      <w:pPr>
        <w:pStyle w:val="a7"/>
        <w:numPr>
          <w:ilvl w:val="0"/>
          <w:numId w:val="7"/>
        </w:numPr>
        <w:spacing w:line="276" w:lineRule="auto"/>
        <w:ind w:left="0" w:firstLine="709"/>
        <w:jc w:val="both"/>
        <w:rPr>
          <w:sz w:val="28"/>
          <w:szCs w:val="28"/>
        </w:rPr>
      </w:pPr>
      <w:r w:rsidRPr="00CD532C">
        <w:rPr>
          <w:sz w:val="28"/>
          <w:szCs w:val="28"/>
        </w:rPr>
        <w:t xml:space="preserve">Степень использования определенной валюты на еврорынке и в международных расчетах. Например, тот факт, что 60% операций </w:t>
      </w:r>
      <w:proofErr w:type="spellStart"/>
      <w:r w:rsidRPr="00CD532C">
        <w:rPr>
          <w:sz w:val="28"/>
          <w:szCs w:val="28"/>
        </w:rPr>
        <w:t>евробанков</w:t>
      </w:r>
      <w:proofErr w:type="spellEnd"/>
      <w:r w:rsidRPr="00CD532C">
        <w:rPr>
          <w:sz w:val="28"/>
          <w:szCs w:val="28"/>
        </w:rPr>
        <w:t xml:space="preserve"> и 50% международных расчетов осуществляются в долларах, определяет масштабы спроса и предложения этой валюты. Поэтому периодический рост мировых цен и выплат по внешним долгам способствует повышению курса доллара даже в условиях падения его покупательной способности.</w:t>
      </w:r>
    </w:p>
    <w:p w:rsidR="002F58B8" w:rsidRPr="00CD532C" w:rsidRDefault="002F58B8" w:rsidP="002F58B8">
      <w:pPr>
        <w:pStyle w:val="a7"/>
        <w:numPr>
          <w:ilvl w:val="0"/>
          <w:numId w:val="7"/>
        </w:numPr>
        <w:spacing w:line="276" w:lineRule="auto"/>
        <w:ind w:left="0" w:firstLine="709"/>
        <w:jc w:val="both"/>
        <w:rPr>
          <w:sz w:val="28"/>
          <w:szCs w:val="28"/>
        </w:rPr>
      </w:pPr>
      <w:r w:rsidRPr="00CD532C">
        <w:rPr>
          <w:sz w:val="28"/>
          <w:szCs w:val="28"/>
        </w:rPr>
        <w:t>На курсовое соотношение валют воздействует также ускорение или задержка международных платежей. В ожидании снижения курса национальной валюты импортеры стремятся ускорить платежи контрагентам в иностранной валюте, чтобы не нести потерь при повышении ее курса, а экспортеры задерживают репатриацию валютной выручки. При укреплении национальной валюты, напротив, преобладает стремление импортеров к задержке платежей в инос</w:t>
      </w:r>
      <w:r>
        <w:rPr>
          <w:sz w:val="28"/>
          <w:szCs w:val="28"/>
        </w:rPr>
        <w:t xml:space="preserve">транной валюте, а экспортеров – </w:t>
      </w:r>
      <w:r w:rsidRPr="00CD532C">
        <w:rPr>
          <w:sz w:val="28"/>
          <w:szCs w:val="28"/>
        </w:rPr>
        <w:t xml:space="preserve">к ускорению перевода валютной выручки в свою страну. Такая тактика, получившая название «лидз энд </w:t>
      </w:r>
      <w:proofErr w:type="spellStart"/>
      <w:r w:rsidRPr="00CD532C">
        <w:rPr>
          <w:sz w:val="28"/>
          <w:szCs w:val="28"/>
        </w:rPr>
        <w:t>легз</w:t>
      </w:r>
      <w:proofErr w:type="spellEnd"/>
      <w:r w:rsidRPr="00CD532C">
        <w:rPr>
          <w:sz w:val="28"/>
          <w:szCs w:val="28"/>
        </w:rPr>
        <w:t>», влияет на платежный баланс и валютный курс.</w:t>
      </w:r>
    </w:p>
    <w:p w:rsidR="002F58B8" w:rsidRPr="00CD532C" w:rsidRDefault="002F58B8" w:rsidP="002F58B8">
      <w:pPr>
        <w:pStyle w:val="a7"/>
        <w:numPr>
          <w:ilvl w:val="0"/>
          <w:numId w:val="7"/>
        </w:numPr>
        <w:spacing w:line="276" w:lineRule="auto"/>
        <w:ind w:left="0" w:firstLine="709"/>
        <w:jc w:val="both"/>
        <w:rPr>
          <w:sz w:val="28"/>
          <w:szCs w:val="28"/>
        </w:rPr>
      </w:pPr>
      <w:r w:rsidRPr="00CD532C">
        <w:rPr>
          <w:sz w:val="28"/>
          <w:szCs w:val="28"/>
        </w:rPr>
        <w:t xml:space="preserve">Степень доверия к валюте на национальном и мировых рынках. Она определяется состоянием экономики и политической обстановкой в стране, а также рассмотренными выше факторами, оказывающими воздействие на валютный курс. </w:t>
      </w:r>
    </w:p>
    <w:p w:rsidR="002F58B8" w:rsidRPr="00CD532C" w:rsidRDefault="002F58B8" w:rsidP="002F58B8">
      <w:pPr>
        <w:pStyle w:val="a7"/>
        <w:numPr>
          <w:ilvl w:val="0"/>
          <w:numId w:val="7"/>
        </w:numPr>
        <w:spacing w:line="276" w:lineRule="auto"/>
        <w:ind w:left="0" w:firstLine="709"/>
        <w:jc w:val="both"/>
        <w:rPr>
          <w:sz w:val="28"/>
          <w:szCs w:val="28"/>
        </w:rPr>
      </w:pPr>
      <w:r w:rsidRPr="00CD532C">
        <w:rPr>
          <w:sz w:val="28"/>
          <w:szCs w:val="28"/>
        </w:rPr>
        <w:t xml:space="preserve">Валютная политика. Соотношение рыночного и государственного регулирования валютного курса влияет на его динамику. Формирование валютного курса на валютных рынках через механизм спроса и предложения валюты обычно сопровождается резкими колебаниями курсовых соотношений. </w:t>
      </w:r>
      <w:r w:rsidRPr="00CD532C">
        <w:rPr>
          <w:sz w:val="28"/>
          <w:szCs w:val="28"/>
        </w:rPr>
        <w:lastRenderedPageBreak/>
        <w:t>На рынке склады</w:t>
      </w:r>
      <w:r>
        <w:rPr>
          <w:sz w:val="28"/>
          <w:szCs w:val="28"/>
        </w:rPr>
        <w:t xml:space="preserve">вается реальный валютный курс – </w:t>
      </w:r>
      <w:r w:rsidRPr="00CD532C">
        <w:rPr>
          <w:sz w:val="28"/>
          <w:szCs w:val="28"/>
        </w:rPr>
        <w:t>показатель состояния экономики, доверия к определенной валюте. Государственное регулирование валютного курса направленно на его повышение либо снижение, исходя из задач валютно-экономической политики.</w:t>
      </w:r>
    </w:p>
    <w:p w:rsidR="002F58B8" w:rsidRPr="00CD532C" w:rsidRDefault="002F58B8" w:rsidP="002F58B8">
      <w:pPr>
        <w:spacing w:line="276" w:lineRule="auto"/>
        <w:ind w:firstLine="709"/>
        <w:jc w:val="both"/>
        <w:rPr>
          <w:sz w:val="28"/>
          <w:szCs w:val="28"/>
        </w:rPr>
      </w:pPr>
      <w:r w:rsidRPr="00CD532C">
        <w:rPr>
          <w:sz w:val="28"/>
          <w:szCs w:val="28"/>
        </w:rPr>
        <w:t>Таким образом,</w:t>
      </w:r>
      <w:r>
        <w:rPr>
          <w:sz w:val="28"/>
          <w:szCs w:val="28"/>
        </w:rPr>
        <w:t xml:space="preserve"> формирование валютного курса – </w:t>
      </w:r>
      <w:r w:rsidRPr="00CD532C">
        <w:rPr>
          <w:sz w:val="28"/>
          <w:szCs w:val="28"/>
        </w:rPr>
        <w:t>сложный многофакторный процесс, обусловленный взаимосвязью национальной и мировой экономики и политики. Поэтому при прогнозировании валютного курса учитываются курсообразующие факторы и их неоднозначное влияние на соотношение валют в зависимости от обстановки.</w:t>
      </w:r>
      <w:r w:rsidRPr="00CD532C">
        <w:rPr>
          <w:rStyle w:val="a5"/>
          <w:sz w:val="28"/>
          <w:szCs w:val="28"/>
        </w:rPr>
        <w:footnoteReference w:id="4"/>
      </w:r>
    </w:p>
    <w:p w:rsidR="002F58B8" w:rsidRPr="00CD532C" w:rsidRDefault="002F58B8" w:rsidP="002F58B8">
      <w:pPr>
        <w:pStyle w:val="1"/>
        <w:spacing w:before="0" w:line="276" w:lineRule="auto"/>
        <w:jc w:val="center"/>
        <w:rPr>
          <w:rFonts w:ascii="Times New Roman" w:hAnsi="Times New Roman" w:cs="Times New Roman"/>
          <w:color w:val="auto"/>
          <w:sz w:val="28"/>
          <w:szCs w:val="28"/>
        </w:rPr>
      </w:pPr>
      <w:r w:rsidRPr="00CD532C">
        <w:rPr>
          <w:rFonts w:ascii="Times New Roman" w:hAnsi="Times New Roman" w:cs="Times New Roman"/>
          <w:sz w:val="28"/>
          <w:szCs w:val="28"/>
        </w:rPr>
        <w:br w:type="page"/>
      </w:r>
      <w:bookmarkStart w:id="2" w:name="_Toc473493482"/>
      <w:r w:rsidRPr="00CD532C">
        <w:rPr>
          <w:rFonts w:ascii="Times New Roman" w:hAnsi="Times New Roman" w:cs="Times New Roman"/>
          <w:caps/>
          <w:color w:val="auto"/>
          <w:sz w:val="28"/>
          <w:szCs w:val="28"/>
        </w:rPr>
        <w:lastRenderedPageBreak/>
        <w:t>2. РЕЖИМ ВАЛЮТНОГО КУРСА. ВАЛЮТНАЯ КОТИРОВКА, ЕЕ ВИДЫ</w:t>
      </w:r>
      <w:bookmarkEnd w:id="2"/>
    </w:p>
    <w:p w:rsidR="002F58B8" w:rsidRPr="00CD532C" w:rsidRDefault="002F58B8" w:rsidP="002F58B8">
      <w:pPr>
        <w:spacing w:line="276" w:lineRule="auto"/>
        <w:ind w:firstLine="709"/>
        <w:jc w:val="both"/>
        <w:rPr>
          <w:sz w:val="28"/>
          <w:szCs w:val="28"/>
        </w:rPr>
      </w:pPr>
      <w:r w:rsidRPr="00CD532C">
        <w:rPr>
          <w:sz w:val="28"/>
          <w:szCs w:val="28"/>
        </w:rPr>
        <w:t xml:space="preserve">Изменение валютных курсов отрицательно отражается на развитии международных экономических отношений. Для эквивалентного обмена валют необходим валютный курс, отражающий соотношение их реальной покупательной способности. Колебания валютных курсов, их резкие отклонения от покупательной способности усиливают неустойчивость международных валютно-кредитных и экономических отношений, приводят к необоснованному перераспределению национального дохода между странами, влекут за собой преимущества одних и потери других стран. Устранению данных недостатков способствуют меры по регулированию и стабилизации валютных курсов. В реальной практике международных валютных отношений в условиях </w:t>
      </w:r>
      <w:proofErr w:type="gramStart"/>
      <w:r w:rsidRPr="00CD532C">
        <w:rPr>
          <w:sz w:val="28"/>
          <w:szCs w:val="28"/>
        </w:rPr>
        <w:t>бумажно-денежного</w:t>
      </w:r>
      <w:proofErr w:type="gramEnd"/>
      <w:r w:rsidRPr="00CD532C">
        <w:rPr>
          <w:sz w:val="28"/>
          <w:szCs w:val="28"/>
        </w:rPr>
        <w:t xml:space="preserve"> обращения применяются следующие режимы валютных курсов:</w:t>
      </w:r>
    </w:p>
    <w:p w:rsidR="002F58B8" w:rsidRPr="00CD532C" w:rsidRDefault="002F58B8" w:rsidP="002F58B8">
      <w:pPr>
        <w:numPr>
          <w:ilvl w:val="1"/>
          <w:numId w:val="4"/>
        </w:numPr>
        <w:tabs>
          <w:tab w:val="clear" w:pos="1080"/>
          <w:tab w:val="num" w:pos="851"/>
        </w:tabs>
        <w:suppressAutoHyphens/>
        <w:spacing w:line="276" w:lineRule="auto"/>
        <w:ind w:left="0" w:firstLine="851"/>
        <w:jc w:val="both"/>
        <w:rPr>
          <w:sz w:val="28"/>
          <w:szCs w:val="28"/>
        </w:rPr>
      </w:pPr>
      <w:r w:rsidRPr="00CD532C">
        <w:rPr>
          <w:sz w:val="28"/>
          <w:szCs w:val="28"/>
        </w:rPr>
        <w:t>фиксированные;</w:t>
      </w:r>
    </w:p>
    <w:p w:rsidR="002F58B8" w:rsidRPr="00CD532C" w:rsidRDefault="002F58B8" w:rsidP="002F58B8">
      <w:pPr>
        <w:numPr>
          <w:ilvl w:val="1"/>
          <w:numId w:val="4"/>
        </w:numPr>
        <w:tabs>
          <w:tab w:val="clear" w:pos="1080"/>
          <w:tab w:val="num" w:pos="851"/>
        </w:tabs>
        <w:suppressAutoHyphens/>
        <w:spacing w:line="276" w:lineRule="auto"/>
        <w:ind w:left="0" w:firstLine="851"/>
        <w:jc w:val="both"/>
        <w:rPr>
          <w:sz w:val="28"/>
          <w:szCs w:val="28"/>
        </w:rPr>
      </w:pPr>
      <w:r w:rsidRPr="00CD532C">
        <w:rPr>
          <w:sz w:val="28"/>
          <w:szCs w:val="28"/>
        </w:rPr>
        <w:t>гибкие;</w:t>
      </w:r>
    </w:p>
    <w:p w:rsidR="002F58B8" w:rsidRPr="00CD532C" w:rsidRDefault="002F58B8" w:rsidP="002F58B8">
      <w:pPr>
        <w:numPr>
          <w:ilvl w:val="1"/>
          <w:numId w:val="4"/>
        </w:numPr>
        <w:tabs>
          <w:tab w:val="clear" w:pos="1080"/>
          <w:tab w:val="num" w:pos="851"/>
        </w:tabs>
        <w:suppressAutoHyphens/>
        <w:spacing w:line="276" w:lineRule="auto"/>
        <w:ind w:left="0" w:firstLine="851"/>
        <w:jc w:val="both"/>
        <w:rPr>
          <w:sz w:val="28"/>
          <w:szCs w:val="28"/>
        </w:rPr>
      </w:pPr>
      <w:r w:rsidRPr="00CD532C">
        <w:rPr>
          <w:sz w:val="28"/>
          <w:szCs w:val="28"/>
        </w:rPr>
        <w:t>смешанные.</w:t>
      </w:r>
    </w:p>
    <w:p w:rsidR="002F58B8" w:rsidRPr="00CD532C" w:rsidRDefault="002F58B8" w:rsidP="002F58B8">
      <w:pPr>
        <w:spacing w:line="276" w:lineRule="auto"/>
        <w:ind w:firstLine="709"/>
        <w:jc w:val="both"/>
        <w:rPr>
          <w:sz w:val="28"/>
          <w:szCs w:val="28"/>
        </w:rPr>
      </w:pPr>
      <w:r>
        <w:rPr>
          <w:sz w:val="28"/>
          <w:szCs w:val="28"/>
        </w:rPr>
        <w:t xml:space="preserve">Фиксированные курсы – </w:t>
      </w:r>
      <w:r w:rsidRPr="00CD532C">
        <w:rPr>
          <w:sz w:val="28"/>
          <w:szCs w:val="28"/>
        </w:rPr>
        <w:t xml:space="preserve">это система, предполагающая наличие зарегистрированных паритетов, лежащих в основе валютных курсов, поддерживаемых государственными валютными органами. Выделяют: </w:t>
      </w:r>
    </w:p>
    <w:p w:rsidR="002F58B8" w:rsidRPr="00CD532C" w:rsidRDefault="002F58B8" w:rsidP="002F58B8">
      <w:pPr>
        <w:pStyle w:val="a7"/>
        <w:numPr>
          <w:ilvl w:val="0"/>
          <w:numId w:val="5"/>
        </w:numPr>
        <w:spacing w:line="276" w:lineRule="auto"/>
        <w:ind w:left="0" w:firstLine="851"/>
        <w:jc w:val="both"/>
        <w:rPr>
          <w:sz w:val="28"/>
          <w:szCs w:val="28"/>
        </w:rPr>
      </w:pPr>
      <w:r w:rsidRPr="00CD532C">
        <w:rPr>
          <w:sz w:val="28"/>
          <w:szCs w:val="28"/>
        </w:rPr>
        <w:t>реально-фиксированные курсы, опирающиеся на золотой паритет, допускающие отклонения рыночных котировок от паритета в пределах «золотых точек». Это возможно лишь при наличии золотомонетного стандарта;</w:t>
      </w:r>
    </w:p>
    <w:p w:rsidR="002F58B8" w:rsidRPr="00CD532C" w:rsidRDefault="002F58B8" w:rsidP="002F58B8">
      <w:pPr>
        <w:pStyle w:val="a7"/>
        <w:numPr>
          <w:ilvl w:val="0"/>
          <w:numId w:val="5"/>
        </w:numPr>
        <w:spacing w:line="276" w:lineRule="auto"/>
        <w:ind w:left="0" w:firstLine="851"/>
        <w:jc w:val="both"/>
        <w:rPr>
          <w:sz w:val="28"/>
          <w:szCs w:val="28"/>
        </w:rPr>
      </w:pPr>
      <w:r w:rsidRPr="00CD532C">
        <w:rPr>
          <w:sz w:val="28"/>
          <w:szCs w:val="28"/>
        </w:rPr>
        <w:t>договорно-фиксированные курсы, опирающиеся на согласованный эталон (одну или несколько валют, либо на условно установленную «официальную» цену золота, либо на сочетание валют и золота), по которому регистрируются паритет и согласованный размер пределов допустимых отклонений рыночных котировок от паритетов.</w:t>
      </w:r>
    </w:p>
    <w:p w:rsidR="002F58B8" w:rsidRPr="00CD532C" w:rsidRDefault="002F58B8" w:rsidP="002F58B8">
      <w:pPr>
        <w:spacing w:line="276" w:lineRule="auto"/>
        <w:ind w:firstLine="709"/>
        <w:jc w:val="both"/>
        <w:rPr>
          <w:sz w:val="28"/>
          <w:szCs w:val="28"/>
        </w:rPr>
      </w:pPr>
      <w:r>
        <w:rPr>
          <w:sz w:val="28"/>
          <w:szCs w:val="28"/>
        </w:rPr>
        <w:t xml:space="preserve">Гибкие курсы – </w:t>
      </w:r>
      <w:r w:rsidRPr="00CD532C">
        <w:rPr>
          <w:sz w:val="28"/>
          <w:szCs w:val="28"/>
        </w:rPr>
        <w:t>это система, при которой у валют отсутствуют официальные паритеты. Они подразделяются на следующие виды:</w:t>
      </w:r>
    </w:p>
    <w:p w:rsidR="002F58B8" w:rsidRPr="00CD532C" w:rsidRDefault="002F58B8" w:rsidP="002F58B8">
      <w:pPr>
        <w:pStyle w:val="a7"/>
        <w:numPr>
          <w:ilvl w:val="0"/>
          <w:numId w:val="5"/>
        </w:numPr>
        <w:spacing w:line="276" w:lineRule="auto"/>
        <w:ind w:left="0" w:firstLine="851"/>
        <w:jc w:val="both"/>
        <w:rPr>
          <w:sz w:val="28"/>
          <w:szCs w:val="28"/>
        </w:rPr>
      </w:pPr>
      <w:r w:rsidRPr="00CD532C">
        <w:rPr>
          <w:sz w:val="28"/>
          <w:szCs w:val="28"/>
        </w:rPr>
        <w:t>«плавающие» курсы, изменяющиеся в зависимости от спроса и предложения на рынке;</w:t>
      </w:r>
    </w:p>
    <w:p w:rsidR="002F58B8" w:rsidRPr="00CD532C" w:rsidRDefault="002F58B8" w:rsidP="002F58B8">
      <w:pPr>
        <w:pStyle w:val="a7"/>
        <w:numPr>
          <w:ilvl w:val="0"/>
          <w:numId w:val="5"/>
        </w:numPr>
        <w:spacing w:line="276" w:lineRule="auto"/>
        <w:ind w:left="0" w:firstLine="851"/>
        <w:jc w:val="both"/>
        <w:rPr>
          <w:sz w:val="28"/>
          <w:szCs w:val="28"/>
        </w:rPr>
      </w:pPr>
      <w:r w:rsidRPr="00CD532C">
        <w:rPr>
          <w:sz w:val="28"/>
          <w:szCs w:val="28"/>
        </w:rPr>
        <w:t>колеблющиеся курсы, изменяющиеся в зависимости от спроса и предложения на рынке, но корректируемые валютными интервенциями центральных банков в целях сглаживания временных резких колебаний.</w:t>
      </w:r>
    </w:p>
    <w:p w:rsidR="002F58B8" w:rsidRPr="00CD532C" w:rsidRDefault="002F58B8" w:rsidP="002F58B8">
      <w:pPr>
        <w:spacing w:line="276" w:lineRule="auto"/>
        <w:ind w:firstLine="709"/>
        <w:jc w:val="both"/>
        <w:rPr>
          <w:sz w:val="28"/>
          <w:szCs w:val="28"/>
        </w:rPr>
      </w:pPr>
      <w:r w:rsidRPr="00CD532C">
        <w:rPr>
          <w:sz w:val="28"/>
          <w:szCs w:val="28"/>
        </w:rPr>
        <w:t>К смешанным валютным курсам относят:</w:t>
      </w:r>
    </w:p>
    <w:p w:rsidR="002F58B8" w:rsidRPr="00CD532C" w:rsidRDefault="002F58B8" w:rsidP="002F58B8">
      <w:pPr>
        <w:pStyle w:val="a7"/>
        <w:numPr>
          <w:ilvl w:val="0"/>
          <w:numId w:val="5"/>
        </w:numPr>
        <w:spacing w:line="276" w:lineRule="auto"/>
        <w:ind w:left="0" w:firstLine="851"/>
        <w:jc w:val="both"/>
        <w:rPr>
          <w:sz w:val="28"/>
          <w:szCs w:val="28"/>
        </w:rPr>
      </w:pPr>
      <w:r w:rsidRPr="00CD532C">
        <w:rPr>
          <w:sz w:val="28"/>
          <w:szCs w:val="28"/>
        </w:rPr>
        <w:t>курс «скользящей фиксации»</w:t>
      </w:r>
      <w:r>
        <w:rPr>
          <w:sz w:val="28"/>
          <w:szCs w:val="28"/>
        </w:rPr>
        <w:t xml:space="preserve"> </w:t>
      </w:r>
      <w:r w:rsidRPr="00CD532C">
        <w:rPr>
          <w:sz w:val="28"/>
          <w:szCs w:val="28"/>
        </w:rPr>
        <w:t>при котором центральный банк ежедневно устанавливает валютный курс исходя из определенных показателей: уровня инфляции, состояния платежного баланса, изменения величины официальных золотовалютных резервов и др.;</w:t>
      </w:r>
    </w:p>
    <w:p w:rsidR="002F58B8" w:rsidRPr="00CD532C" w:rsidRDefault="002F58B8" w:rsidP="002F58B8">
      <w:pPr>
        <w:pStyle w:val="a7"/>
        <w:numPr>
          <w:ilvl w:val="0"/>
          <w:numId w:val="5"/>
        </w:numPr>
        <w:spacing w:line="276" w:lineRule="auto"/>
        <w:ind w:left="0" w:firstLine="851"/>
        <w:jc w:val="both"/>
        <w:rPr>
          <w:sz w:val="28"/>
          <w:szCs w:val="28"/>
        </w:rPr>
      </w:pPr>
      <w:r w:rsidRPr="00CD532C">
        <w:rPr>
          <w:sz w:val="28"/>
          <w:szCs w:val="28"/>
        </w:rPr>
        <w:lastRenderedPageBreak/>
        <w:t>курс «валютного коридора»</w:t>
      </w:r>
      <w:r>
        <w:rPr>
          <w:sz w:val="28"/>
          <w:szCs w:val="28"/>
        </w:rPr>
        <w:t xml:space="preserve"> </w:t>
      </w:r>
      <w:r w:rsidRPr="00CD532C">
        <w:rPr>
          <w:sz w:val="28"/>
          <w:szCs w:val="28"/>
        </w:rPr>
        <w:t>при котором центральный банк устанавливает верхний и нижний пределы колебания валютного курса. Режим «валютного коридора» называют как режим «мягкой фиксации» (если установлены узкие пределы колебания), так и режимом «управляемого плавания» (если коридор достаточно широк). Чем шире «коридор», тем в большей степени движение валютного курса соответствует реальному соотношению рыночного спроса и предложения на валюту;</w:t>
      </w:r>
    </w:p>
    <w:p w:rsidR="002F58B8" w:rsidRPr="00CD532C" w:rsidRDefault="002F58B8" w:rsidP="002F58B8">
      <w:pPr>
        <w:pStyle w:val="a7"/>
        <w:numPr>
          <w:ilvl w:val="0"/>
          <w:numId w:val="5"/>
        </w:numPr>
        <w:spacing w:line="276" w:lineRule="auto"/>
        <w:ind w:left="0" w:firstLine="851"/>
        <w:jc w:val="both"/>
        <w:rPr>
          <w:sz w:val="28"/>
          <w:szCs w:val="28"/>
        </w:rPr>
      </w:pPr>
      <w:r w:rsidRPr="00CD532C">
        <w:rPr>
          <w:sz w:val="28"/>
          <w:szCs w:val="28"/>
        </w:rPr>
        <w:t>курс «совместного» или «коллективного, плавания» валют при котором курсы валют стран – членов валютной группировки поддерживаются по отношению друг к другу в пределах «валютного коридора» и «совместно плавают» вокруг валют, не входящих в группировку.</w:t>
      </w:r>
      <w:r w:rsidRPr="00CD532C">
        <w:rPr>
          <w:sz w:val="28"/>
          <w:szCs w:val="28"/>
        </w:rPr>
        <w:footnoteReference w:id="5"/>
      </w:r>
    </w:p>
    <w:p w:rsidR="002F58B8" w:rsidRPr="00CD532C" w:rsidRDefault="002F58B8" w:rsidP="002F58B8">
      <w:pPr>
        <w:spacing w:line="276" w:lineRule="auto"/>
        <w:ind w:firstLine="709"/>
        <w:jc w:val="both"/>
        <w:rPr>
          <w:sz w:val="28"/>
          <w:szCs w:val="28"/>
        </w:rPr>
      </w:pPr>
      <w:r>
        <w:rPr>
          <w:sz w:val="28"/>
          <w:szCs w:val="28"/>
        </w:rPr>
        <w:t xml:space="preserve">Котировка – </w:t>
      </w:r>
      <w:r w:rsidRPr="00CD532C">
        <w:rPr>
          <w:sz w:val="28"/>
          <w:szCs w:val="28"/>
        </w:rPr>
        <w:t>это определение курса национальной денежной единицы в иностранной валюте на определенную дату или период. Валютная котировка подразделяется на прямую и косвенную.</w:t>
      </w:r>
    </w:p>
    <w:p w:rsidR="002F58B8" w:rsidRPr="00CD532C" w:rsidRDefault="002F58B8" w:rsidP="002F58B8">
      <w:pPr>
        <w:spacing w:line="276" w:lineRule="auto"/>
        <w:ind w:firstLine="709"/>
        <w:jc w:val="both"/>
        <w:rPr>
          <w:sz w:val="28"/>
          <w:szCs w:val="28"/>
        </w:rPr>
      </w:pPr>
      <w:r w:rsidRPr="00CD532C">
        <w:rPr>
          <w:sz w:val="28"/>
          <w:szCs w:val="28"/>
        </w:rPr>
        <w:t>Прямая котировка означает, что определенная постоянная сумма иностранной валюты используется для выражения изменяющейся величины соответствующей суммы национальной валюты. Большинство стран при установлении валютного курса применяют прямую котировку.</w:t>
      </w:r>
    </w:p>
    <w:p w:rsidR="002F58B8" w:rsidRPr="00CD532C" w:rsidRDefault="002F58B8" w:rsidP="002F58B8">
      <w:pPr>
        <w:spacing w:line="276" w:lineRule="auto"/>
        <w:ind w:firstLine="709"/>
        <w:jc w:val="both"/>
        <w:rPr>
          <w:sz w:val="28"/>
          <w:szCs w:val="28"/>
        </w:rPr>
      </w:pPr>
      <w:r w:rsidRPr="00CD532C">
        <w:rPr>
          <w:sz w:val="28"/>
          <w:szCs w:val="28"/>
        </w:rPr>
        <w:t xml:space="preserve">При косвенной котировке за основу принимают единицу национальной валюты и сравнивают ее с иностранной валютой. Данная котировка применяется редко. </w:t>
      </w:r>
    </w:p>
    <w:p w:rsidR="002F58B8" w:rsidRPr="00CD532C" w:rsidRDefault="002F58B8" w:rsidP="002F58B8">
      <w:pPr>
        <w:spacing w:line="276" w:lineRule="auto"/>
        <w:ind w:firstLine="709"/>
        <w:jc w:val="both"/>
        <w:rPr>
          <w:sz w:val="28"/>
          <w:szCs w:val="28"/>
        </w:rPr>
      </w:pPr>
      <w:r w:rsidRPr="00CD532C">
        <w:rPr>
          <w:sz w:val="28"/>
          <w:szCs w:val="28"/>
        </w:rPr>
        <w:t>С учетом участников сделки валютные курсы различаются в зависимости от того, совершается ли покупка или продажа валюты. По курсу покупателя банк приобретает иностранн</w:t>
      </w:r>
      <w:r>
        <w:rPr>
          <w:sz w:val="28"/>
          <w:szCs w:val="28"/>
        </w:rPr>
        <w:t xml:space="preserve">ую валюту, а по курсу продавца – </w:t>
      </w:r>
      <w:r w:rsidRPr="00CD532C">
        <w:rPr>
          <w:sz w:val="28"/>
          <w:szCs w:val="28"/>
        </w:rPr>
        <w:t>продает ее. Разница между курсами продавца и покупателя используется для покрытия издержек банка и содержит обычно банковскую прибыль. Эта разница, называемая маржей, или спредом, обычно составляет десятые или сотые доли процента, но может колебаться в зависимости от конкретной ситуации, складывающейся на валютном рынке.</w:t>
      </w:r>
    </w:p>
    <w:p w:rsidR="002F58B8" w:rsidRPr="00CD532C" w:rsidRDefault="002F58B8" w:rsidP="002F58B8">
      <w:pPr>
        <w:spacing w:line="276" w:lineRule="auto"/>
        <w:ind w:firstLine="709"/>
        <w:jc w:val="both"/>
        <w:rPr>
          <w:sz w:val="28"/>
          <w:szCs w:val="28"/>
        </w:rPr>
      </w:pPr>
      <w:r w:rsidRPr="00CD532C">
        <w:rPr>
          <w:sz w:val="28"/>
          <w:szCs w:val="28"/>
        </w:rPr>
        <w:t>В зависимости от учета инфляции различают номинальный и реальный валютные курсы. Номинальный валютный курс определяет соотношение одной валюты по отношению к другой. Реальный валютный курс определяется как номинальный курс, скорректированный на соотношение цен внутри страны и цен других стран (уровней инфляции).</w:t>
      </w:r>
    </w:p>
    <w:p w:rsidR="002F58B8" w:rsidRPr="00CD532C" w:rsidRDefault="002F58B8" w:rsidP="002F58B8">
      <w:pPr>
        <w:spacing w:line="276" w:lineRule="auto"/>
        <w:ind w:firstLine="709"/>
        <w:jc w:val="both"/>
        <w:rPr>
          <w:sz w:val="28"/>
          <w:szCs w:val="28"/>
        </w:rPr>
      </w:pPr>
      <w:r w:rsidRPr="00CD532C">
        <w:rPr>
          <w:sz w:val="28"/>
          <w:szCs w:val="28"/>
        </w:rPr>
        <w:t xml:space="preserve">Политика центральных банков в значительной степени направлена на сдерживание резкого повышения реального курса национальной валюты в соответствии с принятыми обязательствами. Повышение реального курса национальной валюты является нежелательным фактором. В странах с низкой </w:t>
      </w:r>
      <w:r w:rsidRPr="00CD532C">
        <w:rPr>
          <w:sz w:val="28"/>
          <w:szCs w:val="28"/>
        </w:rPr>
        <w:lastRenderedPageBreak/>
        <w:t>эффективностью торговых операций реальное укрепление национальной валюты мо</w:t>
      </w:r>
      <w:r>
        <w:rPr>
          <w:sz w:val="28"/>
          <w:szCs w:val="28"/>
        </w:rPr>
        <w:t>жет</w:t>
      </w:r>
      <w:r w:rsidRPr="00CD532C">
        <w:rPr>
          <w:sz w:val="28"/>
          <w:szCs w:val="28"/>
        </w:rPr>
        <w:t xml:space="preserve"> привести к частичному сокращению денежной массы. </w:t>
      </w:r>
    </w:p>
    <w:p w:rsidR="002F58B8" w:rsidRPr="00CD532C" w:rsidRDefault="002F58B8" w:rsidP="002F58B8">
      <w:pPr>
        <w:spacing w:line="276" w:lineRule="auto"/>
        <w:ind w:firstLine="709"/>
        <w:jc w:val="both"/>
        <w:rPr>
          <w:sz w:val="28"/>
          <w:szCs w:val="28"/>
        </w:rPr>
      </w:pPr>
      <w:r w:rsidRPr="00CD532C">
        <w:rPr>
          <w:sz w:val="28"/>
          <w:szCs w:val="28"/>
        </w:rPr>
        <w:t>С учетом роли уполномоченных органов в установлении валютного курса различают рыночный и официальный валютные курсы. Рыночный валютный курс устанавливается на внутреннем валютном рынке основными его участниками. Как правило, он устанавливается на основе операций, проводимых крупнейшими участниками (коммерческими банками) на межбанковском рынке.</w:t>
      </w:r>
    </w:p>
    <w:p w:rsidR="002F58B8" w:rsidRPr="00CD532C" w:rsidRDefault="002F58B8" w:rsidP="002F58B8">
      <w:pPr>
        <w:spacing w:line="276" w:lineRule="auto"/>
        <w:ind w:firstLine="709"/>
        <w:jc w:val="both"/>
        <w:rPr>
          <w:sz w:val="28"/>
          <w:szCs w:val="28"/>
        </w:rPr>
      </w:pPr>
      <w:r w:rsidRPr="00CD532C">
        <w:rPr>
          <w:sz w:val="28"/>
          <w:szCs w:val="28"/>
        </w:rPr>
        <w:t>Официальный валютный курс котируется центральным банком на основе политики, с учетом операций, проводимых на межбанковском валютном рынке. Он используется для целей внешних расчетов государства, таможенных платежей и ведения бухгалтерского учета.</w:t>
      </w:r>
    </w:p>
    <w:p w:rsidR="002F58B8" w:rsidRPr="00CD532C" w:rsidRDefault="002F58B8" w:rsidP="002F58B8">
      <w:pPr>
        <w:spacing w:line="276" w:lineRule="auto"/>
        <w:ind w:firstLine="709"/>
        <w:jc w:val="both"/>
        <w:rPr>
          <w:sz w:val="28"/>
          <w:szCs w:val="28"/>
        </w:rPr>
      </w:pPr>
      <w:r w:rsidRPr="00CD532C">
        <w:rPr>
          <w:sz w:val="28"/>
          <w:szCs w:val="28"/>
        </w:rPr>
        <w:t>В зависимости от видов валютных сделок различают курсы текущие и срочные. При заключении текущих валютных сделок обмен валюты производится немедленно по текущему валютному курсу.</w:t>
      </w:r>
    </w:p>
    <w:p w:rsidR="002F58B8" w:rsidRPr="00CD532C" w:rsidRDefault="002F58B8" w:rsidP="002F58B8">
      <w:pPr>
        <w:spacing w:line="276" w:lineRule="auto"/>
        <w:ind w:firstLine="709"/>
        <w:jc w:val="both"/>
        <w:rPr>
          <w:sz w:val="28"/>
          <w:szCs w:val="28"/>
        </w:rPr>
      </w:pPr>
      <w:r w:rsidRPr="00CD532C">
        <w:rPr>
          <w:sz w:val="28"/>
          <w:szCs w:val="28"/>
        </w:rPr>
        <w:t>Срочный (форвардный) курс определяется посредством прибавления премии к текущему курсу или вычитания скидки из него. Валюта котируется с премией или дисконтом на валютном рынке в зависимости от ожидаемых перспектив динамики ее курса и от уровня международных процентных ставок к ней и к другим валютам. Если валюта котируется на определенный срок со скидкой, то ее форвардный курс ниже текущего, и наоборот.</w:t>
      </w:r>
    </w:p>
    <w:p w:rsidR="002F58B8" w:rsidRPr="00CD532C" w:rsidRDefault="002F58B8" w:rsidP="002F58B8">
      <w:pPr>
        <w:spacing w:line="276" w:lineRule="auto"/>
        <w:ind w:firstLine="709"/>
        <w:jc w:val="both"/>
        <w:rPr>
          <w:sz w:val="28"/>
          <w:szCs w:val="28"/>
        </w:rPr>
      </w:pPr>
      <w:r w:rsidRPr="00CD532C">
        <w:rPr>
          <w:sz w:val="28"/>
          <w:szCs w:val="28"/>
        </w:rPr>
        <w:t>Кроме обменных валютных курсов, существуют также различные расчетные курсы, применяемые при статистических сопоставлениях и экономическом анализе. К ним относятся, например, средний курс, представляющий собой среднее арифметическое курсов продавца и покупателя. Такого курса в действительности не существует, однако его величина ежедневно сообщается средствами массовой информации.</w:t>
      </w:r>
    </w:p>
    <w:p w:rsidR="002F58B8" w:rsidRPr="00CD532C" w:rsidRDefault="002F58B8" w:rsidP="002F58B8">
      <w:pPr>
        <w:spacing w:line="276" w:lineRule="auto"/>
        <w:ind w:firstLine="709"/>
        <w:jc w:val="both"/>
        <w:rPr>
          <w:sz w:val="28"/>
          <w:szCs w:val="28"/>
        </w:rPr>
      </w:pPr>
      <w:r w:rsidRPr="00CD532C">
        <w:rPr>
          <w:sz w:val="28"/>
          <w:szCs w:val="28"/>
        </w:rPr>
        <w:t>Кросс-курсы представляют собой котировку двух иностранных курсов, ни одна из которых не является национальной валютой участника сделки, устанавливающего курс. Обычно под кросс-курсом понимают также любой курс, выведенный расчетным путем из курсов двух соответствующих валют к третьей валюте. Например, если российский банк хочет получить курс немецкой марки к французскому франку, то он исходит из курсов обеих валют к российскому рублю и затем выводит кросс-курс немецкой марки к французскому франку.</w:t>
      </w:r>
      <w:r w:rsidRPr="00CD532C">
        <w:rPr>
          <w:sz w:val="28"/>
          <w:szCs w:val="28"/>
        </w:rPr>
        <w:br w:type="page"/>
      </w:r>
    </w:p>
    <w:p w:rsidR="002F58B8" w:rsidRPr="00CD532C" w:rsidRDefault="002F58B8" w:rsidP="002F58B8">
      <w:pPr>
        <w:pStyle w:val="1"/>
        <w:spacing w:before="0" w:line="276" w:lineRule="auto"/>
        <w:jc w:val="center"/>
        <w:rPr>
          <w:rFonts w:ascii="Times New Roman" w:hAnsi="Times New Roman" w:cs="Times New Roman"/>
          <w:caps/>
          <w:color w:val="auto"/>
          <w:sz w:val="28"/>
          <w:szCs w:val="28"/>
        </w:rPr>
      </w:pPr>
      <w:bookmarkStart w:id="3" w:name="_Toc473493483"/>
      <w:r w:rsidRPr="00CD532C">
        <w:rPr>
          <w:rFonts w:ascii="Times New Roman" w:hAnsi="Times New Roman" w:cs="Times New Roman"/>
          <w:caps/>
          <w:color w:val="auto"/>
          <w:sz w:val="28"/>
          <w:szCs w:val="28"/>
        </w:rPr>
        <w:lastRenderedPageBreak/>
        <w:t>3. ЭКОНОМИЧЕСКОЕ ЗНАЧЕНИЕ ВАЛЮТНОГО КУРСА И МЕТОДЫ ЕГО РЕГУЛИРОВАНИЯ</w:t>
      </w:r>
      <w:bookmarkEnd w:id="3"/>
    </w:p>
    <w:p w:rsidR="002F58B8" w:rsidRPr="00CD532C" w:rsidRDefault="002F58B8" w:rsidP="002F58B8">
      <w:pPr>
        <w:autoSpaceDE w:val="0"/>
        <w:autoSpaceDN w:val="0"/>
        <w:adjustRightInd w:val="0"/>
        <w:spacing w:line="276" w:lineRule="auto"/>
        <w:ind w:right="57" w:firstLine="709"/>
        <w:jc w:val="both"/>
        <w:rPr>
          <w:sz w:val="28"/>
          <w:szCs w:val="28"/>
        </w:rPr>
      </w:pPr>
      <w:r w:rsidRPr="00CD532C">
        <w:rPr>
          <w:iCs/>
          <w:sz w:val="28"/>
          <w:szCs w:val="28"/>
        </w:rPr>
        <w:t>Валютный курс</w:t>
      </w:r>
      <w:r>
        <w:rPr>
          <w:sz w:val="28"/>
          <w:szCs w:val="28"/>
        </w:rPr>
        <w:t xml:space="preserve"> – </w:t>
      </w:r>
      <w:r w:rsidRPr="00CD532C">
        <w:rPr>
          <w:sz w:val="28"/>
          <w:szCs w:val="28"/>
        </w:rPr>
        <w:t>«цена» денежной единицы о</w:t>
      </w:r>
      <w:r>
        <w:rPr>
          <w:sz w:val="28"/>
          <w:szCs w:val="28"/>
        </w:rPr>
        <w:t>дной страны, выраженная в иност</w:t>
      </w:r>
      <w:r w:rsidRPr="00CD532C">
        <w:rPr>
          <w:sz w:val="28"/>
          <w:szCs w:val="28"/>
        </w:rPr>
        <w:t>ранных денежных единицах или международных валютных единицах. Внешне валютный курс представля</w:t>
      </w:r>
      <w:r>
        <w:rPr>
          <w:sz w:val="28"/>
          <w:szCs w:val="28"/>
        </w:rPr>
        <w:t>ется участникам обмена как коэф</w:t>
      </w:r>
      <w:r w:rsidRPr="00CD532C">
        <w:rPr>
          <w:sz w:val="28"/>
          <w:szCs w:val="28"/>
        </w:rPr>
        <w:t xml:space="preserve">фициент пересчета одной валюты </w:t>
      </w:r>
      <w:r>
        <w:rPr>
          <w:sz w:val="28"/>
          <w:szCs w:val="28"/>
        </w:rPr>
        <w:t>в другую, определяемый соотноше</w:t>
      </w:r>
      <w:r w:rsidRPr="00CD532C">
        <w:rPr>
          <w:sz w:val="28"/>
          <w:szCs w:val="28"/>
        </w:rPr>
        <w:t>нием спроса и предложения на валютном рынке. Однако стоимостной основой валютного курса является покупательная способность валют, выражающая средние национальные уровни цен на товары, услуги, инвестиции. Эта экономическая (сто</w:t>
      </w:r>
      <w:r>
        <w:rPr>
          <w:sz w:val="28"/>
          <w:szCs w:val="28"/>
        </w:rPr>
        <w:t>имостная) категория присуща то</w:t>
      </w:r>
      <w:r w:rsidRPr="00CD532C">
        <w:rPr>
          <w:sz w:val="28"/>
          <w:szCs w:val="28"/>
        </w:rPr>
        <w:t>варному производству и выражает</w:t>
      </w:r>
      <w:r>
        <w:rPr>
          <w:sz w:val="28"/>
          <w:szCs w:val="28"/>
        </w:rPr>
        <w:t xml:space="preserve"> производственные отношения меж</w:t>
      </w:r>
      <w:r w:rsidRPr="00CD532C">
        <w:rPr>
          <w:sz w:val="28"/>
          <w:szCs w:val="28"/>
        </w:rPr>
        <w:t>ду товаропроизводителями и мировым рынком. Поскольку стоимость является всеобъемлющим выражением экономических условий товарного производства, то сравнимость национальных денежных единиц разных стран основана на стоимо</w:t>
      </w:r>
      <w:r>
        <w:rPr>
          <w:sz w:val="28"/>
          <w:szCs w:val="28"/>
        </w:rPr>
        <w:t>стном отношении, которое склады</w:t>
      </w:r>
      <w:r w:rsidRPr="00CD532C">
        <w:rPr>
          <w:sz w:val="28"/>
          <w:szCs w:val="28"/>
        </w:rPr>
        <w:t>вается в процессе производства и о</w:t>
      </w:r>
      <w:r>
        <w:rPr>
          <w:sz w:val="28"/>
          <w:szCs w:val="28"/>
        </w:rPr>
        <w:t>бмена. Производители и покупате</w:t>
      </w:r>
      <w:r w:rsidRPr="00CD532C">
        <w:rPr>
          <w:sz w:val="28"/>
          <w:szCs w:val="28"/>
        </w:rPr>
        <w:t>ли товаров и услуг с помощью валютно</w:t>
      </w:r>
      <w:r>
        <w:rPr>
          <w:sz w:val="28"/>
          <w:szCs w:val="28"/>
        </w:rPr>
        <w:t>го курса сравнивают нацио</w:t>
      </w:r>
      <w:r w:rsidRPr="00CD532C">
        <w:rPr>
          <w:sz w:val="28"/>
          <w:szCs w:val="28"/>
        </w:rPr>
        <w:t>нальные цены с ценами других стран. В результате сопоставления выявляется степень выгодности развития какого-либо производства в данной стране или инвестиций за ру</w:t>
      </w:r>
      <w:r>
        <w:rPr>
          <w:sz w:val="28"/>
          <w:szCs w:val="28"/>
        </w:rPr>
        <w:t>бежом. Как бы ни искажалось дей</w:t>
      </w:r>
      <w:r w:rsidRPr="00CD532C">
        <w:rPr>
          <w:sz w:val="28"/>
          <w:szCs w:val="28"/>
        </w:rPr>
        <w:t>ствие закона стоимости, валютный ку</w:t>
      </w:r>
      <w:r>
        <w:rPr>
          <w:sz w:val="28"/>
          <w:szCs w:val="28"/>
        </w:rPr>
        <w:t>рс в конечном счете подчиняет</w:t>
      </w:r>
      <w:r w:rsidRPr="00CD532C">
        <w:rPr>
          <w:sz w:val="28"/>
          <w:szCs w:val="28"/>
        </w:rPr>
        <w:t>ся его действию, выражает взаимос</w:t>
      </w:r>
      <w:r>
        <w:rPr>
          <w:sz w:val="28"/>
          <w:szCs w:val="28"/>
        </w:rPr>
        <w:t>вязь национальной и мировой эко</w:t>
      </w:r>
      <w:r w:rsidRPr="00CD532C">
        <w:rPr>
          <w:sz w:val="28"/>
          <w:szCs w:val="28"/>
        </w:rPr>
        <w:t>номики, где проявляется реальное курсовое соотношение валют.</w:t>
      </w:r>
    </w:p>
    <w:p w:rsidR="002F58B8" w:rsidRPr="00CD532C" w:rsidRDefault="002F58B8" w:rsidP="002F58B8">
      <w:pPr>
        <w:autoSpaceDE w:val="0"/>
        <w:autoSpaceDN w:val="0"/>
        <w:adjustRightInd w:val="0"/>
        <w:spacing w:line="276" w:lineRule="auto"/>
        <w:ind w:right="57" w:firstLine="709"/>
        <w:jc w:val="both"/>
        <w:rPr>
          <w:sz w:val="28"/>
          <w:szCs w:val="28"/>
        </w:rPr>
      </w:pPr>
      <w:r w:rsidRPr="00CD532C">
        <w:rPr>
          <w:sz w:val="28"/>
          <w:szCs w:val="28"/>
        </w:rPr>
        <w:t xml:space="preserve">При продаже товаров на мировом рынке продукт национального труда получает общественное признание на </w:t>
      </w:r>
      <w:r>
        <w:rPr>
          <w:sz w:val="28"/>
          <w:szCs w:val="28"/>
        </w:rPr>
        <w:t>основе интернациональ</w:t>
      </w:r>
      <w:r w:rsidRPr="00CD532C">
        <w:rPr>
          <w:sz w:val="28"/>
          <w:szCs w:val="28"/>
        </w:rPr>
        <w:t>ной меры стоимости. Тем самым в</w:t>
      </w:r>
      <w:r>
        <w:rPr>
          <w:sz w:val="28"/>
          <w:szCs w:val="28"/>
        </w:rPr>
        <w:t>алютный курс опосредствует абсо</w:t>
      </w:r>
      <w:r w:rsidRPr="00CD532C">
        <w:rPr>
          <w:sz w:val="28"/>
          <w:szCs w:val="28"/>
        </w:rPr>
        <w:t>лютную обмениваемость товаров в</w:t>
      </w:r>
      <w:r>
        <w:rPr>
          <w:sz w:val="28"/>
          <w:szCs w:val="28"/>
        </w:rPr>
        <w:t xml:space="preserve"> рамках мирового хозяйства. Сто</w:t>
      </w:r>
      <w:r w:rsidRPr="00CD532C">
        <w:rPr>
          <w:sz w:val="28"/>
          <w:szCs w:val="28"/>
        </w:rPr>
        <w:t xml:space="preserve">имостная основа валютного курса обусловлена тем, что в конечном счете, интернациональная цена производства, </w:t>
      </w:r>
      <w:r>
        <w:rPr>
          <w:sz w:val="28"/>
          <w:szCs w:val="28"/>
        </w:rPr>
        <w:t>лежащая в основе ми</w:t>
      </w:r>
      <w:r w:rsidRPr="00CD532C">
        <w:rPr>
          <w:sz w:val="28"/>
          <w:szCs w:val="28"/>
        </w:rPr>
        <w:t>ровых цен, базируется на национа</w:t>
      </w:r>
      <w:r>
        <w:rPr>
          <w:sz w:val="28"/>
          <w:szCs w:val="28"/>
        </w:rPr>
        <w:t>льных ценах производства в стра</w:t>
      </w:r>
      <w:r w:rsidRPr="00CD532C">
        <w:rPr>
          <w:sz w:val="28"/>
          <w:szCs w:val="28"/>
        </w:rPr>
        <w:t>нах, являющихся основными поставщиками товаров на мировой рынок.</w:t>
      </w:r>
    </w:p>
    <w:p w:rsidR="002F58B8" w:rsidRPr="00CD532C" w:rsidRDefault="002F58B8" w:rsidP="002F58B8">
      <w:pPr>
        <w:autoSpaceDE w:val="0"/>
        <w:autoSpaceDN w:val="0"/>
        <w:adjustRightInd w:val="0"/>
        <w:spacing w:line="276" w:lineRule="auto"/>
        <w:ind w:right="57" w:firstLine="709"/>
        <w:jc w:val="both"/>
        <w:rPr>
          <w:sz w:val="28"/>
          <w:szCs w:val="28"/>
        </w:rPr>
      </w:pPr>
      <w:r w:rsidRPr="00CD532C">
        <w:rPr>
          <w:sz w:val="28"/>
          <w:szCs w:val="28"/>
        </w:rPr>
        <w:t>В связи с резким увеличением</w:t>
      </w:r>
      <w:r>
        <w:rPr>
          <w:sz w:val="28"/>
          <w:szCs w:val="28"/>
        </w:rPr>
        <w:t xml:space="preserve"> международного движения капита</w:t>
      </w:r>
      <w:r w:rsidRPr="00CD532C">
        <w:rPr>
          <w:sz w:val="28"/>
          <w:szCs w:val="28"/>
        </w:rPr>
        <w:t>лов на валютный курс влияет покупательная способность валют по отношению не только к товарам, но и финансовым активам.</w:t>
      </w:r>
    </w:p>
    <w:p w:rsidR="002F58B8" w:rsidRPr="00CD532C" w:rsidRDefault="002F58B8" w:rsidP="002F58B8">
      <w:pPr>
        <w:autoSpaceDE w:val="0"/>
        <w:autoSpaceDN w:val="0"/>
        <w:adjustRightInd w:val="0"/>
        <w:spacing w:line="276" w:lineRule="auto"/>
        <w:ind w:right="57" w:firstLine="709"/>
        <w:jc w:val="both"/>
        <w:rPr>
          <w:sz w:val="28"/>
          <w:szCs w:val="28"/>
        </w:rPr>
      </w:pPr>
      <w:r w:rsidRPr="00CD532C">
        <w:rPr>
          <w:sz w:val="28"/>
          <w:szCs w:val="28"/>
        </w:rPr>
        <w:t xml:space="preserve">Валютная политика в известной мере стимулирует либо снижение курса национальной валюты, либо его повышение в зависимости от поставленных задач. </w:t>
      </w:r>
    </w:p>
    <w:p w:rsidR="002F58B8" w:rsidRPr="00CD532C" w:rsidRDefault="002F58B8" w:rsidP="002F58B8">
      <w:pPr>
        <w:autoSpaceDE w:val="0"/>
        <w:autoSpaceDN w:val="0"/>
        <w:adjustRightInd w:val="0"/>
        <w:spacing w:line="276" w:lineRule="auto"/>
        <w:ind w:right="57" w:firstLine="709"/>
        <w:jc w:val="both"/>
        <w:rPr>
          <w:sz w:val="28"/>
          <w:szCs w:val="28"/>
        </w:rPr>
      </w:pPr>
      <w:r w:rsidRPr="00CD532C">
        <w:rPr>
          <w:sz w:val="28"/>
          <w:szCs w:val="28"/>
        </w:rPr>
        <w:t xml:space="preserve">Если в данной стране более высокие процентные ставки, чем в других странах, это может содействовать притоку иностранных капиталов и повышению спроса на валюту данной страны и ее курса при наличии благоприятного инвестиционного климата. </w:t>
      </w:r>
    </w:p>
    <w:p w:rsidR="002F58B8" w:rsidRPr="00CD532C" w:rsidRDefault="002F58B8" w:rsidP="002F58B8">
      <w:pPr>
        <w:autoSpaceDE w:val="0"/>
        <w:autoSpaceDN w:val="0"/>
        <w:adjustRightInd w:val="0"/>
        <w:spacing w:line="276" w:lineRule="auto"/>
        <w:ind w:right="57" w:firstLine="709"/>
        <w:jc w:val="both"/>
        <w:rPr>
          <w:sz w:val="28"/>
          <w:szCs w:val="28"/>
        </w:rPr>
      </w:pPr>
      <w:r w:rsidRPr="00CD532C">
        <w:rPr>
          <w:sz w:val="28"/>
          <w:szCs w:val="28"/>
        </w:rPr>
        <w:t xml:space="preserve">При прогнозировании валютного курса учитывается многофакторность его </w:t>
      </w:r>
      <w:r w:rsidRPr="00CD532C">
        <w:rPr>
          <w:sz w:val="28"/>
          <w:szCs w:val="28"/>
        </w:rPr>
        <w:lastRenderedPageBreak/>
        <w:t>формирования на рынке, особенно те курсообразующие факторы, которые доминируют в конкретной ситуации.</w:t>
      </w:r>
      <w:r w:rsidRPr="00CD532C">
        <w:rPr>
          <w:rStyle w:val="a5"/>
          <w:sz w:val="28"/>
          <w:szCs w:val="28"/>
        </w:rPr>
        <w:footnoteReference w:id="6"/>
      </w:r>
    </w:p>
    <w:p w:rsidR="002F58B8" w:rsidRPr="00CD532C" w:rsidRDefault="002F58B8" w:rsidP="002F58B8">
      <w:pPr>
        <w:spacing w:line="276" w:lineRule="auto"/>
        <w:ind w:firstLine="709"/>
        <w:jc w:val="both"/>
        <w:rPr>
          <w:sz w:val="28"/>
          <w:szCs w:val="28"/>
        </w:rPr>
      </w:pPr>
      <w:r w:rsidRPr="00CD532C">
        <w:rPr>
          <w:sz w:val="28"/>
          <w:szCs w:val="28"/>
        </w:rPr>
        <w:t xml:space="preserve">Валютные курсы являются объектом регулирования со стороны государства. Регулирование курсовых соотношений направлено на сглаживание резких колебаний валютных курсов, обеспечение сбалансированности </w:t>
      </w:r>
      <w:proofErr w:type="spellStart"/>
      <w:r w:rsidRPr="00CD532C">
        <w:rPr>
          <w:sz w:val="28"/>
          <w:szCs w:val="28"/>
        </w:rPr>
        <w:t>внешнеплатежных</w:t>
      </w:r>
      <w:proofErr w:type="spellEnd"/>
      <w:r w:rsidRPr="00CD532C">
        <w:rPr>
          <w:sz w:val="28"/>
          <w:szCs w:val="28"/>
        </w:rPr>
        <w:t xml:space="preserve"> позиций страны, на создание благоприятных условий для развития национальной экономики, стимулирование экспорта и т.д. </w:t>
      </w:r>
    </w:p>
    <w:p w:rsidR="002F58B8" w:rsidRPr="00CD532C" w:rsidRDefault="002F58B8" w:rsidP="002F58B8">
      <w:pPr>
        <w:spacing w:line="276" w:lineRule="auto"/>
        <w:ind w:firstLine="709"/>
        <w:jc w:val="both"/>
        <w:rPr>
          <w:sz w:val="28"/>
          <w:szCs w:val="28"/>
        </w:rPr>
      </w:pPr>
      <w:r w:rsidRPr="00CD532C">
        <w:rPr>
          <w:sz w:val="28"/>
          <w:szCs w:val="28"/>
        </w:rPr>
        <w:t>Существует рыночное и государственное регулирование величины валютного курса. Рыночное регулирование, основанное на конкуренции и действии законов стоимости, а также спроса и предложения, осуществляется стихийно. Регулирование курсов осуществляют МВФ, ЕС и другие организации.</w:t>
      </w:r>
      <w:r w:rsidRPr="00CD532C">
        <w:rPr>
          <w:rStyle w:val="a5"/>
          <w:sz w:val="28"/>
          <w:szCs w:val="28"/>
        </w:rPr>
        <w:footnoteReference w:id="7"/>
      </w:r>
    </w:p>
    <w:p w:rsidR="002F58B8" w:rsidRPr="00CD532C" w:rsidRDefault="002F58B8" w:rsidP="002F58B8">
      <w:pPr>
        <w:spacing w:line="276" w:lineRule="auto"/>
        <w:ind w:firstLine="709"/>
        <w:jc w:val="both"/>
        <w:rPr>
          <w:sz w:val="28"/>
          <w:szCs w:val="28"/>
        </w:rPr>
      </w:pPr>
      <w:r w:rsidRPr="00CD532C">
        <w:rPr>
          <w:sz w:val="28"/>
          <w:szCs w:val="28"/>
        </w:rPr>
        <w:t>Государственное регулирование направлено на преодоление негативных последствий рыночного регулирования валютных отношений и на достижение устойчивого экономического роста, равновесия платежного баланса, снижения роста безработицы и инфляции в стране. Осно</w:t>
      </w:r>
      <w:r>
        <w:rPr>
          <w:sz w:val="28"/>
          <w:szCs w:val="28"/>
        </w:rPr>
        <w:t>вными органами государственного</w:t>
      </w:r>
      <w:r w:rsidRPr="00CD532C">
        <w:rPr>
          <w:sz w:val="28"/>
          <w:szCs w:val="28"/>
        </w:rPr>
        <w:t xml:space="preserve"> регулирования выступают центральные банки и министерства финансов. Регулирование осуществляется с помощью валютной политики – комплекса мероприятий в сфере международных валютных отношений, реализуемых в соответствии с текущими и стратегическими целями страны. Юридически валютная политика оформляется валютным законодательством и валютными соглашениями между государствами.</w:t>
      </w:r>
    </w:p>
    <w:p w:rsidR="002F58B8" w:rsidRPr="00CD532C" w:rsidRDefault="002F58B8" w:rsidP="002F58B8">
      <w:pPr>
        <w:spacing w:line="276" w:lineRule="auto"/>
        <w:ind w:firstLine="709"/>
        <w:jc w:val="both"/>
        <w:rPr>
          <w:sz w:val="28"/>
          <w:szCs w:val="28"/>
        </w:rPr>
      </w:pPr>
      <w:r w:rsidRPr="00CD532C">
        <w:rPr>
          <w:sz w:val="28"/>
          <w:szCs w:val="28"/>
        </w:rPr>
        <w:t>К мерам государственного воздействия на величину валютного курса относятся:</w:t>
      </w:r>
    </w:p>
    <w:p w:rsidR="002F58B8" w:rsidRPr="00CD532C" w:rsidRDefault="002F58B8" w:rsidP="002F58B8">
      <w:pPr>
        <w:pStyle w:val="11"/>
        <w:numPr>
          <w:ilvl w:val="0"/>
          <w:numId w:val="2"/>
        </w:numPr>
        <w:spacing w:line="276" w:lineRule="auto"/>
        <w:ind w:left="0" w:firstLine="851"/>
        <w:jc w:val="both"/>
        <w:rPr>
          <w:sz w:val="28"/>
          <w:szCs w:val="28"/>
        </w:rPr>
      </w:pPr>
      <w:r w:rsidRPr="00CD532C">
        <w:rPr>
          <w:sz w:val="28"/>
          <w:szCs w:val="28"/>
        </w:rPr>
        <w:t>валютные интервенции;</w:t>
      </w:r>
    </w:p>
    <w:p w:rsidR="002F58B8" w:rsidRPr="00CD532C" w:rsidRDefault="002F58B8" w:rsidP="002F58B8">
      <w:pPr>
        <w:pStyle w:val="11"/>
        <w:numPr>
          <w:ilvl w:val="0"/>
          <w:numId w:val="2"/>
        </w:numPr>
        <w:spacing w:line="276" w:lineRule="auto"/>
        <w:ind w:left="0" w:firstLine="851"/>
        <w:jc w:val="both"/>
        <w:rPr>
          <w:sz w:val="28"/>
          <w:szCs w:val="28"/>
        </w:rPr>
      </w:pPr>
      <w:r w:rsidRPr="00CD532C">
        <w:rPr>
          <w:sz w:val="28"/>
          <w:szCs w:val="28"/>
        </w:rPr>
        <w:t>дисконтная политика;</w:t>
      </w:r>
    </w:p>
    <w:p w:rsidR="002F58B8" w:rsidRPr="00CD532C" w:rsidRDefault="002F58B8" w:rsidP="002F58B8">
      <w:pPr>
        <w:pStyle w:val="11"/>
        <w:numPr>
          <w:ilvl w:val="0"/>
          <w:numId w:val="2"/>
        </w:numPr>
        <w:spacing w:line="276" w:lineRule="auto"/>
        <w:ind w:left="0" w:firstLine="851"/>
        <w:jc w:val="both"/>
        <w:rPr>
          <w:sz w:val="28"/>
          <w:szCs w:val="28"/>
        </w:rPr>
      </w:pPr>
      <w:r w:rsidRPr="00CD532C">
        <w:rPr>
          <w:sz w:val="28"/>
          <w:szCs w:val="28"/>
        </w:rPr>
        <w:t>протекционистские меры.</w:t>
      </w:r>
    </w:p>
    <w:p w:rsidR="002F58B8" w:rsidRPr="00CD532C" w:rsidRDefault="002F58B8" w:rsidP="002F58B8">
      <w:pPr>
        <w:spacing w:line="276" w:lineRule="auto"/>
        <w:ind w:firstLine="709"/>
        <w:jc w:val="both"/>
        <w:rPr>
          <w:sz w:val="28"/>
          <w:szCs w:val="28"/>
        </w:rPr>
      </w:pPr>
      <w:r w:rsidRPr="00CD532C">
        <w:rPr>
          <w:sz w:val="28"/>
          <w:szCs w:val="28"/>
        </w:rPr>
        <w:t>Важнейшим инструментом валютной политики государств являются валютные интервенции – операции центральных банков на валютных рынках по купле-продаже национальной денежной единицы против ведущих иностранных валют.</w:t>
      </w:r>
      <w:r w:rsidRPr="00CD532C">
        <w:rPr>
          <w:rStyle w:val="a5"/>
          <w:sz w:val="28"/>
          <w:szCs w:val="28"/>
        </w:rPr>
        <w:footnoteReference w:id="8"/>
      </w:r>
    </w:p>
    <w:p w:rsidR="002F58B8" w:rsidRPr="00CD532C" w:rsidRDefault="002F58B8" w:rsidP="002F58B8">
      <w:pPr>
        <w:spacing w:line="276" w:lineRule="auto"/>
        <w:ind w:firstLine="709"/>
        <w:jc w:val="both"/>
        <w:rPr>
          <w:sz w:val="28"/>
          <w:szCs w:val="28"/>
        </w:rPr>
      </w:pPr>
      <w:r w:rsidRPr="00CD532C">
        <w:rPr>
          <w:sz w:val="28"/>
          <w:szCs w:val="28"/>
        </w:rPr>
        <w:t xml:space="preserve">Цель валютных интервенций – изменение уровня соответствующего валютного курса, баланса активов и пассивов по разным валютам или ожиданий участников валютного рынка. Действие механизма валютных интервенций аналогично проведению товарных интервенций. Для того чтобы повысить курс национальной валюты, центральный банк должен продавать иностранные валюты, скупая национальную. Тем самым уменьшается спрос на иностранную валюту, </w:t>
      </w:r>
      <w:proofErr w:type="gramStart"/>
      <w:r>
        <w:rPr>
          <w:sz w:val="28"/>
          <w:szCs w:val="28"/>
        </w:rPr>
        <w:t>а</w:t>
      </w:r>
      <w:r w:rsidRPr="00CD532C">
        <w:rPr>
          <w:sz w:val="28"/>
          <w:szCs w:val="28"/>
        </w:rPr>
        <w:t xml:space="preserve"> следовательно</w:t>
      </w:r>
      <w:proofErr w:type="gramEnd"/>
      <w:r w:rsidRPr="00CD532C">
        <w:rPr>
          <w:sz w:val="28"/>
          <w:szCs w:val="28"/>
        </w:rPr>
        <w:t xml:space="preserve">, увеличивается курс национальной валюты. Для того </w:t>
      </w:r>
      <w:r w:rsidRPr="00CD532C">
        <w:rPr>
          <w:sz w:val="28"/>
          <w:szCs w:val="28"/>
        </w:rPr>
        <w:lastRenderedPageBreak/>
        <w:t>чтобы понизить курс национальной валюты, центральный банк продает национальную валюту, скупая иностранную. Это приводит к повышению курса иностранной валюты и снижению курса национальной валюты.</w:t>
      </w:r>
      <w:r w:rsidRPr="00CD532C">
        <w:rPr>
          <w:rStyle w:val="a5"/>
          <w:sz w:val="28"/>
          <w:szCs w:val="28"/>
        </w:rPr>
        <w:footnoteReference w:id="9"/>
      </w:r>
    </w:p>
    <w:p w:rsidR="002F58B8" w:rsidRPr="00CD532C" w:rsidRDefault="002F58B8" w:rsidP="002F58B8">
      <w:pPr>
        <w:spacing w:line="276" w:lineRule="auto"/>
        <w:ind w:firstLine="709"/>
        <w:jc w:val="both"/>
        <w:rPr>
          <w:sz w:val="28"/>
          <w:szCs w:val="28"/>
        </w:rPr>
      </w:pPr>
      <w:r w:rsidRPr="00CD532C">
        <w:rPr>
          <w:sz w:val="28"/>
          <w:szCs w:val="28"/>
        </w:rPr>
        <w:t>Для интервенций, как правило, используются официальные валютные резервы, и изменение их уровня может служить показателем масштабов государственного вмешательства в процесс формирования валютных курсов.</w:t>
      </w:r>
    </w:p>
    <w:p w:rsidR="002F58B8" w:rsidRPr="00CD532C" w:rsidRDefault="002F58B8" w:rsidP="002F58B8">
      <w:pPr>
        <w:spacing w:line="276" w:lineRule="auto"/>
        <w:ind w:firstLine="709"/>
        <w:jc w:val="both"/>
        <w:rPr>
          <w:sz w:val="28"/>
          <w:szCs w:val="28"/>
        </w:rPr>
      </w:pPr>
      <w:r w:rsidRPr="00CD532C">
        <w:rPr>
          <w:sz w:val="28"/>
          <w:szCs w:val="28"/>
        </w:rPr>
        <w:t>Официальные интервенции могут проводиться разными методами – на биржах (публично) или на межбанковском рынке (конфиденциально), через брокеров или непосредственно через операции с банками, на срок или с немедленным исполнением.</w:t>
      </w:r>
    </w:p>
    <w:p w:rsidR="002F58B8" w:rsidRPr="00CD532C" w:rsidRDefault="002F58B8" w:rsidP="002F58B8">
      <w:pPr>
        <w:spacing w:line="276" w:lineRule="auto"/>
        <w:ind w:firstLine="709"/>
        <w:jc w:val="both"/>
        <w:rPr>
          <w:sz w:val="28"/>
          <w:szCs w:val="28"/>
        </w:rPr>
      </w:pPr>
      <w:r w:rsidRPr="00CD532C">
        <w:rPr>
          <w:sz w:val="28"/>
          <w:szCs w:val="28"/>
        </w:rPr>
        <w:t>Кроме того, официальные валютные интервенции подразделяются на «стерилизованные» и «не стерилизованные». «Стерилизованными» называют интервенции, в ходе которых изменение официальных иностранных нетто-активов компенсируется соответствующими изменениями внутренних активов, т.е. практически отсутствует воздействие на величину официальной «денежной базы». Если же изменение официальных валютных резервов в ходе интервенции ведет к изменению денежной базы, то интервенция является «не стерилизованной».</w:t>
      </w:r>
    </w:p>
    <w:p w:rsidR="002F58B8" w:rsidRPr="00CD532C" w:rsidRDefault="002F58B8" w:rsidP="002F58B8">
      <w:pPr>
        <w:spacing w:line="276" w:lineRule="auto"/>
        <w:ind w:firstLine="709"/>
        <w:jc w:val="both"/>
        <w:rPr>
          <w:sz w:val="28"/>
          <w:szCs w:val="28"/>
        </w:rPr>
      </w:pPr>
      <w:r w:rsidRPr="00CD532C">
        <w:rPr>
          <w:sz w:val="28"/>
          <w:szCs w:val="28"/>
        </w:rPr>
        <w:t>Для того чтобы валютные интервенции привели к желаемым результатам по изменению национального валютного курса в долгосрочной перспективе, необходимо:</w:t>
      </w:r>
    </w:p>
    <w:p w:rsidR="002F58B8" w:rsidRPr="00CD532C" w:rsidRDefault="002F58B8" w:rsidP="002F58B8">
      <w:pPr>
        <w:pStyle w:val="11"/>
        <w:numPr>
          <w:ilvl w:val="0"/>
          <w:numId w:val="3"/>
        </w:numPr>
        <w:spacing w:line="276" w:lineRule="auto"/>
        <w:ind w:left="0" w:firstLine="851"/>
        <w:jc w:val="both"/>
        <w:rPr>
          <w:sz w:val="28"/>
          <w:szCs w:val="28"/>
        </w:rPr>
      </w:pPr>
      <w:r w:rsidRPr="00CD532C">
        <w:rPr>
          <w:sz w:val="28"/>
          <w:szCs w:val="28"/>
        </w:rPr>
        <w:t>Наличие необходимого количества резервов в центральном банке для проведения валютных интервенций;</w:t>
      </w:r>
    </w:p>
    <w:p w:rsidR="002F58B8" w:rsidRPr="00CD532C" w:rsidRDefault="002F58B8" w:rsidP="002F58B8">
      <w:pPr>
        <w:pStyle w:val="11"/>
        <w:numPr>
          <w:ilvl w:val="0"/>
          <w:numId w:val="3"/>
        </w:numPr>
        <w:spacing w:line="276" w:lineRule="auto"/>
        <w:ind w:left="0" w:firstLine="851"/>
        <w:jc w:val="both"/>
        <w:rPr>
          <w:sz w:val="28"/>
          <w:szCs w:val="28"/>
        </w:rPr>
      </w:pPr>
      <w:r w:rsidRPr="00CD532C">
        <w:rPr>
          <w:sz w:val="28"/>
          <w:szCs w:val="28"/>
        </w:rPr>
        <w:t>Доверие участников рынка к долгосрочной политике центрального рынка;</w:t>
      </w:r>
    </w:p>
    <w:p w:rsidR="002F58B8" w:rsidRPr="00CD532C" w:rsidRDefault="002F58B8" w:rsidP="002F58B8">
      <w:pPr>
        <w:pStyle w:val="11"/>
        <w:numPr>
          <w:ilvl w:val="0"/>
          <w:numId w:val="3"/>
        </w:numPr>
        <w:spacing w:line="276" w:lineRule="auto"/>
        <w:ind w:left="0" w:firstLine="851"/>
        <w:jc w:val="both"/>
        <w:rPr>
          <w:sz w:val="28"/>
          <w:szCs w:val="28"/>
        </w:rPr>
      </w:pPr>
      <w:r w:rsidRPr="00CD532C">
        <w:rPr>
          <w:sz w:val="28"/>
          <w:szCs w:val="28"/>
        </w:rPr>
        <w:t xml:space="preserve">Изменение фундаментальных экономических показателей, таких как темп экономического роста, темп инфляции, темп изменения увеличения денежной массы и др. </w:t>
      </w:r>
    </w:p>
    <w:p w:rsidR="002F58B8" w:rsidRPr="00CD532C" w:rsidRDefault="002F58B8" w:rsidP="002F58B8">
      <w:pPr>
        <w:spacing w:line="276" w:lineRule="auto"/>
        <w:ind w:firstLine="709"/>
        <w:jc w:val="both"/>
        <w:rPr>
          <w:sz w:val="28"/>
          <w:szCs w:val="28"/>
        </w:rPr>
      </w:pPr>
      <w:r w:rsidRPr="00CD532C">
        <w:rPr>
          <w:sz w:val="28"/>
          <w:szCs w:val="28"/>
        </w:rPr>
        <w:t>Дисконтная политика – это изменение центральным банком учетной ставки, в том числе с целью регулирования величины валютного курса путем воздействия на стоимость кредита на внутреннем рынке и тем самым на международное движение капитала. Стремясь повысить курс валюты, Центральный банк повышает учетный процент, что стимулирует приток иностранных капиталов. Улучшается состояние платежного баланса, повышается валютный курс. Если правительство ставит цель понизить валют­ный курс, Центральный банк снижает учетный процент, капиталы перемещаются в зарубежные страны и в результате курс валют понижается. В последние десятилетия ее значение для регулирования валютного курса постепенно уменьшается.</w:t>
      </w:r>
      <w:r w:rsidRPr="00CD532C">
        <w:rPr>
          <w:rStyle w:val="a5"/>
          <w:sz w:val="28"/>
          <w:szCs w:val="28"/>
        </w:rPr>
        <w:footnoteReference w:id="10"/>
      </w:r>
    </w:p>
    <w:p w:rsidR="002F58B8" w:rsidRPr="00CD532C" w:rsidRDefault="002F58B8" w:rsidP="002F58B8">
      <w:pPr>
        <w:spacing w:line="276" w:lineRule="auto"/>
        <w:ind w:firstLine="709"/>
        <w:jc w:val="both"/>
        <w:rPr>
          <w:sz w:val="28"/>
          <w:szCs w:val="28"/>
        </w:rPr>
      </w:pPr>
      <w:r w:rsidRPr="00CD532C">
        <w:rPr>
          <w:sz w:val="28"/>
          <w:szCs w:val="28"/>
        </w:rPr>
        <w:lastRenderedPageBreak/>
        <w:t xml:space="preserve"> Кроме того, изменение процентной ставки не всегда определ</w:t>
      </w:r>
      <w:r>
        <w:rPr>
          <w:sz w:val="28"/>
          <w:szCs w:val="28"/>
        </w:rPr>
        <w:t xml:space="preserve">яет направление международного </w:t>
      </w:r>
      <w:r w:rsidRPr="00CD532C">
        <w:rPr>
          <w:sz w:val="28"/>
          <w:szCs w:val="28"/>
        </w:rPr>
        <w:t xml:space="preserve">движения капиталов в силу многофакторности этого процесса. Дисконтная политика ведущих стран, в первую очередь США, периодически порождает войну </w:t>
      </w:r>
      <w:r>
        <w:rPr>
          <w:sz w:val="28"/>
          <w:szCs w:val="28"/>
        </w:rPr>
        <w:t xml:space="preserve">процентных ставок, т.к. другие </w:t>
      </w:r>
      <w:r w:rsidRPr="00CD532C">
        <w:rPr>
          <w:sz w:val="28"/>
          <w:szCs w:val="28"/>
        </w:rPr>
        <w:t>страны вынуждены изменять процентные ставки вопреки национальным интересам.</w:t>
      </w:r>
    </w:p>
    <w:p w:rsidR="002F58B8" w:rsidRPr="00CD532C" w:rsidRDefault="002F58B8" w:rsidP="002F58B8">
      <w:pPr>
        <w:spacing w:line="276" w:lineRule="auto"/>
        <w:ind w:firstLine="709"/>
        <w:jc w:val="both"/>
        <w:rPr>
          <w:sz w:val="28"/>
          <w:szCs w:val="28"/>
        </w:rPr>
      </w:pPr>
      <w:r w:rsidRPr="00CD532C">
        <w:rPr>
          <w:sz w:val="28"/>
          <w:szCs w:val="28"/>
        </w:rPr>
        <w:t>Протекционистские меры – это меры, направленные на защиту собственной экономики, в данном случае национальной валюты. К ним относятся, в первую очередь, валютные ограничения. Валютные ограничения – совокупность мероприятий и нормативных правил, установленных в законодательном или административном порядке, направленных на ограничение операций с валютой, золотом и другими валютными ценностями.  Видами валютных ограничений являются следующие:</w:t>
      </w:r>
    </w:p>
    <w:p w:rsidR="002F58B8" w:rsidRPr="00CD532C" w:rsidRDefault="002F58B8" w:rsidP="002F58B8">
      <w:pPr>
        <w:pStyle w:val="11"/>
        <w:numPr>
          <w:ilvl w:val="0"/>
          <w:numId w:val="6"/>
        </w:numPr>
        <w:spacing w:line="276" w:lineRule="auto"/>
        <w:ind w:left="0" w:firstLine="851"/>
        <w:jc w:val="both"/>
        <w:rPr>
          <w:sz w:val="28"/>
          <w:szCs w:val="28"/>
        </w:rPr>
      </w:pPr>
      <w:r w:rsidRPr="00CD532C">
        <w:rPr>
          <w:sz w:val="28"/>
          <w:szCs w:val="28"/>
        </w:rPr>
        <w:t>валютная блокада;</w:t>
      </w:r>
    </w:p>
    <w:p w:rsidR="002F58B8" w:rsidRPr="00CD532C" w:rsidRDefault="002F58B8" w:rsidP="002F58B8">
      <w:pPr>
        <w:pStyle w:val="11"/>
        <w:numPr>
          <w:ilvl w:val="0"/>
          <w:numId w:val="6"/>
        </w:numPr>
        <w:spacing w:line="276" w:lineRule="auto"/>
        <w:ind w:left="0" w:firstLine="851"/>
        <w:jc w:val="both"/>
        <w:rPr>
          <w:sz w:val="28"/>
          <w:szCs w:val="28"/>
        </w:rPr>
      </w:pPr>
      <w:r w:rsidRPr="00CD532C">
        <w:rPr>
          <w:sz w:val="28"/>
          <w:szCs w:val="28"/>
        </w:rPr>
        <w:t>запрет на свободную куплю-продажу иностранной валюты;</w:t>
      </w:r>
    </w:p>
    <w:p w:rsidR="002F58B8" w:rsidRPr="00CD532C" w:rsidRDefault="002F58B8" w:rsidP="002F58B8">
      <w:pPr>
        <w:pStyle w:val="11"/>
        <w:numPr>
          <w:ilvl w:val="0"/>
          <w:numId w:val="6"/>
        </w:numPr>
        <w:spacing w:line="276" w:lineRule="auto"/>
        <w:ind w:left="0" w:firstLine="851"/>
        <w:jc w:val="both"/>
        <w:rPr>
          <w:sz w:val="28"/>
          <w:szCs w:val="28"/>
        </w:rPr>
      </w:pPr>
      <w:r w:rsidRPr="00CD532C">
        <w:rPr>
          <w:sz w:val="28"/>
          <w:szCs w:val="28"/>
        </w:rPr>
        <w:t>регулирование международных платежей, движения капиталов, репатриации прибыли, движения золота и ценных бумаг;</w:t>
      </w:r>
    </w:p>
    <w:p w:rsidR="002F58B8" w:rsidRPr="00CD532C" w:rsidRDefault="002F58B8" w:rsidP="002F58B8">
      <w:pPr>
        <w:pStyle w:val="11"/>
        <w:numPr>
          <w:ilvl w:val="0"/>
          <w:numId w:val="6"/>
        </w:numPr>
        <w:spacing w:line="276" w:lineRule="auto"/>
        <w:ind w:left="0" w:firstLine="851"/>
        <w:jc w:val="both"/>
        <w:rPr>
          <w:sz w:val="28"/>
          <w:szCs w:val="28"/>
        </w:rPr>
      </w:pPr>
      <w:r w:rsidRPr="00CD532C">
        <w:rPr>
          <w:sz w:val="28"/>
          <w:szCs w:val="28"/>
        </w:rPr>
        <w:t>концентрация в руках государства иностранной валюты и других валютных ценностей.</w:t>
      </w:r>
    </w:p>
    <w:p w:rsidR="002F58B8" w:rsidRPr="00CD532C" w:rsidRDefault="002F58B8" w:rsidP="002F58B8">
      <w:pPr>
        <w:spacing w:line="276" w:lineRule="auto"/>
        <w:ind w:firstLine="709"/>
        <w:jc w:val="both"/>
        <w:rPr>
          <w:sz w:val="28"/>
          <w:szCs w:val="28"/>
        </w:rPr>
      </w:pPr>
      <w:r w:rsidRPr="00CD532C">
        <w:rPr>
          <w:sz w:val="28"/>
          <w:szCs w:val="28"/>
        </w:rPr>
        <w:t>Для регулирования определенных законом видов валютных операций Правительству РФ и Банку России были оставлены только три вида валютных ограничений, таких как требование об открытии «Специального сче</w:t>
      </w:r>
      <w:r w:rsidRPr="00CD532C">
        <w:rPr>
          <w:sz w:val="28"/>
          <w:szCs w:val="28"/>
        </w:rPr>
        <w:softHyphen/>
        <w:t>та», требование о «Резервировании» и о «Предварительной регистрации». Такие ва</w:t>
      </w:r>
      <w:r w:rsidRPr="00CD532C">
        <w:rPr>
          <w:sz w:val="28"/>
          <w:szCs w:val="28"/>
        </w:rPr>
        <w:softHyphen/>
        <w:t>лютные ограничения могли быть установле</w:t>
      </w:r>
      <w:r w:rsidRPr="00CD532C">
        <w:rPr>
          <w:sz w:val="28"/>
          <w:szCs w:val="28"/>
        </w:rPr>
        <w:softHyphen/>
        <w:t>ны для предотвращения ухудшения валютной ситуации в стране, под чем подразумевалось существенное сокращение золотовалютных резервов, резкие колебания курса валюты РФ, а также для поддержания устойчивости платежного баланса страны.</w:t>
      </w:r>
      <w:r w:rsidRPr="00CD532C">
        <w:rPr>
          <w:rStyle w:val="a5"/>
          <w:sz w:val="28"/>
          <w:szCs w:val="28"/>
        </w:rPr>
        <w:footnoteReference w:id="11"/>
      </w:r>
    </w:p>
    <w:p w:rsidR="002F58B8" w:rsidRPr="00CD532C" w:rsidRDefault="002F58B8" w:rsidP="002F58B8">
      <w:pPr>
        <w:spacing w:line="276" w:lineRule="auto"/>
        <w:ind w:firstLine="709"/>
        <w:jc w:val="both"/>
        <w:rPr>
          <w:sz w:val="28"/>
          <w:szCs w:val="28"/>
        </w:rPr>
      </w:pPr>
      <w:r w:rsidRPr="00CD532C">
        <w:rPr>
          <w:sz w:val="28"/>
          <w:szCs w:val="28"/>
        </w:rPr>
        <w:t>Государство достаточно часто манипулирует величиной валютного курса с целью изменения условий внешней торговли страны, используя такие методы валютного регулирования, как двойной валютный рынок, девальвация и ревальвация.</w:t>
      </w:r>
    </w:p>
    <w:p w:rsidR="002F58B8" w:rsidRPr="00CD532C" w:rsidRDefault="002F58B8" w:rsidP="002F58B8">
      <w:pPr>
        <w:spacing w:line="276" w:lineRule="auto"/>
        <w:ind w:firstLine="709"/>
        <w:jc w:val="both"/>
        <w:rPr>
          <w:sz w:val="28"/>
          <w:szCs w:val="28"/>
        </w:rPr>
      </w:pPr>
      <w:r w:rsidRPr="00CD532C">
        <w:rPr>
          <w:sz w:val="28"/>
          <w:szCs w:val="28"/>
        </w:rPr>
        <w:t>В принципе девальвация выгодна экспортерам, они получают за вырученную иностранную валюту большую сумму национальной валюты. Выигрывают также должники по задолженности в девальвированной валюте, поскольку реальная сумма долга уменьшается.</w:t>
      </w:r>
    </w:p>
    <w:p w:rsidR="002F58B8" w:rsidRPr="00CD532C" w:rsidRDefault="002F58B8" w:rsidP="002F58B8">
      <w:pPr>
        <w:spacing w:line="276" w:lineRule="auto"/>
        <w:ind w:firstLine="709"/>
        <w:jc w:val="both"/>
        <w:rPr>
          <w:sz w:val="28"/>
          <w:szCs w:val="28"/>
        </w:rPr>
      </w:pPr>
      <w:r w:rsidRPr="00CD532C">
        <w:rPr>
          <w:sz w:val="28"/>
          <w:szCs w:val="28"/>
        </w:rPr>
        <w:t xml:space="preserve">Напротив, проигрывают от девальвации национальные импортеры, так как им дороже обходится приобретение необходимой иностранной валюты, и кредиторы, получающие реально меньшую сумму долга. Страны, которые не проводят одновременно с другими девальвацию, теряют от вынужденной </w:t>
      </w:r>
      <w:r w:rsidRPr="00CD532C">
        <w:rPr>
          <w:sz w:val="28"/>
          <w:szCs w:val="28"/>
        </w:rPr>
        <w:lastRenderedPageBreak/>
        <w:t>ревальвации своей валюты: как экспортеры, они получают меньше при обмене девальвированной иностранной валюты на собственную подорожавшую валюту; как кредиторы, она получают от должника номинально неизменную, а реально меньшую сумму в девальвированной валюте; как владельцы наличной девальвированной валюты. Но они выигрывают как импортеры, поскольку им теперь дешевле обходится приобретение девальвированной валюты для оплаты товаров, и как должники, так как меньше приходится затрачивать национальной валюты на погашение суммы долга.</w:t>
      </w:r>
      <w:r w:rsidRPr="00CD532C">
        <w:rPr>
          <w:rStyle w:val="a5"/>
          <w:sz w:val="28"/>
          <w:szCs w:val="28"/>
        </w:rPr>
        <w:footnoteReference w:id="12"/>
      </w:r>
    </w:p>
    <w:p w:rsidR="002F58B8" w:rsidRDefault="002F58B8" w:rsidP="002F58B8">
      <w:pPr>
        <w:spacing w:line="276" w:lineRule="auto"/>
        <w:ind w:firstLine="709"/>
        <w:jc w:val="both"/>
        <w:rPr>
          <w:sz w:val="28"/>
          <w:szCs w:val="28"/>
        </w:rPr>
      </w:pPr>
      <w:r w:rsidRPr="00CD532C">
        <w:rPr>
          <w:sz w:val="28"/>
          <w:szCs w:val="28"/>
        </w:rPr>
        <w:t>Девальвация в принципе способствует притоку капиталов, ревальвация, напротив, поощряет отлив краткосрочных капиталов после выравнивания «курсового перекоса».</w:t>
      </w:r>
    </w:p>
    <w:p w:rsidR="002F58B8" w:rsidRDefault="002F58B8" w:rsidP="002F58B8">
      <w:r>
        <w:br w:type="page"/>
      </w:r>
    </w:p>
    <w:p w:rsidR="002F58B8" w:rsidRPr="005B1772" w:rsidRDefault="002F58B8" w:rsidP="002F58B8">
      <w:pPr>
        <w:pStyle w:val="1"/>
        <w:spacing w:before="0" w:line="276" w:lineRule="auto"/>
        <w:jc w:val="center"/>
        <w:rPr>
          <w:rFonts w:ascii="Times New Roman" w:hAnsi="Times New Roman" w:cs="Times New Roman"/>
          <w:caps/>
          <w:color w:val="auto"/>
          <w:sz w:val="28"/>
          <w:szCs w:val="28"/>
        </w:rPr>
      </w:pPr>
      <w:bookmarkStart w:id="4" w:name="_Toc473493484"/>
      <w:r w:rsidRPr="005B1772">
        <w:rPr>
          <w:rFonts w:ascii="Times New Roman" w:hAnsi="Times New Roman" w:cs="Times New Roman"/>
          <w:caps/>
          <w:color w:val="auto"/>
          <w:sz w:val="28"/>
          <w:szCs w:val="28"/>
        </w:rPr>
        <w:lastRenderedPageBreak/>
        <w:t>ЗАКЛЮЧЕНИЕ</w:t>
      </w:r>
      <w:bookmarkEnd w:id="4"/>
    </w:p>
    <w:p w:rsidR="00CB5494" w:rsidRPr="00CB5494" w:rsidRDefault="00CB5494" w:rsidP="00CB5494">
      <w:pPr>
        <w:spacing w:line="276" w:lineRule="auto"/>
        <w:ind w:firstLine="709"/>
        <w:jc w:val="both"/>
        <w:rPr>
          <w:sz w:val="28"/>
          <w:szCs w:val="28"/>
        </w:rPr>
      </w:pPr>
      <w:r w:rsidRPr="00CB5494">
        <w:rPr>
          <w:sz w:val="28"/>
          <w:szCs w:val="28"/>
        </w:rPr>
        <w:t>Переход к рыночной экономике потребовал кардинальных изменений в экономике, в частности, в денежной и валютной системах. Либерализация цен и демонополизация внешней торговли повлекли за собой изменение валютного регулирования, установления курсов валют, отношений между субъектами валютного рынка. Снятие валютных ограничений и жестко фиксированного курса рубля стали причиной резкого его падения.</w:t>
      </w:r>
    </w:p>
    <w:p w:rsidR="00CB5494" w:rsidRPr="00CB5494" w:rsidRDefault="00CB5494" w:rsidP="00CB5494">
      <w:pPr>
        <w:spacing w:line="276" w:lineRule="auto"/>
        <w:ind w:firstLine="709"/>
        <w:jc w:val="both"/>
        <w:rPr>
          <w:sz w:val="28"/>
          <w:szCs w:val="28"/>
        </w:rPr>
      </w:pPr>
      <w:r w:rsidRPr="00CB5494">
        <w:rPr>
          <w:sz w:val="28"/>
          <w:szCs w:val="28"/>
        </w:rPr>
        <w:t>Валютная система тесно связана с темпами роста производства, развитием торговли и международных связей. Она не только влияет на экономику страны, но и определяет ее “лицо” на мировой арене. Это подтверждает пример августовских потрясений: нестабильность валютной системы отрицательно сказывается на готовности Запада кредитовать российскую экономику, экспортировать капитал в нашу страну и т.д.</w:t>
      </w:r>
    </w:p>
    <w:p w:rsidR="00CB5494" w:rsidRPr="00CB5494" w:rsidRDefault="00CB5494" w:rsidP="00CB5494">
      <w:pPr>
        <w:spacing w:line="276" w:lineRule="auto"/>
        <w:ind w:firstLine="709"/>
        <w:jc w:val="both"/>
        <w:rPr>
          <w:sz w:val="28"/>
          <w:szCs w:val="28"/>
        </w:rPr>
      </w:pPr>
      <w:r w:rsidRPr="00CB5494">
        <w:rPr>
          <w:sz w:val="28"/>
          <w:szCs w:val="28"/>
        </w:rPr>
        <w:t>Сейчас валютная система России по многим показателям находится на уровне стран “третьего” мира, несовершенны рычаги валютного регулирования, неустойчивы внешние связи. Трудность нынешнего этапа заключается в противоречивости любых мер по стабилизации валютных отношений и трудности прогноза результатов этих мер. Так, повышение курса рубля является стабилизирующей мерой, но эта стабилизация искусственна, требует больших валютных ресурсов и, в конечном счете, приводит к кризису производства, денежной системы и к стагфляции экономики в целом. Однако и снижение курса влечет за собой немало проблем: резкое увеличение денежной массы, гиперинфляция и т.п. Однако определенная база для преобразований валютной сферы уже создана: система валютного контроля и лицензирования банков, система резервирования валюты, меры по защите национальной валюты, имеются определенные рычаги воздействия на установление курса рубля. Кроме того, в апреле 1992 г. Россия вступила в Международный валютный фонд и Международную ассоциацию развития, что влияет на упрощение международных расчетов и процедуры кредитования. Однако криминализация экономики и политика Центробанка, направленная в последнее время не на упрочение рубля, а на увеличение прибыльности собственных валютных спекуляций приводят к тому, что две трети валютных поступлений остается в зарубежных банках.</w:t>
      </w:r>
    </w:p>
    <w:p w:rsidR="002F58B8" w:rsidRDefault="00CB5494" w:rsidP="006F4CD3">
      <w:pPr>
        <w:spacing w:line="276" w:lineRule="auto"/>
        <w:ind w:firstLine="709"/>
        <w:jc w:val="both"/>
      </w:pPr>
      <w:r w:rsidRPr="00CB5494">
        <w:rPr>
          <w:sz w:val="28"/>
          <w:szCs w:val="28"/>
        </w:rPr>
        <w:t>Таким образом, валютная система страны неотделима от денежно-кредитной системы, производства и системы внешнеэкономических отношений. Поэтому все противоречия нашей экономики сказываются и на валютных отношениях. Валютное регулирование позволит решить лишь некоторые проблемы (расчетно-кредитные операции на международном рынке, отношения с нерезидентами и зарубежными банками и т.д.), но регулирование основных валютных показателей возможно лишь при комплексном реформировании экономики.</w:t>
      </w:r>
      <w:r w:rsidR="002F58B8">
        <w:br w:type="page"/>
      </w:r>
      <w:bookmarkStart w:id="5" w:name="_GoBack"/>
      <w:bookmarkEnd w:id="5"/>
    </w:p>
    <w:p w:rsidR="002F58B8" w:rsidRPr="005B1772" w:rsidRDefault="002F58B8" w:rsidP="002F58B8">
      <w:pPr>
        <w:pStyle w:val="1"/>
        <w:spacing w:before="0" w:line="276" w:lineRule="auto"/>
        <w:jc w:val="center"/>
        <w:rPr>
          <w:rFonts w:ascii="Times New Roman" w:hAnsi="Times New Roman" w:cs="Times New Roman"/>
          <w:caps/>
          <w:color w:val="auto"/>
          <w:sz w:val="28"/>
          <w:szCs w:val="28"/>
        </w:rPr>
      </w:pPr>
      <w:bookmarkStart w:id="6" w:name="_Toc473493485"/>
      <w:r w:rsidRPr="005B1772">
        <w:rPr>
          <w:rFonts w:ascii="Times New Roman" w:hAnsi="Times New Roman" w:cs="Times New Roman"/>
          <w:caps/>
          <w:color w:val="auto"/>
          <w:sz w:val="28"/>
          <w:szCs w:val="28"/>
        </w:rPr>
        <w:lastRenderedPageBreak/>
        <w:t>Список использованной литературы</w:t>
      </w:r>
      <w:bookmarkEnd w:id="6"/>
    </w:p>
    <w:p w:rsidR="007D2B64" w:rsidRPr="007D2B64" w:rsidRDefault="007D2B64" w:rsidP="007D2B64">
      <w:pPr>
        <w:pStyle w:val="a7"/>
        <w:numPr>
          <w:ilvl w:val="0"/>
          <w:numId w:val="8"/>
        </w:numPr>
        <w:ind w:left="0" w:firstLine="709"/>
        <w:jc w:val="both"/>
        <w:rPr>
          <w:sz w:val="28"/>
          <w:szCs w:val="28"/>
        </w:rPr>
      </w:pPr>
      <w:r w:rsidRPr="007D2B64">
        <w:rPr>
          <w:sz w:val="28"/>
          <w:szCs w:val="28"/>
        </w:rPr>
        <w:t>Международные валютно-креди</w:t>
      </w:r>
      <w:r>
        <w:rPr>
          <w:sz w:val="28"/>
          <w:szCs w:val="28"/>
        </w:rPr>
        <w:t>тные отношения: у</w:t>
      </w:r>
      <w:r w:rsidRPr="007D2B64">
        <w:rPr>
          <w:sz w:val="28"/>
          <w:szCs w:val="28"/>
        </w:rPr>
        <w:t>чебник</w:t>
      </w:r>
      <w:r>
        <w:rPr>
          <w:sz w:val="28"/>
          <w:szCs w:val="28"/>
        </w:rPr>
        <w:t xml:space="preserve"> для вузов/ Под ред. Л.Н. Красавиной. – </w:t>
      </w:r>
      <w:r w:rsidRPr="007D2B64">
        <w:rPr>
          <w:sz w:val="28"/>
          <w:szCs w:val="28"/>
        </w:rPr>
        <w:t>4</w:t>
      </w:r>
      <w:r>
        <w:rPr>
          <w:sz w:val="28"/>
          <w:szCs w:val="28"/>
        </w:rPr>
        <w:t xml:space="preserve">-е изд., </w:t>
      </w:r>
      <w:proofErr w:type="spellStart"/>
      <w:r>
        <w:rPr>
          <w:sz w:val="28"/>
          <w:szCs w:val="28"/>
        </w:rPr>
        <w:t>перераб</w:t>
      </w:r>
      <w:proofErr w:type="spellEnd"/>
      <w:r>
        <w:rPr>
          <w:sz w:val="28"/>
          <w:szCs w:val="28"/>
        </w:rPr>
        <w:t xml:space="preserve">. и доп. – </w:t>
      </w:r>
      <w:r w:rsidRPr="007D2B64">
        <w:rPr>
          <w:sz w:val="28"/>
          <w:szCs w:val="28"/>
        </w:rPr>
        <w:t xml:space="preserve">М.: </w:t>
      </w:r>
      <w:r>
        <w:rPr>
          <w:sz w:val="28"/>
          <w:szCs w:val="28"/>
        </w:rPr>
        <w:t xml:space="preserve">Издательство </w:t>
      </w:r>
      <w:proofErr w:type="spellStart"/>
      <w:r>
        <w:rPr>
          <w:sz w:val="28"/>
          <w:szCs w:val="28"/>
        </w:rPr>
        <w:t>Юрайт</w:t>
      </w:r>
      <w:proofErr w:type="spellEnd"/>
      <w:r>
        <w:rPr>
          <w:sz w:val="28"/>
          <w:szCs w:val="28"/>
        </w:rPr>
        <w:t>, 2017. – 543 с.</w:t>
      </w:r>
    </w:p>
    <w:p w:rsidR="008E093B" w:rsidRPr="00575205" w:rsidRDefault="008E093B" w:rsidP="00575205">
      <w:pPr>
        <w:pStyle w:val="a7"/>
        <w:numPr>
          <w:ilvl w:val="0"/>
          <w:numId w:val="8"/>
        </w:numPr>
        <w:ind w:left="0" w:firstLine="709"/>
        <w:jc w:val="both"/>
        <w:rPr>
          <w:sz w:val="28"/>
          <w:szCs w:val="28"/>
        </w:rPr>
      </w:pPr>
      <w:r w:rsidRPr="008E093B">
        <w:rPr>
          <w:sz w:val="28"/>
          <w:szCs w:val="28"/>
        </w:rPr>
        <w:t>Деньги. Кредит. Банки</w:t>
      </w:r>
      <w:r w:rsidRPr="008E093B">
        <w:rPr>
          <w:sz w:val="28"/>
          <w:szCs w:val="28"/>
        </w:rPr>
        <w:t>: учебник для студентов вузов</w:t>
      </w:r>
      <w:r w:rsidRPr="008E093B">
        <w:rPr>
          <w:sz w:val="28"/>
          <w:szCs w:val="28"/>
        </w:rPr>
        <w:t xml:space="preserve">/ Е. Ф. Жуков, Н. М. Зеленкова, Н. Д. </w:t>
      </w:r>
      <w:proofErr w:type="spellStart"/>
      <w:r w:rsidRPr="008E093B">
        <w:rPr>
          <w:sz w:val="28"/>
          <w:szCs w:val="28"/>
        </w:rPr>
        <w:t>Эриа</w:t>
      </w:r>
      <w:r w:rsidR="00575205">
        <w:rPr>
          <w:sz w:val="28"/>
          <w:szCs w:val="28"/>
        </w:rPr>
        <w:t>швили</w:t>
      </w:r>
      <w:proofErr w:type="spellEnd"/>
      <w:r w:rsidR="00575205">
        <w:rPr>
          <w:sz w:val="28"/>
          <w:szCs w:val="28"/>
        </w:rPr>
        <w:t xml:space="preserve">; под ред. Е. Ф. Жукова. – </w:t>
      </w:r>
      <w:r w:rsidRPr="00575205">
        <w:rPr>
          <w:sz w:val="28"/>
          <w:szCs w:val="28"/>
        </w:rPr>
        <w:t xml:space="preserve">4-е изд., </w:t>
      </w:r>
      <w:proofErr w:type="spellStart"/>
      <w:r w:rsidRPr="00575205">
        <w:rPr>
          <w:sz w:val="28"/>
          <w:szCs w:val="28"/>
        </w:rPr>
        <w:t>перераб</w:t>
      </w:r>
      <w:proofErr w:type="spellEnd"/>
      <w:r w:rsidR="00575205">
        <w:rPr>
          <w:sz w:val="28"/>
          <w:szCs w:val="28"/>
        </w:rPr>
        <w:t xml:space="preserve">. и доп. – </w:t>
      </w:r>
      <w:proofErr w:type="gramStart"/>
      <w:r w:rsidRPr="00575205">
        <w:rPr>
          <w:sz w:val="28"/>
          <w:szCs w:val="28"/>
        </w:rPr>
        <w:t>М. :</w:t>
      </w:r>
      <w:proofErr w:type="gramEnd"/>
      <w:r w:rsidRPr="00575205">
        <w:rPr>
          <w:sz w:val="28"/>
          <w:szCs w:val="28"/>
        </w:rPr>
        <w:t xml:space="preserve"> ЮНИТИ-ДАНА, 2015</w:t>
      </w:r>
      <w:r w:rsidR="00575205">
        <w:rPr>
          <w:sz w:val="28"/>
          <w:szCs w:val="28"/>
        </w:rPr>
        <w:t xml:space="preserve">. – </w:t>
      </w:r>
      <w:r w:rsidRPr="00575205">
        <w:rPr>
          <w:sz w:val="28"/>
          <w:szCs w:val="28"/>
        </w:rPr>
        <w:t>783 с.</w:t>
      </w:r>
      <w:r w:rsidRPr="00575205">
        <w:rPr>
          <w:sz w:val="28"/>
          <w:szCs w:val="28"/>
        </w:rPr>
        <w:t xml:space="preserve"> </w:t>
      </w:r>
    </w:p>
    <w:p w:rsidR="008E093B" w:rsidRPr="00575205" w:rsidRDefault="008E093B" w:rsidP="00575205">
      <w:pPr>
        <w:pStyle w:val="a7"/>
        <w:numPr>
          <w:ilvl w:val="0"/>
          <w:numId w:val="8"/>
        </w:numPr>
        <w:ind w:left="0" w:firstLine="709"/>
        <w:jc w:val="both"/>
        <w:rPr>
          <w:sz w:val="28"/>
          <w:szCs w:val="28"/>
        </w:rPr>
      </w:pPr>
      <w:r w:rsidRPr="00575205">
        <w:rPr>
          <w:sz w:val="28"/>
          <w:szCs w:val="28"/>
        </w:rPr>
        <w:t>Деньги. Кредит. Банки</w:t>
      </w:r>
      <w:r w:rsidR="00575205">
        <w:rPr>
          <w:sz w:val="28"/>
          <w:szCs w:val="28"/>
        </w:rPr>
        <w:t xml:space="preserve">: Учебник для бакалавров/ Н. П. Белотелова. – 4-е изд. – </w:t>
      </w:r>
      <w:r w:rsidR="00575205" w:rsidRPr="00575205">
        <w:rPr>
          <w:sz w:val="28"/>
          <w:szCs w:val="28"/>
        </w:rPr>
        <w:t>М.: Дашков и К, 2015</w:t>
      </w:r>
      <w:r w:rsidR="00575205">
        <w:rPr>
          <w:sz w:val="28"/>
          <w:szCs w:val="28"/>
        </w:rPr>
        <w:t xml:space="preserve">. – </w:t>
      </w:r>
      <w:r w:rsidRPr="00575205">
        <w:rPr>
          <w:sz w:val="28"/>
          <w:szCs w:val="28"/>
        </w:rPr>
        <w:t>400 с.</w:t>
      </w:r>
    </w:p>
    <w:p w:rsidR="00575205" w:rsidRPr="00575205" w:rsidRDefault="00575205" w:rsidP="00575205">
      <w:pPr>
        <w:pStyle w:val="a7"/>
        <w:numPr>
          <w:ilvl w:val="0"/>
          <w:numId w:val="8"/>
        </w:numPr>
        <w:ind w:left="0" w:firstLine="709"/>
        <w:jc w:val="both"/>
        <w:rPr>
          <w:sz w:val="28"/>
          <w:szCs w:val="28"/>
        </w:rPr>
      </w:pPr>
      <w:r w:rsidRPr="00575205">
        <w:rPr>
          <w:sz w:val="28"/>
          <w:szCs w:val="28"/>
        </w:rPr>
        <w:t>Мировая экономика: учеб. пособие для студентов вузов, обучающихся по экономическим специальностям</w:t>
      </w:r>
      <w:r>
        <w:rPr>
          <w:sz w:val="28"/>
          <w:szCs w:val="28"/>
        </w:rPr>
        <w:t xml:space="preserve">/ под ред. И. П. Николаевой. – </w:t>
      </w:r>
      <w:r w:rsidRPr="00575205">
        <w:rPr>
          <w:sz w:val="28"/>
          <w:szCs w:val="28"/>
        </w:rPr>
        <w:t xml:space="preserve">4-е изд., </w:t>
      </w:r>
      <w:proofErr w:type="spellStart"/>
      <w:r w:rsidRPr="00575205">
        <w:rPr>
          <w:sz w:val="28"/>
          <w:szCs w:val="28"/>
        </w:rPr>
        <w:t>перера</w:t>
      </w:r>
      <w:r>
        <w:rPr>
          <w:sz w:val="28"/>
          <w:szCs w:val="28"/>
        </w:rPr>
        <w:t>б</w:t>
      </w:r>
      <w:proofErr w:type="spellEnd"/>
      <w:r>
        <w:rPr>
          <w:sz w:val="28"/>
          <w:szCs w:val="28"/>
        </w:rPr>
        <w:t xml:space="preserve">. и доп. – </w:t>
      </w:r>
      <w:r w:rsidRPr="00575205">
        <w:rPr>
          <w:sz w:val="28"/>
          <w:szCs w:val="28"/>
        </w:rPr>
        <w:t>М.: ЮНИТИ-ДАНА, 2015</w:t>
      </w:r>
      <w:r>
        <w:rPr>
          <w:sz w:val="28"/>
          <w:szCs w:val="28"/>
        </w:rPr>
        <w:t xml:space="preserve">. – </w:t>
      </w:r>
      <w:r w:rsidRPr="00575205">
        <w:rPr>
          <w:sz w:val="28"/>
          <w:szCs w:val="28"/>
        </w:rPr>
        <w:t>399 с.</w:t>
      </w:r>
      <w:r w:rsidRPr="00575205">
        <w:rPr>
          <w:sz w:val="28"/>
          <w:szCs w:val="28"/>
        </w:rPr>
        <w:t xml:space="preserve"> </w:t>
      </w:r>
    </w:p>
    <w:p w:rsidR="007D2B64" w:rsidRPr="00EA43CD" w:rsidRDefault="007D2B64" w:rsidP="00EA43CD">
      <w:pPr>
        <w:pStyle w:val="a7"/>
        <w:numPr>
          <w:ilvl w:val="0"/>
          <w:numId w:val="8"/>
        </w:numPr>
        <w:ind w:left="0" w:firstLine="709"/>
        <w:jc w:val="both"/>
        <w:rPr>
          <w:sz w:val="28"/>
          <w:szCs w:val="28"/>
        </w:rPr>
      </w:pPr>
      <w:r w:rsidRPr="007D2B64">
        <w:rPr>
          <w:sz w:val="28"/>
          <w:szCs w:val="28"/>
        </w:rPr>
        <w:t>Деньги, кредит, банки:</w:t>
      </w:r>
      <w:r w:rsidR="00575205">
        <w:rPr>
          <w:sz w:val="28"/>
          <w:szCs w:val="28"/>
        </w:rPr>
        <w:t xml:space="preserve"> Учеб. пособие /</w:t>
      </w:r>
      <w:proofErr w:type="spellStart"/>
      <w:r w:rsidR="00575205">
        <w:rPr>
          <w:sz w:val="28"/>
          <w:szCs w:val="28"/>
        </w:rPr>
        <w:t>В.И.Тарасов</w:t>
      </w:r>
      <w:proofErr w:type="spellEnd"/>
      <w:r w:rsidR="00575205">
        <w:rPr>
          <w:sz w:val="28"/>
          <w:szCs w:val="28"/>
        </w:rPr>
        <w:t>. – 4</w:t>
      </w:r>
      <w:r w:rsidR="00EA43CD">
        <w:rPr>
          <w:sz w:val="28"/>
          <w:szCs w:val="28"/>
        </w:rPr>
        <w:t xml:space="preserve">-е изд. – </w:t>
      </w:r>
      <w:r w:rsidRPr="00EA43CD">
        <w:rPr>
          <w:sz w:val="28"/>
          <w:szCs w:val="28"/>
        </w:rPr>
        <w:t>М</w:t>
      </w:r>
      <w:r w:rsidR="00575205" w:rsidRPr="00EA43CD">
        <w:rPr>
          <w:sz w:val="28"/>
          <w:szCs w:val="28"/>
        </w:rPr>
        <w:t xml:space="preserve">инск: Книжный Дом </w:t>
      </w:r>
      <w:proofErr w:type="spellStart"/>
      <w:r w:rsidR="00575205" w:rsidRPr="00EA43CD">
        <w:rPr>
          <w:sz w:val="28"/>
          <w:szCs w:val="28"/>
        </w:rPr>
        <w:t>Мисанта</w:t>
      </w:r>
      <w:proofErr w:type="spellEnd"/>
      <w:r w:rsidR="00575205" w:rsidRPr="00EA43CD">
        <w:rPr>
          <w:sz w:val="28"/>
          <w:szCs w:val="28"/>
        </w:rPr>
        <w:t>. 2015</w:t>
      </w:r>
      <w:r w:rsidRPr="00EA43CD">
        <w:rPr>
          <w:sz w:val="28"/>
          <w:szCs w:val="28"/>
        </w:rPr>
        <w:t>.</w:t>
      </w:r>
      <w:r w:rsidR="00575205" w:rsidRPr="00EA43CD">
        <w:rPr>
          <w:sz w:val="28"/>
          <w:szCs w:val="28"/>
        </w:rPr>
        <w:t xml:space="preserve"> – 512 с.</w:t>
      </w:r>
    </w:p>
    <w:p w:rsidR="00EA43CD" w:rsidRPr="00EA43CD" w:rsidRDefault="00575205" w:rsidP="00EA43CD">
      <w:pPr>
        <w:pStyle w:val="a7"/>
        <w:numPr>
          <w:ilvl w:val="0"/>
          <w:numId w:val="8"/>
        </w:numPr>
        <w:ind w:left="0" w:firstLine="709"/>
        <w:jc w:val="both"/>
      </w:pPr>
      <w:r w:rsidRPr="00EA43CD">
        <w:rPr>
          <w:sz w:val="28"/>
          <w:szCs w:val="28"/>
        </w:rPr>
        <w:t>Мировая экономика</w:t>
      </w:r>
      <w:r w:rsidR="00EA43CD">
        <w:rPr>
          <w:sz w:val="28"/>
          <w:szCs w:val="28"/>
        </w:rPr>
        <w:t xml:space="preserve">: учебник для бакалавров/ Р. И. Хасбулатов. – </w:t>
      </w:r>
      <w:r w:rsidRPr="00EA43CD">
        <w:rPr>
          <w:sz w:val="28"/>
          <w:szCs w:val="28"/>
        </w:rPr>
        <w:t xml:space="preserve">М.: Издательство </w:t>
      </w:r>
      <w:proofErr w:type="spellStart"/>
      <w:r w:rsidRPr="00EA43CD">
        <w:rPr>
          <w:sz w:val="28"/>
          <w:szCs w:val="28"/>
        </w:rPr>
        <w:t>Юрай</w:t>
      </w:r>
      <w:r w:rsidR="00EA43CD" w:rsidRPr="00EA43CD">
        <w:rPr>
          <w:sz w:val="28"/>
          <w:szCs w:val="28"/>
        </w:rPr>
        <w:t>т</w:t>
      </w:r>
      <w:proofErr w:type="spellEnd"/>
      <w:r w:rsidR="00EA43CD" w:rsidRPr="00EA43CD">
        <w:rPr>
          <w:sz w:val="28"/>
          <w:szCs w:val="28"/>
        </w:rPr>
        <w:t xml:space="preserve">, 2016. – </w:t>
      </w:r>
      <w:r w:rsidRPr="00EA43CD">
        <w:rPr>
          <w:sz w:val="28"/>
          <w:szCs w:val="28"/>
        </w:rPr>
        <w:t>884 с.</w:t>
      </w:r>
    </w:p>
    <w:p w:rsidR="007D2B64" w:rsidRPr="00EA43CD" w:rsidRDefault="007D2B64" w:rsidP="00EA43CD">
      <w:pPr>
        <w:pStyle w:val="a3"/>
        <w:numPr>
          <w:ilvl w:val="0"/>
          <w:numId w:val="8"/>
        </w:numPr>
        <w:ind w:left="0" w:firstLine="709"/>
        <w:jc w:val="both"/>
        <w:rPr>
          <w:sz w:val="28"/>
          <w:szCs w:val="28"/>
        </w:rPr>
      </w:pPr>
      <w:r w:rsidRPr="007D2B64">
        <w:rPr>
          <w:sz w:val="28"/>
          <w:szCs w:val="28"/>
        </w:rPr>
        <w:t>Экономическая теория /Под ред. А</w:t>
      </w:r>
      <w:r w:rsidR="00EA43CD">
        <w:rPr>
          <w:sz w:val="28"/>
          <w:szCs w:val="28"/>
        </w:rPr>
        <w:t xml:space="preserve">.И. Добрынина, </w:t>
      </w:r>
      <w:proofErr w:type="spellStart"/>
      <w:r w:rsidR="00EA43CD">
        <w:rPr>
          <w:sz w:val="28"/>
          <w:szCs w:val="28"/>
        </w:rPr>
        <w:t>Л.С.Тарасевича</w:t>
      </w:r>
      <w:proofErr w:type="spellEnd"/>
      <w:r w:rsidR="00EA43CD">
        <w:rPr>
          <w:sz w:val="28"/>
          <w:szCs w:val="28"/>
        </w:rPr>
        <w:t xml:space="preserve">. – </w:t>
      </w:r>
      <w:r w:rsidR="00EA43CD" w:rsidRPr="00EA43CD">
        <w:rPr>
          <w:sz w:val="28"/>
          <w:szCs w:val="28"/>
        </w:rPr>
        <w:t>5</w:t>
      </w:r>
      <w:r w:rsidR="00EA43CD">
        <w:rPr>
          <w:sz w:val="28"/>
          <w:szCs w:val="28"/>
        </w:rPr>
        <w:t xml:space="preserve">-е изд. – </w:t>
      </w:r>
      <w:proofErr w:type="gramStart"/>
      <w:r w:rsidRPr="00EA43CD">
        <w:rPr>
          <w:sz w:val="28"/>
          <w:szCs w:val="28"/>
        </w:rPr>
        <w:t>СПб.:</w:t>
      </w:r>
      <w:proofErr w:type="gramEnd"/>
      <w:r w:rsidRPr="00EA43CD">
        <w:rPr>
          <w:sz w:val="28"/>
          <w:szCs w:val="28"/>
        </w:rPr>
        <w:t xml:space="preserve"> И</w:t>
      </w:r>
      <w:r w:rsidR="00EA43CD">
        <w:rPr>
          <w:sz w:val="28"/>
          <w:szCs w:val="28"/>
        </w:rPr>
        <w:t xml:space="preserve">здательство </w:t>
      </w:r>
      <w:proofErr w:type="spellStart"/>
      <w:r w:rsidR="00EA43CD">
        <w:rPr>
          <w:sz w:val="28"/>
          <w:szCs w:val="28"/>
        </w:rPr>
        <w:t>СПбГУЭФ</w:t>
      </w:r>
      <w:proofErr w:type="spellEnd"/>
      <w:r w:rsidR="00EA43CD">
        <w:rPr>
          <w:sz w:val="28"/>
          <w:szCs w:val="28"/>
        </w:rPr>
        <w:t xml:space="preserve">: Питер, </w:t>
      </w:r>
      <w:r w:rsidR="00EA43CD" w:rsidRPr="00EA43CD">
        <w:rPr>
          <w:sz w:val="28"/>
          <w:szCs w:val="28"/>
        </w:rPr>
        <w:t>2015</w:t>
      </w:r>
      <w:r w:rsidRPr="00EA43CD">
        <w:rPr>
          <w:sz w:val="28"/>
          <w:szCs w:val="28"/>
        </w:rPr>
        <w:t>.</w:t>
      </w:r>
      <w:r w:rsidR="00EA43CD">
        <w:rPr>
          <w:sz w:val="28"/>
          <w:szCs w:val="28"/>
        </w:rPr>
        <w:t xml:space="preserve"> – 560 с.</w:t>
      </w:r>
    </w:p>
    <w:p w:rsidR="007D2B64" w:rsidRPr="00EA43CD" w:rsidRDefault="007D2B64" w:rsidP="007D2B64">
      <w:pPr>
        <w:pStyle w:val="a7"/>
        <w:numPr>
          <w:ilvl w:val="0"/>
          <w:numId w:val="8"/>
        </w:numPr>
        <w:ind w:left="0" w:firstLine="709"/>
        <w:jc w:val="both"/>
        <w:rPr>
          <w:sz w:val="28"/>
          <w:szCs w:val="28"/>
        </w:rPr>
      </w:pPr>
      <w:proofErr w:type="spellStart"/>
      <w:r w:rsidRPr="007D2B64">
        <w:rPr>
          <w:sz w:val="28"/>
          <w:szCs w:val="28"/>
        </w:rPr>
        <w:t>Максимо</w:t>
      </w:r>
      <w:proofErr w:type="spellEnd"/>
      <w:r w:rsidRPr="007D2B64">
        <w:rPr>
          <w:sz w:val="28"/>
          <w:szCs w:val="28"/>
        </w:rPr>
        <w:t xml:space="preserve"> В. </w:t>
      </w:r>
      <w:proofErr w:type="spellStart"/>
      <w:r w:rsidRPr="007D2B64">
        <w:rPr>
          <w:sz w:val="28"/>
          <w:szCs w:val="28"/>
        </w:rPr>
        <w:t>Энг</w:t>
      </w:r>
      <w:proofErr w:type="spellEnd"/>
      <w:r w:rsidRPr="007D2B64">
        <w:rPr>
          <w:sz w:val="28"/>
          <w:szCs w:val="28"/>
        </w:rPr>
        <w:t xml:space="preserve">, </w:t>
      </w:r>
      <w:proofErr w:type="spellStart"/>
      <w:r w:rsidRPr="007D2B64">
        <w:rPr>
          <w:sz w:val="28"/>
          <w:szCs w:val="28"/>
        </w:rPr>
        <w:t>Фрэнсис</w:t>
      </w:r>
      <w:proofErr w:type="spellEnd"/>
      <w:r w:rsidRPr="007D2B64">
        <w:rPr>
          <w:sz w:val="28"/>
          <w:szCs w:val="28"/>
        </w:rPr>
        <w:t xml:space="preserve"> А. Лис, Лоуренс Дж. </w:t>
      </w:r>
      <w:proofErr w:type="spellStart"/>
      <w:r w:rsidRPr="007D2B64">
        <w:rPr>
          <w:sz w:val="28"/>
          <w:szCs w:val="28"/>
        </w:rPr>
        <w:t>Мауер</w:t>
      </w:r>
      <w:proofErr w:type="spellEnd"/>
      <w:r w:rsidRPr="007D2B64">
        <w:rPr>
          <w:sz w:val="28"/>
          <w:szCs w:val="28"/>
        </w:rPr>
        <w:t xml:space="preserve">. </w:t>
      </w:r>
      <w:r w:rsidR="00EA43CD">
        <w:rPr>
          <w:sz w:val="28"/>
          <w:szCs w:val="28"/>
        </w:rPr>
        <w:t xml:space="preserve">Мировые финансы. Пер. с англ. – </w:t>
      </w:r>
      <w:r w:rsidRPr="00EA43CD">
        <w:rPr>
          <w:sz w:val="28"/>
          <w:szCs w:val="28"/>
        </w:rPr>
        <w:t xml:space="preserve">М.: </w:t>
      </w:r>
      <w:proofErr w:type="spellStart"/>
      <w:r w:rsidR="00EA43CD">
        <w:rPr>
          <w:sz w:val="28"/>
          <w:szCs w:val="28"/>
        </w:rPr>
        <w:t>ДеКА</w:t>
      </w:r>
      <w:proofErr w:type="spellEnd"/>
      <w:r w:rsidR="00EA43CD">
        <w:rPr>
          <w:sz w:val="28"/>
          <w:szCs w:val="28"/>
        </w:rPr>
        <w:t xml:space="preserve">, 2002. – </w:t>
      </w:r>
      <w:r w:rsidRPr="00EA43CD">
        <w:rPr>
          <w:sz w:val="28"/>
          <w:szCs w:val="28"/>
        </w:rPr>
        <w:t>182</w:t>
      </w:r>
      <w:r w:rsidR="00EA43CD">
        <w:rPr>
          <w:sz w:val="28"/>
          <w:szCs w:val="28"/>
        </w:rPr>
        <w:t xml:space="preserve"> с.</w:t>
      </w:r>
    </w:p>
    <w:sectPr w:rsidR="007D2B64" w:rsidRPr="00EA43CD" w:rsidSect="003C3C07">
      <w:footerReference w:type="default" r:id="rId10"/>
      <w:pgSz w:w="11906" w:h="16838"/>
      <w:pgMar w:top="794" w:right="794" w:bottom="794" w:left="136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71D6E" w:rsidRDefault="00A71D6E" w:rsidP="002F58B8">
      <w:r>
        <w:separator/>
      </w:r>
    </w:p>
  </w:endnote>
  <w:endnote w:type="continuationSeparator" w:id="0">
    <w:p w:rsidR="00A71D6E" w:rsidRDefault="00A71D6E" w:rsidP="002F5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10022FF" w:usb1="C000E47F" w:usb2="00000029" w:usb3="00000000" w:csb0="000001DF" w:csb1="00000000"/>
  </w:font>
  <w:font w:name="TimesNewRomanPSMT">
    <w:altName w:val="Arial Unicode MS"/>
    <w:panose1 w:val="00000000000000000000"/>
    <w:charset w:val="80"/>
    <w:family w:val="auto"/>
    <w:notTrueType/>
    <w:pitch w:val="default"/>
    <w:sig w:usb0="00000203" w:usb1="08070000" w:usb2="00000010" w:usb3="00000000" w:csb0="0002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46143096"/>
      <w:docPartObj>
        <w:docPartGallery w:val="Page Numbers (Bottom of Page)"/>
        <w:docPartUnique/>
      </w:docPartObj>
    </w:sdtPr>
    <w:sdtContent>
      <w:p w:rsidR="003C3C07" w:rsidRDefault="003C3C07">
        <w:pPr>
          <w:pStyle w:val="ae"/>
          <w:jc w:val="right"/>
        </w:pPr>
        <w:r>
          <w:fldChar w:fldCharType="begin"/>
        </w:r>
        <w:r>
          <w:instrText>PAGE   \* MERGEFORMAT</w:instrText>
        </w:r>
        <w:r>
          <w:fldChar w:fldCharType="separate"/>
        </w:r>
        <w:r>
          <w:rPr>
            <w:noProof/>
          </w:rPr>
          <w:t>17</w:t>
        </w:r>
        <w:r>
          <w:fldChar w:fldCharType="end"/>
        </w:r>
      </w:p>
    </w:sdtContent>
  </w:sdt>
  <w:p w:rsidR="003C3C07" w:rsidRDefault="003C3C07">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71D6E" w:rsidRDefault="00A71D6E" w:rsidP="002F58B8">
      <w:r>
        <w:separator/>
      </w:r>
    </w:p>
  </w:footnote>
  <w:footnote w:type="continuationSeparator" w:id="0">
    <w:p w:rsidR="00A71D6E" w:rsidRDefault="00A71D6E" w:rsidP="002F58B8">
      <w:r>
        <w:continuationSeparator/>
      </w:r>
    </w:p>
  </w:footnote>
  <w:footnote w:id="1">
    <w:p w:rsidR="002F58B8" w:rsidRPr="006F4CD3" w:rsidRDefault="002F58B8" w:rsidP="006F4CD3">
      <w:pPr>
        <w:jc w:val="both"/>
      </w:pPr>
      <w:r w:rsidRPr="006F4CD3">
        <w:rPr>
          <w:rStyle w:val="a5"/>
        </w:rPr>
        <w:footnoteRef/>
      </w:r>
      <w:proofErr w:type="spellStart"/>
      <w:r w:rsidR="00EA43CD" w:rsidRPr="006F4CD3">
        <w:t>Максимо</w:t>
      </w:r>
      <w:proofErr w:type="spellEnd"/>
      <w:r w:rsidR="00EA43CD" w:rsidRPr="006F4CD3">
        <w:t xml:space="preserve"> В. </w:t>
      </w:r>
      <w:proofErr w:type="spellStart"/>
      <w:r w:rsidR="00EA43CD" w:rsidRPr="006F4CD3">
        <w:t>Энг</w:t>
      </w:r>
      <w:proofErr w:type="spellEnd"/>
      <w:r w:rsidR="00EA43CD" w:rsidRPr="006F4CD3">
        <w:t xml:space="preserve">, </w:t>
      </w:r>
      <w:proofErr w:type="spellStart"/>
      <w:r w:rsidR="00EA43CD" w:rsidRPr="006F4CD3">
        <w:t>Фрэнсис</w:t>
      </w:r>
      <w:proofErr w:type="spellEnd"/>
      <w:r w:rsidR="00EA43CD" w:rsidRPr="006F4CD3">
        <w:t xml:space="preserve"> А. Лис, Лоуренс Дж. </w:t>
      </w:r>
      <w:proofErr w:type="spellStart"/>
      <w:r w:rsidR="00EA43CD" w:rsidRPr="006F4CD3">
        <w:t>Мауер</w:t>
      </w:r>
      <w:proofErr w:type="spellEnd"/>
      <w:r w:rsidR="00EA43CD" w:rsidRPr="006F4CD3">
        <w:t xml:space="preserve">. Мировые финансы. Пер. с англ. – М.: </w:t>
      </w:r>
      <w:proofErr w:type="spellStart"/>
      <w:r w:rsidR="00EA43CD" w:rsidRPr="006F4CD3">
        <w:t>ДеКА</w:t>
      </w:r>
      <w:proofErr w:type="spellEnd"/>
      <w:r w:rsidR="00EA43CD" w:rsidRPr="006F4CD3">
        <w:t>, 2002. – 182 с.</w:t>
      </w:r>
    </w:p>
  </w:footnote>
  <w:footnote w:id="2">
    <w:p w:rsidR="002F58B8" w:rsidRPr="006F4CD3" w:rsidRDefault="002F58B8" w:rsidP="006F4CD3">
      <w:pPr>
        <w:jc w:val="both"/>
      </w:pPr>
      <w:r w:rsidRPr="006F4CD3">
        <w:rPr>
          <w:rStyle w:val="a5"/>
        </w:rPr>
        <w:footnoteRef/>
      </w:r>
      <w:r w:rsidRPr="006F4CD3">
        <w:t xml:space="preserve"> </w:t>
      </w:r>
      <w:r w:rsidR="00EA43CD" w:rsidRPr="006F4CD3">
        <w:t xml:space="preserve">Международные валютно-кредитные отношения: учебник для вузов/ Под ред. Л.Н. Красавиной. – 4-е изд., </w:t>
      </w:r>
      <w:proofErr w:type="spellStart"/>
      <w:r w:rsidR="00EA43CD" w:rsidRPr="006F4CD3">
        <w:t>перераб</w:t>
      </w:r>
      <w:proofErr w:type="spellEnd"/>
      <w:r w:rsidR="00EA43CD" w:rsidRPr="006F4CD3">
        <w:t xml:space="preserve">. и доп. – М.: Издательство </w:t>
      </w:r>
      <w:proofErr w:type="spellStart"/>
      <w:r w:rsidR="00EA43CD" w:rsidRPr="006F4CD3">
        <w:t>Юрайт</w:t>
      </w:r>
      <w:proofErr w:type="spellEnd"/>
      <w:r w:rsidR="00EA43CD" w:rsidRPr="006F4CD3">
        <w:t>, 2017. – 543 с.</w:t>
      </w:r>
    </w:p>
  </w:footnote>
  <w:footnote w:id="3">
    <w:p w:rsidR="002F58B8" w:rsidRPr="006F4CD3" w:rsidRDefault="002F58B8" w:rsidP="006F4CD3">
      <w:pPr>
        <w:jc w:val="both"/>
      </w:pPr>
      <w:r w:rsidRPr="006F4CD3">
        <w:rPr>
          <w:rStyle w:val="a5"/>
        </w:rPr>
        <w:footnoteRef/>
      </w:r>
      <w:r w:rsidRPr="006F4CD3">
        <w:t xml:space="preserve"> </w:t>
      </w:r>
      <w:r w:rsidR="00EA43CD" w:rsidRPr="006F4CD3">
        <w:t xml:space="preserve">Деньги. Кредит. Банки: учебник для студентов вузов/ Е. Ф. Жуков, Н. М. Зеленкова, Н. Д. </w:t>
      </w:r>
      <w:proofErr w:type="spellStart"/>
      <w:r w:rsidR="00EA43CD" w:rsidRPr="006F4CD3">
        <w:t>Эриашвили</w:t>
      </w:r>
      <w:proofErr w:type="spellEnd"/>
      <w:r w:rsidR="00EA43CD" w:rsidRPr="006F4CD3">
        <w:t xml:space="preserve">; под ред. Е. Ф. Жукова. – 4-е изд., </w:t>
      </w:r>
      <w:proofErr w:type="spellStart"/>
      <w:r w:rsidR="00EA43CD" w:rsidRPr="006F4CD3">
        <w:t>перераб</w:t>
      </w:r>
      <w:proofErr w:type="spellEnd"/>
      <w:r w:rsidR="00EA43CD" w:rsidRPr="006F4CD3">
        <w:t xml:space="preserve">. и доп. – </w:t>
      </w:r>
      <w:proofErr w:type="gramStart"/>
      <w:r w:rsidR="00EA43CD" w:rsidRPr="006F4CD3">
        <w:t>М. :</w:t>
      </w:r>
      <w:proofErr w:type="gramEnd"/>
      <w:r w:rsidR="00EA43CD" w:rsidRPr="006F4CD3">
        <w:t xml:space="preserve"> ЮНИТИ-ДАНА, 2015. – 783 с. </w:t>
      </w:r>
    </w:p>
  </w:footnote>
  <w:footnote w:id="4">
    <w:p w:rsidR="002F58B8" w:rsidRPr="006F4CD3" w:rsidRDefault="002F58B8" w:rsidP="006F4CD3">
      <w:pPr>
        <w:jc w:val="both"/>
      </w:pPr>
      <w:r w:rsidRPr="006F4CD3">
        <w:rPr>
          <w:rStyle w:val="a5"/>
        </w:rPr>
        <w:footnoteRef/>
      </w:r>
      <w:r w:rsidRPr="006F4CD3">
        <w:t xml:space="preserve"> </w:t>
      </w:r>
      <w:r w:rsidR="00EA43CD" w:rsidRPr="006F4CD3">
        <w:t xml:space="preserve">Международные валютно-кредитные отношения: учебник для вузов/ Под ред. Л.Н. Красавиной. – 4-е изд., </w:t>
      </w:r>
      <w:proofErr w:type="spellStart"/>
      <w:r w:rsidR="00EA43CD" w:rsidRPr="006F4CD3">
        <w:t>перераб</w:t>
      </w:r>
      <w:proofErr w:type="spellEnd"/>
      <w:r w:rsidR="00EA43CD" w:rsidRPr="006F4CD3">
        <w:t xml:space="preserve">. и доп. – М.: Издательство </w:t>
      </w:r>
      <w:proofErr w:type="spellStart"/>
      <w:r w:rsidR="00EA43CD" w:rsidRPr="006F4CD3">
        <w:t>Юрайт</w:t>
      </w:r>
      <w:proofErr w:type="spellEnd"/>
      <w:r w:rsidR="00EA43CD" w:rsidRPr="006F4CD3">
        <w:t>, 2017. – 543 с.</w:t>
      </w:r>
    </w:p>
  </w:footnote>
  <w:footnote w:id="5">
    <w:p w:rsidR="002F58B8" w:rsidRPr="006F4CD3" w:rsidRDefault="002F58B8" w:rsidP="006F4CD3">
      <w:pPr>
        <w:jc w:val="both"/>
      </w:pPr>
      <w:r w:rsidRPr="006F4CD3">
        <w:rPr>
          <w:rStyle w:val="a5"/>
        </w:rPr>
        <w:footnoteRef/>
      </w:r>
      <w:r w:rsidRPr="006F4CD3">
        <w:t xml:space="preserve"> </w:t>
      </w:r>
      <w:r w:rsidR="00EA43CD" w:rsidRPr="006F4CD3">
        <w:t>Деньги. Кредит. Банки: Учебник для бакалавров/ Н. П. Белотелова. – 4-е изд. – М.: Дашков и К, 2015. – 400 с.</w:t>
      </w:r>
    </w:p>
  </w:footnote>
  <w:footnote w:id="6">
    <w:p w:rsidR="002F58B8" w:rsidRPr="006F4CD3" w:rsidRDefault="002F58B8" w:rsidP="006F4CD3">
      <w:pPr>
        <w:jc w:val="both"/>
      </w:pPr>
      <w:r w:rsidRPr="006F4CD3">
        <w:rPr>
          <w:rStyle w:val="a5"/>
        </w:rPr>
        <w:footnoteRef/>
      </w:r>
      <w:r w:rsidRPr="006F4CD3">
        <w:t xml:space="preserve"> </w:t>
      </w:r>
      <w:r w:rsidR="00EA43CD" w:rsidRPr="006F4CD3">
        <w:t xml:space="preserve">Мировая экономика: учеб. пособие для студентов вузов, обучающихся по экономическим специальностям/ под ред. И. П. Николаевой. – 4-е изд., </w:t>
      </w:r>
      <w:proofErr w:type="spellStart"/>
      <w:r w:rsidR="00EA43CD" w:rsidRPr="006F4CD3">
        <w:t>перераб</w:t>
      </w:r>
      <w:proofErr w:type="spellEnd"/>
      <w:r w:rsidR="00EA43CD" w:rsidRPr="006F4CD3">
        <w:t xml:space="preserve">. и доп. – М.: ЮНИТИ-ДАНА, 2015. – 399 с. </w:t>
      </w:r>
    </w:p>
  </w:footnote>
  <w:footnote w:id="7">
    <w:p w:rsidR="002F58B8" w:rsidRPr="006F4CD3" w:rsidRDefault="002F58B8" w:rsidP="006F4CD3">
      <w:pPr>
        <w:jc w:val="both"/>
      </w:pPr>
      <w:r w:rsidRPr="006F4CD3">
        <w:rPr>
          <w:rStyle w:val="a5"/>
        </w:rPr>
        <w:footnoteRef/>
      </w:r>
      <w:r w:rsidRPr="006F4CD3">
        <w:t xml:space="preserve"> </w:t>
      </w:r>
      <w:r w:rsidR="00EA43CD" w:rsidRPr="006F4CD3">
        <w:t>Деньги, кредит, банки: Учеб. пособие /</w:t>
      </w:r>
      <w:proofErr w:type="spellStart"/>
      <w:r w:rsidR="00EA43CD" w:rsidRPr="006F4CD3">
        <w:t>В.И.Тарасов</w:t>
      </w:r>
      <w:proofErr w:type="spellEnd"/>
      <w:r w:rsidR="00EA43CD" w:rsidRPr="006F4CD3">
        <w:t xml:space="preserve">. – 4-е изд. – Минск: Книжный Дом </w:t>
      </w:r>
      <w:proofErr w:type="spellStart"/>
      <w:r w:rsidR="00EA43CD" w:rsidRPr="006F4CD3">
        <w:t>Мисанта</w:t>
      </w:r>
      <w:proofErr w:type="spellEnd"/>
      <w:r w:rsidR="00EA43CD" w:rsidRPr="006F4CD3">
        <w:t>. 2015. – 512 с.</w:t>
      </w:r>
    </w:p>
  </w:footnote>
  <w:footnote w:id="8">
    <w:p w:rsidR="002F58B8" w:rsidRPr="006F4CD3" w:rsidRDefault="002F58B8" w:rsidP="006F4CD3">
      <w:pPr>
        <w:jc w:val="both"/>
      </w:pPr>
      <w:r w:rsidRPr="006F4CD3">
        <w:rPr>
          <w:rStyle w:val="a5"/>
        </w:rPr>
        <w:footnoteRef/>
      </w:r>
      <w:r w:rsidRPr="006F4CD3">
        <w:t xml:space="preserve"> </w:t>
      </w:r>
      <w:r w:rsidR="00EA43CD" w:rsidRPr="006F4CD3">
        <w:t xml:space="preserve">Мировая экономика: учебник для бакалавров/ Р. И. Хасбулатов. – М.: Издательство </w:t>
      </w:r>
      <w:proofErr w:type="spellStart"/>
      <w:r w:rsidR="00EA43CD" w:rsidRPr="006F4CD3">
        <w:t>Юрайт</w:t>
      </w:r>
      <w:proofErr w:type="spellEnd"/>
      <w:r w:rsidR="00EA43CD" w:rsidRPr="006F4CD3">
        <w:t>, 2016. – 884 с.</w:t>
      </w:r>
    </w:p>
  </w:footnote>
  <w:footnote w:id="9">
    <w:p w:rsidR="002F58B8" w:rsidRPr="006F4CD3" w:rsidRDefault="002F58B8" w:rsidP="006F4CD3">
      <w:pPr>
        <w:pStyle w:val="a3"/>
        <w:jc w:val="both"/>
      </w:pPr>
      <w:r w:rsidRPr="006F4CD3">
        <w:rPr>
          <w:rStyle w:val="a5"/>
        </w:rPr>
        <w:footnoteRef/>
      </w:r>
      <w:r w:rsidRPr="006F4CD3">
        <w:t xml:space="preserve"> </w:t>
      </w:r>
      <w:r w:rsidR="00EA43CD" w:rsidRPr="006F4CD3">
        <w:t>Деньги, кредит, банки: Учеб. пособие /</w:t>
      </w:r>
      <w:proofErr w:type="spellStart"/>
      <w:r w:rsidR="00EA43CD" w:rsidRPr="006F4CD3">
        <w:t>В.И.Тарасов</w:t>
      </w:r>
      <w:proofErr w:type="spellEnd"/>
      <w:r w:rsidR="00EA43CD" w:rsidRPr="006F4CD3">
        <w:t xml:space="preserve">. – 4-е изд. – Минск: Книжный Дом </w:t>
      </w:r>
      <w:proofErr w:type="spellStart"/>
      <w:r w:rsidR="00EA43CD" w:rsidRPr="006F4CD3">
        <w:t>Мисанта</w:t>
      </w:r>
      <w:proofErr w:type="spellEnd"/>
      <w:r w:rsidR="00EA43CD" w:rsidRPr="006F4CD3">
        <w:t>. 2015. – 512 с.</w:t>
      </w:r>
    </w:p>
  </w:footnote>
  <w:footnote w:id="10">
    <w:p w:rsidR="002F58B8" w:rsidRPr="006F4CD3" w:rsidRDefault="002F58B8" w:rsidP="006F4CD3">
      <w:pPr>
        <w:pStyle w:val="a3"/>
        <w:jc w:val="both"/>
      </w:pPr>
      <w:r w:rsidRPr="006F4CD3">
        <w:rPr>
          <w:rStyle w:val="a5"/>
        </w:rPr>
        <w:footnoteRef/>
      </w:r>
      <w:r w:rsidRPr="006F4CD3">
        <w:t xml:space="preserve"> </w:t>
      </w:r>
      <w:r w:rsidR="00EA43CD" w:rsidRPr="006F4CD3">
        <w:t>Деньги, кредит, банки: Учеб. пособие /</w:t>
      </w:r>
      <w:proofErr w:type="spellStart"/>
      <w:r w:rsidR="00EA43CD" w:rsidRPr="006F4CD3">
        <w:t>В.И.Тарасов</w:t>
      </w:r>
      <w:proofErr w:type="spellEnd"/>
      <w:r w:rsidR="00EA43CD" w:rsidRPr="006F4CD3">
        <w:t xml:space="preserve">. – 4-е изд. – Минск: Книжный Дом </w:t>
      </w:r>
      <w:proofErr w:type="spellStart"/>
      <w:r w:rsidR="00EA43CD" w:rsidRPr="006F4CD3">
        <w:t>Мисанта</w:t>
      </w:r>
      <w:proofErr w:type="spellEnd"/>
      <w:r w:rsidR="00EA43CD" w:rsidRPr="006F4CD3">
        <w:t>. 2015. – 512 с.</w:t>
      </w:r>
    </w:p>
  </w:footnote>
  <w:footnote w:id="11">
    <w:p w:rsidR="002F58B8" w:rsidRPr="006F4CD3" w:rsidRDefault="002F58B8" w:rsidP="006F4CD3">
      <w:pPr>
        <w:pStyle w:val="a3"/>
        <w:jc w:val="both"/>
      </w:pPr>
      <w:r w:rsidRPr="006F4CD3">
        <w:rPr>
          <w:rStyle w:val="a5"/>
        </w:rPr>
        <w:footnoteRef/>
      </w:r>
      <w:r w:rsidRPr="006F4CD3">
        <w:t xml:space="preserve"> </w:t>
      </w:r>
      <w:r w:rsidR="006F4CD3" w:rsidRPr="006F4CD3">
        <w:t xml:space="preserve">Экономическая теория /Под ред. А.И. Добрынина, </w:t>
      </w:r>
      <w:proofErr w:type="spellStart"/>
      <w:r w:rsidR="006F4CD3" w:rsidRPr="006F4CD3">
        <w:t>Л.С.Тарасевича</w:t>
      </w:r>
      <w:proofErr w:type="spellEnd"/>
      <w:r w:rsidR="006F4CD3" w:rsidRPr="006F4CD3">
        <w:t xml:space="preserve">. – 5-е изд. – </w:t>
      </w:r>
      <w:proofErr w:type="gramStart"/>
      <w:r w:rsidR="006F4CD3" w:rsidRPr="006F4CD3">
        <w:t>СПб.:</w:t>
      </w:r>
      <w:proofErr w:type="gramEnd"/>
      <w:r w:rsidR="006F4CD3" w:rsidRPr="006F4CD3">
        <w:t xml:space="preserve"> Издательство </w:t>
      </w:r>
      <w:proofErr w:type="spellStart"/>
      <w:r w:rsidR="006F4CD3" w:rsidRPr="006F4CD3">
        <w:t>СПбГУЭФ</w:t>
      </w:r>
      <w:proofErr w:type="spellEnd"/>
      <w:r w:rsidR="006F4CD3" w:rsidRPr="006F4CD3">
        <w:t>: Питер, 2015. – 560 с.</w:t>
      </w:r>
    </w:p>
  </w:footnote>
  <w:footnote w:id="12">
    <w:p w:rsidR="002F58B8" w:rsidRPr="006F4CD3" w:rsidRDefault="002F58B8" w:rsidP="006F4CD3">
      <w:pPr>
        <w:pStyle w:val="a3"/>
        <w:jc w:val="both"/>
      </w:pPr>
      <w:r w:rsidRPr="006F4CD3">
        <w:rPr>
          <w:rStyle w:val="a5"/>
        </w:rPr>
        <w:footnoteRef/>
      </w:r>
      <w:r w:rsidRPr="006F4CD3">
        <w:t xml:space="preserve"> </w:t>
      </w:r>
      <w:r w:rsidR="00EA43CD" w:rsidRPr="006F4CD3">
        <w:t>Деньги, кредит, банки: Учеб. пособие /</w:t>
      </w:r>
      <w:proofErr w:type="spellStart"/>
      <w:r w:rsidR="00EA43CD" w:rsidRPr="006F4CD3">
        <w:t>В.И.Тарасов</w:t>
      </w:r>
      <w:proofErr w:type="spellEnd"/>
      <w:r w:rsidR="00EA43CD" w:rsidRPr="006F4CD3">
        <w:t xml:space="preserve">. – 4-е изд. – Минск: Книжный Дом </w:t>
      </w:r>
      <w:proofErr w:type="spellStart"/>
      <w:r w:rsidR="00EA43CD" w:rsidRPr="006F4CD3">
        <w:t>Мисанта</w:t>
      </w:r>
      <w:proofErr w:type="spellEnd"/>
      <w:r w:rsidR="00EA43CD" w:rsidRPr="006F4CD3">
        <w:t>. 2015. – 512 с.</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3"/>
    <w:multiLevelType w:val="multilevel"/>
    <w:tmpl w:val="00000003"/>
    <w:name w:val="WW8Num3"/>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
    <w:nsid w:val="110F1735"/>
    <w:multiLevelType w:val="hybridMultilevel"/>
    <w:tmpl w:val="EC02B9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C1931FD"/>
    <w:multiLevelType w:val="hybridMultilevel"/>
    <w:tmpl w:val="EC02B9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22C3A6E"/>
    <w:multiLevelType w:val="hybridMultilevel"/>
    <w:tmpl w:val="EC02B9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1E96F3A"/>
    <w:multiLevelType w:val="hybridMultilevel"/>
    <w:tmpl w:val="A0B490F0"/>
    <w:lvl w:ilvl="0" w:tplc="E27C2A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36DC4CD8"/>
    <w:multiLevelType w:val="hybridMultilevel"/>
    <w:tmpl w:val="20BE907C"/>
    <w:lvl w:ilvl="0" w:tplc="0419000F">
      <w:start w:val="1"/>
      <w:numFmt w:val="decimal"/>
      <w:lvlText w:val="%1."/>
      <w:lvlJc w:val="left"/>
      <w:pPr>
        <w:tabs>
          <w:tab w:val="num" w:pos="720"/>
        </w:tabs>
        <w:ind w:left="720" w:hanging="360"/>
      </w:pPr>
    </w:lvl>
    <w:lvl w:ilvl="1" w:tplc="183277DC">
      <w:start w:val="1"/>
      <w:numFmt w:val="none"/>
      <w:lvlText w:val="1.1."/>
      <w:lvlJc w:val="left"/>
      <w:pPr>
        <w:tabs>
          <w:tab w:val="num" w:pos="1440"/>
        </w:tabs>
        <w:ind w:left="1440" w:hanging="360"/>
      </w:pPr>
      <w:rPr>
        <w:rFonts w:hint="default"/>
        <w:b w:val="0"/>
        <w:i w:val="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524E4132"/>
    <w:multiLevelType w:val="hybridMultilevel"/>
    <w:tmpl w:val="BD944664"/>
    <w:lvl w:ilvl="0" w:tplc="E27C2AEA">
      <w:start w:val="1"/>
      <w:numFmt w:val="bullet"/>
      <w:lvlText w:val=""/>
      <w:lvlJc w:val="left"/>
      <w:pPr>
        <w:ind w:left="927" w:hanging="360"/>
      </w:pPr>
      <w:rPr>
        <w:rFonts w:ascii="Symbol" w:hAnsi="Symbol" w:hint="default"/>
      </w:rPr>
    </w:lvl>
    <w:lvl w:ilvl="1" w:tplc="04190003">
      <w:start w:val="1"/>
      <w:numFmt w:val="bullet"/>
      <w:lvlText w:val="o"/>
      <w:lvlJc w:val="left"/>
      <w:pPr>
        <w:ind w:left="1647" w:hanging="360"/>
      </w:pPr>
      <w:rPr>
        <w:rFonts w:ascii="Courier New" w:hAnsi="Courier New" w:hint="default"/>
      </w:rPr>
    </w:lvl>
    <w:lvl w:ilvl="2" w:tplc="04190005">
      <w:start w:val="1"/>
      <w:numFmt w:val="bullet"/>
      <w:lvlText w:val=""/>
      <w:lvlJc w:val="left"/>
      <w:pPr>
        <w:ind w:left="2367" w:hanging="360"/>
      </w:pPr>
      <w:rPr>
        <w:rFonts w:ascii="Wingdings" w:hAnsi="Wingdings" w:hint="default"/>
      </w:rPr>
    </w:lvl>
    <w:lvl w:ilvl="3" w:tplc="04190001">
      <w:start w:val="1"/>
      <w:numFmt w:val="bullet"/>
      <w:lvlText w:val=""/>
      <w:lvlJc w:val="left"/>
      <w:pPr>
        <w:ind w:left="3087" w:hanging="360"/>
      </w:pPr>
      <w:rPr>
        <w:rFonts w:ascii="Symbol" w:hAnsi="Symbol" w:hint="default"/>
      </w:rPr>
    </w:lvl>
    <w:lvl w:ilvl="4" w:tplc="04190003">
      <w:start w:val="1"/>
      <w:numFmt w:val="bullet"/>
      <w:lvlText w:val="o"/>
      <w:lvlJc w:val="left"/>
      <w:pPr>
        <w:ind w:left="3807" w:hanging="360"/>
      </w:pPr>
      <w:rPr>
        <w:rFonts w:ascii="Courier New" w:hAnsi="Courier New" w:hint="default"/>
      </w:rPr>
    </w:lvl>
    <w:lvl w:ilvl="5" w:tplc="04190005">
      <w:start w:val="1"/>
      <w:numFmt w:val="bullet"/>
      <w:lvlText w:val=""/>
      <w:lvlJc w:val="left"/>
      <w:pPr>
        <w:ind w:left="4527" w:hanging="360"/>
      </w:pPr>
      <w:rPr>
        <w:rFonts w:ascii="Wingdings" w:hAnsi="Wingdings" w:hint="default"/>
      </w:rPr>
    </w:lvl>
    <w:lvl w:ilvl="6" w:tplc="04190001">
      <w:start w:val="1"/>
      <w:numFmt w:val="bullet"/>
      <w:lvlText w:val=""/>
      <w:lvlJc w:val="left"/>
      <w:pPr>
        <w:ind w:left="5247" w:hanging="360"/>
      </w:pPr>
      <w:rPr>
        <w:rFonts w:ascii="Symbol" w:hAnsi="Symbol" w:hint="default"/>
      </w:rPr>
    </w:lvl>
    <w:lvl w:ilvl="7" w:tplc="04190003">
      <w:start w:val="1"/>
      <w:numFmt w:val="bullet"/>
      <w:lvlText w:val="o"/>
      <w:lvlJc w:val="left"/>
      <w:pPr>
        <w:ind w:left="5967" w:hanging="360"/>
      </w:pPr>
      <w:rPr>
        <w:rFonts w:ascii="Courier New" w:hAnsi="Courier New" w:hint="default"/>
      </w:rPr>
    </w:lvl>
    <w:lvl w:ilvl="8" w:tplc="04190005">
      <w:start w:val="1"/>
      <w:numFmt w:val="bullet"/>
      <w:lvlText w:val=""/>
      <w:lvlJc w:val="left"/>
      <w:pPr>
        <w:ind w:left="6687" w:hanging="360"/>
      </w:pPr>
      <w:rPr>
        <w:rFonts w:ascii="Wingdings" w:hAnsi="Wingdings" w:hint="default"/>
      </w:rPr>
    </w:lvl>
  </w:abstractNum>
  <w:abstractNum w:abstractNumId="7">
    <w:nsid w:val="565262D4"/>
    <w:multiLevelType w:val="hybridMultilevel"/>
    <w:tmpl w:val="EC02B9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7412D97"/>
    <w:multiLevelType w:val="multilevel"/>
    <w:tmpl w:val="57C8225E"/>
    <w:lvl w:ilvl="0">
      <w:start w:val="1"/>
      <w:numFmt w:val="decimal"/>
      <w:lvlText w:val="%1."/>
      <w:lvlJc w:val="left"/>
      <w:pPr>
        <w:ind w:left="1440" w:hanging="360"/>
      </w:pPr>
      <w:rPr>
        <w:rFonts w:cs="Times New Roman"/>
      </w:rPr>
    </w:lvl>
    <w:lvl w:ilvl="1">
      <w:start w:val="2"/>
      <w:numFmt w:val="decimal"/>
      <w:isLgl/>
      <w:lvlText w:val="%1.%2"/>
      <w:lvlJc w:val="left"/>
      <w:pPr>
        <w:ind w:left="1680" w:hanging="600"/>
      </w:pPr>
      <w:rPr>
        <w:rFonts w:cs="Times New Roman" w:hint="default"/>
      </w:rPr>
    </w:lvl>
    <w:lvl w:ilvl="2">
      <w:start w:val="3"/>
      <w:numFmt w:val="decimal"/>
      <w:isLgl/>
      <w:lvlText w:val="%1.%2.%3"/>
      <w:lvlJc w:val="left"/>
      <w:pPr>
        <w:ind w:left="180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160" w:hanging="1080"/>
      </w:pPr>
      <w:rPr>
        <w:rFonts w:cs="Times New Roman" w:hint="default"/>
      </w:rPr>
    </w:lvl>
    <w:lvl w:ilvl="5">
      <w:start w:val="1"/>
      <w:numFmt w:val="decimal"/>
      <w:isLgl/>
      <w:lvlText w:val="%1.%2.%3.%4.%5.%6"/>
      <w:lvlJc w:val="left"/>
      <w:pPr>
        <w:ind w:left="2520" w:hanging="1440"/>
      </w:pPr>
      <w:rPr>
        <w:rFonts w:cs="Times New Roman" w:hint="default"/>
      </w:rPr>
    </w:lvl>
    <w:lvl w:ilvl="6">
      <w:start w:val="1"/>
      <w:numFmt w:val="decimal"/>
      <w:isLgl/>
      <w:lvlText w:val="%1.%2.%3.%4.%5.%6.%7"/>
      <w:lvlJc w:val="left"/>
      <w:pPr>
        <w:ind w:left="2520" w:hanging="1440"/>
      </w:pPr>
      <w:rPr>
        <w:rFonts w:cs="Times New Roman" w:hint="default"/>
      </w:rPr>
    </w:lvl>
    <w:lvl w:ilvl="7">
      <w:start w:val="1"/>
      <w:numFmt w:val="decimal"/>
      <w:isLgl/>
      <w:lvlText w:val="%1.%2.%3.%4.%5.%6.%7.%8"/>
      <w:lvlJc w:val="left"/>
      <w:pPr>
        <w:ind w:left="2880" w:hanging="1800"/>
      </w:pPr>
      <w:rPr>
        <w:rFonts w:cs="Times New Roman" w:hint="default"/>
      </w:rPr>
    </w:lvl>
    <w:lvl w:ilvl="8">
      <w:start w:val="1"/>
      <w:numFmt w:val="decimal"/>
      <w:isLgl/>
      <w:lvlText w:val="%1.%2.%3.%4.%5.%6.%7.%8.%9"/>
      <w:lvlJc w:val="left"/>
      <w:pPr>
        <w:ind w:left="3240" w:hanging="2160"/>
      </w:pPr>
      <w:rPr>
        <w:rFonts w:cs="Times New Roman" w:hint="default"/>
      </w:rPr>
    </w:lvl>
  </w:abstractNum>
  <w:abstractNum w:abstractNumId="9">
    <w:nsid w:val="694A17FC"/>
    <w:multiLevelType w:val="hybridMultilevel"/>
    <w:tmpl w:val="CB04F8F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7CF21E6F"/>
    <w:multiLevelType w:val="hybridMultilevel"/>
    <w:tmpl w:val="EBA49AE2"/>
    <w:lvl w:ilvl="0" w:tplc="D5AA56CE">
      <w:start w:val="1"/>
      <w:numFmt w:val="russianLower"/>
      <w:lvlText w:val="%1)"/>
      <w:lvlJc w:val="left"/>
      <w:pPr>
        <w:ind w:left="720" w:hanging="360"/>
      </w:pPr>
      <w:rPr>
        <w:rFonts w:cs="Times New Roman" w:hint="default"/>
      </w:rPr>
    </w:lvl>
    <w:lvl w:ilvl="1" w:tplc="42A05C6C">
      <w:start w:val="1"/>
      <w:numFmt w:val="decimal"/>
      <w:lvlText w:val="%2."/>
      <w:lvlJc w:val="left"/>
      <w:pPr>
        <w:ind w:left="1440" w:hanging="360"/>
      </w:pPr>
      <w:rPr>
        <w:rFonts w:cs="Times New Roman" w:hint="default"/>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num w:numId="1">
    <w:abstractNumId w:val="5"/>
  </w:num>
  <w:num w:numId="2">
    <w:abstractNumId w:val="10"/>
  </w:num>
  <w:num w:numId="3">
    <w:abstractNumId w:val="8"/>
  </w:num>
  <w:num w:numId="4">
    <w:abstractNumId w:val="0"/>
  </w:num>
  <w:num w:numId="5">
    <w:abstractNumId w:val="4"/>
  </w:num>
  <w:num w:numId="6">
    <w:abstractNumId w:val="6"/>
  </w:num>
  <w:num w:numId="7">
    <w:abstractNumId w:val="9"/>
  </w:num>
  <w:num w:numId="8">
    <w:abstractNumId w:val="1"/>
  </w:num>
  <w:num w:numId="9">
    <w:abstractNumId w:val="7"/>
  </w:num>
  <w:num w:numId="10">
    <w:abstractNumId w:val="2"/>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3DB9"/>
    <w:rsid w:val="002F58B8"/>
    <w:rsid w:val="003C3C07"/>
    <w:rsid w:val="00575205"/>
    <w:rsid w:val="005D77BE"/>
    <w:rsid w:val="00620B8A"/>
    <w:rsid w:val="006F4CD3"/>
    <w:rsid w:val="007D2B64"/>
    <w:rsid w:val="008E093B"/>
    <w:rsid w:val="00A71D6E"/>
    <w:rsid w:val="00B03DB9"/>
    <w:rsid w:val="00CA4376"/>
    <w:rsid w:val="00CB5494"/>
    <w:rsid w:val="00D7001F"/>
    <w:rsid w:val="00DD0E97"/>
    <w:rsid w:val="00E62046"/>
    <w:rsid w:val="00EA43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F04A581-B7B1-4E3E-8FA5-83E6624B4D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03DB9"/>
    <w:pPr>
      <w:widowControl w:val="0"/>
      <w:spacing w:after="0" w:line="240" w:lineRule="auto"/>
    </w:pPr>
    <w:rPr>
      <w:rFonts w:ascii="Times New Roman" w:eastAsia="Calibri" w:hAnsi="Times New Roman" w:cs="Times New Roman"/>
      <w:sz w:val="20"/>
      <w:szCs w:val="20"/>
      <w:lang w:eastAsia="ru-RU"/>
    </w:rPr>
  </w:style>
  <w:style w:type="paragraph" w:styleId="1">
    <w:name w:val="heading 1"/>
    <w:basedOn w:val="a"/>
    <w:next w:val="a"/>
    <w:link w:val="10"/>
    <w:uiPriority w:val="9"/>
    <w:qFormat/>
    <w:rsid w:val="002F58B8"/>
    <w:pPr>
      <w:keepNext/>
      <w:keepLines/>
      <w:widowControl/>
      <w:spacing w:before="24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F58B8"/>
    <w:rPr>
      <w:rFonts w:asciiTheme="majorHAnsi" w:eastAsiaTheme="majorEastAsia" w:hAnsiTheme="majorHAnsi" w:cstheme="majorBidi"/>
      <w:color w:val="2E74B5" w:themeColor="accent1" w:themeShade="BF"/>
      <w:sz w:val="32"/>
      <w:szCs w:val="32"/>
      <w:lang w:eastAsia="ru-RU"/>
    </w:rPr>
  </w:style>
  <w:style w:type="paragraph" w:styleId="a3">
    <w:name w:val="footnote text"/>
    <w:basedOn w:val="a"/>
    <w:link w:val="a4"/>
    <w:uiPriority w:val="99"/>
    <w:semiHidden/>
    <w:unhideWhenUsed/>
    <w:rsid w:val="002F58B8"/>
    <w:pPr>
      <w:widowControl/>
    </w:pPr>
  </w:style>
  <w:style w:type="character" w:customStyle="1" w:styleId="a4">
    <w:name w:val="Текст сноски Знак"/>
    <w:basedOn w:val="a0"/>
    <w:link w:val="a3"/>
    <w:uiPriority w:val="99"/>
    <w:semiHidden/>
    <w:rsid w:val="002F58B8"/>
    <w:rPr>
      <w:rFonts w:ascii="Times New Roman" w:eastAsia="Calibri" w:hAnsi="Times New Roman" w:cs="Times New Roman"/>
      <w:sz w:val="20"/>
      <w:szCs w:val="20"/>
      <w:lang w:eastAsia="ru-RU"/>
    </w:rPr>
  </w:style>
  <w:style w:type="character" w:styleId="a5">
    <w:name w:val="footnote reference"/>
    <w:basedOn w:val="a0"/>
    <w:uiPriority w:val="99"/>
    <w:semiHidden/>
    <w:unhideWhenUsed/>
    <w:rsid w:val="002F58B8"/>
    <w:rPr>
      <w:vertAlign w:val="superscript"/>
    </w:rPr>
  </w:style>
  <w:style w:type="paragraph" w:styleId="a6">
    <w:name w:val="Normal (Web)"/>
    <w:basedOn w:val="a"/>
    <w:rsid w:val="002F58B8"/>
    <w:pPr>
      <w:widowControl/>
      <w:spacing w:before="100" w:beforeAutospacing="1" w:after="100" w:afterAutospacing="1" w:line="225" w:lineRule="atLeast"/>
    </w:pPr>
    <w:rPr>
      <w:rFonts w:ascii="Verdana" w:eastAsia="Times New Roman" w:hAnsi="Verdana"/>
      <w:color w:val="000000"/>
      <w:sz w:val="18"/>
      <w:szCs w:val="18"/>
    </w:rPr>
  </w:style>
  <w:style w:type="paragraph" w:customStyle="1" w:styleId="11">
    <w:name w:val="Абзац списка1"/>
    <w:basedOn w:val="a"/>
    <w:rsid w:val="002F58B8"/>
    <w:pPr>
      <w:widowControl/>
      <w:ind w:left="720"/>
    </w:pPr>
    <w:rPr>
      <w:sz w:val="24"/>
      <w:szCs w:val="24"/>
    </w:rPr>
  </w:style>
  <w:style w:type="paragraph" w:styleId="a7">
    <w:name w:val="List Paragraph"/>
    <w:basedOn w:val="a"/>
    <w:uiPriority w:val="34"/>
    <w:qFormat/>
    <w:rsid w:val="002F58B8"/>
    <w:pPr>
      <w:widowControl/>
      <w:ind w:left="720"/>
      <w:contextualSpacing/>
    </w:pPr>
    <w:rPr>
      <w:sz w:val="24"/>
      <w:szCs w:val="24"/>
    </w:rPr>
  </w:style>
  <w:style w:type="paragraph" w:styleId="a8">
    <w:name w:val="TOC Heading"/>
    <w:basedOn w:val="1"/>
    <w:next w:val="a"/>
    <w:uiPriority w:val="39"/>
    <w:unhideWhenUsed/>
    <w:qFormat/>
    <w:rsid w:val="002F58B8"/>
    <w:pPr>
      <w:spacing w:line="259" w:lineRule="auto"/>
      <w:outlineLvl w:val="9"/>
    </w:pPr>
  </w:style>
  <w:style w:type="paragraph" w:styleId="12">
    <w:name w:val="toc 1"/>
    <w:basedOn w:val="a"/>
    <w:next w:val="a"/>
    <w:autoRedefine/>
    <w:uiPriority w:val="39"/>
    <w:unhideWhenUsed/>
    <w:rsid w:val="002F58B8"/>
    <w:pPr>
      <w:widowControl/>
      <w:spacing w:after="100"/>
    </w:pPr>
    <w:rPr>
      <w:sz w:val="24"/>
      <w:szCs w:val="24"/>
    </w:rPr>
  </w:style>
  <w:style w:type="character" w:styleId="a9">
    <w:name w:val="Hyperlink"/>
    <w:basedOn w:val="a0"/>
    <w:uiPriority w:val="99"/>
    <w:unhideWhenUsed/>
    <w:rsid w:val="002F58B8"/>
    <w:rPr>
      <w:color w:val="0563C1" w:themeColor="hyperlink"/>
      <w:u w:val="single"/>
    </w:rPr>
  </w:style>
  <w:style w:type="character" w:customStyle="1" w:styleId="apple-converted-space">
    <w:name w:val="apple-converted-space"/>
    <w:basedOn w:val="a0"/>
    <w:rsid w:val="008E093B"/>
  </w:style>
  <w:style w:type="paragraph" w:styleId="aa">
    <w:name w:val="Balloon Text"/>
    <w:basedOn w:val="a"/>
    <w:link w:val="ab"/>
    <w:uiPriority w:val="99"/>
    <w:semiHidden/>
    <w:unhideWhenUsed/>
    <w:rsid w:val="003C3C07"/>
    <w:rPr>
      <w:rFonts w:ascii="Segoe UI" w:hAnsi="Segoe UI" w:cs="Segoe UI"/>
      <w:sz w:val="18"/>
      <w:szCs w:val="18"/>
    </w:rPr>
  </w:style>
  <w:style w:type="character" w:customStyle="1" w:styleId="ab">
    <w:name w:val="Текст выноски Знак"/>
    <w:basedOn w:val="a0"/>
    <w:link w:val="aa"/>
    <w:uiPriority w:val="99"/>
    <w:semiHidden/>
    <w:rsid w:val="003C3C07"/>
    <w:rPr>
      <w:rFonts w:ascii="Segoe UI" w:eastAsia="Calibri" w:hAnsi="Segoe UI" w:cs="Segoe UI"/>
      <w:sz w:val="18"/>
      <w:szCs w:val="18"/>
      <w:lang w:eastAsia="ru-RU"/>
    </w:rPr>
  </w:style>
  <w:style w:type="paragraph" w:styleId="ac">
    <w:name w:val="header"/>
    <w:basedOn w:val="a"/>
    <w:link w:val="ad"/>
    <w:uiPriority w:val="99"/>
    <w:unhideWhenUsed/>
    <w:rsid w:val="003C3C07"/>
    <w:pPr>
      <w:tabs>
        <w:tab w:val="center" w:pos="4677"/>
        <w:tab w:val="right" w:pos="9355"/>
      </w:tabs>
    </w:pPr>
  </w:style>
  <w:style w:type="character" w:customStyle="1" w:styleId="ad">
    <w:name w:val="Верхний колонтитул Знак"/>
    <w:basedOn w:val="a0"/>
    <w:link w:val="ac"/>
    <w:uiPriority w:val="99"/>
    <w:rsid w:val="003C3C07"/>
    <w:rPr>
      <w:rFonts w:ascii="Times New Roman" w:eastAsia="Calibri" w:hAnsi="Times New Roman" w:cs="Times New Roman"/>
      <w:sz w:val="20"/>
      <w:szCs w:val="20"/>
      <w:lang w:eastAsia="ru-RU"/>
    </w:rPr>
  </w:style>
  <w:style w:type="paragraph" w:styleId="ae">
    <w:name w:val="footer"/>
    <w:basedOn w:val="a"/>
    <w:link w:val="af"/>
    <w:uiPriority w:val="99"/>
    <w:unhideWhenUsed/>
    <w:rsid w:val="003C3C07"/>
    <w:pPr>
      <w:tabs>
        <w:tab w:val="center" w:pos="4677"/>
        <w:tab w:val="right" w:pos="9355"/>
      </w:tabs>
    </w:pPr>
  </w:style>
  <w:style w:type="character" w:customStyle="1" w:styleId="af">
    <w:name w:val="Нижний колонтитул Знак"/>
    <w:basedOn w:val="a0"/>
    <w:link w:val="ae"/>
    <w:uiPriority w:val="99"/>
    <w:rsid w:val="003C3C07"/>
    <w:rPr>
      <w:rFonts w:ascii="Times New Roman" w:eastAsia="Calibri"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4390700">
      <w:bodyDiv w:val="1"/>
      <w:marLeft w:val="0"/>
      <w:marRight w:val="0"/>
      <w:marTop w:val="0"/>
      <w:marBottom w:val="0"/>
      <w:divBdr>
        <w:top w:val="none" w:sz="0" w:space="0" w:color="auto"/>
        <w:left w:val="none" w:sz="0" w:space="0" w:color="auto"/>
        <w:bottom w:val="none" w:sz="0" w:space="0" w:color="auto"/>
        <w:right w:val="none" w:sz="0" w:space="0" w:color="auto"/>
      </w:divBdr>
    </w:div>
    <w:div w:id="1348562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ru.wikipedia.org/wiki/%D0%94%D1%80%D0%B0%D0%B3%D0%BE%D1%86%D0%B5%D0%BD%D0%BD%D1%8B%D0%B5_%D0%BC%D0%B5%D1%82%D0%B0%D0%BB%D0%BB%D1%8B" TargetMode="External"/><Relationship Id="rId3" Type="http://schemas.openxmlformats.org/officeDocument/2006/relationships/settings" Target="settings.xml"/><Relationship Id="rId7" Type="http://schemas.openxmlformats.org/officeDocument/2006/relationships/hyperlink" Target="http://ru.wikipedia.org/wiki/%D0%9A%D0%BE%D1%82%D0%B8%D1%80%D0%BE%D0%B2%D0%BA%D0%B0"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ru.wikipedia.org/wiki/%D0%A6%D0%B5%D0%BD%D0%BD%D1%8B%D0%B5_%D0%B1%D1%83%D0%BC%D0%B0%D0%B3%D0%B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180</TotalTime>
  <Pages>17</Pages>
  <Words>4915</Words>
  <Characters>28019</Characters>
  <Application>Microsoft Office Word</Application>
  <DocSecurity>0</DocSecurity>
  <Lines>233</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32869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Панда</dc:creator>
  <cp:keywords/>
  <dc:description/>
  <cp:lastModifiedBy>Панда</cp:lastModifiedBy>
  <cp:revision>6</cp:revision>
  <cp:lastPrinted>2017-01-30T06:08:00Z</cp:lastPrinted>
  <dcterms:created xsi:type="dcterms:W3CDTF">2017-01-06T06:52:00Z</dcterms:created>
  <dcterms:modified xsi:type="dcterms:W3CDTF">2017-01-30T06:12:00Z</dcterms:modified>
</cp:coreProperties>
</file>