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E26" w:rsidRPr="0050505D" w:rsidRDefault="00143E26" w:rsidP="00143E26">
      <w:pPr>
        <w:pStyle w:val="Style2"/>
        <w:jc w:val="center"/>
        <w:rPr>
          <w:rStyle w:val="FontStyle42"/>
        </w:rPr>
      </w:pPr>
      <w:r w:rsidRPr="0050505D">
        <w:rPr>
          <w:rStyle w:val="FontStyle42"/>
        </w:rPr>
        <w:t>Федеральное государственное образовательное бюджетное учреждение высшего образования</w:t>
      </w:r>
    </w:p>
    <w:p w:rsidR="00143E26" w:rsidRPr="0050505D" w:rsidRDefault="00143E26" w:rsidP="00143E26">
      <w:pPr>
        <w:pStyle w:val="Style2"/>
        <w:jc w:val="center"/>
        <w:rPr>
          <w:rStyle w:val="FontStyle42"/>
          <w:b/>
        </w:rPr>
      </w:pPr>
      <w:r w:rsidRPr="0050505D">
        <w:rPr>
          <w:rStyle w:val="FontStyle42"/>
          <w:b/>
        </w:rPr>
        <w:t>«ФИНАНСОВЫЙ УНИВЕРСИТЕТ ПРИ ПРАВИТЕЛЬСТВЕ РОССИЙСКОЙ ФЕДЕРАЦИИ»</w:t>
      </w:r>
    </w:p>
    <w:p w:rsidR="00143E26" w:rsidRPr="0050505D" w:rsidRDefault="00143E26" w:rsidP="00143E26">
      <w:pPr>
        <w:pStyle w:val="Style2"/>
        <w:jc w:val="center"/>
        <w:rPr>
          <w:rStyle w:val="FontStyle42"/>
        </w:rPr>
      </w:pPr>
      <w:r w:rsidRPr="0050505D">
        <w:rPr>
          <w:rStyle w:val="FontStyle42"/>
        </w:rPr>
        <w:t>(Финансовый университет)</w:t>
      </w:r>
    </w:p>
    <w:p w:rsidR="00143E26" w:rsidRPr="0050505D" w:rsidRDefault="00143E26" w:rsidP="00143E26">
      <w:pPr>
        <w:pStyle w:val="Style2"/>
        <w:jc w:val="center"/>
        <w:rPr>
          <w:rStyle w:val="FontStyle42"/>
        </w:rPr>
      </w:pPr>
      <w:r w:rsidRPr="0050505D">
        <w:rPr>
          <w:rStyle w:val="FontStyle42"/>
        </w:rPr>
        <w:t>Уфимский филиал</w:t>
      </w:r>
    </w:p>
    <w:p w:rsidR="00143E26" w:rsidRPr="0050505D" w:rsidRDefault="00143E26" w:rsidP="00143E26">
      <w:pPr>
        <w:pStyle w:val="Style5"/>
      </w:pPr>
    </w:p>
    <w:p w:rsidR="00143E26" w:rsidRPr="0050505D" w:rsidRDefault="00143E26" w:rsidP="00143E26">
      <w:pPr>
        <w:pStyle w:val="Style5"/>
      </w:pPr>
      <w:r w:rsidRPr="0050505D">
        <w:t>Кафедра «Бухгалтерский учет, аудит, статистика»</w:t>
      </w:r>
    </w:p>
    <w:p w:rsidR="00143E26" w:rsidRPr="0050505D" w:rsidRDefault="00143E26" w:rsidP="00143E26">
      <w:pPr>
        <w:pStyle w:val="Style5"/>
      </w:pPr>
    </w:p>
    <w:p w:rsidR="00143E26" w:rsidRPr="0050505D" w:rsidRDefault="00143E26" w:rsidP="00143E26">
      <w:pPr>
        <w:spacing w:after="120"/>
        <w:ind w:left="283"/>
        <w:jc w:val="center"/>
        <w:rPr>
          <w:b/>
        </w:rPr>
      </w:pPr>
    </w:p>
    <w:p w:rsidR="00143E26" w:rsidRPr="0050505D" w:rsidRDefault="00143E26" w:rsidP="00143E26">
      <w:pPr>
        <w:spacing w:after="120"/>
        <w:ind w:left="283"/>
        <w:jc w:val="center"/>
        <w:rPr>
          <w:b/>
        </w:rPr>
      </w:pPr>
    </w:p>
    <w:p w:rsidR="00143E26" w:rsidRPr="0050505D" w:rsidRDefault="00143E26" w:rsidP="00143E26">
      <w:pPr>
        <w:spacing w:after="120"/>
        <w:ind w:left="283"/>
        <w:jc w:val="center"/>
        <w:rPr>
          <w:b/>
          <w:bCs/>
          <w:sz w:val="32"/>
        </w:rPr>
      </w:pPr>
      <w:r w:rsidRPr="0050505D">
        <w:rPr>
          <w:b/>
          <w:bCs/>
          <w:sz w:val="32"/>
        </w:rPr>
        <w:t>Контрольная работа</w:t>
      </w:r>
    </w:p>
    <w:p w:rsidR="00143E26" w:rsidRPr="0050505D" w:rsidRDefault="00143E26" w:rsidP="00143E26">
      <w:pPr>
        <w:spacing w:after="120"/>
        <w:ind w:left="283"/>
        <w:jc w:val="center"/>
        <w:rPr>
          <w:b/>
          <w:bCs/>
          <w:sz w:val="32"/>
        </w:rPr>
      </w:pPr>
      <w:r w:rsidRPr="0050505D">
        <w:rPr>
          <w:bCs/>
          <w:sz w:val="32"/>
        </w:rPr>
        <w:t>по дисциплине</w:t>
      </w:r>
      <w:r w:rsidRPr="0050505D">
        <w:rPr>
          <w:b/>
          <w:bCs/>
          <w:sz w:val="32"/>
        </w:rPr>
        <w:t xml:space="preserve"> «</w:t>
      </w:r>
      <w:r w:rsidRPr="0050505D">
        <w:rPr>
          <w:bCs/>
          <w:sz w:val="32"/>
        </w:rPr>
        <w:t>Налогообложение организаций»</w:t>
      </w:r>
    </w:p>
    <w:p w:rsidR="00143E26" w:rsidRPr="0050505D" w:rsidRDefault="00143E26" w:rsidP="00143E26">
      <w:pPr>
        <w:jc w:val="center"/>
        <w:rPr>
          <w:shd w:val="clear" w:color="auto" w:fill="FFFFFF"/>
        </w:rPr>
      </w:pPr>
      <w:r w:rsidRPr="0050505D">
        <w:rPr>
          <w:shd w:val="clear" w:color="auto" w:fill="FFFFFF"/>
        </w:rPr>
        <w:t>Вариант 17</w:t>
      </w:r>
    </w:p>
    <w:p w:rsidR="00143E26" w:rsidRPr="0050505D" w:rsidRDefault="00143E26" w:rsidP="00143E26">
      <w:pPr>
        <w:jc w:val="center"/>
        <w:rPr>
          <w:bCs/>
          <w:sz w:val="16"/>
          <w:szCs w:val="16"/>
        </w:rPr>
      </w:pPr>
      <w:r w:rsidRPr="0050505D">
        <w:rPr>
          <w:bCs/>
          <w:sz w:val="16"/>
          <w:szCs w:val="16"/>
        </w:rPr>
        <w:t>наименование темы или вариант задания</w:t>
      </w:r>
    </w:p>
    <w:p w:rsidR="00143E26" w:rsidRPr="0050505D" w:rsidRDefault="00143E26" w:rsidP="00143E26">
      <w:pPr>
        <w:ind w:left="283"/>
        <w:jc w:val="center"/>
        <w:rPr>
          <w:bCs/>
          <w:sz w:val="32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43E26" w:rsidRPr="0050505D" w:rsidRDefault="00143E26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640F0" w:rsidRPr="0050505D" w:rsidRDefault="005640F0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505D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Содержание </w:t>
      </w:r>
    </w:p>
    <w:p w:rsidR="005640F0" w:rsidRPr="0050505D" w:rsidRDefault="005640F0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55"/>
        <w:gridCol w:w="815"/>
      </w:tblGrid>
      <w:tr w:rsidR="005640F0" w:rsidRPr="0050505D" w:rsidTr="0031593E">
        <w:tc>
          <w:tcPr>
            <w:tcW w:w="8755" w:type="dxa"/>
          </w:tcPr>
          <w:p w:rsidR="005640F0" w:rsidRPr="0050505D" w:rsidRDefault="005640F0" w:rsidP="005640F0">
            <w:pPr>
              <w:tabs>
                <w:tab w:val="right" w:pos="93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50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Введение………………………………………………………………………………….</w:t>
            </w:r>
          </w:p>
        </w:tc>
        <w:tc>
          <w:tcPr>
            <w:tcW w:w="815" w:type="dxa"/>
          </w:tcPr>
          <w:p w:rsidR="005640F0" w:rsidRPr="0050505D" w:rsidRDefault="005640F0" w:rsidP="005640F0">
            <w:pPr>
              <w:tabs>
                <w:tab w:val="right" w:pos="93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50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5640F0" w:rsidRPr="0050505D" w:rsidTr="0031593E">
        <w:tc>
          <w:tcPr>
            <w:tcW w:w="8755" w:type="dxa"/>
          </w:tcPr>
          <w:p w:rsidR="005640F0" w:rsidRPr="0050505D" w:rsidRDefault="005640F0" w:rsidP="005640F0">
            <w:pPr>
              <w:tabs>
                <w:tab w:val="right" w:pos="93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50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Порядок    применения     налоговых    ставок   по   НДС  и исчисление НДС </w:t>
            </w:r>
            <w:proofErr w:type="gramStart"/>
            <w:r w:rsidRPr="005050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</w:t>
            </w:r>
            <w:proofErr w:type="gramEnd"/>
          </w:p>
        </w:tc>
        <w:tc>
          <w:tcPr>
            <w:tcW w:w="815" w:type="dxa"/>
          </w:tcPr>
          <w:p w:rsidR="005640F0" w:rsidRPr="0050505D" w:rsidRDefault="005640F0" w:rsidP="005640F0">
            <w:pPr>
              <w:tabs>
                <w:tab w:val="right" w:pos="93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5640F0" w:rsidRPr="0050505D" w:rsidTr="0031593E">
        <w:tc>
          <w:tcPr>
            <w:tcW w:w="8755" w:type="dxa"/>
          </w:tcPr>
          <w:p w:rsidR="005640F0" w:rsidRPr="0050505D" w:rsidRDefault="005640F0" w:rsidP="005640F0">
            <w:pPr>
              <w:tabs>
                <w:tab w:val="right" w:pos="93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50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наличии операции, </w:t>
            </w:r>
            <w:proofErr w:type="gramStart"/>
            <w:r w:rsidRPr="005050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облагаемых</w:t>
            </w:r>
            <w:proofErr w:type="gramEnd"/>
            <w:r w:rsidRPr="005050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разными ставками……………………………………</w:t>
            </w:r>
          </w:p>
        </w:tc>
        <w:tc>
          <w:tcPr>
            <w:tcW w:w="815" w:type="dxa"/>
          </w:tcPr>
          <w:p w:rsidR="005640F0" w:rsidRPr="0050505D" w:rsidRDefault="005640F0" w:rsidP="005640F0">
            <w:pPr>
              <w:tabs>
                <w:tab w:val="right" w:pos="93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50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5640F0" w:rsidRPr="0050505D" w:rsidTr="0031593E">
        <w:tc>
          <w:tcPr>
            <w:tcW w:w="8755" w:type="dxa"/>
          </w:tcPr>
          <w:p w:rsidR="005640F0" w:rsidRPr="0050505D" w:rsidRDefault="005640F0" w:rsidP="005640F0">
            <w:pPr>
              <w:tabs>
                <w:tab w:val="right" w:pos="93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50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Решение задачи………………………………………………………………………...</w:t>
            </w:r>
            <w:r w:rsidRPr="005050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815" w:type="dxa"/>
          </w:tcPr>
          <w:p w:rsidR="005640F0" w:rsidRPr="0050505D" w:rsidRDefault="005640F0" w:rsidP="001239CD">
            <w:pPr>
              <w:tabs>
                <w:tab w:val="right" w:pos="93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50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5640F0" w:rsidRPr="0050505D" w:rsidTr="0031593E">
        <w:tc>
          <w:tcPr>
            <w:tcW w:w="8755" w:type="dxa"/>
          </w:tcPr>
          <w:p w:rsidR="005640F0" w:rsidRPr="0050505D" w:rsidRDefault="005640F0" w:rsidP="005640F0">
            <w:pPr>
              <w:tabs>
                <w:tab w:val="right" w:pos="93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50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Заключение……………………………………………………………………………….</w:t>
            </w:r>
          </w:p>
        </w:tc>
        <w:tc>
          <w:tcPr>
            <w:tcW w:w="815" w:type="dxa"/>
          </w:tcPr>
          <w:p w:rsidR="005640F0" w:rsidRPr="0050505D" w:rsidRDefault="005640F0" w:rsidP="005640F0">
            <w:pPr>
              <w:tabs>
                <w:tab w:val="right" w:pos="93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50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</w:tr>
      <w:tr w:rsidR="005640F0" w:rsidRPr="0050505D" w:rsidTr="0031593E">
        <w:tc>
          <w:tcPr>
            <w:tcW w:w="8755" w:type="dxa"/>
          </w:tcPr>
          <w:p w:rsidR="005640F0" w:rsidRPr="0050505D" w:rsidRDefault="005640F0" w:rsidP="005640F0">
            <w:pPr>
              <w:tabs>
                <w:tab w:val="right" w:pos="93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50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Список использованной литературы……………………………………………………</w:t>
            </w:r>
          </w:p>
        </w:tc>
        <w:tc>
          <w:tcPr>
            <w:tcW w:w="815" w:type="dxa"/>
          </w:tcPr>
          <w:p w:rsidR="005640F0" w:rsidRPr="0050505D" w:rsidRDefault="005640F0" w:rsidP="00D5338F">
            <w:pPr>
              <w:tabs>
                <w:tab w:val="right" w:pos="93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50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</w:tr>
    </w:tbl>
    <w:p w:rsidR="005640F0" w:rsidRPr="0050505D" w:rsidRDefault="005640F0" w:rsidP="005640F0">
      <w:pPr>
        <w:tabs>
          <w:tab w:val="right" w:pos="93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640F0" w:rsidRPr="0050505D" w:rsidRDefault="005640F0" w:rsidP="005640F0">
      <w:pPr>
        <w:tabs>
          <w:tab w:val="right" w:pos="93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640F0" w:rsidRPr="0050505D" w:rsidRDefault="005640F0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0" w:name="_GoBack"/>
      <w:bookmarkEnd w:id="0"/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1593E" w:rsidRPr="0050505D" w:rsidRDefault="0031593E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640F0" w:rsidRPr="0050505D" w:rsidRDefault="005640F0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640F0" w:rsidRPr="0050505D" w:rsidRDefault="005640F0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640F0" w:rsidRPr="0050505D" w:rsidRDefault="005640F0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640F0" w:rsidRPr="0050505D" w:rsidRDefault="005640F0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640F0" w:rsidRPr="0050505D" w:rsidRDefault="005640F0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640F0" w:rsidRPr="0050505D" w:rsidRDefault="005640F0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640F0" w:rsidRPr="0050505D" w:rsidRDefault="005640F0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640F0" w:rsidRPr="0050505D" w:rsidRDefault="005640F0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640F0" w:rsidRPr="0050505D" w:rsidRDefault="005640F0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640F0" w:rsidRPr="0050505D" w:rsidRDefault="005640F0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67107" w:rsidRPr="0050505D" w:rsidRDefault="00567107" w:rsidP="00285E9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505D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Введение</w:t>
      </w:r>
    </w:p>
    <w:p w:rsidR="00567107" w:rsidRPr="0050505D" w:rsidRDefault="00567107" w:rsidP="00285E9B">
      <w:pPr>
        <w:pStyle w:val="a7"/>
        <w:rPr>
          <w:color w:val="auto"/>
          <w:sz w:val="24"/>
          <w:szCs w:val="24"/>
        </w:rPr>
      </w:pPr>
    </w:p>
    <w:p w:rsidR="00247931" w:rsidRPr="0050505D" w:rsidRDefault="00247931" w:rsidP="00285E9B">
      <w:pPr>
        <w:pStyle w:val="a7"/>
        <w:rPr>
          <w:rStyle w:val="apple-converted-space"/>
          <w:color w:val="auto"/>
          <w:sz w:val="24"/>
          <w:szCs w:val="24"/>
          <w:shd w:val="clear" w:color="auto" w:fill="FFFFFF"/>
        </w:rPr>
      </w:pPr>
      <w:r w:rsidRPr="0050505D">
        <w:rPr>
          <w:color w:val="auto"/>
          <w:sz w:val="24"/>
          <w:szCs w:val="24"/>
          <w:shd w:val="clear" w:color="auto" w:fill="FFFFFF"/>
        </w:rPr>
        <w:t>Налоги являются важнейшей частью финансовой политики государства, главным инструментом перераспределения национального дохода. Они обеспечивают сбор значительной части финансовых ресурсов при формировании бюджетов различных уровней, а также внебюджетных фондов.</w:t>
      </w:r>
      <w:r w:rsidRPr="0050505D">
        <w:rPr>
          <w:rStyle w:val="apple-converted-space"/>
          <w:color w:val="auto"/>
          <w:sz w:val="24"/>
          <w:szCs w:val="24"/>
          <w:shd w:val="clear" w:color="auto" w:fill="FFFFFF"/>
        </w:rPr>
        <w:t> </w:t>
      </w:r>
    </w:p>
    <w:p w:rsidR="00285E9B" w:rsidRPr="0050505D" w:rsidRDefault="00285E9B" w:rsidP="00285E9B">
      <w:pPr>
        <w:pStyle w:val="a7"/>
        <w:rPr>
          <w:color w:val="auto"/>
          <w:sz w:val="24"/>
          <w:szCs w:val="24"/>
        </w:rPr>
      </w:pPr>
      <w:proofErr w:type="gramStart"/>
      <w:r w:rsidRPr="0050505D">
        <w:rPr>
          <w:color w:val="auto"/>
          <w:sz w:val="24"/>
          <w:szCs w:val="24"/>
        </w:rPr>
        <w:t>В</w:t>
      </w:r>
      <w:proofErr w:type="gramEnd"/>
      <w:r w:rsidRPr="0050505D">
        <w:rPr>
          <w:color w:val="auto"/>
          <w:sz w:val="24"/>
          <w:szCs w:val="24"/>
        </w:rPr>
        <w:t xml:space="preserve"> </w:t>
      </w:r>
      <w:proofErr w:type="gramStart"/>
      <w:r w:rsidRPr="0050505D">
        <w:rPr>
          <w:color w:val="auto"/>
          <w:sz w:val="24"/>
          <w:szCs w:val="24"/>
        </w:rPr>
        <w:t>данной</w:t>
      </w:r>
      <w:proofErr w:type="gramEnd"/>
      <w:r w:rsidRPr="0050505D">
        <w:rPr>
          <w:color w:val="auto"/>
          <w:sz w:val="24"/>
          <w:szCs w:val="24"/>
        </w:rPr>
        <w:t xml:space="preserve"> контрольной работы поставлены следующие задачи:</w:t>
      </w:r>
    </w:p>
    <w:p w:rsidR="00285E9B" w:rsidRPr="0050505D" w:rsidRDefault="00285E9B" w:rsidP="00285E9B">
      <w:pPr>
        <w:pStyle w:val="a7"/>
        <w:rPr>
          <w:color w:val="auto"/>
          <w:sz w:val="24"/>
          <w:szCs w:val="24"/>
        </w:rPr>
      </w:pPr>
      <w:r w:rsidRPr="0050505D">
        <w:rPr>
          <w:color w:val="auto"/>
          <w:sz w:val="24"/>
          <w:szCs w:val="24"/>
        </w:rPr>
        <w:t>- изучить порядок применения налоговых ставок по НДС;</w:t>
      </w:r>
    </w:p>
    <w:p w:rsidR="00285E9B" w:rsidRPr="0050505D" w:rsidRDefault="00285E9B" w:rsidP="00285E9B">
      <w:pPr>
        <w:pStyle w:val="a7"/>
        <w:rPr>
          <w:color w:val="auto"/>
          <w:sz w:val="24"/>
          <w:szCs w:val="24"/>
        </w:rPr>
      </w:pPr>
      <w:r w:rsidRPr="0050505D">
        <w:rPr>
          <w:color w:val="auto"/>
          <w:sz w:val="24"/>
          <w:szCs w:val="24"/>
        </w:rPr>
        <w:t>- рассмотреть основные моменты по исчислению НДС при наличии операций, облагаемых разными ставками;</w:t>
      </w:r>
    </w:p>
    <w:p w:rsidR="00285E9B" w:rsidRPr="0050505D" w:rsidRDefault="00285E9B" w:rsidP="00285E9B">
      <w:pPr>
        <w:pStyle w:val="a7"/>
        <w:rPr>
          <w:color w:val="auto"/>
          <w:sz w:val="24"/>
          <w:szCs w:val="24"/>
        </w:rPr>
      </w:pPr>
      <w:r w:rsidRPr="0050505D">
        <w:rPr>
          <w:color w:val="auto"/>
          <w:sz w:val="24"/>
          <w:szCs w:val="24"/>
        </w:rPr>
        <w:t xml:space="preserve">- </w:t>
      </w:r>
      <w:r w:rsidR="00324E7E" w:rsidRPr="0050505D">
        <w:rPr>
          <w:color w:val="auto"/>
          <w:sz w:val="24"/>
          <w:szCs w:val="24"/>
        </w:rPr>
        <w:t xml:space="preserve">рассмотреть налогообложение сельхозпроизводителей и особенности </w:t>
      </w:r>
      <w:r w:rsidRPr="0050505D">
        <w:rPr>
          <w:color w:val="auto"/>
          <w:sz w:val="24"/>
          <w:szCs w:val="24"/>
        </w:rPr>
        <w:t>единого сельскохозяйственного налога;</w:t>
      </w:r>
    </w:p>
    <w:p w:rsidR="00567107" w:rsidRPr="0050505D" w:rsidRDefault="00285E9B" w:rsidP="00324E7E">
      <w:pPr>
        <w:pStyle w:val="a7"/>
        <w:rPr>
          <w:color w:val="auto"/>
          <w:sz w:val="24"/>
          <w:szCs w:val="24"/>
        </w:rPr>
      </w:pPr>
      <w:r w:rsidRPr="0050505D">
        <w:rPr>
          <w:color w:val="auto"/>
          <w:sz w:val="24"/>
          <w:szCs w:val="24"/>
        </w:rPr>
        <w:t>- научиться применять на практике свои знания</w:t>
      </w:r>
      <w:r w:rsidR="00324E7E" w:rsidRPr="0050505D">
        <w:rPr>
          <w:color w:val="auto"/>
          <w:sz w:val="24"/>
          <w:szCs w:val="24"/>
        </w:rPr>
        <w:t>.</w:t>
      </w:r>
    </w:p>
    <w:p w:rsidR="00567107" w:rsidRPr="0050505D" w:rsidRDefault="00567107" w:rsidP="00285E9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 на добавленную стоимость играет ведущую роль в косвенном налогообложении, его поступление занимает значительное место в доходной части бюджета государства, причем доля поступлений от налога на добавленную стоимость в общих налоговых доходах государства возрастает.</w:t>
      </w:r>
    </w:p>
    <w:p w:rsidR="00567107" w:rsidRPr="0050505D" w:rsidRDefault="00567107" w:rsidP="00285E9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понимания принципов построения налога на добавленную стоимость требуется изучить законодательную базу (Налоговый Кодекс</w:t>
      </w:r>
      <w:r w:rsidR="00285E9B"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</w:t>
      </w: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), выяснить ряд основных проблем, такие вопросы, как субъекты и объекты налогообложения, принципы определения налогооблагаемой базы, ставки и сроки уплаты на</w:t>
      </w:r>
      <w:r w:rsidR="00324E7E"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лога, и порядок его исчисления.</w:t>
      </w:r>
    </w:p>
    <w:p w:rsidR="00324E7E" w:rsidRPr="0050505D" w:rsidRDefault="00324E7E" w:rsidP="002C67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Система налогообложения для сельскохозяйственных товаропроизводителей (единый сельскохозяйственный налог) (ЕСХН)</w:t>
      </w: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 это  специальный налоговый режим, который разработан и введен специально для производителей сельскохозяйственной продукции.</w:t>
      </w:r>
    </w:p>
    <w:p w:rsidR="00324E7E" w:rsidRPr="0050505D" w:rsidRDefault="00324E7E" w:rsidP="002C67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налогообложения к сельскохозяйственной продукции относится продукция растениеводства, сельского и лесного хозяйства, животноводства, в том числе полученная в результате выращивания и </w:t>
      </w:r>
      <w:proofErr w:type="spellStart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доращивания</w:t>
      </w:r>
      <w:proofErr w:type="spellEnd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рыб и других водных биологических ресурсов.</w:t>
      </w:r>
    </w:p>
    <w:p w:rsidR="00324E7E" w:rsidRPr="0050505D" w:rsidRDefault="00324E7E" w:rsidP="002C67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Налогоплательщики - сельскохозяйственные товаропроизводители: организации и индивидуальные предприниматели, производящие сельскохозяйственную продукцию.</w:t>
      </w:r>
    </w:p>
    <w:p w:rsidR="002C6789" w:rsidRPr="0050505D" w:rsidRDefault="002C6789" w:rsidP="002C67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(индивидуальные предприниматели), которые не производят сельхозпродукцию, а только осуществляют ее первичную или последующую (промышленную) переработку, не вправе применять ЕСХН.</w:t>
      </w:r>
    </w:p>
    <w:p w:rsidR="00324E7E" w:rsidRPr="0050505D" w:rsidRDefault="00324E7E" w:rsidP="002C6789">
      <w:pPr>
        <w:pStyle w:val="bigger"/>
        <w:shd w:val="clear" w:color="auto" w:fill="FFFFFF"/>
        <w:spacing w:before="0" w:beforeAutospacing="0" w:after="0" w:afterAutospacing="0"/>
        <w:ind w:firstLine="709"/>
        <w:jc w:val="both"/>
      </w:pPr>
      <w:r w:rsidRPr="0050505D">
        <w:t>Применение ЕСХН организациями освобождает их от налогов:</w:t>
      </w:r>
    </w:p>
    <w:p w:rsidR="00324E7E" w:rsidRPr="0050505D" w:rsidRDefault="00324E7E" w:rsidP="002C678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Style w:val="a4"/>
          <w:rFonts w:ascii="Times New Roman" w:hAnsi="Times New Roman" w:cs="Times New Roman"/>
          <w:b w:val="0"/>
          <w:sz w:val="24"/>
          <w:szCs w:val="24"/>
        </w:rPr>
        <w:t>налога на прибыль организаций</w:t>
      </w:r>
      <w:r w:rsidRPr="005050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50505D">
        <w:rPr>
          <w:rFonts w:ascii="Times New Roman" w:hAnsi="Times New Roman" w:cs="Times New Roman"/>
          <w:sz w:val="24"/>
          <w:szCs w:val="24"/>
        </w:rPr>
        <w:t>(за исключением налога, уплачиваемого с доходов по дивидендам и отдельным видам долговых обязательств)</w:t>
      </w:r>
    </w:p>
    <w:p w:rsidR="00324E7E" w:rsidRPr="0050505D" w:rsidRDefault="00324E7E" w:rsidP="002C678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Style w:val="a4"/>
          <w:rFonts w:ascii="Times New Roman" w:hAnsi="Times New Roman" w:cs="Times New Roman"/>
          <w:b w:val="0"/>
          <w:sz w:val="24"/>
          <w:szCs w:val="24"/>
        </w:rPr>
        <w:t>налога на имущество организаций</w:t>
      </w:r>
    </w:p>
    <w:p w:rsidR="00324E7E" w:rsidRPr="0050505D" w:rsidRDefault="00324E7E" w:rsidP="002C678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Style w:val="a4"/>
          <w:rFonts w:ascii="Times New Roman" w:hAnsi="Times New Roman" w:cs="Times New Roman"/>
          <w:b w:val="0"/>
          <w:sz w:val="24"/>
          <w:szCs w:val="24"/>
        </w:rPr>
        <w:t>налога на добавленную стоимость</w:t>
      </w:r>
      <w:r w:rsidRPr="0050505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50505D">
        <w:rPr>
          <w:rFonts w:ascii="Times New Roman" w:hAnsi="Times New Roman" w:cs="Times New Roman"/>
          <w:sz w:val="24"/>
          <w:szCs w:val="24"/>
        </w:rPr>
        <w:t>(за исключением НДС, уплачиваемого при ввозе товаров на таможне, а также при выполнении договора простого товарищества или договора доверительного управления имуществом)</w:t>
      </w:r>
    </w:p>
    <w:p w:rsidR="00567107" w:rsidRPr="0050505D" w:rsidRDefault="00567107" w:rsidP="00567107">
      <w:pPr>
        <w:pStyle w:val="a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24E7E" w:rsidRPr="0050505D" w:rsidRDefault="00324E7E" w:rsidP="00567107">
      <w:pPr>
        <w:pStyle w:val="a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24E7E" w:rsidRPr="0050505D" w:rsidRDefault="00324E7E" w:rsidP="00567107">
      <w:pPr>
        <w:pStyle w:val="a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24E7E" w:rsidRPr="0050505D" w:rsidRDefault="00324E7E" w:rsidP="00567107">
      <w:pPr>
        <w:pStyle w:val="a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24E7E" w:rsidRPr="0050505D" w:rsidRDefault="00324E7E" w:rsidP="00567107">
      <w:pPr>
        <w:pStyle w:val="a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24E7E" w:rsidRPr="0050505D" w:rsidRDefault="00324E7E" w:rsidP="00567107">
      <w:pPr>
        <w:pStyle w:val="a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24E7E" w:rsidRPr="0050505D" w:rsidRDefault="00324E7E" w:rsidP="00567107">
      <w:pPr>
        <w:pStyle w:val="a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24E7E" w:rsidRPr="0050505D" w:rsidRDefault="00324E7E" w:rsidP="00567107">
      <w:pPr>
        <w:pStyle w:val="a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24E7E" w:rsidRPr="0050505D" w:rsidRDefault="00324E7E" w:rsidP="00567107">
      <w:pPr>
        <w:pStyle w:val="a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24E7E" w:rsidRPr="0050505D" w:rsidRDefault="00324E7E" w:rsidP="00567107">
      <w:pPr>
        <w:pStyle w:val="a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24E7E" w:rsidRPr="0050505D" w:rsidRDefault="00324E7E" w:rsidP="00567107">
      <w:pPr>
        <w:pStyle w:val="a6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24E7E" w:rsidRPr="0050505D" w:rsidRDefault="00324E7E" w:rsidP="002C678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20CBC" w:rsidRPr="0050505D" w:rsidRDefault="00420CBC" w:rsidP="00A34FF1">
      <w:pPr>
        <w:pStyle w:val="a6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505D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Порядок применения налоговых ставок по НДС и исчисление НДС при наличии операции, облагаемых разными ставками.</w:t>
      </w:r>
    </w:p>
    <w:p w:rsidR="00420CBC" w:rsidRPr="0050505D" w:rsidRDefault="00420CBC" w:rsidP="00B00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F1575" w:rsidRPr="0050505D" w:rsidRDefault="00807F09" w:rsidP="00B00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505D">
        <w:rPr>
          <w:rFonts w:ascii="Times New Roman" w:hAnsi="Times New Roman" w:cs="Times New Roman"/>
          <w:sz w:val="24"/>
          <w:szCs w:val="24"/>
          <w:shd w:val="clear" w:color="auto" w:fill="FFFFFF"/>
        </w:rPr>
        <w:t>НДС — это косвенный налог. Исчисление производится продавцом при реализации товаров (работ, услуг, имущественных прав) покупателю.</w:t>
      </w:r>
    </w:p>
    <w:p w:rsidR="00807F09" w:rsidRPr="0050505D" w:rsidRDefault="00807F09" w:rsidP="00B00C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 w:rsidR="00293BF7"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п.4 ст.158,</w:t>
      </w: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 164 НК РФ в настоящее время действуют</w:t>
      </w:r>
      <w:r w:rsidRPr="005050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293BF7" w:rsidRPr="005050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5050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</w:t>
      </w:r>
      <w:r w:rsidR="00293BF7" w:rsidRPr="005050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</w:t>
      </w: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04C9E"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 на добавленную стоимость</w:t>
      </w: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07F09" w:rsidRPr="0050505D" w:rsidRDefault="00807F09" w:rsidP="00B00C3B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0% - Ставка НДС в размере 0% применяется при реализации товаров, вывезенных в таможенной процедуре экспорта, а также товаров, помещенных под таможенную процедуру свободной таможенной зоны, услуг по международной перевозке и некоторых других операций (</w:t>
      </w:r>
      <w:hyperlink r:id="rId7" w:anchor="block_164" w:history="1">
        <w:r w:rsidRPr="0050505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п. 1 ст. 164 НК РФ</w:t>
        </w:r>
        <w:proofErr w:type="gramStart"/>
      </w:hyperlink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B00C3B"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A34FF1" w:rsidRPr="0050505D" w:rsidRDefault="00A34FF1" w:rsidP="00A3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реализации товаров, по которым применяется ставка 0%, налогоплательщик обязан подтвердить обоснованность ее применения, а также доказать право на получение налоговых вычетов. Для этого ему необходимо представить в налоговый орган следующие документы:</w:t>
      </w:r>
    </w:p>
    <w:p w:rsidR="00A34FF1" w:rsidRPr="0050505D" w:rsidRDefault="00A34FF1" w:rsidP="00A3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FF1" w:rsidRPr="0050505D" w:rsidRDefault="00A34FF1" w:rsidP="00A34FF1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 на поставку товара;</w:t>
      </w:r>
    </w:p>
    <w:p w:rsidR="00A34FF1" w:rsidRPr="0050505D" w:rsidRDefault="00A34FF1" w:rsidP="00A34FF1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выписку банка, подтверждающую фактическое поступление выручки от иностранного лица-покупателя на счет налогоплательщика в российском банке;</w:t>
      </w:r>
    </w:p>
    <w:p w:rsidR="00A34FF1" w:rsidRPr="0050505D" w:rsidRDefault="00A34FF1" w:rsidP="00A34FF1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грузовую таможенную декларацию с отметками таможенных органов, осуществляющих выпуск товара в режиме экспорта;</w:t>
      </w:r>
    </w:p>
    <w:p w:rsidR="00A34FF1" w:rsidRPr="0050505D" w:rsidRDefault="00A34FF1" w:rsidP="00A34FF1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транспортных, товаросопроводительных, таможенных и иных документов с отметками пограничных таможенных органов, подтверждающих вывоз товаров за пределы территории России.</w:t>
      </w:r>
    </w:p>
    <w:p w:rsidR="00A34FF1" w:rsidRPr="0050505D" w:rsidRDefault="00A34FF1" w:rsidP="00A3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представляются в срок не позднее 180 календарных дней со дня проставления на перевозочных документах отметки таможенного органа, свидетельствующей о перемещении товаров под таможенный режим экспорта, таможенного транзита. Если по истечении данного срока документы не будут представлены, то операции подлежат налогообложению по ставке 18%. Если впоследствии (в течение трех лет) налогоплательщик представит в налоговые органы документы, то уплаченные суммы налога подлежат возврату.</w:t>
      </w:r>
    </w:p>
    <w:p w:rsidR="00807F09" w:rsidRPr="0050505D" w:rsidRDefault="00807F09" w:rsidP="00B00C3B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10% - По ставке НДС 10% налогообложение производится в случаях реализации продовольственных товаров, товаров для детей, периодических печатных изданий и книжной продукции, медицинских товаров</w:t>
      </w:r>
      <w:proofErr w:type="gramStart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0C3B"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еречень, утвержденный Правительством РФ) </w:t>
      </w:r>
      <w:hyperlink r:id="rId8" w:tgtFrame="_blank" w:history="1">
        <w:r w:rsidRPr="0050505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 Правительства РФ от 31.12.2004 № 908</w:t>
        </w:r>
      </w:hyperlink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hyperlink r:id="rId9" w:tgtFrame="_blank" w:history="1">
        <w:r w:rsidRPr="0050505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 Правительства РФ от 15.09.2004 № 688</w:t>
        </w:r>
      </w:hyperlink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hyperlink r:id="rId10" w:tgtFrame="_blank" w:history="1">
        <w:r w:rsidRPr="0050505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 Правительства РФ от 23.01.2003 № 41</w:t>
        </w:r>
      </w:hyperlink>
      <w:r w:rsidR="00B00C3B"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807F09" w:rsidRPr="0050505D" w:rsidRDefault="00807F09" w:rsidP="00B00C3B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18% - применяется во всех остальных случаях (</w:t>
      </w:r>
      <w:hyperlink r:id="rId11" w:anchor="block_164" w:tgtFrame="_blank" w:history="1">
        <w:r w:rsidRPr="0050505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п.3 ст. 164 НК РФ</w:t>
        </w:r>
      </w:hyperlink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proofErr w:type="gramStart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НДС определяется как произведение налоговой базы и ставки налога</w:t>
      </w:r>
      <w:r w:rsidR="00EA581D"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EA581D" w:rsidRPr="0050505D" w:rsidRDefault="00204C9E" w:rsidP="00204C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сумма налога определ</w:t>
      </w:r>
      <w:r w:rsidR="00EA581D"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яется расчетным путем (</w:t>
      </w: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A581D"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частичной оплаты в счет предстоящих поставок товаров, выполнения работ или</w:t>
      </w: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услуг, полученных и у</w:t>
      </w:r>
      <w:r w:rsidR="00EA581D"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плаченных, при исчислении налога налоговым агентов, то </w:t>
      </w: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налоговая ставка определяется следующим образом: </w:t>
      </w:r>
      <w:proofErr w:type="gramEnd"/>
    </w:p>
    <w:p w:rsidR="00204C9E" w:rsidRPr="0050505D" w:rsidRDefault="00204C9E" w:rsidP="00B00C3B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10/110 – по </w:t>
      </w:r>
      <w:proofErr w:type="gramStart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товарам</w:t>
      </w:r>
      <w:proofErr w:type="gramEnd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облагаемым по ставке 10%</w:t>
      </w:r>
    </w:p>
    <w:p w:rsidR="00EA581D" w:rsidRPr="0050505D" w:rsidRDefault="00EA581D" w:rsidP="00B00C3B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18/118</w:t>
      </w:r>
      <w:r w:rsidR="00204C9E"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 </w:t>
      </w:r>
      <w:proofErr w:type="gramStart"/>
      <w:r w:rsidR="00204C9E"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товарам</w:t>
      </w:r>
      <w:proofErr w:type="gramEnd"/>
      <w:r w:rsidR="00204C9E"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облагаемым по ставке 18%</w:t>
      </w:r>
    </w:p>
    <w:p w:rsidR="00204C9E" w:rsidRPr="0050505D" w:rsidRDefault="00204C9E" w:rsidP="00A34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метод исчисления налога на добавленную стоимость используется в случаях:</w:t>
      </w:r>
    </w:p>
    <w:p w:rsidR="00204C9E" w:rsidRPr="0050505D" w:rsidRDefault="00204C9E" w:rsidP="00A34FF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денежных средств, связанных с оплатой товаров (работ, услуг), предусмотренных ст. 162 НК РФ, т.е. на суммы, которые увеличивают налоговую базу;</w:t>
      </w:r>
      <w:proofErr w:type="gramEnd"/>
    </w:p>
    <w:p w:rsidR="00204C9E" w:rsidRPr="0050505D" w:rsidRDefault="00204C9E" w:rsidP="00A34FF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оплаты, частичной оплаты в счет предстоящих поставок товаров (выполнения работ, оказания услуг);</w:t>
      </w:r>
    </w:p>
    <w:p w:rsidR="00204C9E" w:rsidRPr="0050505D" w:rsidRDefault="00204C9E" w:rsidP="00A34FF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Передачи имущественных прав, предусмотренных </w:t>
      </w:r>
      <w:proofErr w:type="spellStart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. 2-4 ст. 155 НК РФ;</w:t>
      </w:r>
    </w:p>
    <w:p w:rsidR="00204C9E" w:rsidRPr="0050505D" w:rsidRDefault="00204C9E" w:rsidP="00A34FF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Удержания налога налоговыми агентами в соответствии с </w:t>
      </w:r>
      <w:proofErr w:type="spellStart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1-3 ст. 161 НК </w:t>
      </w:r>
      <w:r w:rsidR="00A34FF1"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РФ;</w:t>
      </w:r>
    </w:p>
    <w:p w:rsidR="00A34FF1" w:rsidRPr="0050505D" w:rsidRDefault="00A34FF1" w:rsidP="00A34FF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имущества, приобретенного на стороне и учитываемого с налогом, и при реализации сельскохозяйственной продукции и продуктов ее переработки в соответствии с п.п. 3 и 4 ст. 154 НК РФ;</w:t>
      </w:r>
    </w:p>
    <w:p w:rsidR="00A34FF1" w:rsidRPr="0050505D" w:rsidRDefault="00A34FF1" w:rsidP="00A34FF1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иных случаях, когда в соответствии с НК РФ сумма налога должна определяться расчетным методом</w:t>
      </w:r>
    </w:p>
    <w:p w:rsidR="00EA581D" w:rsidRPr="0050505D" w:rsidRDefault="00EA581D" w:rsidP="00B00C3B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Специальная расчетная ставка 15,25% - применяется при реализации предприятия в целом как имущественного комплекса</w:t>
      </w:r>
    </w:p>
    <w:p w:rsidR="00E06CED" w:rsidRPr="0050505D" w:rsidRDefault="00E06CED" w:rsidP="00E06C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>В соответствии с п. 4 ст. 149 Налогового кодекса Российской Федерации (НК РФ) если налогоплательщик осуществляет операции, подлежащие обложению НДС, и операции, освобождаемые от налогообложения, он обязан учитывать их раздельно. Кроме того, налогоплательщик должен вести раздельный учет операций в следующих случаях:</w:t>
      </w:r>
    </w:p>
    <w:p w:rsidR="00E06CED" w:rsidRPr="0050505D" w:rsidRDefault="00E06CED" w:rsidP="00E06C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 xml:space="preserve">     - если он реализует товары (работы, услуги), облагаемые НДС по разным налоговым ставкам, что приводит к необходимости определять налоговую базу отдельно по каждому виду товаров (работ, услуг) (п. 1 ст. 153 НК РФ);     </w:t>
      </w:r>
    </w:p>
    <w:p w:rsidR="00E06CED" w:rsidRPr="0050505D" w:rsidRDefault="00E06CED" w:rsidP="00E06C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 xml:space="preserve">     - если он осуществляет операции по реализации товаров (работ, услуг), облагаемых НДС по налоговой ставке 0%, что приводит к необходимости определять сумму налога отдельно по каждой такой операции, например при реализации товаров (работ и услуг) как внутри страны, так и на экспорт (п. 6 ст. 166 НК РФ);     </w:t>
      </w:r>
    </w:p>
    <w:p w:rsidR="00E06CED" w:rsidRPr="0050505D" w:rsidRDefault="00E06CED" w:rsidP="00E06C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 xml:space="preserve">     - если он реализует продукцию, облагаемую и не облагаемую НДС, что приводит к необходимости организовать раздельный учет сумм предъявленного ("входного") налога по товарам, работам, услугам, имущественным правам, использованным при производстве облагаемой и не облагаемой НДС продукции (п. 4 ст. 170 НК РФ).     </w:t>
      </w:r>
    </w:p>
    <w:p w:rsidR="00E06CED" w:rsidRPr="0050505D" w:rsidRDefault="00E06CED" w:rsidP="00E06C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 xml:space="preserve">     При этом законодатель не дает рекомендаций по организации раздельного учета.</w:t>
      </w:r>
    </w:p>
    <w:p w:rsidR="00E06CED" w:rsidRPr="0050505D" w:rsidRDefault="00E06CED" w:rsidP="00E06C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 xml:space="preserve">     Игнорирование налогоплательщиком требования ведения раздельного учета приводит к тому, что суммы "входного" НДС в отношении операций, освобожденных от налогообложения, не только не могут быть приняты налогоплательщиком к вычету, но и не могут быть учтены в составе расходов в целях налогообложения прибыли (п. 4 ст. 170 НК РФ).</w:t>
      </w:r>
    </w:p>
    <w:p w:rsidR="00B00C3B" w:rsidRPr="0050505D" w:rsidRDefault="00B00C3B" w:rsidP="00B00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505D">
        <w:rPr>
          <w:rFonts w:ascii="Times New Roman" w:hAnsi="Times New Roman" w:cs="Times New Roman"/>
          <w:sz w:val="24"/>
          <w:szCs w:val="24"/>
        </w:rPr>
        <w:t>Если организация осуществляет реализацию товаров с разными ставками налога, то на основании ст. 166 НК РФ сумма налога при определении налоговой базы исчисляется как соответствующая налоговой ставке процентная доля налоговой базы, а при раздельном учете -  как сумма налога, полученная в результате сложения сумм налогов, исчисляемых отдельного как соответствующие налоговым ставкам процентные доли соответствующих налоговых баз.</w:t>
      </w:r>
      <w:proofErr w:type="gramEnd"/>
    </w:p>
    <w:p w:rsidR="00B00C3B" w:rsidRPr="0050505D" w:rsidRDefault="00B00C3B" w:rsidP="00B00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>Следовательно, для того, чтобы правильно исчислить сумму налога, подлежащую уплате в бюджет, необходимо определить налогооблагаемую базу по каждой ставке отдельно.</w:t>
      </w:r>
    </w:p>
    <w:p w:rsidR="00E06CED" w:rsidRPr="0050505D" w:rsidRDefault="00E06CED" w:rsidP="00B00C3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06CED" w:rsidRPr="0050505D" w:rsidRDefault="00E06CED" w:rsidP="00E06CED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>Задача</w:t>
      </w:r>
    </w:p>
    <w:p w:rsidR="00FD49E7" w:rsidRPr="0050505D" w:rsidRDefault="00FD49E7" w:rsidP="00FD49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CED" w:rsidRPr="0050505D" w:rsidRDefault="00E06CED" w:rsidP="00FD49E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Организация, являющаяся сельскохозяйственным товаропроизводителем, во время конкурса, проводимого в рамках сельскохозяйственной выставки-ярмарки, разыграла призы — трех поросят стоимостью по 15 ООО руб. каждый. Выручка организации от реализации сельскохозяйственной продукции за отчетный период (полугодие 2016 г.) составила 2,8 млн. руб.</w:t>
      </w:r>
    </w:p>
    <w:p w:rsidR="00E06CED" w:rsidRPr="0050505D" w:rsidRDefault="00E06CED" w:rsidP="00FD49E7">
      <w:pPr>
        <w:pStyle w:val="a7"/>
        <w:rPr>
          <w:color w:val="auto"/>
          <w:sz w:val="24"/>
          <w:szCs w:val="24"/>
        </w:rPr>
      </w:pPr>
      <w:r w:rsidRPr="0050505D">
        <w:rPr>
          <w:color w:val="auto"/>
          <w:sz w:val="24"/>
          <w:szCs w:val="24"/>
        </w:rPr>
        <w:t>Определите сумму расходов на рекламу, принимаемых в целях исчисления ЕСХН, связанных с проведением выставки</w:t>
      </w:r>
    </w:p>
    <w:p w:rsidR="00E06CED" w:rsidRPr="0050505D" w:rsidRDefault="00E06CED" w:rsidP="00FD49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49E7" w:rsidRPr="0050505D" w:rsidRDefault="00FD49E7" w:rsidP="00FD49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6CED" w:rsidRPr="0050505D" w:rsidRDefault="00E06CED" w:rsidP="00DB4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lastRenderedPageBreak/>
        <w:t>Решение</w:t>
      </w:r>
    </w:p>
    <w:p w:rsidR="00FD49E7" w:rsidRPr="0050505D" w:rsidRDefault="00FD49E7" w:rsidP="00DB4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49E7" w:rsidRPr="0050505D" w:rsidRDefault="00DB4E62" w:rsidP="00DB4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hAnsi="Times New Roman" w:cs="Times New Roman"/>
          <w:sz w:val="24"/>
          <w:szCs w:val="24"/>
        </w:rPr>
        <w:t>Сумма расходов на рекламу: 15 000 * 3 = 45 000 руб.</w:t>
      </w:r>
    </w:p>
    <w:p w:rsidR="00C82B1C" w:rsidRPr="0050505D" w:rsidRDefault="00FD49E7" w:rsidP="00DB4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1% от выручки за отчетный период: 2 800 000*1/100=28 000 руб.</w:t>
      </w:r>
      <w:r w:rsidR="00E06CED"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D49E7" w:rsidRPr="0050505D" w:rsidRDefault="00FD49E7" w:rsidP="00DB4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>Ответ: Для целей налогообложения при исчислении ЕСХН признается только сумма расходов</w:t>
      </w:r>
      <w:r w:rsidR="000C285D" w:rsidRPr="0050505D">
        <w:rPr>
          <w:rFonts w:ascii="Times New Roman" w:hAnsi="Times New Roman" w:cs="Times New Roman"/>
          <w:sz w:val="24"/>
          <w:szCs w:val="24"/>
        </w:rPr>
        <w:t xml:space="preserve"> на рекламу</w:t>
      </w:r>
      <w:r w:rsidRPr="0050505D">
        <w:rPr>
          <w:rFonts w:ascii="Times New Roman" w:hAnsi="Times New Roman" w:cs="Times New Roman"/>
          <w:sz w:val="24"/>
          <w:szCs w:val="24"/>
        </w:rPr>
        <w:t xml:space="preserve">, не превышающая 1% от выручки, т.е. </w:t>
      </w:r>
      <w:r w:rsidR="000C285D" w:rsidRPr="0050505D">
        <w:rPr>
          <w:rFonts w:ascii="Times New Roman" w:hAnsi="Times New Roman" w:cs="Times New Roman"/>
          <w:sz w:val="24"/>
          <w:szCs w:val="24"/>
        </w:rPr>
        <w:t>сумма расходов на рекламу</w:t>
      </w:r>
      <w:r w:rsidR="00DB4E62" w:rsidRPr="0050505D">
        <w:rPr>
          <w:rFonts w:ascii="Times New Roman" w:hAnsi="Times New Roman" w:cs="Times New Roman"/>
          <w:sz w:val="24"/>
          <w:szCs w:val="24"/>
        </w:rPr>
        <w:t xml:space="preserve"> равна 28 000 руб. </w:t>
      </w:r>
    </w:p>
    <w:p w:rsidR="00DB4E62" w:rsidRPr="0050505D" w:rsidRDefault="00DB4E62" w:rsidP="00DB4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подпункта 20 пункта 2 статьи 346.5 НК РФ при расчете единого сельхозналога можно учесть расходы на рекламу производимых (приобретаемых) или реализуемых товаров (работ, услуг), товарного знака и знака обслуживания. При этом такие затраты принимаются в том же порядке, что и при исчислении налога на прибыль, то есть по правилам статьи 264 НК РФ. </w:t>
      </w:r>
      <w:proofErr w:type="gramStart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абзаца 4 пункта 4 статьи 264 НК РФ, к рекламным, в том числе, относятся расходы на участие в выставке, ярмарке, экспозиции.</w:t>
      </w:r>
      <w:proofErr w:type="gramEnd"/>
    </w:p>
    <w:p w:rsidR="00DB4E62" w:rsidRPr="0050505D" w:rsidRDefault="00DB4E62" w:rsidP="00DB4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налогоплательщика на приобретение (изготовление) призов, вручаемых победителям розыгрышей таких призов во время проведения массовых рекламных кампаний, а также расходы на иные виды рекламы, не указанные в </w:t>
      </w:r>
      <w:hyperlink r:id="rId12" w:history="1">
        <w:r w:rsidRPr="0050505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абзацах втором</w:t>
        </w:r>
      </w:hyperlink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13" w:history="1">
        <w:r w:rsidRPr="0050505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четвертом</w:t>
        </w:r>
      </w:hyperlink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пункта, осуществленные им в течение отчетного (налогового) периода, для целей налогообложения признаются в размере, не превышающем 1 процента выручки от реализации, определяемой в соответствии со </w:t>
      </w:r>
      <w:hyperlink r:id="rId14" w:history="1">
        <w:r w:rsidRPr="0050505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249</w:t>
        </w:r>
      </w:hyperlink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Кодекса.</w:t>
      </w:r>
      <w:proofErr w:type="gramEnd"/>
    </w:p>
    <w:p w:rsidR="00DB4E62" w:rsidRPr="0050505D" w:rsidRDefault="00DB4E62" w:rsidP="00DB4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4E62" w:rsidRPr="0050505D" w:rsidRDefault="00DB4E62" w:rsidP="00DB4E62">
      <w:pPr>
        <w:rPr>
          <w:rFonts w:ascii="Times New Roman" w:hAnsi="Times New Roman" w:cs="Times New Roman"/>
          <w:sz w:val="24"/>
          <w:szCs w:val="24"/>
        </w:rPr>
      </w:pPr>
    </w:p>
    <w:p w:rsidR="00DB4E62" w:rsidRPr="0050505D" w:rsidRDefault="00DB4E62" w:rsidP="00DB4E62">
      <w:pPr>
        <w:rPr>
          <w:rFonts w:ascii="Times New Roman" w:hAnsi="Times New Roman" w:cs="Times New Roman"/>
          <w:sz w:val="24"/>
          <w:szCs w:val="24"/>
        </w:rPr>
      </w:pPr>
    </w:p>
    <w:p w:rsidR="00DB4E62" w:rsidRPr="0050505D" w:rsidRDefault="00DB4E62" w:rsidP="00DB4E62">
      <w:pPr>
        <w:rPr>
          <w:rFonts w:ascii="Times New Roman" w:hAnsi="Times New Roman" w:cs="Times New Roman"/>
          <w:sz w:val="24"/>
          <w:szCs w:val="24"/>
        </w:rPr>
      </w:pPr>
    </w:p>
    <w:p w:rsidR="00DB4E62" w:rsidRPr="0050505D" w:rsidRDefault="00DB4E62" w:rsidP="00DB4E62">
      <w:pPr>
        <w:rPr>
          <w:rFonts w:ascii="Times New Roman" w:hAnsi="Times New Roman" w:cs="Times New Roman"/>
          <w:sz w:val="24"/>
          <w:szCs w:val="24"/>
        </w:rPr>
      </w:pPr>
    </w:p>
    <w:p w:rsidR="00DB4E62" w:rsidRPr="0050505D" w:rsidRDefault="00DB4E62" w:rsidP="00DB4E62">
      <w:pPr>
        <w:rPr>
          <w:rFonts w:ascii="Times New Roman" w:hAnsi="Times New Roman" w:cs="Times New Roman"/>
          <w:sz w:val="24"/>
          <w:szCs w:val="24"/>
        </w:rPr>
      </w:pPr>
    </w:p>
    <w:p w:rsidR="00DB4E62" w:rsidRPr="0050505D" w:rsidRDefault="00DB4E62" w:rsidP="00DB4E62">
      <w:pPr>
        <w:rPr>
          <w:rFonts w:ascii="Times New Roman" w:hAnsi="Times New Roman" w:cs="Times New Roman"/>
          <w:sz w:val="24"/>
          <w:szCs w:val="24"/>
        </w:rPr>
      </w:pPr>
    </w:p>
    <w:p w:rsidR="00DB4E62" w:rsidRPr="0050505D" w:rsidRDefault="00DB4E62" w:rsidP="00DB4E62">
      <w:pPr>
        <w:rPr>
          <w:rFonts w:ascii="Times New Roman" w:hAnsi="Times New Roman" w:cs="Times New Roman"/>
          <w:sz w:val="24"/>
          <w:szCs w:val="24"/>
        </w:rPr>
      </w:pPr>
    </w:p>
    <w:p w:rsidR="00DB4E62" w:rsidRPr="0050505D" w:rsidRDefault="00DB4E62" w:rsidP="00DB4E62">
      <w:pPr>
        <w:rPr>
          <w:rFonts w:ascii="Times New Roman" w:hAnsi="Times New Roman" w:cs="Times New Roman"/>
          <w:sz w:val="24"/>
          <w:szCs w:val="24"/>
        </w:rPr>
      </w:pPr>
    </w:p>
    <w:p w:rsidR="00DB4E62" w:rsidRPr="0050505D" w:rsidRDefault="00DB4E62" w:rsidP="00DB4E62">
      <w:pPr>
        <w:rPr>
          <w:rFonts w:ascii="Times New Roman" w:hAnsi="Times New Roman" w:cs="Times New Roman"/>
          <w:sz w:val="24"/>
          <w:szCs w:val="24"/>
        </w:rPr>
      </w:pPr>
    </w:p>
    <w:p w:rsidR="00DB4E62" w:rsidRPr="0050505D" w:rsidRDefault="00DB4E62" w:rsidP="00DB4E62">
      <w:pPr>
        <w:rPr>
          <w:rFonts w:ascii="Times New Roman" w:hAnsi="Times New Roman" w:cs="Times New Roman"/>
          <w:sz w:val="24"/>
          <w:szCs w:val="24"/>
        </w:rPr>
      </w:pPr>
    </w:p>
    <w:p w:rsidR="00DB4E62" w:rsidRPr="0050505D" w:rsidRDefault="00DB4E62" w:rsidP="00DB4E62">
      <w:pPr>
        <w:rPr>
          <w:rFonts w:ascii="Times New Roman" w:hAnsi="Times New Roman" w:cs="Times New Roman"/>
          <w:sz w:val="24"/>
          <w:szCs w:val="24"/>
        </w:rPr>
      </w:pPr>
    </w:p>
    <w:p w:rsidR="00DB4E62" w:rsidRPr="0050505D" w:rsidRDefault="00DB4E62" w:rsidP="00DB4E62">
      <w:pPr>
        <w:rPr>
          <w:rFonts w:ascii="Times New Roman" w:hAnsi="Times New Roman" w:cs="Times New Roman"/>
          <w:sz w:val="24"/>
          <w:szCs w:val="24"/>
        </w:rPr>
      </w:pPr>
    </w:p>
    <w:p w:rsidR="00DB4E62" w:rsidRPr="0050505D" w:rsidRDefault="00DB4E62" w:rsidP="00DB4E62">
      <w:pPr>
        <w:rPr>
          <w:rFonts w:ascii="Times New Roman" w:hAnsi="Times New Roman" w:cs="Times New Roman"/>
          <w:sz w:val="24"/>
          <w:szCs w:val="24"/>
        </w:rPr>
      </w:pPr>
    </w:p>
    <w:p w:rsidR="00DB4E62" w:rsidRPr="0050505D" w:rsidRDefault="00DB4E62" w:rsidP="00DB4E62">
      <w:pPr>
        <w:rPr>
          <w:rFonts w:ascii="Times New Roman" w:hAnsi="Times New Roman" w:cs="Times New Roman"/>
          <w:sz w:val="24"/>
          <w:szCs w:val="24"/>
        </w:rPr>
      </w:pPr>
    </w:p>
    <w:p w:rsidR="00B00C3B" w:rsidRPr="0050505D" w:rsidRDefault="00DB4E62" w:rsidP="00DB4E62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ab/>
      </w:r>
    </w:p>
    <w:p w:rsidR="00DB4E62" w:rsidRPr="0050505D" w:rsidRDefault="00DB4E62" w:rsidP="00DB4E62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:rsidR="00DB4E62" w:rsidRPr="0050505D" w:rsidRDefault="00DB4E62" w:rsidP="00DB4E62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2C6789">
      <w:pPr>
        <w:tabs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lastRenderedPageBreak/>
        <w:t>Заключение</w:t>
      </w:r>
    </w:p>
    <w:p w:rsidR="002C6789" w:rsidRPr="0050505D" w:rsidRDefault="002C6789" w:rsidP="002C6789">
      <w:pPr>
        <w:tabs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  <w:shd w:val="clear" w:color="auto" w:fill="FFFFFF"/>
        </w:rPr>
        <w:t>Налоговая система является одним из главных элементов рыночной экономики. Она выступает главным инструментом воздействия государства на развитие хозяйства, определения приоритетов экономического и социального развития. В связи с этим необходимо, чтобы налоговая система России была адаптирована к новым общественным отношениям</w:t>
      </w: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>В данной работе был</w:t>
      </w:r>
      <w:r w:rsidR="00005533" w:rsidRPr="0050505D">
        <w:rPr>
          <w:rFonts w:ascii="Times New Roman" w:hAnsi="Times New Roman" w:cs="Times New Roman"/>
          <w:sz w:val="24"/>
          <w:szCs w:val="24"/>
        </w:rPr>
        <w:t>о</w:t>
      </w:r>
      <w:r w:rsidRPr="0050505D">
        <w:rPr>
          <w:rFonts w:ascii="Times New Roman" w:hAnsi="Times New Roman" w:cs="Times New Roman"/>
          <w:sz w:val="24"/>
          <w:szCs w:val="24"/>
        </w:rPr>
        <w:t xml:space="preserve"> рассмотрено 6 действующих ставок налога на добавленную стоимость:</w:t>
      </w:r>
    </w:p>
    <w:p w:rsidR="002C6789" w:rsidRPr="0050505D" w:rsidRDefault="00005533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>-ставка НДС в размере 0%;</w:t>
      </w:r>
    </w:p>
    <w:p w:rsidR="00005533" w:rsidRPr="0050505D" w:rsidRDefault="00005533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>-ставка НДС в размере 10%;</w:t>
      </w:r>
    </w:p>
    <w:p w:rsidR="00005533" w:rsidRPr="0050505D" w:rsidRDefault="00005533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 xml:space="preserve">-10/110 </w:t>
      </w: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proofErr w:type="gramStart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товарам</w:t>
      </w:r>
      <w:proofErr w:type="gramEnd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облагаемым по ставке 10%</w:t>
      </w:r>
      <w:r w:rsidRPr="0050505D">
        <w:rPr>
          <w:rFonts w:ascii="Times New Roman" w:hAnsi="Times New Roman" w:cs="Times New Roman"/>
          <w:sz w:val="24"/>
          <w:szCs w:val="24"/>
        </w:rPr>
        <w:t>;</w:t>
      </w:r>
    </w:p>
    <w:p w:rsidR="00005533" w:rsidRPr="0050505D" w:rsidRDefault="00005533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>-18/118</w:t>
      </w:r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gramStart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товарам</w:t>
      </w:r>
      <w:proofErr w:type="gramEnd"/>
      <w:r w:rsidRPr="00505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облагаемым по ставке 18%</w:t>
      </w:r>
      <w:r w:rsidRPr="0050505D">
        <w:rPr>
          <w:rFonts w:ascii="Times New Roman" w:hAnsi="Times New Roman" w:cs="Times New Roman"/>
          <w:sz w:val="24"/>
          <w:szCs w:val="24"/>
        </w:rPr>
        <w:t>;</w:t>
      </w:r>
    </w:p>
    <w:p w:rsidR="00005533" w:rsidRPr="0050505D" w:rsidRDefault="00005533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>-ставка НДС в размере 18%;</w:t>
      </w:r>
    </w:p>
    <w:p w:rsidR="00005533" w:rsidRPr="0050505D" w:rsidRDefault="00005533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>-специальная расчетная ставка 15,25%</w:t>
      </w:r>
    </w:p>
    <w:p w:rsidR="002C6789" w:rsidRPr="0050505D" w:rsidRDefault="00005533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>Был рассмотрен порядок применения данных налоговых ставок.</w:t>
      </w:r>
    </w:p>
    <w:p w:rsidR="002C6789" w:rsidRPr="0050505D" w:rsidRDefault="00005533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>Чтобы правильно исчислить сумму налога, подлежащую уплате в бюджет, при наличии операций, облагаемых разными ставками, необходимо определить налогооблагаемую базу по каждой ставке отдельно.</w:t>
      </w:r>
    </w:p>
    <w:p w:rsidR="002C6789" w:rsidRPr="0050505D" w:rsidRDefault="00005533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>Также было решено практическое задание по теме ЕСХН.</w:t>
      </w:r>
      <w:r w:rsidR="007A6886" w:rsidRPr="0050505D">
        <w:rPr>
          <w:rFonts w:ascii="Times New Roman" w:hAnsi="Times New Roman" w:cs="Times New Roman"/>
          <w:sz w:val="24"/>
          <w:szCs w:val="24"/>
        </w:rPr>
        <w:t xml:space="preserve"> Для этого были изучены следующие статьи НК РФ: ст. 249, ст. 264, ст. 346.5.</w:t>
      </w:r>
    </w:p>
    <w:p w:rsidR="007A6886" w:rsidRPr="0050505D" w:rsidRDefault="007A6886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>Был сделан вывод, что расходы на рекламу, связанные с проведением выставки принимаются при исчислении ЕСХН, но сумма расходов не может превышать 1% выручки от реализации за отчетный период.</w:t>
      </w: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567107">
      <w:pPr>
        <w:tabs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567107">
      <w:pPr>
        <w:tabs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567107">
      <w:pPr>
        <w:tabs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567107">
      <w:pPr>
        <w:tabs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567107">
      <w:pPr>
        <w:tabs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567107">
      <w:pPr>
        <w:tabs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567107">
      <w:pPr>
        <w:tabs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C6789" w:rsidRPr="0050505D" w:rsidRDefault="002C6789" w:rsidP="00005533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4E62" w:rsidRPr="0050505D" w:rsidRDefault="00DB4E62" w:rsidP="00567107">
      <w:pPr>
        <w:tabs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lastRenderedPageBreak/>
        <w:t>Список использованной литературы:</w:t>
      </w:r>
    </w:p>
    <w:p w:rsidR="00567107" w:rsidRPr="0050505D" w:rsidRDefault="00567107" w:rsidP="00567107">
      <w:pPr>
        <w:tabs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67107" w:rsidRPr="0050505D" w:rsidRDefault="00567107" w:rsidP="00567107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первая) от 31.07.1998 №146-ФЗ (принят ГД ФС РФ 16.07.1998) (действующая редакция) // Справочно-правовая система «Консультант Плюс»</w:t>
      </w:r>
    </w:p>
    <w:p w:rsidR="00567107" w:rsidRPr="0050505D" w:rsidRDefault="00567107" w:rsidP="00567107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> Налоговый кодекс Российской Федерации (часть вторая) от 05.08.2000 №117-ФЗ (принят ГД ФС РФ 19.07.2000) (действующая редакция) // Справочно-правовая система «Консультант Плюс»</w:t>
      </w:r>
    </w:p>
    <w:p w:rsidR="00567107" w:rsidRPr="0050505D" w:rsidRDefault="00567107" w:rsidP="00567107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 xml:space="preserve">Налоги и налогообложение: учебник для бакалавров/ под ред. Г.Б. Поляка. – М.: Издательство </w:t>
      </w:r>
      <w:proofErr w:type="spellStart"/>
      <w:r w:rsidRPr="0050505D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50505D">
        <w:rPr>
          <w:rFonts w:ascii="Times New Roman" w:hAnsi="Times New Roman" w:cs="Times New Roman"/>
          <w:sz w:val="24"/>
          <w:szCs w:val="24"/>
        </w:rPr>
        <w:t>,  2012. – 463 с. (Доп. МО)</w:t>
      </w:r>
    </w:p>
    <w:p w:rsidR="00567107" w:rsidRPr="0050505D" w:rsidRDefault="00567107" w:rsidP="00567107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505D">
        <w:rPr>
          <w:rFonts w:ascii="Times New Roman" w:hAnsi="Times New Roman" w:cs="Times New Roman"/>
          <w:sz w:val="24"/>
          <w:szCs w:val="24"/>
        </w:rPr>
        <w:t xml:space="preserve">Налоги  и налогообложение: учебник для академического </w:t>
      </w:r>
      <w:proofErr w:type="spellStart"/>
      <w:r w:rsidRPr="0050505D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50505D">
        <w:rPr>
          <w:rFonts w:ascii="Times New Roman" w:hAnsi="Times New Roman" w:cs="Times New Roman"/>
          <w:sz w:val="24"/>
          <w:szCs w:val="24"/>
        </w:rPr>
        <w:t xml:space="preserve">/ под ред.  Г.Б. Поляка. –  2 -е изд., </w:t>
      </w:r>
      <w:proofErr w:type="spellStart"/>
      <w:r w:rsidRPr="0050505D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0505D">
        <w:rPr>
          <w:rFonts w:ascii="Times New Roman" w:hAnsi="Times New Roman" w:cs="Times New Roman"/>
          <w:sz w:val="24"/>
          <w:szCs w:val="24"/>
        </w:rPr>
        <w:t>. и доп</w:t>
      </w:r>
      <w:proofErr w:type="gramStart"/>
      <w:r w:rsidRPr="0050505D">
        <w:rPr>
          <w:rFonts w:ascii="Times New Roman" w:hAnsi="Times New Roman" w:cs="Times New Roman"/>
          <w:sz w:val="24"/>
          <w:szCs w:val="24"/>
        </w:rPr>
        <w:t xml:space="preserve">.. - </w:t>
      </w:r>
      <w:proofErr w:type="gramEnd"/>
      <w:r w:rsidRPr="0050505D">
        <w:rPr>
          <w:rFonts w:ascii="Times New Roman" w:hAnsi="Times New Roman" w:cs="Times New Roman"/>
          <w:sz w:val="24"/>
          <w:szCs w:val="24"/>
        </w:rPr>
        <w:t xml:space="preserve">М.: Издательство </w:t>
      </w:r>
      <w:proofErr w:type="spellStart"/>
      <w:r w:rsidRPr="0050505D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50505D">
        <w:rPr>
          <w:rFonts w:ascii="Times New Roman" w:hAnsi="Times New Roman" w:cs="Times New Roman"/>
          <w:sz w:val="24"/>
          <w:szCs w:val="24"/>
        </w:rPr>
        <w:t>,  2015. – 474 с. (Доп. МО)</w:t>
      </w:r>
    </w:p>
    <w:p w:rsidR="00567107" w:rsidRPr="0050505D" w:rsidRDefault="00567107" w:rsidP="00567107">
      <w:pPr>
        <w:pStyle w:val="6"/>
        <w:numPr>
          <w:ilvl w:val="0"/>
          <w:numId w:val="7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505D">
        <w:rPr>
          <w:rFonts w:ascii="Times New Roman" w:hAnsi="Times New Roman"/>
          <w:sz w:val="24"/>
          <w:szCs w:val="24"/>
        </w:rPr>
        <w:t xml:space="preserve">Сайт Федеральной налоговой службы. - URL: </w:t>
      </w:r>
      <w:hyperlink r:id="rId15" w:history="1">
        <w:r w:rsidRPr="0050505D">
          <w:rPr>
            <w:rFonts w:ascii="Times New Roman" w:hAnsi="Times New Roman"/>
            <w:sz w:val="24"/>
            <w:szCs w:val="24"/>
          </w:rPr>
          <w:t>http://www.nalog.ru</w:t>
        </w:r>
      </w:hyperlink>
    </w:p>
    <w:p w:rsidR="00567107" w:rsidRPr="0050505D" w:rsidRDefault="00567107" w:rsidP="00567107">
      <w:pPr>
        <w:pStyle w:val="6"/>
        <w:numPr>
          <w:ilvl w:val="0"/>
          <w:numId w:val="7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505D">
        <w:rPr>
          <w:rFonts w:ascii="Times New Roman" w:hAnsi="Times New Roman"/>
          <w:sz w:val="24"/>
          <w:szCs w:val="24"/>
        </w:rPr>
        <w:t>Законодательные ресурсы Интернет </w:t>
      </w:r>
      <w:proofErr w:type="spellStart"/>
      <w:r w:rsidRPr="0050505D">
        <w:rPr>
          <w:rFonts w:ascii="Times New Roman" w:hAnsi="Times New Roman"/>
          <w:sz w:val="24"/>
          <w:szCs w:val="24"/>
        </w:rPr>
        <w:t>www.consultant.ru</w:t>
      </w:r>
      <w:proofErr w:type="spellEnd"/>
      <w:r w:rsidRPr="0050505D">
        <w:rPr>
          <w:rFonts w:ascii="Times New Roman" w:hAnsi="Times New Roman"/>
          <w:sz w:val="24"/>
          <w:szCs w:val="24"/>
        </w:rPr>
        <w:t xml:space="preserve"> – Правовая база данных «Консультант Плюс» </w:t>
      </w:r>
      <w:proofErr w:type="spellStart"/>
      <w:r w:rsidRPr="0050505D">
        <w:rPr>
          <w:rFonts w:ascii="Times New Roman" w:hAnsi="Times New Roman"/>
          <w:sz w:val="24"/>
          <w:szCs w:val="24"/>
        </w:rPr>
        <w:t>www.garant.ru</w:t>
      </w:r>
      <w:proofErr w:type="spellEnd"/>
      <w:r w:rsidRPr="0050505D">
        <w:rPr>
          <w:rFonts w:ascii="Times New Roman" w:hAnsi="Times New Roman"/>
          <w:sz w:val="24"/>
          <w:szCs w:val="24"/>
        </w:rPr>
        <w:t xml:space="preserve"> – Правовая база «Гарант» </w:t>
      </w:r>
    </w:p>
    <w:p w:rsidR="00DB4E62" w:rsidRPr="0050505D" w:rsidRDefault="00DB4E62" w:rsidP="00567107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B4E62" w:rsidRPr="0050505D" w:rsidSect="008D5756">
      <w:footerReference w:type="default" r:id="rId16"/>
      <w:pgSz w:w="11906" w:h="16838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ABF" w:rsidRDefault="00B72ABF" w:rsidP="008D5756">
      <w:pPr>
        <w:spacing w:after="0" w:line="240" w:lineRule="auto"/>
      </w:pPr>
      <w:r>
        <w:separator/>
      </w:r>
    </w:p>
  </w:endnote>
  <w:endnote w:type="continuationSeparator" w:id="0">
    <w:p w:rsidR="00B72ABF" w:rsidRDefault="00B72ABF" w:rsidP="008D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1367965"/>
    </w:sdtPr>
    <w:sdtContent>
      <w:p w:rsidR="008D5756" w:rsidRDefault="00C8739E">
        <w:pPr>
          <w:pStyle w:val="ac"/>
          <w:jc w:val="center"/>
        </w:pPr>
        <w:r>
          <w:fldChar w:fldCharType="begin"/>
        </w:r>
        <w:r w:rsidR="008D5756">
          <w:instrText>PAGE   \* MERGEFORMAT</w:instrText>
        </w:r>
        <w:r>
          <w:fldChar w:fldCharType="separate"/>
        </w:r>
        <w:r w:rsidR="0050505D">
          <w:rPr>
            <w:noProof/>
          </w:rPr>
          <w:t>5</w:t>
        </w:r>
        <w:r>
          <w:fldChar w:fldCharType="end"/>
        </w:r>
      </w:p>
    </w:sdtContent>
  </w:sdt>
  <w:p w:rsidR="008D5756" w:rsidRDefault="008D575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ABF" w:rsidRDefault="00B72ABF" w:rsidP="008D5756">
      <w:pPr>
        <w:spacing w:after="0" w:line="240" w:lineRule="auto"/>
      </w:pPr>
      <w:r>
        <w:separator/>
      </w:r>
    </w:p>
  </w:footnote>
  <w:footnote w:type="continuationSeparator" w:id="0">
    <w:p w:rsidR="00B72ABF" w:rsidRDefault="00B72ABF" w:rsidP="008D5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83F13"/>
    <w:multiLevelType w:val="hybridMultilevel"/>
    <w:tmpl w:val="013A5694"/>
    <w:lvl w:ilvl="0" w:tplc="39FA91E8">
      <w:start w:val="1"/>
      <w:numFmt w:val="decimal"/>
      <w:lvlText w:val="%1."/>
      <w:lvlJc w:val="left"/>
      <w:pPr>
        <w:ind w:left="178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">
    <w:nsid w:val="1FF827CD"/>
    <w:multiLevelType w:val="hybridMultilevel"/>
    <w:tmpl w:val="4C304F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9510B8"/>
    <w:multiLevelType w:val="multilevel"/>
    <w:tmpl w:val="2B56D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FC1F62"/>
    <w:multiLevelType w:val="hybridMultilevel"/>
    <w:tmpl w:val="892A7D2A"/>
    <w:lvl w:ilvl="0" w:tplc="5574D1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83C6204"/>
    <w:multiLevelType w:val="hybridMultilevel"/>
    <w:tmpl w:val="0402F9CE"/>
    <w:lvl w:ilvl="0" w:tplc="FB4E87B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951D8A"/>
    <w:multiLevelType w:val="hybridMultilevel"/>
    <w:tmpl w:val="EAB4B7D2"/>
    <w:lvl w:ilvl="0" w:tplc="0658D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79A4E4A"/>
    <w:multiLevelType w:val="hybridMultilevel"/>
    <w:tmpl w:val="06ECD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E34A84"/>
    <w:multiLevelType w:val="hybridMultilevel"/>
    <w:tmpl w:val="C6A685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AA09B1"/>
    <w:multiLevelType w:val="multilevel"/>
    <w:tmpl w:val="FD287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D36261"/>
    <w:multiLevelType w:val="hybridMultilevel"/>
    <w:tmpl w:val="F29E6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1B317F"/>
    <w:multiLevelType w:val="hybridMultilevel"/>
    <w:tmpl w:val="A9083E76"/>
    <w:lvl w:ilvl="0" w:tplc="21A054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8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7F09"/>
    <w:rsid w:val="00005533"/>
    <w:rsid w:val="000C285D"/>
    <w:rsid w:val="00143E26"/>
    <w:rsid w:val="0014622B"/>
    <w:rsid w:val="0017003F"/>
    <w:rsid w:val="001F1575"/>
    <w:rsid w:val="00204C9E"/>
    <w:rsid w:val="00247931"/>
    <w:rsid w:val="00285E9B"/>
    <w:rsid w:val="00293BF7"/>
    <w:rsid w:val="002C6789"/>
    <w:rsid w:val="0031593E"/>
    <w:rsid w:val="00324E7E"/>
    <w:rsid w:val="003D44C3"/>
    <w:rsid w:val="00420CBC"/>
    <w:rsid w:val="0050505D"/>
    <w:rsid w:val="005640F0"/>
    <w:rsid w:val="00567107"/>
    <w:rsid w:val="00701C8E"/>
    <w:rsid w:val="007A6886"/>
    <w:rsid w:val="00807F09"/>
    <w:rsid w:val="008D5756"/>
    <w:rsid w:val="00A34FF1"/>
    <w:rsid w:val="00B00C3B"/>
    <w:rsid w:val="00B6186D"/>
    <w:rsid w:val="00B72ABF"/>
    <w:rsid w:val="00C82B1C"/>
    <w:rsid w:val="00C8739E"/>
    <w:rsid w:val="00DB062C"/>
    <w:rsid w:val="00DB4E62"/>
    <w:rsid w:val="00E06CED"/>
    <w:rsid w:val="00EA581D"/>
    <w:rsid w:val="00FD4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39E"/>
  </w:style>
  <w:style w:type="paragraph" w:styleId="1">
    <w:name w:val="heading 1"/>
    <w:basedOn w:val="a"/>
    <w:link w:val="10"/>
    <w:uiPriority w:val="9"/>
    <w:qFormat/>
    <w:rsid w:val="00E06C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06C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7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07F09"/>
    <w:rPr>
      <w:b/>
      <w:bCs/>
    </w:rPr>
  </w:style>
  <w:style w:type="character" w:customStyle="1" w:styleId="apple-converted-space">
    <w:name w:val="apple-converted-space"/>
    <w:basedOn w:val="a0"/>
    <w:rsid w:val="00807F09"/>
  </w:style>
  <w:style w:type="character" w:styleId="a5">
    <w:name w:val="Hyperlink"/>
    <w:basedOn w:val="a0"/>
    <w:uiPriority w:val="99"/>
    <w:semiHidden/>
    <w:unhideWhenUsed/>
    <w:rsid w:val="00807F0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07F09"/>
    <w:pPr>
      <w:ind w:left="720"/>
      <w:contextualSpacing/>
    </w:pPr>
  </w:style>
  <w:style w:type="paragraph" w:customStyle="1" w:styleId="a7">
    <w:name w:val="МУ по КР"/>
    <w:basedOn w:val="a"/>
    <w:link w:val="a8"/>
    <w:qFormat/>
    <w:rsid w:val="00E06CE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8">
    <w:name w:val="МУ по КР Знак"/>
    <w:basedOn w:val="a0"/>
    <w:link w:val="a7"/>
    <w:rsid w:val="00E06CED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E06C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06C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vcard">
    <w:name w:val="vcard"/>
    <w:basedOn w:val="a"/>
    <w:rsid w:val="00E06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n">
    <w:name w:val="fn"/>
    <w:basedOn w:val="a0"/>
    <w:rsid w:val="00E06CED"/>
  </w:style>
  <w:style w:type="character" w:customStyle="1" w:styleId="a9">
    <w:name w:val="Основной текст_"/>
    <w:basedOn w:val="a0"/>
    <w:link w:val="6"/>
    <w:rsid w:val="00567107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6">
    <w:name w:val="Основной текст6"/>
    <w:basedOn w:val="a"/>
    <w:link w:val="a9"/>
    <w:rsid w:val="00567107"/>
    <w:pPr>
      <w:shd w:val="clear" w:color="auto" w:fill="FFFFFF"/>
      <w:spacing w:after="3660" w:line="480" w:lineRule="exact"/>
      <w:ind w:hanging="3500"/>
    </w:pPr>
    <w:rPr>
      <w:rFonts w:eastAsia="Times New Roman" w:cs="Times New Roman"/>
      <w:sz w:val="27"/>
      <w:szCs w:val="27"/>
    </w:rPr>
  </w:style>
  <w:style w:type="paragraph" w:customStyle="1" w:styleId="bigger">
    <w:name w:val="bigger"/>
    <w:basedOn w:val="a"/>
    <w:rsid w:val="00324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op">
    <w:name w:val="to_top"/>
    <w:basedOn w:val="a"/>
    <w:rsid w:val="00324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e">
    <w:name w:val="active"/>
    <w:basedOn w:val="a0"/>
    <w:rsid w:val="00324E7E"/>
  </w:style>
  <w:style w:type="paragraph" w:styleId="aa">
    <w:name w:val="header"/>
    <w:basedOn w:val="a"/>
    <w:link w:val="ab"/>
    <w:uiPriority w:val="99"/>
    <w:unhideWhenUsed/>
    <w:rsid w:val="008D5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5756"/>
  </w:style>
  <w:style w:type="paragraph" w:styleId="ac">
    <w:name w:val="footer"/>
    <w:basedOn w:val="a"/>
    <w:link w:val="ad"/>
    <w:uiPriority w:val="99"/>
    <w:unhideWhenUsed/>
    <w:rsid w:val="008D5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D5756"/>
  </w:style>
  <w:style w:type="table" w:styleId="ae">
    <w:name w:val="Table Grid"/>
    <w:basedOn w:val="a1"/>
    <w:uiPriority w:val="59"/>
    <w:rsid w:val="005640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315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1593E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143E26"/>
    <w:pPr>
      <w:autoSpaceDE w:val="0"/>
      <w:autoSpaceDN w:val="0"/>
      <w:adjustRightInd w:val="0"/>
      <w:spacing w:after="0" w:line="240" w:lineRule="auto"/>
      <w:jc w:val="both"/>
    </w:pPr>
    <w:rPr>
      <w:rFonts w:ascii="TimesNewRoman" w:eastAsia="Calibri" w:hAnsi="TimesNewRoman" w:cs="TimesNewRoman"/>
      <w:sz w:val="28"/>
      <w:szCs w:val="28"/>
    </w:rPr>
  </w:style>
  <w:style w:type="paragraph" w:customStyle="1" w:styleId="Style5">
    <w:name w:val="Style5"/>
    <w:basedOn w:val="a"/>
    <w:uiPriority w:val="99"/>
    <w:rsid w:val="00143E26"/>
    <w:pPr>
      <w:autoSpaceDE w:val="0"/>
      <w:autoSpaceDN w:val="0"/>
      <w:adjustRightInd w:val="0"/>
      <w:spacing w:after="0" w:line="336" w:lineRule="exact"/>
      <w:jc w:val="center"/>
    </w:pPr>
    <w:rPr>
      <w:rFonts w:ascii="TimesNewRoman" w:eastAsia="Calibri" w:hAnsi="TimesNewRoman" w:cs="TimesNewRoman"/>
      <w:sz w:val="28"/>
      <w:szCs w:val="28"/>
    </w:rPr>
  </w:style>
  <w:style w:type="character" w:customStyle="1" w:styleId="FontStyle42">
    <w:name w:val="Font Style42"/>
    <w:uiPriority w:val="99"/>
    <w:rsid w:val="00143E26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06C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06C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7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07F09"/>
    <w:rPr>
      <w:b/>
      <w:bCs/>
    </w:rPr>
  </w:style>
  <w:style w:type="character" w:customStyle="1" w:styleId="apple-converted-space">
    <w:name w:val="apple-converted-space"/>
    <w:basedOn w:val="a0"/>
    <w:rsid w:val="00807F09"/>
  </w:style>
  <w:style w:type="character" w:styleId="a5">
    <w:name w:val="Hyperlink"/>
    <w:basedOn w:val="a0"/>
    <w:uiPriority w:val="99"/>
    <w:semiHidden/>
    <w:unhideWhenUsed/>
    <w:rsid w:val="00807F0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07F09"/>
    <w:pPr>
      <w:ind w:left="720"/>
      <w:contextualSpacing/>
    </w:pPr>
  </w:style>
  <w:style w:type="paragraph" w:customStyle="1" w:styleId="a7">
    <w:name w:val="МУ по КР"/>
    <w:basedOn w:val="a"/>
    <w:link w:val="a8"/>
    <w:qFormat/>
    <w:rsid w:val="00E06CE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8">
    <w:name w:val="МУ по КР Знак"/>
    <w:basedOn w:val="a0"/>
    <w:link w:val="a7"/>
    <w:rsid w:val="00E06CED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E06C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06C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vcard">
    <w:name w:val="vcard"/>
    <w:basedOn w:val="a"/>
    <w:rsid w:val="00E06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n">
    <w:name w:val="fn"/>
    <w:basedOn w:val="a0"/>
    <w:rsid w:val="00E06CED"/>
  </w:style>
  <w:style w:type="character" w:customStyle="1" w:styleId="a9">
    <w:name w:val="Основной текст_"/>
    <w:basedOn w:val="a0"/>
    <w:link w:val="6"/>
    <w:rsid w:val="00567107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6">
    <w:name w:val="Основной текст6"/>
    <w:basedOn w:val="a"/>
    <w:link w:val="a9"/>
    <w:rsid w:val="00567107"/>
    <w:pPr>
      <w:shd w:val="clear" w:color="auto" w:fill="FFFFFF"/>
      <w:spacing w:after="3660" w:line="480" w:lineRule="exact"/>
      <w:ind w:hanging="3500"/>
    </w:pPr>
    <w:rPr>
      <w:rFonts w:eastAsia="Times New Roman" w:cs="Times New Roman"/>
      <w:sz w:val="27"/>
      <w:szCs w:val="27"/>
    </w:rPr>
  </w:style>
  <w:style w:type="paragraph" w:customStyle="1" w:styleId="bigger">
    <w:name w:val="bigger"/>
    <w:basedOn w:val="a"/>
    <w:rsid w:val="00324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op">
    <w:name w:val="to_top"/>
    <w:basedOn w:val="a"/>
    <w:rsid w:val="00324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e">
    <w:name w:val="active"/>
    <w:basedOn w:val="a0"/>
    <w:rsid w:val="00324E7E"/>
  </w:style>
  <w:style w:type="paragraph" w:styleId="aa">
    <w:name w:val="header"/>
    <w:basedOn w:val="a"/>
    <w:link w:val="ab"/>
    <w:uiPriority w:val="99"/>
    <w:unhideWhenUsed/>
    <w:rsid w:val="008D5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5756"/>
  </w:style>
  <w:style w:type="paragraph" w:styleId="ac">
    <w:name w:val="footer"/>
    <w:basedOn w:val="a"/>
    <w:link w:val="ad"/>
    <w:uiPriority w:val="99"/>
    <w:unhideWhenUsed/>
    <w:rsid w:val="008D5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D5756"/>
  </w:style>
  <w:style w:type="table" w:styleId="ae">
    <w:name w:val="Table Grid"/>
    <w:basedOn w:val="a1"/>
    <w:uiPriority w:val="59"/>
    <w:rsid w:val="00564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315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1593E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143E26"/>
    <w:pPr>
      <w:autoSpaceDE w:val="0"/>
      <w:autoSpaceDN w:val="0"/>
      <w:adjustRightInd w:val="0"/>
      <w:spacing w:after="0" w:line="240" w:lineRule="auto"/>
      <w:jc w:val="both"/>
    </w:pPr>
    <w:rPr>
      <w:rFonts w:ascii="TimesNewRoman" w:eastAsia="Calibri" w:hAnsi="TimesNewRoman" w:cs="TimesNewRoman"/>
      <w:sz w:val="28"/>
      <w:szCs w:val="28"/>
    </w:rPr>
  </w:style>
  <w:style w:type="paragraph" w:customStyle="1" w:styleId="Style5">
    <w:name w:val="Style5"/>
    <w:basedOn w:val="a"/>
    <w:uiPriority w:val="99"/>
    <w:rsid w:val="00143E26"/>
    <w:pPr>
      <w:autoSpaceDE w:val="0"/>
      <w:autoSpaceDN w:val="0"/>
      <w:adjustRightInd w:val="0"/>
      <w:spacing w:after="0" w:line="336" w:lineRule="exact"/>
      <w:jc w:val="center"/>
    </w:pPr>
    <w:rPr>
      <w:rFonts w:ascii="TimesNewRoman" w:eastAsia="Calibri" w:hAnsi="TimesNewRoman" w:cs="TimesNewRoman"/>
      <w:sz w:val="28"/>
      <w:szCs w:val="28"/>
    </w:rPr>
  </w:style>
  <w:style w:type="character" w:customStyle="1" w:styleId="FontStyle42">
    <w:name w:val="Font Style42"/>
    <w:uiPriority w:val="99"/>
    <w:rsid w:val="00143E26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5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31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325968">
              <w:marLeft w:val="0"/>
              <w:marRight w:val="0"/>
              <w:marTop w:val="0"/>
              <w:marBottom w:val="0"/>
              <w:divBdr>
                <w:top w:val="none" w:sz="0" w:space="11" w:color="auto"/>
                <w:left w:val="single" w:sz="12" w:space="17" w:color="E8F0F7"/>
                <w:bottom w:val="single" w:sz="12" w:space="11" w:color="E8F0F7"/>
                <w:right w:val="single" w:sz="12" w:space="17" w:color="E8F0F7"/>
              </w:divBdr>
            </w:div>
          </w:divsChild>
        </w:div>
      </w:divsChild>
    </w:div>
    <w:div w:id="5735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556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8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90363&amp;intelsearch=908+%EE%F2+31.12.2004" TargetMode="External"/><Relationship Id="rId13" Type="http://schemas.openxmlformats.org/officeDocument/2006/relationships/hyperlink" Target="file:///C:\Users\Kseniya_Antipina\Desktop\5%20&#1057;&#1045;&#1052;&#1045;&#1057;&#1058;&#1056;\cgi\online.cgi%3freq=doc&amp;base=LAW&amp;n=198941&amp;rnd=228224.485959&amp;dst=2234&amp;fld=13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nalog.garant.ru/fns/nk/33/" TargetMode="External"/><Relationship Id="rId12" Type="http://schemas.openxmlformats.org/officeDocument/2006/relationships/hyperlink" Target="file:///C:\Users\Kseniya_Antipina\Desktop\5%20&#1057;&#1045;&#1052;&#1045;&#1057;&#1058;&#1056;\cgi\online.cgi%3freq=doc&amp;base=LAW&amp;n=198941&amp;rnd=228224.1242419932&amp;dst=102280&amp;fld=13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garant.ru/fns/nk/33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nalog.ru" TargetMode="External"/><Relationship Id="rId10" Type="http://schemas.openxmlformats.org/officeDocument/2006/relationships/hyperlink" Target="http://pravo.gov.ru/proxy/ips/?docbody=&amp;nd=102079602&amp;intelsearch=41+%EE%F2+23.01.2003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pravo.gov.ru/proxy/ips/?docbody=&amp;nd=102124356&amp;intelsearch=688+%EE%F2+15.09.2008" TargetMode="External"/><Relationship Id="rId14" Type="http://schemas.openxmlformats.org/officeDocument/2006/relationships/hyperlink" Target="file:///C:\Users\Kseniya_Antipina\Desktop\5%20&#1057;&#1045;&#1052;&#1045;&#1057;&#1058;&#1056;\cgi\online.cgi%3freq=doc&amp;base=LAW&amp;n=198941&amp;rnd=228224.1979420918&amp;dst=101862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2074</Words>
  <Characters>11823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Kseniya_Antipina</dc:creator>
  <cp:lastModifiedBy>Admin</cp:lastModifiedBy>
  <cp:revision>3</cp:revision>
  <cp:lastPrinted>2016-12-07T08:13:00Z</cp:lastPrinted>
  <dcterms:created xsi:type="dcterms:W3CDTF">2017-02-01T08:29:00Z</dcterms:created>
  <dcterms:modified xsi:type="dcterms:W3CDTF">2017-02-02T08:32:00Z</dcterms:modified>
</cp:coreProperties>
</file>