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076" w:rsidRPr="00A06F34" w:rsidRDefault="00CA2076" w:rsidP="00CA2076">
      <w:pPr>
        <w:ind w:firstLine="0"/>
        <w:jc w:val="center"/>
        <w:rPr>
          <w:b/>
          <w:szCs w:val="28"/>
        </w:rPr>
      </w:pPr>
      <w:bookmarkStart w:id="0" w:name="_Toc452473732"/>
      <w:r w:rsidRPr="00A06F34">
        <w:rPr>
          <w:b/>
          <w:szCs w:val="28"/>
        </w:rPr>
        <w:t>СОДЕРЖАНИЕ</w:t>
      </w:r>
    </w:p>
    <w:p w:rsidR="00CA2076" w:rsidRPr="00A06F34" w:rsidRDefault="00CA2076" w:rsidP="00CA2076">
      <w:pPr>
        <w:rPr>
          <w:szCs w:val="28"/>
        </w:rPr>
      </w:pPr>
    </w:p>
    <w:p w:rsidR="00CA2076" w:rsidRPr="00A06F34" w:rsidRDefault="00CA2076" w:rsidP="00CA2076">
      <w:pPr>
        <w:ind w:firstLine="0"/>
        <w:rPr>
          <w:szCs w:val="28"/>
        </w:rPr>
      </w:pPr>
      <w:r w:rsidRPr="00A06F34">
        <w:rPr>
          <w:szCs w:val="28"/>
        </w:rPr>
        <w:t>ВВЕДЕНИЕ………………………………………………………………………….3</w:t>
      </w:r>
    </w:p>
    <w:p w:rsidR="00CA2076" w:rsidRPr="00A06F34" w:rsidRDefault="00CA2076" w:rsidP="00CA2076">
      <w:pPr>
        <w:ind w:firstLine="0"/>
        <w:rPr>
          <w:rFonts w:cs="Times New Roman"/>
          <w:szCs w:val="28"/>
          <w:shd w:val="clear" w:color="auto" w:fill="FFFFFF"/>
        </w:rPr>
      </w:pPr>
      <w:r w:rsidRPr="00A06F34">
        <w:rPr>
          <w:rFonts w:cs="Times New Roman"/>
          <w:szCs w:val="28"/>
          <w:shd w:val="clear" w:color="auto" w:fill="FFFFFF"/>
        </w:rPr>
        <w:t>ГЛАВА 1. ТЕОРЕТИЧЕСКИЕ И МЕТОДИЧЕСКИЕ АСПЕКТЫ УПРАВЛЕНИЯ ФИНАНСОВЫМИ РЕЗУЛЬТАТАМИ КОММЕРЧЕСКОГО ПРЕДПРИЯТИЯ…………………………………………………………………….5</w:t>
      </w:r>
    </w:p>
    <w:p w:rsidR="00CA2076" w:rsidRPr="00A06F34" w:rsidRDefault="00CA2076" w:rsidP="00CA2076">
      <w:pPr>
        <w:ind w:firstLine="0"/>
        <w:rPr>
          <w:rFonts w:cs="Times New Roman"/>
          <w:szCs w:val="28"/>
          <w:shd w:val="clear" w:color="auto" w:fill="FFFFFF"/>
        </w:rPr>
      </w:pPr>
      <w:r w:rsidRPr="00A06F34">
        <w:rPr>
          <w:rFonts w:cs="Times New Roman"/>
          <w:szCs w:val="28"/>
          <w:shd w:val="clear" w:color="auto" w:fill="FFFFFF"/>
        </w:rPr>
        <w:t>1.1. Политика управления финансовыми результатами как составляющая финансовой политики коммерческого предприятия………………………………5</w:t>
      </w:r>
    </w:p>
    <w:p w:rsidR="00CA2076" w:rsidRPr="00A06F34" w:rsidRDefault="00CA2076" w:rsidP="00CA2076">
      <w:pPr>
        <w:ind w:firstLine="0"/>
        <w:rPr>
          <w:rFonts w:cs="Times New Roman"/>
          <w:szCs w:val="28"/>
          <w:shd w:val="clear" w:color="auto" w:fill="FFFFFF"/>
        </w:rPr>
      </w:pPr>
      <w:r w:rsidRPr="00A06F34">
        <w:rPr>
          <w:rFonts w:cs="Times New Roman"/>
          <w:szCs w:val="28"/>
          <w:shd w:val="clear" w:color="auto" w:fill="FFFFFF"/>
        </w:rPr>
        <w:t>1.2 Анализ финансовых результатов как инструмент управления………………9</w:t>
      </w:r>
    </w:p>
    <w:p w:rsidR="00CA2076" w:rsidRPr="00A06F34" w:rsidRDefault="00CA2076" w:rsidP="00CA2076">
      <w:pPr>
        <w:ind w:firstLine="0"/>
        <w:rPr>
          <w:rFonts w:cs="Times New Roman"/>
          <w:szCs w:val="28"/>
        </w:rPr>
      </w:pPr>
      <w:r w:rsidRPr="00A06F34">
        <w:rPr>
          <w:rFonts w:cs="Times New Roman"/>
          <w:szCs w:val="28"/>
          <w:shd w:val="clear" w:color="auto" w:fill="FFFFFF"/>
        </w:rPr>
        <w:t xml:space="preserve">ГЛАВА </w:t>
      </w:r>
      <w:r w:rsidRPr="00A06F34">
        <w:rPr>
          <w:rFonts w:cs="Times New Roman"/>
          <w:szCs w:val="28"/>
        </w:rPr>
        <w:t>2. АНАЛИЗ УПРАВЛЕНИЯ ФИНАНСОВЫМИ РЕЗУЛЬТАТАМИ ООО «</w:t>
      </w:r>
      <w:r w:rsidR="00AF6839" w:rsidRPr="00A06F34">
        <w:rPr>
          <w:rFonts w:cs="Times New Roman"/>
          <w:szCs w:val="28"/>
        </w:rPr>
        <w:t>ИРБИС</w:t>
      </w:r>
      <w:r w:rsidRPr="00A06F34">
        <w:rPr>
          <w:rFonts w:cs="Times New Roman"/>
          <w:szCs w:val="28"/>
        </w:rPr>
        <w:t>»……………………………………………………………………...13</w:t>
      </w:r>
    </w:p>
    <w:p w:rsidR="00CA2076" w:rsidRPr="00A06F34" w:rsidRDefault="00CA2076" w:rsidP="00CA2076">
      <w:pPr>
        <w:ind w:firstLine="0"/>
        <w:rPr>
          <w:rFonts w:cs="Times New Roman"/>
          <w:szCs w:val="28"/>
        </w:rPr>
      </w:pPr>
      <w:r w:rsidRPr="00A06F34">
        <w:rPr>
          <w:rFonts w:cs="Times New Roman"/>
          <w:szCs w:val="28"/>
        </w:rPr>
        <w:t>2.1. Характеристика предприятия ООО «</w:t>
      </w:r>
      <w:r w:rsidR="00AF6839" w:rsidRPr="00A06F34">
        <w:rPr>
          <w:rFonts w:cs="Times New Roman"/>
          <w:szCs w:val="28"/>
        </w:rPr>
        <w:t>Ирбис</w:t>
      </w:r>
      <w:r w:rsidRPr="00A06F34">
        <w:rPr>
          <w:rFonts w:cs="Times New Roman"/>
          <w:szCs w:val="28"/>
        </w:rPr>
        <w:t>»………………………………..3</w:t>
      </w:r>
    </w:p>
    <w:p w:rsidR="00CA2076" w:rsidRPr="00A06F34" w:rsidRDefault="00CA2076" w:rsidP="00CA2076">
      <w:pPr>
        <w:ind w:firstLine="0"/>
        <w:rPr>
          <w:rFonts w:cs="Times New Roman"/>
          <w:szCs w:val="28"/>
        </w:rPr>
      </w:pPr>
      <w:r w:rsidRPr="00A06F34">
        <w:rPr>
          <w:rFonts w:cs="Times New Roman"/>
          <w:szCs w:val="28"/>
        </w:rPr>
        <w:t>2.2. Анализ финансовых результатов деятельности предприятия……………..15</w:t>
      </w:r>
    </w:p>
    <w:p w:rsidR="00CA2076" w:rsidRPr="00A06F34" w:rsidRDefault="00CA2076" w:rsidP="00CA2076">
      <w:pPr>
        <w:ind w:firstLine="0"/>
        <w:rPr>
          <w:rFonts w:cs="Times New Roman"/>
          <w:szCs w:val="28"/>
        </w:rPr>
      </w:pPr>
      <w:r w:rsidRPr="00A06F34">
        <w:rPr>
          <w:rFonts w:cs="Times New Roman"/>
          <w:szCs w:val="28"/>
        </w:rPr>
        <w:t>2.3 Анализ показателей рентабельности………………………………………..18</w:t>
      </w:r>
    </w:p>
    <w:p w:rsidR="00CA2076" w:rsidRPr="00A06F34" w:rsidRDefault="00CA2076" w:rsidP="00CA2076">
      <w:pPr>
        <w:ind w:firstLine="0"/>
        <w:rPr>
          <w:rFonts w:cs="Times New Roman"/>
          <w:szCs w:val="28"/>
        </w:rPr>
      </w:pPr>
      <w:r w:rsidRPr="00A06F34">
        <w:rPr>
          <w:rFonts w:cs="Times New Roman"/>
          <w:szCs w:val="28"/>
        </w:rPr>
        <w:t>ГЛАВА 3. МЕРОПРИЯТИЯ ПО СОВЕРШЕНСТВОВАНИЮ УПРАВЛЕНИЯ ФИНАНСОВЫМИ РЕЗУЛЬТАТАМИ ООО «</w:t>
      </w:r>
      <w:r w:rsidR="00AF6839" w:rsidRPr="00A06F34">
        <w:rPr>
          <w:rFonts w:cs="Times New Roman"/>
          <w:szCs w:val="28"/>
        </w:rPr>
        <w:t>ИРБИС</w:t>
      </w:r>
      <w:r w:rsidR="00B775CA" w:rsidRPr="00A06F34">
        <w:rPr>
          <w:rFonts w:cs="Times New Roman"/>
          <w:szCs w:val="28"/>
        </w:rPr>
        <w:t>»…………………………22</w:t>
      </w:r>
    </w:p>
    <w:p w:rsidR="00CA2076" w:rsidRPr="00A06F34" w:rsidRDefault="00CA2076" w:rsidP="00CA2076">
      <w:pPr>
        <w:ind w:firstLine="0"/>
        <w:rPr>
          <w:rFonts w:cs="Times New Roman"/>
          <w:szCs w:val="28"/>
        </w:rPr>
      </w:pPr>
      <w:r w:rsidRPr="00A06F34">
        <w:rPr>
          <w:rFonts w:cs="Times New Roman"/>
          <w:szCs w:val="28"/>
        </w:rPr>
        <w:t>3.1. Повышение выручки предприятия за счет реализации неиспользованного оборудован</w:t>
      </w:r>
      <w:r w:rsidR="00B775CA" w:rsidRPr="00A06F34">
        <w:rPr>
          <w:rFonts w:cs="Times New Roman"/>
          <w:szCs w:val="28"/>
        </w:rPr>
        <w:t>ия……………………………………………………………………….22</w:t>
      </w:r>
    </w:p>
    <w:p w:rsidR="00CA2076" w:rsidRPr="00A06F34" w:rsidRDefault="00CA2076" w:rsidP="00CA2076">
      <w:pPr>
        <w:ind w:firstLine="0"/>
        <w:rPr>
          <w:rFonts w:cs="Times New Roman"/>
          <w:szCs w:val="28"/>
        </w:rPr>
      </w:pPr>
      <w:r w:rsidRPr="00A06F34">
        <w:rPr>
          <w:rFonts w:cs="Times New Roman"/>
          <w:szCs w:val="28"/>
        </w:rPr>
        <w:t>3.2. Снижение себестоимости за счет внедрения мероприятий по аутсорсинг</w:t>
      </w:r>
      <w:r w:rsidR="00B775CA" w:rsidRPr="00A06F34">
        <w:rPr>
          <w:rFonts w:cs="Times New Roman"/>
          <w:szCs w:val="28"/>
        </w:rPr>
        <w:t>у………………………………………………………………………..26</w:t>
      </w:r>
    </w:p>
    <w:p w:rsidR="00CA2076" w:rsidRPr="00A06F34" w:rsidRDefault="00CA2076" w:rsidP="00CA2076">
      <w:pPr>
        <w:ind w:firstLine="0"/>
        <w:rPr>
          <w:rFonts w:cs="Times New Roman"/>
          <w:szCs w:val="28"/>
        </w:rPr>
      </w:pPr>
      <w:r w:rsidRPr="00A06F34">
        <w:rPr>
          <w:rFonts w:eastAsia="Calibri" w:cs="Times New Roman"/>
          <w:szCs w:val="28"/>
        </w:rPr>
        <w:t>3.3. Технико-экономические показатели в п</w:t>
      </w:r>
      <w:r w:rsidR="00B775CA" w:rsidRPr="00A06F34">
        <w:rPr>
          <w:rFonts w:eastAsia="Calibri" w:cs="Times New Roman"/>
          <w:szCs w:val="28"/>
        </w:rPr>
        <w:t>роектном периоде………………..29</w:t>
      </w:r>
    </w:p>
    <w:p w:rsidR="00CA2076" w:rsidRPr="00A06F34" w:rsidRDefault="00CA2076" w:rsidP="00CA2076">
      <w:pPr>
        <w:ind w:firstLine="0"/>
        <w:rPr>
          <w:rFonts w:cs="Times New Roman"/>
          <w:szCs w:val="28"/>
        </w:rPr>
      </w:pPr>
      <w:r w:rsidRPr="00A06F34">
        <w:rPr>
          <w:rFonts w:cs="Times New Roman"/>
          <w:szCs w:val="28"/>
        </w:rPr>
        <w:t>ЗАКЛЮЧЕ</w:t>
      </w:r>
      <w:r w:rsidR="00B775CA" w:rsidRPr="00A06F34">
        <w:rPr>
          <w:rFonts w:cs="Times New Roman"/>
          <w:szCs w:val="28"/>
        </w:rPr>
        <w:t>НИЕ…………………………………………………………………….31</w:t>
      </w:r>
    </w:p>
    <w:p w:rsidR="00CA2076" w:rsidRPr="00A06F34" w:rsidRDefault="00CA2076" w:rsidP="00CA2076">
      <w:pPr>
        <w:ind w:firstLine="0"/>
        <w:rPr>
          <w:rFonts w:cs="Times New Roman"/>
          <w:szCs w:val="28"/>
        </w:rPr>
      </w:pPr>
      <w:r w:rsidRPr="00A06F34">
        <w:rPr>
          <w:rFonts w:cs="Times New Roman"/>
          <w:szCs w:val="28"/>
        </w:rPr>
        <w:t>СПИСОК ЛИТ</w:t>
      </w:r>
      <w:r w:rsidR="00B775CA" w:rsidRPr="00A06F34">
        <w:rPr>
          <w:rFonts w:cs="Times New Roman"/>
          <w:szCs w:val="28"/>
        </w:rPr>
        <w:t>ЕРАТУРЫ………………………………………………………….33</w:t>
      </w:r>
    </w:p>
    <w:p w:rsidR="00FC4E02" w:rsidRPr="00A06F34" w:rsidRDefault="00FC4E02" w:rsidP="00CA2076">
      <w:pPr>
        <w:ind w:firstLine="0"/>
        <w:rPr>
          <w:rFonts w:cs="Times New Roman"/>
          <w:szCs w:val="28"/>
        </w:rPr>
      </w:pPr>
      <w:r w:rsidRPr="00A06F34">
        <w:rPr>
          <w:rFonts w:cs="Times New Roman"/>
          <w:szCs w:val="28"/>
        </w:rPr>
        <w:t>ПРИЛОЖЕНИЕ…………………………………………………………………….</w:t>
      </w:r>
      <w:r w:rsidR="00B775CA" w:rsidRPr="00A06F34">
        <w:rPr>
          <w:rFonts w:cs="Times New Roman"/>
          <w:szCs w:val="28"/>
        </w:rPr>
        <w:t>35</w:t>
      </w:r>
    </w:p>
    <w:p w:rsidR="00CA2076" w:rsidRPr="00A06F34" w:rsidRDefault="00CA2076" w:rsidP="00CA2076">
      <w:pPr>
        <w:pStyle w:val="1"/>
        <w:spacing w:before="0" w:beforeAutospacing="0" w:after="0" w:afterAutospacing="0" w:line="360" w:lineRule="auto"/>
        <w:ind w:firstLine="0"/>
        <w:jc w:val="center"/>
        <w:rPr>
          <w:sz w:val="28"/>
          <w:szCs w:val="28"/>
        </w:rPr>
      </w:pPr>
    </w:p>
    <w:p w:rsidR="00CA2076" w:rsidRPr="00A06F34" w:rsidRDefault="00CA2076" w:rsidP="00CA2076">
      <w:pPr>
        <w:pStyle w:val="1"/>
        <w:spacing w:before="0" w:beforeAutospacing="0" w:after="0" w:afterAutospacing="0" w:line="360" w:lineRule="auto"/>
        <w:ind w:firstLine="0"/>
        <w:jc w:val="center"/>
        <w:rPr>
          <w:sz w:val="28"/>
          <w:szCs w:val="28"/>
        </w:rPr>
      </w:pPr>
    </w:p>
    <w:p w:rsidR="00CA2076" w:rsidRPr="00A06F34" w:rsidRDefault="00CA2076" w:rsidP="00CA2076">
      <w:pPr>
        <w:pStyle w:val="1"/>
        <w:spacing w:before="0" w:beforeAutospacing="0" w:after="0" w:afterAutospacing="0" w:line="360" w:lineRule="auto"/>
        <w:ind w:firstLine="0"/>
        <w:jc w:val="center"/>
        <w:rPr>
          <w:sz w:val="28"/>
          <w:szCs w:val="28"/>
        </w:rPr>
      </w:pPr>
    </w:p>
    <w:p w:rsidR="00CA2076" w:rsidRPr="00A06F34" w:rsidRDefault="00CA2076" w:rsidP="00CA2076">
      <w:pPr>
        <w:pStyle w:val="1"/>
        <w:spacing w:before="0" w:beforeAutospacing="0" w:after="0" w:afterAutospacing="0" w:line="360" w:lineRule="auto"/>
        <w:ind w:firstLine="0"/>
        <w:jc w:val="center"/>
        <w:rPr>
          <w:sz w:val="28"/>
          <w:szCs w:val="28"/>
        </w:rPr>
      </w:pPr>
    </w:p>
    <w:p w:rsidR="00CA2076" w:rsidRPr="00A06F34" w:rsidRDefault="00CA2076" w:rsidP="00B775CA">
      <w:pPr>
        <w:pStyle w:val="1"/>
        <w:spacing w:before="0" w:beforeAutospacing="0" w:after="0" w:afterAutospacing="0" w:line="360" w:lineRule="auto"/>
        <w:ind w:firstLine="0"/>
        <w:rPr>
          <w:sz w:val="28"/>
          <w:szCs w:val="28"/>
        </w:rPr>
      </w:pPr>
    </w:p>
    <w:p w:rsidR="00B775CA" w:rsidRPr="00A06F34" w:rsidRDefault="00B775CA" w:rsidP="00B775CA">
      <w:pPr>
        <w:pStyle w:val="1"/>
        <w:spacing w:before="0" w:beforeAutospacing="0" w:after="0" w:afterAutospacing="0" w:line="360" w:lineRule="auto"/>
        <w:ind w:firstLine="0"/>
        <w:rPr>
          <w:sz w:val="28"/>
          <w:szCs w:val="28"/>
        </w:rPr>
      </w:pPr>
    </w:p>
    <w:p w:rsidR="00CA2076" w:rsidRPr="00A06F34" w:rsidRDefault="00CA2076" w:rsidP="00CA2076">
      <w:pPr>
        <w:pStyle w:val="1"/>
        <w:spacing w:before="0" w:beforeAutospacing="0" w:after="0" w:afterAutospacing="0" w:line="360" w:lineRule="auto"/>
        <w:ind w:firstLine="0"/>
        <w:jc w:val="center"/>
        <w:rPr>
          <w:sz w:val="28"/>
          <w:szCs w:val="28"/>
        </w:rPr>
      </w:pPr>
      <w:r w:rsidRPr="00A06F34">
        <w:rPr>
          <w:sz w:val="28"/>
          <w:szCs w:val="28"/>
        </w:rPr>
        <w:lastRenderedPageBreak/>
        <w:t>В</w:t>
      </w:r>
      <w:bookmarkEnd w:id="0"/>
      <w:r w:rsidRPr="00A06F34">
        <w:rPr>
          <w:sz w:val="28"/>
          <w:szCs w:val="28"/>
        </w:rPr>
        <w:t>ВЕДЕНИЕ</w:t>
      </w:r>
    </w:p>
    <w:p w:rsidR="00CA2076" w:rsidRPr="00A06F34" w:rsidRDefault="00CA2076" w:rsidP="00CA2076">
      <w:pPr>
        <w:pStyle w:val="ConsPlusNormal"/>
        <w:spacing w:line="360" w:lineRule="auto"/>
        <w:jc w:val="both"/>
        <w:rPr>
          <w:rFonts w:ascii="Times New Roman" w:eastAsia="Times New Roman" w:hAnsi="Times New Roman" w:cs="Times New Roman"/>
          <w:sz w:val="28"/>
          <w:szCs w:val="28"/>
        </w:rPr>
      </w:pPr>
    </w:p>
    <w:p w:rsidR="00CA2076" w:rsidRPr="00A06F34" w:rsidRDefault="00CA2076" w:rsidP="00CA2076">
      <w:pPr>
        <w:pStyle w:val="ConsPlusNormal"/>
        <w:spacing w:line="360" w:lineRule="auto"/>
        <w:ind w:firstLine="709"/>
        <w:jc w:val="both"/>
        <w:rPr>
          <w:rFonts w:ascii="Times New Roman" w:eastAsia="Times New Roman" w:hAnsi="Times New Roman" w:cs="Times New Roman"/>
          <w:sz w:val="28"/>
          <w:szCs w:val="28"/>
        </w:rPr>
      </w:pPr>
      <w:r w:rsidRPr="00A06F34">
        <w:rPr>
          <w:rFonts w:ascii="Times New Roman" w:eastAsia="Times New Roman" w:hAnsi="Times New Roman" w:cs="Times New Roman"/>
          <w:sz w:val="28"/>
          <w:szCs w:val="28"/>
        </w:rPr>
        <w:t>Финансовые результаты предприятия представлены в Отчете о финансовых результатах, согласно которому они характеризуются доходами, прибылью. Чем больше прибыль, тем эффективнее предприятие осуществляет свою предпринимательскую деятельность и тем устойчивее финансовое состояние предприятия. Поиск резервов повышения прибыли является основной задачей в каждой отрасли предпринимательства.</w:t>
      </w:r>
    </w:p>
    <w:p w:rsidR="00CA2076" w:rsidRPr="00A06F34" w:rsidRDefault="00CA2076" w:rsidP="00CA2076">
      <w:pPr>
        <w:rPr>
          <w:szCs w:val="28"/>
        </w:rPr>
      </w:pPr>
      <w:r w:rsidRPr="00A06F34">
        <w:rPr>
          <w:szCs w:val="28"/>
        </w:rPr>
        <w:t>Актуальность темы курсовой работы заключается в определении финансового результата, характеризующего эффективность деятельности предприятия, его экономическую рентабельность. На базе полученных финансовых результатов можно констатировать выводы о работе предприятия в целом, находить резервы производства и реализации продукции, для роста эффективности деятельности, для повышения рентабельности деятельности предприятияв экономических условиях, подверженных изменениями.</w:t>
      </w:r>
    </w:p>
    <w:p w:rsidR="00CA2076" w:rsidRPr="00A06F34" w:rsidRDefault="00CA2076" w:rsidP="00CA2076">
      <w:pPr>
        <w:rPr>
          <w:szCs w:val="28"/>
        </w:rPr>
      </w:pPr>
      <w:r w:rsidRPr="00A06F34">
        <w:rPr>
          <w:szCs w:val="28"/>
        </w:rPr>
        <w:t xml:space="preserve">Правильность вычисления финансового результата предприятия способствует повышению стабильность деятельности и принятию эффективных управленческих решений. В случае завышения расчетного значения прибыли отчетного года, возможны изъятия излишних сумм из оборотных средств, тем самым происходит снижение объемов оборотных средств, что негативно влияет в целом на деятельность предприятия. </w:t>
      </w:r>
    </w:p>
    <w:p w:rsidR="00CA2076" w:rsidRPr="00A06F34" w:rsidRDefault="00CA2076" w:rsidP="00CA2076">
      <w:pPr>
        <w:rPr>
          <w:szCs w:val="28"/>
        </w:rPr>
      </w:pPr>
      <w:r w:rsidRPr="00A06F34">
        <w:rPr>
          <w:szCs w:val="28"/>
        </w:rPr>
        <w:t xml:space="preserve">При занижении прибыли, разница между расчетной прибылью и фактически полученной прибылью, не используется в работе предприятия, что также негативно влияет на работу организации. </w:t>
      </w:r>
    </w:p>
    <w:p w:rsidR="00CA2076" w:rsidRPr="00A06F34" w:rsidRDefault="00CA2076" w:rsidP="00CA2076">
      <w:pPr>
        <w:rPr>
          <w:szCs w:val="28"/>
        </w:rPr>
      </w:pPr>
      <w:r w:rsidRPr="00A06F34">
        <w:rPr>
          <w:szCs w:val="28"/>
        </w:rPr>
        <w:t>Неправильный расчет полученного финансового результата влечет неправильный расчет налоговых платежей, что является налоговым правонарушением, и предприятие может быть привлечено к ответственности за нарушение налогового законодательства.</w:t>
      </w:r>
    </w:p>
    <w:p w:rsidR="00CA2076" w:rsidRPr="00A06F34" w:rsidRDefault="00CA2076" w:rsidP="00CA2076">
      <w:pPr>
        <w:shd w:val="clear" w:color="auto" w:fill="FFFFFF"/>
        <w:rPr>
          <w:szCs w:val="28"/>
          <w:shd w:val="clear" w:color="auto" w:fill="FFFFFF"/>
        </w:rPr>
      </w:pPr>
      <w:r w:rsidRPr="00A06F34">
        <w:rPr>
          <w:bCs/>
          <w:szCs w:val="28"/>
          <w:lang w:eastAsia="ru-RU"/>
        </w:rPr>
        <w:t xml:space="preserve">Цель курсовой работы – разработка рекомендаций по совершенствованию управления финансовыми результатами </w:t>
      </w:r>
      <w:r w:rsidRPr="00A06F34">
        <w:rPr>
          <w:szCs w:val="28"/>
          <w:shd w:val="clear" w:color="auto" w:fill="FFFFFF"/>
        </w:rPr>
        <w:t>ООО «</w:t>
      </w:r>
      <w:r w:rsidR="00AF6839" w:rsidRPr="00A06F34">
        <w:rPr>
          <w:szCs w:val="28"/>
          <w:shd w:val="clear" w:color="auto" w:fill="FFFFFF"/>
        </w:rPr>
        <w:t>Ирбис</w:t>
      </w:r>
      <w:r w:rsidRPr="00A06F34">
        <w:rPr>
          <w:szCs w:val="28"/>
          <w:shd w:val="clear" w:color="auto" w:fill="FFFFFF"/>
        </w:rPr>
        <w:t xml:space="preserve">». </w:t>
      </w:r>
    </w:p>
    <w:p w:rsidR="00CA2076" w:rsidRPr="00A06F34" w:rsidRDefault="00CA2076" w:rsidP="00CA2076">
      <w:pPr>
        <w:shd w:val="clear" w:color="auto" w:fill="FFFFFF"/>
        <w:rPr>
          <w:bCs/>
          <w:szCs w:val="28"/>
          <w:lang w:eastAsia="ru-RU"/>
        </w:rPr>
      </w:pPr>
      <w:r w:rsidRPr="00A06F34">
        <w:rPr>
          <w:bCs/>
          <w:szCs w:val="28"/>
          <w:lang w:eastAsia="ru-RU"/>
        </w:rPr>
        <w:lastRenderedPageBreak/>
        <w:t>Для достижения цели в курсовой работе поставлены и решены следующие задачи:</w:t>
      </w:r>
    </w:p>
    <w:p w:rsidR="00CA2076" w:rsidRPr="00A06F34" w:rsidRDefault="00CA2076" w:rsidP="00CA2076">
      <w:pPr>
        <w:shd w:val="clear" w:color="auto" w:fill="FFFFFF"/>
        <w:rPr>
          <w:bCs/>
          <w:szCs w:val="28"/>
          <w:lang w:eastAsia="ru-RU"/>
        </w:rPr>
      </w:pPr>
      <w:r w:rsidRPr="00A06F34">
        <w:rPr>
          <w:bCs/>
          <w:szCs w:val="28"/>
          <w:lang w:eastAsia="ru-RU"/>
        </w:rPr>
        <w:t>1) изучить теоретические основы управления финансовыми результатами коммерческого предприятия;</w:t>
      </w:r>
    </w:p>
    <w:p w:rsidR="00CA2076" w:rsidRPr="00A06F34" w:rsidRDefault="00CA2076" w:rsidP="00CA2076">
      <w:pPr>
        <w:shd w:val="clear" w:color="auto" w:fill="FFFFFF"/>
        <w:rPr>
          <w:szCs w:val="28"/>
          <w:shd w:val="clear" w:color="auto" w:fill="FFFFFF"/>
        </w:rPr>
      </w:pPr>
      <w:r w:rsidRPr="00A06F34">
        <w:rPr>
          <w:bCs/>
          <w:szCs w:val="28"/>
          <w:lang w:eastAsia="ru-RU"/>
        </w:rPr>
        <w:t xml:space="preserve">2) проанализировать управление финансовыми результатами </w:t>
      </w:r>
      <w:r w:rsidRPr="00A06F34">
        <w:rPr>
          <w:szCs w:val="28"/>
          <w:shd w:val="clear" w:color="auto" w:fill="FFFFFF"/>
        </w:rPr>
        <w:t>ООО «</w:t>
      </w:r>
      <w:r w:rsidR="00AF6839" w:rsidRPr="00A06F34">
        <w:rPr>
          <w:szCs w:val="28"/>
          <w:shd w:val="clear" w:color="auto" w:fill="FFFFFF"/>
        </w:rPr>
        <w:t>Ирбис</w:t>
      </w:r>
      <w:r w:rsidRPr="00A06F34">
        <w:rPr>
          <w:szCs w:val="28"/>
          <w:shd w:val="clear" w:color="auto" w:fill="FFFFFF"/>
        </w:rPr>
        <w:t>»;</w:t>
      </w:r>
    </w:p>
    <w:p w:rsidR="00CA2076" w:rsidRPr="00A06F34" w:rsidRDefault="00CA2076" w:rsidP="00CA2076">
      <w:pPr>
        <w:shd w:val="clear" w:color="auto" w:fill="FFFFFF"/>
        <w:rPr>
          <w:szCs w:val="28"/>
          <w:shd w:val="clear" w:color="auto" w:fill="FFFFFF"/>
        </w:rPr>
      </w:pPr>
      <w:r w:rsidRPr="00A06F34">
        <w:rPr>
          <w:bCs/>
          <w:szCs w:val="28"/>
          <w:lang w:eastAsia="ru-RU"/>
        </w:rPr>
        <w:t xml:space="preserve">3) разработать рекомендации по повышению эффективности управления финансовыми результатами </w:t>
      </w:r>
      <w:r w:rsidRPr="00A06F34">
        <w:rPr>
          <w:szCs w:val="28"/>
          <w:shd w:val="clear" w:color="auto" w:fill="FFFFFF"/>
        </w:rPr>
        <w:t>ООО «</w:t>
      </w:r>
      <w:r w:rsidR="00AF6839" w:rsidRPr="00A06F34">
        <w:rPr>
          <w:szCs w:val="28"/>
          <w:shd w:val="clear" w:color="auto" w:fill="FFFFFF"/>
        </w:rPr>
        <w:t>Ирбис</w:t>
      </w:r>
      <w:r w:rsidRPr="00A06F34">
        <w:rPr>
          <w:szCs w:val="28"/>
          <w:shd w:val="clear" w:color="auto" w:fill="FFFFFF"/>
        </w:rPr>
        <w:t>».</w:t>
      </w:r>
    </w:p>
    <w:p w:rsidR="00CA2076" w:rsidRPr="00A06F34" w:rsidRDefault="00CA2076" w:rsidP="00CA2076">
      <w:pPr>
        <w:shd w:val="clear" w:color="auto" w:fill="FFFFFF"/>
        <w:rPr>
          <w:bCs/>
          <w:szCs w:val="28"/>
          <w:lang w:eastAsia="ru-RU"/>
        </w:rPr>
      </w:pPr>
      <w:r w:rsidRPr="00A06F34">
        <w:rPr>
          <w:bCs/>
          <w:szCs w:val="28"/>
          <w:lang w:eastAsia="ru-RU"/>
        </w:rPr>
        <w:t xml:space="preserve">Объект исследования – </w:t>
      </w:r>
      <w:r w:rsidRPr="00A06F34">
        <w:rPr>
          <w:szCs w:val="28"/>
        </w:rPr>
        <w:t xml:space="preserve">хозяйственная деятельность </w:t>
      </w:r>
      <w:r w:rsidRPr="00A06F34">
        <w:rPr>
          <w:szCs w:val="28"/>
          <w:shd w:val="clear" w:color="auto" w:fill="FFFFFF"/>
        </w:rPr>
        <w:t>ООО «</w:t>
      </w:r>
      <w:r w:rsidR="00AF6839" w:rsidRPr="00A06F34">
        <w:rPr>
          <w:szCs w:val="28"/>
          <w:shd w:val="clear" w:color="auto" w:fill="FFFFFF"/>
        </w:rPr>
        <w:t>Ирбис</w:t>
      </w:r>
      <w:r w:rsidRPr="00A06F34">
        <w:rPr>
          <w:szCs w:val="28"/>
          <w:shd w:val="clear" w:color="auto" w:fill="FFFFFF"/>
        </w:rPr>
        <w:t>».</w:t>
      </w:r>
    </w:p>
    <w:p w:rsidR="00CA2076" w:rsidRPr="00A06F34" w:rsidRDefault="00CA2076" w:rsidP="00CA2076">
      <w:pPr>
        <w:shd w:val="clear" w:color="auto" w:fill="FFFFFF"/>
        <w:rPr>
          <w:bCs/>
          <w:szCs w:val="28"/>
          <w:lang w:eastAsia="ru-RU"/>
        </w:rPr>
      </w:pPr>
      <w:r w:rsidRPr="00A06F34">
        <w:rPr>
          <w:bCs/>
          <w:szCs w:val="28"/>
          <w:lang w:eastAsia="ru-RU"/>
        </w:rPr>
        <w:t xml:space="preserve">Предмет исследования –  управление финансовыми результатами </w:t>
      </w:r>
      <w:r w:rsidRPr="00A06F34">
        <w:rPr>
          <w:szCs w:val="28"/>
          <w:shd w:val="clear" w:color="auto" w:fill="FFFFFF"/>
        </w:rPr>
        <w:t>ООО «</w:t>
      </w:r>
      <w:r w:rsidR="00AF6839" w:rsidRPr="00A06F34">
        <w:rPr>
          <w:szCs w:val="28"/>
          <w:shd w:val="clear" w:color="auto" w:fill="FFFFFF"/>
        </w:rPr>
        <w:t>Ирбис</w:t>
      </w:r>
      <w:r w:rsidRPr="00A06F34">
        <w:rPr>
          <w:szCs w:val="28"/>
          <w:shd w:val="clear" w:color="auto" w:fill="FFFFFF"/>
        </w:rPr>
        <w:t>».</w:t>
      </w:r>
    </w:p>
    <w:p w:rsidR="00CA2076" w:rsidRPr="00A06F34" w:rsidRDefault="00CA2076" w:rsidP="00CA2076">
      <w:pPr>
        <w:shd w:val="clear" w:color="000000" w:fill="auto"/>
        <w:rPr>
          <w:szCs w:val="28"/>
        </w:rPr>
      </w:pPr>
      <w:r w:rsidRPr="00A06F34">
        <w:rPr>
          <w:bCs/>
          <w:iCs/>
          <w:szCs w:val="28"/>
        </w:rPr>
        <w:t xml:space="preserve">При написании работы использовались </w:t>
      </w:r>
      <w:r w:rsidRPr="00A06F34">
        <w:rPr>
          <w:szCs w:val="28"/>
        </w:rPr>
        <w:t>общенаучные методы теоретического анализа; горизонтальный и вертикальный анализ баланса; метод коэффициентов (относительных показателей); сравнительный анализ; операционный анализ.</w:t>
      </w:r>
    </w:p>
    <w:p w:rsidR="00CA2076" w:rsidRPr="00A06F34" w:rsidRDefault="00CA2076" w:rsidP="00CA2076">
      <w:pPr>
        <w:rPr>
          <w:szCs w:val="28"/>
        </w:rPr>
      </w:pPr>
      <w:r w:rsidRPr="00A06F34">
        <w:rPr>
          <w:szCs w:val="28"/>
        </w:rPr>
        <w:t>Теоретические вопросы управления финансовыми результатами предприятия рассматриваются в работах М.С. Атлас, Л.И. Абалкина, B.C. Барда, СБ. Барнгольц, М.Н. Крейниной, A.M. Ковалевой, В.В. Ковалева, О.И. Лаврушина, С.А. Ленской, Д.С. Молякова, П.С. Никольского, В.М. Родионовой, Е.С. Стояновой, М.А. Федотовой, А.Д. Шеремета и др.</w:t>
      </w:r>
    </w:p>
    <w:p w:rsidR="00CA2076" w:rsidRPr="00A06F34" w:rsidRDefault="00CA2076" w:rsidP="00CA2076">
      <w:pPr>
        <w:rPr>
          <w:szCs w:val="28"/>
        </w:rPr>
      </w:pPr>
      <w:r w:rsidRPr="00A06F34">
        <w:rPr>
          <w:szCs w:val="28"/>
        </w:rPr>
        <w:t>Теоретическая значимость работы – изучены методы анализа финансовых результатов предприятия с целью повышения эффективности их управления.</w:t>
      </w:r>
    </w:p>
    <w:p w:rsidR="00CA2076" w:rsidRPr="00A06F34" w:rsidRDefault="00CA2076" w:rsidP="00CA2076">
      <w:pPr>
        <w:rPr>
          <w:szCs w:val="28"/>
        </w:rPr>
      </w:pPr>
      <w:r w:rsidRPr="00A06F34">
        <w:rPr>
          <w:szCs w:val="28"/>
        </w:rPr>
        <w:t>Практическая значимость работы – разработаны мероприятия, направленные на повышение эффективности управления финансовыми результатами ООО «</w:t>
      </w:r>
      <w:r w:rsidR="00AF6839" w:rsidRPr="00A06F34">
        <w:rPr>
          <w:szCs w:val="28"/>
        </w:rPr>
        <w:t>Ирбис</w:t>
      </w:r>
      <w:r w:rsidRPr="00A06F34">
        <w:rPr>
          <w:szCs w:val="28"/>
        </w:rPr>
        <w:t>».</w:t>
      </w:r>
    </w:p>
    <w:p w:rsidR="00CA2076" w:rsidRPr="00A06F34" w:rsidRDefault="00CA2076" w:rsidP="00CA2076">
      <w:pPr>
        <w:rPr>
          <w:szCs w:val="28"/>
        </w:rPr>
      </w:pPr>
    </w:p>
    <w:p w:rsidR="00CA2076" w:rsidRPr="00A06F34" w:rsidRDefault="00CA2076" w:rsidP="00FC4E02">
      <w:pPr>
        <w:ind w:firstLine="0"/>
        <w:rPr>
          <w:szCs w:val="28"/>
        </w:rPr>
      </w:pPr>
    </w:p>
    <w:p w:rsidR="00B775CA" w:rsidRPr="00A06F34" w:rsidRDefault="00B775CA" w:rsidP="00CA2076">
      <w:pPr>
        <w:ind w:firstLine="0"/>
        <w:jc w:val="center"/>
        <w:rPr>
          <w:rFonts w:cs="Times New Roman"/>
          <w:b/>
          <w:szCs w:val="28"/>
          <w:shd w:val="clear" w:color="auto" w:fill="FFFFFF"/>
        </w:rPr>
      </w:pPr>
      <w:bookmarkStart w:id="1" w:name="_Toc452473733"/>
    </w:p>
    <w:p w:rsidR="00CA2076" w:rsidRPr="00A06F34" w:rsidRDefault="00CA2076" w:rsidP="00CA2076">
      <w:pPr>
        <w:ind w:firstLine="0"/>
        <w:jc w:val="center"/>
        <w:rPr>
          <w:rFonts w:cs="Times New Roman"/>
          <w:b/>
          <w:szCs w:val="28"/>
          <w:shd w:val="clear" w:color="auto" w:fill="FFFFFF"/>
        </w:rPr>
      </w:pPr>
      <w:r w:rsidRPr="00A06F34">
        <w:rPr>
          <w:rFonts w:cs="Times New Roman"/>
          <w:b/>
          <w:szCs w:val="28"/>
          <w:shd w:val="clear" w:color="auto" w:fill="FFFFFF"/>
        </w:rPr>
        <w:lastRenderedPageBreak/>
        <w:t>ГЛАВА 1. ТЕОРЕТИЧЕСКИЕ И МЕТОДИЧЕСКИЕ АСПЕКТЫ УПРАВЛЕНИЯ ФИНАНСОВЫМИ РЕЗУЛЬТАТАМИ КОММЕРЧЕСКОГО ПРЕДПРИЯТИЯ</w:t>
      </w:r>
    </w:p>
    <w:p w:rsidR="00CA2076" w:rsidRPr="00A06F34" w:rsidRDefault="00CA2076" w:rsidP="00CA2076">
      <w:pPr>
        <w:spacing w:line="480" w:lineRule="auto"/>
        <w:ind w:firstLine="0"/>
        <w:jc w:val="center"/>
        <w:rPr>
          <w:rFonts w:cs="Times New Roman"/>
          <w:b/>
          <w:szCs w:val="28"/>
          <w:shd w:val="clear" w:color="auto" w:fill="FFFFFF"/>
        </w:rPr>
      </w:pPr>
    </w:p>
    <w:p w:rsidR="00CA2076" w:rsidRPr="00A06F34" w:rsidRDefault="00CA2076" w:rsidP="00CA2076">
      <w:pPr>
        <w:ind w:firstLine="0"/>
        <w:jc w:val="center"/>
        <w:rPr>
          <w:rFonts w:cs="Times New Roman"/>
          <w:b/>
          <w:szCs w:val="28"/>
          <w:shd w:val="clear" w:color="auto" w:fill="FFFFFF"/>
        </w:rPr>
      </w:pPr>
      <w:r w:rsidRPr="00A06F34">
        <w:rPr>
          <w:rFonts w:cs="Times New Roman"/>
          <w:b/>
          <w:szCs w:val="28"/>
          <w:shd w:val="clear" w:color="auto" w:fill="FFFFFF"/>
        </w:rPr>
        <w:t>1.1. Политика управления финансовыми результатами как составляющая финансовой политики коммерческого предприятия</w:t>
      </w:r>
    </w:p>
    <w:bookmarkEnd w:id="1"/>
    <w:p w:rsidR="00CA2076" w:rsidRPr="00A06F34" w:rsidRDefault="00CA2076" w:rsidP="00CA2076">
      <w:pPr>
        <w:ind w:firstLine="0"/>
        <w:jc w:val="center"/>
        <w:rPr>
          <w:rFonts w:cs="Times New Roman"/>
          <w:b/>
          <w:szCs w:val="28"/>
          <w:shd w:val="clear" w:color="auto" w:fill="FFFFFF"/>
        </w:rPr>
      </w:pP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В соответствие с Отчетом о финансовых результатах бухгалтерской отчетности основными показателями финансовых результатов деятельности коммерческого предприятия являются доход и прибыль.</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Доход – это выручка от реализации без материальных затрат. Доход коммерческого предприятия представляется как денежная форма чистого продукта коммерческого предприятия, то есть включает в себя затраты на оплату труда работников и прибыль. </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0"/>
          <w:lang w:eastAsia="ru-RU"/>
        </w:rPr>
        <w:t xml:space="preserve">Таким образом, доход коммерческого предприятия учитывает </w:t>
      </w:r>
      <w:r w:rsidRPr="00A06F34">
        <w:rPr>
          <w:szCs w:val="28"/>
          <w:lang w:eastAsia="ru-RU"/>
        </w:rPr>
        <w:t>средства, поступающие коммерческому предприятию за конкретный период времени, но без налогов, которые могут быть направлены на инвестирование или потребление предприятием. Полученный предприятием доход является объектом налогообложения. После того, как произведен вычет налога, полученный доход может быть направлен в инвестиционный фонд, фонд страхования или фонд потребления.</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Часть выручки, которая остаются после вычета всех затрат на производство и сбыт продукции, а также на выполнение работ или оказание услуг, является прибылью коммерческого предприятия</w:t>
      </w:r>
      <w:r w:rsidRPr="00A06F34">
        <w:rPr>
          <w:color w:val="000000"/>
          <w:szCs w:val="28"/>
          <w:shd w:val="clear" w:color="auto" w:fill="FFFFFF"/>
        </w:rPr>
        <w:t xml:space="preserve"> [14, с. 217].</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Прибыль коммерческого предприятия (валовая прибыль) можно разделить на три части:</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 xml:space="preserve">1) прибыли от продажи материальных ценностей коммерческого предприятия и иного имущества предприятия; </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 xml:space="preserve">2) прибыли от реализации продукции, рассчитанной как разницы между выручкой от реализации продукции (без учета НДС и акцизного сбора) и ее </w:t>
      </w:r>
      <w:r w:rsidRPr="00A06F34">
        <w:rPr>
          <w:szCs w:val="28"/>
          <w:lang w:eastAsia="ru-RU"/>
        </w:rPr>
        <w:lastRenderedPageBreak/>
        <w:t xml:space="preserve">полной себестоимостью, включающей затраты на производства и сбыт продукции; </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3) прибыли от прочих операций, то есть операций, на прямую не связанных с основным видом деятельностью коммерческого предприятия, в том числе сдачи имущества в аренду,  доходы по ценным бумагам, доходы от участия в совместных предприятиях и т.д.).</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 xml:space="preserve">Превышение доходов над расходами коммерческого предприятия, определяет прибыль как положительный финансовый результат. Как финансовый результат коммерческого предприятия, прибыль несет в себе четыре основные функции </w:t>
      </w:r>
      <w:r w:rsidRPr="00A06F34">
        <w:rPr>
          <w:color w:val="000000"/>
          <w:szCs w:val="28"/>
          <w:shd w:val="clear" w:color="auto" w:fill="FFFFFF"/>
        </w:rPr>
        <w:t>[17, с. 48]:</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1) фискальная функция, то есть прибыль является источником доходов государственного и муниципального бюджетов;</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2) оценочная функция прибыли позволяет оценить в целом работу коммерческого предприятия;</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3) воспроизводственная функция прибыли выполняет роль финансирования развития производства коммерческого предприятия и социальной структуры предприятия;</w:t>
      </w:r>
    </w:p>
    <w:p w:rsidR="00CA2076" w:rsidRPr="00A06F34" w:rsidRDefault="00CA2076" w:rsidP="00CA2076">
      <w:pPr>
        <w:widowControl w:val="0"/>
        <w:overflowPunct w:val="0"/>
        <w:autoSpaceDE w:val="0"/>
        <w:autoSpaceDN w:val="0"/>
        <w:adjustRightInd w:val="0"/>
        <w:textAlignment w:val="baseline"/>
        <w:rPr>
          <w:szCs w:val="28"/>
          <w:lang w:eastAsia="ru-RU"/>
        </w:rPr>
      </w:pPr>
      <w:r w:rsidRPr="00A06F34">
        <w:rPr>
          <w:szCs w:val="28"/>
          <w:lang w:eastAsia="ru-RU"/>
        </w:rPr>
        <w:t>4) стимулирующая функция прибыли определяется стимулированием деятельности всех работников коммерческого предприятия как в сфере производства, так и реализации продукции).</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Таким образом, прибыль коммерческого предприятия можно определить в виде экономической категории, отражающей доход, созданный в результате производственной деятельности коммерческого предприятия. С другой стороны, прибыль можно рассматривать и как совокупность денежных отношений, затрагивающих интересы всех участников предпринимательской деятельности коммерческого предприятия. На прибыль коммерческого предприятия влияют многие внутренние и внешние факторы, которые необходимо учитывать при управлении финансовыми результатами коммерческого предприятия.</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 Внешние факторы, влияющие на финансовые результаты коммерческого </w:t>
      </w:r>
      <w:r w:rsidRPr="00A06F34">
        <w:rPr>
          <w:szCs w:val="20"/>
          <w:lang w:eastAsia="ru-RU"/>
        </w:rPr>
        <w:lastRenderedPageBreak/>
        <w:t>предприятия,  обосновываются общими условиями предпринимательской деятельности коммерческого предприятия в каждом конкретном периоде</w:t>
      </w:r>
      <w:r w:rsidRPr="00A06F34">
        <w:rPr>
          <w:color w:val="000000"/>
          <w:szCs w:val="28"/>
          <w:shd w:val="clear" w:color="auto" w:fill="FFFFFF"/>
        </w:rPr>
        <w:t xml:space="preserve"> [17, с. 49]:</w:t>
      </w:r>
    </w:p>
    <w:p w:rsidR="00CA2076" w:rsidRPr="00A06F34" w:rsidRDefault="00CA2076" w:rsidP="00CA2076">
      <w:pPr>
        <w:pStyle w:val="a6"/>
        <w:widowControl w:val="0"/>
        <w:numPr>
          <w:ilvl w:val="0"/>
          <w:numId w:val="1"/>
        </w:numPr>
        <w:overflowPunct w:val="0"/>
        <w:autoSpaceDE w:val="0"/>
        <w:autoSpaceDN w:val="0"/>
        <w:adjustRightInd w:val="0"/>
        <w:ind w:left="0" w:firstLine="709"/>
        <w:textAlignment w:val="baseline"/>
        <w:rPr>
          <w:szCs w:val="20"/>
          <w:lang w:eastAsia="ru-RU"/>
        </w:rPr>
      </w:pPr>
      <w:r w:rsidRPr="00A06F34">
        <w:rPr>
          <w:szCs w:val="20"/>
          <w:lang w:eastAsia="ru-RU"/>
        </w:rPr>
        <w:t>экономическая ситуация в стране, которая влияет на спрос, предложение и отражается на конъюнктуре рынка в целом;</w:t>
      </w:r>
    </w:p>
    <w:p w:rsidR="00CA2076" w:rsidRPr="00A06F34" w:rsidRDefault="00CA2076" w:rsidP="00CA2076">
      <w:pPr>
        <w:pStyle w:val="a6"/>
        <w:widowControl w:val="0"/>
        <w:numPr>
          <w:ilvl w:val="0"/>
          <w:numId w:val="1"/>
        </w:numPr>
        <w:overflowPunct w:val="0"/>
        <w:autoSpaceDE w:val="0"/>
        <w:autoSpaceDN w:val="0"/>
        <w:adjustRightInd w:val="0"/>
        <w:ind w:left="0" w:firstLine="709"/>
        <w:textAlignment w:val="baseline"/>
        <w:rPr>
          <w:szCs w:val="20"/>
          <w:lang w:eastAsia="ru-RU"/>
        </w:rPr>
      </w:pPr>
      <w:r w:rsidRPr="00A06F34">
        <w:rPr>
          <w:szCs w:val="20"/>
          <w:lang w:eastAsia="ru-RU"/>
        </w:rPr>
        <w:t xml:space="preserve">уровень инфляции; </w:t>
      </w:r>
    </w:p>
    <w:p w:rsidR="00CA2076" w:rsidRPr="00A06F34" w:rsidRDefault="00CA2076" w:rsidP="00CA2076">
      <w:pPr>
        <w:pStyle w:val="a6"/>
        <w:widowControl w:val="0"/>
        <w:numPr>
          <w:ilvl w:val="0"/>
          <w:numId w:val="1"/>
        </w:numPr>
        <w:overflowPunct w:val="0"/>
        <w:autoSpaceDE w:val="0"/>
        <w:autoSpaceDN w:val="0"/>
        <w:adjustRightInd w:val="0"/>
        <w:ind w:left="0" w:firstLine="709"/>
        <w:textAlignment w:val="baseline"/>
        <w:rPr>
          <w:szCs w:val="20"/>
          <w:lang w:eastAsia="ru-RU"/>
        </w:rPr>
      </w:pPr>
      <w:r w:rsidRPr="00A06F34">
        <w:rPr>
          <w:szCs w:val="20"/>
          <w:lang w:eastAsia="ru-RU"/>
        </w:rPr>
        <w:t>условия банковского кредитования бизнеса;</w:t>
      </w:r>
    </w:p>
    <w:p w:rsidR="00CA2076" w:rsidRPr="00A06F34" w:rsidRDefault="00CA2076" w:rsidP="00CA2076">
      <w:pPr>
        <w:pStyle w:val="a6"/>
        <w:widowControl w:val="0"/>
        <w:numPr>
          <w:ilvl w:val="0"/>
          <w:numId w:val="1"/>
        </w:numPr>
        <w:overflowPunct w:val="0"/>
        <w:autoSpaceDE w:val="0"/>
        <w:autoSpaceDN w:val="0"/>
        <w:adjustRightInd w:val="0"/>
        <w:ind w:left="0" w:firstLine="709"/>
        <w:textAlignment w:val="baseline"/>
        <w:rPr>
          <w:szCs w:val="20"/>
          <w:lang w:eastAsia="ru-RU"/>
        </w:rPr>
      </w:pPr>
      <w:r w:rsidRPr="00A06F34">
        <w:rPr>
          <w:szCs w:val="20"/>
          <w:lang w:eastAsia="ru-RU"/>
        </w:rPr>
        <w:t xml:space="preserve">структура налогообложения и другие факторы. </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Внутренние факторы действуют внутри коммерческого предприятия, и характеризуются конкретными создавшимися условиями, связанными с производством и реализацией продукции в коммерческом предприятии, а также ценообразованием, методами управления, принятыми в коммерческом предприятии.</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Внутренние факторы условно можно представить в виде трех групп </w:t>
      </w:r>
      <w:r w:rsidRPr="00A06F34">
        <w:rPr>
          <w:color w:val="000000"/>
          <w:szCs w:val="28"/>
          <w:shd w:val="clear" w:color="auto" w:fill="FFFFFF"/>
        </w:rPr>
        <w:t>[16, с. 9]:</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1) факторы, оказывающие влияние на поступления от реализации продукции, работ или услуг, то есть выручку коммерческого предприятия; </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2)  факторы, определяющие  объем произведенных затрат; </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3) факторы, оказывающие влияние на уровень рентабельности продаж.</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Все вышеперечисленные факторы взаимосвязаны между собой, несмотря на то, что из воздействие на финансовые результаты коммерческого предприятия проявляется разными способами. </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При управлении финансовыми результатами, кроме факторов, от которые непосредственно влияют на увеличение финансовых результатов от основной деятельности коммерческого предприятия, необходимо рассматривать факторы, определяющие управленческие решения, направленные на оптимизацию затрат на управление и сокращение затрат на другие виды деятельности. Например, деятельность по реализации излишних запасов основных и оборотных средств, запасных частей; деятельность с ценными бумагами, инвестиционная деятельность коммерческого предприятия.</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lastRenderedPageBreak/>
        <w:t>При управлении финансовыми результатами коммерческого предприятия, планированию прибыли уделяется особое внимание со стороны руководства, так как именно данный показатель является основным  финансовым ресурсом предприятия.</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Бухгалтерский метод расчета финансовых результатов основывается на расчете прибылей и убытков по учетным документам, что не дает объективно оценить деятельность коммерческого  предприятия, так как не дает осуществить выбор варианта учетной политики коммерческого предприятия.</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 xml:space="preserve">Доходы и расходы коммерческого предприятия рассчитываются в соответствии с Положениями по бухгалтерскому учету «Доходы организации» (ПБУ 9/99) и «Расходы организации» (ПБУ 10/99). </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Финансовый результат коммерческого предприятия, формирующийся из доходов и расходов предприятия, классифицируется через определение капитала коммерческого предприятия. В настоящее время, определение капитала коммерческого предприятия в нормах бухгалтерского учета отсутствует.</w:t>
      </w:r>
    </w:p>
    <w:p w:rsidR="00CA2076" w:rsidRPr="00A06F34" w:rsidRDefault="00CA2076" w:rsidP="00CA2076">
      <w:pPr>
        <w:widowControl w:val="0"/>
        <w:overflowPunct w:val="0"/>
        <w:autoSpaceDE w:val="0"/>
        <w:autoSpaceDN w:val="0"/>
        <w:adjustRightInd w:val="0"/>
        <w:textAlignment w:val="baseline"/>
        <w:rPr>
          <w:szCs w:val="20"/>
          <w:lang w:eastAsia="ru-RU"/>
        </w:rPr>
      </w:pPr>
      <w:r w:rsidRPr="00A06F34">
        <w:rPr>
          <w:szCs w:val="20"/>
          <w:lang w:eastAsia="ru-RU"/>
        </w:rPr>
        <w:t>Таким образом, прибыль коммерческого предприятия является основным показателем оценки производственной и финансовой деятельности коммерческих предприятий. Так как под понятием «финансовый результат» коммерческого предприятия используются различные виды прибылей и убытков, то можно классифицировать финансовые результаты коммерческого предприятия</w:t>
      </w:r>
      <w:r w:rsidRPr="00A06F34">
        <w:rPr>
          <w:color w:val="000000"/>
          <w:szCs w:val="28"/>
          <w:shd w:val="clear" w:color="auto" w:fill="FFFFFF"/>
        </w:rPr>
        <w:t xml:space="preserve"> следующим образом (таблица 1) [15, с. 14].</w:t>
      </w:r>
    </w:p>
    <w:p w:rsidR="00CA2076" w:rsidRPr="00A06F34" w:rsidRDefault="00CA2076" w:rsidP="00CA2076">
      <w:pPr>
        <w:widowControl w:val="0"/>
        <w:shd w:val="clear" w:color="auto" w:fill="FFFFFF"/>
        <w:tabs>
          <w:tab w:val="left" w:pos="974"/>
          <w:tab w:val="left" w:pos="1980"/>
        </w:tabs>
        <w:autoSpaceDE w:val="0"/>
        <w:autoSpaceDN w:val="0"/>
        <w:adjustRightInd w:val="0"/>
        <w:rPr>
          <w:color w:val="000000"/>
          <w:szCs w:val="28"/>
          <w:lang w:eastAsia="ru-RU"/>
        </w:rPr>
      </w:pPr>
    </w:p>
    <w:p w:rsidR="00CA2076" w:rsidRPr="00A06F34" w:rsidRDefault="00CA2076" w:rsidP="00CA2076">
      <w:pPr>
        <w:widowControl w:val="0"/>
        <w:shd w:val="clear" w:color="auto" w:fill="FFFFFF"/>
        <w:tabs>
          <w:tab w:val="left" w:pos="-5529"/>
          <w:tab w:val="left" w:pos="-5387"/>
        </w:tabs>
        <w:autoSpaceDE w:val="0"/>
        <w:autoSpaceDN w:val="0"/>
        <w:adjustRightInd w:val="0"/>
        <w:rPr>
          <w:color w:val="000000"/>
          <w:szCs w:val="28"/>
          <w:lang w:eastAsia="ru-RU"/>
        </w:rPr>
      </w:pPr>
      <w:r w:rsidRPr="00A06F34">
        <w:rPr>
          <w:color w:val="000000"/>
          <w:szCs w:val="28"/>
          <w:lang w:eastAsia="ru-RU"/>
        </w:rPr>
        <w:t xml:space="preserve">Таблица 1 - </w:t>
      </w:r>
      <w:r w:rsidRPr="00A06F34">
        <w:rPr>
          <w:szCs w:val="20"/>
          <w:lang w:eastAsia="ru-RU"/>
        </w:rPr>
        <w:t>Классификация финансовых результатов коммерческого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9"/>
        <w:gridCol w:w="5915"/>
      </w:tblGrid>
      <w:tr w:rsidR="00CA2076" w:rsidRPr="00A06F34" w:rsidTr="008C2769">
        <w:tc>
          <w:tcPr>
            <w:tcW w:w="3939" w:type="dxa"/>
            <w:tcBorders>
              <w:bottom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jc w:val="center"/>
              <w:textAlignment w:val="baseline"/>
              <w:rPr>
                <w:sz w:val="24"/>
                <w:szCs w:val="24"/>
                <w:lang w:eastAsia="ru-RU"/>
              </w:rPr>
            </w:pPr>
            <w:r w:rsidRPr="00A06F34">
              <w:rPr>
                <w:sz w:val="24"/>
                <w:szCs w:val="24"/>
                <w:lang w:eastAsia="ru-RU"/>
              </w:rPr>
              <w:t>Классификационный признак</w:t>
            </w:r>
          </w:p>
        </w:tc>
        <w:tc>
          <w:tcPr>
            <w:tcW w:w="5915" w:type="dxa"/>
            <w:tcBorders>
              <w:bottom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jc w:val="center"/>
              <w:textAlignment w:val="baseline"/>
              <w:rPr>
                <w:sz w:val="24"/>
                <w:szCs w:val="24"/>
                <w:lang w:eastAsia="ru-RU"/>
              </w:rPr>
            </w:pPr>
            <w:r w:rsidRPr="00A06F34">
              <w:rPr>
                <w:sz w:val="24"/>
                <w:szCs w:val="24"/>
                <w:lang w:eastAsia="ru-RU"/>
              </w:rPr>
              <w:t>Вид финансовых результатов</w:t>
            </w:r>
          </w:p>
        </w:tc>
      </w:tr>
      <w:tr w:rsidR="00CA2076" w:rsidRPr="00A06F34" w:rsidTr="008C2769">
        <w:trPr>
          <w:trHeight w:val="891"/>
        </w:trPr>
        <w:tc>
          <w:tcPr>
            <w:tcW w:w="3939" w:type="dxa"/>
            <w:tcBorders>
              <w:top w:val="single" w:sz="4" w:space="0" w:color="auto"/>
            </w:tcBorders>
            <w:vAlign w:val="center"/>
          </w:tcPr>
          <w:p w:rsidR="00CA2076" w:rsidRPr="00A06F34" w:rsidRDefault="00CA2076" w:rsidP="00FC4E02">
            <w:pPr>
              <w:widowControl w:val="0"/>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источникам формирования по видам деятельности</w:t>
            </w:r>
          </w:p>
        </w:tc>
        <w:tc>
          <w:tcPr>
            <w:tcW w:w="5915" w:type="dxa"/>
            <w:tcBorders>
              <w:top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от операционной деятельности</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от инвестиционной деятельности</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от финансовой деятельности</w:t>
            </w:r>
          </w:p>
        </w:tc>
      </w:tr>
      <w:tr w:rsidR="00CA2076" w:rsidRPr="00A06F34" w:rsidTr="008C2769">
        <w:trPr>
          <w:trHeight w:val="891"/>
        </w:trPr>
        <w:tc>
          <w:tcPr>
            <w:tcW w:w="3939" w:type="dxa"/>
            <w:tcBorders>
              <w:top w:val="single" w:sz="4" w:space="0" w:color="auto"/>
            </w:tcBorders>
            <w:vAlign w:val="center"/>
          </w:tcPr>
          <w:p w:rsidR="00CA2076" w:rsidRPr="00A06F34" w:rsidRDefault="00CA2076" w:rsidP="00FC4E02">
            <w:pPr>
              <w:widowControl w:val="0"/>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источникам формирования, используемые в бухгалтерском учете</w:t>
            </w:r>
          </w:p>
        </w:tc>
        <w:tc>
          <w:tcPr>
            <w:tcW w:w="5915" w:type="dxa"/>
            <w:tcBorders>
              <w:top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от продажи</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от прочих операций</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Валовая прибыль (убыток)</w:t>
            </w:r>
          </w:p>
        </w:tc>
      </w:tr>
    </w:tbl>
    <w:p w:rsidR="00CA2076" w:rsidRPr="00A06F34" w:rsidRDefault="00CA2076" w:rsidP="00CA2076">
      <w:pPr>
        <w:overflowPunct w:val="0"/>
        <w:autoSpaceDE w:val="0"/>
        <w:autoSpaceDN w:val="0"/>
        <w:adjustRightInd w:val="0"/>
        <w:spacing w:line="348" w:lineRule="auto"/>
        <w:ind w:firstLine="0"/>
        <w:jc w:val="right"/>
        <w:textAlignment w:val="baseline"/>
        <w:rPr>
          <w:szCs w:val="28"/>
          <w:lang w:eastAsia="ru-RU"/>
        </w:rPr>
      </w:pPr>
    </w:p>
    <w:p w:rsidR="00CA2076" w:rsidRPr="00A06F34" w:rsidRDefault="00CA2076" w:rsidP="00CA2076">
      <w:pPr>
        <w:overflowPunct w:val="0"/>
        <w:autoSpaceDE w:val="0"/>
        <w:autoSpaceDN w:val="0"/>
        <w:adjustRightInd w:val="0"/>
        <w:spacing w:line="348" w:lineRule="auto"/>
        <w:ind w:firstLine="0"/>
        <w:jc w:val="right"/>
        <w:textAlignment w:val="baseline"/>
        <w:rPr>
          <w:szCs w:val="28"/>
          <w:lang w:eastAsia="ru-RU"/>
        </w:rPr>
      </w:pPr>
      <w:r w:rsidRPr="00A06F34">
        <w:rPr>
          <w:szCs w:val="28"/>
          <w:lang w:eastAsia="ru-RU"/>
        </w:rPr>
        <w:lastRenderedPageBreak/>
        <w:t>Продолжение таблицы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9"/>
        <w:gridCol w:w="5915"/>
      </w:tblGrid>
      <w:tr w:rsidR="00CA2076" w:rsidRPr="00A06F34" w:rsidTr="008C2769">
        <w:tc>
          <w:tcPr>
            <w:tcW w:w="3939" w:type="dxa"/>
            <w:tcBorders>
              <w:bottom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jc w:val="center"/>
              <w:textAlignment w:val="baseline"/>
              <w:rPr>
                <w:sz w:val="24"/>
                <w:szCs w:val="24"/>
                <w:lang w:eastAsia="ru-RU"/>
              </w:rPr>
            </w:pPr>
            <w:r w:rsidRPr="00A06F34">
              <w:rPr>
                <w:sz w:val="24"/>
                <w:szCs w:val="24"/>
                <w:lang w:eastAsia="ru-RU"/>
              </w:rPr>
              <w:t>Классификационный признак</w:t>
            </w:r>
          </w:p>
        </w:tc>
        <w:tc>
          <w:tcPr>
            <w:tcW w:w="5915" w:type="dxa"/>
            <w:tcBorders>
              <w:bottom w:val="single" w:sz="4" w:space="0" w:color="auto"/>
            </w:tcBorders>
            <w:vAlign w:val="center"/>
          </w:tcPr>
          <w:p w:rsidR="00CA2076" w:rsidRPr="00A06F34" w:rsidRDefault="00CA2076" w:rsidP="008C2769">
            <w:pPr>
              <w:widowControl w:val="0"/>
              <w:overflowPunct w:val="0"/>
              <w:autoSpaceDE w:val="0"/>
              <w:autoSpaceDN w:val="0"/>
              <w:adjustRightInd w:val="0"/>
              <w:spacing w:line="240" w:lineRule="auto"/>
              <w:ind w:firstLine="0"/>
              <w:jc w:val="center"/>
              <w:textAlignment w:val="baseline"/>
              <w:rPr>
                <w:sz w:val="24"/>
                <w:szCs w:val="24"/>
                <w:lang w:eastAsia="ru-RU"/>
              </w:rPr>
            </w:pPr>
            <w:r w:rsidRPr="00A06F34">
              <w:rPr>
                <w:sz w:val="24"/>
                <w:szCs w:val="24"/>
                <w:lang w:eastAsia="ru-RU"/>
              </w:rPr>
              <w:t>Вид финансовых результатов</w:t>
            </w:r>
          </w:p>
        </w:tc>
      </w:tr>
      <w:tr w:rsidR="00CA2076" w:rsidRPr="00A06F34" w:rsidTr="008C2769">
        <w:trPr>
          <w:trHeight w:val="794"/>
        </w:trPr>
        <w:tc>
          <w:tcPr>
            <w:tcW w:w="3939" w:type="dxa"/>
            <w:vAlign w:val="center"/>
          </w:tcPr>
          <w:p w:rsidR="00CA2076" w:rsidRPr="00A06F34" w:rsidRDefault="00CA2076" w:rsidP="00FC4E02">
            <w:pPr>
              <w:widowControl w:val="0"/>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периоду формирования</w:t>
            </w:r>
          </w:p>
        </w:tc>
        <w:tc>
          <w:tcPr>
            <w:tcW w:w="5915" w:type="dxa"/>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предшествующего периода</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 xml:space="preserve">Прибыль (убыток) отчетного периода </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Предполагаемая прибыль (убыток)</w:t>
            </w:r>
          </w:p>
        </w:tc>
      </w:tr>
      <w:tr w:rsidR="00CA2076" w:rsidRPr="00A06F34" w:rsidTr="008C2769">
        <w:trPr>
          <w:trHeight w:val="1130"/>
        </w:trPr>
        <w:tc>
          <w:tcPr>
            <w:tcW w:w="3939" w:type="dxa"/>
            <w:vAlign w:val="center"/>
          </w:tcPr>
          <w:p w:rsidR="00CA2076" w:rsidRPr="00A06F34" w:rsidRDefault="00CA2076" w:rsidP="00FC4E02">
            <w:pPr>
              <w:widowControl w:val="0"/>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составу элементов</w:t>
            </w:r>
          </w:p>
        </w:tc>
        <w:tc>
          <w:tcPr>
            <w:tcW w:w="5915" w:type="dxa"/>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Маржинальная прибыль</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Валовая прибыль</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Чистая (нераспределенная) прибыль (непокрытый убыток)</w:t>
            </w:r>
          </w:p>
        </w:tc>
      </w:tr>
      <w:tr w:rsidR="00CA2076" w:rsidRPr="00A06F34" w:rsidTr="008C2769">
        <w:trPr>
          <w:trHeight w:val="562"/>
        </w:trPr>
        <w:tc>
          <w:tcPr>
            <w:tcW w:w="3939" w:type="dxa"/>
            <w:vAlign w:val="center"/>
          </w:tcPr>
          <w:p w:rsidR="00CA2076" w:rsidRPr="00A06F34" w:rsidRDefault="00CA2076" w:rsidP="00FC4E02">
            <w:pPr>
              <w:widowControl w:val="0"/>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характеру налогообложения</w:t>
            </w:r>
          </w:p>
        </w:tc>
        <w:tc>
          <w:tcPr>
            <w:tcW w:w="5915" w:type="dxa"/>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Налогооблагаемая прибыль</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не подлежащая налогообложению</w:t>
            </w:r>
          </w:p>
        </w:tc>
      </w:tr>
      <w:tr w:rsidR="00CA2076" w:rsidRPr="00A06F34" w:rsidTr="008C2769">
        <w:trPr>
          <w:trHeight w:val="562"/>
        </w:trPr>
        <w:tc>
          <w:tcPr>
            <w:tcW w:w="3939" w:type="dxa"/>
            <w:vAlign w:val="center"/>
          </w:tcPr>
          <w:p w:rsidR="00CA2076" w:rsidRPr="00A06F34" w:rsidRDefault="00CA2076" w:rsidP="00FC4E02">
            <w:pPr>
              <w:widowControl w:val="0"/>
              <w:tabs>
                <w:tab w:val="left" w:pos="3633"/>
              </w:tabs>
              <w:overflowPunct w:val="0"/>
              <w:autoSpaceDE w:val="0"/>
              <w:autoSpaceDN w:val="0"/>
              <w:adjustRightInd w:val="0"/>
              <w:spacing w:line="240" w:lineRule="auto"/>
              <w:ind w:firstLine="0"/>
              <w:jc w:val="left"/>
              <w:textAlignment w:val="baseline"/>
              <w:rPr>
                <w:sz w:val="24"/>
                <w:szCs w:val="24"/>
                <w:lang w:eastAsia="ru-RU"/>
              </w:rPr>
            </w:pPr>
            <w:r w:rsidRPr="00A06F34">
              <w:rPr>
                <w:sz w:val="24"/>
                <w:szCs w:val="24"/>
                <w:lang w:eastAsia="ru-RU"/>
              </w:rPr>
              <w:t>По степени обобщения</w:t>
            </w:r>
          </w:p>
        </w:tc>
        <w:tc>
          <w:tcPr>
            <w:tcW w:w="5915" w:type="dxa"/>
            <w:vAlign w:val="center"/>
          </w:tcPr>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Прибыль (убыток) организации</w:t>
            </w:r>
          </w:p>
          <w:p w:rsidR="00CA2076" w:rsidRPr="00A06F34" w:rsidRDefault="00CA2076" w:rsidP="008C2769">
            <w:pPr>
              <w:widowControl w:val="0"/>
              <w:overflowPunct w:val="0"/>
              <w:autoSpaceDE w:val="0"/>
              <w:autoSpaceDN w:val="0"/>
              <w:adjustRightInd w:val="0"/>
              <w:spacing w:line="240" w:lineRule="auto"/>
              <w:ind w:firstLine="0"/>
              <w:textAlignment w:val="baseline"/>
              <w:rPr>
                <w:sz w:val="24"/>
                <w:szCs w:val="24"/>
                <w:lang w:eastAsia="ru-RU"/>
              </w:rPr>
            </w:pPr>
            <w:r w:rsidRPr="00A06F34">
              <w:rPr>
                <w:sz w:val="24"/>
                <w:szCs w:val="24"/>
                <w:lang w:eastAsia="ru-RU"/>
              </w:rPr>
              <w:t>Консолидированная прибыль (убыток)</w:t>
            </w:r>
          </w:p>
        </w:tc>
      </w:tr>
    </w:tbl>
    <w:p w:rsidR="00CA2076" w:rsidRPr="00A06F34" w:rsidRDefault="00CA2076" w:rsidP="00CA2076">
      <w:pPr>
        <w:overflowPunct w:val="0"/>
        <w:autoSpaceDE w:val="0"/>
        <w:autoSpaceDN w:val="0"/>
        <w:adjustRightInd w:val="0"/>
        <w:spacing w:line="348" w:lineRule="auto"/>
        <w:textAlignment w:val="baseline"/>
        <w:rPr>
          <w:szCs w:val="28"/>
          <w:lang w:eastAsia="ru-RU"/>
        </w:rPr>
      </w:pPr>
    </w:p>
    <w:p w:rsidR="00CA2076" w:rsidRPr="00A06F34" w:rsidRDefault="00CA2076" w:rsidP="00CA2076">
      <w:pPr>
        <w:overflowPunct w:val="0"/>
        <w:autoSpaceDE w:val="0"/>
        <w:autoSpaceDN w:val="0"/>
        <w:adjustRightInd w:val="0"/>
        <w:spacing w:line="348" w:lineRule="auto"/>
        <w:textAlignment w:val="baseline"/>
        <w:rPr>
          <w:szCs w:val="28"/>
          <w:lang w:eastAsia="ru-RU"/>
        </w:rPr>
      </w:pPr>
      <w:r w:rsidRPr="00A06F34">
        <w:rPr>
          <w:szCs w:val="28"/>
          <w:lang w:eastAsia="ru-RU"/>
        </w:rPr>
        <w:t xml:space="preserve">Так как прибыль коммерческого предприятия формируется в результате предпринимательской деятельности коммерческого предприятия, то это находит свое отражение в бухгалтерской отчетности коммерческого предприятия. Обобщенные сведения о финансовых результатах коммерческого предприятия представлена в Бухгалтерском балансе и Отчете о финансовых результатах. </w:t>
      </w:r>
    </w:p>
    <w:p w:rsidR="00CA2076" w:rsidRPr="00A06F34" w:rsidRDefault="00CA2076" w:rsidP="00CA2076">
      <w:pPr>
        <w:overflowPunct w:val="0"/>
        <w:autoSpaceDE w:val="0"/>
        <w:autoSpaceDN w:val="0"/>
        <w:adjustRightInd w:val="0"/>
        <w:spacing w:line="348" w:lineRule="auto"/>
        <w:ind w:firstLine="680"/>
        <w:textAlignment w:val="baseline"/>
        <w:rPr>
          <w:szCs w:val="28"/>
          <w:lang w:eastAsia="ru-RU"/>
        </w:rPr>
      </w:pPr>
      <w:r w:rsidRPr="00A06F34">
        <w:rPr>
          <w:szCs w:val="28"/>
          <w:lang w:eastAsia="ru-RU"/>
        </w:rPr>
        <w:t>Модель формирования финансовых результатов коммерческого предприятия, основанная на сведениях из Отчета о финансовых результатах, представлена в приложении 1.</w:t>
      </w:r>
    </w:p>
    <w:p w:rsidR="00CA2076" w:rsidRPr="00A06F34" w:rsidRDefault="00CA2076" w:rsidP="00CA2076">
      <w:pPr>
        <w:rPr>
          <w:rFonts w:cs="Arial"/>
          <w:bCs/>
          <w:kern w:val="32"/>
          <w:szCs w:val="32"/>
          <w:lang w:eastAsia="ru-RU"/>
        </w:rPr>
      </w:pPr>
      <w:r w:rsidRPr="00A06F34">
        <w:rPr>
          <w:rFonts w:cs="Arial"/>
          <w:bCs/>
          <w:kern w:val="32"/>
          <w:szCs w:val="32"/>
          <w:lang w:eastAsia="ru-RU"/>
        </w:rPr>
        <w:t xml:space="preserve">Таким образом, сведения, содержащиеся в Отчете о финансовых результатах коммерческого предприятия, позволяют проанализировать финансовые результаты предприятия от всех видов деятельности, в также выявить структуру прибыли и динамику финансовых показателей. </w:t>
      </w:r>
    </w:p>
    <w:p w:rsidR="00CA2076" w:rsidRPr="00A06F34" w:rsidRDefault="00CA2076" w:rsidP="00CA2076">
      <w:pPr>
        <w:ind w:firstLine="0"/>
        <w:rPr>
          <w:rFonts w:cs="Times New Roman"/>
          <w:color w:val="000000"/>
          <w:szCs w:val="28"/>
          <w:shd w:val="clear" w:color="auto" w:fill="FFFFFF"/>
        </w:rPr>
      </w:pPr>
    </w:p>
    <w:p w:rsidR="00CA2076" w:rsidRPr="00A06F34" w:rsidRDefault="00CA2076" w:rsidP="00CA2076">
      <w:pPr>
        <w:ind w:firstLine="0"/>
        <w:jc w:val="center"/>
        <w:rPr>
          <w:rFonts w:cs="Times New Roman"/>
          <w:b/>
          <w:color w:val="000000"/>
          <w:szCs w:val="28"/>
          <w:shd w:val="clear" w:color="auto" w:fill="FFFFFF"/>
        </w:rPr>
      </w:pPr>
      <w:r w:rsidRPr="00A06F34">
        <w:rPr>
          <w:rFonts w:cs="Times New Roman"/>
          <w:b/>
          <w:color w:val="000000"/>
          <w:szCs w:val="28"/>
          <w:shd w:val="clear" w:color="auto" w:fill="FFFFFF"/>
        </w:rPr>
        <w:t>1.2 Анализ финансовых результатов как инструмент управления</w:t>
      </w:r>
    </w:p>
    <w:p w:rsidR="00CA2076" w:rsidRPr="00A06F34" w:rsidRDefault="00CA2076" w:rsidP="00CA2076">
      <w:pPr>
        <w:rPr>
          <w:rFonts w:cs="Times New Roman"/>
          <w:b/>
          <w:color w:val="000000"/>
          <w:szCs w:val="28"/>
          <w:shd w:val="clear" w:color="auto" w:fill="FFFFFF"/>
        </w:rPr>
      </w:pPr>
    </w:p>
    <w:p w:rsidR="00CA2076" w:rsidRPr="00A06F34" w:rsidRDefault="00CA2076" w:rsidP="00CA2076">
      <w:pPr>
        <w:pStyle w:val="12"/>
        <w:rPr>
          <w:color w:val="000000"/>
          <w:szCs w:val="28"/>
          <w:shd w:val="clear" w:color="auto" w:fill="FFFFFF"/>
        </w:rPr>
      </w:pPr>
      <w:r w:rsidRPr="00A06F34">
        <w:t>Процесс управления финансовыми результатами коммерческого предприятия начинается с анализа финансовых результатов деятельности предприятия, который состоит из следующих элементов</w:t>
      </w:r>
      <w:r w:rsidRPr="00A06F34">
        <w:rPr>
          <w:color w:val="000000"/>
          <w:szCs w:val="28"/>
          <w:shd w:val="clear" w:color="auto" w:fill="FFFFFF"/>
        </w:rPr>
        <w:t xml:space="preserve"> [17, с. 47]:</w:t>
      </w:r>
    </w:p>
    <w:p w:rsidR="00CA2076" w:rsidRPr="00A06F34" w:rsidRDefault="00CA2076" w:rsidP="00CA2076">
      <w:pPr>
        <w:pStyle w:val="12"/>
      </w:pPr>
      <w:r w:rsidRPr="00A06F34">
        <w:t>1) горизонтальный анализ показателей финансовых результатов за отчетный период;</w:t>
      </w:r>
    </w:p>
    <w:p w:rsidR="00CA2076" w:rsidRPr="00A06F34" w:rsidRDefault="00CA2076" w:rsidP="00CA2076">
      <w:pPr>
        <w:pStyle w:val="12"/>
      </w:pPr>
      <w:r w:rsidRPr="00A06F34">
        <w:lastRenderedPageBreak/>
        <w:t xml:space="preserve">2) вертикальный анализ финансовых результатов; </w:t>
      </w:r>
    </w:p>
    <w:p w:rsidR="00CA2076" w:rsidRPr="00A06F34" w:rsidRDefault="00CA2076" w:rsidP="00CA2076">
      <w:pPr>
        <w:pStyle w:val="12"/>
      </w:pPr>
      <w:r w:rsidRPr="00A06F34">
        <w:t xml:space="preserve">3)  факторный анализ; </w:t>
      </w:r>
    </w:p>
    <w:p w:rsidR="00CA2076" w:rsidRPr="00A06F34" w:rsidRDefault="00CA2076" w:rsidP="00CA2076">
      <w:pPr>
        <w:pStyle w:val="12"/>
      </w:pPr>
      <w:r w:rsidRPr="00A06F34">
        <w:t xml:space="preserve">4) трендовый анализ показателей. </w:t>
      </w:r>
    </w:p>
    <w:p w:rsidR="00CA2076" w:rsidRPr="00A06F34" w:rsidRDefault="00CA2076" w:rsidP="00CA2076">
      <w:pPr>
        <w:pStyle w:val="12"/>
      </w:pPr>
      <w:r w:rsidRPr="00A06F34">
        <w:t>Результаты анализа финансово-хозяйственной деятельности коммерческого предприятия находятся в прямой зависимости от качества и объема сведений, формируемых при первичном внутрихозяйственном и налоговом учете коммерческого предприятия.</w:t>
      </w:r>
    </w:p>
    <w:p w:rsidR="00CA2076" w:rsidRPr="00A06F34" w:rsidRDefault="00CA2076" w:rsidP="00CA2076">
      <w:pPr>
        <w:pStyle w:val="12"/>
      </w:pPr>
      <w:r w:rsidRPr="00A06F34">
        <w:t xml:space="preserve"> Для успешного развития коммерческого предприятия необходимо постоянно анализировать доходы и расходы. Данный анализ является главным и дает представление об эффективности деятельности коммерческого предприятия в целом</w:t>
      </w:r>
      <w:r w:rsidRPr="00A06F34">
        <w:rPr>
          <w:color w:val="000000"/>
          <w:szCs w:val="28"/>
          <w:shd w:val="clear" w:color="auto" w:fill="FFFFFF"/>
        </w:rPr>
        <w:t xml:space="preserve"> [16, с. 8].</w:t>
      </w:r>
    </w:p>
    <w:p w:rsidR="00CA2076" w:rsidRPr="00A06F34" w:rsidRDefault="00CA2076" w:rsidP="00CA2076">
      <w:pPr>
        <w:pStyle w:val="12"/>
      </w:pPr>
      <w:r w:rsidRPr="00A06F34">
        <w:t xml:space="preserve"> Для анализа и оценки уровня и динамики показателей финансовых результатов коммерческого предприятия необходимо использовать сведения формы бухгалтерской отчетности «Отчет о финансовых результатах».</w:t>
      </w:r>
    </w:p>
    <w:p w:rsidR="00CA2076" w:rsidRPr="00A06F34" w:rsidRDefault="00CA2076" w:rsidP="00CA2076">
      <w:pPr>
        <w:pStyle w:val="12"/>
      </w:pPr>
      <w:r w:rsidRPr="00A06F34">
        <w:t>Проведенный анализ позволяет сделать выводы о динамике прибылей и убытков коммерческого предприятия в отчетном году по сравнению с предыдущим годом.</w:t>
      </w:r>
    </w:p>
    <w:p w:rsidR="00CA2076" w:rsidRPr="00A06F34" w:rsidRDefault="00CA2076" w:rsidP="00CA2076">
      <w:pPr>
        <w:pStyle w:val="12"/>
      </w:pPr>
      <w:r w:rsidRPr="00A06F34">
        <w:t xml:space="preserve"> Горизонтальный анализ финансовых результатов коммерческого предприятия направлен на изучение темпов роста (прироста) показателей, целью которого является выявление причин изменения в их структуре. Таким образом, горизонтальный анализ финансовых результатов коммерческого предприятия представляет собой абсолютное и относительное изменение показателей за период. </w:t>
      </w:r>
    </w:p>
    <w:p w:rsidR="00CA2076" w:rsidRPr="00A06F34" w:rsidRDefault="00CA2076" w:rsidP="00CA2076">
      <w:pPr>
        <w:pStyle w:val="12"/>
      </w:pPr>
      <w:r w:rsidRPr="00A06F34">
        <w:t xml:space="preserve">Вертикальный анализ финансовых результатов коммерческого предприятия направлен на выявление структуры формирования финансовых результатов в сравнении с предыдущим периодом, что позволяет сделать выводы о том, какие показатели оказали наиболее значительное влияние на формирование чистой прибыли предприятия. </w:t>
      </w:r>
    </w:p>
    <w:p w:rsidR="00CA2076" w:rsidRPr="00A06F34" w:rsidRDefault="00CA2076" w:rsidP="00CA2076">
      <w:pPr>
        <w:pStyle w:val="12"/>
      </w:pPr>
      <w:r w:rsidRPr="00A06F34">
        <w:t xml:space="preserve">Трендовый анализ финансовых результатов коммерческого предприятия возможен при наличии сопоставимых данных за несколько сопоставимых </w:t>
      </w:r>
      <w:r w:rsidRPr="00A06F34">
        <w:lastRenderedPageBreak/>
        <w:t>периодов, чему способствуют методы бухгалтерского учета и формы бухгалтерской (финансовой) отчетности предприятия. Итоги базового периода принимаются за 100%. Отклонение показателей отчета о финансовых результатах определяются в процентах к базисному периоду</w:t>
      </w:r>
      <w:r w:rsidRPr="00A06F34">
        <w:rPr>
          <w:color w:val="000000"/>
          <w:szCs w:val="28"/>
          <w:shd w:val="clear" w:color="auto" w:fill="FFFFFF"/>
        </w:rPr>
        <w:t xml:space="preserve"> [13].</w:t>
      </w:r>
    </w:p>
    <w:p w:rsidR="00CA2076" w:rsidRPr="00A06F34" w:rsidRDefault="00CA2076" w:rsidP="00CA2076">
      <w:pPr>
        <w:pStyle w:val="12"/>
      </w:pPr>
      <w:r w:rsidRPr="00A06F34">
        <w:t xml:space="preserve">При изучении факторов, оказавших влияние на чистую прибыль в отчетном периоде, на первом этапе надо проанализировать все этапы формирования финансовых результатов коммерческого предприятия. </w:t>
      </w:r>
    </w:p>
    <w:p w:rsidR="00CA2076" w:rsidRPr="00A06F34" w:rsidRDefault="00CA2076" w:rsidP="00CA2076">
      <w:pPr>
        <w:pStyle w:val="12"/>
      </w:pPr>
      <w:r w:rsidRPr="00A06F34">
        <w:t>На втором этапе определяется влияние производственной себестоимости на прибыль от реализации. Расчет производится по показателю – затраты на один рубль продукции, который является относительным показателем себестоимости и определяет долю произведенных затрат в выручке от реализации.</w:t>
      </w:r>
    </w:p>
    <w:p w:rsidR="00CA2076" w:rsidRPr="00A06F34" w:rsidRDefault="00CA2076" w:rsidP="00CA2076">
      <w:pPr>
        <w:pStyle w:val="12"/>
      </w:pPr>
      <w:r w:rsidRPr="00A06F34">
        <w:t>На третьем этапе определяется влияние уровня коммерческих расходов предприятия на прибыль от реализации.</w:t>
      </w:r>
    </w:p>
    <w:p w:rsidR="00CA2076" w:rsidRPr="00A06F34" w:rsidRDefault="00CA2076" w:rsidP="00CA2076">
      <w:pPr>
        <w:pStyle w:val="12"/>
      </w:pPr>
      <w:r w:rsidRPr="00A06F34">
        <w:t>На четвертом этапе рассчитывается влияние изменения уровня управленческих расходов на изменение прибыли от реализации.</w:t>
      </w:r>
    </w:p>
    <w:p w:rsidR="00CA2076" w:rsidRPr="00A06F34" w:rsidRDefault="00CA2076" w:rsidP="00CA2076">
      <w:pPr>
        <w:pStyle w:val="12"/>
      </w:pPr>
      <w:r w:rsidRPr="00A06F34">
        <w:t>После расчета факторов, повлиявших на прибыль от продаж, рассчитывается доля влияния каждого фактора в отдельности.</w:t>
      </w:r>
    </w:p>
    <w:p w:rsidR="00CA2076" w:rsidRPr="00A06F34" w:rsidRDefault="00CA2076" w:rsidP="00CA2076">
      <w:pPr>
        <w:widowControl w:val="0"/>
        <w:shd w:val="clear" w:color="auto" w:fill="FFFFFF"/>
        <w:tabs>
          <w:tab w:val="left" w:pos="974"/>
          <w:tab w:val="left" w:pos="1980"/>
        </w:tabs>
        <w:autoSpaceDE w:val="0"/>
        <w:autoSpaceDN w:val="0"/>
        <w:adjustRightInd w:val="0"/>
        <w:ind w:firstLine="720"/>
        <w:rPr>
          <w:rStyle w:val="120"/>
        </w:rPr>
      </w:pPr>
      <w:r w:rsidRPr="00A06F34">
        <w:rPr>
          <w:rStyle w:val="120"/>
        </w:rPr>
        <w:t>Показатели прибыли не могут рассматриваться в качестве универсального показателя финансовых результатов коммерческого предприятия. Для оценки эффективности ведения бизнеса в практике широко применяется система показателей рентабельности:</w:t>
      </w:r>
    </w:p>
    <w:p w:rsidR="00CA2076" w:rsidRPr="00A06F34" w:rsidRDefault="00CA2076" w:rsidP="00CA2076">
      <w:pPr>
        <w:pStyle w:val="12"/>
      </w:pPr>
      <w:r w:rsidRPr="00A06F34">
        <w:rPr>
          <w:bCs/>
        </w:rPr>
        <w:t xml:space="preserve">- рентабельность продаж </w:t>
      </w:r>
      <w:r w:rsidRPr="00A06F34">
        <w:t>рассчитывается определяет прибыль, которую коммерческое предприятие имеет с каждого рубля реализованной продукции. Этот показатель зачастую рассматривается в качестве критерия оценки эффективности управления предприятием в целом. Показатель рассчитывется по формуле (1):</w:t>
      </w:r>
    </w:p>
    <w:p w:rsidR="00CA2076" w:rsidRPr="00A06F34" w:rsidRDefault="00CA2076" w:rsidP="00CA2076">
      <w:pPr>
        <w:pStyle w:val="12"/>
        <w:spacing w:line="240" w:lineRule="auto"/>
      </w:pPr>
    </w:p>
    <w:p w:rsidR="00CA2076" w:rsidRPr="00A06F34" w:rsidRDefault="00CA2076" w:rsidP="00CA2076">
      <w:pPr>
        <w:spacing w:line="240" w:lineRule="auto"/>
        <w:jc w:val="right"/>
        <w:rPr>
          <w:szCs w:val="20"/>
          <w:lang w:eastAsia="ru-RU"/>
        </w:rPr>
      </w:pPr>
      <w:r w:rsidRPr="00A06F34">
        <w:rPr>
          <w:i/>
          <w:sz w:val="24"/>
          <w:lang w:val="en-US"/>
        </w:rPr>
        <w:t>R</w:t>
      </w:r>
      <w:r w:rsidRPr="00A06F34">
        <w:rPr>
          <w:i/>
          <w:sz w:val="24"/>
          <w:vertAlign w:val="subscript"/>
        </w:rPr>
        <w:t>пр</w:t>
      </w:r>
      <w:r w:rsidRPr="00A06F34">
        <w:rPr>
          <w:i/>
          <w:sz w:val="24"/>
        </w:rPr>
        <w:t>=</w:t>
      </w:r>
      <w:r w:rsidR="001E4EE4" w:rsidRPr="00A06F34">
        <w:rPr>
          <w:position w:val="-24"/>
          <w:sz w:val="24"/>
        </w:rPr>
        <w:object w:dxaOrig="15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2pt;height:32.65pt" o:ole="">
            <v:imagedata r:id="rId8" o:title=""/>
          </v:shape>
          <o:OLEObject Type="Embed" ProgID="Equation.3" ShapeID="_x0000_i1026" DrawAspect="Content" ObjectID="_1542435324" r:id="rId9"/>
        </w:object>
      </w:r>
      <w:r w:rsidRPr="00A06F34">
        <w:rPr>
          <w:sz w:val="24"/>
        </w:rPr>
        <w:t xml:space="preserve">                                                             </w:t>
      </w:r>
      <w:r w:rsidRPr="00A06F34">
        <w:rPr>
          <w:szCs w:val="20"/>
          <w:lang w:eastAsia="ru-RU"/>
        </w:rPr>
        <w:t>(1)</w:t>
      </w:r>
    </w:p>
    <w:p w:rsidR="00CA2076" w:rsidRPr="00A06F34" w:rsidRDefault="00CA2076" w:rsidP="00CA2076">
      <w:pPr>
        <w:widowControl w:val="0"/>
        <w:spacing w:line="240" w:lineRule="auto"/>
        <w:rPr>
          <w:szCs w:val="28"/>
        </w:rPr>
      </w:pPr>
    </w:p>
    <w:p w:rsidR="00CA2076" w:rsidRPr="00A06F34" w:rsidRDefault="00CA2076" w:rsidP="00CA2076">
      <w:pPr>
        <w:widowControl w:val="0"/>
        <w:ind w:firstLine="0"/>
        <w:rPr>
          <w:szCs w:val="28"/>
        </w:rPr>
      </w:pPr>
      <w:r w:rsidRPr="00A06F34">
        <w:rPr>
          <w:szCs w:val="28"/>
        </w:rPr>
        <w:lastRenderedPageBreak/>
        <w:t>где П</w:t>
      </w:r>
      <w:r w:rsidRPr="00A06F34">
        <w:rPr>
          <w:szCs w:val="28"/>
          <w:vertAlign w:val="subscript"/>
        </w:rPr>
        <w:t>пр</w:t>
      </w:r>
      <w:r w:rsidRPr="00A06F34">
        <w:rPr>
          <w:szCs w:val="28"/>
        </w:rPr>
        <w:t>(П</w:t>
      </w:r>
      <w:r w:rsidRPr="00A06F34">
        <w:rPr>
          <w:szCs w:val="28"/>
          <w:vertAlign w:val="subscript"/>
        </w:rPr>
        <w:t>ч</w:t>
      </w:r>
      <w:r w:rsidRPr="00A06F34">
        <w:rPr>
          <w:szCs w:val="28"/>
        </w:rPr>
        <w:t xml:space="preserve">) – прибыль от продаж (чистая прибыль); </w:t>
      </w:r>
    </w:p>
    <w:p w:rsidR="00CA2076" w:rsidRPr="00A06F34" w:rsidRDefault="00CA2076" w:rsidP="00CA2076">
      <w:pPr>
        <w:widowControl w:val="0"/>
        <w:ind w:left="709"/>
        <w:rPr>
          <w:szCs w:val="28"/>
        </w:rPr>
      </w:pPr>
      <w:r w:rsidRPr="00A06F34">
        <w:rPr>
          <w:szCs w:val="28"/>
        </w:rPr>
        <w:t xml:space="preserve">В - выручка от продаж.       </w:t>
      </w:r>
    </w:p>
    <w:p w:rsidR="00CA2076" w:rsidRPr="00A06F34" w:rsidRDefault="00CA2076" w:rsidP="00CA2076">
      <w:pPr>
        <w:pStyle w:val="12"/>
        <w:rPr>
          <w:rFonts w:eastAsia="Times New Roman"/>
          <w:szCs w:val="28"/>
        </w:rPr>
      </w:pPr>
      <w:r w:rsidRPr="00A06F34">
        <w:rPr>
          <w:rFonts w:eastAsia="Times New Roman"/>
          <w:szCs w:val="28"/>
        </w:rPr>
        <w:t>- рентабельность основной деятельности (рентабельность продукции) показывает, сколько прибыли получено на 1 рубль произведенных затрат. Показатель определяется по формуле (2):</w:t>
      </w:r>
    </w:p>
    <w:p w:rsidR="00CA2076" w:rsidRPr="00A06F34" w:rsidRDefault="00CA2076" w:rsidP="00CA2076">
      <w:pPr>
        <w:pStyle w:val="12"/>
        <w:spacing w:line="240" w:lineRule="auto"/>
        <w:rPr>
          <w:rFonts w:eastAsia="Times New Roman"/>
          <w:szCs w:val="28"/>
        </w:rPr>
      </w:pPr>
    </w:p>
    <w:p w:rsidR="00CA2076" w:rsidRPr="00A06F34" w:rsidRDefault="00CA2076" w:rsidP="00CA2076">
      <w:pPr>
        <w:spacing w:line="240" w:lineRule="auto"/>
        <w:jc w:val="right"/>
        <w:rPr>
          <w:szCs w:val="20"/>
          <w:lang w:eastAsia="ru-RU"/>
        </w:rPr>
      </w:pPr>
      <w:r w:rsidRPr="00A06F34">
        <w:rPr>
          <w:i/>
          <w:sz w:val="24"/>
          <w:lang w:val="en-US"/>
        </w:rPr>
        <w:t>R</w:t>
      </w:r>
      <w:r w:rsidRPr="00A06F34">
        <w:rPr>
          <w:i/>
          <w:sz w:val="24"/>
          <w:vertAlign w:val="subscript"/>
        </w:rPr>
        <w:t xml:space="preserve">ОД  </w:t>
      </w:r>
      <w:r w:rsidRPr="00A06F34">
        <w:rPr>
          <w:i/>
          <w:sz w:val="24"/>
        </w:rPr>
        <w:t>=</w:t>
      </w:r>
      <w:r w:rsidRPr="00A06F34">
        <w:rPr>
          <w:position w:val="-24"/>
          <w:sz w:val="24"/>
        </w:rPr>
        <w:object w:dxaOrig="1040" w:dyaOrig="660">
          <v:shape id="_x0000_i1027" type="#_x0000_t75" style="width:53.6pt;height:32.65pt" o:ole="">
            <v:imagedata r:id="rId10" o:title=""/>
          </v:shape>
          <o:OLEObject Type="Embed" ProgID="Equation.3" ShapeID="_x0000_i1027" DrawAspect="Content" ObjectID="_1542435325" r:id="rId11"/>
        </w:object>
      </w:r>
      <w:r w:rsidRPr="00A06F34">
        <w:rPr>
          <w:sz w:val="24"/>
        </w:rPr>
        <w:t xml:space="preserve">                                                                   </w:t>
      </w:r>
      <w:r w:rsidRPr="00A06F34">
        <w:rPr>
          <w:szCs w:val="20"/>
          <w:lang w:eastAsia="ru-RU"/>
        </w:rPr>
        <w:t>(2)</w:t>
      </w:r>
    </w:p>
    <w:p w:rsidR="00CA2076" w:rsidRPr="00A06F34" w:rsidRDefault="00CA2076" w:rsidP="00CA2076">
      <w:pPr>
        <w:spacing w:line="240" w:lineRule="auto"/>
        <w:rPr>
          <w:szCs w:val="28"/>
          <w:lang w:eastAsia="ru-RU"/>
        </w:rPr>
      </w:pPr>
    </w:p>
    <w:p w:rsidR="00CA2076" w:rsidRPr="00A06F34" w:rsidRDefault="00CA2076" w:rsidP="00CA2076">
      <w:pPr>
        <w:pStyle w:val="12"/>
        <w:ind w:firstLine="0"/>
      </w:pPr>
      <w:r w:rsidRPr="00A06F34">
        <w:t>где З – затраты на производство и реализацию продукции (работ, услуг).</w:t>
      </w:r>
    </w:p>
    <w:p w:rsidR="00CA2076" w:rsidRPr="00A06F34" w:rsidRDefault="00CA2076" w:rsidP="00CA2076">
      <w:pPr>
        <w:pStyle w:val="12"/>
      </w:pPr>
      <w:r w:rsidRPr="00A06F34">
        <w:t>Рентабельность продукции характеризует успешность руководителей в управлении коммерческим предприятием;</w:t>
      </w:r>
    </w:p>
    <w:p w:rsidR="00CA2076" w:rsidRPr="00A06F34" w:rsidRDefault="00CA2076" w:rsidP="00CA2076">
      <w:pPr>
        <w:pStyle w:val="12"/>
        <w:rPr>
          <w:szCs w:val="28"/>
        </w:rPr>
      </w:pPr>
      <w:r w:rsidRPr="00A06F34">
        <w:t xml:space="preserve">- </w:t>
      </w:r>
      <w:r w:rsidRPr="00A06F34">
        <w:rPr>
          <w:szCs w:val="28"/>
        </w:rPr>
        <w:t xml:space="preserve">рентабельность активов </w:t>
      </w:r>
      <w:r w:rsidRPr="00A06F34">
        <w:t>отражает объем средств, потребовавшихся для получения единицы прибыли от всех источника привлечения этих средств. Этот показатель является критерием конкурентоспособности предприятия и определяется по формуле (3):</w:t>
      </w:r>
    </w:p>
    <w:p w:rsidR="00CA2076" w:rsidRPr="00A06F34" w:rsidRDefault="00CA2076" w:rsidP="00CA2076">
      <w:pPr>
        <w:spacing w:line="240" w:lineRule="auto"/>
        <w:jc w:val="right"/>
        <w:rPr>
          <w:szCs w:val="28"/>
          <w:lang w:eastAsia="ru-RU"/>
        </w:rPr>
      </w:pPr>
      <w:r w:rsidRPr="00A06F34">
        <w:rPr>
          <w:i/>
          <w:sz w:val="24"/>
          <w:lang w:val="en-US"/>
        </w:rPr>
        <w:t>R</w:t>
      </w:r>
      <w:r w:rsidRPr="00A06F34">
        <w:rPr>
          <w:i/>
          <w:sz w:val="24"/>
          <w:vertAlign w:val="subscript"/>
          <w:lang w:val="en-US"/>
        </w:rPr>
        <w:t>A</w:t>
      </w:r>
      <w:r w:rsidRPr="00A06F34">
        <w:rPr>
          <w:sz w:val="24"/>
        </w:rPr>
        <w:t xml:space="preserve">= </w:t>
      </w:r>
      <w:r w:rsidRPr="00A06F34">
        <w:rPr>
          <w:noProof/>
          <w:position w:val="-32"/>
          <w:sz w:val="24"/>
          <w:lang w:eastAsia="ru-RU"/>
        </w:rPr>
        <w:drawing>
          <wp:inline distT="0" distB="0" distL="0" distR="0">
            <wp:extent cx="297815" cy="467995"/>
            <wp:effectExtent l="0" t="0" r="0" b="8255"/>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815" cy="467995"/>
                    </a:xfrm>
                    <a:prstGeom prst="rect">
                      <a:avLst/>
                    </a:prstGeom>
                    <a:noFill/>
                    <a:ln>
                      <a:noFill/>
                    </a:ln>
                  </pic:spPr>
                </pic:pic>
              </a:graphicData>
            </a:graphic>
          </wp:inline>
        </w:drawing>
      </w:r>
      <w:r w:rsidRPr="00A06F34">
        <w:rPr>
          <w:sz w:val="24"/>
        </w:rPr>
        <w:t xml:space="preserve">,                                                                        </w:t>
      </w:r>
      <w:r w:rsidRPr="00A06F34">
        <w:rPr>
          <w:szCs w:val="20"/>
          <w:lang w:eastAsia="ru-RU"/>
        </w:rPr>
        <w:t>(3)</w:t>
      </w:r>
    </w:p>
    <w:p w:rsidR="00CA2076" w:rsidRPr="00A06F34" w:rsidRDefault="00CA2076" w:rsidP="00CA2076">
      <w:pPr>
        <w:widowControl w:val="0"/>
        <w:shd w:val="clear" w:color="auto" w:fill="FFFFFF"/>
        <w:tabs>
          <w:tab w:val="left" w:pos="974"/>
          <w:tab w:val="left" w:pos="1980"/>
        </w:tabs>
        <w:autoSpaceDE w:val="0"/>
        <w:autoSpaceDN w:val="0"/>
        <w:adjustRightInd w:val="0"/>
        <w:spacing w:line="240" w:lineRule="auto"/>
        <w:ind w:firstLine="720"/>
        <w:rPr>
          <w:sz w:val="24"/>
        </w:rPr>
      </w:pPr>
    </w:p>
    <w:p w:rsidR="00CA2076" w:rsidRPr="00A06F34" w:rsidRDefault="00CA2076" w:rsidP="00CA2076">
      <w:pPr>
        <w:pStyle w:val="12"/>
        <w:ind w:firstLine="0"/>
        <w:rPr>
          <w:rFonts w:eastAsia="Times New Roman"/>
          <w:szCs w:val="28"/>
        </w:rPr>
      </w:pPr>
      <w:r w:rsidRPr="00A06F34">
        <w:rPr>
          <w:rFonts w:eastAsia="Times New Roman"/>
          <w:szCs w:val="28"/>
        </w:rPr>
        <w:t>где А</w:t>
      </w:r>
      <w:r w:rsidRPr="00A06F34">
        <w:rPr>
          <w:rFonts w:eastAsia="Times New Roman"/>
          <w:szCs w:val="28"/>
          <w:vertAlign w:val="subscript"/>
        </w:rPr>
        <w:t>ср</w:t>
      </w:r>
      <w:r w:rsidRPr="00A06F34">
        <w:rPr>
          <w:rFonts w:eastAsia="Times New Roman"/>
          <w:szCs w:val="28"/>
        </w:rPr>
        <w:t xml:space="preserve"> – среднегодовая стоимость активов;</w:t>
      </w:r>
    </w:p>
    <w:p w:rsidR="00CA2076" w:rsidRPr="00A06F34" w:rsidRDefault="00CA2076" w:rsidP="00CA2076">
      <w:pPr>
        <w:pStyle w:val="12"/>
      </w:pPr>
      <w:r w:rsidRPr="00A06F34">
        <w:t xml:space="preserve">- </w:t>
      </w:r>
      <w:r w:rsidRPr="00A06F34">
        <w:rPr>
          <w:bCs/>
        </w:rPr>
        <w:t>рентабельность собственного капитала</w:t>
      </w:r>
      <w:r w:rsidRPr="00A06F34">
        <w:t xml:space="preserve"> определяет эффективность использования инвестированного собственниками капитала. Показатель определяется по формуле (4):</w:t>
      </w:r>
    </w:p>
    <w:p w:rsidR="00CA2076" w:rsidRPr="00A06F34" w:rsidRDefault="00CA2076" w:rsidP="00CA2076">
      <w:pPr>
        <w:spacing w:line="240" w:lineRule="auto"/>
        <w:jc w:val="right"/>
        <w:rPr>
          <w:szCs w:val="20"/>
          <w:lang w:eastAsia="ru-RU"/>
        </w:rPr>
      </w:pPr>
      <w:r w:rsidRPr="00A06F34">
        <w:rPr>
          <w:i/>
          <w:szCs w:val="28"/>
          <w:lang w:val="en-US"/>
        </w:rPr>
        <w:t>R</w:t>
      </w:r>
      <w:r w:rsidRPr="00A06F34">
        <w:rPr>
          <w:i/>
          <w:szCs w:val="28"/>
          <w:vertAlign w:val="subscript"/>
        </w:rPr>
        <w:t>ск</w:t>
      </w:r>
      <w:r w:rsidRPr="00A06F34">
        <w:rPr>
          <w:sz w:val="24"/>
        </w:rPr>
        <w:t xml:space="preserve">= </w:t>
      </w:r>
      <w:r w:rsidRPr="00A06F34">
        <w:rPr>
          <w:noProof/>
          <w:position w:val="-32"/>
          <w:sz w:val="24"/>
          <w:lang w:eastAsia="ru-RU"/>
        </w:rPr>
        <w:drawing>
          <wp:inline distT="0" distB="0" distL="0" distR="0">
            <wp:extent cx="393700" cy="467995"/>
            <wp:effectExtent l="0" t="0" r="0" b="8255"/>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3700" cy="467995"/>
                    </a:xfrm>
                    <a:prstGeom prst="rect">
                      <a:avLst/>
                    </a:prstGeom>
                    <a:noFill/>
                    <a:ln>
                      <a:noFill/>
                    </a:ln>
                  </pic:spPr>
                </pic:pic>
              </a:graphicData>
            </a:graphic>
          </wp:inline>
        </w:drawing>
      </w:r>
      <w:r w:rsidRPr="00A06F34">
        <w:rPr>
          <w:sz w:val="24"/>
        </w:rPr>
        <w:t xml:space="preserve">,                                                                   </w:t>
      </w:r>
      <w:r w:rsidRPr="00A06F34">
        <w:rPr>
          <w:szCs w:val="20"/>
          <w:lang w:eastAsia="ru-RU"/>
        </w:rPr>
        <w:t>(4)</w:t>
      </w:r>
    </w:p>
    <w:p w:rsidR="00CA2076" w:rsidRPr="00A06F34" w:rsidRDefault="00CA2076" w:rsidP="00CA2076">
      <w:pPr>
        <w:widowControl w:val="0"/>
        <w:spacing w:line="240" w:lineRule="auto"/>
        <w:jc w:val="center"/>
        <w:rPr>
          <w:bCs/>
          <w:szCs w:val="24"/>
          <w:lang w:eastAsia="ru-RU"/>
        </w:rPr>
      </w:pPr>
    </w:p>
    <w:p w:rsidR="00CA2076" w:rsidRPr="00A06F34" w:rsidRDefault="00CA2076" w:rsidP="00CA2076">
      <w:pPr>
        <w:pStyle w:val="12"/>
        <w:ind w:firstLine="0"/>
        <w:rPr>
          <w:rFonts w:eastAsia="Times New Roman"/>
          <w:szCs w:val="28"/>
        </w:rPr>
      </w:pPr>
      <w:r w:rsidRPr="00A06F34">
        <w:rPr>
          <w:rFonts w:eastAsia="Times New Roman"/>
          <w:szCs w:val="28"/>
        </w:rPr>
        <w:t>где СК</w:t>
      </w:r>
      <w:r w:rsidRPr="00A06F34">
        <w:rPr>
          <w:rFonts w:eastAsia="Times New Roman"/>
          <w:szCs w:val="28"/>
          <w:vertAlign w:val="subscript"/>
        </w:rPr>
        <w:t>ср</w:t>
      </w:r>
      <w:r w:rsidRPr="00A06F34">
        <w:rPr>
          <w:rFonts w:eastAsia="Times New Roman"/>
          <w:szCs w:val="28"/>
        </w:rPr>
        <w:t xml:space="preserve"> – среднегодовая стоимость собственного капитала. </w:t>
      </w:r>
    </w:p>
    <w:p w:rsidR="00CA2076" w:rsidRPr="00A06F34" w:rsidRDefault="00CA2076" w:rsidP="00CA2076">
      <w:pPr>
        <w:pStyle w:val="af5"/>
        <w:spacing w:line="360" w:lineRule="auto"/>
        <w:ind w:firstLine="709"/>
        <w:rPr>
          <w:rFonts w:ascii="Times New Roman" w:hAnsi="Times New Roman" w:cs="Times New Roman"/>
          <w:sz w:val="28"/>
          <w:szCs w:val="28"/>
        </w:rPr>
      </w:pPr>
      <w:r w:rsidRPr="00A06F34">
        <w:rPr>
          <w:rFonts w:ascii="Times New Roman" w:hAnsi="Times New Roman" w:cs="Times New Roman"/>
          <w:sz w:val="28"/>
          <w:szCs w:val="28"/>
        </w:rPr>
        <w:t>Таким образом, финансовые результаты являются результатом деятельности коммерческого предприятия, в том числе средств, вложенные в производство, собственных средств предприятия, которыми предприятие распоряжается. Прибыль предприятия является основным показателем в системе финансовых результатов, так как финансы предприятия, кредиты, себестоимость, затраты и т.д.  прямо или косвенно связаны с этим показателем.</w:t>
      </w:r>
    </w:p>
    <w:p w:rsidR="00CA2076" w:rsidRPr="00A06F34" w:rsidRDefault="00CA2076" w:rsidP="00CA2076">
      <w:pPr>
        <w:ind w:firstLine="0"/>
        <w:jc w:val="center"/>
        <w:rPr>
          <w:rFonts w:cs="Times New Roman"/>
          <w:b/>
          <w:szCs w:val="28"/>
        </w:rPr>
      </w:pPr>
      <w:r w:rsidRPr="00A06F34">
        <w:rPr>
          <w:rFonts w:cs="Times New Roman"/>
          <w:b/>
          <w:szCs w:val="28"/>
          <w:shd w:val="clear" w:color="auto" w:fill="FFFFFF"/>
        </w:rPr>
        <w:lastRenderedPageBreak/>
        <w:t xml:space="preserve">ГЛАВА </w:t>
      </w:r>
      <w:r w:rsidRPr="00A06F34">
        <w:rPr>
          <w:rFonts w:cs="Times New Roman"/>
          <w:b/>
          <w:szCs w:val="28"/>
        </w:rPr>
        <w:t>2. АНАЛИЗ УПРАВЛЕНИЯ ФИНАНСОВЫМИ РЕЗУЛЬТАТАМИ ООО «</w:t>
      </w:r>
      <w:r w:rsidR="00AF6839" w:rsidRPr="00A06F34">
        <w:rPr>
          <w:rFonts w:cs="Times New Roman"/>
          <w:b/>
          <w:szCs w:val="28"/>
        </w:rPr>
        <w:t>ИРБИС</w:t>
      </w:r>
      <w:r w:rsidRPr="00A06F34">
        <w:rPr>
          <w:rFonts w:cs="Times New Roman"/>
          <w:b/>
          <w:szCs w:val="28"/>
        </w:rPr>
        <w:t>»</w:t>
      </w:r>
    </w:p>
    <w:p w:rsidR="00CA2076" w:rsidRPr="00A06F34" w:rsidRDefault="00CA2076" w:rsidP="00CA2076">
      <w:pPr>
        <w:spacing w:line="480" w:lineRule="auto"/>
        <w:ind w:firstLine="0"/>
        <w:jc w:val="center"/>
        <w:rPr>
          <w:rFonts w:cs="Times New Roman"/>
          <w:b/>
          <w:szCs w:val="28"/>
        </w:rPr>
      </w:pPr>
    </w:p>
    <w:p w:rsidR="00CA2076" w:rsidRPr="00A06F34" w:rsidRDefault="00CA2076" w:rsidP="00CA2076">
      <w:pPr>
        <w:ind w:firstLine="0"/>
        <w:jc w:val="center"/>
        <w:rPr>
          <w:b/>
          <w:szCs w:val="28"/>
        </w:rPr>
      </w:pPr>
      <w:r w:rsidRPr="00A06F34">
        <w:rPr>
          <w:rFonts w:cs="Times New Roman"/>
          <w:b/>
          <w:szCs w:val="28"/>
        </w:rPr>
        <w:t>2.1. Характеристика предприятия ООО «</w:t>
      </w:r>
      <w:r w:rsidR="00AF6839" w:rsidRPr="00A06F34">
        <w:rPr>
          <w:rFonts w:cs="Times New Roman"/>
          <w:b/>
          <w:szCs w:val="28"/>
        </w:rPr>
        <w:t>Ирбис</w:t>
      </w:r>
      <w:r w:rsidRPr="00A06F34">
        <w:rPr>
          <w:rFonts w:cs="Times New Roman"/>
          <w:b/>
          <w:szCs w:val="28"/>
        </w:rPr>
        <w:t>»</w:t>
      </w:r>
    </w:p>
    <w:p w:rsidR="00CA2076" w:rsidRPr="00A06F34" w:rsidRDefault="00CA2076" w:rsidP="00CA2076">
      <w:pPr>
        <w:ind w:firstLine="0"/>
        <w:jc w:val="center"/>
        <w:rPr>
          <w:b/>
          <w:szCs w:val="28"/>
        </w:rPr>
      </w:pPr>
    </w:p>
    <w:p w:rsidR="001273B7" w:rsidRPr="00A06F34" w:rsidRDefault="00CA2076" w:rsidP="00CA2076">
      <w:pPr>
        <w:shd w:val="clear" w:color="auto" w:fill="FFFFFF"/>
        <w:rPr>
          <w:rFonts w:cs="Times New Roman"/>
          <w:szCs w:val="28"/>
        </w:rPr>
      </w:pPr>
      <w:r w:rsidRPr="00A06F34">
        <w:rPr>
          <w:rFonts w:cs="Times New Roman"/>
          <w:szCs w:val="28"/>
        </w:rPr>
        <w:t>ООО «</w:t>
      </w:r>
      <w:r w:rsidR="00AF6839" w:rsidRPr="00A06F34">
        <w:rPr>
          <w:rFonts w:cs="Times New Roman"/>
          <w:szCs w:val="28"/>
        </w:rPr>
        <w:t>Ирбис</w:t>
      </w:r>
      <w:r w:rsidRPr="00A06F34">
        <w:rPr>
          <w:rFonts w:cs="Times New Roman"/>
          <w:szCs w:val="28"/>
        </w:rPr>
        <w:t xml:space="preserve">» </w:t>
      </w:r>
      <w:r w:rsidR="001273B7" w:rsidRPr="00A06F34">
        <w:rPr>
          <w:rFonts w:cs="Times New Roman"/>
          <w:szCs w:val="28"/>
        </w:rPr>
        <w:t>осуществляет деятельность в сферах:</w:t>
      </w:r>
    </w:p>
    <w:p w:rsidR="001273B7" w:rsidRPr="00A06F34" w:rsidRDefault="00CA2076" w:rsidP="00CA2076">
      <w:pPr>
        <w:shd w:val="clear" w:color="auto" w:fill="FFFFFF"/>
        <w:rPr>
          <w:rFonts w:cs="Times New Roman"/>
          <w:szCs w:val="28"/>
        </w:rPr>
      </w:pPr>
      <w:r w:rsidRPr="00A06F34">
        <w:rPr>
          <w:rFonts w:cs="Times New Roman"/>
          <w:szCs w:val="28"/>
        </w:rPr>
        <w:t>– пи</w:t>
      </w:r>
      <w:r w:rsidR="001273B7" w:rsidRPr="00A06F34">
        <w:rPr>
          <w:rFonts w:cs="Times New Roman"/>
          <w:szCs w:val="28"/>
        </w:rPr>
        <w:t xml:space="preserve">щевая </w:t>
      </w:r>
      <w:r w:rsidRPr="00A06F34">
        <w:rPr>
          <w:rFonts w:cs="Times New Roman"/>
          <w:szCs w:val="28"/>
        </w:rPr>
        <w:t>промышленность</w:t>
      </w:r>
      <w:r w:rsidR="001273B7" w:rsidRPr="00A06F34">
        <w:rPr>
          <w:rFonts w:cs="Times New Roman"/>
          <w:szCs w:val="28"/>
        </w:rPr>
        <w:t>;</w:t>
      </w:r>
    </w:p>
    <w:p w:rsidR="00CA2076" w:rsidRPr="00A06F34" w:rsidRDefault="00CA2076" w:rsidP="00CA2076">
      <w:pPr>
        <w:shd w:val="clear" w:color="auto" w:fill="FFFFFF"/>
        <w:rPr>
          <w:rFonts w:cs="Times New Roman"/>
          <w:szCs w:val="28"/>
        </w:rPr>
      </w:pPr>
      <w:r w:rsidRPr="00A06F34">
        <w:rPr>
          <w:rFonts w:cs="Times New Roman"/>
          <w:szCs w:val="28"/>
        </w:rPr>
        <w:t>– произв</w:t>
      </w:r>
      <w:r w:rsidR="001273B7" w:rsidRPr="00A06F34">
        <w:rPr>
          <w:rFonts w:cs="Times New Roman"/>
          <w:szCs w:val="28"/>
        </w:rPr>
        <w:t>одство безалкогольных напитков.</w:t>
      </w:r>
    </w:p>
    <w:p w:rsidR="00CA2076" w:rsidRPr="00A06F34" w:rsidRDefault="00CA2076" w:rsidP="00CA2076">
      <w:pPr>
        <w:shd w:val="clear" w:color="auto" w:fill="FFFFFF"/>
        <w:rPr>
          <w:rFonts w:cs="Times New Roman"/>
          <w:szCs w:val="28"/>
        </w:rPr>
      </w:pPr>
      <w:r w:rsidRPr="00A06F34">
        <w:rPr>
          <w:rFonts w:cs="Times New Roman"/>
          <w:szCs w:val="28"/>
        </w:rPr>
        <w:t>Полное наименование - Общество с ограниченной ответственностью  «</w:t>
      </w:r>
      <w:r w:rsidR="00AF6839" w:rsidRPr="00A06F34">
        <w:rPr>
          <w:rFonts w:cs="Times New Roman"/>
          <w:szCs w:val="28"/>
        </w:rPr>
        <w:t>Ирбис</w:t>
      </w:r>
      <w:r w:rsidRPr="00A06F34">
        <w:rPr>
          <w:rFonts w:cs="Times New Roman"/>
          <w:szCs w:val="28"/>
        </w:rPr>
        <w:t xml:space="preserve">». Юридический адрес: 654006, Кемеровская область, Новокузнецк, пр. Музейная, 8. </w:t>
      </w:r>
    </w:p>
    <w:p w:rsidR="00CA2076" w:rsidRPr="00A06F34" w:rsidRDefault="00CA2076" w:rsidP="00CA2076">
      <w:pPr>
        <w:pStyle w:val="15"/>
        <w:spacing w:line="360" w:lineRule="auto"/>
        <w:ind w:firstLine="709"/>
        <w:jc w:val="both"/>
        <w:rPr>
          <w:rFonts w:ascii="Times New Roman" w:hAnsi="Times New Roman"/>
          <w:sz w:val="28"/>
          <w:szCs w:val="28"/>
        </w:rPr>
      </w:pPr>
      <w:r w:rsidRPr="00A06F34">
        <w:rPr>
          <w:rFonts w:ascii="Times New Roman" w:hAnsi="Times New Roman"/>
          <w:sz w:val="28"/>
          <w:szCs w:val="28"/>
        </w:rPr>
        <w:t>В ООО «</w:t>
      </w:r>
      <w:r w:rsidR="00AF6839" w:rsidRPr="00A06F34">
        <w:rPr>
          <w:rFonts w:ascii="Times New Roman" w:hAnsi="Times New Roman"/>
          <w:sz w:val="28"/>
          <w:szCs w:val="28"/>
        </w:rPr>
        <w:t>Ирбис</w:t>
      </w:r>
      <w:r w:rsidRPr="00A06F34">
        <w:rPr>
          <w:rFonts w:ascii="Times New Roman" w:hAnsi="Times New Roman"/>
          <w:sz w:val="28"/>
          <w:szCs w:val="28"/>
        </w:rPr>
        <w:t>» осуществляется постоянный учет финансово-экономических показателей работы коммерческого предприятия; ведется расчет всех технико-экономических показателей. Основные финансовые и технико-экономические показатели деятельности ООО «</w:t>
      </w:r>
      <w:r w:rsidR="00AF6839" w:rsidRPr="00A06F34">
        <w:rPr>
          <w:rFonts w:ascii="Times New Roman" w:hAnsi="Times New Roman"/>
          <w:sz w:val="28"/>
          <w:szCs w:val="28"/>
        </w:rPr>
        <w:t>Ирбис</w:t>
      </w:r>
      <w:r w:rsidRPr="00A06F34">
        <w:rPr>
          <w:rFonts w:ascii="Times New Roman" w:hAnsi="Times New Roman"/>
          <w:sz w:val="28"/>
          <w:szCs w:val="28"/>
        </w:rPr>
        <w:t>» в 2013-2015 гг. представлены в таблице 2.</w:t>
      </w:r>
    </w:p>
    <w:p w:rsidR="008C2769" w:rsidRPr="00A06F34" w:rsidRDefault="008C2769" w:rsidP="00CA2076">
      <w:pPr>
        <w:pStyle w:val="15"/>
        <w:spacing w:line="360" w:lineRule="auto"/>
        <w:jc w:val="both"/>
        <w:rPr>
          <w:rFonts w:ascii="Times New Roman" w:hAnsi="Times New Roman"/>
          <w:sz w:val="28"/>
          <w:szCs w:val="28"/>
        </w:rPr>
      </w:pPr>
    </w:p>
    <w:p w:rsidR="00CA2076" w:rsidRPr="00A06F34" w:rsidRDefault="00CA2076" w:rsidP="00CA2076">
      <w:pPr>
        <w:pStyle w:val="15"/>
        <w:spacing w:line="360" w:lineRule="auto"/>
        <w:jc w:val="both"/>
        <w:rPr>
          <w:rFonts w:ascii="Times New Roman" w:hAnsi="Times New Roman"/>
          <w:sz w:val="28"/>
          <w:szCs w:val="28"/>
        </w:rPr>
      </w:pPr>
      <w:r w:rsidRPr="00A06F34">
        <w:rPr>
          <w:rFonts w:ascii="Times New Roman" w:hAnsi="Times New Roman"/>
          <w:sz w:val="28"/>
          <w:szCs w:val="28"/>
        </w:rPr>
        <w:t>Таблица 2 – Основные финансовые и технико-экономические показатели ООО «</w:t>
      </w:r>
      <w:r w:rsidR="00AF6839" w:rsidRPr="00A06F34">
        <w:rPr>
          <w:rFonts w:ascii="Times New Roman" w:hAnsi="Times New Roman"/>
          <w:sz w:val="28"/>
          <w:szCs w:val="28"/>
        </w:rPr>
        <w:t>Ирбис</w:t>
      </w:r>
      <w:r w:rsidRPr="00A06F34">
        <w:rPr>
          <w:rFonts w:ascii="Times New Roman" w:hAnsi="Times New Roman"/>
          <w:sz w:val="28"/>
          <w:szCs w:val="28"/>
        </w:rPr>
        <w:t>»</w:t>
      </w:r>
    </w:p>
    <w:tbl>
      <w:tblPr>
        <w:tblStyle w:val="af9"/>
        <w:tblW w:w="0" w:type="auto"/>
        <w:tblLook w:val="04A0"/>
      </w:tblPr>
      <w:tblGrid>
        <w:gridCol w:w="2929"/>
        <w:gridCol w:w="1191"/>
        <w:gridCol w:w="1172"/>
        <w:gridCol w:w="1172"/>
        <w:gridCol w:w="1172"/>
        <w:gridCol w:w="1109"/>
        <w:gridCol w:w="1109"/>
      </w:tblGrid>
      <w:tr w:rsidR="00CA2076" w:rsidRPr="00A06F34" w:rsidTr="00710948">
        <w:tc>
          <w:tcPr>
            <w:tcW w:w="2929" w:type="dxa"/>
            <w:vMerge w:val="restart"/>
            <w:vAlign w:val="center"/>
          </w:tcPr>
          <w:p w:rsidR="00CA2076" w:rsidRPr="00A06F34" w:rsidRDefault="008C2769" w:rsidP="008C2769">
            <w:pPr>
              <w:pStyle w:val="15"/>
              <w:jc w:val="center"/>
              <w:rPr>
                <w:sz w:val="24"/>
                <w:szCs w:val="24"/>
              </w:rPr>
            </w:pPr>
            <w:r w:rsidRPr="00A06F34">
              <w:rPr>
                <w:sz w:val="24"/>
                <w:szCs w:val="24"/>
              </w:rPr>
              <w:t>Показатель</w:t>
            </w:r>
          </w:p>
        </w:tc>
        <w:tc>
          <w:tcPr>
            <w:tcW w:w="1191" w:type="dxa"/>
            <w:vMerge w:val="restart"/>
            <w:vAlign w:val="center"/>
          </w:tcPr>
          <w:p w:rsidR="00CA2076" w:rsidRPr="00A06F34" w:rsidRDefault="00CA2076" w:rsidP="008C2769">
            <w:pPr>
              <w:pStyle w:val="15"/>
              <w:jc w:val="center"/>
              <w:rPr>
                <w:sz w:val="24"/>
                <w:szCs w:val="24"/>
              </w:rPr>
            </w:pPr>
            <w:r w:rsidRPr="00A06F34">
              <w:rPr>
                <w:sz w:val="24"/>
                <w:szCs w:val="24"/>
              </w:rPr>
              <w:t>Ед. изм.</w:t>
            </w:r>
          </w:p>
        </w:tc>
        <w:tc>
          <w:tcPr>
            <w:tcW w:w="3516" w:type="dxa"/>
            <w:gridSpan w:val="3"/>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Значение показателя</w:t>
            </w:r>
          </w:p>
        </w:tc>
        <w:tc>
          <w:tcPr>
            <w:tcW w:w="2218" w:type="dxa"/>
            <w:gridSpan w:val="2"/>
            <w:vAlign w:val="center"/>
          </w:tcPr>
          <w:p w:rsidR="00CA2076" w:rsidRPr="00A06F34" w:rsidRDefault="00CA2076" w:rsidP="008C2769">
            <w:pPr>
              <w:pStyle w:val="15"/>
              <w:jc w:val="center"/>
              <w:rPr>
                <w:sz w:val="24"/>
                <w:szCs w:val="24"/>
              </w:rPr>
            </w:pPr>
            <w:r w:rsidRPr="00A06F34">
              <w:rPr>
                <w:sz w:val="24"/>
                <w:szCs w:val="24"/>
              </w:rPr>
              <w:t>Отклонение, %</w:t>
            </w:r>
          </w:p>
        </w:tc>
      </w:tr>
      <w:tr w:rsidR="00710948" w:rsidRPr="00A06F34" w:rsidTr="00710948">
        <w:trPr>
          <w:trHeight w:val="454"/>
        </w:trPr>
        <w:tc>
          <w:tcPr>
            <w:tcW w:w="2929" w:type="dxa"/>
            <w:vMerge/>
            <w:vAlign w:val="center"/>
          </w:tcPr>
          <w:p w:rsidR="00CA2076" w:rsidRPr="00A06F34" w:rsidRDefault="00CA2076" w:rsidP="008C2769">
            <w:pPr>
              <w:pStyle w:val="15"/>
              <w:jc w:val="center"/>
              <w:rPr>
                <w:sz w:val="24"/>
                <w:szCs w:val="24"/>
              </w:rPr>
            </w:pPr>
          </w:p>
        </w:tc>
        <w:tc>
          <w:tcPr>
            <w:tcW w:w="1191" w:type="dxa"/>
            <w:vMerge/>
            <w:vAlign w:val="center"/>
          </w:tcPr>
          <w:p w:rsidR="00CA2076" w:rsidRPr="00A06F34" w:rsidRDefault="00CA2076" w:rsidP="008C2769">
            <w:pPr>
              <w:pStyle w:val="15"/>
              <w:jc w:val="center"/>
              <w:rPr>
                <w:sz w:val="24"/>
                <w:szCs w:val="24"/>
              </w:rPr>
            </w:pPr>
          </w:p>
        </w:tc>
        <w:tc>
          <w:tcPr>
            <w:tcW w:w="1172"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2013</w:t>
            </w:r>
          </w:p>
        </w:tc>
        <w:tc>
          <w:tcPr>
            <w:tcW w:w="1172"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2014</w:t>
            </w:r>
          </w:p>
        </w:tc>
        <w:tc>
          <w:tcPr>
            <w:tcW w:w="1172"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2015</w:t>
            </w:r>
          </w:p>
        </w:tc>
        <w:tc>
          <w:tcPr>
            <w:tcW w:w="1109" w:type="dxa"/>
            <w:vAlign w:val="center"/>
          </w:tcPr>
          <w:p w:rsidR="00CA2076" w:rsidRPr="00A06F34" w:rsidRDefault="00CA2076" w:rsidP="008C2769">
            <w:pPr>
              <w:pStyle w:val="15"/>
              <w:jc w:val="center"/>
              <w:rPr>
                <w:sz w:val="24"/>
                <w:szCs w:val="24"/>
              </w:rPr>
            </w:pPr>
            <w:r w:rsidRPr="00A06F34">
              <w:rPr>
                <w:sz w:val="24"/>
                <w:szCs w:val="24"/>
              </w:rPr>
              <w:t>2014/</w:t>
            </w:r>
          </w:p>
          <w:p w:rsidR="00CA2076" w:rsidRPr="00A06F34" w:rsidRDefault="00CA2076" w:rsidP="008C2769">
            <w:pPr>
              <w:pStyle w:val="15"/>
              <w:jc w:val="center"/>
              <w:rPr>
                <w:sz w:val="24"/>
                <w:szCs w:val="24"/>
              </w:rPr>
            </w:pPr>
            <w:r w:rsidRPr="00A06F34">
              <w:rPr>
                <w:sz w:val="24"/>
                <w:szCs w:val="24"/>
              </w:rPr>
              <w:t>2013</w:t>
            </w:r>
          </w:p>
        </w:tc>
        <w:tc>
          <w:tcPr>
            <w:tcW w:w="1109" w:type="dxa"/>
            <w:vAlign w:val="center"/>
          </w:tcPr>
          <w:p w:rsidR="00CA2076" w:rsidRPr="00A06F34" w:rsidRDefault="00CA2076" w:rsidP="008C2769">
            <w:pPr>
              <w:pStyle w:val="15"/>
              <w:jc w:val="center"/>
              <w:rPr>
                <w:sz w:val="24"/>
                <w:szCs w:val="24"/>
              </w:rPr>
            </w:pPr>
            <w:r w:rsidRPr="00A06F34">
              <w:rPr>
                <w:sz w:val="24"/>
                <w:szCs w:val="24"/>
              </w:rPr>
              <w:t>2015/</w:t>
            </w:r>
          </w:p>
          <w:p w:rsidR="00CA2076" w:rsidRPr="00A06F34" w:rsidRDefault="00CA2076" w:rsidP="008C2769">
            <w:pPr>
              <w:pStyle w:val="15"/>
              <w:jc w:val="center"/>
              <w:rPr>
                <w:sz w:val="24"/>
                <w:szCs w:val="24"/>
              </w:rPr>
            </w:pPr>
            <w:r w:rsidRPr="00A06F34">
              <w:rPr>
                <w:sz w:val="24"/>
                <w:szCs w:val="24"/>
              </w:rPr>
              <w:t>2014</w:t>
            </w:r>
          </w:p>
        </w:tc>
      </w:tr>
      <w:tr w:rsidR="00710948" w:rsidRPr="00A06F34" w:rsidTr="00710948">
        <w:tc>
          <w:tcPr>
            <w:tcW w:w="2929" w:type="dxa"/>
            <w:vAlign w:val="center"/>
          </w:tcPr>
          <w:p w:rsidR="00710948" w:rsidRPr="00A06F34" w:rsidRDefault="00710948" w:rsidP="008C2769">
            <w:pPr>
              <w:spacing w:line="240" w:lineRule="auto"/>
              <w:ind w:firstLine="0"/>
              <w:jc w:val="left"/>
              <w:rPr>
                <w:i/>
                <w:sz w:val="24"/>
                <w:szCs w:val="24"/>
              </w:rPr>
            </w:pPr>
            <w:r w:rsidRPr="00A06F34">
              <w:rPr>
                <w:i/>
                <w:position w:val="-10"/>
                <w:sz w:val="24"/>
              </w:rPr>
              <w:object w:dxaOrig="2460" w:dyaOrig="320">
                <v:shape id="_x0000_i1028" type="#_x0000_t75" style="width:131.45pt;height:16.75pt" o:ole="">
                  <v:imagedata r:id="rId14" o:title=""/>
                </v:shape>
                <o:OLEObject Type="Embed" ProgID="Equation.3" ShapeID="_x0000_i1028" DrawAspect="Content" ObjectID="_1542435326" r:id="rId15"/>
              </w:object>
            </w:r>
          </w:p>
        </w:tc>
        <w:tc>
          <w:tcPr>
            <w:tcW w:w="119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620" w:dyaOrig="279">
                <v:shape id="_x0000_i1029" type="#_x0000_t75" style="width:33.5pt;height:15.05pt" o:ole="">
                  <v:imagedata r:id="rId16" o:title=""/>
                </v:shape>
                <o:OLEObject Type="Embed" ProgID="Equation.3" ShapeID="_x0000_i1029" DrawAspect="Content" ObjectID="_1542435327" r:id="rId17"/>
              </w:objec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680" w:dyaOrig="279">
                <v:shape id="_x0000_i1030" type="#_x0000_t75" style="width:36.85pt;height:15.05pt" o:ole="">
                  <v:imagedata r:id="rId18" o:title=""/>
                </v:shape>
                <o:OLEObject Type="Embed" ProgID="Equation.3" ShapeID="_x0000_i1030" DrawAspect="Content" ObjectID="_1542435328" r:id="rId19"/>
              </w:object>
            </w:r>
          </w:p>
        </w:tc>
        <w:tc>
          <w:tcPr>
            <w:tcW w:w="1172"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660" w:dyaOrig="279">
                <v:shape id="_x0000_i1031" type="#_x0000_t75" style="width:35.15pt;height:15.05pt" o:ole="">
                  <v:imagedata r:id="rId20" o:title=""/>
                </v:shape>
                <o:OLEObject Type="Embed" ProgID="Equation.3" ShapeID="_x0000_i1031" DrawAspect="Content" ObjectID="_1542435329" r:id="rId21"/>
              </w:object>
            </w:r>
          </w:p>
        </w:tc>
        <w:tc>
          <w:tcPr>
            <w:tcW w:w="1109" w:type="dxa"/>
            <w:vAlign w:val="center"/>
          </w:tcPr>
          <w:p w:rsidR="00710948" w:rsidRPr="00A06F34" w:rsidRDefault="00710948" w:rsidP="008C2769">
            <w:pPr>
              <w:widowControl w:val="0"/>
              <w:autoSpaceDE w:val="0"/>
              <w:autoSpaceDN w:val="0"/>
              <w:spacing w:line="240" w:lineRule="auto"/>
              <w:ind w:firstLine="0"/>
              <w:jc w:val="center"/>
              <w:rPr>
                <w:rFonts w:cs="Times New Roman"/>
                <w:bCs/>
                <w:sz w:val="24"/>
                <w:szCs w:val="24"/>
                <w:lang w:val="en-US"/>
              </w:rPr>
            </w:pPr>
            <w:r w:rsidRPr="00A06F34">
              <w:rPr>
                <w:rFonts w:cs="Times New Roman"/>
                <w:bCs/>
                <w:sz w:val="24"/>
                <w:szCs w:val="24"/>
                <w:lang w:val="en-US"/>
              </w:rPr>
              <w:t>34,9</w:t>
            </w:r>
          </w:p>
        </w:tc>
        <w:tc>
          <w:tcPr>
            <w:tcW w:w="1109" w:type="dxa"/>
            <w:vAlign w:val="center"/>
          </w:tcPr>
          <w:p w:rsidR="00710948" w:rsidRPr="00A06F34" w:rsidRDefault="00710948" w:rsidP="008C2769">
            <w:pPr>
              <w:widowControl w:val="0"/>
              <w:autoSpaceDE w:val="0"/>
              <w:autoSpaceDN w:val="0"/>
              <w:spacing w:line="240" w:lineRule="auto"/>
              <w:ind w:firstLine="0"/>
              <w:jc w:val="center"/>
              <w:rPr>
                <w:rFonts w:cs="Times New Roman"/>
                <w:bCs/>
                <w:sz w:val="24"/>
                <w:szCs w:val="24"/>
              </w:rPr>
            </w:pPr>
            <w:r w:rsidRPr="00A06F34">
              <w:rPr>
                <w:rFonts w:cs="Times New Roman"/>
                <w:bCs/>
                <w:sz w:val="24"/>
                <w:szCs w:val="24"/>
                <w:lang w:val="en-US"/>
              </w:rPr>
              <w:t>41,</w:t>
            </w:r>
            <w:r w:rsidRPr="00A06F34">
              <w:rPr>
                <w:rFonts w:cs="Times New Roman"/>
                <w:bCs/>
                <w:sz w:val="24"/>
                <w:szCs w:val="24"/>
              </w:rPr>
              <w:t>8</w:t>
            </w:r>
          </w:p>
        </w:tc>
      </w:tr>
      <w:tr w:rsidR="00710948" w:rsidRPr="00A06F34" w:rsidTr="00710948">
        <w:tc>
          <w:tcPr>
            <w:tcW w:w="2929" w:type="dxa"/>
            <w:vAlign w:val="center"/>
          </w:tcPr>
          <w:p w:rsidR="00710948" w:rsidRPr="00A06F34" w:rsidRDefault="00710948" w:rsidP="008C2769">
            <w:pPr>
              <w:spacing w:line="240" w:lineRule="auto"/>
              <w:ind w:firstLine="0"/>
              <w:jc w:val="left"/>
              <w:rPr>
                <w:sz w:val="24"/>
                <w:szCs w:val="24"/>
              </w:rPr>
            </w:pPr>
            <w:r w:rsidRPr="00A06F34">
              <w:rPr>
                <w:position w:val="-6"/>
                <w:sz w:val="24"/>
              </w:rPr>
              <w:object w:dxaOrig="1620" w:dyaOrig="279">
                <v:shape id="_x0000_i1032" type="#_x0000_t75" style="width:82.9pt;height:14.25pt" o:ole="">
                  <v:imagedata r:id="rId22" o:title=""/>
                </v:shape>
                <o:OLEObject Type="Embed" ProgID="Equation.3" ShapeID="_x0000_i1032" DrawAspect="Content" ObjectID="_1542435330" r:id="rId23"/>
              </w:object>
            </w:r>
          </w:p>
        </w:tc>
        <w:tc>
          <w:tcPr>
            <w:tcW w:w="119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10"/>
                <w:sz w:val="24"/>
              </w:rPr>
              <w:object w:dxaOrig="820" w:dyaOrig="320">
                <v:shape id="_x0000_i1033" type="#_x0000_t75" style="width:44.35pt;height:16.75pt" o:ole="">
                  <v:imagedata r:id="rId24" o:title=""/>
                </v:shape>
                <o:OLEObject Type="Embed" ProgID="Equation.3" ShapeID="_x0000_i1033" DrawAspect="Content" ObjectID="_1542435331" r:id="rId25"/>
              </w:objec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23393,3</w:t>
            </w:r>
          </w:p>
        </w:tc>
        <w:tc>
          <w:tcPr>
            <w:tcW w:w="1172"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840" w:dyaOrig="320">
                <v:shape id="_x0000_i1034" type="#_x0000_t75" style="width:45.2pt;height:16.75pt" o:ole="">
                  <v:imagedata r:id="rId26" o:title=""/>
                </v:shape>
                <o:OLEObject Type="Embed" ProgID="Equation.3" ShapeID="_x0000_i1034" DrawAspect="Content" ObjectID="_1542435332" r:id="rId27"/>
              </w:objec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38,2</w: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51,1</w:t>
            </w:r>
          </w:p>
        </w:tc>
      </w:tr>
      <w:tr w:rsidR="00710948" w:rsidRPr="00A06F34" w:rsidTr="00710948">
        <w:tc>
          <w:tcPr>
            <w:tcW w:w="2929" w:type="dxa"/>
            <w:tcBorders>
              <w:bottom w:val="nil"/>
            </w:tcBorders>
            <w:vAlign w:val="center"/>
          </w:tcPr>
          <w:p w:rsidR="00710948" w:rsidRPr="00A06F34" w:rsidRDefault="00710948" w:rsidP="008C2769">
            <w:pPr>
              <w:spacing w:line="240" w:lineRule="auto"/>
              <w:ind w:firstLine="0"/>
              <w:jc w:val="left"/>
              <w:rPr>
                <w:sz w:val="24"/>
                <w:szCs w:val="24"/>
              </w:rPr>
            </w:pPr>
            <w:r w:rsidRPr="00A06F34">
              <w:rPr>
                <w:position w:val="-10"/>
                <w:sz w:val="24"/>
              </w:rPr>
              <w:object w:dxaOrig="1840" w:dyaOrig="320">
                <v:shape id="_x0000_i1035" type="#_x0000_t75" style="width:97.95pt;height:16.75pt" o:ole="">
                  <v:imagedata r:id="rId28" o:title=""/>
                </v:shape>
                <o:OLEObject Type="Embed" ProgID="Equation.3" ShapeID="_x0000_i1035" DrawAspect="Content" ObjectID="_1542435333" r:id="rId29"/>
              </w:object>
            </w:r>
          </w:p>
        </w:tc>
        <w:tc>
          <w:tcPr>
            <w:tcW w:w="1191" w:type="dxa"/>
            <w:tcBorders>
              <w:bottom w:val="nil"/>
            </w:tcBorders>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tcBorders>
              <w:bottom w:val="nil"/>
            </w:tcBorders>
            <w:vAlign w:val="center"/>
          </w:tcPr>
          <w:p w:rsidR="00710948" w:rsidRPr="00A06F34" w:rsidRDefault="00710948" w:rsidP="008C2769">
            <w:pPr>
              <w:spacing w:line="240" w:lineRule="auto"/>
              <w:ind w:firstLine="0"/>
              <w:jc w:val="center"/>
              <w:rPr>
                <w:rFonts w:cs="Times New Roman"/>
                <w:sz w:val="24"/>
                <w:szCs w:val="24"/>
              </w:rPr>
            </w:pPr>
            <w:r w:rsidRPr="00A06F34">
              <w:rPr>
                <w:position w:val="-10"/>
                <w:sz w:val="24"/>
              </w:rPr>
              <w:object w:dxaOrig="740" w:dyaOrig="320">
                <v:shape id="_x0000_i1036" type="#_x0000_t75" style="width:39.35pt;height:16.75pt" o:ole="">
                  <v:imagedata r:id="rId30" o:title=""/>
                </v:shape>
                <o:OLEObject Type="Embed" ProgID="Equation.3" ShapeID="_x0000_i1036" DrawAspect="Content" ObjectID="_1542435334" r:id="rId31"/>
              </w:object>
            </w:r>
          </w:p>
        </w:tc>
        <w:tc>
          <w:tcPr>
            <w:tcW w:w="1172" w:type="dxa"/>
            <w:tcBorders>
              <w:bottom w:val="nil"/>
            </w:tcBorders>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2905,7</w:t>
            </w:r>
          </w:p>
        </w:tc>
        <w:tc>
          <w:tcPr>
            <w:tcW w:w="1172" w:type="dxa"/>
            <w:tcBorders>
              <w:bottom w:val="nil"/>
            </w:tcBorders>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700" w:dyaOrig="320">
                <v:shape id="_x0000_i1037" type="#_x0000_t75" style="width:37.65pt;height:16.75pt" o:ole="">
                  <v:imagedata r:id="rId32" o:title=""/>
                </v:shape>
                <o:OLEObject Type="Embed" ProgID="Equation.3" ShapeID="_x0000_i1037" DrawAspect="Content" ObjectID="_1542435335" r:id="rId33"/>
              </w:object>
            </w:r>
          </w:p>
        </w:tc>
        <w:tc>
          <w:tcPr>
            <w:tcW w:w="1109" w:type="dxa"/>
            <w:tcBorders>
              <w:bottom w:val="nil"/>
            </w:tcBorders>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13,7</w:t>
            </w:r>
          </w:p>
        </w:tc>
        <w:tc>
          <w:tcPr>
            <w:tcW w:w="1109" w:type="dxa"/>
            <w:tcBorders>
              <w:bottom w:val="nil"/>
            </w:tcBorders>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-33,5</w:t>
            </w:r>
          </w:p>
        </w:tc>
      </w:tr>
      <w:tr w:rsidR="00710948" w:rsidRPr="00A06F34" w:rsidTr="00710948">
        <w:tc>
          <w:tcPr>
            <w:tcW w:w="2929" w:type="dxa"/>
            <w:vAlign w:val="center"/>
          </w:tcPr>
          <w:p w:rsidR="00710948" w:rsidRPr="00A06F34" w:rsidRDefault="008C2769" w:rsidP="008C2769">
            <w:pPr>
              <w:spacing w:line="240" w:lineRule="auto"/>
              <w:ind w:firstLine="0"/>
              <w:jc w:val="left"/>
              <w:rPr>
                <w:sz w:val="24"/>
                <w:szCs w:val="24"/>
              </w:rPr>
            </w:pPr>
            <w:r w:rsidRPr="00A06F34">
              <w:rPr>
                <w:sz w:val="24"/>
              </w:rPr>
              <w:t>Управленческие расходы</w:t>
            </w:r>
          </w:p>
        </w:tc>
        <w:tc>
          <w:tcPr>
            <w:tcW w:w="119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143,7</w:t>
            </w:r>
          </w:p>
        </w:tc>
        <w:tc>
          <w:tcPr>
            <w:tcW w:w="1172"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153,7</w:t>
            </w:r>
          </w:p>
        </w:tc>
        <w:tc>
          <w:tcPr>
            <w:tcW w:w="1172"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620" w:dyaOrig="320">
                <v:shape id="_x0000_i1038" type="#_x0000_t75" style="width:33.5pt;height:16.75pt" o:ole="">
                  <v:imagedata r:id="rId34" o:title=""/>
                </v:shape>
                <o:OLEObject Type="Embed" ProgID="Equation.3" ShapeID="_x0000_i1038" DrawAspect="Content" ObjectID="_1542435336" r:id="rId35"/>
              </w:objec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6,9</w: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86,7</w:t>
            </w:r>
          </w:p>
          <w:p w:rsidR="00710948" w:rsidRPr="00A06F34" w:rsidRDefault="00710948" w:rsidP="008C2769">
            <w:pPr>
              <w:shd w:val="clear" w:color="auto" w:fill="FFFFFF"/>
              <w:spacing w:line="240" w:lineRule="auto"/>
              <w:ind w:firstLine="0"/>
              <w:jc w:val="center"/>
              <w:rPr>
                <w:rFonts w:cs="Times New Roman"/>
                <w:sz w:val="24"/>
                <w:szCs w:val="24"/>
              </w:rPr>
            </w:pPr>
          </w:p>
        </w:tc>
      </w:tr>
      <w:tr w:rsidR="00710948" w:rsidRPr="00A06F34" w:rsidTr="00710948">
        <w:tc>
          <w:tcPr>
            <w:tcW w:w="2929" w:type="dxa"/>
            <w:vAlign w:val="center"/>
          </w:tcPr>
          <w:p w:rsidR="00710948" w:rsidRPr="00A06F34" w:rsidRDefault="00710948" w:rsidP="008C2769">
            <w:pPr>
              <w:spacing w:line="240" w:lineRule="auto"/>
              <w:ind w:firstLine="0"/>
              <w:jc w:val="left"/>
              <w:rPr>
                <w:sz w:val="24"/>
                <w:szCs w:val="24"/>
              </w:rPr>
            </w:pPr>
            <w:r w:rsidRPr="00A06F34">
              <w:rPr>
                <w:position w:val="-10"/>
                <w:sz w:val="24"/>
              </w:rPr>
              <w:object w:dxaOrig="2100" w:dyaOrig="320">
                <v:shape id="_x0000_i1039" type="#_x0000_t75" style="width:112.2pt;height:16.75pt" o:ole="">
                  <v:imagedata r:id="rId36" o:title=""/>
                </v:shape>
                <o:OLEObject Type="Embed" ProgID="Equation.3" ShapeID="_x0000_i1039" DrawAspect="Content" ObjectID="_1542435337" r:id="rId37"/>
              </w:object>
            </w:r>
          </w:p>
        </w:tc>
        <w:tc>
          <w:tcPr>
            <w:tcW w:w="119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4"/>
                <w:sz w:val="24"/>
              </w:rPr>
              <w:object w:dxaOrig="540" w:dyaOrig="260">
                <v:shape id="_x0000_i1040" type="#_x0000_t75" style="width:29.3pt;height:13.4pt" o:ole="">
                  <v:imagedata r:id="rId38" o:title=""/>
                </v:shape>
                <o:OLEObject Type="Embed" ProgID="Equation.3" ShapeID="_x0000_i1040" DrawAspect="Content" ObjectID="_1542435338" r:id="rId39"/>
              </w:objec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2752</w:t>
            </w:r>
          </w:p>
        </w:tc>
        <w:tc>
          <w:tcPr>
            <w:tcW w:w="1172"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520" w:dyaOrig="279">
                <v:shape id="_x0000_i1041" type="#_x0000_t75" style="width:27.65pt;height:15.05pt" o:ole="">
                  <v:imagedata r:id="rId40" o:title=""/>
                </v:shape>
                <o:OLEObject Type="Embed" ProgID="Equation.3" ShapeID="_x0000_i1041" DrawAspect="Content" ObjectID="_1542435339" r:id="rId41"/>
              </w:objec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14,2</w: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-40,5</w:t>
            </w:r>
          </w:p>
        </w:tc>
      </w:tr>
      <w:tr w:rsidR="00710948" w:rsidRPr="00A06F34" w:rsidTr="00710948">
        <w:tc>
          <w:tcPr>
            <w:tcW w:w="2929" w:type="dxa"/>
            <w:vAlign w:val="center"/>
          </w:tcPr>
          <w:p w:rsidR="00710948" w:rsidRPr="00A06F34" w:rsidRDefault="00710948" w:rsidP="008C2769">
            <w:pPr>
              <w:spacing w:line="240" w:lineRule="auto"/>
              <w:ind w:firstLine="0"/>
              <w:jc w:val="left"/>
              <w:rPr>
                <w:rFonts w:cs="Times New Roman"/>
                <w:sz w:val="24"/>
                <w:szCs w:val="24"/>
              </w:rPr>
            </w:pPr>
            <w:r w:rsidRPr="00A06F34">
              <w:rPr>
                <w:position w:val="-10"/>
                <w:sz w:val="24"/>
              </w:rPr>
              <w:object w:dxaOrig="1719" w:dyaOrig="320">
                <v:shape id="_x0000_i1042" type="#_x0000_t75" style="width:92.1pt;height:16.75pt" o:ole="">
                  <v:imagedata r:id="rId42" o:title=""/>
                </v:shape>
                <o:OLEObject Type="Embed" ProgID="Equation.3" ShapeID="_x0000_i1042" DrawAspect="Content" ObjectID="_1542435340" r:id="rId43"/>
              </w:object>
            </w:r>
          </w:p>
        </w:tc>
        <w:tc>
          <w:tcPr>
            <w:tcW w:w="119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тыс.руб.</w:t>
            </w:r>
          </w:p>
        </w:tc>
        <w:tc>
          <w:tcPr>
            <w:tcW w:w="1172" w:type="dxa"/>
            <w:vAlign w:val="center"/>
          </w:tcPr>
          <w:p w:rsidR="00710948" w:rsidRPr="00A06F34" w:rsidRDefault="008C2769" w:rsidP="008C2769">
            <w:pPr>
              <w:spacing w:line="240" w:lineRule="auto"/>
              <w:ind w:firstLine="0"/>
              <w:jc w:val="center"/>
              <w:rPr>
                <w:rFonts w:cs="Times New Roman"/>
                <w:sz w:val="24"/>
                <w:szCs w:val="24"/>
              </w:rPr>
            </w:pPr>
            <w:r w:rsidRPr="00A06F34">
              <w:rPr>
                <w:position w:val="-6"/>
                <w:sz w:val="24"/>
              </w:rPr>
              <w:object w:dxaOrig="560" w:dyaOrig="279">
                <v:shape id="_x0000_i1043" type="#_x0000_t75" style="width:30.15pt;height:15.05pt" o:ole="">
                  <v:imagedata r:id="rId44" o:title=""/>
                </v:shape>
                <o:OLEObject Type="Embed" ProgID="Equation.3" ShapeID="_x0000_i1043" DrawAspect="Content" ObjectID="_1542435341" r:id="rId45"/>
              </w:object>
            </w:r>
          </w:p>
        </w:tc>
        <w:tc>
          <w:tcPr>
            <w:tcW w:w="1172"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2449</w:t>
            </w:r>
          </w:p>
        </w:tc>
        <w:tc>
          <w:tcPr>
            <w:tcW w:w="1172" w:type="dxa"/>
            <w:vAlign w:val="center"/>
          </w:tcPr>
          <w:p w:rsidR="00710948" w:rsidRPr="00A06F34" w:rsidRDefault="008C2769" w:rsidP="008C2769">
            <w:pPr>
              <w:spacing w:line="240" w:lineRule="auto"/>
              <w:ind w:firstLine="0"/>
              <w:jc w:val="center"/>
              <w:rPr>
                <w:rFonts w:cs="Times New Roman"/>
                <w:sz w:val="24"/>
                <w:szCs w:val="24"/>
              </w:rPr>
            </w:pPr>
            <w:r w:rsidRPr="00A06F34">
              <w:rPr>
                <w:position w:val="-6"/>
                <w:sz w:val="24"/>
              </w:rPr>
              <w:object w:dxaOrig="420" w:dyaOrig="279">
                <v:shape id="_x0000_i1044" type="#_x0000_t75" style="width:22.6pt;height:15.05pt" o:ole="">
                  <v:imagedata r:id="rId46" o:title=""/>
                </v:shape>
                <o:OLEObject Type="Embed" ProgID="Equation.3" ShapeID="_x0000_i1044" DrawAspect="Content" ObjectID="_1542435342" r:id="rId47"/>
              </w:objec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16,5</w:t>
            </w:r>
          </w:p>
        </w:tc>
        <w:tc>
          <w:tcPr>
            <w:tcW w:w="1109" w:type="dxa"/>
            <w:vAlign w:val="center"/>
          </w:tcPr>
          <w:p w:rsidR="00710948" w:rsidRPr="00A06F34" w:rsidRDefault="00710948" w:rsidP="008C2769">
            <w:pPr>
              <w:shd w:val="clear" w:color="auto" w:fill="FFFFFF"/>
              <w:spacing w:line="240" w:lineRule="auto"/>
              <w:ind w:firstLine="0"/>
              <w:jc w:val="center"/>
              <w:rPr>
                <w:rFonts w:cs="Times New Roman"/>
                <w:sz w:val="24"/>
                <w:szCs w:val="24"/>
              </w:rPr>
            </w:pPr>
            <w:r w:rsidRPr="00A06F34">
              <w:rPr>
                <w:rFonts w:cs="Times New Roman"/>
                <w:sz w:val="24"/>
                <w:szCs w:val="24"/>
              </w:rPr>
              <w:t>-61,2</w:t>
            </w:r>
          </w:p>
        </w:tc>
      </w:tr>
      <w:tr w:rsidR="008C2769" w:rsidRPr="00A06F34" w:rsidTr="00710948">
        <w:tc>
          <w:tcPr>
            <w:tcW w:w="2929" w:type="dxa"/>
            <w:vAlign w:val="center"/>
          </w:tcPr>
          <w:p w:rsidR="008C2769" w:rsidRPr="00A06F34" w:rsidRDefault="008C2769" w:rsidP="008C2769">
            <w:pPr>
              <w:spacing w:line="240" w:lineRule="auto"/>
              <w:ind w:firstLine="0"/>
              <w:jc w:val="left"/>
              <w:rPr>
                <w:sz w:val="24"/>
                <w:szCs w:val="24"/>
              </w:rPr>
            </w:pPr>
            <w:r w:rsidRPr="00A06F34">
              <w:rPr>
                <w:sz w:val="24"/>
                <w:szCs w:val="24"/>
              </w:rPr>
              <w:t>Среднегодовая стоимость основных средств</w:t>
            </w:r>
          </w:p>
        </w:tc>
        <w:tc>
          <w:tcPr>
            <w:tcW w:w="1191" w:type="dxa"/>
            <w:vAlign w:val="center"/>
          </w:tcPr>
          <w:p w:rsidR="008C2769" w:rsidRPr="00A06F34" w:rsidRDefault="008C2769" w:rsidP="008C2769">
            <w:pPr>
              <w:spacing w:line="240" w:lineRule="auto"/>
              <w:ind w:firstLine="0"/>
              <w:jc w:val="center"/>
              <w:rPr>
                <w:sz w:val="24"/>
                <w:szCs w:val="24"/>
              </w:rPr>
            </w:pPr>
            <w:r w:rsidRPr="00A06F34">
              <w:rPr>
                <w:sz w:val="24"/>
                <w:szCs w:val="24"/>
              </w:rPr>
              <w:t>тыс.руб.</w:t>
            </w:r>
          </w:p>
        </w:tc>
        <w:tc>
          <w:tcPr>
            <w:tcW w:w="1172" w:type="dxa"/>
            <w:vAlign w:val="center"/>
          </w:tcPr>
          <w:p w:rsidR="008C2769" w:rsidRPr="00A06F34" w:rsidRDefault="008C2769" w:rsidP="008C2769">
            <w:pPr>
              <w:spacing w:line="240" w:lineRule="auto"/>
              <w:ind w:firstLine="0"/>
              <w:jc w:val="center"/>
              <w:rPr>
                <w:sz w:val="24"/>
                <w:szCs w:val="24"/>
              </w:rPr>
            </w:pPr>
            <w:r w:rsidRPr="00A06F34">
              <w:rPr>
                <w:position w:val="-6"/>
                <w:sz w:val="24"/>
              </w:rPr>
              <w:object w:dxaOrig="639" w:dyaOrig="279">
                <v:shape id="_x0000_i1045" type="#_x0000_t75" style="width:34.35pt;height:15.05pt" o:ole="">
                  <v:imagedata r:id="rId48" o:title=""/>
                </v:shape>
                <o:OLEObject Type="Embed" ProgID="Equation.3" ShapeID="_x0000_i1045" DrawAspect="Content" ObjectID="_1542435343" r:id="rId49"/>
              </w:object>
            </w:r>
          </w:p>
        </w:tc>
        <w:tc>
          <w:tcPr>
            <w:tcW w:w="1172" w:type="dxa"/>
            <w:vAlign w:val="center"/>
          </w:tcPr>
          <w:p w:rsidR="008C2769" w:rsidRPr="00A06F34" w:rsidRDefault="008C2769" w:rsidP="008C2769">
            <w:pPr>
              <w:spacing w:line="240" w:lineRule="auto"/>
              <w:ind w:firstLine="0"/>
              <w:jc w:val="center"/>
              <w:rPr>
                <w:sz w:val="24"/>
                <w:szCs w:val="24"/>
              </w:rPr>
            </w:pPr>
            <w:r w:rsidRPr="00A06F34">
              <w:rPr>
                <w:position w:val="-6"/>
                <w:sz w:val="24"/>
              </w:rPr>
              <w:object w:dxaOrig="660" w:dyaOrig="279">
                <v:shape id="_x0000_i1046" type="#_x0000_t75" style="width:35.15pt;height:15.05pt" o:ole="">
                  <v:imagedata r:id="rId50" o:title=""/>
                </v:shape>
                <o:OLEObject Type="Embed" ProgID="Equation.3" ShapeID="_x0000_i1046" DrawAspect="Content" ObjectID="_1542435344" r:id="rId51"/>
              </w:object>
            </w:r>
          </w:p>
        </w:tc>
        <w:tc>
          <w:tcPr>
            <w:tcW w:w="1172" w:type="dxa"/>
            <w:vAlign w:val="center"/>
          </w:tcPr>
          <w:p w:rsidR="008C2769" w:rsidRPr="00A06F34" w:rsidRDefault="008C2769" w:rsidP="008C2769">
            <w:pPr>
              <w:spacing w:line="240" w:lineRule="auto"/>
              <w:ind w:firstLine="0"/>
              <w:jc w:val="center"/>
              <w:rPr>
                <w:sz w:val="24"/>
                <w:szCs w:val="24"/>
              </w:rPr>
            </w:pPr>
            <w:r w:rsidRPr="00A06F34">
              <w:rPr>
                <w:position w:val="-6"/>
                <w:sz w:val="24"/>
              </w:rPr>
              <w:object w:dxaOrig="680" w:dyaOrig="279">
                <v:shape id="_x0000_i1047" type="#_x0000_t75" style="width:36.85pt;height:15.05pt" o:ole="">
                  <v:imagedata r:id="rId52" o:title=""/>
                </v:shape>
                <o:OLEObject Type="Embed" ProgID="Equation.3" ShapeID="_x0000_i1047" DrawAspect="Content" ObjectID="_1542435345" r:id="rId53"/>
              </w:object>
            </w:r>
            <w:r w:rsidRPr="00A06F34">
              <w:rPr>
                <w:sz w:val="24"/>
                <w:szCs w:val="24"/>
              </w:rPr>
              <w:t>27565</w:t>
            </w:r>
          </w:p>
        </w:tc>
        <w:tc>
          <w:tcPr>
            <w:tcW w:w="1109" w:type="dxa"/>
            <w:vAlign w:val="center"/>
          </w:tcPr>
          <w:p w:rsidR="008C2769" w:rsidRPr="00A06F34" w:rsidRDefault="008C2769" w:rsidP="008C2769">
            <w:pPr>
              <w:spacing w:line="240" w:lineRule="auto"/>
              <w:ind w:firstLine="0"/>
              <w:jc w:val="center"/>
              <w:rPr>
                <w:sz w:val="24"/>
                <w:szCs w:val="24"/>
              </w:rPr>
            </w:pPr>
            <w:r w:rsidRPr="00A06F34">
              <w:rPr>
                <w:sz w:val="24"/>
                <w:szCs w:val="24"/>
                <w:lang w:val="en-US"/>
              </w:rPr>
              <w:t>21</w:t>
            </w:r>
            <w:r w:rsidRPr="00A06F34">
              <w:rPr>
                <w:sz w:val="24"/>
                <w:szCs w:val="24"/>
              </w:rPr>
              <w:t>,1</w:t>
            </w:r>
          </w:p>
        </w:tc>
        <w:tc>
          <w:tcPr>
            <w:tcW w:w="1109" w:type="dxa"/>
            <w:vAlign w:val="center"/>
          </w:tcPr>
          <w:p w:rsidR="008C2769" w:rsidRPr="00A06F34" w:rsidRDefault="008C2769" w:rsidP="008C2769">
            <w:pPr>
              <w:shd w:val="clear" w:color="auto" w:fill="FFFFFF"/>
              <w:spacing w:line="240" w:lineRule="auto"/>
              <w:ind w:firstLine="0"/>
              <w:jc w:val="center"/>
              <w:rPr>
                <w:rFonts w:cs="Times New Roman"/>
                <w:sz w:val="24"/>
                <w:szCs w:val="24"/>
              </w:rPr>
            </w:pPr>
          </w:p>
        </w:tc>
      </w:tr>
      <w:tr w:rsidR="008C2769" w:rsidRPr="00A06F34" w:rsidTr="00710948">
        <w:tc>
          <w:tcPr>
            <w:tcW w:w="2929" w:type="dxa"/>
            <w:vAlign w:val="center"/>
          </w:tcPr>
          <w:p w:rsidR="008C2769" w:rsidRPr="00A06F34" w:rsidRDefault="008C2769" w:rsidP="008C2769">
            <w:pPr>
              <w:spacing w:line="240" w:lineRule="auto"/>
              <w:ind w:firstLine="0"/>
              <w:jc w:val="left"/>
              <w:rPr>
                <w:sz w:val="24"/>
                <w:szCs w:val="24"/>
              </w:rPr>
            </w:pPr>
            <w:r w:rsidRPr="00A06F34">
              <w:rPr>
                <w:position w:val="-8"/>
                <w:sz w:val="24"/>
              </w:rPr>
              <w:object w:dxaOrig="1440" w:dyaOrig="300">
                <v:shape id="_x0000_i1048" type="#_x0000_t75" style="width:77pt;height:15.9pt" o:ole="">
                  <v:imagedata r:id="rId54" o:title=""/>
                </v:shape>
                <o:OLEObject Type="Embed" ProgID="Equation.3" ShapeID="_x0000_i1048" DrawAspect="Content" ObjectID="_1542435346" r:id="rId55"/>
              </w:object>
            </w:r>
          </w:p>
        </w:tc>
        <w:tc>
          <w:tcPr>
            <w:tcW w:w="1191" w:type="dxa"/>
            <w:vAlign w:val="center"/>
          </w:tcPr>
          <w:p w:rsidR="008C2769" w:rsidRPr="00A06F34" w:rsidRDefault="008C2769" w:rsidP="008C2769">
            <w:pPr>
              <w:spacing w:line="240" w:lineRule="auto"/>
              <w:ind w:firstLine="0"/>
              <w:jc w:val="center"/>
              <w:rPr>
                <w:sz w:val="24"/>
                <w:szCs w:val="24"/>
              </w:rPr>
            </w:pPr>
            <w:r w:rsidRPr="00A06F34">
              <w:rPr>
                <w:sz w:val="24"/>
                <w:szCs w:val="24"/>
              </w:rPr>
              <w:t>руб./руб.</w:t>
            </w:r>
          </w:p>
        </w:tc>
        <w:tc>
          <w:tcPr>
            <w:tcW w:w="1172" w:type="dxa"/>
            <w:vAlign w:val="center"/>
          </w:tcPr>
          <w:p w:rsidR="008C2769" w:rsidRPr="00A06F34" w:rsidRDefault="008C2769" w:rsidP="008C2769">
            <w:pPr>
              <w:spacing w:line="240" w:lineRule="auto"/>
              <w:ind w:firstLine="0"/>
              <w:jc w:val="center"/>
              <w:rPr>
                <w:sz w:val="24"/>
                <w:szCs w:val="24"/>
              </w:rPr>
            </w:pPr>
            <w:r w:rsidRPr="00A06F34">
              <w:rPr>
                <w:sz w:val="24"/>
                <w:szCs w:val="24"/>
              </w:rPr>
              <w:t>1,64</w:t>
            </w:r>
          </w:p>
        </w:tc>
        <w:tc>
          <w:tcPr>
            <w:tcW w:w="1172" w:type="dxa"/>
            <w:vAlign w:val="center"/>
          </w:tcPr>
          <w:p w:rsidR="008C2769" w:rsidRPr="00A06F34" w:rsidRDefault="008C2769" w:rsidP="008C2769">
            <w:pPr>
              <w:spacing w:line="240" w:lineRule="auto"/>
              <w:ind w:firstLine="0"/>
              <w:jc w:val="center"/>
              <w:rPr>
                <w:sz w:val="24"/>
                <w:szCs w:val="24"/>
              </w:rPr>
            </w:pPr>
            <w:r w:rsidRPr="00A06F34">
              <w:rPr>
                <w:sz w:val="24"/>
                <w:szCs w:val="24"/>
              </w:rPr>
              <w:t>1,83</w:t>
            </w:r>
          </w:p>
        </w:tc>
        <w:tc>
          <w:tcPr>
            <w:tcW w:w="1172" w:type="dxa"/>
            <w:vAlign w:val="center"/>
          </w:tcPr>
          <w:p w:rsidR="008C2769" w:rsidRPr="00A06F34" w:rsidRDefault="008C2769" w:rsidP="008C2769">
            <w:pPr>
              <w:spacing w:line="240" w:lineRule="auto"/>
              <w:ind w:firstLine="0"/>
              <w:jc w:val="center"/>
              <w:rPr>
                <w:sz w:val="24"/>
                <w:szCs w:val="24"/>
              </w:rPr>
            </w:pPr>
            <w:r w:rsidRPr="00A06F34">
              <w:rPr>
                <w:sz w:val="24"/>
                <w:szCs w:val="24"/>
              </w:rPr>
              <w:t>1,37</w:t>
            </w:r>
          </w:p>
        </w:tc>
        <w:tc>
          <w:tcPr>
            <w:tcW w:w="1109" w:type="dxa"/>
            <w:vAlign w:val="center"/>
          </w:tcPr>
          <w:p w:rsidR="008C2769" w:rsidRPr="00A06F34" w:rsidRDefault="008C2769" w:rsidP="008C2769">
            <w:pPr>
              <w:spacing w:line="240" w:lineRule="auto"/>
              <w:ind w:firstLine="0"/>
              <w:jc w:val="center"/>
              <w:rPr>
                <w:sz w:val="24"/>
                <w:szCs w:val="24"/>
              </w:rPr>
            </w:pPr>
            <w:r w:rsidRPr="00A06F34">
              <w:rPr>
                <w:sz w:val="24"/>
                <w:szCs w:val="24"/>
              </w:rPr>
              <w:t>9,8</w:t>
            </w:r>
          </w:p>
        </w:tc>
        <w:tc>
          <w:tcPr>
            <w:tcW w:w="1109" w:type="dxa"/>
            <w:vAlign w:val="center"/>
          </w:tcPr>
          <w:p w:rsidR="008C2769" w:rsidRPr="00A06F34" w:rsidRDefault="008C2769" w:rsidP="008C2769">
            <w:pPr>
              <w:shd w:val="clear" w:color="auto" w:fill="FFFFFF"/>
              <w:spacing w:line="240" w:lineRule="auto"/>
              <w:ind w:firstLine="0"/>
              <w:jc w:val="center"/>
              <w:rPr>
                <w:rFonts w:cs="Times New Roman"/>
                <w:sz w:val="24"/>
                <w:szCs w:val="24"/>
              </w:rPr>
            </w:pPr>
          </w:p>
        </w:tc>
      </w:tr>
    </w:tbl>
    <w:p w:rsidR="001273B7" w:rsidRPr="00A06F34" w:rsidRDefault="001273B7" w:rsidP="00CA2076">
      <w:pPr>
        <w:pStyle w:val="-"/>
        <w:widowControl w:val="0"/>
        <w:autoSpaceDE w:val="0"/>
        <w:autoSpaceDN w:val="0"/>
        <w:adjustRightInd w:val="0"/>
        <w:ind w:firstLine="0"/>
        <w:jc w:val="right"/>
      </w:pPr>
    </w:p>
    <w:p w:rsidR="001273B7" w:rsidRPr="00A06F34" w:rsidRDefault="001273B7" w:rsidP="00CA2076">
      <w:pPr>
        <w:pStyle w:val="-"/>
        <w:widowControl w:val="0"/>
        <w:autoSpaceDE w:val="0"/>
        <w:autoSpaceDN w:val="0"/>
        <w:adjustRightInd w:val="0"/>
        <w:ind w:firstLine="0"/>
        <w:jc w:val="right"/>
      </w:pPr>
    </w:p>
    <w:p w:rsidR="00CA2076" w:rsidRPr="00A06F34" w:rsidRDefault="00CA2076" w:rsidP="00CA2076">
      <w:pPr>
        <w:pStyle w:val="-"/>
        <w:widowControl w:val="0"/>
        <w:autoSpaceDE w:val="0"/>
        <w:autoSpaceDN w:val="0"/>
        <w:adjustRightInd w:val="0"/>
        <w:ind w:firstLine="0"/>
        <w:jc w:val="right"/>
      </w:pPr>
      <w:r w:rsidRPr="00A06F34">
        <w:lastRenderedPageBreak/>
        <w:t>Продолжение таблицы 2</w:t>
      </w:r>
    </w:p>
    <w:tbl>
      <w:tblPr>
        <w:tblStyle w:val="af9"/>
        <w:tblW w:w="0" w:type="auto"/>
        <w:tblLook w:val="04A0"/>
      </w:tblPr>
      <w:tblGrid>
        <w:gridCol w:w="3954"/>
        <w:gridCol w:w="1124"/>
        <w:gridCol w:w="1028"/>
        <w:gridCol w:w="956"/>
        <w:gridCol w:w="956"/>
        <w:gridCol w:w="918"/>
        <w:gridCol w:w="918"/>
      </w:tblGrid>
      <w:tr w:rsidR="008C2769" w:rsidRPr="00A06F34" w:rsidTr="008C2769">
        <w:tc>
          <w:tcPr>
            <w:tcW w:w="3954" w:type="dxa"/>
            <w:vMerge w:val="restart"/>
            <w:vAlign w:val="center"/>
          </w:tcPr>
          <w:p w:rsidR="00CA2076" w:rsidRPr="00A06F34" w:rsidRDefault="008C2769" w:rsidP="008C2769">
            <w:pPr>
              <w:pStyle w:val="15"/>
              <w:jc w:val="center"/>
              <w:rPr>
                <w:sz w:val="24"/>
                <w:szCs w:val="24"/>
              </w:rPr>
            </w:pPr>
            <w:r w:rsidRPr="00A06F34">
              <w:rPr>
                <w:sz w:val="24"/>
                <w:szCs w:val="24"/>
              </w:rPr>
              <w:t>Показатель</w:t>
            </w:r>
          </w:p>
        </w:tc>
        <w:tc>
          <w:tcPr>
            <w:tcW w:w="1124" w:type="dxa"/>
            <w:vMerge w:val="restart"/>
            <w:vAlign w:val="center"/>
          </w:tcPr>
          <w:p w:rsidR="00CA2076" w:rsidRPr="00A06F34" w:rsidRDefault="00CA2076" w:rsidP="008C2769">
            <w:pPr>
              <w:pStyle w:val="15"/>
              <w:jc w:val="center"/>
              <w:rPr>
                <w:sz w:val="24"/>
                <w:szCs w:val="24"/>
              </w:rPr>
            </w:pPr>
            <w:r w:rsidRPr="00A06F34">
              <w:rPr>
                <w:sz w:val="24"/>
                <w:szCs w:val="24"/>
              </w:rPr>
              <w:t>Ед. изм.</w:t>
            </w:r>
          </w:p>
        </w:tc>
        <w:tc>
          <w:tcPr>
            <w:tcW w:w="2940" w:type="dxa"/>
            <w:gridSpan w:val="3"/>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Значение показателя</w:t>
            </w:r>
          </w:p>
        </w:tc>
        <w:tc>
          <w:tcPr>
            <w:tcW w:w="1836" w:type="dxa"/>
            <w:gridSpan w:val="2"/>
            <w:vAlign w:val="center"/>
          </w:tcPr>
          <w:p w:rsidR="00CA2076" w:rsidRPr="00A06F34" w:rsidRDefault="00CA2076" w:rsidP="008C2769">
            <w:pPr>
              <w:pStyle w:val="15"/>
              <w:jc w:val="center"/>
              <w:rPr>
                <w:sz w:val="24"/>
                <w:szCs w:val="24"/>
              </w:rPr>
            </w:pPr>
            <w:r w:rsidRPr="00A06F34">
              <w:rPr>
                <w:sz w:val="24"/>
                <w:szCs w:val="24"/>
              </w:rPr>
              <w:t>Отклонение, %</w:t>
            </w:r>
          </w:p>
        </w:tc>
      </w:tr>
      <w:tr w:rsidR="008C2769" w:rsidRPr="00A06F34" w:rsidTr="008C2769">
        <w:trPr>
          <w:trHeight w:val="454"/>
        </w:trPr>
        <w:tc>
          <w:tcPr>
            <w:tcW w:w="3954" w:type="dxa"/>
            <w:vMerge/>
            <w:vAlign w:val="center"/>
          </w:tcPr>
          <w:p w:rsidR="00CA2076" w:rsidRPr="00A06F34" w:rsidRDefault="00CA2076" w:rsidP="008C2769">
            <w:pPr>
              <w:pStyle w:val="15"/>
              <w:jc w:val="center"/>
              <w:rPr>
                <w:sz w:val="24"/>
                <w:szCs w:val="24"/>
              </w:rPr>
            </w:pPr>
          </w:p>
        </w:tc>
        <w:tc>
          <w:tcPr>
            <w:tcW w:w="1124" w:type="dxa"/>
            <w:vMerge/>
            <w:vAlign w:val="center"/>
          </w:tcPr>
          <w:p w:rsidR="00CA2076" w:rsidRPr="00A06F34" w:rsidRDefault="00CA2076" w:rsidP="008C2769">
            <w:pPr>
              <w:pStyle w:val="15"/>
              <w:jc w:val="center"/>
              <w:rPr>
                <w:sz w:val="24"/>
                <w:szCs w:val="24"/>
              </w:rPr>
            </w:pPr>
          </w:p>
        </w:tc>
        <w:tc>
          <w:tcPr>
            <w:tcW w:w="1028"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2013</w:t>
            </w:r>
          </w:p>
        </w:tc>
        <w:tc>
          <w:tcPr>
            <w:tcW w:w="956"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2014</w:t>
            </w:r>
          </w:p>
        </w:tc>
        <w:tc>
          <w:tcPr>
            <w:tcW w:w="956" w:type="dxa"/>
            <w:vAlign w:val="center"/>
          </w:tcPr>
          <w:p w:rsidR="00CA2076" w:rsidRPr="00A06F34" w:rsidRDefault="00CA2076" w:rsidP="008C2769">
            <w:pPr>
              <w:pStyle w:val="-"/>
              <w:widowControl w:val="0"/>
              <w:autoSpaceDE w:val="0"/>
              <w:autoSpaceDN w:val="0"/>
              <w:adjustRightInd w:val="0"/>
              <w:spacing w:line="240" w:lineRule="auto"/>
              <w:ind w:firstLine="0"/>
              <w:jc w:val="center"/>
              <w:rPr>
                <w:sz w:val="24"/>
                <w:szCs w:val="24"/>
              </w:rPr>
            </w:pPr>
            <w:r w:rsidRPr="00A06F34">
              <w:rPr>
                <w:sz w:val="24"/>
                <w:szCs w:val="24"/>
              </w:rPr>
              <w:t>2015</w:t>
            </w:r>
          </w:p>
        </w:tc>
        <w:tc>
          <w:tcPr>
            <w:tcW w:w="918" w:type="dxa"/>
            <w:vAlign w:val="center"/>
          </w:tcPr>
          <w:p w:rsidR="00CA2076" w:rsidRPr="00A06F34" w:rsidRDefault="00CA2076" w:rsidP="008C2769">
            <w:pPr>
              <w:pStyle w:val="15"/>
              <w:jc w:val="center"/>
              <w:rPr>
                <w:sz w:val="24"/>
                <w:szCs w:val="24"/>
              </w:rPr>
            </w:pPr>
            <w:r w:rsidRPr="00A06F34">
              <w:rPr>
                <w:sz w:val="24"/>
                <w:szCs w:val="24"/>
              </w:rPr>
              <w:t>2014/</w:t>
            </w:r>
          </w:p>
          <w:p w:rsidR="00CA2076" w:rsidRPr="00A06F34" w:rsidRDefault="00CA2076" w:rsidP="008C2769">
            <w:pPr>
              <w:pStyle w:val="15"/>
              <w:jc w:val="center"/>
              <w:rPr>
                <w:sz w:val="24"/>
                <w:szCs w:val="24"/>
              </w:rPr>
            </w:pPr>
            <w:r w:rsidRPr="00A06F34">
              <w:rPr>
                <w:sz w:val="24"/>
                <w:szCs w:val="24"/>
              </w:rPr>
              <w:t>2013</w:t>
            </w:r>
          </w:p>
        </w:tc>
        <w:tc>
          <w:tcPr>
            <w:tcW w:w="918" w:type="dxa"/>
            <w:vAlign w:val="center"/>
          </w:tcPr>
          <w:p w:rsidR="00CA2076" w:rsidRPr="00A06F34" w:rsidRDefault="00CA2076" w:rsidP="008C2769">
            <w:pPr>
              <w:pStyle w:val="15"/>
              <w:jc w:val="center"/>
              <w:rPr>
                <w:sz w:val="24"/>
                <w:szCs w:val="24"/>
              </w:rPr>
            </w:pPr>
            <w:r w:rsidRPr="00A06F34">
              <w:rPr>
                <w:sz w:val="24"/>
                <w:szCs w:val="24"/>
              </w:rPr>
              <w:t>2015/</w:t>
            </w:r>
          </w:p>
          <w:p w:rsidR="00CA2076" w:rsidRPr="00A06F34" w:rsidRDefault="00CA2076" w:rsidP="008C2769">
            <w:pPr>
              <w:pStyle w:val="15"/>
              <w:jc w:val="center"/>
              <w:rPr>
                <w:sz w:val="24"/>
                <w:szCs w:val="24"/>
              </w:rPr>
            </w:pPr>
            <w:r w:rsidRPr="00A06F34">
              <w:rPr>
                <w:sz w:val="24"/>
                <w:szCs w:val="24"/>
              </w:rPr>
              <w:t>2014</w:t>
            </w:r>
          </w:p>
        </w:tc>
      </w:tr>
      <w:tr w:rsidR="008C2769" w:rsidRPr="00A06F34" w:rsidTr="008C2769">
        <w:tc>
          <w:tcPr>
            <w:tcW w:w="3954" w:type="dxa"/>
            <w:vAlign w:val="center"/>
          </w:tcPr>
          <w:p w:rsidR="00CA2076" w:rsidRPr="00A06F34" w:rsidRDefault="00710948" w:rsidP="008C2769">
            <w:pPr>
              <w:spacing w:line="240" w:lineRule="auto"/>
              <w:ind w:firstLine="0"/>
              <w:jc w:val="left"/>
              <w:rPr>
                <w:sz w:val="24"/>
                <w:szCs w:val="24"/>
              </w:rPr>
            </w:pPr>
            <w:r w:rsidRPr="00A06F34">
              <w:rPr>
                <w:position w:val="-10"/>
                <w:sz w:val="24"/>
              </w:rPr>
              <w:object w:dxaOrig="3480" w:dyaOrig="320">
                <v:shape id="_x0000_i1049" type="#_x0000_t75" style="width:186.7pt;height:16.75pt" o:ole="">
                  <v:imagedata r:id="rId56" o:title=""/>
                </v:shape>
                <o:OLEObject Type="Embed" ProgID="Equation.3" ShapeID="_x0000_i1049" DrawAspect="Content" ObjectID="_1542435347" r:id="rId57"/>
              </w:object>
            </w:r>
          </w:p>
        </w:tc>
        <w:tc>
          <w:tcPr>
            <w:tcW w:w="1124" w:type="dxa"/>
            <w:vAlign w:val="center"/>
          </w:tcPr>
          <w:p w:rsidR="00CA2076" w:rsidRPr="00A06F34" w:rsidRDefault="00CA2076" w:rsidP="008C2769">
            <w:pPr>
              <w:spacing w:line="240" w:lineRule="auto"/>
              <w:ind w:firstLine="0"/>
              <w:jc w:val="center"/>
              <w:rPr>
                <w:sz w:val="24"/>
                <w:szCs w:val="24"/>
              </w:rPr>
            </w:pPr>
            <w:r w:rsidRPr="00A06F34">
              <w:rPr>
                <w:sz w:val="24"/>
                <w:szCs w:val="24"/>
              </w:rPr>
              <w:t>чел.</w:t>
            </w:r>
          </w:p>
        </w:tc>
        <w:tc>
          <w:tcPr>
            <w:tcW w:w="1028" w:type="dxa"/>
            <w:vAlign w:val="center"/>
          </w:tcPr>
          <w:p w:rsidR="00CA2076" w:rsidRPr="00A06F34" w:rsidRDefault="00CA2076" w:rsidP="008C2769">
            <w:pPr>
              <w:spacing w:line="240" w:lineRule="auto"/>
              <w:ind w:firstLine="0"/>
              <w:jc w:val="center"/>
              <w:rPr>
                <w:sz w:val="24"/>
                <w:szCs w:val="24"/>
              </w:rPr>
            </w:pPr>
            <w:r w:rsidRPr="00A06F34">
              <w:rPr>
                <w:sz w:val="24"/>
                <w:szCs w:val="24"/>
              </w:rPr>
              <w:t>53</w: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57</w: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62</w:t>
            </w:r>
          </w:p>
        </w:tc>
        <w:tc>
          <w:tcPr>
            <w:tcW w:w="918" w:type="dxa"/>
            <w:vAlign w:val="center"/>
          </w:tcPr>
          <w:p w:rsidR="00CA2076" w:rsidRPr="00A06F34" w:rsidRDefault="00CA2076" w:rsidP="008C2769">
            <w:pPr>
              <w:pStyle w:val="15"/>
              <w:jc w:val="center"/>
              <w:rPr>
                <w:sz w:val="24"/>
                <w:szCs w:val="24"/>
              </w:rPr>
            </w:pPr>
            <w:r w:rsidRPr="00A06F34">
              <w:rPr>
                <w:sz w:val="24"/>
                <w:szCs w:val="24"/>
              </w:rPr>
              <w:t>7,8</w:t>
            </w:r>
          </w:p>
        </w:tc>
        <w:tc>
          <w:tcPr>
            <w:tcW w:w="918" w:type="dxa"/>
            <w:vAlign w:val="center"/>
          </w:tcPr>
          <w:p w:rsidR="00CA2076" w:rsidRPr="00A06F34" w:rsidRDefault="00CA2076" w:rsidP="008C2769">
            <w:pPr>
              <w:pStyle w:val="15"/>
              <w:jc w:val="center"/>
              <w:rPr>
                <w:sz w:val="24"/>
                <w:szCs w:val="24"/>
              </w:rPr>
            </w:pPr>
            <w:r w:rsidRPr="00A06F34">
              <w:rPr>
                <w:sz w:val="24"/>
                <w:szCs w:val="24"/>
              </w:rPr>
              <w:t>8,9</w:t>
            </w:r>
          </w:p>
        </w:tc>
      </w:tr>
      <w:tr w:rsidR="008C2769" w:rsidRPr="00A06F34" w:rsidTr="008C2769">
        <w:tc>
          <w:tcPr>
            <w:tcW w:w="3954" w:type="dxa"/>
            <w:vAlign w:val="center"/>
          </w:tcPr>
          <w:p w:rsidR="00CA2076" w:rsidRPr="00A06F34" w:rsidRDefault="008C2769" w:rsidP="008C2769">
            <w:pPr>
              <w:spacing w:line="240" w:lineRule="auto"/>
              <w:ind w:firstLine="0"/>
              <w:jc w:val="left"/>
              <w:rPr>
                <w:sz w:val="24"/>
                <w:szCs w:val="24"/>
              </w:rPr>
            </w:pPr>
            <w:r w:rsidRPr="00A06F34">
              <w:rPr>
                <w:position w:val="-10"/>
                <w:sz w:val="24"/>
              </w:rPr>
              <w:object w:dxaOrig="2060" w:dyaOrig="320">
                <v:shape id="_x0000_i1050" type="#_x0000_t75" style="width:110.5pt;height:16.75pt" o:ole="">
                  <v:imagedata r:id="rId58" o:title=""/>
                </v:shape>
                <o:OLEObject Type="Embed" ProgID="Equation.3" ShapeID="_x0000_i1050" DrawAspect="Content" ObjectID="_1542435348" r:id="rId59"/>
              </w:object>
            </w:r>
          </w:p>
        </w:tc>
        <w:tc>
          <w:tcPr>
            <w:tcW w:w="1124" w:type="dxa"/>
            <w:vAlign w:val="center"/>
          </w:tcPr>
          <w:p w:rsidR="00CA2076" w:rsidRPr="00A06F34" w:rsidRDefault="00CA2076" w:rsidP="008C2769">
            <w:pPr>
              <w:spacing w:line="240" w:lineRule="auto"/>
              <w:ind w:firstLine="0"/>
              <w:jc w:val="center"/>
              <w:rPr>
                <w:sz w:val="24"/>
                <w:szCs w:val="24"/>
              </w:rPr>
            </w:pPr>
            <w:r w:rsidRPr="00A06F34">
              <w:rPr>
                <w:sz w:val="24"/>
                <w:szCs w:val="24"/>
              </w:rPr>
              <w:t>тыс.руб.</w:t>
            </w:r>
          </w:p>
        </w:tc>
        <w:tc>
          <w:tcPr>
            <w:tcW w:w="1028" w:type="dxa"/>
            <w:vAlign w:val="center"/>
          </w:tcPr>
          <w:p w:rsidR="00CA2076" w:rsidRPr="00A06F34" w:rsidRDefault="008C2769" w:rsidP="008C2769">
            <w:pPr>
              <w:spacing w:line="240" w:lineRule="auto"/>
              <w:ind w:firstLine="0"/>
              <w:jc w:val="center"/>
              <w:rPr>
                <w:sz w:val="24"/>
                <w:szCs w:val="24"/>
              </w:rPr>
            </w:pPr>
            <w:r w:rsidRPr="00A06F34">
              <w:rPr>
                <w:position w:val="-6"/>
                <w:sz w:val="24"/>
              </w:rPr>
              <w:object w:dxaOrig="660" w:dyaOrig="279">
                <v:shape id="_x0000_i1051" type="#_x0000_t75" style="width:35.15pt;height:15.05pt" o:ole="">
                  <v:imagedata r:id="rId60" o:title=""/>
                </v:shape>
                <o:OLEObject Type="Embed" ProgID="Equation.3" ShapeID="_x0000_i1051" DrawAspect="Content" ObjectID="_1542435349" r:id="rId61"/>
              </w:objec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14623</w: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17748</w:t>
            </w:r>
          </w:p>
        </w:tc>
        <w:tc>
          <w:tcPr>
            <w:tcW w:w="918"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15,9</w:t>
            </w:r>
          </w:p>
        </w:tc>
        <w:tc>
          <w:tcPr>
            <w:tcW w:w="918"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21,4</w:t>
            </w:r>
          </w:p>
        </w:tc>
      </w:tr>
      <w:tr w:rsidR="008C2769" w:rsidRPr="00A06F34" w:rsidTr="008C2769">
        <w:tc>
          <w:tcPr>
            <w:tcW w:w="3954" w:type="dxa"/>
            <w:vAlign w:val="center"/>
          </w:tcPr>
          <w:p w:rsidR="00CA2076" w:rsidRPr="00A06F34" w:rsidRDefault="00CA2076" w:rsidP="008C2769">
            <w:pPr>
              <w:spacing w:line="240" w:lineRule="auto"/>
              <w:ind w:firstLine="0"/>
              <w:jc w:val="left"/>
              <w:rPr>
                <w:sz w:val="24"/>
                <w:szCs w:val="24"/>
              </w:rPr>
            </w:pPr>
            <w:r w:rsidRPr="00A06F34">
              <w:rPr>
                <w:sz w:val="24"/>
                <w:szCs w:val="24"/>
              </w:rPr>
              <w:t>Производительность труда</w:t>
            </w:r>
          </w:p>
        </w:tc>
        <w:tc>
          <w:tcPr>
            <w:tcW w:w="1124" w:type="dxa"/>
            <w:vAlign w:val="center"/>
          </w:tcPr>
          <w:p w:rsidR="00CA2076" w:rsidRPr="00A06F34" w:rsidRDefault="00CA2076" w:rsidP="008C2769">
            <w:pPr>
              <w:spacing w:line="240" w:lineRule="auto"/>
              <w:ind w:firstLine="0"/>
              <w:jc w:val="center"/>
              <w:rPr>
                <w:sz w:val="24"/>
                <w:szCs w:val="24"/>
              </w:rPr>
            </w:pPr>
            <w:r w:rsidRPr="00A06F34">
              <w:rPr>
                <w:sz w:val="24"/>
                <w:szCs w:val="24"/>
              </w:rPr>
              <w:t>тыс.руб. / чел.</w:t>
            </w:r>
          </w:p>
        </w:tc>
        <w:tc>
          <w:tcPr>
            <w:tcW w:w="1028"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374,9</w:t>
            </w:r>
          </w:p>
        </w:tc>
        <w:tc>
          <w:tcPr>
            <w:tcW w:w="956"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469,7</w:t>
            </w:r>
          </w:p>
        </w:tc>
        <w:tc>
          <w:tcPr>
            <w:tcW w:w="956"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610,9</w:t>
            </w:r>
          </w:p>
        </w:tc>
        <w:tc>
          <w:tcPr>
            <w:tcW w:w="918"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25,5</w:t>
            </w:r>
          </w:p>
        </w:tc>
        <w:tc>
          <w:tcPr>
            <w:tcW w:w="918" w:type="dxa"/>
            <w:vAlign w:val="center"/>
          </w:tcPr>
          <w:p w:rsidR="00CA2076" w:rsidRPr="00A06F34" w:rsidRDefault="00CA2076" w:rsidP="008C2769">
            <w:pPr>
              <w:widowControl w:val="0"/>
              <w:autoSpaceDE w:val="0"/>
              <w:autoSpaceDN w:val="0"/>
              <w:spacing w:line="240" w:lineRule="auto"/>
              <w:ind w:firstLine="0"/>
              <w:jc w:val="center"/>
              <w:rPr>
                <w:bCs/>
                <w:sz w:val="24"/>
                <w:szCs w:val="24"/>
              </w:rPr>
            </w:pPr>
            <w:r w:rsidRPr="00A06F34">
              <w:rPr>
                <w:bCs/>
                <w:sz w:val="24"/>
                <w:szCs w:val="24"/>
              </w:rPr>
              <w:t>30,2</w:t>
            </w:r>
          </w:p>
        </w:tc>
      </w:tr>
      <w:tr w:rsidR="008C2769" w:rsidRPr="00A06F34" w:rsidTr="008C2769">
        <w:tc>
          <w:tcPr>
            <w:tcW w:w="3954" w:type="dxa"/>
            <w:vAlign w:val="center"/>
          </w:tcPr>
          <w:p w:rsidR="00CA2076" w:rsidRPr="00A06F34" w:rsidRDefault="00CA2076" w:rsidP="008C2769">
            <w:pPr>
              <w:spacing w:line="240" w:lineRule="auto"/>
              <w:ind w:firstLine="0"/>
              <w:jc w:val="left"/>
              <w:rPr>
                <w:sz w:val="24"/>
                <w:szCs w:val="24"/>
              </w:rPr>
            </w:pPr>
            <w:r w:rsidRPr="00A06F34">
              <w:rPr>
                <w:sz w:val="24"/>
                <w:szCs w:val="24"/>
              </w:rPr>
              <w:t>Коэффициент оборачиваемости активов</w:t>
            </w:r>
          </w:p>
        </w:tc>
        <w:tc>
          <w:tcPr>
            <w:tcW w:w="1124" w:type="dxa"/>
            <w:vAlign w:val="center"/>
          </w:tcPr>
          <w:p w:rsidR="00CA2076" w:rsidRPr="00A06F34" w:rsidRDefault="00CA2076" w:rsidP="008C2769">
            <w:pPr>
              <w:spacing w:line="240" w:lineRule="auto"/>
              <w:ind w:firstLine="0"/>
              <w:jc w:val="center"/>
              <w:rPr>
                <w:sz w:val="24"/>
                <w:szCs w:val="24"/>
              </w:rPr>
            </w:pPr>
            <w:r w:rsidRPr="00A06F34">
              <w:rPr>
                <w:sz w:val="24"/>
                <w:szCs w:val="24"/>
              </w:rPr>
              <w:t>об./год</w:t>
            </w:r>
          </w:p>
        </w:tc>
        <w:tc>
          <w:tcPr>
            <w:tcW w:w="1028"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3,69</w:t>
            </w:r>
          </w:p>
        </w:tc>
        <w:tc>
          <w:tcPr>
            <w:tcW w:w="956"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3,99</w:t>
            </w:r>
          </w:p>
        </w:tc>
        <w:tc>
          <w:tcPr>
            <w:tcW w:w="956"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3,35</w:t>
            </w:r>
          </w:p>
        </w:tc>
        <w:tc>
          <w:tcPr>
            <w:tcW w:w="918"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7,9</w:t>
            </w:r>
          </w:p>
        </w:tc>
        <w:tc>
          <w:tcPr>
            <w:tcW w:w="918"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-16,4</w:t>
            </w:r>
          </w:p>
        </w:tc>
      </w:tr>
      <w:tr w:rsidR="008C2769" w:rsidRPr="00A06F34" w:rsidTr="008C2769">
        <w:tc>
          <w:tcPr>
            <w:tcW w:w="3954" w:type="dxa"/>
            <w:vAlign w:val="center"/>
          </w:tcPr>
          <w:p w:rsidR="00CA2076" w:rsidRPr="00A06F34" w:rsidRDefault="00710948" w:rsidP="008C2769">
            <w:pPr>
              <w:spacing w:line="240" w:lineRule="auto"/>
              <w:ind w:firstLine="0"/>
              <w:jc w:val="left"/>
              <w:rPr>
                <w:sz w:val="24"/>
                <w:szCs w:val="24"/>
              </w:rPr>
            </w:pPr>
            <w:r w:rsidRPr="00A06F34">
              <w:rPr>
                <w:position w:val="-10"/>
                <w:sz w:val="24"/>
              </w:rPr>
              <w:object w:dxaOrig="2500" w:dyaOrig="320">
                <v:shape id="_x0000_i1052" type="#_x0000_t75" style="width:133.95pt;height:16.75pt" o:ole="">
                  <v:imagedata r:id="rId62" o:title=""/>
                </v:shape>
                <o:OLEObject Type="Embed" ProgID="Equation.3" ShapeID="_x0000_i1052" DrawAspect="Content" ObjectID="_1542435350" r:id="rId63"/>
              </w:object>
            </w:r>
          </w:p>
        </w:tc>
        <w:tc>
          <w:tcPr>
            <w:tcW w:w="1124" w:type="dxa"/>
            <w:vAlign w:val="center"/>
          </w:tcPr>
          <w:p w:rsidR="00CA2076" w:rsidRPr="00A06F34" w:rsidRDefault="00CA2076" w:rsidP="008C2769">
            <w:pPr>
              <w:spacing w:line="240" w:lineRule="auto"/>
              <w:ind w:firstLine="0"/>
              <w:jc w:val="center"/>
              <w:rPr>
                <w:sz w:val="24"/>
                <w:szCs w:val="24"/>
              </w:rPr>
            </w:pPr>
            <w:r w:rsidRPr="00A06F34">
              <w:rPr>
                <w:sz w:val="24"/>
                <w:szCs w:val="24"/>
              </w:rPr>
              <w:t>%</w:t>
            </w:r>
          </w:p>
        </w:tc>
        <w:tc>
          <w:tcPr>
            <w:tcW w:w="1028" w:type="dxa"/>
            <w:vAlign w:val="center"/>
          </w:tcPr>
          <w:p w:rsidR="00CA2076" w:rsidRPr="00A06F34" w:rsidRDefault="00CA2076" w:rsidP="008C2769">
            <w:pPr>
              <w:spacing w:line="240" w:lineRule="auto"/>
              <w:ind w:firstLine="0"/>
              <w:jc w:val="center"/>
              <w:rPr>
                <w:sz w:val="24"/>
                <w:szCs w:val="24"/>
              </w:rPr>
            </w:pPr>
            <w:r w:rsidRPr="00A06F34">
              <w:rPr>
                <w:sz w:val="24"/>
                <w:szCs w:val="24"/>
              </w:rPr>
              <w:t>12,5</w: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10,4</w:t>
            </w:r>
          </w:p>
        </w:tc>
        <w:tc>
          <w:tcPr>
            <w:tcW w:w="956" w:type="dxa"/>
            <w:vAlign w:val="center"/>
          </w:tcPr>
          <w:p w:rsidR="00CA2076" w:rsidRPr="00A06F34" w:rsidRDefault="00CA2076" w:rsidP="008C2769">
            <w:pPr>
              <w:spacing w:line="240" w:lineRule="auto"/>
              <w:ind w:firstLine="0"/>
              <w:jc w:val="center"/>
              <w:rPr>
                <w:sz w:val="24"/>
                <w:szCs w:val="24"/>
              </w:rPr>
            </w:pPr>
            <w:r w:rsidRPr="00A06F34">
              <w:rPr>
                <w:sz w:val="24"/>
                <w:szCs w:val="24"/>
              </w:rPr>
              <w:t>4,7</w:t>
            </w:r>
          </w:p>
        </w:tc>
        <w:tc>
          <w:tcPr>
            <w:tcW w:w="918" w:type="dxa"/>
            <w:vAlign w:val="center"/>
          </w:tcPr>
          <w:p w:rsidR="00CA2076" w:rsidRPr="00A06F34" w:rsidRDefault="00CA2076" w:rsidP="008C2769">
            <w:pPr>
              <w:spacing w:line="240" w:lineRule="auto"/>
              <w:ind w:firstLine="0"/>
              <w:jc w:val="center"/>
              <w:rPr>
                <w:sz w:val="24"/>
                <w:szCs w:val="24"/>
              </w:rPr>
            </w:pPr>
            <w:r w:rsidRPr="00A06F34">
              <w:rPr>
                <w:sz w:val="24"/>
                <w:szCs w:val="24"/>
              </w:rPr>
              <w:t>-15,3</w:t>
            </w:r>
          </w:p>
        </w:tc>
        <w:tc>
          <w:tcPr>
            <w:tcW w:w="918" w:type="dxa"/>
            <w:vAlign w:val="center"/>
          </w:tcPr>
          <w:p w:rsidR="00CA2076" w:rsidRPr="00A06F34" w:rsidRDefault="00CA2076" w:rsidP="008C2769">
            <w:pPr>
              <w:spacing w:line="240" w:lineRule="auto"/>
              <w:ind w:firstLine="0"/>
              <w:jc w:val="center"/>
              <w:rPr>
                <w:sz w:val="24"/>
                <w:szCs w:val="24"/>
              </w:rPr>
            </w:pPr>
            <w:r w:rsidRPr="00A06F34">
              <w:rPr>
                <w:sz w:val="24"/>
                <w:szCs w:val="24"/>
              </w:rPr>
              <w:t>-56,3</w:t>
            </w:r>
          </w:p>
        </w:tc>
      </w:tr>
    </w:tbl>
    <w:p w:rsidR="00CA2076" w:rsidRPr="00A06F34" w:rsidRDefault="00CA2076" w:rsidP="00CA2076">
      <w:pPr>
        <w:pStyle w:val="-"/>
        <w:widowControl w:val="0"/>
        <w:autoSpaceDE w:val="0"/>
        <w:autoSpaceDN w:val="0"/>
        <w:adjustRightInd w:val="0"/>
        <w:ind w:firstLine="709"/>
      </w:pPr>
    </w:p>
    <w:p w:rsidR="00CA2076" w:rsidRPr="00A06F34" w:rsidRDefault="00CA2076" w:rsidP="00CA2076">
      <w:pPr>
        <w:pStyle w:val="-"/>
        <w:widowControl w:val="0"/>
        <w:autoSpaceDE w:val="0"/>
        <w:autoSpaceDN w:val="0"/>
        <w:adjustRightInd w:val="0"/>
        <w:ind w:firstLine="709"/>
      </w:pPr>
      <w:r w:rsidRPr="00A06F34">
        <w:t>Согласно данным таблицы 2, выручка от реализации в 2015 году увеличилась до 37256 тыс.руб. против 19491 тыс.руб. в 2013 году. Рост составил  34,9% в 2014 г. и 41,8 % в 2015 г. по сравнению с предыдущими годами. Себестоимость производства увеличилась на 38,2% в 2014 году и на 51,1% в 2015 году. В конце отчетного периода себестоимость производства составила 35329,6 тыс.руб. против 16936,3 тыс.руб. в 2013 году. Управленческие расходы увеличились на 38,2 % в 2014 году и на 86,8 % в 2015 году по сравнению с предыдущими годами. Прибыль от реализации в 2014 г. увеличилась по сравнению с 2013 г. на 14,2%. Этому способствовал рост выручки, который опережал рост себестоимости продукции. В 2015 г. прибыль от реализации снизилась на 40,5% и стала составлять 1640 тыс.руб. против 2764 тыс.руб. в 2014 г.</w:t>
      </w:r>
    </w:p>
    <w:p w:rsidR="00CA2076" w:rsidRPr="00A06F34" w:rsidRDefault="00CA2076" w:rsidP="00CA2076">
      <w:pPr>
        <w:pStyle w:val="-"/>
        <w:widowControl w:val="0"/>
        <w:autoSpaceDE w:val="0"/>
        <w:autoSpaceDN w:val="0"/>
        <w:adjustRightInd w:val="0"/>
        <w:ind w:firstLine="720"/>
      </w:pPr>
      <w:r w:rsidRPr="00A06F34">
        <w:t>Среднегодовая стоимость основных фондов увеличилась на 21,1% в 2014 году и 89,7 % в 2015 году по сравнению с предыдущими годами. В 2015 году рост показателя превышал рост выручки от реализации, поэтому в 2015 г. наблюдается снижение фондоотдачи основных средств на 25,5%.  К концу отчетного периода фондоотдача составила 1,37 руб./руб. против 1,63 руб./руб. в 2013 г.</w:t>
      </w:r>
    </w:p>
    <w:p w:rsidR="00CA2076" w:rsidRPr="00A06F34" w:rsidRDefault="00CA2076" w:rsidP="00CA2076">
      <w:pPr>
        <w:pStyle w:val="-"/>
        <w:widowControl w:val="0"/>
        <w:autoSpaceDE w:val="0"/>
        <w:autoSpaceDN w:val="0"/>
        <w:adjustRightInd w:val="0"/>
        <w:ind w:firstLine="720"/>
      </w:pPr>
      <w:r w:rsidRPr="00A06F34">
        <w:t>Среднесписочная численность работников ООО «</w:t>
      </w:r>
      <w:r w:rsidR="00AF6839" w:rsidRPr="00A06F34">
        <w:t>Ирбис</w:t>
      </w:r>
      <w:r w:rsidRPr="00A06F34">
        <w:t xml:space="preserve">» в рассматриваемом периоде увеличилась до 61 человека против 53 человек в  2013 году. Фонд оплаты труда увеличился на 15,9 % в 2014 году и на 21,4 % в 2015 году. </w:t>
      </w:r>
    </w:p>
    <w:p w:rsidR="00CA2076" w:rsidRPr="00A06F34" w:rsidRDefault="00CA2076" w:rsidP="00777535">
      <w:pPr>
        <w:pStyle w:val="-"/>
        <w:widowControl w:val="0"/>
        <w:autoSpaceDE w:val="0"/>
        <w:autoSpaceDN w:val="0"/>
        <w:adjustRightInd w:val="0"/>
        <w:ind w:firstLine="720"/>
      </w:pPr>
      <w:r w:rsidRPr="00A06F34">
        <w:lastRenderedPageBreak/>
        <w:t>Из-за увеличения выручки от реализации производительность труда на предприятии увеличилась на 25,5% в 2014 году и 30,2% в 2015 году по сравнению с предыдущими годами.</w:t>
      </w:r>
    </w:p>
    <w:p w:rsidR="00CA2076" w:rsidRPr="00A06F34" w:rsidRDefault="00CA2076" w:rsidP="00777535">
      <w:pPr>
        <w:pStyle w:val="-"/>
        <w:widowControl w:val="0"/>
        <w:autoSpaceDE w:val="0"/>
        <w:autoSpaceDN w:val="0"/>
        <w:adjustRightInd w:val="0"/>
        <w:ind w:firstLine="720"/>
      </w:pPr>
      <w:r w:rsidRPr="00A06F34">
        <w:t>Коэффициент оборачиваемости активов в 2015 г. снизился на 16,4 % и составил 3,35 об./год против 3,69 об./год в 2013 году. Рентабельность продаж снижается с 12,5% в 2013 году до 4,7% в 2015 году.</w:t>
      </w:r>
    </w:p>
    <w:p w:rsidR="00CA2076" w:rsidRPr="00A06F34" w:rsidRDefault="00CA2076" w:rsidP="00777535">
      <w:pPr>
        <w:pStyle w:val="-"/>
        <w:widowControl w:val="0"/>
        <w:autoSpaceDE w:val="0"/>
        <w:autoSpaceDN w:val="0"/>
        <w:adjustRightInd w:val="0"/>
        <w:ind w:firstLine="709"/>
        <w:rPr>
          <w:szCs w:val="28"/>
        </w:rPr>
      </w:pPr>
      <w:r w:rsidRPr="00A06F34">
        <w:rPr>
          <w:szCs w:val="28"/>
        </w:rPr>
        <w:t>В целом можно отметить, что ООО «</w:t>
      </w:r>
      <w:r w:rsidR="00AF6839" w:rsidRPr="00A06F34">
        <w:rPr>
          <w:szCs w:val="28"/>
        </w:rPr>
        <w:t>Ирбис</w:t>
      </w:r>
      <w:r w:rsidRPr="00A06F34">
        <w:rPr>
          <w:szCs w:val="28"/>
        </w:rPr>
        <w:t>» является прибыльным предприятием, несмотря на снижение показателей прибыли в анализируемом периоде.</w:t>
      </w:r>
    </w:p>
    <w:p w:rsidR="00CA2076" w:rsidRPr="00A06F34" w:rsidRDefault="00CA2076" w:rsidP="00777535">
      <w:pPr>
        <w:pStyle w:val="-"/>
        <w:widowControl w:val="0"/>
        <w:autoSpaceDE w:val="0"/>
        <w:autoSpaceDN w:val="0"/>
        <w:adjustRightInd w:val="0"/>
        <w:ind w:firstLine="709"/>
        <w:rPr>
          <w:szCs w:val="28"/>
        </w:rPr>
      </w:pPr>
    </w:p>
    <w:p w:rsidR="00CA2076" w:rsidRPr="00A06F34" w:rsidRDefault="00CA2076" w:rsidP="00777535">
      <w:pPr>
        <w:pStyle w:val="-"/>
        <w:widowControl w:val="0"/>
        <w:autoSpaceDE w:val="0"/>
        <w:autoSpaceDN w:val="0"/>
        <w:adjustRightInd w:val="0"/>
        <w:ind w:firstLine="709"/>
        <w:jc w:val="center"/>
        <w:rPr>
          <w:b/>
          <w:szCs w:val="28"/>
        </w:rPr>
      </w:pPr>
      <w:r w:rsidRPr="00A06F34">
        <w:rPr>
          <w:b/>
          <w:szCs w:val="28"/>
        </w:rPr>
        <w:t>2.2. Анализ финансовых результатов деятельности предприятия</w:t>
      </w:r>
    </w:p>
    <w:p w:rsidR="00CA2076" w:rsidRPr="00A06F34" w:rsidRDefault="00CA2076" w:rsidP="00777535">
      <w:pPr>
        <w:rPr>
          <w:rFonts w:cs="Times New Roman"/>
          <w:szCs w:val="28"/>
        </w:rPr>
      </w:pPr>
    </w:p>
    <w:p w:rsidR="00CA2076" w:rsidRPr="00A06F34" w:rsidRDefault="00CA2076" w:rsidP="00777535">
      <w:pPr>
        <w:rPr>
          <w:rFonts w:cs="Times New Roman"/>
          <w:szCs w:val="28"/>
        </w:rPr>
      </w:pPr>
      <w:r w:rsidRPr="00A06F34">
        <w:rPr>
          <w:rFonts w:cs="Times New Roman"/>
          <w:szCs w:val="28"/>
        </w:rPr>
        <w:t>Анализ формирования прибыли в ООО «</w:t>
      </w:r>
      <w:r w:rsidR="00AF6839" w:rsidRPr="00A06F34">
        <w:rPr>
          <w:rFonts w:cs="Times New Roman"/>
          <w:szCs w:val="28"/>
        </w:rPr>
        <w:t>Ирбис</w:t>
      </w:r>
      <w:r w:rsidRPr="00A06F34">
        <w:rPr>
          <w:rFonts w:cs="Times New Roman"/>
          <w:szCs w:val="28"/>
        </w:rPr>
        <w:t>» представлен в таблице 3.</w:t>
      </w:r>
    </w:p>
    <w:p w:rsidR="00CA2076" w:rsidRPr="00A06F34" w:rsidRDefault="00CA2076" w:rsidP="00777535">
      <w:pPr>
        <w:pStyle w:val="31"/>
        <w:spacing w:after="0" w:line="360" w:lineRule="auto"/>
        <w:ind w:left="0"/>
        <w:jc w:val="both"/>
        <w:rPr>
          <w:sz w:val="28"/>
          <w:szCs w:val="28"/>
        </w:rPr>
      </w:pPr>
    </w:p>
    <w:p w:rsidR="00CA2076" w:rsidRPr="00A06F34" w:rsidRDefault="00CA2076" w:rsidP="00777535">
      <w:pPr>
        <w:pStyle w:val="31"/>
        <w:spacing w:after="0" w:line="360" w:lineRule="auto"/>
        <w:ind w:left="0"/>
        <w:jc w:val="both"/>
        <w:rPr>
          <w:sz w:val="28"/>
          <w:szCs w:val="28"/>
        </w:rPr>
      </w:pPr>
      <w:r w:rsidRPr="00A06F34">
        <w:rPr>
          <w:sz w:val="28"/>
          <w:szCs w:val="28"/>
        </w:rPr>
        <w:t>Таблица 3 – Анализ формирования прибыли в ООО «</w:t>
      </w:r>
      <w:r w:rsidR="00AF6839" w:rsidRPr="00A06F34">
        <w:rPr>
          <w:sz w:val="28"/>
          <w:szCs w:val="28"/>
        </w:rPr>
        <w:t>Ирбис</w:t>
      </w:r>
      <w:r w:rsidRPr="00A06F34">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6"/>
        <w:gridCol w:w="1104"/>
        <w:gridCol w:w="1014"/>
        <w:gridCol w:w="1120"/>
        <w:gridCol w:w="852"/>
        <w:gridCol w:w="1006"/>
        <w:gridCol w:w="953"/>
        <w:gridCol w:w="959"/>
      </w:tblGrid>
      <w:tr w:rsidR="00CA2076" w:rsidRPr="00A06F34" w:rsidTr="008C2769">
        <w:tc>
          <w:tcPr>
            <w:tcW w:w="2846" w:type="dxa"/>
            <w:vMerge w:val="restart"/>
            <w:shd w:val="clear" w:color="auto" w:fill="auto"/>
            <w:vAlign w:val="center"/>
          </w:tcPr>
          <w:p w:rsidR="00CA2076"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Показатель</w:t>
            </w:r>
          </w:p>
        </w:tc>
        <w:tc>
          <w:tcPr>
            <w:tcW w:w="3231" w:type="dxa"/>
            <w:gridSpan w:val="3"/>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Значение показателя, тыс.руб.</w:t>
            </w:r>
          </w:p>
        </w:tc>
        <w:tc>
          <w:tcPr>
            <w:tcW w:w="1861" w:type="dxa"/>
            <w:gridSpan w:val="2"/>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Абсолютное отклонение, тыс.руб.</w:t>
            </w:r>
          </w:p>
        </w:tc>
        <w:tc>
          <w:tcPr>
            <w:tcW w:w="1916" w:type="dxa"/>
            <w:gridSpan w:val="2"/>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Относительное отклонение, %</w:t>
            </w:r>
          </w:p>
        </w:tc>
      </w:tr>
      <w:tr w:rsidR="00CA2076" w:rsidRPr="00A06F34" w:rsidTr="008C2769">
        <w:tc>
          <w:tcPr>
            <w:tcW w:w="2846" w:type="dxa"/>
            <w:vMerge/>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p>
        </w:tc>
        <w:tc>
          <w:tcPr>
            <w:tcW w:w="1097"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2013 г.</w:t>
            </w:r>
          </w:p>
        </w:tc>
        <w:tc>
          <w:tcPr>
            <w:tcW w:w="1015"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2014 г.</w:t>
            </w:r>
          </w:p>
        </w:tc>
        <w:tc>
          <w:tcPr>
            <w:tcW w:w="1119"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2015 г.</w:t>
            </w:r>
          </w:p>
        </w:tc>
        <w:tc>
          <w:tcPr>
            <w:tcW w:w="855"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2014/</w:t>
            </w:r>
          </w:p>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2013</w:t>
            </w:r>
          </w:p>
        </w:tc>
        <w:tc>
          <w:tcPr>
            <w:tcW w:w="1006"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2015/</w:t>
            </w:r>
          </w:p>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2014</w:t>
            </w:r>
          </w:p>
        </w:tc>
        <w:tc>
          <w:tcPr>
            <w:tcW w:w="954"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2014/</w:t>
            </w:r>
          </w:p>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2013</w:t>
            </w:r>
          </w:p>
        </w:tc>
        <w:tc>
          <w:tcPr>
            <w:tcW w:w="962" w:type="dxa"/>
            <w:shd w:val="clear" w:color="auto" w:fill="auto"/>
            <w:vAlign w:val="center"/>
          </w:tcPr>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2015/</w:t>
            </w:r>
          </w:p>
          <w:p w:rsidR="00CA2076" w:rsidRPr="00A06F34" w:rsidRDefault="00CA2076" w:rsidP="008C2769">
            <w:pPr>
              <w:shd w:val="clear" w:color="auto" w:fill="FFFFFF"/>
              <w:spacing w:line="240" w:lineRule="auto"/>
              <w:ind w:firstLine="0"/>
              <w:jc w:val="center"/>
              <w:rPr>
                <w:rFonts w:cs="Times New Roman"/>
                <w:sz w:val="24"/>
                <w:szCs w:val="24"/>
              </w:rPr>
            </w:pPr>
            <w:r w:rsidRPr="00A06F34">
              <w:rPr>
                <w:rFonts w:cs="Times New Roman"/>
                <w:sz w:val="24"/>
                <w:szCs w:val="24"/>
              </w:rPr>
              <w:t>2014</w:t>
            </w:r>
          </w:p>
        </w:tc>
      </w:tr>
      <w:tr w:rsidR="008C2769" w:rsidRPr="00A06F34" w:rsidTr="008C2769">
        <w:tc>
          <w:tcPr>
            <w:tcW w:w="2846" w:type="dxa"/>
            <w:shd w:val="clear" w:color="auto" w:fill="auto"/>
            <w:vAlign w:val="center"/>
          </w:tcPr>
          <w:p w:rsidR="008C2769" w:rsidRPr="00A06F34" w:rsidRDefault="008C2769" w:rsidP="008C2769">
            <w:pPr>
              <w:spacing w:line="240" w:lineRule="auto"/>
              <w:ind w:firstLine="0"/>
              <w:jc w:val="left"/>
              <w:rPr>
                <w:i/>
                <w:sz w:val="24"/>
                <w:szCs w:val="24"/>
              </w:rPr>
            </w:pPr>
            <w:r w:rsidRPr="00A06F34">
              <w:rPr>
                <w:i/>
                <w:position w:val="-10"/>
                <w:sz w:val="24"/>
              </w:rPr>
              <w:object w:dxaOrig="2460" w:dyaOrig="320">
                <v:shape id="_x0000_i1053" type="#_x0000_t75" style="width:131.45pt;height:16.75pt" o:ole="">
                  <v:imagedata r:id="rId14" o:title=""/>
                </v:shape>
                <o:OLEObject Type="Embed" ProgID="Equation.3" ShapeID="_x0000_i1053" DrawAspect="Content" ObjectID="_1542435351" r:id="rId64"/>
              </w:object>
            </w:r>
          </w:p>
        </w:tc>
        <w:tc>
          <w:tcPr>
            <w:tcW w:w="1097"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position w:val="-6"/>
                <w:sz w:val="24"/>
              </w:rPr>
              <w:object w:dxaOrig="620" w:dyaOrig="279">
                <v:shape id="_x0000_i1054" type="#_x0000_t75" style="width:33.5pt;height:15.05pt" o:ole="">
                  <v:imagedata r:id="rId16" o:title=""/>
                </v:shape>
                <o:OLEObject Type="Embed" ProgID="Equation.3" ShapeID="_x0000_i1054" DrawAspect="Content" ObjectID="_1542435352" r:id="rId65"/>
              </w:object>
            </w:r>
          </w:p>
        </w:tc>
        <w:tc>
          <w:tcPr>
            <w:tcW w:w="1015"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position w:val="-6"/>
                <w:sz w:val="24"/>
              </w:rPr>
              <w:object w:dxaOrig="680" w:dyaOrig="279">
                <v:shape id="_x0000_i1055" type="#_x0000_t75" style="width:36.85pt;height:15.05pt" o:ole="">
                  <v:imagedata r:id="rId18" o:title=""/>
                </v:shape>
                <o:OLEObject Type="Embed" ProgID="Equation.3" ShapeID="_x0000_i1055" DrawAspect="Content" ObjectID="_1542435353" r:id="rId66"/>
              </w:object>
            </w:r>
          </w:p>
        </w:tc>
        <w:tc>
          <w:tcPr>
            <w:tcW w:w="1119" w:type="dxa"/>
            <w:shd w:val="clear" w:color="auto" w:fill="auto"/>
            <w:vAlign w:val="center"/>
          </w:tcPr>
          <w:p w:rsidR="008C2769" w:rsidRPr="00A06F34" w:rsidRDefault="008C2769" w:rsidP="008C2769">
            <w:pPr>
              <w:spacing w:line="240" w:lineRule="auto"/>
              <w:ind w:firstLine="0"/>
              <w:jc w:val="center"/>
              <w:rPr>
                <w:sz w:val="24"/>
                <w:szCs w:val="24"/>
              </w:rPr>
            </w:pPr>
            <w:r w:rsidRPr="00A06F34">
              <w:rPr>
                <w:position w:val="-6"/>
                <w:sz w:val="24"/>
              </w:rPr>
              <w:object w:dxaOrig="660" w:dyaOrig="279">
                <v:shape id="_x0000_i1056" type="#_x0000_t75" style="width:35.15pt;height:15.05pt" o:ole="">
                  <v:imagedata r:id="rId20" o:title=""/>
                </v:shape>
                <o:OLEObject Type="Embed" ProgID="Equation.3" ShapeID="_x0000_i1056" DrawAspect="Content" ObjectID="_1542435354" r:id="rId67"/>
              </w:object>
            </w:r>
          </w:p>
        </w:tc>
        <w:tc>
          <w:tcPr>
            <w:tcW w:w="855" w:type="dxa"/>
            <w:shd w:val="clear" w:color="auto" w:fill="auto"/>
            <w:vAlign w:val="center"/>
          </w:tcPr>
          <w:p w:rsidR="008C2769" w:rsidRPr="00A06F34" w:rsidRDefault="008C2769" w:rsidP="008C2769">
            <w:pPr>
              <w:widowControl w:val="0"/>
              <w:autoSpaceDE w:val="0"/>
              <w:autoSpaceDN w:val="0"/>
              <w:spacing w:line="240" w:lineRule="auto"/>
              <w:ind w:firstLine="0"/>
              <w:jc w:val="center"/>
              <w:rPr>
                <w:rFonts w:cs="Times New Roman"/>
                <w:bCs/>
                <w:sz w:val="24"/>
                <w:szCs w:val="24"/>
                <w:lang w:val="en-US"/>
              </w:rPr>
            </w:pPr>
            <w:r w:rsidRPr="00A06F34">
              <w:rPr>
                <w:rFonts w:cs="Times New Roman"/>
                <w:bCs/>
                <w:sz w:val="24"/>
                <w:szCs w:val="24"/>
                <w:lang w:val="en-US"/>
              </w:rPr>
              <w:t>6808</w:t>
            </w:r>
          </w:p>
        </w:tc>
        <w:tc>
          <w:tcPr>
            <w:tcW w:w="1006" w:type="dxa"/>
            <w:shd w:val="clear" w:color="auto" w:fill="auto"/>
            <w:vAlign w:val="center"/>
          </w:tcPr>
          <w:p w:rsidR="008C2769" w:rsidRPr="00A06F34" w:rsidRDefault="008C2769" w:rsidP="008C2769">
            <w:pPr>
              <w:widowControl w:val="0"/>
              <w:autoSpaceDE w:val="0"/>
              <w:autoSpaceDN w:val="0"/>
              <w:spacing w:line="240" w:lineRule="auto"/>
              <w:ind w:firstLine="0"/>
              <w:jc w:val="center"/>
              <w:rPr>
                <w:rFonts w:cs="Times New Roman"/>
                <w:bCs/>
                <w:sz w:val="24"/>
                <w:szCs w:val="24"/>
                <w:lang w:val="en-US"/>
              </w:rPr>
            </w:pPr>
            <w:r w:rsidRPr="00A06F34">
              <w:rPr>
                <w:rFonts w:cs="Times New Roman"/>
                <w:bCs/>
                <w:sz w:val="24"/>
                <w:szCs w:val="24"/>
                <w:lang w:val="en-US"/>
              </w:rPr>
              <w:t>10957</w:t>
            </w:r>
          </w:p>
        </w:tc>
        <w:tc>
          <w:tcPr>
            <w:tcW w:w="954" w:type="dxa"/>
            <w:shd w:val="clear" w:color="auto" w:fill="auto"/>
            <w:vAlign w:val="center"/>
          </w:tcPr>
          <w:p w:rsidR="008C2769" w:rsidRPr="00A06F34" w:rsidRDefault="008C2769" w:rsidP="008C2769">
            <w:pPr>
              <w:widowControl w:val="0"/>
              <w:autoSpaceDE w:val="0"/>
              <w:autoSpaceDN w:val="0"/>
              <w:spacing w:line="240" w:lineRule="auto"/>
              <w:ind w:firstLine="0"/>
              <w:jc w:val="center"/>
              <w:rPr>
                <w:rFonts w:cs="Times New Roman"/>
                <w:bCs/>
                <w:sz w:val="24"/>
                <w:szCs w:val="24"/>
                <w:lang w:val="en-US"/>
              </w:rPr>
            </w:pPr>
            <w:r w:rsidRPr="00A06F34">
              <w:rPr>
                <w:rFonts w:cs="Times New Roman"/>
                <w:bCs/>
                <w:sz w:val="24"/>
                <w:szCs w:val="24"/>
                <w:lang w:val="en-US"/>
              </w:rPr>
              <w:t>34,9</w:t>
            </w:r>
          </w:p>
        </w:tc>
        <w:tc>
          <w:tcPr>
            <w:tcW w:w="962" w:type="dxa"/>
            <w:shd w:val="clear" w:color="auto" w:fill="auto"/>
            <w:vAlign w:val="center"/>
          </w:tcPr>
          <w:p w:rsidR="008C2769" w:rsidRPr="00A06F34" w:rsidRDefault="008C2769" w:rsidP="008C2769">
            <w:pPr>
              <w:widowControl w:val="0"/>
              <w:autoSpaceDE w:val="0"/>
              <w:autoSpaceDN w:val="0"/>
              <w:spacing w:line="240" w:lineRule="auto"/>
              <w:ind w:firstLine="0"/>
              <w:jc w:val="center"/>
              <w:rPr>
                <w:rFonts w:cs="Times New Roman"/>
                <w:bCs/>
                <w:sz w:val="24"/>
                <w:szCs w:val="24"/>
                <w:lang w:val="en-US"/>
              </w:rPr>
            </w:pPr>
            <w:r w:rsidRPr="00A06F34">
              <w:rPr>
                <w:rFonts w:cs="Times New Roman"/>
                <w:bCs/>
                <w:sz w:val="24"/>
                <w:szCs w:val="24"/>
                <w:lang w:val="en-US"/>
              </w:rPr>
              <w:t>41,7</w:t>
            </w:r>
          </w:p>
        </w:tc>
      </w:tr>
      <w:tr w:rsidR="008C2769" w:rsidRPr="00A06F34" w:rsidTr="008C2769">
        <w:tc>
          <w:tcPr>
            <w:tcW w:w="2846" w:type="dxa"/>
            <w:shd w:val="clear" w:color="auto" w:fill="auto"/>
            <w:vAlign w:val="center"/>
          </w:tcPr>
          <w:p w:rsidR="008C2769" w:rsidRPr="00A06F34" w:rsidRDefault="008C2769" w:rsidP="008C2769">
            <w:pPr>
              <w:spacing w:line="240" w:lineRule="auto"/>
              <w:ind w:firstLine="0"/>
              <w:jc w:val="left"/>
              <w:rPr>
                <w:sz w:val="24"/>
                <w:szCs w:val="24"/>
              </w:rPr>
            </w:pPr>
            <w:r w:rsidRPr="00A06F34">
              <w:rPr>
                <w:position w:val="-6"/>
                <w:sz w:val="24"/>
              </w:rPr>
              <w:object w:dxaOrig="1620" w:dyaOrig="279">
                <v:shape id="_x0000_i1057" type="#_x0000_t75" style="width:82.9pt;height:14.25pt" o:ole="">
                  <v:imagedata r:id="rId22" o:title=""/>
                </v:shape>
                <o:OLEObject Type="Embed" ProgID="Equation.3" ShapeID="_x0000_i1057" DrawAspect="Content" ObjectID="_1542435355" r:id="rId68"/>
              </w:object>
            </w:r>
          </w:p>
        </w:tc>
        <w:tc>
          <w:tcPr>
            <w:tcW w:w="1097"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position w:val="-10"/>
                <w:sz w:val="24"/>
              </w:rPr>
              <w:object w:dxaOrig="820" w:dyaOrig="320">
                <v:shape id="_x0000_i1058" type="#_x0000_t75" style="width:44.35pt;height:16.75pt" o:ole="">
                  <v:imagedata r:id="rId24" o:title=""/>
                </v:shape>
                <o:OLEObject Type="Embed" ProgID="Equation.3" ShapeID="_x0000_i1058" DrawAspect="Content" ObjectID="_1542435356" r:id="rId69"/>
              </w:object>
            </w:r>
          </w:p>
        </w:tc>
        <w:tc>
          <w:tcPr>
            <w:tcW w:w="1015"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rFonts w:cs="Times New Roman"/>
                <w:sz w:val="24"/>
                <w:szCs w:val="24"/>
              </w:rPr>
              <w:t>23393,3</w:t>
            </w:r>
          </w:p>
        </w:tc>
        <w:tc>
          <w:tcPr>
            <w:tcW w:w="1119" w:type="dxa"/>
            <w:shd w:val="clear" w:color="auto" w:fill="auto"/>
            <w:vAlign w:val="center"/>
          </w:tcPr>
          <w:p w:rsidR="008C2769" w:rsidRPr="00A06F34" w:rsidRDefault="008C2769" w:rsidP="008C2769">
            <w:pPr>
              <w:spacing w:line="240" w:lineRule="auto"/>
              <w:ind w:firstLine="0"/>
              <w:jc w:val="center"/>
              <w:rPr>
                <w:sz w:val="24"/>
                <w:szCs w:val="24"/>
              </w:rPr>
            </w:pPr>
            <w:r w:rsidRPr="00A06F34">
              <w:rPr>
                <w:position w:val="-10"/>
                <w:sz w:val="24"/>
              </w:rPr>
              <w:object w:dxaOrig="840" w:dyaOrig="320">
                <v:shape id="_x0000_i1059" type="#_x0000_t75" style="width:45.2pt;height:16.75pt" o:ole="">
                  <v:imagedata r:id="rId26" o:title=""/>
                </v:shape>
                <o:OLEObject Type="Embed" ProgID="Equation.3" ShapeID="_x0000_i1059" DrawAspect="Content" ObjectID="_1542435357" r:id="rId70"/>
              </w:object>
            </w:r>
          </w:p>
        </w:tc>
        <w:tc>
          <w:tcPr>
            <w:tcW w:w="855"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6457</w:t>
            </w:r>
          </w:p>
        </w:tc>
        <w:tc>
          <w:tcPr>
            <w:tcW w:w="1006"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11936,3</w:t>
            </w:r>
          </w:p>
        </w:tc>
        <w:tc>
          <w:tcPr>
            <w:tcW w:w="954"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38,1</w:t>
            </w:r>
          </w:p>
        </w:tc>
        <w:tc>
          <w:tcPr>
            <w:tcW w:w="962"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51</w:t>
            </w:r>
          </w:p>
        </w:tc>
      </w:tr>
      <w:tr w:rsidR="008C2769" w:rsidRPr="00A06F34" w:rsidTr="008C2769">
        <w:tc>
          <w:tcPr>
            <w:tcW w:w="2846"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left"/>
              <w:rPr>
                <w:rFonts w:cs="Times New Roman"/>
                <w:sz w:val="24"/>
                <w:szCs w:val="24"/>
              </w:rPr>
            </w:pPr>
            <w:r w:rsidRPr="00A06F34">
              <w:rPr>
                <w:rFonts w:cs="Times New Roman"/>
                <w:sz w:val="24"/>
                <w:szCs w:val="24"/>
              </w:rPr>
              <w:t>Доля себестоимости в выручке, %</w:t>
            </w:r>
          </w:p>
        </w:tc>
        <w:tc>
          <w:tcPr>
            <w:tcW w:w="1097"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86,9</w:t>
            </w:r>
          </w:p>
        </w:tc>
        <w:tc>
          <w:tcPr>
            <w:tcW w:w="1015"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89,0</w:t>
            </w:r>
          </w:p>
        </w:tc>
        <w:tc>
          <w:tcPr>
            <w:tcW w:w="1119"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94,8</w:t>
            </w:r>
          </w:p>
        </w:tc>
        <w:tc>
          <w:tcPr>
            <w:tcW w:w="855"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2,1</w:t>
            </w:r>
          </w:p>
        </w:tc>
        <w:tc>
          <w:tcPr>
            <w:tcW w:w="1006"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5,8</w:t>
            </w:r>
          </w:p>
        </w:tc>
        <w:tc>
          <w:tcPr>
            <w:tcW w:w="954"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2,4</w:t>
            </w:r>
          </w:p>
        </w:tc>
        <w:tc>
          <w:tcPr>
            <w:tcW w:w="962" w:type="dxa"/>
            <w:tcBorders>
              <w:bottom w:val="single" w:sz="4" w:space="0" w:color="auto"/>
            </w:tcBorders>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6,4</w:t>
            </w:r>
          </w:p>
        </w:tc>
      </w:tr>
      <w:tr w:rsidR="008C2769" w:rsidRPr="00A06F34" w:rsidTr="00F96445">
        <w:tc>
          <w:tcPr>
            <w:tcW w:w="2846" w:type="dxa"/>
            <w:shd w:val="clear" w:color="auto" w:fill="auto"/>
            <w:vAlign w:val="center"/>
          </w:tcPr>
          <w:p w:rsidR="008C2769" w:rsidRPr="00A06F34" w:rsidRDefault="008C2769" w:rsidP="008C2769">
            <w:pPr>
              <w:spacing w:line="240" w:lineRule="auto"/>
              <w:ind w:firstLine="0"/>
              <w:jc w:val="left"/>
              <w:rPr>
                <w:sz w:val="24"/>
                <w:szCs w:val="24"/>
              </w:rPr>
            </w:pPr>
            <w:r w:rsidRPr="00A06F34">
              <w:rPr>
                <w:position w:val="-10"/>
                <w:sz w:val="24"/>
              </w:rPr>
              <w:object w:dxaOrig="1840" w:dyaOrig="320">
                <v:shape id="_x0000_i1060" type="#_x0000_t75" style="width:97.95pt;height:16.75pt" o:ole="">
                  <v:imagedata r:id="rId28" o:title=""/>
                </v:shape>
                <o:OLEObject Type="Embed" ProgID="Equation.3" ShapeID="_x0000_i1060" DrawAspect="Content" ObjectID="_1542435358" r:id="rId71"/>
              </w:object>
            </w:r>
          </w:p>
        </w:tc>
        <w:tc>
          <w:tcPr>
            <w:tcW w:w="1097"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position w:val="-10"/>
                <w:sz w:val="24"/>
              </w:rPr>
              <w:object w:dxaOrig="740" w:dyaOrig="320">
                <v:shape id="_x0000_i1061" type="#_x0000_t75" style="width:39.35pt;height:16.75pt" o:ole="">
                  <v:imagedata r:id="rId30" o:title=""/>
                </v:shape>
                <o:OLEObject Type="Embed" ProgID="Equation.3" ShapeID="_x0000_i1061" DrawAspect="Content" ObjectID="_1542435359" r:id="rId72"/>
              </w:object>
            </w:r>
          </w:p>
        </w:tc>
        <w:tc>
          <w:tcPr>
            <w:tcW w:w="1015" w:type="dxa"/>
            <w:shd w:val="clear" w:color="auto" w:fill="auto"/>
            <w:vAlign w:val="center"/>
          </w:tcPr>
          <w:p w:rsidR="008C2769" w:rsidRPr="00A06F34" w:rsidRDefault="008C2769" w:rsidP="008C2769">
            <w:pPr>
              <w:spacing w:line="240" w:lineRule="auto"/>
              <w:ind w:firstLine="0"/>
              <w:jc w:val="center"/>
              <w:rPr>
                <w:rFonts w:cs="Times New Roman"/>
                <w:sz w:val="24"/>
                <w:szCs w:val="24"/>
              </w:rPr>
            </w:pPr>
            <w:r w:rsidRPr="00A06F34">
              <w:rPr>
                <w:rFonts w:cs="Times New Roman"/>
                <w:sz w:val="24"/>
                <w:szCs w:val="24"/>
              </w:rPr>
              <w:t>2905,7</w:t>
            </w:r>
          </w:p>
        </w:tc>
        <w:tc>
          <w:tcPr>
            <w:tcW w:w="1119" w:type="dxa"/>
            <w:shd w:val="clear" w:color="auto" w:fill="auto"/>
            <w:vAlign w:val="center"/>
          </w:tcPr>
          <w:p w:rsidR="008C2769" w:rsidRPr="00A06F34" w:rsidRDefault="008C2769" w:rsidP="008C2769">
            <w:pPr>
              <w:spacing w:line="240" w:lineRule="auto"/>
              <w:ind w:firstLine="0"/>
              <w:jc w:val="center"/>
              <w:rPr>
                <w:sz w:val="24"/>
                <w:szCs w:val="24"/>
              </w:rPr>
            </w:pPr>
            <w:r w:rsidRPr="00A06F34">
              <w:rPr>
                <w:position w:val="-10"/>
                <w:sz w:val="24"/>
              </w:rPr>
              <w:object w:dxaOrig="700" w:dyaOrig="320">
                <v:shape id="_x0000_i1062" type="#_x0000_t75" style="width:37.65pt;height:16.75pt" o:ole="">
                  <v:imagedata r:id="rId32" o:title=""/>
                </v:shape>
                <o:OLEObject Type="Embed" ProgID="Equation.3" ShapeID="_x0000_i1062" DrawAspect="Content" ObjectID="_1542435360" r:id="rId73"/>
              </w:object>
            </w:r>
          </w:p>
        </w:tc>
        <w:tc>
          <w:tcPr>
            <w:tcW w:w="855"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351</w:t>
            </w:r>
          </w:p>
        </w:tc>
        <w:tc>
          <w:tcPr>
            <w:tcW w:w="1006"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-979,3</w:t>
            </w:r>
          </w:p>
        </w:tc>
        <w:tc>
          <w:tcPr>
            <w:tcW w:w="954"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13,7</w:t>
            </w:r>
          </w:p>
        </w:tc>
        <w:tc>
          <w:tcPr>
            <w:tcW w:w="962" w:type="dxa"/>
            <w:shd w:val="clear" w:color="auto" w:fill="auto"/>
            <w:vAlign w:val="center"/>
          </w:tcPr>
          <w:p w:rsidR="008C2769" w:rsidRPr="00A06F34" w:rsidRDefault="008C2769" w:rsidP="008C2769">
            <w:pPr>
              <w:shd w:val="clear" w:color="auto" w:fill="FFFFFF"/>
              <w:spacing w:line="240" w:lineRule="auto"/>
              <w:ind w:firstLine="0"/>
              <w:jc w:val="center"/>
              <w:rPr>
                <w:rFonts w:cs="Times New Roman"/>
                <w:sz w:val="24"/>
                <w:szCs w:val="24"/>
              </w:rPr>
            </w:pPr>
            <w:r w:rsidRPr="00A06F34">
              <w:rPr>
                <w:rFonts w:cs="Times New Roman"/>
                <w:sz w:val="24"/>
                <w:szCs w:val="24"/>
              </w:rPr>
              <w:t>-33,5</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left"/>
              <w:rPr>
                <w:rFonts w:cs="Times New Roman"/>
                <w:sz w:val="24"/>
                <w:szCs w:val="24"/>
              </w:rPr>
            </w:pPr>
            <w:r w:rsidRPr="00A06F34">
              <w:rPr>
                <w:rFonts w:cs="Times New Roman"/>
                <w:sz w:val="24"/>
                <w:szCs w:val="24"/>
              </w:rPr>
              <w:t>Управленческие расходы</w:t>
            </w:r>
          </w:p>
        </w:tc>
        <w:tc>
          <w:tcPr>
            <w:tcW w:w="1097"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143,7</w:t>
            </w:r>
          </w:p>
        </w:tc>
        <w:tc>
          <w:tcPr>
            <w:tcW w:w="101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153,7</w:t>
            </w:r>
          </w:p>
        </w:tc>
        <w:tc>
          <w:tcPr>
            <w:tcW w:w="1119"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sz w:val="24"/>
                <w:szCs w:val="24"/>
              </w:rPr>
            </w:pPr>
            <w:r w:rsidRPr="00A06F34">
              <w:rPr>
                <w:position w:val="-10"/>
                <w:sz w:val="24"/>
              </w:rPr>
              <w:object w:dxaOrig="620" w:dyaOrig="320">
                <v:shape id="_x0000_i1063" type="#_x0000_t75" style="width:33.5pt;height:16.75pt" o:ole="">
                  <v:imagedata r:id="rId34" o:title=""/>
                </v:shape>
                <o:OLEObject Type="Embed" ProgID="Equation.3" ShapeID="_x0000_i1063" DrawAspect="Content" ObjectID="_1542435361" r:id="rId74"/>
              </w:object>
            </w:r>
          </w:p>
        </w:tc>
        <w:tc>
          <w:tcPr>
            <w:tcW w:w="85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10</w:t>
            </w:r>
          </w:p>
        </w:tc>
        <w:tc>
          <w:tcPr>
            <w:tcW w:w="100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132,7</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6,9</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86,7</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left"/>
              <w:rPr>
                <w:rFonts w:cs="Times New Roman"/>
                <w:sz w:val="24"/>
                <w:szCs w:val="24"/>
              </w:rPr>
            </w:pPr>
            <w:r w:rsidRPr="00A06F34">
              <w:rPr>
                <w:rFonts w:cs="Times New Roman"/>
                <w:sz w:val="24"/>
                <w:szCs w:val="24"/>
              </w:rPr>
              <w:t>Доля управленческих расходов в выручке, %</w:t>
            </w:r>
          </w:p>
        </w:tc>
        <w:tc>
          <w:tcPr>
            <w:tcW w:w="1097"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0,7</w:t>
            </w:r>
          </w:p>
        </w:tc>
        <w:tc>
          <w:tcPr>
            <w:tcW w:w="101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0,6</w:t>
            </w:r>
          </w:p>
        </w:tc>
        <w:tc>
          <w:tcPr>
            <w:tcW w:w="1119"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0,8</w:t>
            </w:r>
          </w:p>
        </w:tc>
        <w:tc>
          <w:tcPr>
            <w:tcW w:w="85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-0,1</w:t>
            </w:r>
          </w:p>
        </w:tc>
        <w:tc>
          <w:tcPr>
            <w:tcW w:w="100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0,2</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-14,3</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31,2</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pacing w:line="240" w:lineRule="auto"/>
              <w:ind w:firstLine="0"/>
              <w:jc w:val="left"/>
              <w:rPr>
                <w:sz w:val="24"/>
                <w:szCs w:val="24"/>
              </w:rPr>
            </w:pPr>
            <w:r w:rsidRPr="00A06F34">
              <w:rPr>
                <w:position w:val="-10"/>
                <w:sz w:val="24"/>
              </w:rPr>
              <w:object w:dxaOrig="2100" w:dyaOrig="320">
                <v:shape id="_x0000_i1064" type="#_x0000_t75" style="width:112.2pt;height:16.75pt" o:ole="">
                  <v:imagedata r:id="rId36" o:title=""/>
                </v:shape>
                <o:OLEObject Type="Embed" ProgID="Equation.3" ShapeID="_x0000_i1064" DrawAspect="Content" ObjectID="_1542435362" r:id="rId75"/>
              </w:object>
            </w:r>
          </w:p>
        </w:tc>
        <w:tc>
          <w:tcPr>
            <w:tcW w:w="1097"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position w:val="-4"/>
                <w:sz w:val="24"/>
              </w:rPr>
              <w:object w:dxaOrig="540" w:dyaOrig="260">
                <v:shape id="_x0000_i1065" type="#_x0000_t75" style="width:29.3pt;height:13.4pt" o:ole="">
                  <v:imagedata r:id="rId38" o:title=""/>
                </v:shape>
                <o:OLEObject Type="Embed" ProgID="Equation.3" ShapeID="_x0000_i1065" DrawAspect="Content" ObjectID="_1542435363" r:id="rId76"/>
              </w:object>
            </w:r>
          </w:p>
        </w:tc>
        <w:tc>
          <w:tcPr>
            <w:tcW w:w="101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2752</w:t>
            </w:r>
          </w:p>
        </w:tc>
        <w:tc>
          <w:tcPr>
            <w:tcW w:w="1119"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sz w:val="24"/>
                <w:szCs w:val="24"/>
              </w:rPr>
            </w:pPr>
            <w:r w:rsidRPr="00A06F34">
              <w:rPr>
                <w:position w:val="-6"/>
                <w:sz w:val="24"/>
              </w:rPr>
              <w:object w:dxaOrig="520" w:dyaOrig="279">
                <v:shape id="_x0000_i1066" type="#_x0000_t75" style="width:27.65pt;height:15.05pt" o:ole="">
                  <v:imagedata r:id="rId40" o:title=""/>
                </v:shape>
                <o:OLEObject Type="Embed" ProgID="Equation.3" ShapeID="_x0000_i1066" DrawAspect="Content" ObjectID="_1542435364" r:id="rId77"/>
              </w:object>
            </w:r>
          </w:p>
        </w:tc>
        <w:tc>
          <w:tcPr>
            <w:tcW w:w="85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341</w:t>
            </w:r>
          </w:p>
        </w:tc>
        <w:tc>
          <w:tcPr>
            <w:tcW w:w="100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-1112</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14,1</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-40,4</w:t>
            </w:r>
          </w:p>
        </w:tc>
      </w:tr>
      <w:tr w:rsidR="00F96445" w:rsidRPr="00A06F34" w:rsidTr="00F96445">
        <w:tc>
          <w:tcPr>
            <w:tcW w:w="2846" w:type="dxa"/>
            <w:shd w:val="clear" w:color="auto" w:fill="auto"/>
            <w:vAlign w:val="center"/>
          </w:tcPr>
          <w:p w:rsidR="00F96445" w:rsidRPr="00A06F34" w:rsidRDefault="00F96445" w:rsidP="00130FB0">
            <w:pPr>
              <w:spacing w:line="240" w:lineRule="auto"/>
              <w:ind w:firstLine="0"/>
              <w:jc w:val="left"/>
              <w:rPr>
                <w:rFonts w:cs="Times New Roman"/>
                <w:sz w:val="24"/>
                <w:szCs w:val="24"/>
              </w:rPr>
            </w:pPr>
            <w:r w:rsidRPr="00A06F34">
              <w:rPr>
                <w:rFonts w:cs="Times New Roman"/>
                <w:sz w:val="24"/>
                <w:szCs w:val="24"/>
              </w:rPr>
              <w:t>Прибыль (убыток) от прочих доходов</w:t>
            </w:r>
          </w:p>
        </w:tc>
        <w:tc>
          <w:tcPr>
            <w:tcW w:w="1097" w:type="dxa"/>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114</w:t>
            </w:r>
          </w:p>
        </w:tc>
        <w:tc>
          <w:tcPr>
            <w:tcW w:w="1015" w:type="dxa"/>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187</w:t>
            </w:r>
          </w:p>
        </w:tc>
        <w:tc>
          <w:tcPr>
            <w:tcW w:w="1119" w:type="dxa"/>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-500</w:t>
            </w:r>
          </w:p>
        </w:tc>
        <w:tc>
          <w:tcPr>
            <w:tcW w:w="855" w:type="dxa"/>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73</w:t>
            </w:r>
          </w:p>
        </w:tc>
        <w:tc>
          <w:tcPr>
            <w:tcW w:w="1006" w:type="dxa"/>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-687</w:t>
            </w:r>
          </w:p>
        </w:tc>
        <w:tc>
          <w:tcPr>
            <w:tcW w:w="954" w:type="dxa"/>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64</w:t>
            </w:r>
          </w:p>
        </w:tc>
        <w:tc>
          <w:tcPr>
            <w:tcW w:w="962" w:type="dxa"/>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-367</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pacing w:line="240" w:lineRule="auto"/>
              <w:ind w:firstLine="0"/>
              <w:jc w:val="left"/>
              <w:rPr>
                <w:rFonts w:cs="Times New Roman"/>
                <w:sz w:val="24"/>
                <w:szCs w:val="24"/>
              </w:rPr>
            </w:pPr>
            <w:r w:rsidRPr="00A06F34">
              <w:rPr>
                <w:rFonts w:cs="Times New Roman"/>
                <w:sz w:val="24"/>
                <w:szCs w:val="24"/>
              </w:rPr>
              <w:t>Прибыль до налогообложения</w:t>
            </w:r>
          </w:p>
        </w:tc>
        <w:tc>
          <w:tcPr>
            <w:tcW w:w="1097"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560" w:dyaOrig="279">
                <v:shape id="_x0000_i1067" type="#_x0000_t75" style="width:30.15pt;height:15.05pt" o:ole="">
                  <v:imagedata r:id="rId78" o:title=""/>
                </v:shape>
                <o:OLEObject Type="Embed" ProgID="Equation.3" ShapeID="_x0000_i1067" DrawAspect="Content" ObjectID="_1542435365" r:id="rId79"/>
              </w:object>
            </w:r>
          </w:p>
        </w:tc>
        <w:tc>
          <w:tcPr>
            <w:tcW w:w="101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2939</w:t>
            </w:r>
          </w:p>
        </w:tc>
        <w:tc>
          <w:tcPr>
            <w:tcW w:w="1119"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520" w:dyaOrig="279">
                <v:shape id="_x0000_i1068" type="#_x0000_t75" style="width:27.65pt;height:15.05pt" o:ole="">
                  <v:imagedata r:id="rId80" o:title=""/>
                </v:shape>
                <o:OLEObject Type="Embed" ProgID="Equation.3" ShapeID="_x0000_i1068" DrawAspect="Content" ObjectID="_1542435366" r:id="rId81"/>
              </w:object>
            </w:r>
          </w:p>
        </w:tc>
        <w:tc>
          <w:tcPr>
            <w:tcW w:w="85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414</w:t>
            </w:r>
          </w:p>
        </w:tc>
        <w:tc>
          <w:tcPr>
            <w:tcW w:w="1006"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-1799</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16,4</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-161,2</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pacing w:line="240" w:lineRule="auto"/>
              <w:ind w:firstLine="0"/>
              <w:jc w:val="left"/>
              <w:rPr>
                <w:rFonts w:cs="Times New Roman"/>
                <w:sz w:val="24"/>
                <w:szCs w:val="24"/>
              </w:rPr>
            </w:pPr>
            <w:r w:rsidRPr="00A06F34">
              <w:rPr>
                <w:position w:val="-10"/>
                <w:sz w:val="24"/>
              </w:rPr>
              <w:object w:dxaOrig="1620" w:dyaOrig="320">
                <v:shape id="_x0000_i1069" type="#_x0000_t75" style="width:87.05pt;height:16.75pt" o:ole="">
                  <v:imagedata r:id="rId82" o:title=""/>
                </v:shape>
                <o:OLEObject Type="Embed" ProgID="Equation.3" ShapeID="_x0000_i1069" DrawAspect="Content" ObjectID="_1542435367" r:id="rId83"/>
              </w:object>
            </w:r>
          </w:p>
        </w:tc>
        <w:tc>
          <w:tcPr>
            <w:tcW w:w="1097"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505</w:t>
            </w:r>
          </w:p>
        </w:tc>
        <w:tc>
          <w:tcPr>
            <w:tcW w:w="101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588</w:t>
            </w:r>
          </w:p>
        </w:tc>
        <w:tc>
          <w:tcPr>
            <w:tcW w:w="1119"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228</w:t>
            </w:r>
          </w:p>
        </w:tc>
        <w:tc>
          <w:tcPr>
            <w:tcW w:w="85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83</w:t>
            </w:r>
          </w:p>
        </w:tc>
        <w:tc>
          <w:tcPr>
            <w:tcW w:w="1006"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-360</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16,4</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-161,2</w:t>
            </w:r>
          </w:p>
        </w:tc>
      </w:tr>
      <w:tr w:rsidR="00F96445" w:rsidRPr="00A06F34" w:rsidTr="008C2769">
        <w:tc>
          <w:tcPr>
            <w:tcW w:w="2846" w:type="dxa"/>
            <w:tcBorders>
              <w:bottom w:val="single" w:sz="4" w:space="0" w:color="auto"/>
            </w:tcBorders>
            <w:shd w:val="clear" w:color="auto" w:fill="auto"/>
            <w:vAlign w:val="center"/>
          </w:tcPr>
          <w:p w:rsidR="00F96445" w:rsidRPr="00A06F34" w:rsidRDefault="00F96445" w:rsidP="00130FB0">
            <w:pPr>
              <w:spacing w:line="240" w:lineRule="auto"/>
              <w:ind w:firstLine="0"/>
              <w:jc w:val="left"/>
              <w:rPr>
                <w:rFonts w:cs="Times New Roman"/>
                <w:sz w:val="24"/>
                <w:szCs w:val="24"/>
              </w:rPr>
            </w:pPr>
            <w:r w:rsidRPr="00A06F34">
              <w:rPr>
                <w:position w:val="-10"/>
                <w:sz w:val="24"/>
              </w:rPr>
              <w:object w:dxaOrig="1719" w:dyaOrig="320">
                <v:shape id="_x0000_i1070" type="#_x0000_t75" style="width:92.1pt;height:16.75pt" o:ole="">
                  <v:imagedata r:id="rId42" o:title=""/>
                </v:shape>
                <o:OLEObject Type="Embed" ProgID="Equation.3" ShapeID="_x0000_i1070" DrawAspect="Content" ObjectID="_1542435368" r:id="rId84"/>
              </w:object>
            </w:r>
          </w:p>
        </w:tc>
        <w:tc>
          <w:tcPr>
            <w:tcW w:w="1097"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560" w:dyaOrig="279">
                <v:shape id="_x0000_i1071" type="#_x0000_t75" style="width:30.15pt;height:15.05pt" o:ole="">
                  <v:imagedata r:id="rId44" o:title=""/>
                </v:shape>
                <o:OLEObject Type="Embed" ProgID="Equation.3" ShapeID="_x0000_i1071" DrawAspect="Content" ObjectID="_1542435369" r:id="rId85"/>
              </w:object>
            </w:r>
          </w:p>
        </w:tc>
        <w:tc>
          <w:tcPr>
            <w:tcW w:w="1015"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2449</w:t>
            </w:r>
          </w:p>
        </w:tc>
        <w:tc>
          <w:tcPr>
            <w:tcW w:w="1119" w:type="dxa"/>
            <w:tcBorders>
              <w:bottom w:val="single" w:sz="4" w:space="0" w:color="auto"/>
            </w:tcBorders>
            <w:shd w:val="clear" w:color="auto" w:fill="auto"/>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420" w:dyaOrig="279">
                <v:shape id="_x0000_i1072" type="#_x0000_t75" style="width:22.6pt;height:15.05pt" o:ole="">
                  <v:imagedata r:id="rId46" o:title=""/>
                </v:shape>
                <o:OLEObject Type="Embed" ProgID="Equation.3" ShapeID="_x0000_i1072" DrawAspect="Content" ObjectID="_1542435370" r:id="rId86"/>
              </w:object>
            </w:r>
          </w:p>
        </w:tc>
        <w:tc>
          <w:tcPr>
            <w:tcW w:w="855"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347</w:t>
            </w:r>
          </w:p>
        </w:tc>
        <w:tc>
          <w:tcPr>
            <w:tcW w:w="1006"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-1499</w:t>
            </w:r>
          </w:p>
        </w:tc>
        <w:tc>
          <w:tcPr>
            <w:tcW w:w="954"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16,5</w:t>
            </w:r>
          </w:p>
        </w:tc>
        <w:tc>
          <w:tcPr>
            <w:tcW w:w="962" w:type="dxa"/>
            <w:tcBorders>
              <w:bottom w:val="single" w:sz="4" w:space="0" w:color="auto"/>
            </w:tcBorders>
            <w:shd w:val="clear" w:color="auto" w:fill="auto"/>
            <w:vAlign w:val="center"/>
          </w:tcPr>
          <w:p w:rsidR="00F96445" w:rsidRPr="00A06F34" w:rsidRDefault="00F96445" w:rsidP="00130FB0">
            <w:pPr>
              <w:shd w:val="clear" w:color="auto" w:fill="FFFFFF"/>
              <w:spacing w:line="240" w:lineRule="auto"/>
              <w:ind w:firstLine="0"/>
              <w:jc w:val="center"/>
              <w:rPr>
                <w:rFonts w:cs="Times New Roman"/>
                <w:sz w:val="24"/>
                <w:szCs w:val="24"/>
              </w:rPr>
            </w:pPr>
            <w:r w:rsidRPr="00A06F34">
              <w:rPr>
                <w:rFonts w:cs="Times New Roman"/>
                <w:sz w:val="24"/>
                <w:szCs w:val="24"/>
              </w:rPr>
              <w:t>-161,2</w:t>
            </w:r>
          </w:p>
        </w:tc>
      </w:tr>
    </w:tbl>
    <w:p w:rsidR="00CA2076" w:rsidRPr="00A06F34" w:rsidRDefault="00CA2076" w:rsidP="00CA2076">
      <w:pPr>
        <w:ind w:firstLine="0"/>
        <w:jc w:val="right"/>
        <w:rPr>
          <w:rFonts w:cs="Times New Roman"/>
          <w:szCs w:val="28"/>
        </w:rPr>
      </w:pPr>
    </w:p>
    <w:p w:rsidR="00777535" w:rsidRPr="00A06F34" w:rsidRDefault="00777535" w:rsidP="00CA2076">
      <w:pPr>
        <w:jc w:val="right"/>
        <w:rPr>
          <w:rFonts w:cs="Times New Roman"/>
          <w:szCs w:val="28"/>
        </w:rPr>
      </w:pPr>
    </w:p>
    <w:p w:rsidR="00CA2076" w:rsidRPr="00A06F34" w:rsidRDefault="00CA2076" w:rsidP="00CA2076">
      <w:pPr>
        <w:rPr>
          <w:rFonts w:cs="Times New Roman"/>
          <w:szCs w:val="28"/>
        </w:rPr>
      </w:pPr>
      <w:r w:rsidRPr="00A06F34">
        <w:rPr>
          <w:szCs w:val="28"/>
        </w:rPr>
        <w:lastRenderedPageBreak/>
        <w:t xml:space="preserve">Динамика финансовых результатов </w:t>
      </w:r>
      <w:r w:rsidR="00777535" w:rsidRPr="00A06F34">
        <w:rPr>
          <w:szCs w:val="28"/>
        </w:rPr>
        <w:t>ООО «</w:t>
      </w:r>
      <w:r w:rsidR="00AF6839" w:rsidRPr="00A06F34">
        <w:rPr>
          <w:szCs w:val="28"/>
        </w:rPr>
        <w:t>Ирбис</w:t>
      </w:r>
      <w:r w:rsidR="00777535" w:rsidRPr="00A06F34">
        <w:rPr>
          <w:szCs w:val="28"/>
        </w:rPr>
        <w:t xml:space="preserve">» в 2013-2015 гг. показана </w:t>
      </w:r>
      <w:r w:rsidRPr="00A06F34">
        <w:rPr>
          <w:szCs w:val="28"/>
        </w:rPr>
        <w:t>на рисунке</w:t>
      </w:r>
      <w:r w:rsidRPr="00A06F34">
        <w:rPr>
          <w:b/>
          <w:szCs w:val="28"/>
        </w:rPr>
        <w:t xml:space="preserve"> </w:t>
      </w:r>
      <w:r w:rsidRPr="00A06F34">
        <w:rPr>
          <w:szCs w:val="28"/>
        </w:rPr>
        <w:t>1.</w:t>
      </w:r>
    </w:p>
    <w:p w:rsidR="00CA2076" w:rsidRPr="00A06F34" w:rsidRDefault="00CA2076" w:rsidP="00CA2076">
      <w:pPr>
        <w:pStyle w:val="26"/>
        <w:shd w:val="clear" w:color="auto" w:fill="auto"/>
        <w:spacing w:before="0" w:line="360" w:lineRule="auto"/>
        <w:jc w:val="center"/>
        <w:rPr>
          <w:rFonts w:ascii="Times New Roman" w:hAnsi="Times New Roman"/>
          <w:b w:val="0"/>
          <w:sz w:val="28"/>
          <w:szCs w:val="28"/>
        </w:rPr>
      </w:pPr>
      <w:r w:rsidRPr="00A06F34">
        <w:rPr>
          <w:rFonts w:ascii="Times New Roman" w:hAnsi="Times New Roman"/>
          <w:noProof/>
          <w:sz w:val="28"/>
          <w:szCs w:val="28"/>
        </w:rPr>
        <w:drawing>
          <wp:inline distT="0" distB="0" distL="0" distR="0">
            <wp:extent cx="4890977" cy="4008474"/>
            <wp:effectExtent l="0" t="0" r="0" b="0"/>
            <wp:docPr id="4" name="Объект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CA2076" w:rsidRPr="00A06F34" w:rsidRDefault="00CA2076" w:rsidP="00CA2076">
      <w:pPr>
        <w:pStyle w:val="31"/>
        <w:spacing w:after="0" w:line="360" w:lineRule="auto"/>
        <w:ind w:left="0"/>
        <w:jc w:val="center"/>
        <w:rPr>
          <w:b/>
          <w:sz w:val="28"/>
          <w:szCs w:val="28"/>
        </w:rPr>
      </w:pPr>
      <w:r w:rsidRPr="00A06F34">
        <w:rPr>
          <w:sz w:val="28"/>
          <w:szCs w:val="28"/>
        </w:rPr>
        <w:t>Рисунок 1 – Динамика финансовых показателей  ООО «</w:t>
      </w:r>
      <w:r w:rsidR="00AF6839" w:rsidRPr="00A06F34">
        <w:rPr>
          <w:sz w:val="28"/>
          <w:szCs w:val="28"/>
        </w:rPr>
        <w:t>Ирбис</w:t>
      </w:r>
      <w:r w:rsidRPr="00A06F34">
        <w:rPr>
          <w:sz w:val="28"/>
          <w:szCs w:val="28"/>
        </w:rPr>
        <w:t>»</w:t>
      </w:r>
      <w:r w:rsidR="00777535" w:rsidRPr="00A06F34">
        <w:rPr>
          <w:sz w:val="28"/>
          <w:szCs w:val="28"/>
        </w:rPr>
        <w:t xml:space="preserve"> в 2013-2015 гг.</w:t>
      </w:r>
    </w:p>
    <w:p w:rsidR="00CA2076" w:rsidRPr="00A06F34" w:rsidRDefault="00CA2076" w:rsidP="00CA2076">
      <w:pPr>
        <w:pStyle w:val="-"/>
        <w:widowControl w:val="0"/>
        <w:autoSpaceDE w:val="0"/>
        <w:autoSpaceDN w:val="0"/>
        <w:adjustRightInd w:val="0"/>
        <w:ind w:firstLine="709"/>
        <w:rPr>
          <w:szCs w:val="28"/>
        </w:rPr>
      </w:pPr>
    </w:p>
    <w:p w:rsidR="00FC4E02" w:rsidRPr="00A06F34" w:rsidRDefault="00FC4E02" w:rsidP="00FC4E02">
      <w:pPr>
        <w:rPr>
          <w:rFonts w:cs="Times New Roman"/>
          <w:szCs w:val="28"/>
        </w:rPr>
      </w:pPr>
      <w:r w:rsidRPr="00A06F34">
        <w:rPr>
          <w:rFonts w:cs="Times New Roman"/>
          <w:szCs w:val="28"/>
        </w:rPr>
        <w:t>Согласно данным таблицы 3, выручка от реализации в 2013-2015 гг. увеличилась на 34,9 % в 2014 году и на 41,7 % в 2015 году. Увеличение себестоимости продукции выше, чем увеличение выручки: на 38,1 % в 2014 году и на 51 % в 2015 году по сравнению с предыдущими годами. Это способствовало уменьшению валовой прибыли в 2015 году на 33,5 %. Доля себестоимости в выручке увеличивается: от 86,9 % в 2014 году до 94,8 % в 2015 году. Рост управленческих расходов на 86,9 % в 2015 году способствовал снижению прибыли от реализации  на 40,4 %. Чистая прибыль ООО «</w:t>
      </w:r>
      <w:r w:rsidR="00AF6839" w:rsidRPr="00A06F34">
        <w:rPr>
          <w:rFonts w:cs="Times New Roman"/>
          <w:szCs w:val="28"/>
        </w:rPr>
        <w:t>Ирбис</w:t>
      </w:r>
      <w:r w:rsidRPr="00A06F34">
        <w:rPr>
          <w:rFonts w:cs="Times New Roman"/>
          <w:szCs w:val="28"/>
        </w:rPr>
        <w:t>» в 2015 году уменьшилась на 161,2 % и составила 950 тыс.руб. Причиной снижения чистой прибыли стало снижение прибыли от реализации.</w:t>
      </w:r>
    </w:p>
    <w:p w:rsidR="00777535" w:rsidRPr="00A06F34" w:rsidRDefault="00777535" w:rsidP="00CA2076">
      <w:pPr>
        <w:pStyle w:val="26"/>
        <w:shd w:val="clear" w:color="auto" w:fill="auto"/>
        <w:spacing w:before="0" w:line="360" w:lineRule="auto"/>
        <w:ind w:firstLine="709"/>
        <w:jc w:val="both"/>
        <w:rPr>
          <w:rFonts w:ascii="Times New Roman" w:hAnsi="Times New Roman"/>
          <w:b w:val="0"/>
          <w:sz w:val="28"/>
          <w:szCs w:val="28"/>
        </w:rPr>
      </w:pPr>
      <w:r w:rsidRPr="00A06F34">
        <w:rPr>
          <w:rFonts w:ascii="Times New Roman" w:hAnsi="Times New Roman"/>
          <w:b w:val="0"/>
          <w:sz w:val="28"/>
          <w:szCs w:val="28"/>
        </w:rPr>
        <w:t>В</w:t>
      </w:r>
      <w:r w:rsidR="00CA2076" w:rsidRPr="00A06F34">
        <w:rPr>
          <w:rFonts w:ascii="Times New Roman" w:hAnsi="Times New Roman"/>
          <w:b w:val="0"/>
          <w:sz w:val="28"/>
          <w:szCs w:val="28"/>
        </w:rPr>
        <w:t xml:space="preserve">лияние факторов на прибыль от </w:t>
      </w:r>
      <w:r w:rsidRPr="00A06F34">
        <w:rPr>
          <w:rFonts w:ascii="Times New Roman" w:hAnsi="Times New Roman"/>
          <w:b w:val="0"/>
          <w:sz w:val="28"/>
          <w:szCs w:val="28"/>
        </w:rPr>
        <w:t>продаж в 2015 году:</w:t>
      </w:r>
    </w:p>
    <w:p w:rsidR="00CA2076" w:rsidRPr="00A06F34" w:rsidRDefault="00CA2076" w:rsidP="00CA2076">
      <w:pPr>
        <w:ind w:left="1140" w:firstLine="0"/>
        <w:rPr>
          <w:rFonts w:cs="Times New Roman"/>
          <w:szCs w:val="28"/>
        </w:rPr>
      </w:pPr>
      <w:r w:rsidRPr="00A06F34">
        <w:rPr>
          <w:rFonts w:cs="Times New Roman"/>
          <w:szCs w:val="28"/>
        </w:rPr>
        <w:t>- фактор «выручка от реализации» (формула 5):</w:t>
      </w:r>
    </w:p>
    <w:p w:rsidR="00CA2076" w:rsidRPr="00A06F34" w:rsidRDefault="00FC4E02" w:rsidP="00FC4E02">
      <w:pPr>
        <w:spacing w:before="120" w:after="120"/>
        <w:ind w:firstLine="0"/>
        <w:jc w:val="right"/>
        <w:rPr>
          <w:rFonts w:cs="Times New Roman"/>
          <w:szCs w:val="28"/>
        </w:rPr>
      </w:pPr>
      <w:r w:rsidRPr="00A06F34">
        <w:rPr>
          <w:rFonts w:cs="Times New Roman"/>
          <w:position w:val="-24"/>
          <w:szCs w:val="28"/>
        </w:rPr>
        <w:object w:dxaOrig="1880" w:dyaOrig="639">
          <v:shape id="_x0000_i1073" type="#_x0000_t75" style="width:94.6pt;height:31.8pt" o:ole="">
            <v:imagedata r:id="rId88" o:title=""/>
          </v:shape>
          <o:OLEObject Type="Embed" ProgID="Equation.3" ShapeID="_x0000_i1073" DrawAspect="Content" ObjectID="_1542435371" r:id="rId89"/>
        </w:object>
      </w:r>
      <w:r w:rsidR="00CA2076" w:rsidRPr="00A06F34">
        <w:rPr>
          <w:rFonts w:cs="Times New Roman"/>
          <w:szCs w:val="28"/>
        </w:rPr>
        <w:t xml:space="preserve">,         </w:t>
      </w:r>
      <w:r w:rsidRPr="00A06F34">
        <w:rPr>
          <w:rFonts w:cs="Times New Roman"/>
          <w:szCs w:val="28"/>
        </w:rPr>
        <w:t xml:space="preserve">      </w:t>
      </w:r>
      <w:r w:rsidR="00CA2076" w:rsidRPr="00A06F34">
        <w:rPr>
          <w:rFonts w:cs="Times New Roman"/>
          <w:szCs w:val="28"/>
        </w:rPr>
        <w:t xml:space="preserve">                                 (5)</w:t>
      </w:r>
    </w:p>
    <w:p w:rsidR="00CA2076" w:rsidRPr="00A06F34" w:rsidRDefault="00CA2076" w:rsidP="00CA2076">
      <w:pPr>
        <w:rPr>
          <w:rFonts w:cs="Times New Roman"/>
          <w:szCs w:val="28"/>
        </w:rPr>
      </w:pPr>
      <w:r w:rsidRPr="00A06F34">
        <w:rPr>
          <w:rFonts w:cs="Times New Roman"/>
          <w:szCs w:val="28"/>
        </w:rPr>
        <w:t>где В</w:t>
      </w:r>
      <w:r w:rsidRPr="00A06F34">
        <w:rPr>
          <w:rFonts w:cs="Times New Roman"/>
          <w:szCs w:val="28"/>
          <w:vertAlign w:val="subscript"/>
        </w:rPr>
        <w:t>1</w:t>
      </w:r>
      <w:r w:rsidRPr="00A06F34">
        <w:rPr>
          <w:rFonts w:cs="Times New Roman"/>
          <w:szCs w:val="28"/>
        </w:rPr>
        <w:t>, В</w:t>
      </w:r>
      <w:r w:rsidRPr="00A06F34">
        <w:rPr>
          <w:rFonts w:cs="Times New Roman"/>
          <w:szCs w:val="28"/>
          <w:vertAlign w:val="subscript"/>
        </w:rPr>
        <w:t>0</w:t>
      </w:r>
      <w:r w:rsidRPr="00A06F34">
        <w:rPr>
          <w:rFonts w:cs="Times New Roman"/>
          <w:szCs w:val="28"/>
        </w:rPr>
        <w:t xml:space="preserve"> – выручка в отчетном и базисном периоде, тыс. руб.; </w:t>
      </w:r>
    </w:p>
    <w:p w:rsidR="00CA2076" w:rsidRPr="00A06F34" w:rsidRDefault="00CA2076" w:rsidP="00CA2076">
      <w:pPr>
        <w:rPr>
          <w:rFonts w:cs="Times New Roman"/>
          <w:szCs w:val="28"/>
        </w:rPr>
      </w:pPr>
      <w:r w:rsidRPr="00A06F34">
        <w:rPr>
          <w:rFonts w:cs="Times New Roman"/>
          <w:szCs w:val="28"/>
        </w:rPr>
        <w:t xml:space="preserve">       Р</w:t>
      </w:r>
      <w:r w:rsidRPr="00A06F34">
        <w:rPr>
          <w:rFonts w:cs="Times New Roman"/>
          <w:szCs w:val="28"/>
          <w:vertAlign w:val="subscript"/>
        </w:rPr>
        <w:t>0</w:t>
      </w:r>
      <w:r w:rsidRPr="00A06F34">
        <w:rPr>
          <w:rFonts w:cs="Times New Roman"/>
          <w:szCs w:val="28"/>
        </w:rPr>
        <w:t>- рентабельность продаж в базисном периоде.</w:t>
      </w:r>
    </w:p>
    <w:p w:rsidR="00FC4E02" w:rsidRPr="00A06F34" w:rsidRDefault="00FC4E02" w:rsidP="00CA2076">
      <w:pPr>
        <w:rPr>
          <w:rFonts w:cs="Times New Roman"/>
          <w:szCs w:val="28"/>
        </w:rPr>
      </w:pPr>
      <w:r w:rsidRPr="00A06F34">
        <w:rPr>
          <w:rFonts w:cs="Times New Roman"/>
          <w:position w:val="-10"/>
          <w:szCs w:val="28"/>
        </w:rPr>
        <w:object w:dxaOrig="5060" w:dyaOrig="340">
          <v:shape id="_x0000_i1074" type="#_x0000_t75" style="width:293.85pt;height:19.25pt" o:ole="">
            <v:imagedata r:id="rId90" o:title=""/>
          </v:shape>
          <o:OLEObject Type="Embed" ProgID="Equation.3" ShapeID="_x0000_i1074" DrawAspect="Content" ObjectID="_1542435372" r:id="rId91"/>
        </w:object>
      </w:r>
    </w:p>
    <w:p w:rsidR="00CA2076" w:rsidRPr="00A06F34" w:rsidRDefault="00CA2076" w:rsidP="00CA2076">
      <w:pPr>
        <w:rPr>
          <w:rFonts w:cs="Times New Roman"/>
          <w:szCs w:val="28"/>
        </w:rPr>
      </w:pPr>
      <w:r w:rsidRPr="00A06F34">
        <w:rPr>
          <w:rFonts w:cs="Times New Roman"/>
          <w:szCs w:val="28"/>
        </w:rPr>
        <w:t>- ф</w:t>
      </w:r>
      <w:r w:rsidR="00777535" w:rsidRPr="00A06F34">
        <w:rPr>
          <w:rFonts w:cs="Times New Roman"/>
          <w:szCs w:val="28"/>
        </w:rPr>
        <w:t>актор «себестоимость» (формула 6</w:t>
      </w:r>
      <w:r w:rsidRPr="00A06F34">
        <w:rPr>
          <w:rFonts w:cs="Times New Roman"/>
          <w:szCs w:val="28"/>
        </w:rPr>
        <w:t>):</w:t>
      </w:r>
    </w:p>
    <w:p w:rsidR="00CA2076" w:rsidRPr="00A06F34" w:rsidRDefault="00FC4E02" w:rsidP="00FC4E02">
      <w:pPr>
        <w:spacing w:before="120" w:after="120"/>
        <w:jc w:val="right"/>
        <w:rPr>
          <w:rFonts w:cs="Times New Roman"/>
          <w:szCs w:val="28"/>
        </w:rPr>
      </w:pPr>
      <w:r w:rsidRPr="00A06F34">
        <w:rPr>
          <w:rFonts w:cs="Times New Roman"/>
          <w:position w:val="-24"/>
          <w:szCs w:val="28"/>
        </w:rPr>
        <w:object w:dxaOrig="2380" w:dyaOrig="639">
          <v:shape id="_x0000_i1075" type="#_x0000_t75" style="width:118.9pt;height:31.8pt" o:ole="">
            <v:imagedata r:id="rId92" o:title=""/>
          </v:shape>
          <o:OLEObject Type="Embed" ProgID="Equation.3" ShapeID="_x0000_i1075" DrawAspect="Content" ObjectID="_1542435373" r:id="rId93"/>
        </w:object>
      </w:r>
      <w:r w:rsidR="00CA2076" w:rsidRPr="00A06F34">
        <w:rPr>
          <w:rFonts w:cs="Times New Roman"/>
          <w:szCs w:val="28"/>
        </w:rPr>
        <w:t xml:space="preserve"> ,     </w:t>
      </w:r>
      <w:r w:rsidR="00777535" w:rsidRPr="00A06F34">
        <w:rPr>
          <w:rFonts w:cs="Times New Roman"/>
          <w:szCs w:val="28"/>
        </w:rPr>
        <w:t xml:space="preserve">      </w:t>
      </w:r>
      <w:r w:rsidRPr="00A06F34">
        <w:rPr>
          <w:rFonts w:cs="Times New Roman"/>
          <w:szCs w:val="28"/>
        </w:rPr>
        <w:t xml:space="preserve">         </w:t>
      </w:r>
      <w:r w:rsidR="00777535" w:rsidRPr="00A06F34">
        <w:rPr>
          <w:rFonts w:cs="Times New Roman"/>
          <w:szCs w:val="28"/>
        </w:rPr>
        <w:t xml:space="preserve">                        (6</w:t>
      </w:r>
      <w:r w:rsidR="00CA2076" w:rsidRPr="00A06F34">
        <w:rPr>
          <w:rFonts w:cs="Times New Roman"/>
          <w:szCs w:val="28"/>
        </w:rPr>
        <w:t>)</w:t>
      </w:r>
    </w:p>
    <w:p w:rsidR="00CA2076" w:rsidRPr="00A06F34" w:rsidRDefault="00CA2076" w:rsidP="00CA2076">
      <w:pPr>
        <w:rPr>
          <w:rFonts w:cs="Times New Roman"/>
          <w:szCs w:val="28"/>
        </w:rPr>
      </w:pPr>
      <w:r w:rsidRPr="00A06F34">
        <w:rPr>
          <w:rFonts w:cs="Times New Roman"/>
          <w:szCs w:val="28"/>
        </w:rPr>
        <w:t>где УС</w:t>
      </w:r>
      <w:r w:rsidRPr="00A06F34">
        <w:rPr>
          <w:rFonts w:cs="Times New Roman"/>
          <w:szCs w:val="28"/>
          <w:vertAlign w:val="subscript"/>
        </w:rPr>
        <w:t>1</w:t>
      </w:r>
      <w:r w:rsidRPr="00A06F34">
        <w:rPr>
          <w:rFonts w:cs="Times New Roman"/>
          <w:szCs w:val="28"/>
        </w:rPr>
        <w:t>, УС</w:t>
      </w:r>
      <w:r w:rsidRPr="00A06F34">
        <w:rPr>
          <w:rFonts w:cs="Times New Roman"/>
          <w:szCs w:val="28"/>
          <w:vertAlign w:val="subscript"/>
        </w:rPr>
        <w:t>0</w:t>
      </w:r>
      <w:r w:rsidRPr="00A06F34">
        <w:rPr>
          <w:rFonts w:cs="Times New Roman"/>
          <w:szCs w:val="28"/>
        </w:rPr>
        <w:t xml:space="preserve"> – доля себестоимости в выручке, %.</w:t>
      </w:r>
    </w:p>
    <w:p w:rsidR="00FC4E02" w:rsidRPr="00A06F34" w:rsidRDefault="00FC4E02" w:rsidP="00CA2076">
      <w:pPr>
        <w:rPr>
          <w:rFonts w:cs="Times New Roman"/>
          <w:szCs w:val="28"/>
        </w:rPr>
      </w:pPr>
      <w:r w:rsidRPr="00A06F34">
        <w:rPr>
          <w:rFonts w:cs="Times New Roman"/>
          <w:position w:val="-10"/>
          <w:szCs w:val="28"/>
        </w:rPr>
        <w:object w:dxaOrig="4900" w:dyaOrig="320">
          <v:shape id="_x0000_i1076" type="#_x0000_t75" style="width:284.65pt;height:18.4pt" o:ole="">
            <v:imagedata r:id="rId94" o:title=""/>
          </v:shape>
          <o:OLEObject Type="Embed" ProgID="Equation.3" ShapeID="_x0000_i1076" DrawAspect="Content" ObjectID="_1542435374" r:id="rId95"/>
        </w:object>
      </w:r>
    </w:p>
    <w:p w:rsidR="00CA2076" w:rsidRPr="00A06F34" w:rsidRDefault="00CA2076" w:rsidP="00CA2076">
      <w:pPr>
        <w:rPr>
          <w:rFonts w:cs="Times New Roman"/>
          <w:szCs w:val="28"/>
        </w:rPr>
      </w:pPr>
      <w:r w:rsidRPr="00A06F34">
        <w:rPr>
          <w:rFonts w:cs="Times New Roman"/>
          <w:szCs w:val="28"/>
        </w:rPr>
        <w:t>- фактор «уп</w:t>
      </w:r>
      <w:r w:rsidR="00777535" w:rsidRPr="00A06F34">
        <w:rPr>
          <w:rFonts w:cs="Times New Roman"/>
          <w:szCs w:val="28"/>
        </w:rPr>
        <w:t>равленческие расходы» (формула 7</w:t>
      </w:r>
      <w:r w:rsidRPr="00A06F34">
        <w:rPr>
          <w:rFonts w:cs="Times New Roman"/>
          <w:szCs w:val="28"/>
        </w:rPr>
        <w:t>):</w:t>
      </w:r>
    </w:p>
    <w:p w:rsidR="00CA2076" w:rsidRPr="00A06F34" w:rsidRDefault="00FC4E02" w:rsidP="00FC4E02">
      <w:pPr>
        <w:spacing w:before="120" w:after="120"/>
        <w:jc w:val="right"/>
        <w:rPr>
          <w:rFonts w:cs="Times New Roman"/>
          <w:szCs w:val="28"/>
        </w:rPr>
      </w:pPr>
      <w:r w:rsidRPr="00A06F34">
        <w:rPr>
          <w:rFonts w:cs="Times New Roman"/>
          <w:position w:val="-24"/>
          <w:szCs w:val="28"/>
        </w:rPr>
        <w:object w:dxaOrig="2320" w:dyaOrig="639">
          <v:shape id="_x0000_i1077" type="#_x0000_t75" style="width:116.35pt;height:31.8pt" o:ole="">
            <v:imagedata r:id="rId96" o:title=""/>
          </v:shape>
          <o:OLEObject Type="Embed" ProgID="Equation.3" ShapeID="_x0000_i1077" DrawAspect="Content" ObjectID="_1542435375" r:id="rId97"/>
        </w:object>
      </w:r>
      <w:r w:rsidR="00CA2076" w:rsidRPr="00A06F34">
        <w:rPr>
          <w:rFonts w:cs="Times New Roman"/>
          <w:szCs w:val="28"/>
        </w:rPr>
        <w:t xml:space="preserve">,                 </w:t>
      </w:r>
      <w:r w:rsidR="00777535" w:rsidRPr="00A06F34">
        <w:rPr>
          <w:rFonts w:cs="Times New Roman"/>
          <w:szCs w:val="28"/>
        </w:rPr>
        <w:t xml:space="preserve">                              (7</w:t>
      </w:r>
      <w:r w:rsidR="00CA2076" w:rsidRPr="00A06F34">
        <w:rPr>
          <w:rFonts w:cs="Times New Roman"/>
          <w:szCs w:val="28"/>
        </w:rPr>
        <w:t>)</w:t>
      </w:r>
    </w:p>
    <w:p w:rsidR="00CA2076" w:rsidRPr="00A06F34" w:rsidRDefault="00CA2076" w:rsidP="00CA2076">
      <w:pPr>
        <w:rPr>
          <w:rFonts w:cs="Times New Roman"/>
          <w:szCs w:val="28"/>
        </w:rPr>
      </w:pPr>
      <w:r w:rsidRPr="00A06F34">
        <w:rPr>
          <w:rFonts w:cs="Times New Roman"/>
          <w:szCs w:val="28"/>
        </w:rPr>
        <w:t>где УР</w:t>
      </w:r>
      <w:r w:rsidRPr="00A06F34">
        <w:rPr>
          <w:rFonts w:cs="Times New Roman"/>
          <w:szCs w:val="28"/>
          <w:vertAlign w:val="subscript"/>
        </w:rPr>
        <w:t>1</w:t>
      </w:r>
      <w:r w:rsidRPr="00A06F34">
        <w:rPr>
          <w:rFonts w:cs="Times New Roman"/>
          <w:szCs w:val="28"/>
        </w:rPr>
        <w:t>, УР</w:t>
      </w:r>
      <w:r w:rsidRPr="00A06F34">
        <w:rPr>
          <w:rFonts w:cs="Times New Roman"/>
          <w:szCs w:val="28"/>
          <w:vertAlign w:val="subscript"/>
        </w:rPr>
        <w:t>0</w:t>
      </w:r>
      <w:r w:rsidRPr="00A06F34">
        <w:rPr>
          <w:rFonts w:cs="Times New Roman"/>
          <w:szCs w:val="28"/>
        </w:rPr>
        <w:t xml:space="preserve"> - доля управленческих расходов в выручке, %.</w:t>
      </w:r>
    </w:p>
    <w:p w:rsidR="00FC4E02" w:rsidRPr="00A06F34" w:rsidRDefault="00FC4E02" w:rsidP="00CA2076">
      <w:pPr>
        <w:rPr>
          <w:rFonts w:cs="Times New Roman"/>
          <w:szCs w:val="28"/>
        </w:rPr>
      </w:pPr>
      <w:r w:rsidRPr="00A06F34">
        <w:rPr>
          <w:rFonts w:cs="Times New Roman"/>
          <w:position w:val="-10"/>
          <w:szCs w:val="28"/>
        </w:rPr>
        <w:object w:dxaOrig="4640" w:dyaOrig="320">
          <v:shape id="_x0000_i1078" type="#_x0000_t75" style="width:269.6pt;height:18.4pt" o:ole="">
            <v:imagedata r:id="rId98" o:title=""/>
          </v:shape>
          <o:OLEObject Type="Embed" ProgID="Equation.3" ShapeID="_x0000_i1078" DrawAspect="Content" ObjectID="_1542435376" r:id="rId99"/>
        </w:object>
      </w:r>
    </w:p>
    <w:p w:rsidR="00777535" w:rsidRPr="00A06F34" w:rsidRDefault="00CA2076" w:rsidP="00CA2076">
      <w:pPr>
        <w:rPr>
          <w:rFonts w:cs="Times New Roman"/>
          <w:szCs w:val="28"/>
        </w:rPr>
      </w:pPr>
      <w:r w:rsidRPr="00A06F34">
        <w:rPr>
          <w:rFonts w:cs="Times New Roman"/>
          <w:szCs w:val="28"/>
        </w:rPr>
        <w:t xml:space="preserve">Влияние факторов на прибыль от </w:t>
      </w:r>
      <w:r w:rsidR="00777535" w:rsidRPr="00A06F34">
        <w:rPr>
          <w:rFonts w:cs="Times New Roman"/>
          <w:szCs w:val="28"/>
        </w:rPr>
        <w:t>продаж оформлено таблицей 4.</w:t>
      </w:r>
    </w:p>
    <w:p w:rsidR="00CA2076" w:rsidRPr="00A06F34" w:rsidRDefault="00CA2076" w:rsidP="00CA2076">
      <w:pPr>
        <w:ind w:firstLine="0"/>
        <w:rPr>
          <w:rFonts w:cs="Times New Roman"/>
          <w:iCs/>
          <w:szCs w:val="28"/>
        </w:rPr>
      </w:pPr>
    </w:p>
    <w:p w:rsidR="00CA2076" w:rsidRPr="00A06F34" w:rsidRDefault="00777535" w:rsidP="00CA2076">
      <w:pPr>
        <w:ind w:firstLine="0"/>
        <w:rPr>
          <w:rFonts w:cs="Times New Roman"/>
          <w:iCs/>
          <w:szCs w:val="28"/>
        </w:rPr>
      </w:pPr>
      <w:r w:rsidRPr="00A06F34">
        <w:rPr>
          <w:rFonts w:cs="Times New Roman"/>
          <w:iCs/>
          <w:szCs w:val="28"/>
        </w:rPr>
        <w:t>Таблица 4</w:t>
      </w:r>
      <w:r w:rsidR="00CA2076" w:rsidRPr="00A06F34">
        <w:rPr>
          <w:rFonts w:cs="Times New Roman"/>
          <w:iCs/>
          <w:szCs w:val="28"/>
        </w:rPr>
        <w:t xml:space="preserve"> - </w:t>
      </w:r>
      <w:r w:rsidRPr="00A06F34">
        <w:rPr>
          <w:rFonts w:cs="Times New Roman"/>
          <w:iCs/>
          <w:szCs w:val="28"/>
        </w:rPr>
        <w:t>Влияние факторов на прибыль от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8"/>
        <w:gridCol w:w="3295"/>
      </w:tblGrid>
      <w:tr w:rsidR="00CA2076" w:rsidRPr="00A06F34" w:rsidTr="008C2769">
        <w:trPr>
          <w:trHeight w:val="208"/>
        </w:trPr>
        <w:tc>
          <w:tcPr>
            <w:tcW w:w="6388" w:type="dxa"/>
            <w:tcBorders>
              <w:top w:val="single" w:sz="4" w:space="0" w:color="auto"/>
              <w:left w:val="single" w:sz="4" w:space="0" w:color="auto"/>
              <w:right w:val="single" w:sz="4" w:space="0" w:color="auto"/>
            </w:tcBorders>
            <w:shd w:val="clear" w:color="auto" w:fill="auto"/>
            <w:vAlign w:val="center"/>
          </w:tcPr>
          <w:p w:rsidR="00CA2076" w:rsidRPr="00A06F34" w:rsidRDefault="00CA2076" w:rsidP="008C2769">
            <w:pPr>
              <w:spacing w:line="240" w:lineRule="auto"/>
              <w:ind w:firstLine="0"/>
              <w:jc w:val="center"/>
              <w:rPr>
                <w:rFonts w:cs="Times New Roman"/>
                <w:szCs w:val="28"/>
              </w:rPr>
            </w:pPr>
            <w:r w:rsidRPr="00A06F34">
              <w:rPr>
                <w:rFonts w:cs="Times New Roman"/>
                <w:szCs w:val="28"/>
              </w:rPr>
              <w:t>Факторы</w:t>
            </w:r>
          </w:p>
        </w:tc>
        <w:tc>
          <w:tcPr>
            <w:tcW w:w="3295" w:type="dxa"/>
            <w:tcBorders>
              <w:top w:val="single" w:sz="4" w:space="0" w:color="auto"/>
              <w:left w:val="single" w:sz="4" w:space="0" w:color="auto"/>
              <w:right w:val="single" w:sz="4" w:space="0" w:color="auto"/>
            </w:tcBorders>
            <w:shd w:val="clear" w:color="auto" w:fill="auto"/>
            <w:vAlign w:val="center"/>
          </w:tcPr>
          <w:p w:rsidR="00CA2076" w:rsidRPr="00A06F34" w:rsidRDefault="00CA2076" w:rsidP="008C2769">
            <w:pPr>
              <w:spacing w:line="240" w:lineRule="auto"/>
              <w:ind w:firstLine="0"/>
              <w:jc w:val="center"/>
              <w:rPr>
                <w:rFonts w:cs="Times New Roman"/>
                <w:szCs w:val="28"/>
              </w:rPr>
            </w:pPr>
            <w:r w:rsidRPr="00A06F34">
              <w:rPr>
                <w:rFonts w:cs="Times New Roman"/>
                <w:szCs w:val="28"/>
              </w:rPr>
              <w:t>Влияние фактора, тыс.руб.</w:t>
            </w:r>
          </w:p>
        </w:tc>
      </w:tr>
      <w:tr w:rsidR="00CA2076" w:rsidRPr="00A06F34" w:rsidTr="008C2769">
        <w:trPr>
          <w:trHeight w:val="213"/>
        </w:trPr>
        <w:tc>
          <w:tcPr>
            <w:tcW w:w="6388"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CA2076" w:rsidP="008C2769">
            <w:pPr>
              <w:spacing w:line="240" w:lineRule="auto"/>
              <w:ind w:firstLine="0"/>
              <w:rPr>
                <w:rFonts w:cs="Times New Roman"/>
                <w:szCs w:val="28"/>
              </w:rPr>
            </w:pPr>
            <w:r w:rsidRPr="00A06F34">
              <w:rPr>
                <w:rFonts w:cs="Times New Roman"/>
                <w:szCs w:val="28"/>
              </w:rPr>
              <w:t>Изменение выручки от реализации</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777535" w:rsidP="008C2769">
            <w:pPr>
              <w:spacing w:line="240" w:lineRule="auto"/>
              <w:ind w:firstLine="0"/>
              <w:jc w:val="center"/>
              <w:rPr>
                <w:rFonts w:cs="Times New Roman"/>
                <w:szCs w:val="28"/>
              </w:rPr>
            </w:pPr>
            <w:r w:rsidRPr="00A06F34">
              <w:rPr>
                <w:rFonts w:cs="Times New Roman"/>
                <w:szCs w:val="28"/>
              </w:rPr>
              <w:t>+1136,2</w:t>
            </w:r>
          </w:p>
        </w:tc>
      </w:tr>
      <w:tr w:rsidR="00CA2076" w:rsidRPr="00A06F34" w:rsidTr="008C2769">
        <w:trPr>
          <w:trHeight w:val="77"/>
        </w:trPr>
        <w:tc>
          <w:tcPr>
            <w:tcW w:w="6388"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CA2076" w:rsidP="008C2769">
            <w:pPr>
              <w:spacing w:line="240" w:lineRule="auto"/>
              <w:ind w:firstLine="0"/>
              <w:rPr>
                <w:rFonts w:cs="Times New Roman"/>
                <w:szCs w:val="28"/>
              </w:rPr>
            </w:pPr>
            <w:r w:rsidRPr="00A06F34">
              <w:rPr>
                <w:rFonts w:cs="Times New Roman"/>
                <w:szCs w:val="28"/>
              </w:rPr>
              <w:t>Изменение уровня себестоимости</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777535" w:rsidP="008C2769">
            <w:pPr>
              <w:spacing w:line="240" w:lineRule="auto"/>
              <w:ind w:firstLine="0"/>
              <w:jc w:val="center"/>
              <w:rPr>
                <w:rFonts w:cs="Times New Roman"/>
                <w:szCs w:val="28"/>
              </w:rPr>
            </w:pPr>
            <w:r w:rsidRPr="00A06F34">
              <w:rPr>
                <w:rFonts w:cs="Times New Roman"/>
                <w:szCs w:val="28"/>
              </w:rPr>
              <w:t>-2170,9</w:t>
            </w:r>
          </w:p>
        </w:tc>
      </w:tr>
      <w:tr w:rsidR="00CA2076" w:rsidRPr="00A06F34" w:rsidTr="008C2769">
        <w:trPr>
          <w:trHeight w:val="77"/>
        </w:trPr>
        <w:tc>
          <w:tcPr>
            <w:tcW w:w="6388"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CA2076" w:rsidP="008C2769">
            <w:pPr>
              <w:spacing w:line="240" w:lineRule="auto"/>
              <w:ind w:firstLine="0"/>
              <w:rPr>
                <w:rFonts w:cs="Times New Roman"/>
                <w:szCs w:val="28"/>
              </w:rPr>
            </w:pPr>
            <w:r w:rsidRPr="00A06F34">
              <w:rPr>
                <w:rFonts w:cs="Times New Roman"/>
                <w:szCs w:val="28"/>
              </w:rPr>
              <w:t>Изменение уровня управленческих расходов</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777535" w:rsidP="008C2769">
            <w:pPr>
              <w:spacing w:line="240" w:lineRule="auto"/>
              <w:ind w:firstLine="0"/>
              <w:jc w:val="center"/>
              <w:rPr>
                <w:rFonts w:cs="Times New Roman"/>
                <w:szCs w:val="28"/>
              </w:rPr>
            </w:pPr>
            <w:r w:rsidRPr="00A06F34">
              <w:rPr>
                <w:rFonts w:cs="Times New Roman"/>
                <w:szCs w:val="28"/>
              </w:rPr>
              <w:t>-75,9</w:t>
            </w:r>
          </w:p>
        </w:tc>
      </w:tr>
      <w:tr w:rsidR="00CA2076" w:rsidRPr="00A06F34" w:rsidTr="008C2769">
        <w:trPr>
          <w:trHeight w:val="209"/>
        </w:trPr>
        <w:tc>
          <w:tcPr>
            <w:tcW w:w="6388"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CA2076" w:rsidP="008C2769">
            <w:pPr>
              <w:spacing w:line="240" w:lineRule="auto"/>
              <w:ind w:firstLine="0"/>
              <w:rPr>
                <w:rFonts w:cs="Times New Roman"/>
                <w:szCs w:val="28"/>
              </w:rPr>
            </w:pPr>
            <w:r w:rsidRPr="00A06F34">
              <w:rPr>
                <w:rFonts w:cs="Times New Roman"/>
                <w:szCs w:val="28"/>
              </w:rPr>
              <w:t>Всего</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CA2076" w:rsidRPr="00A06F34" w:rsidRDefault="00CA2076" w:rsidP="008C2769">
            <w:pPr>
              <w:spacing w:line="240" w:lineRule="auto"/>
              <w:ind w:firstLine="0"/>
              <w:jc w:val="center"/>
              <w:rPr>
                <w:rFonts w:cs="Times New Roman"/>
                <w:szCs w:val="28"/>
              </w:rPr>
            </w:pPr>
            <w:r w:rsidRPr="00A06F34">
              <w:rPr>
                <w:rFonts w:cs="Times New Roman"/>
                <w:szCs w:val="28"/>
              </w:rPr>
              <w:t>-1112</w:t>
            </w:r>
          </w:p>
        </w:tc>
      </w:tr>
    </w:tbl>
    <w:p w:rsidR="00CA2076" w:rsidRPr="00A06F34" w:rsidRDefault="00CA2076" w:rsidP="00CA2076">
      <w:pPr>
        <w:rPr>
          <w:rFonts w:cs="Times New Roman"/>
          <w:szCs w:val="28"/>
        </w:rPr>
      </w:pPr>
    </w:p>
    <w:p w:rsidR="00CA2076" w:rsidRPr="00A06F34" w:rsidRDefault="00777535" w:rsidP="00CA2076">
      <w:pPr>
        <w:rPr>
          <w:rFonts w:cs="Times New Roman"/>
          <w:szCs w:val="28"/>
        </w:rPr>
      </w:pPr>
      <w:r w:rsidRPr="00A06F34">
        <w:rPr>
          <w:rFonts w:cs="Times New Roman"/>
          <w:szCs w:val="28"/>
        </w:rPr>
        <w:t xml:space="preserve">Таким образом, согласно данным таблицы 4, в 2015 г. на снижение прибыли от продаж </w:t>
      </w:r>
      <w:r w:rsidR="00CA2076" w:rsidRPr="00A06F34">
        <w:rPr>
          <w:rFonts w:cs="Times New Roman"/>
          <w:szCs w:val="28"/>
        </w:rPr>
        <w:t xml:space="preserve">на 1112 тыс.руб. </w:t>
      </w:r>
      <w:r w:rsidRPr="00A06F34">
        <w:rPr>
          <w:rFonts w:cs="Times New Roman"/>
          <w:szCs w:val="28"/>
        </w:rPr>
        <w:t xml:space="preserve">повлияло повышение </w:t>
      </w:r>
      <w:r w:rsidR="00CA2076" w:rsidRPr="00A06F34">
        <w:rPr>
          <w:rFonts w:cs="Times New Roman"/>
          <w:szCs w:val="28"/>
        </w:rPr>
        <w:t>себе</w:t>
      </w:r>
      <w:r w:rsidRPr="00A06F34">
        <w:rPr>
          <w:rFonts w:cs="Times New Roman"/>
          <w:szCs w:val="28"/>
        </w:rPr>
        <w:t xml:space="preserve">стоимости на 2170,8 тыс.руб. и повышение управленческих затрат </w:t>
      </w:r>
      <w:r w:rsidR="00CA2076" w:rsidRPr="00A06F34">
        <w:rPr>
          <w:rFonts w:cs="Times New Roman"/>
          <w:szCs w:val="28"/>
        </w:rPr>
        <w:t xml:space="preserve">на 75,8 тыс.руб. Фактор «увеличение выручки» </w:t>
      </w:r>
      <w:r w:rsidR="001273B7" w:rsidRPr="00A06F34">
        <w:rPr>
          <w:rFonts w:cs="Times New Roman"/>
          <w:szCs w:val="28"/>
        </w:rPr>
        <w:t xml:space="preserve">повысил прибыль от </w:t>
      </w:r>
      <w:r w:rsidRPr="00A06F34">
        <w:rPr>
          <w:rFonts w:cs="Times New Roman"/>
          <w:szCs w:val="28"/>
        </w:rPr>
        <w:t xml:space="preserve">продаж </w:t>
      </w:r>
      <w:r w:rsidR="00CA2076" w:rsidRPr="00A06F34">
        <w:rPr>
          <w:rFonts w:cs="Times New Roman"/>
          <w:szCs w:val="28"/>
        </w:rPr>
        <w:t>на 1136,1 тыс.руб.</w:t>
      </w:r>
    </w:p>
    <w:p w:rsidR="00CA2076" w:rsidRPr="00A06F34" w:rsidRDefault="00CA2076" w:rsidP="00CA2076">
      <w:pPr>
        <w:rPr>
          <w:rFonts w:cs="Times New Roman"/>
          <w:b/>
          <w:szCs w:val="28"/>
        </w:rPr>
      </w:pPr>
    </w:p>
    <w:p w:rsidR="00F96445" w:rsidRPr="00A06F34" w:rsidRDefault="00F96445" w:rsidP="00CA2076">
      <w:pPr>
        <w:rPr>
          <w:rFonts w:cs="Times New Roman"/>
          <w:b/>
          <w:szCs w:val="28"/>
        </w:rPr>
      </w:pPr>
    </w:p>
    <w:p w:rsidR="00CA2076" w:rsidRPr="00A06F34" w:rsidRDefault="00CA2076" w:rsidP="00CA2076">
      <w:pPr>
        <w:ind w:firstLine="0"/>
        <w:jc w:val="center"/>
        <w:rPr>
          <w:rFonts w:cs="Times New Roman"/>
          <w:b/>
          <w:szCs w:val="28"/>
        </w:rPr>
      </w:pPr>
      <w:r w:rsidRPr="00A06F34">
        <w:rPr>
          <w:rFonts w:cs="Times New Roman"/>
          <w:b/>
          <w:szCs w:val="28"/>
        </w:rPr>
        <w:lastRenderedPageBreak/>
        <w:t>2.3. Анализ показателей рентабельности</w:t>
      </w:r>
    </w:p>
    <w:p w:rsidR="00CA2076" w:rsidRPr="00A06F34" w:rsidRDefault="00CA2076" w:rsidP="00CA2076">
      <w:pPr>
        <w:rPr>
          <w:rFonts w:cs="Times New Roman"/>
          <w:iCs/>
          <w:szCs w:val="28"/>
        </w:rPr>
      </w:pPr>
    </w:p>
    <w:p w:rsidR="00CB480F" w:rsidRPr="00A06F34" w:rsidRDefault="00CB480F" w:rsidP="00CA2076">
      <w:pPr>
        <w:shd w:val="clear" w:color="auto" w:fill="FFFFFF"/>
        <w:rPr>
          <w:szCs w:val="28"/>
        </w:rPr>
      </w:pPr>
      <w:r w:rsidRPr="00A06F34">
        <w:rPr>
          <w:szCs w:val="28"/>
        </w:rPr>
        <w:t>Расчет показателей рентабельности проводится по формулам (1)-(4):</w:t>
      </w:r>
    </w:p>
    <w:p w:rsidR="00CB480F" w:rsidRPr="00A06F34" w:rsidRDefault="00CB480F" w:rsidP="00CA2076">
      <w:pPr>
        <w:shd w:val="clear" w:color="auto" w:fill="FFFFFF"/>
        <w:rPr>
          <w:szCs w:val="28"/>
        </w:rPr>
      </w:pPr>
      <w:r w:rsidRPr="00A06F34">
        <w:rPr>
          <w:szCs w:val="28"/>
        </w:rPr>
        <w:t>- р</w:t>
      </w:r>
      <w:r w:rsidR="00CA2076" w:rsidRPr="00A06F34">
        <w:rPr>
          <w:szCs w:val="28"/>
        </w:rPr>
        <w:t>ентабельность собственного капитала</w:t>
      </w:r>
      <w:r w:rsidRPr="00A06F34">
        <w:rPr>
          <w:szCs w:val="28"/>
        </w:rPr>
        <w:t>:</w:t>
      </w:r>
    </w:p>
    <w:p w:rsidR="00CA2076" w:rsidRPr="00A06F34" w:rsidRDefault="00CA2076" w:rsidP="00CA2076">
      <w:pPr>
        <w:shd w:val="clear" w:color="auto" w:fill="FFFFFF"/>
        <w:rPr>
          <w:szCs w:val="28"/>
        </w:rPr>
      </w:pPr>
      <w:r w:rsidRPr="00A06F34">
        <w:rPr>
          <w:position w:val="-24"/>
          <w:szCs w:val="28"/>
          <w:lang w:val="en-US"/>
        </w:rPr>
        <w:object w:dxaOrig="3120" w:dyaOrig="620">
          <v:shape id="_x0000_i1079" type="#_x0000_t75" style="width:155.7pt;height:31pt" o:ole="">
            <v:imagedata r:id="rId100" o:title=""/>
          </v:shape>
          <o:OLEObject Type="Embed" ProgID="Equation.3" ShapeID="_x0000_i1079" DrawAspect="Content" ObjectID="_1542435377" r:id="rId101"/>
        </w:object>
      </w:r>
    </w:p>
    <w:p w:rsidR="00CB480F" w:rsidRPr="00A06F34" w:rsidRDefault="00CB480F" w:rsidP="00CA2076">
      <w:pPr>
        <w:shd w:val="clear" w:color="auto" w:fill="FFFFFF"/>
        <w:rPr>
          <w:szCs w:val="28"/>
        </w:rPr>
      </w:pPr>
      <w:r w:rsidRPr="00A06F34">
        <w:rPr>
          <w:szCs w:val="28"/>
        </w:rPr>
        <w:t>- р</w:t>
      </w:r>
      <w:r w:rsidR="00CA2076" w:rsidRPr="00A06F34">
        <w:rPr>
          <w:szCs w:val="28"/>
        </w:rPr>
        <w:t>ентабельность активов</w:t>
      </w:r>
      <w:r w:rsidRPr="00A06F34">
        <w:rPr>
          <w:szCs w:val="28"/>
        </w:rPr>
        <w:t>:</w:t>
      </w:r>
    </w:p>
    <w:p w:rsidR="00CA2076" w:rsidRPr="00A06F34" w:rsidRDefault="00CB480F" w:rsidP="00CA2076">
      <w:pPr>
        <w:shd w:val="clear" w:color="auto" w:fill="FFFFFF"/>
        <w:rPr>
          <w:position w:val="-26"/>
          <w:szCs w:val="28"/>
        </w:rPr>
      </w:pPr>
      <w:r w:rsidRPr="00A06F34">
        <w:rPr>
          <w:position w:val="-24"/>
          <w:szCs w:val="28"/>
          <w:lang w:val="en-US"/>
        </w:rPr>
        <w:object w:dxaOrig="3080" w:dyaOrig="620">
          <v:shape id="_x0000_i1080" type="#_x0000_t75" style="width:153.2pt;height:31pt" o:ole="">
            <v:imagedata r:id="rId102" o:title=""/>
          </v:shape>
          <o:OLEObject Type="Embed" ProgID="Equation.3" ShapeID="_x0000_i1080" DrawAspect="Content" ObjectID="_1542435378" r:id="rId103"/>
        </w:object>
      </w:r>
    </w:p>
    <w:p w:rsidR="00CB480F" w:rsidRPr="00A06F34" w:rsidRDefault="00CB480F" w:rsidP="00CA2076">
      <w:pPr>
        <w:shd w:val="clear" w:color="auto" w:fill="FFFFFF"/>
        <w:rPr>
          <w:szCs w:val="28"/>
        </w:rPr>
      </w:pPr>
      <w:r w:rsidRPr="00A06F34">
        <w:rPr>
          <w:szCs w:val="28"/>
        </w:rPr>
        <w:t>- р</w:t>
      </w:r>
      <w:r w:rsidR="00CA2076" w:rsidRPr="00A06F34">
        <w:rPr>
          <w:szCs w:val="28"/>
        </w:rPr>
        <w:t>ентабельность оборотных активов</w:t>
      </w:r>
      <w:r w:rsidRPr="00A06F34">
        <w:rPr>
          <w:szCs w:val="28"/>
        </w:rPr>
        <w:t>:</w:t>
      </w:r>
    </w:p>
    <w:p w:rsidR="00CA2076" w:rsidRPr="00A06F34" w:rsidRDefault="00CA2076" w:rsidP="00CA2076">
      <w:pPr>
        <w:shd w:val="clear" w:color="auto" w:fill="FFFFFF"/>
        <w:rPr>
          <w:position w:val="-26"/>
          <w:szCs w:val="28"/>
        </w:rPr>
      </w:pPr>
      <w:r w:rsidRPr="00A06F34">
        <w:rPr>
          <w:position w:val="-24"/>
          <w:szCs w:val="28"/>
          <w:lang w:val="en-US"/>
        </w:rPr>
        <w:object w:dxaOrig="2940" w:dyaOrig="620">
          <v:shape id="_x0000_i1081" type="#_x0000_t75" style="width:147.35pt;height:31pt" o:ole="">
            <v:imagedata r:id="rId104" o:title=""/>
          </v:shape>
          <o:OLEObject Type="Embed" ProgID="Equation.3" ShapeID="_x0000_i1081" DrawAspect="Content" ObjectID="_1542435379" r:id="rId105"/>
        </w:object>
      </w:r>
    </w:p>
    <w:p w:rsidR="00CB480F" w:rsidRPr="00A06F34" w:rsidRDefault="00CB480F" w:rsidP="00CA2076">
      <w:pPr>
        <w:shd w:val="clear" w:color="auto" w:fill="FFFFFF"/>
        <w:rPr>
          <w:szCs w:val="28"/>
        </w:rPr>
      </w:pPr>
      <w:r w:rsidRPr="00A06F34">
        <w:rPr>
          <w:szCs w:val="28"/>
        </w:rPr>
        <w:t>- р</w:t>
      </w:r>
      <w:r w:rsidR="00CA2076" w:rsidRPr="00A06F34">
        <w:rPr>
          <w:szCs w:val="28"/>
        </w:rPr>
        <w:t>ентабельность продаж</w:t>
      </w:r>
      <w:r w:rsidRPr="00A06F34">
        <w:rPr>
          <w:szCs w:val="28"/>
        </w:rPr>
        <w:t>:</w:t>
      </w:r>
    </w:p>
    <w:p w:rsidR="00CA2076" w:rsidRPr="00A06F34" w:rsidRDefault="00CB480F" w:rsidP="00CA2076">
      <w:pPr>
        <w:shd w:val="clear" w:color="auto" w:fill="FFFFFF"/>
        <w:rPr>
          <w:position w:val="-24"/>
          <w:szCs w:val="28"/>
        </w:rPr>
      </w:pPr>
      <w:r w:rsidRPr="00A06F34">
        <w:rPr>
          <w:position w:val="-24"/>
          <w:szCs w:val="28"/>
          <w:lang w:val="en-US"/>
        </w:rPr>
        <w:object w:dxaOrig="3140" w:dyaOrig="620">
          <v:shape id="_x0000_i1082" type="#_x0000_t75" style="width:156.55pt;height:31pt" o:ole="">
            <v:imagedata r:id="rId106" o:title=""/>
          </v:shape>
          <o:OLEObject Type="Embed" ProgID="Equation.3" ShapeID="_x0000_i1082" DrawAspect="Content" ObjectID="_1542435380" r:id="rId107"/>
        </w:object>
      </w:r>
    </w:p>
    <w:p w:rsidR="00CB480F" w:rsidRPr="00A06F34" w:rsidRDefault="00CB480F" w:rsidP="00CA2076">
      <w:pPr>
        <w:shd w:val="clear" w:color="auto" w:fill="FFFFFF"/>
        <w:rPr>
          <w:szCs w:val="28"/>
        </w:rPr>
      </w:pPr>
      <w:r w:rsidRPr="00A06F34">
        <w:rPr>
          <w:szCs w:val="28"/>
        </w:rPr>
        <w:t>- р</w:t>
      </w:r>
      <w:r w:rsidR="00CA2076" w:rsidRPr="00A06F34">
        <w:rPr>
          <w:szCs w:val="28"/>
        </w:rPr>
        <w:t>ентабельность производства продукции</w:t>
      </w:r>
      <w:r w:rsidRPr="00A06F34">
        <w:rPr>
          <w:szCs w:val="28"/>
        </w:rPr>
        <w:t>:</w:t>
      </w:r>
    </w:p>
    <w:p w:rsidR="00CA2076" w:rsidRPr="00A06F34" w:rsidRDefault="00CB480F" w:rsidP="00CA2076">
      <w:pPr>
        <w:shd w:val="clear" w:color="auto" w:fill="FFFFFF"/>
        <w:rPr>
          <w:szCs w:val="28"/>
        </w:rPr>
      </w:pPr>
      <w:r w:rsidRPr="00A06F34">
        <w:rPr>
          <w:position w:val="-28"/>
          <w:szCs w:val="28"/>
          <w:lang w:val="en-US"/>
        </w:rPr>
        <w:object w:dxaOrig="3360" w:dyaOrig="660">
          <v:shape id="_x0000_i1083" type="#_x0000_t75" style="width:168.3pt;height:32.65pt" o:ole="">
            <v:imagedata r:id="rId108" o:title=""/>
          </v:shape>
          <o:OLEObject Type="Embed" ProgID="Equation.3" ShapeID="_x0000_i1083" DrawAspect="Content" ObjectID="_1542435381" r:id="rId109"/>
        </w:object>
      </w:r>
    </w:p>
    <w:p w:rsidR="00CA2076" w:rsidRPr="00A06F34" w:rsidRDefault="00CB480F" w:rsidP="00CA2076">
      <w:pPr>
        <w:shd w:val="clear" w:color="auto" w:fill="FFFFFF"/>
        <w:rPr>
          <w:szCs w:val="28"/>
        </w:rPr>
      </w:pPr>
      <w:r w:rsidRPr="00A06F34">
        <w:rPr>
          <w:szCs w:val="28"/>
        </w:rPr>
        <w:t>Расчетные показатели</w:t>
      </w:r>
      <w:r w:rsidR="00CA2076" w:rsidRPr="00A06F34">
        <w:rPr>
          <w:szCs w:val="28"/>
        </w:rPr>
        <w:t xml:space="preserve"> рентабе</w:t>
      </w:r>
      <w:r w:rsidRPr="00A06F34">
        <w:rPr>
          <w:szCs w:val="28"/>
        </w:rPr>
        <w:t>льности ООО «</w:t>
      </w:r>
      <w:r w:rsidR="00AF6839" w:rsidRPr="00A06F34">
        <w:rPr>
          <w:szCs w:val="28"/>
        </w:rPr>
        <w:t>Ирбис</w:t>
      </w:r>
      <w:r w:rsidRPr="00A06F34">
        <w:rPr>
          <w:szCs w:val="28"/>
        </w:rPr>
        <w:t>» представлены в таблице 5</w:t>
      </w:r>
      <w:r w:rsidR="00CA2076" w:rsidRPr="00A06F34">
        <w:rPr>
          <w:szCs w:val="28"/>
        </w:rPr>
        <w:t>.</w:t>
      </w:r>
    </w:p>
    <w:p w:rsidR="00FC4E02" w:rsidRPr="00A06F34" w:rsidRDefault="00FC4E02" w:rsidP="00CA2076">
      <w:pPr>
        <w:shd w:val="clear" w:color="auto" w:fill="FFFFFF"/>
        <w:ind w:firstLine="0"/>
        <w:rPr>
          <w:szCs w:val="28"/>
        </w:rPr>
      </w:pPr>
    </w:p>
    <w:p w:rsidR="00CA2076" w:rsidRPr="00A06F34" w:rsidRDefault="00CB480F" w:rsidP="00CA2076">
      <w:pPr>
        <w:shd w:val="clear" w:color="auto" w:fill="FFFFFF"/>
        <w:ind w:firstLine="0"/>
        <w:rPr>
          <w:szCs w:val="28"/>
        </w:rPr>
      </w:pPr>
      <w:r w:rsidRPr="00A06F34">
        <w:rPr>
          <w:szCs w:val="28"/>
        </w:rPr>
        <w:t>Таблица 5</w:t>
      </w:r>
      <w:r w:rsidR="00CA2076" w:rsidRPr="00A06F34">
        <w:rPr>
          <w:szCs w:val="28"/>
        </w:rPr>
        <w:t xml:space="preserve"> – Показатели рентабельности ООО «</w:t>
      </w:r>
      <w:r w:rsidR="00AF6839" w:rsidRPr="00A06F34">
        <w:rPr>
          <w:szCs w:val="28"/>
        </w:rPr>
        <w:t>Ирбис</w:t>
      </w:r>
      <w:r w:rsidR="00CA2076" w:rsidRPr="00A06F34">
        <w:rPr>
          <w:szCs w:val="28"/>
        </w:rPr>
        <w:t>»</w:t>
      </w:r>
    </w:p>
    <w:tbl>
      <w:tblPr>
        <w:tblStyle w:val="af9"/>
        <w:tblW w:w="0" w:type="auto"/>
        <w:tblLook w:val="04A0"/>
      </w:tblPr>
      <w:tblGrid>
        <w:gridCol w:w="2846"/>
        <w:gridCol w:w="1402"/>
        <w:gridCol w:w="1403"/>
        <w:gridCol w:w="1403"/>
        <w:gridCol w:w="1400"/>
        <w:gridCol w:w="1400"/>
      </w:tblGrid>
      <w:tr w:rsidR="00CA2076" w:rsidRPr="00A06F34" w:rsidTr="00F96445">
        <w:tc>
          <w:tcPr>
            <w:tcW w:w="2846" w:type="dxa"/>
            <w:vMerge w:val="restart"/>
            <w:vAlign w:val="center"/>
          </w:tcPr>
          <w:p w:rsidR="00CA2076" w:rsidRPr="00A06F34" w:rsidRDefault="00F96445" w:rsidP="008C2769">
            <w:pPr>
              <w:spacing w:line="240" w:lineRule="auto"/>
              <w:ind w:firstLine="0"/>
              <w:jc w:val="center"/>
              <w:rPr>
                <w:sz w:val="24"/>
                <w:szCs w:val="24"/>
              </w:rPr>
            </w:pPr>
            <w:r w:rsidRPr="00A06F34">
              <w:rPr>
                <w:sz w:val="24"/>
                <w:szCs w:val="24"/>
              </w:rPr>
              <w:t>Показатель</w:t>
            </w:r>
          </w:p>
        </w:tc>
        <w:tc>
          <w:tcPr>
            <w:tcW w:w="4208" w:type="dxa"/>
            <w:gridSpan w:val="3"/>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Значение показателя</w:t>
            </w:r>
            <w:r w:rsidR="00FC4E02" w:rsidRPr="00A06F34">
              <w:rPr>
                <w:sz w:val="24"/>
                <w:szCs w:val="24"/>
              </w:rPr>
              <w:t>, тыс.руб.</w:t>
            </w:r>
          </w:p>
        </w:tc>
        <w:tc>
          <w:tcPr>
            <w:tcW w:w="2800"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Темп прироста, %</w:t>
            </w:r>
          </w:p>
        </w:tc>
      </w:tr>
      <w:tr w:rsidR="00CA2076" w:rsidRPr="00A06F34" w:rsidTr="00F96445">
        <w:tc>
          <w:tcPr>
            <w:tcW w:w="2846" w:type="dxa"/>
            <w:vMerge/>
            <w:vAlign w:val="center"/>
          </w:tcPr>
          <w:p w:rsidR="00CA2076" w:rsidRPr="00A06F34" w:rsidRDefault="00CA2076" w:rsidP="008C2769">
            <w:pPr>
              <w:spacing w:line="240" w:lineRule="auto"/>
              <w:ind w:firstLine="0"/>
              <w:jc w:val="center"/>
              <w:rPr>
                <w:sz w:val="24"/>
                <w:szCs w:val="24"/>
              </w:rPr>
            </w:pPr>
          </w:p>
        </w:tc>
        <w:tc>
          <w:tcPr>
            <w:tcW w:w="1402"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2013 г.</w:t>
            </w:r>
          </w:p>
        </w:tc>
        <w:tc>
          <w:tcPr>
            <w:tcW w:w="1403"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2014 г.</w:t>
            </w:r>
          </w:p>
        </w:tc>
        <w:tc>
          <w:tcPr>
            <w:tcW w:w="1403" w:type="dxa"/>
            <w:vAlign w:val="center"/>
          </w:tcPr>
          <w:p w:rsidR="00CA2076" w:rsidRPr="00A06F34" w:rsidRDefault="00CA2076" w:rsidP="008C2769">
            <w:pPr>
              <w:shd w:val="clear" w:color="auto" w:fill="FFFFFF"/>
              <w:spacing w:line="240" w:lineRule="auto"/>
              <w:ind w:firstLine="0"/>
              <w:jc w:val="center"/>
              <w:rPr>
                <w:sz w:val="24"/>
                <w:szCs w:val="24"/>
              </w:rPr>
            </w:pPr>
            <w:r w:rsidRPr="00A06F34">
              <w:rPr>
                <w:sz w:val="24"/>
                <w:szCs w:val="24"/>
              </w:rPr>
              <w:t>2015 г.</w:t>
            </w:r>
          </w:p>
        </w:tc>
        <w:tc>
          <w:tcPr>
            <w:tcW w:w="1400" w:type="dxa"/>
            <w:vAlign w:val="center"/>
          </w:tcPr>
          <w:p w:rsidR="00CA2076" w:rsidRPr="00A06F34" w:rsidRDefault="00CA2076" w:rsidP="008C2769">
            <w:pPr>
              <w:spacing w:line="240" w:lineRule="auto"/>
              <w:ind w:firstLine="0"/>
              <w:jc w:val="center"/>
              <w:rPr>
                <w:sz w:val="24"/>
                <w:szCs w:val="24"/>
              </w:rPr>
            </w:pPr>
            <w:r w:rsidRPr="00A06F34">
              <w:rPr>
                <w:sz w:val="24"/>
                <w:szCs w:val="24"/>
              </w:rPr>
              <w:t>2014/</w:t>
            </w:r>
          </w:p>
          <w:p w:rsidR="00CA2076" w:rsidRPr="00A06F34" w:rsidRDefault="00CA2076" w:rsidP="008C2769">
            <w:pPr>
              <w:spacing w:line="240" w:lineRule="auto"/>
              <w:ind w:firstLine="0"/>
              <w:jc w:val="center"/>
              <w:rPr>
                <w:sz w:val="24"/>
                <w:szCs w:val="24"/>
              </w:rPr>
            </w:pPr>
            <w:r w:rsidRPr="00A06F34">
              <w:rPr>
                <w:sz w:val="24"/>
                <w:szCs w:val="24"/>
              </w:rPr>
              <w:t>2013</w:t>
            </w:r>
          </w:p>
        </w:tc>
        <w:tc>
          <w:tcPr>
            <w:tcW w:w="1400" w:type="dxa"/>
            <w:vAlign w:val="center"/>
          </w:tcPr>
          <w:p w:rsidR="00CA2076" w:rsidRPr="00A06F34" w:rsidRDefault="00CA2076" w:rsidP="008C2769">
            <w:pPr>
              <w:spacing w:line="240" w:lineRule="auto"/>
              <w:ind w:firstLine="0"/>
              <w:jc w:val="center"/>
              <w:rPr>
                <w:sz w:val="24"/>
                <w:szCs w:val="24"/>
              </w:rPr>
            </w:pPr>
            <w:r w:rsidRPr="00A06F34">
              <w:rPr>
                <w:sz w:val="24"/>
                <w:szCs w:val="24"/>
              </w:rPr>
              <w:t>2015/</w:t>
            </w:r>
          </w:p>
          <w:p w:rsidR="00CA2076" w:rsidRPr="00A06F34" w:rsidRDefault="00CA2076" w:rsidP="008C2769">
            <w:pPr>
              <w:spacing w:line="240" w:lineRule="auto"/>
              <w:ind w:firstLine="0"/>
              <w:jc w:val="center"/>
              <w:rPr>
                <w:sz w:val="24"/>
                <w:szCs w:val="24"/>
              </w:rPr>
            </w:pPr>
            <w:r w:rsidRPr="00A06F34">
              <w:rPr>
                <w:sz w:val="24"/>
                <w:szCs w:val="24"/>
              </w:rPr>
              <w:t>2014</w:t>
            </w:r>
          </w:p>
        </w:tc>
      </w:tr>
      <w:tr w:rsidR="00F96445" w:rsidRPr="00A06F34" w:rsidTr="00F96445">
        <w:tc>
          <w:tcPr>
            <w:tcW w:w="2846" w:type="dxa"/>
            <w:vAlign w:val="center"/>
          </w:tcPr>
          <w:p w:rsidR="00F96445" w:rsidRPr="00A06F34" w:rsidRDefault="00F96445" w:rsidP="00130FB0">
            <w:pPr>
              <w:spacing w:line="240" w:lineRule="auto"/>
              <w:ind w:firstLine="0"/>
              <w:jc w:val="left"/>
              <w:rPr>
                <w:i/>
                <w:sz w:val="24"/>
                <w:szCs w:val="24"/>
              </w:rPr>
            </w:pPr>
            <w:r w:rsidRPr="00A06F34">
              <w:rPr>
                <w:i/>
                <w:position w:val="-10"/>
                <w:sz w:val="24"/>
              </w:rPr>
              <w:object w:dxaOrig="2460" w:dyaOrig="320">
                <v:shape id="_x0000_i1084" type="#_x0000_t75" style="width:131.45pt;height:16.75pt" o:ole="">
                  <v:imagedata r:id="rId14" o:title=""/>
                </v:shape>
                <o:OLEObject Type="Embed" ProgID="Equation.3" ShapeID="_x0000_i1084" DrawAspect="Content" ObjectID="_1542435382" r:id="rId110"/>
              </w:object>
            </w:r>
          </w:p>
        </w:tc>
        <w:tc>
          <w:tcPr>
            <w:tcW w:w="1402"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620" w:dyaOrig="279">
                <v:shape id="_x0000_i1085" type="#_x0000_t75" style="width:33.5pt;height:15.05pt" o:ole="">
                  <v:imagedata r:id="rId16" o:title=""/>
                </v:shape>
                <o:OLEObject Type="Embed" ProgID="Equation.3" ShapeID="_x0000_i1085" DrawAspect="Content" ObjectID="_1542435383" r:id="rId111"/>
              </w:object>
            </w:r>
          </w:p>
        </w:tc>
        <w:tc>
          <w:tcPr>
            <w:tcW w:w="1403"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680" w:dyaOrig="279">
                <v:shape id="_x0000_i1086" type="#_x0000_t75" style="width:36.85pt;height:15.05pt" o:ole="">
                  <v:imagedata r:id="rId18" o:title=""/>
                </v:shape>
                <o:OLEObject Type="Embed" ProgID="Equation.3" ShapeID="_x0000_i1086" DrawAspect="Content" ObjectID="_1542435384" r:id="rId112"/>
              </w:object>
            </w:r>
          </w:p>
        </w:tc>
        <w:tc>
          <w:tcPr>
            <w:tcW w:w="1403" w:type="dxa"/>
            <w:vAlign w:val="center"/>
          </w:tcPr>
          <w:p w:rsidR="00F96445" w:rsidRPr="00A06F34" w:rsidRDefault="00F96445" w:rsidP="00130FB0">
            <w:pPr>
              <w:spacing w:line="240" w:lineRule="auto"/>
              <w:ind w:firstLine="0"/>
              <w:jc w:val="center"/>
              <w:rPr>
                <w:sz w:val="24"/>
                <w:szCs w:val="24"/>
              </w:rPr>
            </w:pPr>
            <w:r w:rsidRPr="00A06F34">
              <w:rPr>
                <w:position w:val="-6"/>
                <w:sz w:val="24"/>
              </w:rPr>
              <w:object w:dxaOrig="660" w:dyaOrig="279">
                <v:shape id="_x0000_i1087" type="#_x0000_t75" style="width:35.15pt;height:15.05pt" o:ole="">
                  <v:imagedata r:id="rId20" o:title=""/>
                </v:shape>
                <o:OLEObject Type="Embed" ProgID="Equation.3" ShapeID="_x0000_i1087" DrawAspect="Content" ObjectID="_1542435385" r:id="rId113"/>
              </w:object>
            </w:r>
          </w:p>
        </w:tc>
        <w:tc>
          <w:tcPr>
            <w:tcW w:w="1400" w:type="dxa"/>
            <w:vAlign w:val="center"/>
          </w:tcPr>
          <w:p w:rsidR="00F96445" w:rsidRPr="00A06F34" w:rsidRDefault="00F96445" w:rsidP="008C2769">
            <w:pPr>
              <w:widowControl w:val="0"/>
              <w:autoSpaceDE w:val="0"/>
              <w:autoSpaceDN w:val="0"/>
              <w:spacing w:line="240" w:lineRule="auto"/>
              <w:ind w:firstLine="0"/>
              <w:jc w:val="center"/>
              <w:rPr>
                <w:bCs/>
                <w:sz w:val="24"/>
                <w:szCs w:val="24"/>
                <w:lang w:val="en-US"/>
              </w:rPr>
            </w:pPr>
            <w:r w:rsidRPr="00A06F34">
              <w:rPr>
                <w:bCs/>
                <w:sz w:val="24"/>
                <w:szCs w:val="24"/>
                <w:lang w:val="en-US"/>
              </w:rPr>
              <w:t>34,9</w:t>
            </w:r>
          </w:p>
        </w:tc>
        <w:tc>
          <w:tcPr>
            <w:tcW w:w="1400" w:type="dxa"/>
            <w:vAlign w:val="center"/>
          </w:tcPr>
          <w:p w:rsidR="00F96445" w:rsidRPr="00A06F34" w:rsidRDefault="00F96445" w:rsidP="008C2769">
            <w:pPr>
              <w:widowControl w:val="0"/>
              <w:autoSpaceDE w:val="0"/>
              <w:autoSpaceDN w:val="0"/>
              <w:spacing w:line="240" w:lineRule="auto"/>
              <w:ind w:firstLine="0"/>
              <w:jc w:val="center"/>
              <w:rPr>
                <w:bCs/>
                <w:sz w:val="24"/>
                <w:szCs w:val="24"/>
                <w:lang w:val="en-US"/>
              </w:rPr>
            </w:pPr>
            <w:r w:rsidRPr="00A06F34">
              <w:rPr>
                <w:bCs/>
                <w:sz w:val="24"/>
                <w:szCs w:val="24"/>
                <w:lang w:val="en-US"/>
              </w:rPr>
              <w:t>41,7</w:t>
            </w:r>
          </w:p>
        </w:tc>
      </w:tr>
      <w:tr w:rsidR="00F96445" w:rsidRPr="00A06F34" w:rsidTr="00F96445">
        <w:tc>
          <w:tcPr>
            <w:tcW w:w="2846" w:type="dxa"/>
            <w:vAlign w:val="center"/>
          </w:tcPr>
          <w:p w:rsidR="00F96445" w:rsidRPr="00A06F34" w:rsidRDefault="00F96445" w:rsidP="00130FB0">
            <w:pPr>
              <w:spacing w:line="240" w:lineRule="auto"/>
              <w:ind w:firstLine="0"/>
              <w:jc w:val="left"/>
              <w:rPr>
                <w:sz w:val="24"/>
                <w:szCs w:val="24"/>
              </w:rPr>
            </w:pPr>
            <w:r w:rsidRPr="00A06F34">
              <w:rPr>
                <w:position w:val="-6"/>
                <w:sz w:val="24"/>
              </w:rPr>
              <w:object w:dxaOrig="1620" w:dyaOrig="279">
                <v:shape id="_x0000_i1088" type="#_x0000_t75" style="width:82.9pt;height:14.25pt" o:ole="">
                  <v:imagedata r:id="rId22" o:title=""/>
                </v:shape>
                <o:OLEObject Type="Embed" ProgID="Equation.3" ShapeID="_x0000_i1088" DrawAspect="Content" ObjectID="_1542435386" r:id="rId114"/>
              </w:object>
            </w:r>
          </w:p>
        </w:tc>
        <w:tc>
          <w:tcPr>
            <w:tcW w:w="1402"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10"/>
                <w:sz w:val="24"/>
              </w:rPr>
              <w:object w:dxaOrig="820" w:dyaOrig="320">
                <v:shape id="_x0000_i1089" type="#_x0000_t75" style="width:44.35pt;height:16.75pt" o:ole="">
                  <v:imagedata r:id="rId24" o:title=""/>
                </v:shape>
                <o:OLEObject Type="Embed" ProgID="Equation.3" ShapeID="_x0000_i1089" DrawAspect="Content" ObjectID="_1542435387" r:id="rId115"/>
              </w:object>
            </w:r>
          </w:p>
        </w:tc>
        <w:tc>
          <w:tcPr>
            <w:tcW w:w="1403" w:type="dxa"/>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23393,3</w:t>
            </w:r>
          </w:p>
        </w:tc>
        <w:tc>
          <w:tcPr>
            <w:tcW w:w="1403" w:type="dxa"/>
            <w:vAlign w:val="center"/>
          </w:tcPr>
          <w:p w:rsidR="00F96445" w:rsidRPr="00A06F34" w:rsidRDefault="00F96445" w:rsidP="00130FB0">
            <w:pPr>
              <w:spacing w:line="240" w:lineRule="auto"/>
              <w:ind w:firstLine="0"/>
              <w:jc w:val="center"/>
              <w:rPr>
                <w:sz w:val="24"/>
                <w:szCs w:val="24"/>
              </w:rPr>
            </w:pPr>
            <w:r w:rsidRPr="00A06F34">
              <w:rPr>
                <w:position w:val="-10"/>
                <w:sz w:val="24"/>
              </w:rPr>
              <w:object w:dxaOrig="840" w:dyaOrig="320">
                <v:shape id="_x0000_i1090" type="#_x0000_t75" style="width:45.2pt;height:16.75pt" o:ole="">
                  <v:imagedata r:id="rId26" o:title=""/>
                </v:shape>
                <o:OLEObject Type="Embed" ProgID="Equation.3" ShapeID="_x0000_i1090" DrawAspect="Content" ObjectID="_1542435388" r:id="rId116"/>
              </w:objec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38,1</w: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51</w:t>
            </w:r>
          </w:p>
        </w:tc>
      </w:tr>
      <w:tr w:rsidR="00F96445" w:rsidRPr="00A06F34" w:rsidTr="00F96445">
        <w:tc>
          <w:tcPr>
            <w:tcW w:w="2846" w:type="dxa"/>
            <w:vAlign w:val="center"/>
          </w:tcPr>
          <w:p w:rsidR="00F96445" w:rsidRPr="00A06F34" w:rsidRDefault="00F96445" w:rsidP="00130FB0">
            <w:pPr>
              <w:spacing w:line="240" w:lineRule="auto"/>
              <w:ind w:firstLine="0"/>
              <w:jc w:val="left"/>
              <w:rPr>
                <w:sz w:val="24"/>
                <w:szCs w:val="24"/>
              </w:rPr>
            </w:pPr>
            <w:r w:rsidRPr="00A06F34">
              <w:rPr>
                <w:position w:val="-10"/>
                <w:sz w:val="24"/>
              </w:rPr>
              <w:object w:dxaOrig="2100" w:dyaOrig="320">
                <v:shape id="_x0000_i1091" type="#_x0000_t75" style="width:112.2pt;height:16.75pt" o:ole="">
                  <v:imagedata r:id="rId36" o:title=""/>
                </v:shape>
                <o:OLEObject Type="Embed" ProgID="Equation.3" ShapeID="_x0000_i1091" DrawAspect="Content" ObjectID="_1542435389" r:id="rId117"/>
              </w:object>
            </w:r>
          </w:p>
        </w:tc>
        <w:tc>
          <w:tcPr>
            <w:tcW w:w="1402"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4"/>
                <w:sz w:val="24"/>
              </w:rPr>
              <w:object w:dxaOrig="540" w:dyaOrig="260">
                <v:shape id="_x0000_i1092" type="#_x0000_t75" style="width:29.3pt;height:13.4pt" o:ole="">
                  <v:imagedata r:id="rId38" o:title=""/>
                </v:shape>
                <o:OLEObject Type="Embed" ProgID="Equation.3" ShapeID="_x0000_i1092" DrawAspect="Content" ObjectID="_1542435390" r:id="rId118"/>
              </w:object>
            </w:r>
          </w:p>
        </w:tc>
        <w:tc>
          <w:tcPr>
            <w:tcW w:w="1403" w:type="dxa"/>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2752</w:t>
            </w:r>
          </w:p>
        </w:tc>
        <w:tc>
          <w:tcPr>
            <w:tcW w:w="1403" w:type="dxa"/>
            <w:vAlign w:val="center"/>
          </w:tcPr>
          <w:p w:rsidR="00F96445" w:rsidRPr="00A06F34" w:rsidRDefault="00F96445" w:rsidP="00130FB0">
            <w:pPr>
              <w:spacing w:line="240" w:lineRule="auto"/>
              <w:ind w:firstLine="0"/>
              <w:jc w:val="center"/>
              <w:rPr>
                <w:sz w:val="24"/>
                <w:szCs w:val="24"/>
              </w:rPr>
            </w:pPr>
            <w:r w:rsidRPr="00A06F34">
              <w:rPr>
                <w:position w:val="-6"/>
                <w:sz w:val="24"/>
              </w:rPr>
              <w:object w:dxaOrig="520" w:dyaOrig="279">
                <v:shape id="_x0000_i1093" type="#_x0000_t75" style="width:27.65pt;height:15.05pt" o:ole="">
                  <v:imagedata r:id="rId40" o:title=""/>
                </v:shape>
                <o:OLEObject Type="Embed" ProgID="Equation.3" ShapeID="_x0000_i1093" DrawAspect="Content" ObjectID="_1542435391" r:id="rId119"/>
              </w:objec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14,1</w: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-40,4</w:t>
            </w:r>
          </w:p>
        </w:tc>
      </w:tr>
      <w:tr w:rsidR="00F96445" w:rsidRPr="00A06F34" w:rsidTr="00F96445">
        <w:tc>
          <w:tcPr>
            <w:tcW w:w="2846" w:type="dxa"/>
            <w:vAlign w:val="center"/>
          </w:tcPr>
          <w:p w:rsidR="00F96445" w:rsidRPr="00A06F34" w:rsidRDefault="00F96445" w:rsidP="00130FB0">
            <w:pPr>
              <w:spacing w:line="240" w:lineRule="auto"/>
              <w:ind w:firstLine="0"/>
              <w:jc w:val="left"/>
              <w:rPr>
                <w:rFonts w:cs="Times New Roman"/>
                <w:sz w:val="24"/>
                <w:szCs w:val="24"/>
              </w:rPr>
            </w:pPr>
            <w:r w:rsidRPr="00A06F34">
              <w:rPr>
                <w:position w:val="-10"/>
                <w:sz w:val="24"/>
              </w:rPr>
              <w:object w:dxaOrig="1719" w:dyaOrig="320">
                <v:shape id="_x0000_i1094" type="#_x0000_t75" style="width:92.1pt;height:16.75pt" o:ole="">
                  <v:imagedata r:id="rId42" o:title=""/>
                </v:shape>
                <o:OLEObject Type="Embed" ProgID="Equation.3" ShapeID="_x0000_i1094" DrawAspect="Content" ObjectID="_1542435392" r:id="rId120"/>
              </w:object>
            </w:r>
          </w:p>
        </w:tc>
        <w:tc>
          <w:tcPr>
            <w:tcW w:w="1402"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560" w:dyaOrig="279">
                <v:shape id="_x0000_i1095" type="#_x0000_t75" style="width:30.15pt;height:15.05pt" o:ole="">
                  <v:imagedata r:id="rId44" o:title=""/>
                </v:shape>
                <o:OLEObject Type="Embed" ProgID="Equation.3" ShapeID="_x0000_i1095" DrawAspect="Content" ObjectID="_1542435393" r:id="rId121"/>
              </w:object>
            </w:r>
          </w:p>
        </w:tc>
        <w:tc>
          <w:tcPr>
            <w:tcW w:w="1403" w:type="dxa"/>
            <w:vAlign w:val="center"/>
          </w:tcPr>
          <w:p w:rsidR="00F96445" w:rsidRPr="00A06F34" w:rsidRDefault="00F96445" w:rsidP="00130FB0">
            <w:pPr>
              <w:spacing w:line="240" w:lineRule="auto"/>
              <w:ind w:firstLine="0"/>
              <w:jc w:val="center"/>
              <w:rPr>
                <w:rFonts w:cs="Times New Roman"/>
                <w:sz w:val="24"/>
                <w:szCs w:val="24"/>
              </w:rPr>
            </w:pPr>
            <w:r w:rsidRPr="00A06F34">
              <w:rPr>
                <w:rFonts w:cs="Times New Roman"/>
                <w:sz w:val="24"/>
                <w:szCs w:val="24"/>
              </w:rPr>
              <w:t>2449</w:t>
            </w:r>
          </w:p>
        </w:tc>
        <w:tc>
          <w:tcPr>
            <w:tcW w:w="1403" w:type="dxa"/>
            <w:vAlign w:val="center"/>
          </w:tcPr>
          <w:p w:rsidR="00F96445" w:rsidRPr="00A06F34" w:rsidRDefault="00F96445" w:rsidP="00130FB0">
            <w:pPr>
              <w:spacing w:line="240" w:lineRule="auto"/>
              <w:ind w:firstLine="0"/>
              <w:jc w:val="center"/>
              <w:rPr>
                <w:rFonts w:cs="Times New Roman"/>
                <w:sz w:val="24"/>
                <w:szCs w:val="24"/>
              </w:rPr>
            </w:pPr>
            <w:r w:rsidRPr="00A06F34">
              <w:rPr>
                <w:position w:val="-6"/>
                <w:sz w:val="24"/>
              </w:rPr>
              <w:object w:dxaOrig="420" w:dyaOrig="279">
                <v:shape id="_x0000_i1096" type="#_x0000_t75" style="width:22.6pt;height:15.05pt" o:ole="">
                  <v:imagedata r:id="rId46" o:title=""/>
                </v:shape>
                <o:OLEObject Type="Embed" ProgID="Equation.3" ShapeID="_x0000_i1096" DrawAspect="Content" ObjectID="_1542435394" r:id="rId122"/>
              </w:objec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16,5</w:t>
            </w:r>
          </w:p>
        </w:tc>
        <w:tc>
          <w:tcPr>
            <w:tcW w:w="1400" w:type="dxa"/>
            <w:vAlign w:val="center"/>
          </w:tcPr>
          <w:p w:rsidR="00F96445" w:rsidRPr="00A06F34" w:rsidRDefault="00F96445" w:rsidP="008C2769">
            <w:pPr>
              <w:shd w:val="clear" w:color="auto" w:fill="FFFFFF"/>
              <w:spacing w:line="240" w:lineRule="auto"/>
              <w:ind w:firstLine="0"/>
              <w:jc w:val="center"/>
              <w:rPr>
                <w:sz w:val="24"/>
                <w:szCs w:val="24"/>
              </w:rPr>
            </w:pPr>
            <w:r w:rsidRPr="00A06F34">
              <w:rPr>
                <w:sz w:val="24"/>
                <w:szCs w:val="24"/>
              </w:rPr>
              <w:t>-61,2</w:t>
            </w:r>
          </w:p>
        </w:tc>
      </w:tr>
      <w:tr w:rsidR="00F96445" w:rsidRPr="00A06F34" w:rsidTr="00F96445">
        <w:tc>
          <w:tcPr>
            <w:tcW w:w="2846" w:type="dxa"/>
            <w:vAlign w:val="center"/>
          </w:tcPr>
          <w:p w:rsidR="00F96445" w:rsidRPr="00A06F34" w:rsidRDefault="00F96445" w:rsidP="00FC4E02">
            <w:pPr>
              <w:spacing w:line="240" w:lineRule="auto"/>
              <w:ind w:firstLine="0"/>
              <w:jc w:val="left"/>
              <w:rPr>
                <w:sz w:val="24"/>
                <w:szCs w:val="24"/>
              </w:rPr>
            </w:pPr>
            <w:r w:rsidRPr="00A06F34">
              <w:rPr>
                <w:sz w:val="24"/>
                <w:szCs w:val="24"/>
              </w:rPr>
              <w:t>Среднегодовая стоимость активов</w:t>
            </w:r>
          </w:p>
        </w:tc>
        <w:tc>
          <w:tcPr>
            <w:tcW w:w="1402" w:type="dxa"/>
            <w:vAlign w:val="center"/>
          </w:tcPr>
          <w:p w:rsidR="00F96445" w:rsidRPr="00A06F34" w:rsidRDefault="00F96445" w:rsidP="008C2769">
            <w:pPr>
              <w:spacing w:line="240" w:lineRule="auto"/>
              <w:ind w:firstLine="0"/>
              <w:jc w:val="center"/>
              <w:rPr>
                <w:sz w:val="24"/>
                <w:szCs w:val="24"/>
              </w:rPr>
            </w:pPr>
            <w:r w:rsidRPr="00A06F34">
              <w:rPr>
                <w:sz w:val="24"/>
                <w:szCs w:val="24"/>
              </w:rPr>
              <w:t>11270</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13582</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22268</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20,5</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76,9</w:t>
            </w:r>
          </w:p>
        </w:tc>
      </w:tr>
      <w:tr w:rsidR="00F96445" w:rsidRPr="00A06F34" w:rsidTr="00F96445">
        <w:tc>
          <w:tcPr>
            <w:tcW w:w="2846" w:type="dxa"/>
            <w:vAlign w:val="center"/>
          </w:tcPr>
          <w:p w:rsidR="00F96445" w:rsidRPr="00A06F34" w:rsidRDefault="00F96445" w:rsidP="00FC4E02">
            <w:pPr>
              <w:spacing w:line="240" w:lineRule="auto"/>
              <w:ind w:firstLine="0"/>
              <w:jc w:val="left"/>
              <w:rPr>
                <w:sz w:val="24"/>
                <w:szCs w:val="24"/>
              </w:rPr>
            </w:pPr>
            <w:r w:rsidRPr="00A06F34">
              <w:rPr>
                <w:sz w:val="24"/>
                <w:szCs w:val="24"/>
              </w:rPr>
              <w:t>Средняя величина собственного капитала</w:t>
            </w:r>
          </w:p>
        </w:tc>
        <w:tc>
          <w:tcPr>
            <w:tcW w:w="1402" w:type="dxa"/>
            <w:vAlign w:val="center"/>
          </w:tcPr>
          <w:p w:rsidR="00F96445" w:rsidRPr="00A06F34" w:rsidRDefault="00F96445" w:rsidP="008C2769">
            <w:pPr>
              <w:spacing w:line="240" w:lineRule="auto"/>
              <w:ind w:firstLine="0"/>
              <w:jc w:val="center"/>
              <w:rPr>
                <w:sz w:val="24"/>
                <w:szCs w:val="24"/>
              </w:rPr>
            </w:pPr>
            <w:r w:rsidRPr="00A06F34">
              <w:rPr>
                <w:sz w:val="24"/>
                <w:szCs w:val="24"/>
              </w:rPr>
              <w:t>6 868</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9 166</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15201</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25,8</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43,8</w:t>
            </w:r>
          </w:p>
        </w:tc>
      </w:tr>
      <w:tr w:rsidR="00F96445" w:rsidRPr="00A06F34" w:rsidTr="00F96445">
        <w:tc>
          <w:tcPr>
            <w:tcW w:w="2846" w:type="dxa"/>
            <w:vAlign w:val="center"/>
          </w:tcPr>
          <w:p w:rsidR="00F96445" w:rsidRPr="00A06F34" w:rsidRDefault="00F96445" w:rsidP="00FC4E02">
            <w:pPr>
              <w:spacing w:line="240" w:lineRule="auto"/>
              <w:ind w:right="68" w:firstLine="0"/>
              <w:jc w:val="left"/>
              <w:rPr>
                <w:sz w:val="24"/>
                <w:szCs w:val="24"/>
              </w:rPr>
            </w:pPr>
            <w:r w:rsidRPr="00A06F34">
              <w:rPr>
                <w:sz w:val="24"/>
                <w:szCs w:val="24"/>
              </w:rPr>
              <w:t>Средняя стоимость оборотных активов</w:t>
            </w:r>
          </w:p>
        </w:tc>
        <w:tc>
          <w:tcPr>
            <w:tcW w:w="1402" w:type="dxa"/>
            <w:vAlign w:val="center"/>
          </w:tcPr>
          <w:p w:rsidR="00F96445" w:rsidRPr="00A06F34" w:rsidRDefault="00F96445" w:rsidP="008C2769">
            <w:pPr>
              <w:spacing w:line="240" w:lineRule="auto"/>
              <w:ind w:firstLine="0"/>
              <w:jc w:val="center"/>
              <w:rPr>
                <w:sz w:val="24"/>
                <w:szCs w:val="24"/>
              </w:rPr>
            </w:pPr>
            <w:r w:rsidRPr="00A06F34">
              <w:rPr>
                <w:sz w:val="24"/>
                <w:szCs w:val="24"/>
              </w:rPr>
              <w:t>4 615</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5 949</w:t>
            </w:r>
          </w:p>
        </w:tc>
        <w:tc>
          <w:tcPr>
            <w:tcW w:w="1403" w:type="dxa"/>
            <w:vAlign w:val="center"/>
          </w:tcPr>
          <w:p w:rsidR="00F96445" w:rsidRPr="00A06F34" w:rsidRDefault="00F96445" w:rsidP="008C2769">
            <w:pPr>
              <w:spacing w:line="240" w:lineRule="auto"/>
              <w:ind w:firstLine="0"/>
              <w:jc w:val="center"/>
              <w:rPr>
                <w:sz w:val="24"/>
                <w:szCs w:val="24"/>
              </w:rPr>
            </w:pPr>
            <w:r w:rsidRPr="00A06F34">
              <w:rPr>
                <w:sz w:val="24"/>
                <w:szCs w:val="24"/>
              </w:rPr>
              <w:t>8 894</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27,5</w:t>
            </w:r>
          </w:p>
        </w:tc>
        <w:tc>
          <w:tcPr>
            <w:tcW w:w="1400" w:type="dxa"/>
            <w:vAlign w:val="center"/>
          </w:tcPr>
          <w:p w:rsidR="00F96445" w:rsidRPr="00A06F34" w:rsidRDefault="00F96445" w:rsidP="008C2769">
            <w:pPr>
              <w:spacing w:line="240" w:lineRule="auto"/>
              <w:ind w:firstLine="0"/>
              <w:jc w:val="center"/>
              <w:rPr>
                <w:sz w:val="24"/>
                <w:szCs w:val="24"/>
              </w:rPr>
            </w:pPr>
            <w:r w:rsidRPr="00A06F34">
              <w:rPr>
                <w:sz w:val="24"/>
                <w:szCs w:val="24"/>
              </w:rPr>
              <w:t>31,4</w:t>
            </w:r>
          </w:p>
        </w:tc>
      </w:tr>
    </w:tbl>
    <w:p w:rsidR="00CA2076" w:rsidRPr="00A06F34" w:rsidRDefault="00CA2076" w:rsidP="00CA2076">
      <w:pPr>
        <w:ind w:firstLine="0"/>
        <w:jc w:val="right"/>
        <w:rPr>
          <w:rFonts w:cs="Times New Roman"/>
          <w:szCs w:val="28"/>
        </w:rPr>
      </w:pPr>
    </w:p>
    <w:p w:rsidR="00F96445" w:rsidRPr="00A06F34" w:rsidRDefault="00F96445" w:rsidP="00FC4E02">
      <w:pPr>
        <w:rPr>
          <w:rFonts w:cs="Times New Roman"/>
          <w:szCs w:val="28"/>
        </w:rPr>
      </w:pPr>
    </w:p>
    <w:p w:rsidR="00F96445" w:rsidRPr="00A06F34" w:rsidRDefault="00F96445" w:rsidP="00F96445">
      <w:pPr>
        <w:jc w:val="right"/>
        <w:rPr>
          <w:rFonts w:cs="Times New Roman"/>
          <w:szCs w:val="28"/>
        </w:rPr>
      </w:pPr>
      <w:r w:rsidRPr="00A06F34">
        <w:rPr>
          <w:rFonts w:cs="Times New Roman"/>
          <w:szCs w:val="28"/>
        </w:rPr>
        <w:lastRenderedPageBreak/>
        <w:t>Продолжение таблицы 5</w:t>
      </w:r>
    </w:p>
    <w:tbl>
      <w:tblPr>
        <w:tblStyle w:val="af9"/>
        <w:tblW w:w="0" w:type="auto"/>
        <w:tblLook w:val="04A0"/>
      </w:tblPr>
      <w:tblGrid>
        <w:gridCol w:w="2846"/>
        <w:gridCol w:w="1402"/>
        <w:gridCol w:w="1403"/>
        <w:gridCol w:w="1403"/>
        <w:gridCol w:w="1400"/>
        <w:gridCol w:w="1400"/>
      </w:tblGrid>
      <w:tr w:rsidR="00F96445" w:rsidRPr="00A06F34" w:rsidTr="00130FB0">
        <w:tc>
          <w:tcPr>
            <w:tcW w:w="2846" w:type="dxa"/>
            <w:vMerge w:val="restart"/>
            <w:vAlign w:val="center"/>
          </w:tcPr>
          <w:p w:rsidR="00F96445" w:rsidRPr="00A06F34" w:rsidRDefault="00F96445" w:rsidP="00130FB0">
            <w:pPr>
              <w:spacing w:line="240" w:lineRule="auto"/>
              <w:ind w:firstLine="0"/>
              <w:jc w:val="center"/>
              <w:rPr>
                <w:sz w:val="24"/>
                <w:szCs w:val="24"/>
              </w:rPr>
            </w:pPr>
            <w:r w:rsidRPr="00A06F34">
              <w:rPr>
                <w:sz w:val="24"/>
                <w:szCs w:val="24"/>
              </w:rPr>
              <w:t>Показатель</w:t>
            </w:r>
          </w:p>
        </w:tc>
        <w:tc>
          <w:tcPr>
            <w:tcW w:w="4208" w:type="dxa"/>
            <w:gridSpan w:val="3"/>
            <w:vAlign w:val="center"/>
          </w:tcPr>
          <w:p w:rsidR="00F96445" w:rsidRPr="00A06F34" w:rsidRDefault="00F96445" w:rsidP="00130FB0">
            <w:pPr>
              <w:shd w:val="clear" w:color="auto" w:fill="FFFFFF"/>
              <w:spacing w:line="240" w:lineRule="auto"/>
              <w:ind w:firstLine="0"/>
              <w:jc w:val="center"/>
              <w:rPr>
                <w:sz w:val="24"/>
                <w:szCs w:val="24"/>
              </w:rPr>
            </w:pPr>
            <w:r w:rsidRPr="00A06F34">
              <w:rPr>
                <w:sz w:val="24"/>
                <w:szCs w:val="24"/>
              </w:rPr>
              <w:t>Значение показателя, тыс.руб.</w:t>
            </w:r>
          </w:p>
        </w:tc>
        <w:tc>
          <w:tcPr>
            <w:tcW w:w="2800" w:type="dxa"/>
            <w:gridSpan w:val="2"/>
            <w:vAlign w:val="center"/>
          </w:tcPr>
          <w:p w:rsidR="00F96445" w:rsidRPr="00A06F34" w:rsidRDefault="00F96445" w:rsidP="00130FB0">
            <w:pPr>
              <w:spacing w:line="240" w:lineRule="auto"/>
              <w:ind w:firstLine="0"/>
              <w:jc w:val="center"/>
              <w:rPr>
                <w:sz w:val="24"/>
                <w:szCs w:val="24"/>
              </w:rPr>
            </w:pPr>
            <w:r w:rsidRPr="00A06F34">
              <w:rPr>
                <w:sz w:val="24"/>
                <w:szCs w:val="24"/>
              </w:rPr>
              <w:t>Темп прироста, %</w:t>
            </w:r>
          </w:p>
        </w:tc>
      </w:tr>
      <w:tr w:rsidR="00F96445" w:rsidRPr="00A06F34" w:rsidTr="00130FB0">
        <w:tc>
          <w:tcPr>
            <w:tcW w:w="2846" w:type="dxa"/>
            <w:vMerge/>
            <w:vAlign w:val="center"/>
          </w:tcPr>
          <w:p w:rsidR="00F96445" w:rsidRPr="00A06F34" w:rsidRDefault="00F96445" w:rsidP="00130FB0">
            <w:pPr>
              <w:spacing w:line="240" w:lineRule="auto"/>
              <w:ind w:firstLine="0"/>
              <w:jc w:val="center"/>
              <w:rPr>
                <w:sz w:val="24"/>
                <w:szCs w:val="24"/>
              </w:rPr>
            </w:pPr>
          </w:p>
        </w:tc>
        <w:tc>
          <w:tcPr>
            <w:tcW w:w="1402" w:type="dxa"/>
            <w:vAlign w:val="center"/>
          </w:tcPr>
          <w:p w:rsidR="00F96445" w:rsidRPr="00A06F34" w:rsidRDefault="00F96445" w:rsidP="00130FB0">
            <w:pPr>
              <w:shd w:val="clear" w:color="auto" w:fill="FFFFFF"/>
              <w:spacing w:line="240" w:lineRule="auto"/>
              <w:ind w:firstLine="0"/>
              <w:jc w:val="center"/>
              <w:rPr>
                <w:sz w:val="24"/>
                <w:szCs w:val="24"/>
              </w:rPr>
            </w:pPr>
            <w:r w:rsidRPr="00A06F34">
              <w:rPr>
                <w:sz w:val="24"/>
                <w:szCs w:val="24"/>
              </w:rPr>
              <w:t>2013 г.</w:t>
            </w:r>
          </w:p>
        </w:tc>
        <w:tc>
          <w:tcPr>
            <w:tcW w:w="1403" w:type="dxa"/>
            <w:vAlign w:val="center"/>
          </w:tcPr>
          <w:p w:rsidR="00F96445" w:rsidRPr="00A06F34" w:rsidRDefault="00F96445" w:rsidP="00130FB0">
            <w:pPr>
              <w:shd w:val="clear" w:color="auto" w:fill="FFFFFF"/>
              <w:spacing w:line="240" w:lineRule="auto"/>
              <w:ind w:firstLine="0"/>
              <w:jc w:val="center"/>
              <w:rPr>
                <w:sz w:val="24"/>
                <w:szCs w:val="24"/>
              </w:rPr>
            </w:pPr>
            <w:r w:rsidRPr="00A06F34">
              <w:rPr>
                <w:sz w:val="24"/>
                <w:szCs w:val="24"/>
              </w:rPr>
              <w:t>2014 г.</w:t>
            </w:r>
          </w:p>
        </w:tc>
        <w:tc>
          <w:tcPr>
            <w:tcW w:w="1403" w:type="dxa"/>
            <w:vAlign w:val="center"/>
          </w:tcPr>
          <w:p w:rsidR="00F96445" w:rsidRPr="00A06F34" w:rsidRDefault="00F96445" w:rsidP="00130FB0">
            <w:pPr>
              <w:shd w:val="clear" w:color="auto" w:fill="FFFFFF"/>
              <w:spacing w:line="240" w:lineRule="auto"/>
              <w:ind w:firstLine="0"/>
              <w:jc w:val="center"/>
              <w:rPr>
                <w:sz w:val="24"/>
                <w:szCs w:val="24"/>
              </w:rPr>
            </w:pPr>
            <w:r w:rsidRPr="00A06F34">
              <w:rPr>
                <w:sz w:val="24"/>
                <w:szCs w:val="24"/>
              </w:rPr>
              <w:t>2015 г.</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2014/</w:t>
            </w:r>
          </w:p>
          <w:p w:rsidR="00F96445" w:rsidRPr="00A06F34" w:rsidRDefault="00F96445" w:rsidP="00130FB0">
            <w:pPr>
              <w:spacing w:line="240" w:lineRule="auto"/>
              <w:ind w:firstLine="0"/>
              <w:jc w:val="center"/>
              <w:rPr>
                <w:sz w:val="24"/>
                <w:szCs w:val="24"/>
              </w:rPr>
            </w:pPr>
            <w:r w:rsidRPr="00A06F34">
              <w:rPr>
                <w:sz w:val="24"/>
                <w:szCs w:val="24"/>
              </w:rPr>
              <w:t>2013</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2015/</w:t>
            </w:r>
          </w:p>
          <w:p w:rsidR="00F96445" w:rsidRPr="00A06F34" w:rsidRDefault="00F96445" w:rsidP="00130FB0">
            <w:pPr>
              <w:spacing w:line="240" w:lineRule="auto"/>
              <w:ind w:firstLine="0"/>
              <w:jc w:val="center"/>
              <w:rPr>
                <w:sz w:val="24"/>
                <w:szCs w:val="24"/>
              </w:rPr>
            </w:pPr>
            <w:r w:rsidRPr="00A06F34">
              <w:rPr>
                <w:sz w:val="24"/>
                <w:szCs w:val="24"/>
              </w:rPr>
              <w:t>2014</w:t>
            </w:r>
          </w:p>
        </w:tc>
      </w:tr>
      <w:tr w:rsidR="00F96445" w:rsidRPr="00A06F34" w:rsidTr="00130FB0">
        <w:tc>
          <w:tcPr>
            <w:tcW w:w="2846" w:type="dxa"/>
            <w:vAlign w:val="center"/>
          </w:tcPr>
          <w:p w:rsidR="00F96445" w:rsidRPr="00A06F34" w:rsidRDefault="00F96445" w:rsidP="00130FB0">
            <w:pPr>
              <w:spacing w:line="240" w:lineRule="auto"/>
              <w:ind w:right="68" w:firstLine="0"/>
              <w:jc w:val="left"/>
              <w:rPr>
                <w:sz w:val="24"/>
                <w:szCs w:val="24"/>
              </w:rPr>
            </w:pPr>
            <w:r w:rsidRPr="00A06F34">
              <w:rPr>
                <w:sz w:val="24"/>
                <w:szCs w:val="24"/>
              </w:rPr>
              <w:t>Рентабельность собственного капитала, %</w:t>
            </w:r>
          </w:p>
        </w:tc>
        <w:tc>
          <w:tcPr>
            <w:tcW w:w="1402" w:type="dxa"/>
            <w:vAlign w:val="center"/>
          </w:tcPr>
          <w:p w:rsidR="00F96445" w:rsidRPr="00A06F34" w:rsidRDefault="00F96445" w:rsidP="00130FB0">
            <w:pPr>
              <w:spacing w:line="240" w:lineRule="auto"/>
              <w:ind w:firstLine="0"/>
              <w:jc w:val="center"/>
              <w:rPr>
                <w:sz w:val="24"/>
                <w:szCs w:val="24"/>
              </w:rPr>
            </w:pPr>
            <w:r w:rsidRPr="00A06F34">
              <w:rPr>
                <w:sz w:val="24"/>
                <w:szCs w:val="24"/>
              </w:rPr>
              <w:t>30,6</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26,7</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6,2</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-12,7</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-374,9</w:t>
            </w:r>
          </w:p>
        </w:tc>
      </w:tr>
      <w:tr w:rsidR="00F96445" w:rsidRPr="00A06F34" w:rsidTr="00130FB0">
        <w:tc>
          <w:tcPr>
            <w:tcW w:w="2846" w:type="dxa"/>
            <w:vAlign w:val="center"/>
          </w:tcPr>
          <w:p w:rsidR="00F96445" w:rsidRPr="00A06F34" w:rsidRDefault="00F96445" w:rsidP="00130FB0">
            <w:pPr>
              <w:spacing w:line="240" w:lineRule="auto"/>
              <w:ind w:right="68" w:firstLine="0"/>
              <w:jc w:val="left"/>
              <w:rPr>
                <w:sz w:val="24"/>
                <w:szCs w:val="24"/>
              </w:rPr>
            </w:pPr>
            <w:r w:rsidRPr="00A06F34">
              <w:rPr>
                <w:sz w:val="24"/>
                <w:szCs w:val="24"/>
              </w:rPr>
              <w:t>Рентабельность активов, %</w:t>
            </w:r>
          </w:p>
        </w:tc>
        <w:tc>
          <w:tcPr>
            <w:tcW w:w="1402" w:type="dxa"/>
            <w:vAlign w:val="center"/>
          </w:tcPr>
          <w:p w:rsidR="00F96445" w:rsidRPr="00A06F34" w:rsidRDefault="00F96445" w:rsidP="00130FB0">
            <w:pPr>
              <w:spacing w:line="240" w:lineRule="auto"/>
              <w:ind w:firstLine="0"/>
              <w:jc w:val="center"/>
              <w:rPr>
                <w:sz w:val="24"/>
                <w:szCs w:val="24"/>
              </w:rPr>
            </w:pPr>
            <w:r w:rsidRPr="00A06F34">
              <w:rPr>
                <w:sz w:val="24"/>
                <w:szCs w:val="24"/>
              </w:rPr>
              <w:t>18,7</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18,0</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4,3</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-3,8</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-476,1</w:t>
            </w:r>
          </w:p>
        </w:tc>
      </w:tr>
      <w:tr w:rsidR="00F96445" w:rsidRPr="00A06F34" w:rsidTr="00130FB0">
        <w:tc>
          <w:tcPr>
            <w:tcW w:w="2846" w:type="dxa"/>
            <w:vAlign w:val="center"/>
          </w:tcPr>
          <w:p w:rsidR="00F96445" w:rsidRPr="00A06F34" w:rsidRDefault="00F96445" w:rsidP="00130FB0">
            <w:pPr>
              <w:spacing w:line="240" w:lineRule="auto"/>
              <w:ind w:right="68" w:firstLine="0"/>
              <w:jc w:val="left"/>
              <w:rPr>
                <w:sz w:val="24"/>
                <w:szCs w:val="24"/>
              </w:rPr>
            </w:pPr>
            <w:r w:rsidRPr="00A06F34">
              <w:rPr>
                <w:sz w:val="24"/>
                <w:szCs w:val="24"/>
              </w:rPr>
              <w:t>Рентабельность продаж. %</w:t>
            </w:r>
          </w:p>
        </w:tc>
        <w:tc>
          <w:tcPr>
            <w:tcW w:w="1402" w:type="dxa"/>
            <w:vAlign w:val="center"/>
          </w:tcPr>
          <w:p w:rsidR="00F96445" w:rsidRPr="00A06F34" w:rsidRDefault="00F96445" w:rsidP="00130FB0">
            <w:pPr>
              <w:spacing w:line="240" w:lineRule="auto"/>
              <w:ind w:firstLine="0"/>
              <w:jc w:val="center"/>
              <w:rPr>
                <w:sz w:val="24"/>
                <w:szCs w:val="24"/>
              </w:rPr>
            </w:pPr>
            <w:r w:rsidRPr="00A06F34">
              <w:rPr>
                <w:sz w:val="24"/>
                <w:szCs w:val="24"/>
              </w:rPr>
              <w:t>12,4</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9,3</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4,4</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-25</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-153</w:t>
            </w:r>
          </w:p>
        </w:tc>
      </w:tr>
      <w:tr w:rsidR="00F96445" w:rsidRPr="00A06F34" w:rsidTr="00130FB0">
        <w:tc>
          <w:tcPr>
            <w:tcW w:w="2846" w:type="dxa"/>
            <w:vAlign w:val="center"/>
          </w:tcPr>
          <w:p w:rsidR="00F96445" w:rsidRPr="00A06F34" w:rsidRDefault="00F96445" w:rsidP="00130FB0">
            <w:pPr>
              <w:spacing w:line="240" w:lineRule="auto"/>
              <w:ind w:right="68" w:firstLine="0"/>
              <w:jc w:val="left"/>
              <w:rPr>
                <w:sz w:val="24"/>
                <w:szCs w:val="24"/>
              </w:rPr>
            </w:pPr>
            <w:r w:rsidRPr="00A06F34">
              <w:rPr>
                <w:sz w:val="24"/>
                <w:szCs w:val="24"/>
              </w:rPr>
              <w:t>Рентабельность производства, %</w:t>
            </w:r>
          </w:p>
        </w:tc>
        <w:tc>
          <w:tcPr>
            <w:tcW w:w="1402" w:type="dxa"/>
            <w:vAlign w:val="center"/>
          </w:tcPr>
          <w:p w:rsidR="00F96445" w:rsidRPr="00A06F34" w:rsidRDefault="00F96445" w:rsidP="00130FB0">
            <w:pPr>
              <w:spacing w:line="240" w:lineRule="auto"/>
              <w:ind w:firstLine="0"/>
              <w:jc w:val="center"/>
              <w:rPr>
                <w:sz w:val="24"/>
                <w:szCs w:val="24"/>
              </w:rPr>
            </w:pPr>
            <w:r w:rsidRPr="00A06F34">
              <w:rPr>
                <w:sz w:val="24"/>
                <w:szCs w:val="24"/>
              </w:rPr>
              <w:t>14,2</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11,8</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4,6</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-17</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-261</w:t>
            </w:r>
          </w:p>
        </w:tc>
      </w:tr>
      <w:tr w:rsidR="00F96445" w:rsidRPr="00A06F34" w:rsidTr="00130FB0">
        <w:tc>
          <w:tcPr>
            <w:tcW w:w="2846" w:type="dxa"/>
            <w:vAlign w:val="center"/>
          </w:tcPr>
          <w:p w:rsidR="00F96445" w:rsidRPr="00A06F34" w:rsidRDefault="00F96445" w:rsidP="00130FB0">
            <w:pPr>
              <w:spacing w:line="240" w:lineRule="auto"/>
              <w:ind w:right="68" w:firstLine="0"/>
              <w:jc w:val="left"/>
              <w:rPr>
                <w:sz w:val="24"/>
                <w:szCs w:val="24"/>
              </w:rPr>
            </w:pPr>
            <w:r w:rsidRPr="00A06F34">
              <w:rPr>
                <w:sz w:val="24"/>
                <w:szCs w:val="24"/>
              </w:rPr>
              <w:t>Рентабельность оборотных активов, %</w:t>
            </w:r>
          </w:p>
        </w:tc>
        <w:tc>
          <w:tcPr>
            <w:tcW w:w="1402" w:type="dxa"/>
            <w:vAlign w:val="center"/>
          </w:tcPr>
          <w:p w:rsidR="00F96445" w:rsidRPr="00A06F34" w:rsidRDefault="00F96445" w:rsidP="00130FB0">
            <w:pPr>
              <w:spacing w:line="240" w:lineRule="auto"/>
              <w:ind w:firstLine="0"/>
              <w:jc w:val="center"/>
              <w:rPr>
                <w:sz w:val="24"/>
                <w:szCs w:val="24"/>
              </w:rPr>
            </w:pPr>
            <w:r w:rsidRPr="00A06F34">
              <w:rPr>
                <w:sz w:val="24"/>
                <w:szCs w:val="24"/>
              </w:rPr>
              <w:t>47,7</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42,8</w:t>
            </w:r>
          </w:p>
        </w:tc>
        <w:tc>
          <w:tcPr>
            <w:tcW w:w="1403" w:type="dxa"/>
            <w:vAlign w:val="center"/>
          </w:tcPr>
          <w:p w:rsidR="00F96445" w:rsidRPr="00A06F34" w:rsidRDefault="00F96445" w:rsidP="00130FB0">
            <w:pPr>
              <w:spacing w:line="240" w:lineRule="auto"/>
              <w:ind w:firstLine="0"/>
              <w:jc w:val="center"/>
              <w:rPr>
                <w:sz w:val="24"/>
                <w:szCs w:val="24"/>
              </w:rPr>
            </w:pPr>
            <w:r w:rsidRPr="00A06F34">
              <w:rPr>
                <w:sz w:val="24"/>
                <w:szCs w:val="24"/>
              </w:rPr>
              <w:t>10,7</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-4,9</w:t>
            </w:r>
          </w:p>
        </w:tc>
        <w:tc>
          <w:tcPr>
            <w:tcW w:w="1400" w:type="dxa"/>
            <w:vAlign w:val="center"/>
          </w:tcPr>
          <w:p w:rsidR="00F96445" w:rsidRPr="00A06F34" w:rsidRDefault="00F96445" w:rsidP="00130FB0">
            <w:pPr>
              <w:spacing w:line="240" w:lineRule="auto"/>
              <w:ind w:firstLine="0"/>
              <w:jc w:val="center"/>
              <w:rPr>
                <w:sz w:val="24"/>
                <w:szCs w:val="24"/>
              </w:rPr>
            </w:pPr>
            <w:r w:rsidRPr="00A06F34">
              <w:rPr>
                <w:sz w:val="24"/>
                <w:szCs w:val="24"/>
              </w:rPr>
              <w:t>-374</w:t>
            </w:r>
          </w:p>
        </w:tc>
      </w:tr>
    </w:tbl>
    <w:p w:rsidR="00F96445" w:rsidRPr="00A06F34" w:rsidRDefault="00F96445" w:rsidP="00FC4E02">
      <w:pPr>
        <w:rPr>
          <w:rFonts w:cs="Times New Roman"/>
          <w:szCs w:val="28"/>
        </w:rPr>
      </w:pPr>
    </w:p>
    <w:p w:rsidR="001273B7" w:rsidRPr="00A06F34" w:rsidRDefault="001273B7" w:rsidP="00FC4E02">
      <w:pPr>
        <w:rPr>
          <w:rFonts w:cs="Times New Roman"/>
          <w:szCs w:val="28"/>
        </w:rPr>
      </w:pPr>
      <w:r w:rsidRPr="00A06F34">
        <w:rPr>
          <w:rFonts w:cs="Times New Roman"/>
          <w:szCs w:val="28"/>
        </w:rPr>
        <w:t xml:space="preserve">Согласно данным таблицы 5, </w:t>
      </w:r>
      <w:r w:rsidR="00CA2076" w:rsidRPr="00A06F34">
        <w:rPr>
          <w:rFonts w:cs="Times New Roman"/>
          <w:szCs w:val="28"/>
        </w:rPr>
        <w:t xml:space="preserve">рентабельность собственного капитала, </w:t>
      </w:r>
      <w:r w:rsidRPr="00A06F34">
        <w:rPr>
          <w:rFonts w:cs="Times New Roman"/>
          <w:szCs w:val="28"/>
        </w:rPr>
        <w:t xml:space="preserve">отражающая эффективность использования собственного капитала, в рассматриваемом периоде </w:t>
      </w:r>
      <w:r w:rsidR="00CA2076" w:rsidRPr="00A06F34">
        <w:rPr>
          <w:rFonts w:cs="Times New Roman"/>
          <w:szCs w:val="28"/>
        </w:rPr>
        <w:t xml:space="preserve">снизилась до 6,2 % в </w:t>
      </w:r>
      <w:r w:rsidRPr="00A06F34">
        <w:rPr>
          <w:rFonts w:cs="Times New Roman"/>
          <w:szCs w:val="28"/>
        </w:rPr>
        <w:t>2015 г. против 30,6 % в 2013 году. То есть на каждый вложенный рубль предприятие получило 6,2 коп. прибыли против 30,6 коп. в 2013 году. Это говорит о том, что управление собственным капиталом является не эффективным.</w:t>
      </w:r>
    </w:p>
    <w:p w:rsidR="00CA2076" w:rsidRPr="00A06F34" w:rsidRDefault="00CA2076" w:rsidP="00CA2076">
      <w:pPr>
        <w:rPr>
          <w:rFonts w:cs="Times New Roman"/>
          <w:szCs w:val="28"/>
        </w:rPr>
      </w:pPr>
      <w:r w:rsidRPr="00A06F34">
        <w:rPr>
          <w:rFonts w:cs="Times New Roman"/>
          <w:szCs w:val="28"/>
        </w:rPr>
        <w:t xml:space="preserve">На рисунке 2 </w:t>
      </w:r>
      <w:r w:rsidR="001273B7" w:rsidRPr="00A06F34">
        <w:rPr>
          <w:rFonts w:cs="Times New Roman"/>
          <w:szCs w:val="28"/>
        </w:rPr>
        <w:t xml:space="preserve">показана </w:t>
      </w:r>
      <w:r w:rsidRPr="00A06F34">
        <w:rPr>
          <w:rFonts w:cs="Times New Roman"/>
          <w:szCs w:val="28"/>
        </w:rPr>
        <w:t xml:space="preserve">динамика показателей рентабельности </w:t>
      </w:r>
      <w:r w:rsidR="001273B7" w:rsidRPr="00A06F34">
        <w:rPr>
          <w:rFonts w:cs="Times New Roman"/>
          <w:szCs w:val="28"/>
        </w:rPr>
        <w:t>ООО «</w:t>
      </w:r>
      <w:r w:rsidR="00AF6839" w:rsidRPr="00A06F34">
        <w:rPr>
          <w:rFonts w:cs="Times New Roman"/>
          <w:szCs w:val="28"/>
        </w:rPr>
        <w:t>Ирбис</w:t>
      </w:r>
      <w:r w:rsidR="001273B7" w:rsidRPr="00A06F34">
        <w:rPr>
          <w:rFonts w:cs="Times New Roman"/>
          <w:szCs w:val="28"/>
        </w:rPr>
        <w:t xml:space="preserve">» </w:t>
      </w:r>
      <w:r w:rsidRPr="00A06F34">
        <w:rPr>
          <w:rFonts w:cs="Times New Roman"/>
          <w:szCs w:val="28"/>
        </w:rPr>
        <w:t>в 2013-2015 годах.</w:t>
      </w:r>
    </w:p>
    <w:p w:rsidR="00CA2076" w:rsidRPr="00A06F34" w:rsidRDefault="00CA2076" w:rsidP="00CA2076">
      <w:pPr>
        <w:ind w:firstLine="0"/>
        <w:jc w:val="center"/>
        <w:rPr>
          <w:rFonts w:cs="Times New Roman"/>
          <w:szCs w:val="28"/>
        </w:rPr>
      </w:pPr>
      <w:r w:rsidRPr="00A06F34">
        <w:rPr>
          <w:rFonts w:cs="Times New Roman"/>
          <w:noProof/>
          <w:szCs w:val="28"/>
          <w:lang w:eastAsia="ru-RU"/>
        </w:rPr>
        <w:drawing>
          <wp:inline distT="0" distB="0" distL="0" distR="0">
            <wp:extent cx="6103088" cy="3264195"/>
            <wp:effectExtent l="0" t="0" r="0" b="0"/>
            <wp:docPr id="29" name="Объект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3"/>
              </a:graphicData>
            </a:graphic>
          </wp:inline>
        </w:drawing>
      </w:r>
    </w:p>
    <w:p w:rsidR="00CA2076" w:rsidRPr="00A06F34" w:rsidRDefault="00CA2076" w:rsidP="00CA2076">
      <w:pPr>
        <w:ind w:firstLine="0"/>
        <w:jc w:val="center"/>
        <w:rPr>
          <w:rFonts w:cs="Times New Roman"/>
          <w:szCs w:val="28"/>
        </w:rPr>
      </w:pPr>
      <w:r w:rsidRPr="00A06F34">
        <w:rPr>
          <w:rFonts w:cs="Times New Roman"/>
          <w:szCs w:val="28"/>
        </w:rPr>
        <w:t>Рисунок 2 – Динамика показателей рентабельности</w:t>
      </w:r>
      <w:r w:rsidR="001273B7" w:rsidRPr="00A06F34">
        <w:rPr>
          <w:rFonts w:cs="Times New Roman"/>
          <w:szCs w:val="28"/>
        </w:rPr>
        <w:t xml:space="preserve"> ООО «</w:t>
      </w:r>
      <w:r w:rsidR="00AF6839" w:rsidRPr="00A06F34">
        <w:rPr>
          <w:rFonts w:cs="Times New Roman"/>
          <w:szCs w:val="28"/>
        </w:rPr>
        <w:t>Ирбис</w:t>
      </w:r>
      <w:r w:rsidR="001273B7" w:rsidRPr="00A06F34">
        <w:rPr>
          <w:rFonts w:cs="Times New Roman"/>
          <w:szCs w:val="28"/>
        </w:rPr>
        <w:t>»</w:t>
      </w:r>
    </w:p>
    <w:p w:rsidR="00CA2076" w:rsidRPr="00A06F34" w:rsidRDefault="00F96445" w:rsidP="00F96445">
      <w:pPr>
        <w:rPr>
          <w:rFonts w:cs="Times New Roman"/>
          <w:szCs w:val="28"/>
        </w:rPr>
      </w:pPr>
      <w:r w:rsidRPr="00A06F34">
        <w:rPr>
          <w:rFonts w:cs="Times New Roman"/>
          <w:szCs w:val="28"/>
        </w:rPr>
        <w:lastRenderedPageBreak/>
        <w:t>Рентабельность активов в 2015 г. снизилась до 4,3% против 18,7% в 2013 году, что позволяет говорить о снижении эффективности использования активов ООО «Ирбис». Этому способствовал опережающий рост себестоимости производства на ростом выручки от реализации, что уменьшило прибыль от продаж.</w:t>
      </w:r>
    </w:p>
    <w:p w:rsidR="001273B7" w:rsidRPr="00A06F34" w:rsidRDefault="00CA2076" w:rsidP="00CA2076">
      <w:pPr>
        <w:rPr>
          <w:rFonts w:cs="Times New Roman"/>
          <w:szCs w:val="28"/>
        </w:rPr>
      </w:pPr>
      <w:r w:rsidRPr="00A06F34">
        <w:rPr>
          <w:rFonts w:cs="Times New Roman"/>
          <w:szCs w:val="28"/>
        </w:rPr>
        <w:t xml:space="preserve">Рентабельность оборотных активов </w:t>
      </w:r>
      <w:r w:rsidR="001273B7" w:rsidRPr="00A06F34">
        <w:rPr>
          <w:rFonts w:cs="Times New Roman"/>
          <w:szCs w:val="28"/>
        </w:rPr>
        <w:t>уменьшилась почти в 3,7 раза, чему способствовало снижение чистой прибыли предприятия.</w:t>
      </w:r>
    </w:p>
    <w:p w:rsidR="00CA2076" w:rsidRPr="00A06F34" w:rsidRDefault="00CA2076" w:rsidP="00CA2076">
      <w:pPr>
        <w:rPr>
          <w:rFonts w:cs="Times New Roman"/>
          <w:szCs w:val="28"/>
        </w:rPr>
      </w:pPr>
      <w:r w:rsidRPr="00A06F34">
        <w:rPr>
          <w:rFonts w:cs="Times New Roman"/>
          <w:szCs w:val="28"/>
        </w:rPr>
        <w:t xml:space="preserve">Рентабельность производства </w:t>
      </w:r>
      <w:r w:rsidR="001273B7" w:rsidRPr="00A06F34">
        <w:rPr>
          <w:rFonts w:cs="Times New Roman"/>
          <w:szCs w:val="28"/>
        </w:rPr>
        <w:t>ООО «</w:t>
      </w:r>
      <w:r w:rsidR="00AF6839" w:rsidRPr="00A06F34">
        <w:rPr>
          <w:rFonts w:cs="Times New Roman"/>
          <w:szCs w:val="28"/>
        </w:rPr>
        <w:t>Ирбис</w:t>
      </w:r>
      <w:r w:rsidR="001273B7" w:rsidRPr="00A06F34">
        <w:rPr>
          <w:rFonts w:cs="Times New Roman"/>
          <w:szCs w:val="28"/>
        </w:rPr>
        <w:t xml:space="preserve">» к концу отчетного года уменьшается почти в три раза - </w:t>
      </w:r>
      <w:r w:rsidRPr="00A06F34">
        <w:rPr>
          <w:rFonts w:cs="Times New Roman"/>
          <w:szCs w:val="28"/>
        </w:rPr>
        <w:t>в 2015 году значение показателя составило 4,6% против 14,2 в 2013 году.</w:t>
      </w:r>
    </w:p>
    <w:p w:rsidR="001273B7" w:rsidRPr="00A06F34" w:rsidRDefault="00CA2076" w:rsidP="001273B7">
      <w:pPr>
        <w:rPr>
          <w:rFonts w:cs="Times New Roman"/>
          <w:szCs w:val="28"/>
        </w:rPr>
      </w:pPr>
      <w:r w:rsidRPr="00A06F34">
        <w:rPr>
          <w:rFonts w:cs="Times New Roman"/>
          <w:szCs w:val="28"/>
        </w:rPr>
        <w:t>Рентабельность продаж</w:t>
      </w:r>
      <w:r w:rsidR="001273B7" w:rsidRPr="00A06F34">
        <w:rPr>
          <w:rFonts w:cs="Times New Roman"/>
          <w:szCs w:val="28"/>
        </w:rPr>
        <w:t xml:space="preserve"> к концу отчетного года снизилась до 4,4% против 12,4% в 2013 году. Это говорит о том, что эффективность работы ООО «</w:t>
      </w:r>
      <w:r w:rsidR="00AF6839" w:rsidRPr="00A06F34">
        <w:rPr>
          <w:rFonts w:cs="Times New Roman"/>
          <w:szCs w:val="28"/>
        </w:rPr>
        <w:t>Ирбис</w:t>
      </w:r>
      <w:r w:rsidR="001273B7" w:rsidRPr="00A06F34">
        <w:rPr>
          <w:rFonts w:cs="Times New Roman"/>
          <w:szCs w:val="28"/>
        </w:rPr>
        <w:t>» уменьшилась: е</w:t>
      </w:r>
      <w:r w:rsidRPr="00A06F34">
        <w:rPr>
          <w:rFonts w:cs="Times New Roman"/>
          <w:szCs w:val="28"/>
        </w:rPr>
        <w:t xml:space="preserve">сли в 2013 году с каждого рубля выручки </w:t>
      </w:r>
      <w:r w:rsidR="001273B7" w:rsidRPr="00A06F34">
        <w:rPr>
          <w:rFonts w:cs="Times New Roman"/>
          <w:szCs w:val="28"/>
        </w:rPr>
        <w:t xml:space="preserve">предприятие получало </w:t>
      </w:r>
      <w:r w:rsidRPr="00A06F34">
        <w:rPr>
          <w:rFonts w:cs="Times New Roman"/>
          <w:szCs w:val="28"/>
        </w:rPr>
        <w:t>12,4 коп.</w:t>
      </w:r>
      <w:r w:rsidR="001273B7" w:rsidRPr="00A06F34">
        <w:rPr>
          <w:rFonts w:cs="Times New Roman"/>
          <w:szCs w:val="28"/>
        </w:rPr>
        <w:t xml:space="preserve"> </w:t>
      </w:r>
      <w:r w:rsidRPr="00A06F34">
        <w:rPr>
          <w:rFonts w:cs="Times New Roman"/>
          <w:szCs w:val="28"/>
        </w:rPr>
        <w:t xml:space="preserve">прибыли, то в 2015 году </w:t>
      </w:r>
      <w:r w:rsidR="001273B7" w:rsidRPr="00A06F34">
        <w:rPr>
          <w:rFonts w:cs="Times New Roman"/>
          <w:szCs w:val="28"/>
        </w:rPr>
        <w:t xml:space="preserve">- </w:t>
      </w:r>
      <w:r w:rsidRPr="00A06F34">
        <w:rPr>
          <w:rFonts w:cs="Times New Roman"/>
          <w:szCs w:val="28"/>
        </w:rPr>
        <w:t xml:space="preserve">всего 4,4 коп. </w:t>
      </w:r>
      <w:r w:rsidR="001273B7" w:rsidRPr="00A06F34">
        <w:rPr>
          <w:rFonts w:cs="Times New Roman"/>
          <w:szCs w:val="28"/>
        </w:rPr>
        <w:t xml:space="preserve">прибыли </w:t>
      </w:r>
      <w:r w:rsidRPr="00A06F34">
        <w:rPr>
          <w:rFonts w:cs="Times New Roman"/>
          <w:szCs w:val="28"/>
        </w:rPr>
        <w:t>с каждого рубли</w:t>
      </w:r>
      <w:r w:rsidR="001273B7" w:rsidRPr="00A06F34">
        <w:rPr>
          <w:rFonts w:cs="Times New Roman"/>
          <w:szCs w:val="28"/>
        </w:rPr>
        <w:t>.</w:t>
      </w:r>
    </w:p>
    <w:p w:rsidR="00CA2076" w:rsidRPr="00A06F34" w:rsidRDefault="00CA2076" w:rsidP="001273B7">
      <w:pPr>
        <w:rPr>
          <w:rFonts w:cs="Times New Roman"/>
          <w:szCs w:val="28"/>
        </w:rPr>
      </w:pPr>
      <w:r w:rsidRPr="00A06F34">
        <w:rPr>
          <w:rFonts w:cs="Times New Roman"/>
          <w:szCs w:val="28"/>
        </w:rPr>
        <w:t>Таким образом, анализ расчетных показателей рентабельности выявил снижение эффективности работы ООО «</w:t>
      </w:r>
      <w:r w:rsidR="00AF6839" w:rsidRPr="00A06F34">
        <w:rPr>
          <w:rFonts w:cs="Times New Roman"/>
          <w:szCs w:val="28"/>
        </w:rPr>
        <w:t>Ирбис</w:t>
      </w:r>
      <w:r w:rsidRPr="00A06F34">
        <w:rPr>
          <w:rFonts w:cs="Times New Roman"/>
          <w:szCs w:val="28"/>
        </w:rPr>
        <w:t>» к концу 2015 года.</w:t>
      </w:r>
    </w:p>
    <w:p w:rsidR="00CA2076" w:rsidRPr="00A06F34" w:rsidRDefault="00CA2076" w:rsidP="00CA2076">
      <w:pPr>
        <w:shd w:val="clear" w:color="auto" w:fill="FFFFFF"/>
        <w:rPr>
          <w:rFonts w:cs="Times New Roman"/>
          <w:szCs w:val="28"/>
        </w:rPr>
      </w:pPr>
      <w:r w:rsidRPr="00A06F34">
        <w:rPr>
          <w:rFonts w:cs="Times New Roman"/>
          <w:szCs w:val="28"/>
        </w:rPr>
        <w:t>Итак, во второй главе проведен анализ управления финансовыми результатами ООО «</w:t>
      </w:r>
      <w:r w:rsidR="00AF6839" w:rsidRPr="00A06F34">
        <w:rPr>
          <w:rFonts w:cs="Times New Roman"/>
          <w:szCs w:val="28"/>
        </w:rPr>
        <w:t>Ирбис</w:t>
      </w:r>
      <w:r w:rsidRPr="00A06F34">
        <w:rPr>
          <w:rFonts w:cs="Times New Roman"/>
          <w:szCs w:val="28"/>
        </w:rPr>
        <w:t>», в результате которого сделаны следующие выводы:</w:t>
      </w:r>
    </w:p>
    <w:p w:rsidR="00CA2076" w:rsidRPr="00A06F34" w:rsidRDefault="00CA2076" w:rsidP="00CA2076">
      <w:pPr>
        <w:rPr>
          <w:rFonts w:cs="Times New Roman"/>
          <w:szCs w:val="28"/>
        </w:rPr>
      </w:pPr>
      <w:r w:rsidRPr="00A06F34">
        <w:rPr>
          <w:rFonts w:cs="Times New Roman"/>
          <w:szCs w:val="28"/>
        </w:rPr>
        <w:t>– выручка  предприятия за 2013-2015 гг. увеличилась почти на 76%. Можно отметить, что рост себестоимости составил 90% за рассматриваемый период, что выше роста выручки. Это способствовало снижению валовой прибыли на 33,5%. В результате расчетов видно, что чистая прибыль за рассматриваемый период снизилась почти в 2,5 раза;</w:t>
      </w:r>
    </w:p>
    <w:p w:rsidR="00CA2076" w:rsidRPr="00A06F34" w:rsidRDefault="00CA2076" w:rsidP="00CA2076">
      <w:pPr>
        <w:rPr>
          <w:rFonts w:cs="Times New Roman"/>
          <w:szCs w:val="28"/>
        </w:rPr>
      </w:pPr>
      <w:r w:rsidRPr="00A06F34">
        <w:rPr>
          <w:rFonts w:cs="Times New Roman"/>
          <w:szCs w:val="28"/>
        </w:rPr>
        <w:t>– расчет показателей рентабельности показывает снижение эффективности работы ООО «</w:t>
      </w:r>
      <w:r w:rsidR="00AF6839" w:rsidRPr="00A06F34">
        <w:rPr>
          <w:rFonts w:cs="Times New Roman"/>
          <w:szCs w:val="28"/>
        </w:rPr>
        <w:t>Ирбис</w:t>
      </w:r>
      <w:r w:rsidRPr="00A06F34">
        <w:rPr>
          <w:rFonts w:cs="Times New Roman"/>
          <w:szCs w:val="28"/>
        </w:rPr>
        <w:t xml:space="preserve">»: рентабельность продаж уменьшилась в 1,5 раза, рентабельность производства уменьшилась почти в 2,5 раза. Уменьшения рентабельности активов и рентабельности собственного капитала предприятия составили соответственно: в 5 раз и в 3,7 раза. Анализ показателей </w:t>
      </w:r>
      <w:r w:rsidRPr="00A06F34">
        <w:rPr>
          <w:rFonts w:cs="Times New Roman"/>
          <w:szCs w:val="28"/>
        </w:rPr>
        <w:lastRenderedPageBreak/>
        <w:t>рентабельности говорит о снижении эффективности работы ООО «</w:t>
      </w:r>
      <w:r w:rsidR="00AF6839" w:rsidRPr="00A06F34">
        <w:rPr>
          <w:rFonts w:cs="Times New Roman"/>
          <w:szCs w:val="28"/>
        </w:rPr>
        <w:t>Ирбис</w:t>
      </w:r>
      <w:r w:rsidRPr="00A06F34">
        <w:rPr>
          <w:rFonts w:cs="Times New Roman"/>
          <w:szCs w:val="28"/>
        </w:rPr>
        <w:t>» к концу 2015 года по сравнению с 2013 годом.</w:t>
      </w:r>
    </w:p>
    <w:p w:rsidR="00CA2076" w:rsidRPr="00A06F34" w:rsidRDefault="00CA2076" w:rsidP="00CA2076">
      <w:pPr>
        <w:rPr>
          <w:rFonts w:eastAsia="Calibri" w:cs="Times New Roman"/>
          <w:szCs w:val="28"/>
        </w:rPr>
      </w:pPr>
      <w:r w:rsidRPr="00A06F34">
        <w:rPr>
          <w:rFonts w:eastAsia="Calibri" w:cs="Times New Roman"/>
          <w:szCs w:val="28"/>
        </w:rPr>
        <w:t>Результатом проведенного анализа стало выявление резервов повышения эффективности управления финансовыми результатами ООО «</w:t>
      </w:r>
      <w:r w:rsidR="00AF6839" w:rsidRPr="00A06F34">
        <w:rPr>
          <w:szCs w:val="28"/>
        </w:rPr>
        <w:t>Ирбис</w:t>
      </w:r>
      <w:r w:rsidRPr="00A06F34">
        <w:rPr>
          <w:rFonts w:eastAsia="Calibri" w:cs="Times New Roman"/>
          <w:szCs w:val="28"/>
        </w:rPr>
        <w:t>»:</w:t>
      </w:r>
    </w:p>
    <w:p w:rsidR="00CA2076" w:rsidRPr="00A06F34" w:rsidRDefault="00CA2076" w:rsidP="00CA2076">
      <w:pPr>
        <w:rPr>
          <w:rFonts w:eastAsia="Calibri" w:cs="Times New Roman"/>
          <w:szCs w:val="28"/>
        </w:rPr>
      </w:pPr>
      <w:r w:rsidRPr="00A06F34">
        <w:rPr>
          <w:szCs w:val="28"/>
        </w:rPr>
        <w:t>– освоение новых рынков и обновление ассортимента производимой  продукции ООО «</w:t>
      </w:r>
      <w:r w:rsidR="00AF6839" w:rsidRPr="00A06F34">
        <w:rPr>
          <w:szCs w:val="28"/>
        </w:rPr>
        <w:t>Ирбис</w:t>
      </w:r>
      <w:r w:rsidRPr="00A06F34">
        <w:rPr>
          <w:szCs w:val="28"/>
        </w:rPr>
        <w:t>»</w:t>
      </w:r>
      <w:r w:rsidRPr="00A06F34">
        <w:rPr>
          <w:rFonts w:eastAsia="Calibri" w:cs="Times New Roman"/>
          <w:szCs w:val="28"/>
        </w:rPr>
        <w:t>;</w:t>
      </w:r>
    </w:p>
    <w:p w:rsidR="00CA2076" w:rsidRPr="00A06F34" w:rsidRDefault="00CA2076" w:rsidP="00CA2076">
      <w:pPr>
        <w:rPr>
          <w:szCs w:val="28"/>
        </w:rPr>
      </w:pPr>
      <w:r w:rsidRPr="00A06F34">
        <w:rPr>
          <w:szCs w:val="28"/>
        </w:rPr>
        <w:t>– снижение накладных расходов, связанных с управлением предприятием;</w:t>
      </w:r>
    </w:p>
    <w:p w:rsidR="00CA2076" w:rsidRPr="00A06F34" w:rsidRDefault="00CA2076" w:rsidP="00CA2076">
      <w:pPr>
        <w:rPr>
          <w:rFonts w:eastAsia="Calibri" w:cs="Times New Roman"/>
          <w:szCs w:val="28"/>
        </w:rPr>
      </w:pPr>
      <w:r w:rsidRPr="00A06F34">
        <w:rPr>
          <w:szCs w:val="28"/>
        </w:rPr>
        <w:t>–</w:t>
      </w:r>
      <w:r w:rsidRPr="00A06F34">
        <w:rPr>
          <w:rFonts w:eastAsia="Calibri" w:cs="Times New Roman"/>
          <w:szCs w:val="28"/>
        </w:rPr>
        <w:t xml:space="preserve"> значительное количество устаревшего и неиспользуемого оборудования и машин, на которые производится расчет амортизационных отчислений;</w:t>
      </w:r>
    </w:p>
    <w:p w:rsidR="00CA2076" w:rsidRPr="00A06F34" w:rsidRDefault="00CA2076" w:rsidP="00CA2076">
      <w:pPr>
        <w:rPr>
          <w:szCs w:val="28"/>
        </w:rPr>
      </w:pPr>
      <w:r w:rsidRPr="00A06F34">
        <w:rPr>
          <w:szCs w:val="28"/>
        </w:rPr>
        <w:t>– снижение материальных затрат на приобретение сырья для производства продукции.</w:t>
      </w:r>
    </w:p>
    <w:p w:rsidR="00CA2076" w:rsidRPr="00A06F34" w:rsidRDefault="00CA2076" w:rsidP="00CA2076">
      <w:pPr>
        <w:rPr>
          <w:rFonts w:cs="Times New Roman"/>
          <w:b/>
          <w:szCs w:val="28"/>
        </w:rPr>
      </w:pPr>
    </w:p>
    <w:p w:rsidR="00CA2076" w:rsidRPr="00A06F34" w:rsidRDefault="00CA2076" w:rsidP="001273B7">
      <w:pPr>
        <w:ind w:firstLine="0"/>
        <w:rPr>
          <w:rFonts w:cs="Times New Roman"/>
          <w:b/>
          <w:szCs w:val="28"/>
        </w:rPr>
      </w:pPr>
    </w:p>
    <w:p w:rsidR="00FD6062" w:rsidRPr="00A06F34" w:rsidRDefault="00FD606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C4E02" w:rsidRPr="00A06F34" w:rsidRDefault="00FC4E02"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F96445" w:rsidRPr="00A06F34" w:rsidRDefault="00F96445" w:rsidP="00CA2076">
      <w:pPr>
        <w:ind w:firstLine="0"/>
        <w:jc w:val="center"/>
        <w:rPr>
          <w:rFonts w:cs="Times New Roman"/>
          <w:b/>
          <w:szCs w:val="28"/>
        </w:rPr>
      </w:pPr>
    </w:p>
    <w:p w:rsidR="00CA2076" w:rsidRPr="00A06F34" w:rsidRDefault="00CA2076" w:rsidP="00CA2076">
      <w:pPr>
        <w:ind w:firstLine="0"/>
        <w:jc w:val="center"/>
        <w:rPr>
          <w:rFonts w:cs="Times New Roman"/>
          <w:b/>
          <w:szCs w:val="28"/>
        </w:rPr>
      </w:pPr>
      <w:r w:rsidRPr="00A06F34">
        <w:rPr>
          <w:rFonts w:cs="Times New Roman"/>
          <w:b/>
          <w:szCs w:val="28"/>
        </w:rPr>
        <w:lastRenderedPageBreak/>
        <w:t>ГЛАВА 3. МЕРОПРИЯТИЯ ПО СОВЕРШЕНСТВОВАНИЮ УПРАВЛЕНИЯ ФИНАНСОВЫМИ РЕЗУЛЬТАТАМИ ООО «</w:t>
      </w:r>
      <w:r w:rsidR="00AF6839" w:rsidRPr="00A06F34">
        <w:rPr>
          <w:rFonts w:cs="Times New Roman"/>
          <w:b/>
          <w:szCs w:val="28"/>
        </w:rPr>
        <w:t>ИРБИС</w:t>
      </w:r>
      <w:r w:rsidRPr="00A06F34">
        <w:rPr>
          <w:rFonts w:cs="Times New Roman"/>
          <w:b/>
          <w:szCs w:val="28"/>
        </w:rPr>
        <w:t>»</w:t>
      </w:r>
    </w:p>
    <w:p w:rsidR="00CA2076" w:rsidRPr="00A06F34" w:rsidRDefault="00CA2076" w:rsidP="00CA2076">
      <w:pPr>
        <w:ind w:firstLine="0"/>
        <w:rPr>
          <w:rFonts w:cs="Times New Roman"/>
          <w:b/>
          <w:szCs w:val="28"/>
        </w:rPr>
      </w:pPr>
    </w:p>
    <w:p w:rsidR="00CA2076" w:rsidRPr="00A06F34" w:rsidRDefault="00CA2076" w:rsidP="00CA2076">
      <w:pPr>
        <w:ind w:firstLine="0"/>
        <w:jc w:val="center"/>
        <w:rPr>
          <w:rFonts w:cs="Times New Roman"/>
          <w:b/>
          <w:szCs w:val="28"/>
        </w:rPr>
      </w:pPr>
      <w:r w:rsidRPr="00A06F34">
        <w:rPr>
          <w:rFonts w:cs="Times New Roman"/>
          <w:b/>
          <w:szCs w:val="28"/>
        </w:rPr>
        <w:t>3.1. Повышение выручки предприятия за счет реализации неиспользованного оборудования</w:t>
      </w:r>
    </w:p>
    <w:p w:rsidR="00CA2076" w:rsidRPr="00A06F34" w:rsidRDefault="00CA2076" w:rsidP="00CA2076">
      <w:pPr>
        <w:spacing w:line="480" w:lineRule="auto"/>
        <w:rPr>
          <w:rFonts w:cs="Times New Roman"/>
          <w:szCs w:val="28"/>
        </w:rPr>
      </w:pPr>
    </w:p>
    <w:p w:rsidR="00CA2076" w:rsidRPr="00A06F34" w:rsidRDefault="00CA2076" w:rsidP="00CA2076">
      <w:pPr>
        <w:rPr>
          <w:rFonts w:cs="Times New Roman"/>
          <w:szCs w:val="28"/>
        </w:rPr>
      </w:pPr>
      <w:r w:rsidRPr="00A06F34">
        <w:rPr>
          <w:rFonts w:cs="Times New Roman"/>
          <w:szCs w:val="28"/>
        </w:rPr>
        <w:t xml:space="preserve"> «Омертвление» значительного объема средств труда уменьшает возможности прироста производства промышленного предприятия, ведет к прямым потерям овеществленного труда - после длительного хранения оборудование устаривает морально и физически.</w:t>
      </w:r>
    </w:p>
    <w:p w:rsidR="00CA2076" w:rsidRPr="00A06F34" w:rsidRDefault="00CA2076" w:rsidP="00CA2076">
      <w:pPr>
        <w:rPr>
          <w:rFonts w:cs="Times New Roman"/>
          <w:szCs w:val="28"/>
        </w:rPr>
      </w:pPr>
      <w:r w:rsidRPr="00A06F34">
        <w:rPr>
          <w:rFonts w:cs="Times New Roman"/>
          <w:szCs w:val="28"/>
        </w:rPr>
        <w:t xml:space="preserve">Повышение эффективности использования основных фондов промышленного предприятия зависит от уменьшения количества излишнего оборудования и использование в производстве неустановленного оборудования. </w:t>
      </w:r>
    </w:p>
    <w:p w:rsidR="00CA2076" w:rsidRPr="00A06F34" w:rsidRDefault="00CA2076" w:rsidP="00CA2076">
      <w:pPr>
        <w:rPr>
          <w:rFonts w:cs="Times New Roman"/>
          <w:szCs w:val="28"/>
        </w:rPr>
      </w:pPr>
      <w:r w:rsidRPr="00A06F34">
        <w:rPr>
          <w:rFonts w:cs="Times New Roman"/>
          <w:szCs w:val="28"/>
        </w:rPr>
        <w:t>Анализ бухгалтерской отчетности ООО «</w:t>
      </w:r>
      <w:r w:rsidR="00AF6839" w:rsidRPr="00A06F34">
        <w:rPr>
          <w:rFonts w:cs="Times New Roman"/>
          <w:szCs w:val="28"/>
        </w:rPr>
        <w:t>Ирбис</w:t>
      </w:r>
      <w:r w:rsidRPr="00A06F34">
        <w:rPr>
          <w:rFonts w:cs="Times New Roman"/>
          <w:szCs w:val="28"/>
        </w:rPr>
        <w:t>» выявил устаревшые и неиспользованные машины и оборудование, находящиеся на балансе предприятия:</w:t>
      </w:r>
    </w:p>
    <w:p w:rsidR="00CA2076" w:rsidRPr="00A06F34" w:rsidRDefault="00CA2076" w:rsidP="00CA2076">
      <w:pPr>
        <w:rPr>
          <w:rFonts w:cs="Times New Roman"/>
          <w:szCs w:val="28"/>
        </w:rPr>
      </w:pPr>
      <w:r w:rsidRPr="00A06F34">
        <w:rPr>
          <w:rFonts w:cs="Times New Roman"/>
          <w:szCs w:val="28"/>
        </w:rPr>
        <w:t>1) транспортное средство Газель-3303 – приобретен для поставок продукции предприятия в близлежащие населенные пункты. Переход предприятия на поставку продукции автотранспортом покупателей способствовал тому, что транспортное средство не используется в надлежещей мере;</w:t>
      </w:r>
    </w:p>
    <w:p w:rsidR="00CA2076" w:rsidRPr="00A06F34" w:rsidRDefault="00CA2076" w:rsidP="00CA2076">
      <w:pPr>
        <w:rPr>
          <w:rFonts w:cs="Times New Roman"/>
          <w:szCs w:val="28"/>
        </w:rPr>
      </w:pPr>
      <w:r w:rsidRPr="00A06F34">
        <w:rPr>
          <w:rFonts w:cs="Times New Roman"/>
          <w:szCs w:val="28"/>
        </w:rPr>
        <w:t>2) транспортное средство КАМАЗ-5320 было куплено предприятием в 2007 году. В 2013 году транспортное средство попало в аварию, но ремонт был проведен не качественно и транспортное средство фактически не используется из-за постоянных поломок;</w:t>
      </w:r>
    </w:p>
    <w:p w:rsidR="00CA2076" w:rsidRPr="00A06F34" w:rsidRDefault="00CA2076" w:rsidP="00CA2076">
      <w:pPr>
        <w:rPr>
          <w:rFonts w:cs="Times New Roman"/>
          <w:szCs w:val="28"/>
        </w:rPr>
      </w:pPr>
      <w:r w:rsidRPr="00A06F34">
        <w:rPr>
          <w:rFonts w:cs="Times New Roman"/>
          <w:szCs w:val="28"/>
        </w:rPr>
        <w:t xml:space="preserve">3) аппарат для газирования напитков ТОСВ 3809-3 – оборудование с момента приобретение в 2014 году до сих пор не установлено, так как предприятие использует старый аппарат для газирования, работа которого руководство предприятия устраивает, которое считает, что в настоящее время </w:t>
      </w:r>
      <w:r w:rsidRPr="00A06F34">
        <w:rPr>
          <w:rFonts w:cs="Times New Roman"/>
          <w:szCs w:val="28"/>
        </w:rPr>
        <w:lastRenderedPageBreak/>
        <w:t>замена аппарата по газированию напитков нерентабельна. Поэтому аппарат для газирования напитков не смонтирован и в разобранном виде хранится на складе предприятия;</w:t>
      </w:r>
    </w:p>
    <w:p w:rsidR="00CA2076" w:rsidRPr="00A06F34" w:rsidRDefault="00CA2076" w:rsidP="00CA2076">
      <w:pPr>
        <w:rPr>
          <w:rFonts w:cs="Times New Roman"/>
          <w:szCs w:val="28"/>
        </w:rPr>
      </w:pPr>
      <w:r w:rsidRPr="00A06F34">
        <w:rPr>
          <w:rFonts w:cs="Times New Roman"/>
          <w:szCs w:val="28"/>
        </w:rPr>
        <w:t xml:space="preserve">4) автомобиль КАМАЗ 5320 – приобретен для раскомплектации, но до сих пор не был </w:t>
      </w:r>
      <w:r w:rsidR="001273B7" w:rsidRPr="00A06F34">
        <w:rPr>
          <w:rFonts w:cs="Times New Roman"/>
          <w:szCs w:val="28"/>
        </w:rPr>
        <w:t>применен.</w:t>
      </w:r>
    </w:p>
    <w:p w:rsidR="00CA2076" w:rsidRPr="00A06F34" w:rsidRDefault="00CA2076" w:rsidP="00CA2076">
      <w:pPr>
        <w:rPr>
          <w:rFonts w:cs="Times New Roman"/>
          <w:szCs w:val="28"/>
        </w:rPr>
      </w:pPr>
      <w:r w:rsidRPr="00A06F34">
        <w:rPr>
          <w:rFonts w:cs="Times New Roman"/>
          <w:szCs w:val="28"/>
        </w:rPr>
        <w:t>Вышеперечисленные машины и оборудование, находящиеся на балансе предприятия, фактически не участвуют  в хозяйственной деятельности предприятия ООО «</w:t>
      </w:r>
      <w:r w:rsidR="00AF6839" w:rsidRPr="00A06F34">
        <w:rPr>
          <w:rFonts w:cs="Times New Roman"/>
          <w:szCs w:val="28"/>
        </w:rPr>
        <w:t>Ирбис</w:t>
      </w:r>
      <w:r w:rsidRPr="00A06F34">
        <w:rPr>
          <w:rFonts w:cs="Times New Roman"/>
          <w:szCs w:val="28"/>
        </w:rPr>
        <w:t>». При этом, они амортизируется, так как срок службы не истек. Так же на каждую единицу неиспользованного оборудования ООО «</w:t>
      </w:r>
      <w:r w:rsidR="00AF6839" w:rsidRPr="00A06F34">
        <w:rPr>
          <w:rFonts w:cs="Times New Roman"/>
          <w:szCs w:val="28"/>
        </w:rPr>
        <w:t>Ирбис</w:t>
      </w:r>
      <w:r w:rsidRPr="00A06F34">
        <w:rPr>
          <w:rFonts w:cs="Times New Roman"/>
          <w:szCs w:val="28"/>
        </w:rPr>
        <w:t>» выплачивает налог на имущество в размере 2,2%.</w:t>
      </w:r>
    </w:p>
    <w:p w:rsidR="001273B7" w:rsidRPr="00A06F34" w:rsidRDefault="00CA2076" w:rsidP="00CA2076">
      <w:pPr>
        <w:rPr>
          <w:rFonts w:cs="Times New Roman"/>
          <w:szCs w:val="28"/>
        </w:rPr>
      </w:pPr>
      <w:r w:rsidRPr="00A06F34">
        <w:rPr>
          <w:rFonts w:cs="Times New Roman"/>
          <w:szCs w:val="28"/>
        </w:rPr>
        <w:t xml:space="preserve">Остаточная стоимость </w:t>
      </w:r>
      <w:r w:rsidR="001273B7" w:rsidRPr="00A06F34">
        <w:rPr>
          <w:rFonts w:cs="Times New Roman"/>
          <w:szCs w:val="28"/>
        </w:rPr>
        <w:t xml:space="preserve">машин и оборудования </w:t>
      </w:r>
      <w:r w:rsidRPr="00A06F34">
        <w:rPr>
          <w:rFonts w:cs="Times New Roman"/>
          <w:szCs w:val="28"/>
        </w:rPr>
        <w:t xml:space="preserve">- это первоначальная (балансовая) стоимость </w:t>
      </w:r>
      <w:r w:rsidR="001273B7" w:rsidRPr="00A06F34">
        <w:rPr>
          <w:rFonts w:cs="Times New Roman"/>
          <w:szCs w:val="28"/>
        </w:rPr>
        <w:t>оборудования без амортизационных отчислений</w:t>
      </w:r>
      <w:r w:rsidRPr="00A06F34">
        <w:rPr>
          <w:rFonts w:cs="Times New Roman"/>
          <w:szCs w:val="28"/>
        </w:rPr>
        <w:t>, котор</w:t>
      </w:r>
      <w:r w:rsidR="001273B7" w:rsidRPr="00A06F34">
        <w:rPr>
          <w:rFonts w:cs="Times New Roman"/>
          <w:szCs w:val="28"/>
        </w:rPr>
        <w:t xml:space="preserve">ые еще не перенесены на готовую продукцию предприятия. </w:t>
      </w:r>
    </w:p>
    <w:p w:rsidR="00CA2076" w:rsidRPr="00A06F34" w:rsidRDefault="00CA2076" w:rsidP="00CA2076">
      <w:pPr>
        <w:rPr>
          <w:rFonts w:cs="Times New Roman"/>
          <w:szCs w:val="28"/>
        </w:rPr>
      </w:pPr>
      <w:r w:rsidRPr="00A06F34">
        <w:rPr>
          <w:rFonts w:cs="Times New Roman"/>
          <w:szCs w:val="28"/>
        </w:rPr>
        <w:t>Оценка основных</w:t>
      </w:r>
      <w:r w:rsidR="001273B7" w:rsidRPr="00A06F34">
        <w:rPr>
          <w:rFonts w:cs="Times New Roman"/>
          <w:szCs w:val="28"/>
        </w:rPr>
        <w:t xml:space="preserve"> средств предприятия</w:t>
      </w:r>
      <w:r w:rsidRPr="00A06F34">
        <w:rPr>
          <w:rFonts w:cs="Times New Roman"/>
          <w:szCs w:val="28"/>
        </w:rPr>
        <w:t xml:space="preserve"> позволяет</w:t>
      </w:r>
      <w:r w:rsidR="001273B7" w:rsidRPr="00A06F34">
        <w:rPr>
          <w:rFonts w:cs="Times New Roman"/>
          <w:szCs w:val="28"/>
        </w:rPr>
        <w:t xml:space="preserve"> эффективно принимать управленческие решения о необходимости дальнейшей работы </w:t>
      </w:r>
      <w:r w:rsidRPr="00A06F34">
        <w:rPr>
          <w:rFonts w:cs="Times New Roman"/>
          <w:szCs w:val="28"/>
        </w:rPr>
        <w:t xml:space="preserve"> </w:t>
      </w:r>
      <w:r w:rsidR="001273B7" w:rsidRPr="00A06F34">
        <w:rPr>
          <w:rFonts w:cs="Times New Roman"/>
          <w:szCs w:val="28"/>
        </w:rPr>
        <w:t xml:space="preserve">неиспользуемого </w:t>
      </w:r>
      <w:r w:rsidRPr="00A06F34">
        <w:rPr>
          <w:rFonts w:cs="Times New Roman"/>
          <w:szCs w:val="28"/>
        </w:rPr>
        <w:t xml:space="preserve">оборудования и </w:t>
      </w:r>
      <w:r w:rsidR="001273B7" w:rsidRPr="00A06F34">
        <w:rPr>
          <w:rFonts w:cs="Times New Roman"/>
          <w:szCs w:val="28"/>
        </w:rPr>
        <w:t xml:space="preserve">реализации или списания </w:t>
      </w:r>
      <w:r w:rsidRPr="00A06F34">
        <w:rPr>
          <w:rFonts w:cs="Times New Roman"/>
          <w:szCs w:val="28"/>
        </w:rPr>
        <w:t>устаревших машин</w:t>
      </w:r>
      <w:r w:rsidR="001273B7" w:rsidRPr="00A06F34">
        <w:rPr>
          <w:rFonts w:cs="Times New Roman"/>
          <w:szCs w:val="28"/>
        </w:rPr>
        <w:t xml:space="preserve"> и оборудования,</w:t>
      </w:r>
      <w:r w:rsidRPr="00A06F34">
        <w:rPr>
          <w:rFonts w:cs="Times New Roman"/>
          <w:szCs w:val="28"/>
        </w:rPr>
        <w:t xml:space="preserve"> снятия их с производства. Списание </w:t>
      </w:r>
      <w:r w:rsidR="001273B7" w:rsidRPr="00A06F34">
        <w:rPr>
          <w:rFonts w:cs="Times New Roman"/>
          <w:szCs w:val="28"/>
        </w:rPr>
        <w:t xml:space="preserve">устаревшего и неиспользуемого </w:t>
      </w:r>
      <w:r w:rsidRPr="00A06F34">
        <w:rPr>
          <w:rFonts w:cs="Times New Roman"/>
          <w:szCs w:val="28"/>
        </w:rPr>
        <w:t xml:space="preserve">оборудования возможно </w:t>
      </w:r>
      <w:r w:rsidR="001273B7" w:rsidRPr="00A06F34">
        <w:rPr>
          <w:rFonts w:cs="Times New Roman"/>
          <w:szCs w:val="28"/>
        </w:rPr>
        <w:t xml:space="preserve">за счет его продажи. </w:t>
      </w:r>
      <w:r w:rsidRPr="00A06F34">
        <w:rPr>
          <w:rFonts w:cs="Times New Roman"/>
          <w:szCs w:val="28"/>
        </w:rPr>
        <w:t>В этом случае предприятие получит дополнительную прибыль.</w:t>
      </w:r>
    </w:p>
    <w:p w:rsidR="00CA2076" w:rsidRPr="00A06F34" w:rsidRDefault="001273B7" w:rsidP="00CA2076">
      <w:pPr>
        <w:rPr>
          <w:rFonts w:cs="Times New Roman"/>
          <w:szCs w:val="28"/>
        </w:rPr>
      </w:pPr>
      <w:r w:rsidRPr="00A06F34">
        <w:rPr>
          <w:rFonts w:cs="Times New Roman"/>
          <w:szCs w:val="28"/>
        </w:rPr>
        <w:t>В таблице 6</w:t>
      </w:r>
      <w:r w:rsidR="00CA2076" w:rsidRPr="00A06F34">
        <w:rPr>
          <w:rFonts w:cs="Times New Roman"/>
          <w:szCs w:val="28"/>
        </w:rPr>
        <w:t xml:space="preserve"> представлена остаточная стоимость неиспользованного оборудования.</w:t>
      </w:r>
    </w:p>
    <w:p w:rsidR="00CA2076" w:rsidRPr="00A06F34" w:rsidRDefault="00CA2076" w:rsidP="00CA2076">
      <w:pPr>
        <w:ind w:firstLine="0"/>
        <w:rPr>
          <w:rFonts w:cs="Times New Roman"/>
          <w:szCs w:val="28"/>
        </w:rPr>
      </w:pPr>
    </w:p>
    <w:p w:rsidR="00CA2076" w:rsidRPr="00A06F34" w:rsidRDefault="001273B7" w:rsidP="00CA2076">
      <w:pPr>
        <w:ind w:firstLine="0"/>
        <w:rPr>
          <w:rFonts w:cs="Times New Roman"/>
          <w:szCs w:val="28"/>
        </w:rPr>
      </w:pPr>
      <w:r w:rsidRPr="00A06F34">
        <w:rPr>
          <w:rFonts w:cs="Times New Roman"/>
          <w:szCs w:val="28"/>
        </w:rPr>
        <w:t>Таблица 6</w:t>
      </w:r>
      <w:r w:rsidR="00CA2076" w:rsidRPr="00A06F34">
        <w:rPr>
          <w:rFonts w:cs="Times New Roman"/>
          <w:szCs w:val="28"/>
        </w:rPr>
        <w:t xml:space="preserve"> – Остаточная стоимость неиспользованного оборудования</w:t>
      </w:r>
    </w:p>
    <w:tbl>
      <w:tblPr>
        <w:tblW w:w="0" w:type="auto"/>
        <w:tblInd w:w="-15" w:type="dxa"/>
        <w:tblLayout w:type="fixed"/>
        <w:tblLook w:val="0000"/>
      </w:tblPr>
      <w:tblGrid>
        <w:gridCol w:w="5068"/>
        <w:gridCol w:w="4694"/>
      </w:tblGrid>
      <w:tr w:rsidR="00CA2076"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CA2076" w:rsidRPr="00A06F34" w:rsidRDefault="00CA2076" w:rsidP="008C2769">
            <w:pPr>
              <w:snapToGrid w:val="0"/>
              <w:spacing w:line="240" w:lineRule="auto"/>
              <w:ind w:firstLine="0"/>
              <w:jc w:val="center"/>
              <w:rPr>
                <w:rFonts w:cs="Times New Roman"/>
                <w:sz w:val="24"/>
                <w:szCs w:val="24"/>
              </w:rPr>
            </w:pPr>
            <w:r w:rsidRPr="00A06F34">
              <w:rPr>
                <w:rFonts w:cs="Times New Roman"/>
                <w:sz w:val="24"/>
                <w:szCs w:val="24"/>
              </w:rPr>
              <w:t>Неиспользуемое оборудование</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2076" w:rsidRPr="00A06F34" w:rsidRDefault="00CA2076" w:rsidP="008C2769">
            <w:pPr>
              <w:snapToGrid w:val="0"/>
              <w:spacing w:line="240" w:lineRule="auto"/>
              <w:ind w:firstLine="0"/>
              <w:jc w:val="center"/>
              <w:rPr>
                <w:rFonts w:cs="Times New Roman"/>
                <w:sz w:val="24"/>
                <w:szCs w:val="24"/>
              </w:rPr>
            </w:pPr>
            <w:r w:rsidRPr="00A06F34">
              <w:rPr>
                <w:rFonts w:cs="Times New Roman"/>
                <w:sz w:val="24"/>
                <w:szCs w:val="24"/>
              </w:rPr>
              <w:t>Остаточная стоимость на конец отчетного периода, руб.</w:t>
            </w:r>
          </w:p>
        </w:tc>
      </w:tr>
      <w:tr w:rsidR="001273B7"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1273B7" w:rsidRPr="00A06F34" w:rsidRDefault="001273B7" w:rsidP="008C2769">
            <w:pPr>
              <w:snapToGrid w:val="0"/>
              <w:spacing w:line="240" w:lineRule="auto"/>
              <w:ind w:firstLine="0"/>
              <w:rPr>
                <w:rFonts w:cs="Times New Roman"/>
                <w:sz w:val="24"/>
                <w:szCs w:val="24"/>
              </w:rPr>
            </w:pPr>
            <w:r w:rsidRPr="00A06F34">
              <w:rPr>
                <w:rFonts w:cs="Times New Roman"/>
                <w:sz w:val="24"/>
                <w:szCs w:val="24"/>
              </w:rPr>
              <w:t>Аппарат для газирования напитков</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73B7" w:rsidRPr="00A06F34" w:rsidRDefault="001273B7" w:rsidP="008C2769">
            <w:pPr>
              <w:snapToGrid w:val="0"/>
              <w:spacing w:line="240" w:lineRule="auto"/>
              <w:ind w:firstLine="0"/>
              <w:jc w:val="center"/>
              <w:rPr>
                <w:rFonts w:cs="Times New Roman"/>
                <w:sz w:val="24"/>
                <w:szCs w:val="24"/>
              </w:rPr>
            </w:pPr>
            <w:r w:rsidRPr="00A06F34">
              <w:rPr>
                <w:rFonts w:cs="Times New Roman"/>
                <w:sz w:val="24"/>
                <w:szCs w:val="24"/>
              </w:rPr>
              <w:t>406428</w:t>
            </w:r>
          </w:p>
        </w:tc>
      </w:tr>
      <w:tr w:rsidR="001273B7"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1273B7" w:rsidRPr="00A06F34" w:rsidRDefault="001273B7" w:rsidP="001273B7">
            <w:pPr>
              <w:snapToGrid w:val="0"/>
              <w:spacing w:line="240" w:lineRule="auto"/>
              <w:ind w:firstLine="0"/>
              <w:rPr>
                <w:rFonts w:cs="Times New Roman"/>
                <w:sz w:val="24"/>
                <w:szCs w:val="24"/>
              </w:rPr>
            </w:pPr>
            <w:r w:rsidRPr="00A06F34">
              <w:rPr>
                <w:rFonts w:cs="Times New Roman"/>
                <w:sz w:val="24"/>
                <w:szCs w:val="24"/>
              </w:rPr>
              <w:t>Автомобиль Газель - 3303</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73B7" w:rsidRPr="00A06F34" w:rsidRDefault="001273B7" w:rsidP="008C2769">
            <w:pPr>
              <w:snapToGrid w:val="0"/>
              <w:spacing w:line="240" w:lineRule="auto"/>
              <w:ind w:firstLine="0"/>
              <w:jc w:val="center"/>
              <w:rPr>
                <w:rFonts w:cs="Times New Roman"/>
                <w:sz w:val="24"/>
                <w:szCs w:val="24"/>
              </w:rPr>
            </w:pPr>
            <w:r w:rsidRPr="00A06F34">
              <w:rPr>
                <w:rFonts w:cs="Times New Roman"/>
                <w:sz w:val="24"/>
                <w:szCs w:val="24"/>
              </w:rPr>
              <w:t>49066</w:t>
            </w:r>
          </w:p>
        </w:tc>
      </w:tr>
      <w:tr w:rsidR="001273B7"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1273B7" w:rsidRPr="00A06F34" w:rsidRDefault="001273B7" w:rsidP="008C2769">
            <w:pPr>
              <w:snapToGrid w:val="0"/>
              <w:spacing w:line="240" w:lineRule="auto"/>
              <w:ind w:firstLine="0"/>
              <w:rPr>
                <w:rFonts w:cs="Times New Roman"/>
                <w:sz w:val="24"/>
                <w:szCs w:val="24"/>
              </w:rPr>
            </w:pPr>
            <w:r w:rsidRPr="00A06F34">
              <w:rPr>
                <w:rFonts w:cs="Times New Roman"/>
                <w:sz w:val="24"/>
                <w:szCs w:val="24"/>
              </w:rPr>
              <w:t>КАМАЗ-5320</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73B7" w:rsidRPr="00A06F34" w:rsidRDefault="001273B7" w:rsidP="008C2769">
            <w:pPr>
              <w:snapToGrid w:val="0"/>
              <w:spacing w:line="240" w:lineRule="auto"/>
              <w:ind w:firstLine="0"/>
              <w:jc w:val="center"/>
              <w:rPr>
                <w:rFonts w:cs="Times New Roman"/>
                <w:sz w:val="24"/>
                <w:szCs w:val="24"/>
              </w:rPr>
            </w:pPr>
            <w:r w:rsidRPr="00A06F34">
              <w:rPr>
                <w:rFonts w:cs="Times New Roman"/>
                <w:sz w:val="24"/>
                <w:szCs w:val="24"/>
              </w:rPr>
              <w:t>984529</w:t>
            </w:r>
          </w:p>
        </w:tc>
      </w:tr>
      <w:tr w:rsidR="001273B7"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1273B7" w:rsidRPr="00A06F34" w:rsidRDefault="001273B7" w:rsidP="008C2769">
            <w:pPr>
              <w:snapToGrid w:val="0"/>
              <w:spacing w:line="240" w:lineRule="auto"/>
              <w:ind w:firstLine="0"/>
              <w:rPr>
                <w:rFonts w:cs="Times New Roman"/>
                <w:sz w:val="24"/>
                <w:szCs w:val="24"/>
              </w:rPr>
            </w:pPr>
            <w:r w:rsidRPr="00A06F34">
              <w:rPr>
                <w:rFonts w:cs="Times New Roman"/>
                <w:sz w:val="24"/>
                <w:szCs w:val="24"/>
              </w:rPr>
              <w:t>Автомобиль КАМАЗ 5320</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73B7" w:rsidRPr="00A06F34" w:rsidRDefault="001273B7" w:rsidP="008C2769">
            <w:pPr>
              <w:snapToGrid w:val="0"/>
              <w:spacing w:line="240" w:lineRule="auto"/>
              <w:ind w:firstLine="0"/>
              <w:jc w:val="center"/>
              <w:rPr>
                <w:rFonts w:cs="Times New Roman"/>
                <w:sz w:val="24"/>
                <w:szCs w:val="24"/>
              </w:rPr>
            </w:pPr>
            <w:r w:rsidRPr="00A06F34">
              <w:rPr>
                <w:rFonts w:cs="Times New Roman"/>
                <w:sz w:val="24"/>
                <w:szCs w:val="24"/>
              </w:rPr>
              <w:t>432097</w:t>
            </w:r>
          </w:p>
        </w:tc>
      </w:tr>
      <w:tr w:rsidR="001273B7" w:rsidRPr="00A06F34" w:rsidTr="008C2769">
        <w:tc>
          <w:tcPr>
            <w:tcW w:w="5068" w:type="dxa"/>
            <w:tcBorders>
              <w:top w:val="single" w:sz="4" w:space="0" w:color="000000"/>
              <w:left w:val="single" w:sz="4" w:space="0" w:color="000000"/>
              <w:bottom w:val="single" w:sz="4" w:space="0" w:color="000000"/>
            </w:tcBorders>
            <w:shd w:val="clear" w:color="auto" w:fill="auto"/>
            <w:vAlign w:val="center"/>
          </w:tcPr>
          <w:p w:rsidR="001273B7" w:rsidRPr="00A06F34" w:rsidRDefault="001273B7" w:rsidP="008C2769">
            <w:pPr>
              <w:snapToGrid w:val="0"/>
              <w:spacing w:line="240" w:lineRule="auto"/>
              <w:ind w:firstLine="0"/>
              <w:rPr>
                <w:rFonts w:cs="Times New Roman"/>
                <w:sz w:val="24"/>
                <w:szCs w:val="24"/>
              </w:rPr>
            </w:pPr>
            <w:r w:rsidRPr="00A06F34">
              <w:rPr>
                <w:rFonts w:cs="Times New Roman"/>
                <w:sz w:val="24"/>
                <w:szCs w:val="24"/>
              </w:rPr>
              <w:t>Всего</w:t>
            </w:r>
          </w:p>
        </w:tc>
        <w:tc>
          <w:tcPr>
            <w:tcW w:w="4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73B7" w:rsidRPr="00A06F34" w:rsidRDefault="001273B7" w:rsidP="008C2769">
            <w:pPr>
              <w:snapToGrid w:val="0"/>
              <w:spacing w:line="240" w:lineRule="auto"/>
              <w:ind w:firstLine="0"/>
              <w:jc w:val="center"/>
              <w:rPr>
                <w:rFonts w:cs="Times New Roman"/>
                <w:sz w:val="24"/>
                <w:szCs w:val="24"/>
              </w:rPr>
            </w:pPr>
            <w:r w:rsidRPr="00A06F34">
              <w:rPr>
                <w:rFonts w:cs="Times New Roman"/>
                <w:sz w:val="24"/>
                <w:szCs w:val="24"/>
              </w:rPr>
              <w:t>1751700</w:t>
            </w:r>
          </w:p>
        </w:tc>
      </w:tr>
    </w:tbl>
    <w:p w:rsidR="00CA2076" w:rsidRPr="00A06F34" w:rsidRDefault="00CA2076" w:rsidP="00CA2076">
      <w:pPr>
        <w:rPr>
          <w:rFonts w:cs="Times New Roman"/>
          <w:szCs w:val="28"/>
        </w:rPr>
      </w:pPr>
    </w:p>
    <w:p w:rsidR="00CA2076" w:rsidRPr="00A06F34" w:rsidRDefault="00CA2076" w:rsidP="00CA2076">
      <w:pPr>
        <w:rPr>
          <w:rFonts w:cs="Times New Roman"/>
          <w:szCs w:val="28"/>
        </w:rPr>
      </w:pPr>
      <w:r w:rsidRPr="00A06F34">
        <w:rPr>
          <w:rFonts w:cs="Times New Roman"/>
          <w:szCs w:val="28"/>
        </w:rPr>
        <w:lastRenderedPageBreak/>
        <w:t xml:space="preserve">Таким образом, </w:t>
      </w:r>
      <w:r w:rsidR="001273B7" w:rsidRPr="00A06F34">
        <w:rPr>
          <w:rFonts w:cs="Times New Roman"/>
          <w:szCs w:val="28"/>
        </w:rPr>
        <w:t>анализ бухгалтерской отчетности ООО «</w:t>
      </w:r>
      <w:r w:rsidR="00AF6839" w:rsidRPr="00A06F34">
        <w:rPr>
          <w:rFonts w:cs="Times New Roman"/>
          <w:szCs w:val="28"/>
        </w:rPr>
        <w:t>Ирбис</w:t>
      </w:r>
      <w:r w:rsidR="001273B7" w:rsidRPr="00A06F34">
        <w:rPr>
          <w:rFonts w:cs="Times New Roman"/>
          <w:szCs w:val="28"/>
        </w:rPr>
        <w:t>» выявил устаревшие и неиспользованные машины и оборудование</w:t>
      </w:r>
      <w:r w:rsidRPr="00A06F34">
        <w:rPr>
          <w:rFonts w:cs="Times New Roman"/>
          <w:szCs w:val="28"/>
        </w:rPr>
        <w:t xml:space="preserve"> на сумму 1751,7</w:t>
      </w:r>
      <w:r w:rsidR="001273B7" w:rsidRPr="00A06F34">
        <w:rPr>
          <w:rFonts w:cs="Times New Roman"/>
          <w:szCs w:val="28"/>
        </w:rPr>
        <w:t xml:space="preserve"> </w:t>
      </w:r>
      <w:r w:rsidRPr="00A06F34">
        <w:rPr>
          <w:rFonts w:cs="Times New Roman"/>
          <w:szCs w:val="28"/>
        </w:rPr>
        <w:t>тыс.руб.</w:t>
      </w:r>
    </w:p>
    <w:p w:rsidR="00CA2076" w:rsidRPr="00A06F34" w:rsidRDefault="00FC4E02" w:rsidP="00CA2076">
      <w:pPr>
        <w:rPr>
          <w:rFonts w:cs="Times New Roman"/>
          <w:szCs w:val="28"/>
        </w:rPr>
      </w:pPr>
      <w:r w:rsidRPr="00A06F34">
        <w:rPr>
          <w:rFonts w:cs="Times New Roman"/>
          <w:szCs w:val="28"/>
        </w:rPr>
        <w:t>Продажа неиспользуемых машин и оборудования направлена на улучшение финансового состояние предприятия в целом, повышение финансовых результатов</w:t>
      </w:r>
      <w:r w:rsidR="00CA2076" w:rsidRPr="00A06F34">
        <w:rPr>
          <w:rFonts w:cs="Times New Roman"/>
          <w:szCs w:val="28"/>
        </w:rPr>
        <w:t xml:space="preserve"> ООО «</w:t>
      </w:r>
      <w:r w:rsidR="00AF6839" w:rsidRPr="00A06F34">
        <w:rPr>
          <w:rFonts w:cs="Times New Roman"/>
          <w:szCs w:val="28"/>
        </w:rPr>
        <w:t>Ирбис</w:t>
      </w:r>
      <w:r w:rsidR="00CA2076" w:rsidRPr="00A06F34">
        <w:rPr>
          <w:rFonts w:cs="Times New Roman"/>
          <w:szCs w:val="28"/>
        </w:rPr>
        <w:t>»</w:t>
      </w:r>
      <w:r w:rsidRPr="00A06F34">
        <w:rPr>
          <w:rFonts w:cs="Times New Roman"/>
          <w:szCs w:val="28"/>
        </w:rPr>
        <w:t>.</w:t>
      </w:r>
      <w:r w:rsidR="00CA2076" w:rsidRPr="00A06F34">
        <w:rPr>
          <w:rFonts w:cs="Times New Roman"/>
          <w:szCs w:val="28"/>
        </w:rPr>
        <w:t xml:space="preserve"> </w:t>
      </w:r>
    </w:p>
    <w:p w:rsidR="00CA2076" w:rsidRPr="00A06F34" w:rsidRDefault="00CA2076" w:rsidP="00CA2076">
      <w:pPr>
        <w:rPr>
          <w:rFonts w:cs="Times New Roman"/>
          <w:szCs w:val="28"/>
        </w:rPr>
      </w:pPr>
      <w:r w:rsidRPr="00A06F34">
        <w:rPr>
          <w:rFonts w:cs="Times New Roman"/>
          <w:szCs w:val="28"/>
        </w:rPr>
        <w:t>П</w:t>
      </w:r>
      <w:r w:rsidR="00FC4E02" w:rsidRPr="00A06F34">
        <w:rPr>
          <w:rFonts w:cs="Times New Roman"/>
          <w:szCs w:val="28"/>
        </w:rPr>
        <w:t xml:space="preserve">лановый </w:t>
      </w:r>
      <w:r w:rsidRPr="00A06F34">
        <w:rPr>
          <w:rFonts w:cs="Times New Roman"/>
          <w:szCs w:val="28"/>
        </w:rPr>
        <w:t xml:space="preserve">баланс при </w:t>
      </w:r>
      <w:r w:rsidR="00FC4E02" w:rsidRPr="00A06F34">
        <w:rPr>
          <w:rFonts w:cs="Times New Roman"/>
          <w:szCs w:val="28"/>
        </w:rPr>
        <w:t>реализации неиспользуемых машин и</w:t>
      </w:r>
      <w:r w:rsidRPr="00A06F34">
        <w:rPr>
          <w:rFonts w:cs="Times New Roman"/>
          <w:szCs w:val="28"/>
        </w:rPr>
        <w:t xml:space="preserve"> оборудования представлен в таблице 6.</w:t>
      </w:r>
    </w:p>
    <w:p w:rsidR="00CA2076" w:rsidRPr="00A06F34" w:rsidRDefault="00CA2076" w:rsidP="00CA2076">
      <w:pPr>
        <w:ind w:firstLine="0"/>
        <w:rPr>
          <w:rFonts w:cs="Times New Roman"/>
          <w:szCs w:val="28"/>
        </w:rPr>
      </w:pPr>
    </w:p>
    <w:p w:rsidR="00CA2076" w:rsidRPr="00A06F34" w:rsidRDefault="00CA2076" w:rsidP="00CA2076">
      <w:pPr>
        <w:ind w:firstLine="0"/>
        <w:rPr>
          <w:rFonts w:cs="Times New Roman"/>
          <w:szCs w:val="28"/>
        </w:rPr>
      </w:pPr>
      <w:r w:rsidRPr="00A06F34">
        <w:rPr>
          <w:rFonts w:cs="Times New Roman"/>
          <w:szCs w:val="28"/>
        </w:rPr>
        <w:t xml:space="preserve">Таблица 6 </w:t>
      </w:r>
      <w:r w:rsidR="00FC4E02" w:rsidRPr="00A06F34">
        <w:rPr>
          <w:rFonts w:cs="Times New Roman"/>
          <w:szCs w:val="28"/>
        </w:rPr>
        <w:t>–</w:t>
      </w:r>
      <w:r w:rsidRPr="00A06F34">
        <w:rPr>
          <w:rFonts w:cs="Times New Roman"/>
          <w:szCs w:val="28"/>
        </w:rPr>
        <w:t xml:space="preserve"> П</w:t>
      </w:r>
      <w:r w:rsidR="00FC4E02" w:rsidRPr="00A06F34">
        <w:rPr>
          <w:rFonts w:cs="Times New Roman"/>
          <w:szCs w:val="28"/>
        </w:rPr>
        <w:t xml:space="preserve">лановый </w:t>
      </w:r>
      <w:r w:rsidRPr="00A06F34">
        <w:rPr>
          <w:rFonts w:cs="Times New Roman"/>
          <w:szCs w:val="28"/>
        </w:rPr>
        <w:t xml:space="preserve">баланс при </w:t>
      </w:r>
      <w:r w:rsidR="00FC4E02" w:rsidRPr="00A06F34">
        <w:rPr>
          <w:rFonts w:cs="Times New Roman"/>
          <w:szCs w:val="28"/>
        </w:rPr>
        <w:t xml:space="preserve">реализации рекомендации по продаже неиспользуемых машин и </w:t>
      </w:r>
      <w:r w:rsidRPr="00A06F34">
        <w:rPr>
          <w:rFonts w:cs="Times New Roman"/>
          <w:szCs w:val="28"/>
        </w:rPr>
        <w:t>оборудования</w:t>
      </w:r>
    </w:p>
    <w:tbl>
      <w:tblPr>
        <w:tblStyle w:val="af9"/>
        <w:tblW w:w="0" w:type="auto"/>
        <w:tblLayout w:type="fixed"/>
        <w:tblLook w:val="01E0"/>
      </w:tblPr>
      <w:tblGrid>
        <w:gridCol w:w="3227"/>
        <w:gridCol w:w="1843"/>
        <w:gridCol w:w="1701"/>
        <w:gridCol w:w="1559"/>
        <w:gridCol w:w="1524"/>
      </w:tblGrid>
      <w:tr w:rsidR="00CA2076" w:rsidRPr="00A06F34" w:rsidTr="00710948">
        <w:tc>
          <w:tcPr>
            <w:tcW w:w="3227" w:type="dxa"/>
            <w:vMerge w:val="restart"/>
            <w:vAlign w:val="center"/>
          </w:tcPr>
          <w:p w:rsidR="00CA2076" w:rsidRPr="00A06F34" w:rsidRDefault="00710948" w:rsidP="008C2769">
            <w:pPr>
              <w:spacing w:line="240" w:lineRule="auto"/>
              <w:ind w:firstLine="0"/>
              <w:jc w:val="center"/>
              <w:rPr>
                <w:rFonts w:cs="Times New Roman"/>
                <w:sz w:val="24"/>
                <w:szCs w:val="24"/>
              </w:rPr>
            </w:pPr>
            <w:r w:rsidRPr="00A06F34">
              <w:rPr>
                <w:rFonts w:cs="Times New Roman"/>
                <w:sz w:val="24"/>
                <w:szCs w:val="24"/>
              </w:rPr>
              <w:t>Показатели</w:t>
            </w:r>
          </w:p>
        </w:tc>
        <w:tc>
          <w:tcPr>
            <w:tcW w:w="3544"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Значение показателя, тыс.руб.</w:t>
            </w:r>
          </w:p>
        </w:tc>
        <w:tc>
          <w:tcPr>
            <w:tcW w:w="3083"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Отклонение</w:t>
            </w:r>
          </w:p>
        </w:tc>
      </w:tr>
      <w:tr w:rsidR="00CA2076" w:rsidRPr="00A06F34" w:rsidTr="00710948">
        <w:tc>
          <w:tcPr>
            <w:tcW w:w="3227" w:type="dxa"/>
            <w:vMerge/>
            <w:vAlign w:val="center"/>
          </w:tcPr>
          <w:p w:rsidR="00CA2076" w:rsidRPr="00A06F34" w:rsidRDefault="00CA2076" w:rsidP="008C2769">
            <w:pPr>
              <w:spacing w:line="240" w:lineRule="auto"/>
              <w:ind w:firstLine="0"/>
              <w:jc w:val="center"/>
              <w:rPr>
                <w:rFonts w:cs="Times New Roman"/>
                <w:sz w:val="24"/>
                <w:szCs w:val="24"/>
              </w:rPr>
            </w:pPr>
          </w:p>
        </w:tc>
        <w:tc>
          <w:tcPr>
            <w:tcW w:w="1843" w:type="dxa"/>
            <w:vAlign w:val="center"/>
          </w:tcPr>
          <w:p w:rsidR="00CA2076" w:rsidRPr="00A06F34" w:rsidRDefault="00710948" w:rsidP="008C2769">
            <w:pPr>
              <w:spacing w:line="240" w:lineRule="auto"/>
              <w:ind w:firstLine="0"/>
              <w:jc w:val="center"/>
              <w:rPr>
                <w:rFonts w:cs="Times New Roman"/>
                <w:sz w:val="24"/>
                <w:szCs w:val="24"/>
              </w:rPr>
            </w:pPr>
            <w:r w:rsidRPr="00A06F34">
              <w:rPr>
                <w:rFonts w:cs="Times New Roman"/>
                <w:sz w:val="24"/>
                <w:szCs w:val="24"/>
              </w:rPr>
              <w:t>Отчетный год</w:t>
            </w:r>
          </w:p>
        </w:tc>
        <w:tc>
          <w:tcPr>
            <w:tcW w:w="1701" w:type="dxa"/>
            <w:vAlign w:val="center"/>
          </w:tcPr>
          <w:p w:rsidR="00CA2076" w:rsidRPr="00A06F34" w:rsidRDefault="00710948" w:rsidP="008C2769">
            <w:pPr>
              <w:spacing w:line="240" w:lineRule="auto"/>
              <w:ind w:firstLine="0"/>
              <w:jc w:val="center"/>
              <w:rPr>
                <w:rFonts w:cs="Times New Roman"/>
                <w:sz w:val="24"/>
                <w:szCs w:val="24"/>
              </w:rPr>
            </w:pPr>
            <w:r w:rsidRPr="00A06F34">
              <w:rPr>
                <w:rFonts w:cs="Times New Roman"/>
                <w:sz w:val="24"/>
                <w:szCs w:val="24"/>
              </w:rPr>
              <w:t>Плановый год</w:t>
            </w:r>
          </w:p>
        </w:tc>
        <w:tc>
          <w:tcPr>
            <w:tcW w:w="155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Абсолютное, тыс.руб.</w:t>
            </w:r>
          </w:p>
        </w:tc>
        <w:tc>
          <w:tcPr>
            <w:tcW w:w="1524"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Относи</w:t>
            </w:r>
            <w:r w:rsidR="00710948" w:rsidRPr="00A06F34">
              <w:rPr>
                <w:rFonts w:cs="Times New Roman"/>
                <w:sz w:val="24"/>
                <w:szCs w:val="24"/>
              </w:rPr>
              <w:t>-</w:t>
            </w:r>
            <w:r w:rsidRPr="00A06F34">
              <w:rPr>
                <w:rFonts w:cs="Times New Roman"/>
                <w:sz w:val="24"/>
                <w:szCs w:val="24"/>
              </w:rPr>
              <w:t>тельное, %</w:t>
            </w:r>
          </w:p>
        </w:tc>
      </w:tr>
      <w:tr w:rsidR="00CA2076" w:rsidRPr="00A06F34" w:rsidTr="00710948">
        <w:tc>
          <w:tcPr>
            <w:tcW w:w="3227" w:type="dxa"/>
            <w:vAlign w:val="center"/>
          </w:tcPr>
          <w:p w:rsidR="00CA2076" w:rsidRPr="00A06F34" w:rsidRDefault="00CA2076" w:rsidP="008C2769">
            <w:pPr>
              <w:spacing w:line="240" w:lineRule="auto"/>
              <w:ind w:firstLine="0"/>
              <w:rPr>
                <w:rFonts w:cs="Times New Roman"/>
                <w:sz w:val="24"/>
                <w:szCs w:val="24"/>
              </w:rPr>
            </w:pPr>
            <w:r w:rsidRPr="00A06F34">
              <w:rPr>
                <w:rFonts w:cs="Times New Roman"/>
                <w:sz w:val="24"/>
                <w:szCs w:val="24"/>
              </w:rPr>
              <w:t>АКТИВЫ</w:t>
            </w:r>
          </w:p>
        </w:tc>
        <w:tc>
          <w:tcPr>
            <w:tcW w:w="1843" w:type="dxa"/>
            <w:vAlign w:val="center"/>
          </w:tcPr>
          <w:p w:rsidR="00CA2076" w:rsidRPr="00A06F34" w:rsidRDefault="00CA2076" w:rsidP="008C2769">
            <w:pPr>
              <w:spacing w:line="240" w:lineRule="auto"/>
              <w:ind w:firstLine="0"/>
              <w:jc w:val="center"/>
              <w:rPr>
                <w:rFonts w:cs="Times New Roman"/>
                <w:sz w:val="24"/>
                <w:szCs w:val="24"/>
              </w:rPr>
            </w:pPr>
          </w:p>
        </w:tc>
        <w:tc>
          <w:tcPr>
            <w:tcW w:w="1701" w:type="dxa"/>
            <w:vAlign w:val="center"/>
          </w:tcPr>
          <w:p w:rsidR="00CA2076" w:rsidRPr="00A06F34" w:rsidRDefault="00CA2076" w:rsidP="008C2769">
            <w:pPr>
              <w:spacing w:line="240" w:lineRule="auto"/>
              <w:ind w:firstLine="0"/>
              <w:jc w:val="center"/>
              <w:rPr>
                <w:rFonts w:cs="Times New Roman"/>
                <w:sz w:val="24"/>
                <w:szCs w:val="24"/>
              </w:rPr>
            </w:pPr>
          </w:p>
        </w:tc>
        <w:tc>
          <w:tcPr>
            <w:tcW w:w="1559" w:type="dxa"/>
            <w:vAlign w:val="center"/>
          </w:tcPr>
          <w:p w:rsidR="00CA2076" w:rsidRPr="00A06F34" w:rsidRDefault="00CA2076" w:rsidP="008C2769">
            <w:pPr>
              <w:spacing w:line="240" w:lineRule="auto"/>
              <w:ind w:firstLine="0"/>
              <w:jc w:val="center"/>
              <w:rPr>
                <w:rFonts w:cs="Times New Roman"/>
                <w:sz w:val="24"/>
                <w:szCs w:val="24"/>
              </w:rPr>
            </w:pPr>
          </w:p>
        </w:tc>
        <w:tc>
          <w:tcPr>
            <w:tcW w:w="1524" w:type="dxa"/>
            <w:vAlign w:val="center"/>
          </w:tcPr>
          <w:p w:rsidR="00CA2076" w:rsidRPr="00A06F34" w:rsidRDefault="00CA2076" w:rsidP="008C2769">
            <w:pPr>
              <w:spacing w:line="240" w:lineRule="auto"/>
              <w:ind w:firstLine="0"/>
              <w:jc w:val="center"/>
              <w:rPr>
                <w:rFonts w:cs="Times New Roman"/>
                <w:sz w:val="24"/>
                <w:szCs w:val="24"/>
              </w:rPr>
            </w:pPr>
          </w:p>
        </w:tc>
      </w:tr>
      <w:tr w:rsidR="00CA2076" w:rsidRPr="00A06F34" w:rsidTr="00710948">
        <w:tc>
          <w:tcPr>
            <w:tcW w:w="3227" w:type="dxa"/>
            <w:vAlign w:val="center"/>
          </w:tcPr>
          <w:p w:rsidR="00CA2076" w:rsidRPr="00A06F34" w:rsidRDefault="00CA2076" w:rsidP="00710948">
            <w:pPr>
              <w:spacing w:line="240" w:lineRule="auto"/>
              <w:ind w:firstLine="0"/>
              <w:rPr>
                <w:rFonts w:cs="Times New Roman"/>
                <w:sz w:val="24"/>
                <w:szCs w:val="24"/>
              </w:rPr>
            </w:pPr>
            <w:r w:rsidRPr="00A06F34">
              <w:rPr>
                <w:rFonts w:cs="Times New Roman"/>
                <w:sz w:val="24"/>
                <w:szCs w:val="24"/>
                <w:lang w:val="en-US"/>
              </w:rPr>
              <w:t>I</w:t>
            </w:r>
            <w:r w:rsidRPr="00A06F34">
              <w:rPr>
                <w:rFonts w:cs="Times New Roman"/>
                <w:sz w:val="24"/>
                <w:szCs w:val="24"/>
              </w:rPr>
              <w:t xml:space="preserve">. </w:t>
            </w:r>
            <w:r w:rsidR="00710948" w:rsidRPr="00A06F34">
              <w:rPr>
                <w:position w:val="-10"/>
                <w:sz w:val="24"/>
              </w:rPr>
              <w:object w:dxaOrig="2340" w:dyaOrig="320">
                <v:shape id="_x0000_i1097" type="#_x0000_t75" style="width:125.6pt;height:16.75pt" o:ole="">
                  <v:imagedata r:id="rId124" o:title=""/>
                </v:shape>
                <o:OLEObject Type="Embed" ProgID="Equation.3" ShapeID="_x0000_i1097" DrawAspect="Content" ObjectID="_1542435395" r:id="rId125"/>
              </w:object>
            </w:r>
          </w:p>
        </w:tc>
        <w:tc>
          <w:tcPr>
            <w:tcW w:w="1843" w:type="dxa"/>
            <w:vAlign w:val="center"/>
          </w:tcPr>
          <w:p w:rsidR="00CA2076" w:rsidRPr="00A06F34" w:rsidRDefault="00CA2076" w:rsidP="008C2769">
            <w:pPr>
              <w:spacing w:line="240" w:lineRule="auto"/>
              <w:ind w:firstLine="0"/>
              <w:jc w:val="center"/>
              <w:rPr>
                <w:rFonts w:cs="Times New Roman"/>
                <w:sz w:val="24"/>
                <w:szCs w:val="24"/>
              </w:rPr>
            </w:pPr>
          </w:p>
        </w:tc>
        <w:tc>
          <w:tcPr>
            <w:tcW w:w="1701" w:type="dxa"/>
            <w:vAlign w:val="center"/>
          </w:tcPr>
          <w:p w:rsidR="00CA2076" w:rsidRPr="00A06F34" w:rsidRDefault="00CA2076" w:rsidP="008C2769">
            <w:pPr>
              <w:spacing w:line="240" w:lineRule="auto"/>
              <w:ind w:firstLine="0"/>
              <w:jc w:val="center"/>
              <w:rPr>
                <w:rFonts w:cs="Times New Roman"/>
                <w:sz w:val="24"/>
                <w:szCs w:val="24"/>
              </w:rPr>
            </w:pPr>
          </w:p>
        </w:tc>
        <w:tc>
          <w:tcPr>
            <w:tcW w:w="155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w:t>
            </w:r>
          </w:p>
        </w:tc>
      </w:tr>
      <w:tr w:rsidR="00CA2076" w:rsidRPr="00A06F34" w:rsidTr="00710948">
        <w:tc>
          <w:tcPr>
            <w:tcW w:w="3227" w:type="dxa"/>
            <w:vAlign w:val="center"/>
          </w:tcPr>
          <w:p w:rsidR="00CA2076" w:rsidRPr="00A06F34" w:rsidRDefault="00710948" w:rsidP="008C2769">
            <w:pPr>
              <w:spacing w:line="240" w:lineRule="auto"/>
              <w:ind w:firstLine="0"/>
              <w:rPr>
                <w:rFonts w:cs="Times New Roman"/>
                <w:sz w:val="24"/>
                <w:szCs w:val="24"/>
              </w:rPr>
            </w:pPr>
            <w:r w:rsidRPr="00A06F34">
              <w:rPr>
                <w:position w:val="-10"/>
                <w:sz w:val="24"/>
              </w:rPr>
              <w:object w:dxaOrig="2040" w:dyaOrig="320">
                <v:shape id="_x0000_i1098" type="#_x0000_t75" style="width:109.65pt;height:16.75pt" o:ole="">
                  <v:imagedata r:id="rId126" o:title=""/>
                </v:shape>
                <o:OLEObject Type="Embed" ProgID="Equation.3" ShapeID="_x0000_i1098" DrawAspect="Content" ObjectID="_1542435396" r:id="rId127"/>
              </w:object>
            </w:r>
          </w:p>
        </w:tc>
        <w:tc>
          <w:tcPr>
            <w:tcW w:w="1843" w:type="dxa"/>
            <w:vAlign w:val="center"/>
          </w:tcPr>
          <w:p w:rsidR="00CA2076" w:rsidRPr="00A06F34" w:rsidRDefault="00710948" w:rsidP="00710948">
            <w:pPr>
              <w:spacing w:line="240" w:lineRule="auto"/>
              <w:ind w:right="67" w:firstLine="0"/>
              <w:jc w:val="center"/>
              <w:rPr>
                <w:rFonts w:cs="Times New Roman"/>
                <w:sz w:val="24"/>
                <w:szCs w:val="24"/>
              </w:rPr>
            </w:pPr>
            <w:r w:rsidRPr="00A06F34">
              <w:rPr>
                <w:position w:val="-6"/>
                <w:sz w:val="24"/>
              </w:rPr>
              <w:object w:dxaOrig="639" w:dyaOrig="279">
                <v:shape id="_x0000_i1099" type="#_x0000_t75" style="width:34.35pt;height:15.05pt" o:ole="">
                  <v:imagedata r:id="rId128" o:title=""/>
                </v:shape>
                <o:OLEObject Type="Embed" ProgID="Equation.3" ShapeID="_x0000_i1099" DrawAspect="Content" ObjectID="_1542435397" r:id="rId129"/>
              </w:object>
            </w:r>
          </w:p>
        </w:tc>
        <w:tc>
          <w:tcPr>
            <w:tcW w:w="1701" w:type="dxa"/>
            <w:vAlign w:val="center"/>
          </w:tcPr>
          <w:p w:rsidR="00CA2076" w:rsidRPr="00A06F34" w:rsidRDefault="00CA2076" w:rsidP="008C2769">
            <w:pPr>
              <w:spacing w:line="240" w:lineRule="auto"/>
              <w:ind w:right="67" w:firstLine="0"/>
              <w:jc w:val="center"/>
              <w:rPr>
                <w:rFonts w:cs="Times New Roman"/>
                <w:sz w:val="24"/>
                <w:szCs w:val="24"/>
              </w:rPr>
            </w:pPr>
            <w:r w:rsidRPr="00A06F34">
              <w:rPr>
                <w:rFonts w:cs="Times New Roman"/>
                <w:sz w:val="24"/>
                <w:szCs w:val="24"/>
              </w:rPr>
              <w:t>15414,3</w:t>
            </w:r>
          </w:p>
        </w:tc>
        <w:tc>
          <w:tcPr>
            <w:tcW w:w="155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-1752</w:t>
            </w:r>
          </w:p>
        </w:tc>
        <w:tc>
          <w:tcPr>
            <w:tcW w:w="1524"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-10,2</w:t>
            </w:r>
          </w:p>
        </w:tc>
      </w:tr>
      <w:tr w:rsidR="00CA2076" w:rsidRPr="00A06F34" w:rsidTr="00710948">
        <w:tc>
          <w:tcPr>
            <w:tcW w:w="3227" w:type="dxa"/>
            <w:vAlign w:val="center"/>
          </w:tcPr>
          <w:p w:rsidR="00CA2076" w:rsidRPr="00A06F34" w:rsidRDefault="00710948" w:rsidP="008C2769">
            <w:pPr>
              <w:spacing w:line="240" w:lineRule="auto"/>
              <w:ind w:firstLine="0"/>
              <w:rPr>
                <w:rFonts w:cs="Times New Roman"/>
                <w:sz w:val="24"/>
                <w:szCs w:val="24"/>
              </w:rPr>
            </w:pPr>
            <w:r w:rsidRPr="00A06F34">
              <w:rPr>
                <w:position w:val="-10"/>
                <w:sz w:val="24"/>
              </w:rPr>
              <w:object w:dxaOrig="1880" w:dyaOrig="320">
                <v:shape id="_x0000_i1100" type="#_x0000_t75" style="width:101.3pt;height:16.75pt" o:ole="">
                  <v:imagedata r:id="rId130" o:title=""/>
                </v:shape>
                <o:OLEObject Type="Embed" ProgID="Equation.3" ShapeID="_x0000_i1100" DrawAspect="Content" ObjectID="_1542435398" r:id="rId131"/>
              </w:object>
            </w:r>
            <w:r w:rsidR="00CA2076" w:rsidRPr="00A06F34">
              <w:rPr>
                <w:rFonts w:cs="Times New Roman"/>
                <w:sz w:val="24"/>
                <w:szCs w:val="24"/>
                <w:lang w:val="en-US"/>
              </w:rPr>
              <w:t>I</w:t>
            </w:r>
          </w:p>
        </w:tc>
        <w:tc>
          <w:tcPr>
            <w:tcW w:w="1843" w:type="dxa"/>
            <w:vAlign w:val="center"/>
          </w:tcPr>
          <w:p w:rsidR="00CA2076" w:rsidRPr="00A06F34" w:rsidRDefault="00710948" w:rsidP="008C2769">
            <w:pPr>
              <w:spacing w:line="240" w:lineRule="auto"/>
              <w:ind w:right="67" w:firstLine="0"/>
              <w:jc w:val="center"/>
              <w:rPr>
                <w:rFonts w:cs="Times New Roman"/>
                <w:sz w:val="24"/>
                <w:szCs w:val="24"/>
              </w:rPr>
            </w:pPr>
            <w:r w:rsidRPr="00A06F34">
              <w:rPr>
                <w:position w:val="-6"/>
                <w:sz w:val="24"/>
              </w:rPr>
              <w:object w:dxaOrig="639" w:dyaOrig="279">
                <v:shape id="_x0000_i1101" type="#_x0000_t75" style="width:34.35pt;height:15.05pt" o:ole="">
                  <v:imagedata r:id="rId132" o:title=""/>
                </v:shape>
                <o:OLEObject Type="Embed" ProgID="Equation.3" ShapeID="_x0000_i1101" DrawAspect="Content" ObjectID="_1542435399" r:id="rId133"/>
              </w:object>
            </w:r>
          </w:p>
        </w:tc>
        <w:tc>
          <w:tcPr>
            <w:tcW w:w="1701" w:type="dxa"/>
            <w:vAlign w:val="center"/>
          </w:tcPr>
          <w:p w:rsidR="00CA2076" w:rsidRPr="00A06F34" w:rsidRDefault="00CA2076" w:rsidP="008C2769">
            <w:pPr>
              <w:spacing w:line="240" w:lineRule="auto"/>
              <w:ind w:right="67" w:firstLine="0"/>
              <w:jc w:val="center"/>
              <w:rPr>
                <w:rFonts w:cs="Times New Roman"/>
                <w:sz w:val="24"/>
                <w:szCs w:val="24"/>
              </w:rPr>
            </w:pPr>
            <w:r w:rsidRPr="00A06F34">
              <w:rPr>
                <w:rFonts w:cs="Times New Roman"/>
                <w:sz w:val="24"/>
                <w:szCs w:val="24"/>
              </w:rPr>
              <w:t>15414,3</w:t>
            </w:r>
          </w:p>
        </w:tc>
        <w:tc>
          <w:tcPr>
            <w:tcW w:w="155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-1752</w:t>
            </w:r>
          </w:p>
        </w:tc>
        <w:tc>
          <w:tcPr>
            <w:tcW w:w="1524"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-10,2</w:t>
            </w:r>
          </w:p>
        </w:tc>
      </w:tr>
      <w:tr w:rsidR="00CA2076" w:rsidRPr="00A06F34" w:rsidTr="00710948">
        <w:tc>
          <w:tcPr>
            <w:tcW w:w="3227" w:type="dxa"/>
            <w:vAlign w:val="center"/>
          </w:tcPr>
          <w:p w:rsidR="00CA2076" w:rsidRPr="00A06F34" w:rsidRDefault="00710948" w:rsidP="008C2769">
            <w:pPr>
              <w:spacing w:line="240" w:lineRule="auto"/>
              <w:ind w:firstLine="0"/>
              <w:rPr>
                <w:rFonts w:cs="Times New Roman"/>
                <w:sz w:val="24"/>
                <w:szCs w:val="24"/>
              </w:rPr>
            </w:pPr>
            <w:r w:rsidRPr="00A06F34">
              <w:rPr>
                <w:position w:val="-10"/>
                <w:sz w:val="24"/>
              </w:rPr>
              <w:object w:dxaOrig="2000" w:dyaOrig="320">
                <v:shape id="_x0000_i1102" type="#_x0000_t75" style="width:107.15pt;height:16.75pt" o:ole="">
                  <v:imagedata r:id="rId134" o:title=""/>
                </v:shape>
                <o:OLEObject Type="Embed" ProgID="Equation.3" ShapeID="_x0000_i1102" DrawAspect="Content" ObjectID="_1542435400" r:id="rId135"/>
              </w:object>
            </w:r>
          </w:p>
        </w:tc>
        <w:tc>
          <w:tcPr>
            <w:tcW w:w="1843" w:type="dxa"/>
            <w:vAlign w:val="center"/>
          </w:tcPr>
          <w:p w:rsidR="00CA2076" w:rsidRPr="00A06F34" w:rsidRDefault="00CA2076" w:rsidP="008C2769">
            <w:pPr>
              <w:spacing w:line="240" w:lineRule="auto"/>
              <w:ind w:right="67" w:firstLine="0"/>
              <w:jc w:val="center"/>
              <w:rPr>
                <w:rFonts w:cs="Times New Roman"/>
                <w:sz w:val="24"/>
                <w:szCs w:val="24"/>
              </w:rPr>
            </w:pPr>
          </w:p>
        </w:tc>
        <w:tc>
          <w:tcPr>
            <w:tcW w:w="1701" w:type="dxa"/>
            <w:vAlign w:val="center"/>
          </w:tcPr>
          <w:p w:rsidR="00CA2076" w:rsidRPr="00A06F34" w:rsidRDefault="00CA2076" w:rsidP="008C2769">
            <w:pPr>
              <w:spacing w:line="240" w:lineRule="auto"/>
              <w:ind w:firstLine="0"/>
              <w:jc w:val="center"/>
              <w:rPr>
                <w:rFonts w:cs="Times New Roman"/>
                <w:sz w:val="24"/>
                <w:szCs w:val="24"/>
              </w:rPr>
            </w:pPr>
          </w:p>
        </w:tc>
        <w:tc>
          <w:tcPr>
            <w:tcW w:w="1559" w:type="dxa"/>
            <w:vAlign w:val="center"/>
          </w:tcPr>
          <w:p w:rsidR="00CA2076" w:rsidRPr="00A06F34" w:rsidRDefault="00CA2076" w:rsidP="008C2769">
            <w:pPr>
              <w:spacing w:line="240" w:lineRule="auto"/>
              <w:ind w:firstLine="0"/>
              <w:jc w:val="center"/>
              <w:rPr>
                <w:rFonts w:cs="Times New Roman"/>
                <w:sz w:val="24"/>
                <w:szCs w:val="24"/>
              </w:rPr>
            </w:pPr>
          </w:p>
        </w:tc>
        <w:tc>
          <w:tcPr>
            <w:tcW w:w="1524" w:type="dxa"/>
            <w:vAlign w:val="center"/>
          </w:tcPr>
          <w:p w:rsidR="00CA2076" w:rsidRPr="00A06F34" w:rsidRDefault="00CA2076" w:rsidP="008C2769">
            <w:pPr>
              <w:spacing w:line="240" w:lineRule="auto"/>
              <w:ind w:firstLine="0"/>
              <w:jc w:val="center"/>
              <w:rPr>
                <w:rFonts w:cs="Times New Roman"/>
                <w:sz w:val="24"/>
                <w:szCs w:val="24"/>
              </w:rPr>
            </w:pP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1820" w:dyaOrig="320">
                <v:shape id="_x0000_i1103" type="#_x0000_t75" style="width:97.95pt;height:16.75pt" o:ole="">
                  <v:imagedata r:id="rId136" o:title=""/>
                </v:shape>
                <o:OLEObject Type="Embed" ProgID="Equation.3" ShapeID="_x0000_i1103" DrawAspect="Content" ObjectID="_1542435401" r:id="rId137"/>
              </w:object>
            </w:r>
          </w:p>
        </w:tc>
        <w:tc>
          <w:tcPr>
            <w:tcW w:w="1843"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540" w:dyaOrig="279">
                <v:shape id="_x0000_i1104" type="#_x0000_t75" style="width:29.3pt;height:15.05pt" o:ole="">
                  <v:imagedata r:id="rId138" o:title=""/>
                </v:shape>
                <o:OLEObject Type="Embed" ProgID="Equation.3" ShapeID="_x0000_i1104" DrawAspect="Content" ObjectID="_1542435402" r:id="rId139"/>
              </w:object>
            </w:r>
          </w:p>
        </w:tc>
        <w:tc>
          <w:tcPr>
            <w:tcW w:w="1701"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540" w:dyaOrig="279">
                <v:shape id="_x0000_i1105" type="#_x0000_t75" style="width:29.3pt;height:15.05pt" o:ole="">
                  <v:imagedata r:id="rId138" o:title=""/>
                </v:shape>
                <o:OLEObject Type="Embed" ProgID="Equation.3" ShapeID="_x0000_i1105" DrawAspect="Content" ObjectID="_1542435403" r:id="rId140"/>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580" w:dyaOrig="320">
                <v:shape id="_x0000_i1106" type="#_x0000_t75" style="width:31pt;height:16.75pt" o:ole="">
                  <v:imagedata r:id="rId141" o:title=""/>
                </v:shape>
                <o:OLEObject Type="Embed" ProgID="Equation.3" ShapeID="_x0000_i1106" DrawAspect="Content" ObjectID="_1542435404" r:id="rId142"/>
              </w:object>
            </w:r>
          </w:p>
        </w:tc>
        <w:tc>
          <w:tcPr>
            <w:tcW w:w="1843"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223</w:t>
            </w:r>
          </w:p>
        </w:tc>
        <w:tc>
          <w:tcPr>
            <w:tcW w:w="17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223</w: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rFonts w:cs="Times New Roman"/>
                <w:sz w:val="24"/>
                <w:szCs w:val="24"/>
              </w:rPr>
              <w:t>Дебиторская задолженность</w:t>
            </w:r>
          </w:p>
        </w:tc>
        <w:tc>
          <w:tcPr>
            <w:tcW w:w="1843"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560" w:dyaOrig="279">
                <v:shape id="_x0000_i1107" type="#_x0000_t75" style="width:30.15pt;height:15.05pt" o:ole="">
                  <v:imagedata r:id="rId143" o:title=""/>
                </v:shape>
                <o:OLEObject Type="Embed" ProgID="Equation.3" ShapeID="_x0000_i1107" DrawAspect="Content" ObjectID="_1542435405" r:id="rId144"/>
              </w:object>
            </w:r>
          </w:p>
        </w:tc>
        <w:tc>
          <w:tcPr>
            <w:tcW w:w="1701"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560" w:dyaOrig="279">
                <v:shape id="_x0000_i1108" type="#_x0000_t75" style="width:30.15pt;height:15.05pt" o:ole="">
                  <v:imagedata r:id="rId143" o:title=""/>
                </v:shape>
                <o:OLEObject Type="Embed" ProgID="Equation.3" ShapeID="_x0000_i1108" DrawAspect="Content" ObjectID="_1542435406" r:id="rId145"/>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2079" w:dyaOrig="320">
                <v:shape id="_x0000_i1109" type="#_x0000_t75" style="width:111.35pt;height:16.75pt" o:ole="">
                  <v:imagedata r:id="rId146" o:title=""/>
                </v:shape>
                <o:OLEObject Type="Embed" ProgID="Equation.3" ShapeID="_x0000_i1109" DrawAspect="Content" ObjectID="_1542435407" r:id="rId147"/>
              </w:object>
            </w:r>
          </w:p>
        </w:tc>
        <w:tc>
          <w:tcPr>
            <w:tcW w:w="1843"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190</w:t>
            </w:r>
          </w:p>
        </w:tc>
        <w:tc>
          <w:tcPr>
            <w:tcW w:w="17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1942</w: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1752</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в 9 раз</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2760" w:dyaOrig="320">
                <v:shape id="_x0000_i1110" type="#_x0000_t75" style="width:148.2pt;height:16.75pt" o:ole="">
                  <v:imagedata r:id="rId148" o:title=""/>
                </v:shape>
                <o:OLEObject Type="Embed" ProgID="Equation.3" ShapeID="_x0000_i1110" DrawAspect="Content" ObjectID="_1542435408" r:id="rId149"/>
              </w:object>
            </w:r>
          </w:p>
        </w:tc>
        <w:tc>
          <w:tcPr>
            <w:tcW w:w="1843"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w:t>
            </w:r>
          </w:p>
        </w:tc>
        <w:tc>
          <w:tcPr>
            <w:tcW w:w="17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w: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1880" w:dyaOrig="320">
                <v:shape id="_x0000_i1111" type="#_x0000_t75" style="width:101.3pt;height:16.75pt" o:ole="">
                  <v:imagedata r:id="rId130" o:title=""/>
                </v:shape>
                <o:OLEObject Type="Embed" ProgID="Equation.3" ShapeID="_x0000_i1111" DrawAspect="Content" ObjectID="_1542435409" r:id="rId150"/>
              </w:object>
            </w:r>
            <w:r w:rsidRPr="00A06F34">
              <w:rPr>
                <w:rFonts w:cs="Times New Roman"/>
                <w:sz w:val="24"/>
                <w:szCs w:val="24"/>
                <w:lang w:val="en-US"/>
              </w:rPr>
              <w:t>II</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39" w:dyaOrig="279">
                <v:shape id="_x0000_i1112" type="#_x0000_t75" style="width:34.35pt;height:15.05pt" o:ole="">
                  <v:imagedata r:id="rId151" o:title=""/>
                </v:shape>
                <o:OLEObject Type="Embed" ProgID="Equation.3" ShapeID="_x0000_i1112" DrawAspect="Content" ObjectID="_1542435410" r:id="rId152"/>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39" w:dyaOrig="279">
                <v:shape id="_x0000_i1113" type="#_x0000_t75" style="width:34.35pt;height:15.05pt" o:ole="">
                  <v:imagedata r:id="rId151" o:title=""/>
                </v:shape>
                <o:OLEObject Type="Embed" ProgID="Equation.3" ShapeID="_x0000_i1113" DrawAspect="Content" ObjectID="_1542435411" r:id="rId153"/>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6"/>
                <w:sz w:val="24"/>
              </w:rPr>
              <w:object w:dxaOrig="780" w:dyaOrig="279">
                <v:shape id="_x0000_i1114" type="#_x0000_t75" style="width:41.85pt;height:15.05pt" o:ole="">
                  <v:imagedata r:id="rId154" o:title=""/>
                </v:shape>
                <o:OLEObject Type="Embed" ProgID="Equation.3" ShapeID="_x0000_i1114" DrawAspect="Content" ObjectID="_1542435412" r:id="rId155"/>
              </w:objec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80" w:dyaOrig="279">
                <v:shape id="_x0000_i1115" type="#_x0000_t75" style="width:36.85pt;height:15.05pt" o:ole="">
                  <v:imagedata r:id="rId156" o:title=""/>
                </v:shape>
                <o:OLEObject Type="Embed" ProgID="Equation.3" ShapeID="_x0000_i1115" DrawAspect="Content" ObjectID="_1542435413" r:id="rId157"/>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80" w:dyaOrig="279">
                <v:shape id="_x0000_i1116" type="#_x0000_t75" style="width:36.85pt;height:15.05pt" o:ole="">
                  <v:imagedata r:id="rId156" o:title=""/>
                </v:shape>
                <o:OLEObject Type="Embed" ProgID="Equation.3" ShapeID="_x0000_i1116" DrawAspect="Content" ObjectID="_1542435414" r:id="rId158"/>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rFonts w:cs="Times New Roman"/>
                <w:sz w:val="24"/>
                <w:szCs w:val="24"/>
              </w:rPr>
              <w:t>ПАССИВЫ</w:t>
            </w:r>
          </w:p>
        </w:tc>
        <w:tc>
          <w:tcPr>
            <w:tcW w:w="1843" w:type="dxa"/>
            <w:vAlign w:val="center"/>
          </w:tcPr>
          <w:p w:rsidR="00710948" w:rsidRPr="00A06F34" w:rsidRDefault="00710948" w:rsidP="008C2769">
            <w:pPr>
              <w:spacing w:line="240" w:lineRule="auto"/>
              <w:ind w:firstLine="0"/>
              <w:jc w:val="center"/>
              <w:rPr>
                <w:rFonts w:cs="Times New Roman"/>
                <w:sz w:val="24"/>
                <w:szCs w:val="24"/>
              </w:rPr>
            </w:pPr>
          </w:p>
        </w:tc>
        <w:tc>
          <w:tcPr>
            <w:tcW w:w="1701" w:type="dxa"/>
            <w:vAlign w:val="center"/>
          </w:tcPr>
          <w:p w:rsidR="00710948" w:rsidRPr="00A06F34" w:rsidRDefault="00710948" w:rsidP="008C2769">
            <w:pPr>
              <w:spacing w:line="240" w:lineRule="auto"/>
              <w:ind w:firstLine="0"/>
              <w:jc w:val="center"/>
              <w:rPr>
                <w:rFonts w:cs="Times New Roman"/>
                <w:sz w:val="24"/>
                <w:szCs w:val="24"/>
              </w:rPr>
            </w:pPr>
          </w:p>
        </w:tc>
        <w:tc>
          <w:tcPr>
            <w:tcW w:w="1559" w:type="dxa"/>
            <w:vAlign w:val="center"/>
          </w:tcPr>
          <w:p w:rsidR="00710948" w:rsidRPr="00A06F34" w:rsidRDefault="00710948" w:rsidP="008C2769">
            <w:pPr>
              <w:spacing w:line="240" w:lineRule="auto"/>
              <w:ind w:firstLine="0"/>
              <w:jc w:val="center"/>
              <w:rPr>
                <w:rFonts w:cs="Times New Roman"/>
                <w:sz w:val="24"/>
                <w:szCs w:val="24"/>
              </w:rPr>
            </w:pPr>
          </w:p>
        </w:tc>
        <w:tc>
          <w:tcPr>
            <w:tcW w:w="1524" w:type="dxa"/>
            <w:vAlign w:val="center"/>
          </w:tcPr>
          <w:p w:rsidR="00710948" w:rsidRPr="00A06F34" w:rsidRDefault="00710948" w:rsidP="008C2769">
            <w:pPr>
              <w:spacing w:line="240" w:lineRule="auto"/>
              <w:ind w:firstLine="0"/>
              <w:jc w:val="center"/>
              <w:rPr>
                <w:rFonts w:cs="Times New Roman"/>
                <w:sz w:val="24"/>
                <w:szCs w:val="24"/>
              </w:rPr>
            </w:pPr>
          </w:p>
        </w:tc>
      </w:tr>
      <w:tr w:rsidR="00710948" w:rsidRPr="00A06F34" w:rsidTr="00710948">
        <w:tc>
          <w:tcPr>
            <w:tcW w:w="3227" w:type="dxa"/>
            <w:vAlign w:val="center"/>
          </w:tcPr>
          <w:p w:rsidR="00710948" w:rsidRPr="00A06F34" w:rsidRDefault="00710948" w:rsidP="00710948">
            <w:pPr>
              <w:spacing w:line="240" w:lineRule="auto"/>
              <w:ind w:firstLine="0"/>
              <w:rPr>
                <w:rFonts w:cs="Times New Roman"/>
                <w:sz w:val="24"/>
                <w:szCs w:val="24"/>
              </w:rPr>
            </w:pPr>
            <w:r w:rsidRPr="00A06F34">
              <w:rPr>
                <w:rFonts w:cs="Times New Roman"/>
                <w:sz w:val="24"/>
                <w:szCs w:val="24"/>
                <w:lang w:val="en-US"/>
              </w:rPr>
              <w:t>III</w:t>
            </w:r>
            <w:r w:rsidRPr="00A06F34">
              <w:rPr>
                <w:rFonts w:cs="Times New Roman"/>
                <w:sz w:val="24"/>
                <w:szCs w:val="24"/>
              </w:rPr>
              <w:t xml:space="preserve">. </w:t>
            </w:r>
            <w:r w:rsidRPr="00A06F34">
              <w:rPr>
                <w:position w:val="-10"/>
                <w:sz w:val="24"/>
              </w:rPr>
              <w:object w:dxaOrig="2120" w:dyaOrig="320">
                <v:shape id="_x0000_i1117" type="#_x0000_t75" style="width:113.85pt;height:16.75pt" o:ole="">
                  <v:imagedata r:id="rId159" o:title=""/>
                </v:shape>
                <o:OLEObject Type="Embed" ProgID="Equation.3" ShapeID="_x0000_i1117" DrawAspect="Content" ObjectID="_1542435415" r:id="rId160"/>
              </w:object>
            </w:r>
          </w:p>
        </w:tc>
        <w:tc>
          <w:tcPr>
            <w:tcW w:w="1843" w:type="dxa"/>
            <w:vAlign w:val="center"/>
          </w:tcPr>
          <w:p w:rsidR="00710948" w:rsidRPr="00A06F34" w:rsidRDefault="00710948" w:rsidP="008C2769">
            <w:pPr>
              <w:spacing w:line="240" w:lineRule="auto"/>
              <w:ind w:firstLine="0"/>
              <w:jc w:val="center"/>
              <w:rPr>
                <w:rFonts w:cs="Times New Roman"/>
                <w:sz w:val="24"/>
                <w:szCs w:val="24"/>
              </w:rPr>
            </w:pPr>
          </w:p>
        </w:tc>
        <w:tc>
          <w:tcPr>
            <w:tcW w:w="1701" w:type="dxa"/>
            <w:vAlign w:val="center"/>
          </w:tcPr>
          <w:p w:rsidR="00710948" w:rsidRPr="00A06F34" w:rsidRDefault="00710948" w:rsidP="008C2769">
            <w:pPr>
              <w:spacing w:line="240" w:lineRule="auto"/>
              <w:ind w:firstLine="0"/>
              <w:jc w:val="center"/>
              <w:rPr>
                <w:rFonts w:cs="Times New Roman"/>
                <w:sz w:val="24"/>
                <w:szCs w:val="24"/>
              </w:rPr>
            </w:pPr>
          </w:p>
        </w:tc>
        <w:tc>
          <w:tcPr>
            <w:tcW w:w="1559" w:type="dxa"/>
            <w:vAlign w:val="center"/>
          </w:tcPr>
          <w:p w:rsidR="00710948" w:rsidRPr="00A06F34" w:rsidRDefault="00710948" w:rsidP="008C2769">
            <w:pPr>
              <w:spacing w:line="240" w:lineRule="auto"/>
              <w:ind w:firstLine="0"/>
              <w:jc w:val="center"/>
              <w:rPr>
                <w:rFonts w:cs="Times New Roman"/>
                <w:sz w:val="24"/>
                <w:szCs w:val="24"/>
              </w:rPr>
            </w:pPr>
          </w:p>
        </w:tc>
        <w:tc>
          <w:tcPr>
            <w:tcW w:w="1524" w:type="dxa"/>
            <w:vAlign w:val="center"/>
          </w:tcPr>
          <w:p w:rsidR="00710948" w:rsidRPr="00A06F34" w:rsidRDefault="00710948" w:rsidP="008C2769">
            <w:pPr>
              <w:spacing w:line="240" w:lineRule="auto"/>
              <w:ind w:firstLine="0"/>
              <w:jc w:val="center"/>
              <w:rPr>
                <w:rFonts w:cs="Times New Roman"/>
                <w:sz w:val="24"/>
                <w:szCs w:val="24"/>
              </w:rPr>
            </w:pP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6"/>
                <w:sz w:val="24"/>
              </w:rPr>
              <w:object w:dxaOrig="1900" w:dyaOrig="279">
                <v:shape id="_x0000_i1118" type="#_x0000_t75" style="width:102.15pt;height:15.05pt" o:ole="">
                  <v:imagedata r:id="rId161" o:title=""/>
                </v:shape>
                <o:OLEObject Type="Embed" ProgID="Equation.3" ShapeID="_x0000_i1118" DrawAspect="Content" ObjectID="_1542435416" r:id="rId162"/>
              </w:objec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rFonts w:cs="Times New Roman"/>
                <w:sz w:val="24"/>
                <w:szCs w:val="24"/>
              </w:rPr>
              <w:t>25</w: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rFonts w:cs="Times New Roman"/>
                <w:sz w:val="24"/>
                <w:szCs w:val="24"/>
              </w:rPr>
              <w:t>25</w: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2220" w:dyaOrig="320">
                <v:shape id="_x0000_i1119" type="#_x0000_t75" style="width:118.9pt;height:16.75pt" o:ole="">
                  <v:imagedata r:id="rId163" o:title=""/>
                </v:shape>
                <o:OLEObject Type="Embed" ProgID="Equation.3" ShapeID="_x0000_i1119" DrawAspect="Content" ObjectID="_1542435417" r:id="rId164"/>
              </w:objec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20" w:dyaOrig="279">
                <v:shape id="_x0000_i1120" type="#_x0000_t75" style="width:27.65pt;height:15.05pt" o:ole="">
                  <v:imagedata r:id="rId165" o:title=""/>
                </v:shape>
                <o:OLEObject Type="Embed" ProgID="Equation.3" ShapeID="_x0000_i1120" DrawAspect="Content" ObjectID="_1542435418" r:id="rId166"/>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20" w:dyaOrig="279">
                <v:shape id="_x0000_i1121" type="#_x0000_t75" style="width:27.65pt;height:15.05pt" o:ole="">
                  <v:imagedata r:id="rId167" o:title=""/>
                </v:shape>
                <o:OLEObject Type="Embed" ProgID="Equation.3" ShapeID="_x0000_i1121" DrawAspect="Content" ObjectID="_1542435419" r:id="rId168"/>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rFonts w:cs="Times New Roman"/>
                <w:sz w:val="24"/>
                <w:szCs w:val="24"/>
              </w:rPr>
              <w:t>Нераспределенная прибыль</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22" type="#_x0000_t75" style="width:29.3pt;height:15.05pt" o:ole="">
                  <v:imagedata r:id="rId169" o:title=""/>
                </v:shape>
                <o:OLEObject Type="Embed" ProgID="Equation.3" ShapeID="_x0000_i1122" DrawAspect="Content" ObjectID="_1542435420" r:id="rId170"/>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23" type="#_x0000_t75" style="width:29.3pt;height:15.05pt" o:ole="">
                  <v:imagedata r:id="rId171" o:title=""/>
                </v:shape>
                <o:OLEObject Type="Embed" ProgID="Equation.3" ShapeID="_x0000_i1123" DrawAspect="Content" ObjectID="_1542435421" r:id="rId172"/>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lang w:val="en-US"/>
              </w:rPr>
            </w:pPr>
            <w:r w:rsidRPr="00A06F34">
              <w:rPr>
                <w:position w:val="-10"/>
                <w:sz w:val="24"/>
              </w:rPr>
              <w:object w:dxaOrig="1880" w:dyaOrig="320">
                <v:shape id="_x0000_i1124" type="#_x0000_t75" style="width:101.3pt;height:16.75pt" o:ole="">
                  <v:imagedata r:id="rId130" o:title=""/>
                </v:shape>
                <o:OLEObject Type="Embed" ProgID="Equation.3" ShapeID="_x0000_i1124" DrawAspect="Content" ObjectID="_1542435422" r:id="rId173"/>
              </w:object>
            </w:r>
            <w:r w:rsidRPr="00A06F34">
              <w:rPr>
                <w:rFonts w:cs="Times New Roman"/>
                <w:sz w:val="24"/>
                <w:szCs w:val="24"/>
                <w:lang w:val="en-US"/>
              </w:rPr>
              <w:t>III</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60" w:dyaOrig="279">
                <v:shape id="_x0000_i1125" type="#_x0000_t75" style="width:30.15pt;height:15.05pt" o:ole="">
                  <v:imagedata r:id="rId174" o:title=""/>
                </v:shape>
                <o:OLEObject Type="Embed" ProgID="Equation.3" ShapeID="_x0000_i1125" DrawAspect="Content" ObjectID="_1542435423" r:id="rId175"/>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60" w:dyaOrig="279">
                <v:shape id="_x0000_i1126" type="#_x0000_t75" style="width:30.15pt;height:15.05pt" o:ole="">
                  <v:imagedata r:id="rId176" o:title=""/>
                </v:shape>
                <o:OLEObject Type="Embed" ProgID="Equation.3" ShapeID="_x0000_i1126" DrawAspect="Content" ObjectID="_1542435424" r:id="rId177"/>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710948">
            <w:pPr>
              <w:spacing w:line="240" w:lineRule="auto"/>
              <w:ind w:firstLine="0"/>
              <w:jc w:val="left"/>
              <w:rPr>
                <w:rFonts w:cs="Times New Roman"/>
                <w:sz w:val="24"/>
                <w:szCs w:val="24"/>
              </w:rPr>
            </w:pPr>
            <w:r w:rsidRPr="00A06F34">
              <w:rPr>
                <w:rFonts w:cs="Times New Roman"/>
                <w:sz w:val="24"/>
                <w:szCs w:val="24"/>
                <w:lang w:val="en-US"/>
              </w:rPr>
              <w:t>IV</w:t>
            </w:r>
            <w:r w:rsidRPr="00A06F34">
              <w:rPr>
                <w:rFonts w:cs="Times New Roman"/>
                <w:sz w:val="24"/>
                <w:szCs w:val="24"/>
              </w:rPr>
              <w:t>. Долгосрочные обязательства</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p>
        </w:tc>
        <w:tc>
          <w:tcPr>
            <w:tcW w:w="1701" w:type="dxa"/>
            <w:vAlign w:val="center"/>
          </w:tcPr>
          <w:p w:rsidR="00710948" w:rsidRPr="00A06F34" w:rsidRDefault="00710948" w:rsidP="008C2769">
            <w:pPr>
              <w:spacing w:line="240" w:lineRule="auto"/>
              <w:ind w:firstLine="0"/>
              <w:jc w:val="center"/>
              <w:rPr>
                <w:rFonts w:cs="Times New Roman"/>
                <w:sz w:val="24"/>
                <w:szCs w:val="24"/>
              </w:rPr>
            </w:pP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1820" w:dyaOrig="320">
                <v:shape id="_x0000_i1127" type="#_x0000_t75" style="width:97.95pt;height:16.75pt" o:ole="">
                  <v:imagedata r:id="rId178" o:title=""/>
                </v:shape>
                <o:OLEObject Type="Embed" ProgID="Equation.3" ShapeID="_x0000_i1127" DrawAspect="Content" ObjectID="_1542435425" r:id="rId179"/>
              </w:objec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28" type="#_x0000_t75" style="width:29.3pt;height:15.05pt" o:ole="">
                  <v:imagedata r:id="rId180" o:title=""/>
                </v:shape>
                <o:OLEObject Type="Embed" ProgID="Equation.3" ShapeID="_x0000_i1128" DrawAspect="Content" ObjectID="_1542435426" r:id="rId181"/>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29" type="#_x0000_t75" style="width:29.3pt;height:15.05pt" o:ole="">
                  <v:imagedata r:id="rId182" o:title=""/>
                </v:shape>
                <o:OLEObject Type="Embed" ProgID="Equation.3" ShapeID="_x0000_i1129" DrawAspect="Content" ObjectID="_1542435427" r:id="rId183"/>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lang w:val="en-US"/>
              </w:rPr>
            </w:pPr>
            <w:r w:rsidRPr="00A06F34">
              <w:rPr>
                <w:position w:val="-10"/>
                <w:sz w:val="24"/>
              </w:rPr>
              <w:object w:dxaOrig="1880" w:dyaOrig="320">
                <v:shape id="_x0000_i1130" type="#_x0000_t75" style="width:101.3pt;height:16.75pt" o:ole="">
                  <v:imagedata r:id="rId130" o:title=""/>
                </v:shape>
                <o:OLEObject Type="Embed" ProgID="Equation.3" ShapeID="_x0000_i1130" DrawAspect="Content" ObjectID="_1542435428" r:id="rId184"/>
              </w:object>
            </w:r>
            <w:r w:rsidRPr="00A06F34">
              <w:rPr>
                <w:rFonts w:cs="Times New Roman"/>
                <w:sz w:val="24"/>
                <w:szCs w:val="24"/>
                <w:lang w:val="en-US"/>
              </w:rPr>
              <w:t>IV</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31" type="#_x0000_t75" style="width:29.3pt;height:15.05pt" o:ole="">
                  <v:imagedata r:id="rId185" o:title=""/>
                </v:shape>
                <o:OLEObject Type="Embed" ProgID="Equation.3" ShapeID="_x0000_i1131" DrawAspect="Content" ObjectID="_1542435429" r:id="rId186"/>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32" type="#_x0000_t75" style="width:29.3pt;height:15.05pt" o:ole="">
                  <v:imagedata r:id="rId185" o:title=""/>
                </v:shape>
                <o:OLEObject Type="Embed" ProgID="Equation.3" ShapeID="_x0000_i1132" DrawAspect="Content" ObjectID="_1542435430" r:id="rId187"/>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710948">
        <w:tc>
          <w:tcPr>
            <w:tcW w:w="3227" w:type="dxa"/>
            <w:vAlign w:val="center"/>
          </w:tcPr>
          <w:p w:rsidR="00710948" w:rsidRPr="00A06F34" w:rsidRDefault="00710948" w:rsidP="00710948">
            <w:pPr>
              <w:spacing w:line="240" w:lineRule="auto"/>
              <w:ind w:firstLine="0"/>
              <w:jc w:val="left"/>
              <w:rPr>
                <w:rFonts w:cs="Times New Roman"/>
                <w:sz w:val="24"/>
                <w:szCs w:val="24"/>
              </w:rPr>
            </w:pPr>
            <w:r w:rsidRPr="00A06F34">
              <w:rPr>
                <w:rFonts w:cs="Times New Roman"/>
                <w:sz w:val="24"/>
                <w:szCs w:val="24"/>
                <w:lang w:val="en-US"/>
              </w:rPr>
              <w:t>V</w:t>
            </w:r>
            <w:r w:rsidRPr="00A06F34">
              <w:rPr>
                <w:rFonts w:cs="Times New Roman"/>
                <w:sz w:val="24"/>
                <w:szCs w:val="24"/>
              </w:rPr>
              <w:t>. Краткосрочные обязательства</w: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p>
        </w:tc>
        <w:tc>
          <w:tcPr>
            <w:tcW w:w="1559" w:type="dxa"/>
            <w:vAlign w:val="center"/>
          </w:tcPr>
          <w:p w:rsidR="00710948" w:rsidRPr="00A06F34" w:rsidRDefault="00710948" w:rsidP="008C2769">
            <w:pPr>
              <w:spacing w:line="240" w:lineRule="auto"/>
              <w:ind w:firstLine="0"/>
              <w:jc w:val="center"/>
              <w:rPr>
                <w:rFonts w:cs="Times New Roman"/>
                <w:sz w:val="24"/>
                <w:szCs w:val="24"/>
              </w:rPr>
            </w:pPr>
          </w:p>
        </w:tc>
        <w:tc>
          <w:tcPr>
            <w:tcW w:w="1524" w:type="dxa"/>
            <w:vAlign w:val="center"/>
          </w:tcPr>
          <w:p w:rsidR="00710948" w:rsidRPr="00A06F34" w:rsidRDefault="00710948" w:rsidP="008C2769">
            <w:pPr>
              <w:spacing w:line="240" w:lineRule="auto"/>
              <w:ind w:firstLine="0"/>
              <w:jc w:val="center"/>
              <w:rPr>
                <w:rFonts w:cs="Times New Roman"/>
                <w:sz w:val="24"/>
                <w:szCs w:val="24"/>
              </w:rPr>
            </w:pPr>
          </w:p>
        </w:tc>
      </w:tr>
      <w:tr w:rsidR="00710948" w:rsidRPr="00A06F34" w:rsidTr="00710948">
        <w:tc>
          <w:tcPr>
            <w:tcW w:w="3227" w:type="dxa"/>
            <w:vAlign w:val="center"/>
          </w:tcPr>
          <w:p w:rsidR="00710948" w:rsidRPr="00A06F34" w:rsidRDefault="00710948" w:rsidP="008C2769">
            <w:pPr>
              <w:spacing w:line="240" w:lineRule="auto"/>
              <w:ind w:firstLine="0"/>
              <w:rPr>
                <w:rFonts w:cs="Times New Roman"/>
                <w:sz w:val="24"/>
                <w:szCs w:val="24"/>
              </w:rPr>
            </w:pPr>
            <w:r w:rsidRPr="00A06F34">
              <w:rPr>
                <w:position w:val="-10"/>
                <w:sz w:val="24"/>
              </w:rPr>
              <w:object w:dxaOrig="1820" w:dyaOrig="320">
                <v:shape id="_x0000_i1133" type="#_x0000_t75" style="width:97.95pt;height:16.75pt" o:ole="">
                  <v:imagedata r:id="rId188" o:title=""/>
                </v:shape>
                <o:OLEObject Type="Embed" ProgID="Equation.3" ShapeID="_x0000_i1133" DrawAspect="Content" ObjectID="_1542435431" r:id="rId189"/>
              </w:object>
            </w:r>
          </w:p>
        </w:tc>
        <w:tc>
          <w:tcPr>
            <w:tcW w:w="1843"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34" type="#_x0000_t75" style="width:29.3pt;height:15.05pt" o:ole="">
                  <v:imagedata r:id="rId190" o:title=""/>
                </v:shape>
                <o:OLEObject Type="Embed" ProgID="Equation.3" ShapeID="_x0000_i1134" DrawAspect="Content" ObjectID="_1542435432" r:id="rId191"/>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40" w:dyaOrig="279">
                <v:shape id="_x0000_i1135" type="#_x0000_t75" style="width:29.3pt;height:15.05pt" o:ole="">
                  <v:imagedata r:id="rId192" o:title=""/>
                </v:shape>
                <o:OLEObject Type="Embed" ProgID="Equation.3" ShapeID="_x0000_i1135" DrawAspect="Content" ObjectID="_1542435433" r:id="rId193"/>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bl>
    <w:p w:rsidR="00CA2076" w:rsidRPr="00A06F34" w:rsidRDefault="00CA2076" w:rsidP="00FC4E02">
      <w:pPr>
        <w:pStyle w:val="0"/>
        <w:ind w:left="0" w:firstLine="0"/>
        <w:jc w:val="right"/>
        <w:rPr>
          <w:sz w:val="28"/>
          <w:szCs w:val="28"/>
        </w:rPr>
      </w:pPr>
      <w:r w:rsidRPr="00A06F34">
        <w:rPr>
          <w:sz w:val="28"/>
          <w:szCs w:val="28"/>
        </w:rPr>
        <w:lastRenderedPageBreak/>
        <w:t>Продолжение таблицы 6</w:t>
      </w:r>
    </w:p>
    <w:tbl>
      <w:tblPr>
        <w:tblStyle w:val="af9"/>
        <w:tblW w:w="0" w:type="auto"/>
        <w:tblLayout w:type="fixed"/>
        <w:tblLook w:val="01E0"/>
      </w:tblPr>
      <w:tblGrid>
        <w:gridCol w:w="3085"/>
        <w:gridCol w:w="1985"/>
        <w:gridCol w:w="1701"/>
        <w:gridCol w:w="1559"/>
        <w:gridCol w:w="1524"/>
      </w:tblGrid>
      <w:tr w:rsidR="00CA2076" w:rsidRPr="00A06F34" w:rsidTr="008C2769">
        <w:tc>
          <w:tcPr>
            <w:tcW w:w="3085" w:type="dxa"/>
            <w:vMerge w:val="restart"/>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Наименование показателя</w:t>
            </w:r>
          </w:p>
        </w:tc>
        <w:tc>
          <w:tcPr>
            <w:tcW w:w="3686"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Значение показателя, тыс.руб.</w:t>
            </w:r>
          </w:p>
        </w:tc>
        <w:tc>
          <w:tcPr>
            <w:tcW w:w="3083"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Отклонение</w:t>
            </w:r>
          </w:p>
        </w:tc>
      </w:tr>
      <w:tr w:rsidR="00CA2076" w:rsidRPr="00A06F34" w:rsidTr="008C2769">
        <w:tc>
          <w:tcPr>
            <w:tcW w:w="3085" w:type="dxa"/>
            <w:vMerge/>
            <w:vAlign w:val="center"/>
          </w:tcPr>
          <w:p w:rsidR="00CA2076" w:rsidRPr="00A06F34" w:rsidRDefault="00CA2076" w:rsidP="008C2769">
            <w:pPr>
              <w:spacing w:line="240" w:lineRule="auto"/>
              <w:ind w:firstLine="0"/>
              <w:jc w:val="center"/>
              <w:rPr>
                <w:rFonts w:cs="Times New Roman"/>
                <w:sz w:val="24"/>
                <w:szCs w:val="24"/>
              </w:rPr>
            </w:pPr>
          </w:p>
        </w:tc>
        <w:tc>
          <w:tcPr>
            <w:tcW w:w="1985"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До проекта</w:t>
            </w:r>
          </w:p>
        </w:tc>
        <w:tc>
          <w:tcPr>
            <w:tcW w:w="1701"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После проекта</w:t>
            </w:r>
          </w:p>
        </w:tc>
        <w:tc>
          <w:tcPr>
            <w:tcW w:w="155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Абсолютное, тыс.руб.</w:t>
            </w:r>
          </w:p>
        </w:tc>
        <w:tc>
          <w:tcPr>
            <w:tcW w:w="1524"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Относительное, %</w:t>
            </w:r>
          </w:p>
        </w:tc>
      </w:tr>
      <w:tr w:rsidR="00710948" w:rsidRPr="00A06F34" w:rsidTr="008C2769">
        <w:tc>
          <w:tcPr>
            <w:tcW w:w="3085" w:type="dxa"/>
            <w:vAlign w:val="center"/>
          </w:tcPr>
          <w:p w:rsidR="00710948" w:rsidRPr="00A06F34" w:rsidRDefault="00710948" w:rsidP="008C2769">
            <w:pPr>
              <w:spacing w:line="240" w:lineRule="auto"/>
              <w:ind w:firstLine="0"/>
              <w:rPr>
                <w:rFonts w:cs="Times New Roman"/>
                <w:sz w:val="24"/>
                <w:szCs w:val="24"/>
              </w:rPr>
            </w:pPr>
            <w:r w:rsidRPr="00A06F34">
              <w:rPr>
                <w:rFonts w:cs="Times New Roman"/>
                <w:sz w:val="24"/>
                <w:szCs w:val="24"/>
              </w:rPr>
              <w:t>Кредиторская задолженность</w:t>
            </w:r>
          </w:p>
        </w:tc>
        <w:tc>
          <w:tcPr>
            <w:tcW w:w="1985" w:type="dxa"/>
            <w:vAlign w:val="center"/>
          </w:tcPr>
          <w:p w:rsidR="00710948" w:rsidRPr="00A06F34" w:rsidRDefault="00710948" w:rsidP="008C2769">
            <w:pPr>
              <w:spacing w:line="240" w:lineRule="auto"/>
              <w:ind w:right="67" w:firstLine="0"/>
              <w:jc w:val="center"/>
              <w:rPr>
                <w:rFonts w:cs="Times New Roman"/>
                <w:sz w:val="24"/>
                <w:szCs w:val="24"/>
              </w:rPr>
            </w:pPr>
            <w:r w:rsidRPr="00A06F34">
              <w:rPr>
                <w:rFonts w:cs="Times New Roman"/>
                <w:sz w:val="24"/>
                <w:szCs w:val="24"/>
              </w:rPr>
              <w:t>5894</w: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rFonts w:cs="Times New Roman"/>
                <w:sz w:val="24"/>
                <w:szCs w:val="24"/>
              </w:rPr>
              <w:t>5894</w: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8C2769">
        <w:tc>
          <w:tcPr>
            <w:tcW w:w="3085" w:type="dxa"/>
            <w:vAlign w:val="center"/>
          </w:tcPr>
          <w:p w:rsidR="00710948" w:rsidRPr="00A06F34" w:rsidRDefault="00710948" w:rsidP="008C2769">
            <w:pPr>
              <w:spacing w:line="240" w:lineRule="auto"/>
              <w:ind w:firstLine="0"/>
              <w:rPr>
                <w:rFonts w:cs="Times New Roman"/>
                <w:sz w:val="24"/>
                <w:szCs w:val="24"/>
              </w:rPr>
            </w:pPr>
            <w:r w:rsidRPr="00A06F34">
              <w:rPr>
                <w:rFonts w:cs="Times New Roman"/>
                <w:sz w:val="24"/>
                <w:szCs w:val="24"/>
              </w:rPr>
              <w:t>Прочие краткосрочные обязательства</w:t>
            </w:r>
          </w:p>
        </w:tc>
        <w:tc>
          <w:tcPr>
            <w:tcW w:w="1985"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60" w:dyaOrig="279">
                <v:shape id="_x0000_i1136" type="#_x0000_t75" style="width:30.15pt;height:15.05pt" o:ole="">
                  <v:imagedata r:id="rId194" o:title=""/>
                </v:shape>
                <o:OLEObject Type="Embed" ProgID="Equation.3" ShapeID="_x0000_i1136" DrawAspect="Content" ObjectID="_1542435434" r:id="rId195"/>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560" w:dyaOrig="279">
                <v:shape id="_x0000_i1137" type="#_x0000_t75" style="width:30.15pt;height:15.05pt" o:ole="">
                  <v:imagedata r:id="rId196" o:title=""/>
                </v:shape>
                <o:OLEObject Type="Embed" ProgID="Equation.3" ShapeID="_x0000_i1137" DrawAspect="Content" ObjectID="_1542435435" r:id="rId197"/>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p>
        </w:tc>
        <w:tc>
          <w:tcPr>
            <w:tcW w:w="1524" w:type="dxa"/>
            <w:vAlign w:val="center"/>
          </w:tcPr>
          <w:p w:rsidR="00710948" w:rsidRPr="00A06F34" w:rsidRDefault="00710948" w:rsidP="008C2769">
            <w:pPr>
              <w:spacing w:line="240" w:lineRule="auto"/>
              <w:ind w:firstLine="0"/>
              <w:jc w:val="center"/>
              <w:rPr>
                <w:rFonts w:cs="Times New Roman"/>
                <w:sz w:val="24"/>
                <w:szCs w:val="24"/>
              </w:rPr>
            </w:pPr>
          </w:p>
        </w:tc>
      </w:tr>
      <w:tr w:rsidR="00710948" w:rsidRPr="00A06F34" w:rsidTr="008C2769">
        <w:tc>
          <w:tcPr>
            <w:tcW w:w="3085" w:type="dxa"/>
            <w:vAlign w:val="center"/>
          </w:tcPr>
          <w:p w:rsidR="00710948" w:rsidRPr="00A06F34" w:rsidRDefault="00710948" w:rsidP="008C2769">
            <w:pPr>
              <w:spacing w:line="240" w:lineRule="auto"/>
              <w:ind w:firstLine="0"/>
              <w:rPr>
                <w:rFonts w:cs="Times New Roman"/>
                <w:sz w:val="24"/>
                <w:szCs w:val="24"/>
                <w:lang w:val="en-US"/>
              </w:rPr>
            </w:pPr>
            <w:r w:rsidRPr="00A06F34">
              <w:rPr>
                <w:position w:val="-10"/>
                <w:sz w:val="24"/>
              </w:rPr>
              <w:object w:dxaOrig="1880" w:dyaOrig="320">
                <v:shape id="_x0000_i1138" type="#_x0000_t75" style="width:101.3pt;height:16.75pt" o:ole="">
                  <v:imagedata r:id="rId130" o:title=""/>
                </v:shape>
                <o:OLEObject Type="Embed" ProgID="Equation.3" ShapeID="_x0000_i1138" DrawAspect="Content" ObjectID="_1542435436" r:id="rId198"/>
              </w:object>
            </w:r>
            <w:r w:rsidRPr="00A06F34">
              <w:rPr>
                <w:rFonts w:cs="Times New Roman"/>
                <w:sz w:val="24"/>
                <w:szCs w:val="24"/>
                <w:lang w:val="en-US"/>
              </w:rPr>
              <w:t>V</w:t>
            </w:r>
          </w:p>
        </w:tc>
        <w:tc>
          <w:tcPr>
            <w:tcW w:w="1985"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60" w:dyaOrig="279">
                <v:shape id="_x0000_i1139" type="#_x0000_t75" style="width:35.15pt;height:15.05pt" o:ole="">
                  <v:imagedata r:id="rId199" o:title=""/>
                </v:shape>
                <o:OLEObject Type="Embed" ProgID="Equation.3" ShapeID="_x0000_i1139" DrawAspect="Content" ObjectID="_1542435437" r:id="rId200"/>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60" w:dyaOrig="279">
                <v:shape id="_x0000_i1140" type="#_x0000_t75" style="width:35.15pt;height:15.05pt" o:ole="">
                  <v:imagedata r:id="rId201" o:title=""/>
                </v:shape>
                <o:OLEObject Type="Embed" ProgID="Equation.3" ShapeID="_x0000_i1140" DrawAspect="Content" ObjectID="_1542435438" r:id="rId202"/>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8C2769">
        <w:tc>
          <w:tcPr>
            <w:tcW w:w="3085" w:type="dxa"/>
            <w:vAlign w:val="center"/>
          </w:tcPr>
          <w:p w:rsidR="00710948" w:rsidRPr="00A06F34" w:rsidRDefault="00710948" w:rsidP="008C2769">
            <w:pPr>
              <w:spacing w:line="240" w:lineRule="auto"/>
              <w:ind w:firstLine="0"/>
              <w:rPr>
                <w:rFonts w:cs="Times New Roman"/>
                <w:sz w:val="24"/>
                <w:szCs w:val="24"/>
              </w:rPr>
            </w:pPr>
            <w:r w:rsidRPr="00A06F34">
              <w:rPr>
                <w:position w:val="-6"/>
                <w:sz w:val="24"/>
              </w:rPr>
              <w:object w:dxaOrig="780" w:dyaOrig="279">
                <v:shape id="_x0000_i1141" type="#_x0000_t75" style="width:41.85pt;height:15.05pt" o:ole="">
                  <v:imagedata r:id="rId203" o:title=""/>
                </v:shape>
                <o:OLEObject Type="Embed" ProgID="Equation.3" ShapeID="_x0000_i1141" DrawAspect="Content" ObjectID="_1542435439" r:id="rId204"/>
              </w:object>
            </w:r>
          </w:p>
        </w:tc>
        <w:tc>
          <w:tcPr>
            <w:tcW w:w="1985"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80" w:dyaOrig="279">
                <v:shape id="_x0000_i1142" type="#_x0000_t75" style="width:36.85pt;height:15.05pt" o:ole="">
                  <v:imagedata r:id="rId156" o:title=""/>
                </v:shape>
                <o:OLEObject Type="Embed" ProgID="Equation.3" ShapeID="_x0000_i1142" DrawAspect="Content" ObjectID="_1542435440" r:id="rId205"/>
              </w:object>
            </w:r>
          </w:p>
        </w:tc>
        <w:tc>
          <w:tcPr>
            <w:tcW w:w="1701" w:type="dxa"/>
            <w:vAlign w:val="center"/>
          </w:tcPr>
          <w:p w:rsidR="00710948" w:rsidRPr="00A06F34" w:rsidRDefault="00710948" w:rsidP="008C2769">
            <w:pPr>
              <w:spacing w:line="240" w:lineRule="auto"/>
              <w:ind w:right="67" w:firstLine="0"/>
              <w:jc w:val="center"/>
              <w:rPr>
                <w:rFonts w:cs="Times New Roman"/>
                <w:sz w:val="24"/>
                <w:szCs w:val="24"/>
              </w:rPr>
            </w:pPr>
            <w:r w:rsidRPr="00A06F34">
              <w:rPr>
                <w:position w:val="-6"/>
                <w:sz w:val="24"/>
              </w:rPr>
              <w:object w:dxaOrig="680" w:dyaOrig="279">
                <v:shape id="_x0000_i1143" type="#_x0000_t75" style="width:36.85pt;height:15.05pt" o:ole="">
                  <v:imagedata r:id="rId156" o:title=""/>
                </v:shape>
                <o:OLEObject Type="Embed" ProgID="Equation.3" ShapeID="_x0000_i1143" DrawAspect="Content" ObjectID="_1542435441" r:id="rId206"/>
              </w:object>
            </w:r>
          </w:p>
        </w:tc>
        <w:tc>
          <w:tcPr>
            <w:tcW w:w="155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524"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bl>
    <w:p w:rsidR="00CA2076" w:rsidRPr="00A06F34" w:rsidRDefault="00CA2076" w:rsidP="00CA2076">
      <w:pPr>
        <w:pStyle w:val="0"/>
        <w:ind w:firstLine="709"/>
        <w:rPr>
          <w:sz w:val="28"/>
          <w:szCs w:val="28"/>
        </w:rPr>
      </w:pPr>
    </w:p>
    <w:p w:rsidR="00FC4E02" w:rsidRPr="00A06F34" w:rsidRDefault="00FC4E02" w:rsidP="00CA2076">
      <w:pPr>
        <w:pStyle w:val="0"/>
        <w:ind w:firstLine="709"/>
        <w:rPr>
          <w:sz w:val="28"/>
          <w:szCs w:val="28"/>
        </w:rPr>
      </w:pPr>
      <w:r w:rsidRPr="00A06F34">
        <w:rPr>
          <w:sz w:val="28"/>
          <w:szCs w:val="28"/>
        </w:rPr>
        <w:t>Продажа неиспользованных машин и</w:t>
      </w:r>
      <w:r w:rsidR="00CA2076" w:rsidRPr="00A06F34">
        <w:rPr>
          <w:sz w:val="28"/>
          <w:szCs w:val="28"/>
        </w:rPr>
        <w:t xml:space="preserve"> оборудования позволит </w:t>
      </w:r>
      <w:r w:rsidRPr="00A06F34">
        <w:rPr>
          <w:sz w:val="28"/>
          <w:szCs w:val="28"/>
        </w:rPr>
        <w:t>увеличить выручку предприятия в плановом году:</w:t>
      </w:r>
    </w:p>
    <w:p w:rsidR="00FC4E02" w:rsidRPr="00A06F34" w:rsidRDefault="00FC4E02" w:rsidP="00CA2076">
      <w:pPr>
        <w:pStyle w:val="0"/>
        <w:ind w:firstLine="709"/>
      </w:pPr>
      <w:r w:rsidRPr="00A06F34">
        <w:rPr>
          <w:position w:val="-10"/>
        </w:rPr>
        <w:object w:dxaOrig="3080" w:dyaOrig="320">
          <v:shape id="_x0000_i1144" type="#_x0000_t75" style="width:182.5pt;height:18.4pt" o:ole="">
            <v:imagedata r:id="rId207" o:title=""/>
          </v:shape>
          <o:OLEObject Type="Embed" ProgID="Equation.3" ShapeID="_x0000_i1144" DrawAspect="Content" ObjectID="_1542435442" r:id="rId208"/>
        </w:object>
      </w:r>
    </w:p>
    <w:p w:rsidR="00CA2076" w:rsidRPr="00A06F34" w:rsidRDefault="00FC4E02" w:rsidP="00CA2076">
      <w:pPr>
        <w:pStyle w:val="0"/>
        <w:ind w:firstLine="709"/>
        <w:rPr>
          <w:sz w:val="28"/>
          <w:szCs w:val="28"/>
        </w:rPr>
      </w:pPr>
      <w:r w:rsidRPr="00A06F34">
        <w:rPr>
          <w:sz w:val="28"/>
          <w:szCs w:val="28"/>
        </w:rPr>
        <w:t xml:space="preserve">Согласно данным </w:t>
      </w:r>
      <w:r w:rsidR="00CA2076" w:rsidRPr="00A06F34">
        <w:rPr>
          <w:sz w:val="28"/>
          <w:szCs w:val="28"/>
        </w:rPr>
        <w:t xml:space="preserve">бухгалтерской отчетности </w:t>
      </w:r>
      <w:r w:rsidRPr="00A06F34">
        <w:rPr>
          <w:sz w:val="28"/>
          <w:szCs w:val="28"/>
        </w:rPr>
        <w:t xml:space="preserve">ООО «Ирбис», в 2015 году </w:t>
      </w:r>
      <w:r w:rsidR="00CA2076" w:rsidRPr="00A06F34">
        <w:rPr>
          <w:sz w:val="28"/>
          <w:szCs w:val="28"/>
        </w:rPr>
        <w:t>начислено 218 тыс.</w:t>
      </w:r>
      <w:r w:rsidRPr="00A06F34">
        <w:rPr>
          <w:sz w:val="28"/>
          <w:szCs w:val="28"/>
        </w:rPr>
        <w:t xml:space="preserve"> руб. амортизационных отчислений за неиспользованные машины и оборудование. </w:t>
      </w:r>
    </w:p>
    <w:p w:rsidR="001273B7" w:rsidRPr="00A06F34" w:rsidRDefault="001273B7" w:rsidP="00CA2076">
      <w:pPr>
        <w:pStyle w:val="0"/>
        <w:ind w:firstLine="709"/>
        <w:rPr>
          <w:sz w:val="28"/>
          <w:szCs w:val="28"/>
        </w:rPr>
      </w:pPr>
      <w:r w:rsidRPr="00A06F34">
        <w:rPr>
          <w:sz w:val="28"/>
          <w:szCs w:val="28"/>
        </w:rPr>
        <w:t>Продажа устаревших и неиспользованных машин и</w:t>
      </w:r>
      <w:r w:rsidR="00CA2076" w:rsidRPr="00A06F34">
        <w:rPr>
          <w:sz w:val="28"/>
          <w:szCs w:val="28"/>
        </w:rPr>
        <w:t xml:space="preserve"> оборудования </w:t>
      </w:r>
      <w:r w:rsidRPr="00A06F34">
        <w:rPr>
          <w:sz w:val="28"/>
          <w:szCs w:val="28"/>
        </w:rPr>
        <w:t xml:space="preserve">снизит </w:t>
      </w:r>
      <w:r w:rsidR="00CA2076" w:rsidRPr="00A06F34">
        <w:rPr>
          <w:sz w:val="28"/>
          <w:szCs w:val="28"/>
        </w:rPr>
        <w:t xml:space="preserve">себестоимость </w:t>
      </w:r>
      <w:r w:rsidRPr="00A06F34">
        <w:rPr>
          <w:sz w:val="28"/>
          <w:szCs w:val="28"/>
        </w:rPr>
        <w:t xml:space="preserve">производства. </w:t>
      </w:r>
      <w:r w:rsidR="00CA2076" w:rsidRPr="00A06F34">
        <w:rPr>
          <w:sz w:val="28"/>
          <w:szCs w:val="28"/>
        </w:rPr>
        <w:t xml:space="preserve">В </w:t>
      </w:r>
      <w:r w:rsidRPr="00A06F34">
        <w:rPr>
          <w:sz w:val="28"/>
          <w:szCs w:val="28"/>
        </w:rPr>
        <w:t>плановом году себестоимость производства составит:</w:t>
      </w:r>
    </w:p>
    <w:p w:rsidR="00FC4E02" w:rsidRPr="00A06F34" w:rsidRDefault="00FC4E02" w:rsidP="00CA2076">
      <w:pPr>
        <w:pStyle w:val="0"/>
        <w:ind w:firstLine="709"/>
      </w:pPr>
      <w:r w:rsidRPr="00A06F34">
        <w:rPr>
          <w:position w:val="-10"/>
        </w:rPr>
        <w:object w:dxaOrig="3240" w:dyaOrig="320">
          <v:shape id="_x0000_i1145" type="#_x0000_t75" style="width:192.55pt;height:18.4pt" o:ole="">
            <v:imagedata r:id="rId209" o:title=""/>
          </v:shape>
          <o:OLEObject Type="Embed" ProgID="Equation.3" ShapeID="_x0000_i1145" DrawAspect="Content" ObjectID="_1542435443" r:id="rId210"/>
        </w:object>
      </w:r>
    </w:p>
    <w:p w:rsidR="00CA2076" w:rsidRPr="00A06F34" w:rsidRDefault="00CA2076" w:rsidP="00CA2076">
      <w:pPr>
        <w:pStyle w:val="0"/>
        <w:tabs>
          <w:tab w:val="clear" w:pos="360"/>
        </w:tabs>
        <w:ind w:left="0" w:firstLine="709"/>
        <w:rPr>
          <w:sz w:val="28"/>
          <w:szCs w:val="28"/>
        </w:rPr>
      </w:pPr>
      <w:r w:rsidRPr="00A06F34">
        <w:rPr>
          <w:sz w:val="28"/>
          <w:szCs w:val="28"/>
        </w:rPr>
        <w:t xml:space="preserve">Расчет </w:t>
      </w:r>
      <w:r w:rsidR="001273B7" w:rsidRPr="00A06F34">
        <w:rPr>
          <w:sz w:val="28"/>
          <w:szCs w:val="28"/>
        </w:rPr>
        <w:t xml:space="preserve">показателей финансовых результатов в плановом году </w:t>
      </w:r>
      <w:r w:rsidRPr="00A06F34">
        <w:rPr>
          <w:sz w:val="28"/>
          <w:szCs w:val="28"/>
        </w:rPr>
        <w:t>представлен в таблице 7.</w:t>
      </w:r>
    </w:p>
    <w:p w:rsidR="00CA2076" w:rsidRPr="00A06F34" w:rsidRDefault="00CA2076" w:rsidP="00CA2076">
      <w:pPr>
        <w:ind w:firstLine="0"/>
        <w:rPr>
          <w:rFonts w:cs="Times New Roman"/>
          <w:szCs w:val="28"/>
        </w:rPr>
      </w:pPr>
    </w:p>
    <w:p w:rsidR="00CA2076" w:rsidRPr="00A06F34" w:rsidRDefault="00CA2076" w:rsidP="00CA2076">
      <w:pPr>
        <w:ind w:firstLine="0"/>
        <w:rPr>
          <w:rFonts w:cs="Times New Roman"/>
          <w:szCs w:val="28"/>
        </w:rPr>
      </w:pPr>
      <w:r w:rsidRPr="00A06F34">
        <w:rPr>
          <w:rFonts w:cs="Times New Roman"/>
          <w:szCs w:val="28"/>
        </w:rPr>
        <w:t xml:space="preserve">Таблица 7 – Финансово-экономические показатели в </w:t>
      </w:r>
      <w:r w:rsidR="001273B7" w:rsidRPr="00A06F34">
        <w:rPr>
          <w:rFonts w:cs="Times New Roman"/>
          <w:szCs w:val="28"/>
        </w:rPr>
        <w:t>плановом году</w:t>
      </w:r>
    </w:p>
    <w:tbl>
      <w:tblPr>
        <w:tblStyle w:val="af9"/>
        <w:tblW w:w="0" w:type="auto"/>
        <w:tblLayout w:type="fixed"/>
        <w:tblLook w:val="01E0"/>
      </w:tblPr>
      <w:tblGrid>
        <w:gridCol w:w="3085"/>
        <w:gridCol w:w="1985"/>
        <w:gridCol w:w="1701"/>
        <w:gridCol w:w="1559"/>
        <w:gridCol w:w="1417"/>
      </w:tblGrid>
      <w:tr w:rsidR="00CA2076" w:rsidRPr="00A06F34" w:rsidTr="008C2769">
        <w:tc>
          <w:tcPr>
            <w:tcW w:w="3085" w:type="dxa"/>
            <w:vMerge w:val="restart"/>
            <w:vAlign w:val="center"/>
          </w:tcPr>
          <w:p w:rsidR="00CA2076" w:rsidRPr="00A06F34" w:rsidRDefault="00CA2076" w:rsidP="008C2769">
            <w:pPr>
              <w:spacing w:line="240" w:lineRule="auto"/>
              <w:ind w:firstLine="0"/>
              <w:jc w:val="center"/>
              <w:rPr>
                <w:sz w:val="24"/>
                <w:szCs w:val="24"/>
              </w:rPr>
            </w:pPr>
            <w:r w:rsidRPr="00A06F34">
              <w:rPr>
                <w:sz w:val="24"/>
                <w:szCs w:val="24"/>
              </w:rPr>
              <w:t>Наименование показателя</w:t>
            </w:r>
          </w:p>
        </w:tc>
        <w:tc>
          <w:tcPr>
            <w:tcW w:w="3686"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Значение показателя, тыс.руб.</w:t>
            </w:r>
          </w:p>
        </w:tc>
        <w:tc>
          <w:tcPr>
            <w:tcW w:w="2976"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Отклонение</w:t>
            </w:r>
          </w:p>
        </w:tc>
      </w:tr>
      <w:tr w:rsidR="00CA2076" w:rsidRPr="00A06F34" w:rsidTr="008C2769">
        <w:tc>
          <w:tcPr>
            <w:tcW w:w="3085" w:type="dxa"/>
            <w:vMerge/>
            <w:vAlign w:val="center"/>
          </w:tcPr>
          <w:p w:rsidR="00CA2076" w:rsidRPr="00A06F34" w:rsidRDefault="00CA2076" w:rsidP="008C2769">
            <w:pPr>
              <w:spacing w:line="240" w:lineRule="auto"/>
              <w:ind w:firstLine="0"/>
              <w:jc w:val="center"/>
              <w:rPr>
                <w:sz w:val="24"/>
                <w:szCs w:val="24"/>
              </w:rPr>
            </w:pPr>
          </w:p>
        </w:tc>
        <w:tc>
          <w:tcPr>
            <w:tcW w:w="1985" w:type="dxa"/>
            <w:vAlign w:val="center"/>
          </w:tcPr>
          <w:p w:rsidR="00CA2076" w:rsidRPr="00A06F34" w:rsidRDefault="00CA2076" w:rsidP="008C2769">
            <w:pPr>
              <w:spacing w:line="240" w:lineRule="auto"/>
              <w:ind w:firstLine="0"/>
              <w:jc w:val="center"/>
              <w:rPr>
                <w:sz w:val="24"/>
                <w:szCs w:val="24"/>
              </w:rPr>
            </w:pPr>
            <w:r w:rsidRPr="00A06F34">
              <w:rPr>
                <w:sz w:val="24"/>
                <w:szCs w:val="24"/>
              </w:rPr>
              <w:t>До проекта</w:t>
            </w:r>
          </w:p>
        </w:tc>
        <w:tc>
          <w:tcPr>
            <w:tcW w:w="1701" w:type="dxa"/>
            <w:vAlign w:val="center"/>
          </w:tcPr>
          <w:p w:rsidR="00CA2076" w:rsidRPr="00A06F34" w:rsidRDefault="00CA2076" w:rsidP="008C2769">
            <w:pPr>
              <w:spacing w:line="240" w:lineRule="auto"/>
              <w:ind w:firstLine="0"/>
              <w:jc w:val="center"/>
              <w:rPr>
                <w:sz w:val="24"/>
                <w:szCs w:val="24"/>
              </w:rPr>
            </w:pPr>
            <w:r w:rsidRPr="00A06F34">
              <w:rPr>
                <w:sz w:val="24"/>
                <w:szCs w:val="24"/>
              </w:rPr>
              <w:t>После проекта</w:t>
            </w:r>
          </w:p>
        </w:tc>
        <w:tc>
          <w:tcPr>
            <w:tcW w:w="1559" w:type="dxa"/>
            <w:vAlign w:val="center"/>
          </w:tcPr>
          <w:p w:rsidR="00CA2076" w:rsidRPr="00A06F34" w:rsidRDefault="00CA2076" w:rsidP="008C2769">
            <w:pPr>
              <w:spacing w:line="240" w:lineRule="auto"/>
              <w:ind w:firstLine="0"/>
              <w:jc w:val="center"/>
              <w:rPr>
                <w:sz w:val="24"/>
                <w:szCs w:val="24"/>
              </w:rPr>
            </w:pPr>
            <w:r w:rsidRPr="00A06F34">
              <w:rPr>
                <w:sz w:val="24"/>
                <w:szCs w:val="24"/>
              </w:rPr>
              <w:t>Абсолютное, тыс.руб.</w:t>
            </w:r>
          </w:p>
        </w:tc>
        <w:tc>
          <w:tcPr>
            <w:tcW w:w="1417" w:type="dxa"/>
            <w:vAlign w:val="center"/>
          </w:tcPr>
          <w:p w:rsidR="00CA2076" w:rsidRPr="00A06F34" w:rsidRDefault="00CA2076" w:rsidP="008C2769">
            <w:pPr>
              <w:spacing w:line="240" w:lineRule="auto"/>
              <w:ind w:firstLine="0"/>
              <w:jc w:val="center"/>
              <w:rPr>
                <w:sz w:val="24"/>
                <w:szCs w:val="24"/>
              </w:rPr>
            </w:pPr>
            <w:r w:rsidRPr="00A06F34">
              <w:rPr>
                <w:sz w:val="24"/>
                <w:szCs w:val="24"/>
              </w:rPr>
              <w:t>Относи-тельное, %</w:t>
            </w:r>
          </w:p>
        </w:tc>
      </w:tr>
      <w:tr w:rsidR="00710948" w:rsidRPr="00A06F34" w:rsidTr="008C2769">
        <w:tc>
          <w:tcPr>
            <w:tcW w:w="3085" w:type="dxa"/>
            <w:vAlign w:val="center"/>
          </w:tcPr>
          <w:p w:rsidR="00710948" w:rsidRPr="00A06F34" w:rsidRDefault="00710948" w:rsidP="008C2769">
            <w:pPr>
              <w:spacing w:line="240" w:lineRule="auto"/>
              <w:ind w:firstLine="0"/>
              <w:jc w:val="left"/>
              <w:rPr>
                <w:i/>
                <w:sz w:val="24"/>
                <w:szCs w:val="24"/>
              </w:rPr>
            </w:pPr>
            <w:r w:rsidRPr="00A06F34">
              <w:rPr>
                <w:i/>
                <w:position w:val="-10"/>
                <w:sz w:val="24"/>
              </w:rPr>
              <w:object w:dxaOrig="2460" w:dyaOrig="320">
                <v:shape id="_x0000_i1146" type="#_x0000_t75" style="width:131.45pt;height:16.75pt" o:ole="">
                  <v:imagedata r:id="rId14" o:title=""/>
                </v:shape>
                <o:OLEObject Type="Embed" ProgID="Equation.3" ShapeID="_x0000_i1146" DrawAspect="Content" ObjectID="_1542435444" r:id="rId211"/>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660" w:dyaOrig="279">
                <v:shape id="_x0000_i1147" type="#_x0000_t75" style="width:35.15pt;height:15.05pt" o:ole="">
                  <v:imagedata r:id="rId20" o:title=""/>
                </v:shape>
                <o:OLEObject Type="Embed" ProgID="Equation.3" ShapeID="_x0000_i1147" DrawAspect="Content" ObjectID="_1542435445" r:id="rId212"/>
              </w:objec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39008</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1752</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4,8</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position w:val="-6"/>
                <w:sz w:val="24"/>
              </w:rPr>
              <w:object w:dxaOrig="1620" w:dyaOrig="279">
                <v:shape id="_x0000_i1148" type="#_x0000_t75" style="width:82.9pt;height:14.25pt" o:ole="">
                  <v:imagedata r:id="rId22" o:title=""/>
                </v:shape>
                <o:OLEObject Type="Embed" ProgID="Equation.3" ShapeID="_x0000_i1148" DrawAspect="Content" ObjectID="_1542435446" r:id="rId213"/>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840" w:dyaOrig="320">
                <v:shape id="_x0000_i1149" type="#_x0000_t75" style="width:45.2pt;height:16.75pt" o:ole="">
                  <v:imagedata r:id="rId26" o:title=""/>
                </v:shape>
                <o:OLEObject Type="Embed" ProgID="Equation.3" ShapeID="_x0000_i1149" DrawAspect="Content" ObjectID="_1542435447" r:id="rId214"/>
              </w:objec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35111,6</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-218</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-0,7</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position w:val="-10"/>
                <w:sz w:val="24"/>
              </w:rPr>
              <w:object w:dxaOrig="1840" w:dyaOrig="320">
                <v:shape id="_x0000_i1150" type="#_x0000_t75" style="width:97.95pt;height:16.75pt" o:ole="">
                  <v:imagedata r:id="rId28" o:title=""/>
                </v:shape>
                <o:OLEObject Type="Embed" ProgID="Equation.3" ShapeID="_x0000_i1150" DrawAspect="Content" ObjectID="_1542435448" r:id="rId215"/>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700" w:dyaOrig="320">
                <v:shape id="_x0000_i1151" type="#_x0000_t75" style="width:37.65pt;height:16.75pt" o:ole="">
                  <v:imagedata r:id="rId32" o:title=""/>
                </v:shape>
                <o:OLEObject Type="Embed" ProgID="Equation.3" ShapeID="_x0000_i1151" DrawAspect="Content" ObjectID="_1542435449" r:id="rId216"/>
              </w:objec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3896,4</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1970</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2,3</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position w:val="-10"/>
                <w:sz w:val="24"/>
              </w:rPr>
              <w:object w:dxaOrig="2659" w:dyaOrig="320">
                <v:shape id="_x0000_i1152" type="#_x0000_t75" style="width:135.65pt;height:15.9pt" o:ole="">
                  <v:imagedata r:id="rId217" o:title=""/>
                </v:shape>
                <o:OLEObject Type="Embed" ProgID="Equation.3" ShapeID="_x0000_i1152" DrawAspect="Content" ObjectID="_1542435450" r:id="rId218"/>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620" w:dyaOrig="320">
                <v:shape id="_x0000_i1153" type="#_x0000_t75" style="width:33.5pt;height:16.75pt" o:ole="">
                  <v:imagedata r:id="rId34" o:title=""/>
                </v:shape>
                <o:OLEObject Type="Embed" ProgID="Equation.3" ShapeID="_x0000_i1153" DrawAspect="Content" ObjectID="_1542435451" r:id="rId219"/>
              </w:object>
            </w:r>
          </w:p>
        </w:tc>
        <w:tc>
          <w:tcPr>
            <w:tcW w:w="1701" w:type="dxa"/>
            <w:vAlign w:val="center"/>
          </w:tcPr>
          <w:p w:rsidR="00710948" w:rsidRPr="00A06F34" w:rsidRDefault="00710948" w:rsidP="008C2769">
            <w:pPr>
              <w:shd w:val="clear" w:color="auto" w:fill="FFFFFF"/>
              <w:spacing w:line="240" w:lineRule="auto"/>
              <w:ind w:firstLine="0"/>
              <w:jc w:val="center"/>
              <w:rPr>
                <w:sz w:val="24"/>
                <w:szCs w:val="24"/>
              </w:rPr>
            </w:pPr>
            <w:r w:rsidRPr="00A06F34">
              <w:rPr>
                <w:sz w:val="24"/>
                <w:szCs w:val="24"/>
              </w:rPr>
              <w:t>286,4</w:t>
            </w:r>
          </w:p>
        </w:tc>
        <w:tc>
          <w:tcPr>
            <w:tcW w:w="1559" w:type="dxa"/>
            <w:vAlign w:val="center"/>
          </w:tcPr>
          <w:p w:rsidR="00710948" w:rsidRPr="00A06F34" w:rsidRDefault="00710948" w:rsidP="008C2769">
            <w:pPr>
              <w:shd w:val="clear" w:color="auto" w:fill="FFFFFF"/>
              <w:spacing w:line="240" w:lineRule="auto"/>
              <w:ind w:firstLine="0"/>
              <w:jc w:val="center"/>
              <w:rPr>
                <w:sz w:val="24"/>
                <w:szCs w:val="24"/>
              </w:rPr>
            </w:pPr>
            <w:r w:rsidRPr="00A06F34">
              <w:rPr>
                <w:sz w:val="24"/>
                <w:szCs w:val="24"/>
              </w:rPr>
              <w:t>-</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position w:val="-10"/>
                <w:sz w:val="24"/>
              </w:rPr>
              <w:object w:dxaOrig="2100" w:dyaOrig="320">
                <v:shape id="_x0000_i1154" type="#_x0000_t75" style="width:112.2pt;height:16.75pt" o:ole="">
                  <v:imagedata r:id="rId36" o:title=""/>
                </v:shape>
                <o:OLEObject Type="Embed" ProgID="Equation.3" ShapeID="_x0000_i1154" DrawAspect="Content" ObjectID="_1542435452" r:id="rId220"/>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520" w:dyaOrig="279">
                <v:shape id="_x0000_i1155" type="#_x0000_t75" style="width:27.65pt;height:15.05pt" o:ole="">
                  <v:imagedata r:id="rId40" o:title=""/>
                </v:shape>
                <o:OLEObject Type="Embed" ProgID="Equation.3" ShapeID="_x0000_i1155" DrawAspect="Content" ObjectID="_1542435453" r:id="rId221"/>
              </w:objec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3610</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1970</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110,1</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sz w:val="24"/>
                <w:szCs w:val="24"/>
              </w:rPr>
              <w:t>Прибыль (убыток) от прочих доходов</w:t>
            </w:r>
          </w:p>
        </w:tc>
        <w:tc>
          <w:tcPr>
            <w:tcW w:w="1985" w:type="dxa"/>
            <w:vAlign w:val="center"/>
          </w:tcPr>
          <w:p w:rsidR="00710948" w:rsidRPr="00A06F34" w:rsidRDefault="00710948" w:rsidP="008C2769">
            <w:pPr>
              <w:spacing w:line="240" w:lineRule="auto"/>
              <w:ind w:firstLine="0"/>
              <w:jc w:val="center"/>
              <w:rPr>
                <w:sz w:val="24"/>
                <w:szCs w:val="24"/>
              </w:rPr>
            </w:pPr>
            <w:r w:rsidRPr="00A06F34">
              <w:rPr>
                <w:sz w:val="24"/>
                <w:szCs w:val="24"/>
              </w:rPr>
              <w:t>-500</w: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-500</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w:t>
            </w:r>
          </w:p>
        </w:tc>
      </w:tr>
    </w:tbl>
    <w:p w:rsidR="00B775CA" w:rsidRPr="00A06F34" w:rsidRDefault="00B775CA" w:rsidP="00CA2076">
      <w:pPr>
        <w:pStyle w:val="0"/>
        <w:tabs>
          <w:tab w:val="clear" w:pos="360"/>
          <w:tab w:val="num" w:pos="-3402"/>
        </w:tabs>
        <w:ind w:left="0" w:firstLine="0"/>
        <w:jc w:val="right"/>
        <w:rPr>
          <w:sz w:val="28"/>
          <w:szCs w:val="28"/>
        </w:rPr>
      </w:pPr>
    </w:p>
    <w:p w:rsidR="00B775CA" w:rsidRPr="00A06F34" w:rsidRDefault="00B775CA" w:rsidP="00CA2076">
      <w:pPr>
        <w:pStyle w:val="0"/>
        <w:tabs>
          <w:tab w:val="clear" w:pos="360"/>
          <w:tab w:val="num" w:pos="-3402"/>
        </w:tabs>
        <w:ind w:left="0" w:firstLine="0"/>
        <w:jc w:val="right"/>
        <w:rPr>
          <w:sz w:val="28"/>
          <w:szCs w:val="28"/>
        </w:rPr>
      </w:pPr>
    </w:p>
    <w:p w:rsidR="00710948" w:rsidRPr="00A06F34" w:rsidRDefault="00710948" w:rsidP="00CA2076">
      <w:pPr>
        <w:pStyle w:val="0"/>
        <w:tabs>
          <w:tab w:val="clear" w:pos="360"/>
          <w:tab w:val="num" w:pos="-3402"/>
        </w:tabs>
        <w:ind w:left="0" w:firstLine="0"/>
        <w:jc w:val="right"/>
        <w:rPr>
          <w:sz w:val="28"/>
          <w:szCs w:val="28"/>
        </w:rPr>
      </w:pPr>
    </w:p>
    <w:p w:rsidR="00CA2076" w:rsidRPr="00A06F34" w:rsidRDefault="00CA2076" w:rsidP="00CA2076">
      <w:pPr>
        <w:pStyle w:val="0"/>
        <w:tabs>
          <w:tab w:val="clear" w:pos="360"/>
          <w:tab w:val="num" w:pos="-3402"/>
        </w:tabs>
        <w:ind w:left="0" w:firstLine="0"/>
        <w:jc w:val="right"/>
        <w:rPr>
          <w:sz w:val="28"/>
          <w:szCs w:val="28"/>
        </w:rPr>
      </w:pPr>
      <w:r w:rsidRPr="00A06F34">
        <w:rPr>
          <w:sz w:val="28"/>
          <w:szCs w:val="28"/>
        </w:rPr>
        <w:t>Продолжение таблицы 7</w:t>
      </w:r>
    </w:p>
    <w:tbl>
      <w:tblPr>
        <w:tblStyle w:val="af9"/>
        <w:tblW w:w="0" w:type="auto"/>
        <w:tblLayout w:type="fixed"/>
        <w:tblLook w:val="01E0"/>
      </w:tblPr>
      <w:tblGrid>
        <w:gridCol w:w="3085"/>
        <w:gridCol w:w="1985"/>
        <w:gridCol w:w="1701"/>
        <w:gridCol w:w="1559"/>
        <w:gridCol w:w="1417"/>
      </w:tblGrid>
      <w:tr w:rsidR="00CA2076" w:rsidRPr="00A06F34" w:rsidTr="008C2769">
        <w:tc>
          <w:tcPr>
            <w:tcW w:w="3085" w:type="dxa"/>
            <w:vMerge w:val="restart"/>
            <w:vAlign w:val="center"/>
          </w:tcPr>
          <w:p w:rsidR="00CA2076" w:rsidRPr="00A06F34" w:rsidRDefault="00CA2076" w:rsidP="008C2769">
            <w:pPr>
              <w:spacing w:line="240" w:lineRule="auto"/>
              <w:ind w:firstLine="0"/>
              <w:jc w:val="center"/>
              <w:rPr>
                <w:sz w:val="24"/>
                <w:szCs w:val="24"/>
              </w:rPr>
            </w:pPr>
            <w:r w:rsidRPr="00A06F34">
              <w:rPr>
                <w:sz w:val="24"/>
                <w:szCs w:val="24"/>
              </w:rPr>
              <w:t>Наименование показателя</w:t>
            </w:r>
          </w:p>
        </w:tc>
        <w:tc>
          <w:tcPr>
            <w:tcW w:w="3686"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Значение показателя, тыс.руб.</w:t>
            </w:r>
          </w:p>
        </w:tc>
        <w:tc>
          <w:tcPr>
            <w:tcW w:w="2976"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Отклонение</w:t>
            </w:r>
          </w:p>
        </w:tc>
      </w:tr>
      <w:tr w:rsidR="00CA2076" w:rsidRPr="00A06F34" w:rsidTr="008C2769">
        <w:tc>
          <w:tcPr>
            <w:tcW w:w="3085" w:type="dxa"/>
            <w:vMerge/>
            <w:vAlign w:val="center"/>
          </w:tcPr>
          <w:p w:rsidR="00CA2076" w:rsidRPr="00A06F34" w:rsidRDefault="00CA2076" w:rsidP="008C2769">
            <w:pPr>
              <w:spacing w:line="240" w:lineRule="auto"/>
              <w:ind w:firstLine="0"/>
              <w:jc w:val="center"/>
              <w:rPr>
                <w:sz w:val="24"/>
                <w:szCs w:val="24"/>
              </w:rPr>
            </w:pPr>
          </w:p>
        </w:tc>
        <w:tc>
          <w:tcPr>
            <w:tcW w:w="1985" w:type="dxa"/>
            <w:vAlign w:val="center"/>
          </w:tcPr>
          <w:p w:rsidR="00CA2076" w:rsidRPr="00A06F34" w:rsidRDefault="00CA2076" w:rsidP="008C2769">
            <w:pPr>
              <w:spacing w:line="240" w:lineRule="auto"/>
              <w:ind w:firstLine="0"/>
              <w:jc w:val="center"/>
              <w:rPr>
                <w:sz w:val="24"/>
                <w:szCs w:val="24"/>
              </w:rPr>
            </w:pPr>
            <w:r w:rsidRPr="00A06F34">
              <w:rPr>
                <w:sz w:val="24"/>
                <w:szCs w:val="24"/>
              </w:rPr>
              <w:t>До проекта</w:t>
            </w:r>
          </w:p>
        </w:tc>
        <w:tc>
          <w:tcPr>
            <w:tcW w:w="1701" w:type="dxa"/>
            <w:vAlign w:val="center"/>
          </w:tcPr>
          <w:p w:rsidR="00CA2076" w:rsidRPr="00A06F34" w:rsidRDefault="00CA2076" w:rsidP="008C2769">
            <w:pPr>
              <w:spacing w:line="240" w:lineRule="auto"/>
              <w:ind w:firstLine="0"/>
              <w:jc w:val="center"/>
              <w:rPr>
                <w:sz w:val="24"/>
                <w:szCs w:val="24"/>
              </w:rPr>
            </w:pPr>
            <w:r w:rsidRPr="00A06F34">
              <w:rPr>
                <w:sz w:val="24"/>
                <w:szCs w:val="24"/>
              </w:rPr>
              <w:t>После проекта</w:t>
            </w:r>
          </w:p>
        </w:tc>
        <w:tc>
          <w:tcPr>
            <w:tcW w:w="1559" w:type="dxa"/>
            <w:vAlign w:val="center"/>
          </w:tcPr>
          <w:p w:rsidR="00CA2076" w:rsidRPr="00A06F34" w:rsidRDefault="00CA2076" w:rsidP="008C2769">
            <w:pPr>
              <w:spacing w:line="240" w:lineRule="auto"/>
              <w:ind w:firstLine="0"/>
              <w:jc w:val="center"/>
              <w:rPr>
                <w:sz w:val="24"/>
                <w:szCs w:val="24"/>
              </w:rPr>
            </w:pPr>
            <w:r w:rsidRPr="00A06F34">
              <w:rPr>
                <w:sz w:val="24"/>
                <w:szCs w:val="24"/>
              </w:rPr>
              <w:t>Абсолютное, тыс.руб.</w:t>
            </w:r>
          </w:p>
        </w:tc>
        <w:tc>
          <w:tcPr>
            <w:tcW w:w="1417" w:type="dxa"/>
            <w:vAlign w:val="center"/>
          </w:tcPr>
          <w:p w:rsidR="00CA2076" w:rsidRPr="00A06F34" w:rsidRDefault="00CA2076" w:rsidP="008C2769">
            <w:pPr>
              <w:spacing w:line="240" w:lineRule="auto"/>
              <w:ind w:firstLine="0"/>
              <w:jc w:val="center"/>
              <w:rPr>
                <w:sz w:val="24"/>
                <w:szCs w:val="24"/>
              </w:rPr>
            </w:pPr>
            <w:r w:rsidRPr="00A06F34">
              <w:rPr>
                <w:sz w:val="24"/>
                <w:szCs w:val="24"/>
              </w:rPr>
              <w:t>Относи-тельное, %</w:t>
            </w:r>
          </w:p>
        </w:tc>
      </w:tr>
      <w:tr w:rsidR="00CA2076" w:rsidRPr="00A06F34" w:rsidTr="008C2769">
        <w:tc>
          <w:tcPr>
            <w:tcW w:w="3085" w:type="dxa"/>
            <w:vAlign w:val="center"/>
          </w:tcPr>
          <w:p w:rsidR="00CA2076" w:rsidRPr="00A06F34" w:rsidRDefault="00CA2076" w:rsidP="008C2769">
            <w:pPr>
              <w:spacing w:line="240" w:lineRule="auto"/>
              <w:ind w:firstLine="0"/>
              <w:jc w:val="left"/>
              <w:rPr>
                <w:sz w:val="24"/>
                <w:szCs w:val="24"/>
              </w:rPr>
            </w:pPr>
            <w:r w:rsidRPr="00A06F34">
              <w:rPr>
                <w:sz w:val="24"/>
                <w:szCs w:val="24"/>
              </w:rPr>
              <w:t>Прибыль до налогообложения</w:t>
            </w:r>
          </w:p>
        </w:tc>
        <w:tc>
          <w:tcPr>
            <w:tcW w:w="1985" w:type="dxa"/>
            <w:vAlign w:val="center"/>
          </w:tcPr>
          <w:p w:rsidR="00CA2076" w:rsidRPr="00A06F34" w:rsidRDefault="00CA2076" w:rsidP="008C2769">
            <w:pPr>
              <w:spacing w:line="240" w:lineRule="auto"/>
              <w:ind w:firstLine="0"/>
              <w:jc w:val="center"/>
              <w:rPr>
                <w:sz w:val="24"/>
                <w:szCs w:val="24"/>
              </w:rPr>
            </w:pPr>
            <w:r w:rsidRPr="00A06F34">
              <w:rPr>
                <w:sz w:val="24"/>
                <w:szCs w:val="24"/>
              </w:rPr>
              <w:t>1140</w:t>
            </w:r>
          </w:p>
        </w:tc>
        <w:tc>
          <w:tcPr>
            <w:tcW w:w="1701" w:type="dxa"/>
            <w:vAlign w:val="center"/>
          </w:tcPr>
          <w:p w:rsidR="00CA2076" w:rsidRPr="00A06F34" w:rsidRDefault="00CA2076" w:rsidP="008C2769">
            <w:pPr>
              <w:spacing w:line="240" w:lineRule="auto"/>
              <w:ind w:firstLine="0"/>
              <w:jc w:val="center"/>
              <w:rPr>
                <w:sz w:val="24"/>
                <w:szCs w:val="24"/>
              </w:rPr>
            </w:pPr>
            <w:r w:rsidRPr="00A06F34">
              <w:rPr>
                <w:sz w:val="24"/>
                <w:szCs w:val="24"/>
              </w:rPr>
              <w:t>3110</w:t>
            </w:r>
          </w:p>
        </w:tc>
        <w:tc>
          <w:tcPr>
            <w:tcW w:w="1559" w:type="dxa"/>
            <w:vAlign w:val="center"/>
          </w:tcPr>
          <w:p w:rsidR="00CA2076" w:rsidRPr="00A06F34" w:rsidRDefault="00CA2076" w:rsidP="008C2769">
            <w:pPr>
              <w:spacing w:line="240" w:lineRule="auto"/>
              <w:ind w:firstLine="0"/>
              <w:jc w:val="center"/>
              <w:rPr>
                <w:sz w:val="24"/>
                <w:szCs w:val="24"/>
              </w:rPr>
            </w:pPr>
            <w:r w:rsidRPr="00A06F34">
              <w:rPr>
                <w:sz w:val="24"/>
                <w:szCs w:val="24"/>
              </w:rPr>
              <w:t>1970</w:t>
            </w:r>
          </w:p>
        </w:tc>
        <w:tc>
          <w:tcPr>
            <w:tcW w:w="1417" w:type="dxa"/>
            <w:vAlign w:val="center"/>
          </w:tcPr>
          <w:p w:rsidR="00CA2076" w:rsidRPr="00A06F34" w:rsidRDefault="00CA2076" w:rsidP="008C2769">
            <w:pPr>
              <w:spacing w:line="240" w:lineRule="auto"/>
              <w:ind w:firstLine="0"/>
              <w:jc w:val="center"/>
              <w:rPr>
                <w:sz w:val="24"/>
                <w:szCs w:val="24"/>
              </w:rPr>
            </w:pPr>
            <w:r w:rsidRPr="00A06F34">
              <w:rPr>
                <w:sz w:val="24"/>
                <w:szCs w:val="24"/>
              </w:rPr>
              <w:t>172,8</w:t>
            </w:r>
          </w:p>
        </w:tc>
      </w:tr>
      <w:tr w:rsidR="00710948" w:rsidRPr="00A06F34" w:rsidTr="008C2769">
        <w:tc>
          <w:tcPr>
            <w:tcW w:w="3085" w:type="dxa"/>
            <w:vAlign w:val="center"/>
          </w:tcPr>
          <w:p w:rsidR="00710948" w:rsidRPr="00A06F34" w:rsidRDefault="00710948" w:rsidP="008C2769">
            <w:pPr>
              <w:spacing w:line="240" w:lineRule="auto"/>
              <w:ind w:firstLine="0"/>
              <w:jc w:val="left"/>
              <w:rPr>
                <w:sz w:val="24"/>
                <w:szCs w:val="24"/>
              </w:rPr>
            </w:pPr>
            <w:r w:rsidRPr="00A06F34">
              <w:rPr>
                <w:position w:val="-10"/>
                <w:sz w:val="24"/>
              </w:rPr>
              <w:object w:dxaOrig="1620" w:dyaOrig="320">
                <v:shape id="_x0000_i1156" type="#_x0000_t75" style="width:87.05pt;height:16.75pt" o:ole="">
                  <v:imagedata r:id="rId222" o:title=""/>
                </v:shape>
                <o:OLEObject Type="Embed" ProgID="Equation.3" ShapeID="_x0000_i1156" DrawAspect="Content" ObjectID="_1542435454" r:id="rId223"/>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sz w:val="24"/>
                <w:szCs w:val="24"/>
              </w:rPr>
              <w:t>228</w: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622</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394</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172,8</w:t>
            </w:r>
          </w:p>
        </w:tc>
      </w:tr>
      <w:tr w:rsidR="00710948" w:rsidRPr="00A06F34" w:rsidTr="008C2769">
        <w:tc>
          <w:tcPr>
            <w:tcW w:w="3085" w:type="dxa"/>
            <w:vAlign w:val="center"/>
          </w:tcPr>
          <w:p w:rsidR="00710948" w:rsidRPr="00A06F34" w:rsidRDefault="00710948" w:rsidP="008C2769">
            <w:pPr>
              <w:spacing w:line="240" w:lineRule="auto"/>
              <w:ind w:firstLine="0"/>
              <w:rPr>
                <w:sz w:val="24"/>
                <w:szCs w:val="24"/>
              </w:rPr>
            </w:pPr>
            <w:r w:rsidRPr="00A06F34">
              <w:rPr>
                <w:position w:val="-10"/>
                <w:sz w:val="24"/>
              </w:rPr>
              <w:object w:dxaOrig="1719" w:dyaOrig="320">
                <v:shape id="_x0000_i1157" type="#_x0000_t75" style="width:92.1pt;height:16.75pt" o:ole="">
                  <v:imagedata r:id="rId42" o:title=""/>
                </v:shape>
                <o:OLEObject Type="Embed" ProgID="Equation.3" ShapeID="_x0000_i1157" DrawAspect="Content" ObjectID="_1542435455" r:id="rId224"/>
              </w:object>
            </w:r>
          </w:p>
        </w:tc>
        <w:tc>
          <w:tcPr>
            <w:tcW w:w="1985" w:type="dxa"/>
            <w:vAlign w:val="center"/>
          </w:tcPr>
          <w:p w:rsidR="00710948" w:rsidRPr="00A06F34" w:rsidRDefault="00710948" w:rsidP="008C2769">
            <w:pPr>
              <w:spacing w:line="240" w:lineRule="auto"/>
              <w:ind w:firstLine="0"/>
              <w:jc w:val="center"/>
              <w:rPr>
                <w:sz w:val="24"/>
                <w:szCs w:val="24"/>
              </w:rPr>
            </w:pPr>
            <w:r w:rsidRPr="00A06F34">
              <w:rPr>
                <w:sz w:val="24"/>
                <w:szCs w:val="24"/>
              </w:rPr>
              <w:t>950</w:t>
            </w:r>
          </w:p>
        </w:tc>
        <w:tc>
          <w:tcPr>
            <w:tcW w:w="1701" w:type="dxa"/>
            <w:vAlign w:val="center"/>
          </w:tcPr>
          <w:p w:rsidR="00710948" w:rsidRPr="00A06F34" w:rsidRDefault="00710948" w:rsidP="008C2769">
            <w:pPr>
              <w:spacing w:line="240" w:lineRule="auto"/>
              <w:ind w:firstLine="0"/>
              <w:jc w:val="center"/>
              <w:rPr>
                <w:sz w:val="24"/>
                <w:szCs w:val="24"/>
              </w:rPr>
            </w:pPr>
            <w:r w:rsidRPr="00A06F34">
              <w:rPr>
                <w:sz w:val="24"/>
                <w:szCs w:val="24"/>
              </w:rPr>
              <w:t>2526</w:t>
            </w:r>
          </w:p>
        </w:tc>
        <w:tc>
          <w:tcPr>
            <w:tcW w:w="1559" w:type="dxa"/>
            <w:vAlign w:val="center"/>
          </w:tcPr>
          <w:p w:rsidR="00710948" w:rsidRPr="00A06F34" w:rsidRDefault="00710948" w:rsidP="008C2769">
            <w:pPr>
              <w:spacing w:line="240" w:lineRule="auto"/>
              <w:ind w:firstLine="0"/>
              <w:jc w:val="center"/>
              <w:rPr>
                <w:sz w:val="24"/>
                <w:szCs w:val="24"/>
              </w:rPr>
            </w:pPr>
            <w:r w:rsidRPr="00A06F34">
              <w:rPr>
                <w:sz w:val="24"/>
                <w:szCs w:val="24"/>
              </w:rPr>
              <w:t>1576</w:t>
            </w:r>
          </w:p>
        </w:tc>
        <w:tc>
          <w:tcPr>
            <w:tcW w:w="1417" w:type="dxa"/>
            <w:vAlign w:val="center"/>
          </w:tcPr>
          <w:p w:rsidR="00710948" w:rsidRPr="00A06F34" w:rsidRDefault="00710948" w:rsidP="008C2769">
            <w:pPr>
              <w:spacing w:line="240" w:lineRule="auto"/>
              <w:ind w:firstLine="0"/>
              <w:jc w:val="center"/>
              <w:rPr>
                <w:sz w:val="24"/>
                <w:szCs w:val="24"/>
              </w:rPr>
            </w:pPr>
            <w:r w:rsidRPr="00A06F34">
              <w:rPr>
                <w:sz w:val="24"/>
                <w:szCs w:val="24"/>
              </w:rPr>
              <w:t>165,9</w:t>
            </w:r>
          </w:p>
        </w:tc>
      </w:tr>
    </w:tbl>
    <w:p w:rsidR="00CA2076" w:rsidRPr="00A06F34" w:rsidRDefault="00CA2076" w:rsidP="00CA2076">
      <w:pPr>
        <w:pStyle w:val="0"/>
        <w:tabs>
          <w:tab w:val="clear" w:pos="360"/>
          <w:tab w:val="num" w:pos="-3402"/>
        </w:tabs>
        <w:ind w:left="0" w:firstLine="709"/>
        <w:rPr>
          <w:sz w:val="28"/>
          <w:szCs w:val="28"/>
        </w:rPr>
      </w:pPr>
    </w:p>
    <w:p w:rsidR="00CA2076" w:rsidRPr="00A06F34" w:rsidRDefault="001273B7" w:rsidP="00CA2076">
      <w:pPr>
        <w:pStyle w:val="0"/>
        <w:tabs>
          <w:tab w:val="clear" w:pos="360"/>
          <w:tab w:val="num" w:pos="-3402"/>
        </w:tabs>
        <w:ind w:left="0" w:firstLine="709"/>
        <w:rPr>
          <w:sz w:val="28"/>
          <w:szCs w:val="28"/>
        </w:rPr>
      </w:pPr>
      <w:r w:rsidRPr="00A06F34">
        <w:rPr>
          <w:sz w:val="28"/>
          <w:szCs w:val="28"/>
        </w:rPr>
        <w:t>Таким образом, продажа оборудования и машин, которые не используются и морально устарели, позволит ООО «</w:t>
      </w:r>
      <w:r w:rsidR="00AF6839" w:rsidRPr="00A06F34">
        <w:rPr>
          <w:sz w:val="28"/>
          <w:szCs w:val="28"/>
        </w:rPr>
        <w:t>Ирбис</w:t>
      </w:r>
      <w:r w:rsidRPr="00A06F34">
        <w:rPr>
          <w:sz w:val="28"/>
          <w:szCs w:val="28"/>
        </w:rPr>
        <w:t>» получить дополнительную прибыль в размере 1576 тыс.руб., что на 165,9% больше, чем в отчетном году.</w:t>
      </w:r>
      <w:r w:rsidR="00CA2076" w:rsidRPr="00A06F34">
        <w:rPr>
          <w:sz w:val="28"/>
          <w:szCs w:val="28"/>
        </w:rPr>
        <w:t xml:space="preserve"> Чистая прибыль в </w:t>
      </w:r>
      <w:r w:rsidRPr="00A06F34">
        <w:rPr>
          <w:sz w:val="28"/>
          <w:szCs w:val="28"/>
        </w:rPr>
        <w:t xml:space="preserve">плановом году </w:t>
      </w:r>
      <w:r w:rsidR="00CA2076" w:rsidRPr="00A06F34">
        <w:rPr>
          <w:sz w:val="28"/>
          <w:szCs w:val="28"/>
        </w:rPr>
        <w:t xml:space="preserve">составит 2526 тыс.руб. против 950 тыс.руб. в </w:t>
      </w:r>
      <w:r w:rsidRPr="00A06F34">
        <w:rPr>
          <w:sz w:val="28"/>
          <w:szCs w:val="28"/>
        </w:rPr>
        <w:t>отчетном году.</w:t>
      </w:r>
    </w:p>
    <w:p w:rsidR="00CA2076" w:rsidRPr="00A06F34" w:rsidRDefault="00CA2076" w:rsidP="00CA2076">
      <w:pPr>
        <w:pStyle w:val="0"/>
        <w:tabs>
          <w:tab w:val="clear" w:pos="360"/>
          <w:tab w:val="num" w:pos="-3402"/>
        </w:tabs>
        <w:ind w:left="0" w:firstLine="709"/>
        <w:rPr>
          <w:sz w:val="28"/>
          <w:szCs w:val="28"/>
        </w:rPr>
      </w:pPr>
      <w:r w:rsidRPr="00A06F34">
        <w:rPr>
          <w:sz w:val="28"/>
          <w:szCs w:val="28"/>
        </w:rPr>
        <w:t>Реализация в практике коммерческой деятельности ООО «</w:t>
      </w:r>
      <w:r w:rsidR="00AF6839" w:rsidRPr="00A06F34">
        <w:rPr>
          <w:sz w:val="28"/>
          <w:szCs w:val="28"/>
        </w:rPr>
        <w:t>Ирбис</w:t>
      </w:r>
      <w:r w:rsidRPr="00A06F34">
        <w:rPr>
          <w:sz w:val="28"/>
          <w:szCs w:val="28"/>
        </w:rPr>
        <w:t>» рекомендуемого предложения положительно повлияет на эффективность использования основных средств ООО «</w:t>
      </w:r>
      <w:r w:rsidR="00AF6839" w:rsidRPr="00A06F34">
        <w:rPr>
          <w:sz w:val="28"/>
          <w:szCs w:val="28"/>
        </w:rPr>
        <w:t>Ирбис</w:t>
      </w:r>
      <w:r w:rsidRPr="00A06F34">
        <w:rPr>
          <w:sz w:val="28"/>
          <w:szCs w:val="28"/>
        </w:rPr>
        <w:t>».</w:t>
      </w:r>
    </w:p>
    <w:p w:rsidR="00CA2076" w:rsidRPr="00A06F34" w:rsidRDefault="00CA2076" w:rsidP="00CA2076">
      <w:pPr>
        <w:pStyle w:val="0"/>
        <w:tabs>
          <w:tab w:val="clear" w:pos="360"/>
        </w:tabs>
        <w:spacing w:line="480" w:lineRule="auto"/>
        <w:ind w:left="0" w:firstLine="0"/>
        <w:rPr>
          <w:b/>
          <w:sz w:val="28"/>
          <w:szCs w:val="28"/>
        </w:rPr>
      </w:pPr>
    </w:p>
    <w:p w:rsidR="00CA2076" w:rsidRPr="00A06F34" w:rsidRDefault="00CA2076" w:rsidP="00CA2076">
      <w:pPr>
        <w:pStyle w:val="0"/>
        <w:tabs>
          <w:tab w:val="clear" w:pos="360"/>
        </w:tabs>
        <w:ind w:left="0" w:firstLine="0"/>
        <w:jc w:val="center"/>
        <w:rPr>
          <w:b/>
          <w:sz w:val="28"/>
          <w:szCs w:val="28"/>
        </w:rPr>
      </w:pPr>
      <w:r w:rsidRPr="00A06F34">
        <w:rPr>
          <w:b/>
          <w:sz w:val="28"/>
          <w:szCs w:val="28"/>
        </w:rPr>
        <w:t>3.2. Снижение себестоимости за счет внедрения мероприятий по аутсорсингу</w:t>
      </w:r>
    </w:p>
    <w:p w:rsidR="00CA2076" w:rsidRPr="00A06F34" w:rsidRDefault="00CA2076" w:rsidP="00CA2076">
      <w:pPr>
        <w:pStyle w:val="ConsPlusNormal"/>
        <w:spacing w:line="480" w:lineRule="auto"/>
        <w:ind w:firstLine="709"/>
        <w:jc w:val="both"/>
        <w:rPr>
          <w:rFonts w:ascii="Times New Roman" w:hAnsi="Times New Roman" w:cs="Times New Roman"/>
          <w:sz w:val="28"/>
          <w:szCs w:val="28"/>
        </w:rPr>
      </w:pP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Для уменьшения себестоимости продукции коммерческого предприятия предлагается реализовать предложение по аусорсингу, которое позволит снизить затраты на персонал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Для коммерческого предприятия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в работе предлагается перевести на аутсорсинг следующие работы:</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уборка офисных и производственных помещений, а также заводской территории;</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услуги по охране предприятия.</w:t>
      </w:r>
    </w:p>
    <w:p w:rsidR="00CA2076" w:rsidRPr="00A06F34" w:rsidRDefault="00CA2076" w:rsidP="00710948">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В таблице 8 представлен расчет затрат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xml:space="preserve">» по заработной плате уборщиц (3 человека) и охранников (3 человека), а также затраты на </w:t>
      </w:r>
      <w:r w:rsidRPr="00A06F34">
        <w:rPr>
          <w:rFonts w:ascii="Times New Roman" w:hAnsi="Times New Roman" w:cs="Times New Roman"/>
          <w:sz w:val="28"/>
          <w:szCs w:val="28"/>
        </w:rPr>
        <w:lastRenderedPageBreak/>
        <w:t>отчисления во внебюджетные фонды.</w:t>
      </w:r>
    </w:p>
    <w:p w:rsidR="00710948" w:rsidRPr="00A06F34" w:rsidRDefault="00710948" w:rsidP="00CA2076">
      <w:pPr>
        <w:pStyle w:val="ConsPlusNormal"/>
        <w:spacing w:line="360" w:lineRule="auto"/>
        <w:jc w:val="both"/>
        <w:rPr>
          <w:rFonts w:ascii="Times New Roman" w:hAnsi="Times New Roman" w:cs="Times New Roman"/>
          <w:sz w:val="28"/>
          <w:szCs w:val="28"/>
        </w:rPr>
      </w:pPr>
    </w:p>
    <w:p w:rsidR="00CA2076" w:rsidRPr="00A06F34" w:rsidRDefault="00CA2076" w:rsidP="00CA2076">
      <w:pPr>
        <w:pStyle w:val="ConsPlusNormal"/>
        <w:spacing w:line="360" w:lineRule="auto"/>
        <w:jc w:val="both"/>
        <w:rPr>
          <w:rFonts w:ascii="Times New Roman" w:hAnsi="Times New Roman" w:cs="Times New Roman"/>
          <w:sz w:val="28"/>
          <w:szCs w:val="28"/>
        </w:rPr>
      </w:pPr>
      <w:r w:rsidRPr="00A06F34">
        <w:rPr>
          <w:rFonts w:ascii="Times New Roman" w:hAnsi="Times New Roman" w:cs="Times New Roman"/>
          <w:sz w:val="28"/>
          <w:szCs w:val="28"/>
        </w:rPr>
        <w:t xml:space="preserve">Таблица 8 – Затраты на заработную плату и отчисления во внебюджетные фонды работников по трудовому договору </w:t>
      </w:r>
    </w:p>
    <w:tbl>
      <w:tblPr>
        <w:tblStyle w:val="af9"/>
        <w:tblW w:w="0" w:type="auto"/>
        <w:tblLook w:val="04A0"/>
      </w:tblPr>
      <w:tblGrid>
        <w:gridCol w:w="2744"/>
        <w:gridCol w:w="1195"/>
        <w:gridCol w:w="1457"/>
        <w:gridCol w:w="1590"/>
        <w:gridCol w:w="1444"/>
        <w:gridCol w:w="1424"/>
      </w:tblGrid>
      <w:tr w:rsidR="00CA2076" w:rsidRPr="00A06F34" w:rsidTr="008C2769">
        <w:tc>
          <w:tcPr>
            <w:tcW w:w="2536"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10"/>
                <w:sz w:val="24"/>
              </w:rPr>
              <w:object w:dxaOrig="2360" w:dyaOrig="320">
                <v:shape id="_x0000_i1158" type="#_x0000_t75" style="width:126.4pt;height:16.75pt" o:ole="">
                  <v:imagedata r:id="rId225" o:title=""/>
                </v:shape>
                <o:OLEObject Type="Embed" ProgID="Equation.3" ShapeID="_x0000_i1158" DrawAspect="Content" ObjectID="_1542435456" r:id="rId226"/>
              </w:object>
            </w:r>
          </w:p>
        </w:tc>
        <w:tc>
          <w:tcPr>
            <w:tcW w:w="1258"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З/п, руб.</w:t>
            </w:r>
          </w:p>
        </w:tc>
        <w:tc>
          <w:tcPr>
            <w:tcW w:w="1417"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З/п всех работников, руб.</w:t>
            </w:r>
          </w:p>
        </w:tc>
        <w:tc>
          <w:tcPr>
            <w:tcW w:w="1700"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Всего за год, тыс.руб.</w:t>
            </w:r>
          </w:p>
        </w:tc>
        <w:tc>
          <w:tcPr>
            <w:tcW w:w="1444"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Отчисления в внебюд. фонды, тыс.руб.</w:t>
            </w:r>
          </w:p>
        </w:tc>
        <w:tc>
          <w:tcPr>
            <w:tcW w:w="1499"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ФЗП за год, тыс.руб.</w:t>
            </w:r>
          </w:p>
        </w:tc>
      </w:tr>
      <w:tr w:rsidR="00CA2076" w:rsidRPr="00A06F34" w:rsidTr="008C2769">
        <w:tc>
          <w:tcPr>
            <w:tcW w:w="2536" w:type="dxa"/>
            <w:vAlign w:val="center"/>
          </w:tcPr>
          <w:p w:rsidR="00CA2076" w:rsidRPr="00A06F34" w:rsidRDefault="00710948" w:rsidP="00710948">
            <w:pPr>
              <w:pStyle w:val="ConsPlusNormal"/>
              <w:jc w:val="center"/>
              <w:rPr>
                <w:rFonts w:ascii="Times New Roman" w:hAnsi="Times New Roman" w:cs="Times New Roman"/>
                <w:sz w:val="24"/>
                <w:szCs w:val="24"/>
              </w:rPr>
            </w:pPr>
            <w:r w:rsidRPr="00A06F34">
              <w:rPr>
                <w:position w:val="-10"/>
                <w:sz w:val="24"/>
              </w:rPr>
              <w:object w:dxaOrig="1939" w:dyaOrig="320">
                <v:shape id="_x0000_i1159" type="#_x0000_t75" style="width:103.8pt;height:16.75pt" o:ole="">
                  <v:imagedata r:id="rId227" o:title=""/>
                </v:shape>
                <o:OLEObject Type="Embed" ProgID="Equation.3" ShapeID="_x0000_i1159" DrawAspect="Content" ObjectID="_1542435457" r:id="rId228"/>
              </w:object>
            </w:r>
          </w:p>
        </w:tc>
        <w:tc>
          <w:tcPr>
            <w:tcW w:w="1258"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6"/>
                <w:sz w:val="24"/>
              </w:rPr>
              <w:object w:dxaOrig="639" w:dyaOrig="279">
                <v:shape id="_x0000_i1160" type="#_x0000_t75" style="width:34.35pt;height:15.05pt" o:ole="">
                  <v:imagedata r:id="rId229" o:title=""/>
                </v:shape>
                <o:OLEObject Type="Embed" ProgID="Equation.3" ShapeID="_x0000_i1160" DrawAspect="Content" ObjectID="_1542435458" r:id="rId230"/>
              </w:object>
            </w:r>
          </w:p>
        </w:tc>
        <w:tc>
          <w:tcPr>
            <w:tcW w:w="1417"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6"/>
                <w:sz w:val="24"/>
              </w:rPr>
              <w:object w:dxaOrig="660" w:dyaOrig="279">
                <v:shape id="_x0000_i1161" type="#_x0000_t75" style="width:35.15pt;height:15.05pt" o:ole="">
                  <v:imagedata r:id="rId231" o:title=""/>
                </v:shape>
                <o:OLEObject Type="Embed" ProgID="Equation.3" ShapeID="_x0000_i1161" DrawAspect="Content" ObjectID="_1542435459" r:id="rId232"/>
              </w:object>
            </w:r>
          </w:p>
        </w:tc>
        <w:tc>
          <w:tcPr>
            <w:tcW w:w="1700"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396</w:t>
            </w:r>
          </w:p>
        </w:tc>
        <w:tc>
          <w:tcPr>
            <w:tcW w:w="1444"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118,8</w:t>
            </w:r>
          </w:p>
        </w:tc>
        <w:tc>
          <w:tcPr>
            <w:tcW w:w="1499"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514,8</w:t>
            </w:r>
          </w:p>
        </w:tc>
      </w:tr>
      <w:tr w:rsidR="00CA2076" w:rsidRPr="00A06F34" w:rsidTr="008C2769">
        <w:tc>
          <w:tcPr>
            <w:tcW w:w="2536" w:type="dxa"/>
            <w:vAlign w:val="center"/>
          </w:tcPr>
          <w:p w:rsidR="00CA2076" w:rsidRPr="00A06F34" w:rsidRDefault="00710948" w:rsidP="00710948">
            <w:pPr>
              <w:pStyle w:val="ConsPlusNormal"/>
              <w:jc w:val="center"/>
              <w:rPr>
                <w:rFonts w:ascii="Times New Roman" w:hAnsi="Times New Roman" w:cs="Times New Roman"/>
                <w:sz w:val="24"/>
                <w:szCs w:val="24"/>
              </w:rPr>
            </w:pPr>
            <w:r w:rsidRPr="00A06F34">
              <w:rPr>
                <w:position w:val="-10"/>
                <w:sz w:val="24"/>
              </w:rPr>
              <w:object w:dxaOrig="1860" w:dyaOrig="320">
                <v:shape id="_x0000_i1162" type="#_x0000_t75" style="width:99.65pt;height:16.75pt" o:ole="">
                  <v:imagedata r:id="rId233" o:title=""/>
                </v:shape>
                <o:OLEObject Type="Embed" ProgID="Equation.3" ShapeID="_x0000_i1162" DrawAspect="Content" ObjectID="_1542435460" r:id="rId234"/>
              </w:object>
            </w:r>
          </w:p>
        </w:tc>
        <w:tc>
          <w:tcPr>
            <w:tcW w:w="1258"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6"/>
                <w:sz w:val="24"/>
              </w:rPr>
              <w:object w:dxaOrig="639" w:dyaOrig="279">
                <v:shape id="_x0000_i1163" type="#_x0000_t75" style="width:34.35pt;height:15.05pt" o:ole="">
                  <v:imagedata r:id="rId235" o:title=""/>
                </v:shape>
                <o:OLEObject Type="Embed" ProgID="Equation.3" ShapeID="_x0000_i1163" DrawAspect="Content" ObjectID="_1542435461" r:id="rId236"/>
              </w:object>
            </w:r>
          </w:p>
        </w:tc>
        <w:tc>
          <w:tcPr>
            <w:tcW w:w="1417"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6"/>
                <w:sz w:val="24"/>
              </w:rPr>
              <w:object w:dxaOrig="660" w:dyaOrig="279">
                <v:shape id="_x0000_i1164" type="#_x0000_t75" style="width:35.15pt;height:15.05pt" o:ole="">
                  <v:imagedata r:id="rId237" o:title=""/>
                </v:shape>
                <o:OLEObject Type="Embed" ProgID="Equation.3" ShapeID="_x0000_i1164" DrawAspect="Content" ObjectID="_1542435462" r:id="rId238"/>
              </w:object>
            </w:r>
          </w:p>
        </w:tc>
        <w:tc>
          <w:tcPr>
            <w:tcW w:w="1700"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660,2</w:t>
            </w:r>
          </w:p>
        </w:tc>
        <w:tc>
          <w:tcPr>
            <w:tcW w:w="1444"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198</w:t>
            </w:r>
          </w:p>
        </w:tc>
        <w:tc>
          <w:tcPr>
            <w:tcW w:w="1499"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858,2</w:t>
            </w:r>
          </w:p>
        </w:tc>
      </w:tr>
      <w:tr w:rsidR="00CA2076" w:rsidRPr="00A06F34" w:rsidTr="008C2769">
        <w:tc>
          <w:tcPr>
            <w:tcW w:w="2536" w:type="dxa"/>
            <w:vAlign w:val="center"/>
          </w:tcPr>
          <w:p w:rsidR="00CA2076" w:rsidRPr="00A06F34" w:rsidRDefault="00CA2076" w:rsidP="008C2769">
            <w:pPr>
              <w:pStyle w:val="ConsPlusNormal"/>
              <w:jc w:val="center"/>
              <w:rPr>
                <w:rFonts w:ascii="Times New Roman" w:hAnsi="Times New Roman" w:cs="Times New Roman"/>
                <w:sz w:val="24"/>
                <w:szCs w:val="24"/>
              </w:rPr>
            </w:pPr>
            <w:r w:rsidRPr="00A06F34">
              <w:rPr>
                <w:rFonts w:ascii="Times New Roman" w:hAnsi="Times New Roman" w:cs="Times New Roman"/>
                <w:sz w:val="24"/>
                <w:szCs w:val="24"/>
              </w:rPr>
              <w:t>Всего</w:t>
            </w:r>
          </w:p>
        </w:tc>
        <w:tc>
          <w:tcPr>
            <w:tcW w:w="1258" w:type="dxa"/>
            <w:vAlign w:val="center"/>
          </w:tcPr>
          <w:p w:rsidR="00CA2076" w:rsidRPr="00A06F34" w:rsidRDefault="00CA2076" w:rsidP="008C2769">
            <w:pPr>
              <w:pStyle w:val="ConsPlusNormal"/>
              <w:jc w:val="center"/>
              <w:rPr>
                <w:rFonts w:ascii="Times New Roman" w:hAnsi="Times New Roman" w:cs="Times New Roman"/>
                <w:sz w:val="24"/>
                <w:szCs w:val="24"/>
              </w:rPr>
            </w:pPr>
          </w:p>
        </w:tc>
        <w:tc>
          <w:tcPr>
            <w:tcW w:w="1417" w:type="dxa"/>
            <w:vAlign w:val="center"/>
          </w:tcPr>
          <w:p w:rsidR="00CA2076" w:rsidRPr="00A06F34" w:rsidRDefault="00CA2076" w:rsidP="008C2769">
            <w:pPr>
              <w:pStyle w:val="ConsPlusNormal"/>
              <w:jc w:val="center"/>
              <w:rPr>
                <w:rFonts w:ascii="Times New Roman" w:hAnsi="Times New Roman" w:cs="Times New Roman"/>
                <w:sz w:val="24"/>
                <w:szCs w:val="24"/>
              </w:rPr>
            </w:pPr>
          </w:p>
        </w:tc>
        <w:tc>
          <w:tcPr>
            <w:tcW w:w="1700" w:type="dxa"/>
            <w:vAlign w:val="center"/>
          </w:tcPr>
          <w:p w:rsidR="00CA2076" w:rsidRPr="00A06F34" w:rsidRDefault="00CA2076" w:rsidP="008C2769">
            <w:pPr>
              <w:pStyle w:val="ConsPlusNormal"/>
              <w:jc w:val="center"/>
              <w:rPr>
                <w:rFonts w:ascii="Times New Roman" w:hAnsi="Times New Roman" w:cs="Times New Roman"/>
                <w:sz w:val="24"/>
                <w:szCs w:val="24"/>
              </w:rPr>
            </w:pPr>
          </w:p>
        </w:tc>
        <w:tc>
          <w:tcPr>
            <w:tcW w:w="1444" w:type="dxa"/>
            <w:vAlign w:val="center"/>
          </w:tcPr>
          <w:p w:rsidR="00CA2076" w:rsidRPr="00A06F34" w:rsidRDefault="00CA2076" w:rsidP="008C2769">
            <w:pPr>
              <w:pStyle w:val="ConsPlusNormal"/>
              <w:jc w:val="center"/>
              <w:rPr>
                <w:rFonts w:ascii="Times New Roman" w:hAnsi="Times New Roman" w:cs="Times New Roman"/>
                <w:sz w:val="24"/>
                <w:szCs w:val="24"/>
              </w:rPr>
            </w:pPr>
          </w:p>
        </w:tc>
        <w:tc>
          <w:tcPr>
            <w:tcW w:w="1499" w:type="dxa"/>
            <w:vAlign w:val="center"/>
          </w:tcPr>
          <w:p w:rsidR="00CA2076" w:rsidRPr="00A06F34" w:rsidRDefault="00710948" w:rsidP="008C2769">
            <w:pPr>
              <w:pStyle w:val="ConsPlusNormal"/>
              <w:jc w:val="center"/>
              <w:rPr>
                <w:rFonts w:ascii="Times New Roman" w:hAnsi="Times New Roman" w:cs="Times New Roman"/>
                <w:sz w:val="24"/>
                <w:szCs w:val="24"/>
              </w:rPr>
            </w:pPr>
            <w:r w:rsidRPr="00A06F34">
              <w:rPr>
                <w:position w:val="-6"/>
                <w:sz w:val="24"/>
              </w:rPr>
              <w:object w:dxaOrig="520" w:dyaOrig="279">
                <v:shape id="_x0000_i1165" type="#_x0000_t75" style="width:27.65pt;height:15.05pt" o:ole="">
                  <v:imagedata r:id="rId239" o:title=""/>
                </v:shape>
                <o:OLEObject Type="Embed" ProgID="Equation.3" ShapeID="_x0000_i1165" DrawAspect="Content" ObjectID="_1542435463" r:id="rId240"/>
              </w:object>
            </w:r>
          </w:p>
        </w:tc>
      </w:tr>
    </w:tbl>
    <w:p w:rsidR="00CA2076" w:rsidRPr="00A06F34" w:rsidRDefault="00CA2076" w:rsidP="00CA2076">
      <w:pPr>
        <w:pStyle w:val="ConsPlusNormal"/>
        <w:spacing w:line="360" w:lineRule="auto"/>
        <w:jc w:val="both"/>
        <w:rPr>
          <w:rFonts w:ascii="Times New Roman" w:hAnsi="Times New Roman" w:cs="Times New Roman"/>
          <w:sz w:val="28"/>
          <w:szCs w:val="28"/>
        </w:rPr>
      </w:pP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Таким образом, расходы предприятия по заработной плате уборщицам (3 человека) и охранникам (3 человека), которые трудятся по трудовому договору, равны 1374 тыс.руб.</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Реализация аутсорсинга </w:t>
      </w:r>
      <w:r w:rsidR="001E4EE4" w:rsidRPr="00A06F34">
        <w:rPr>
          <w:rFonts w:ascii="Times New Roman" w:hAnsi="Times New Roman" w:cs="Times New Roman"/>
          <w:sz w:val="28"/>
          <w:szCs w:val="28"/>
        </w:rPr>
        <w:t>в ООО «</w:t>
      </w:r>
      <w:r w:rsidR="00AF6839" w:rsidRPr="00A06F34">
        <w:rPr>
          <w:rFonts w:ascii="Times New Roman" w:hAnsi="Times New Roman" w:cs="Times New Roman"/>
          <w:sz w:val="28"/>
          <w:szCs w:val="28"/>
        </w:rPr>
        <w:t>Ирбис</w:t>
      </w:r>
      <w:r w:rsidR="001E4EE4" w:rsidRPr="00A06F34">
        <w:rPr>
          <w:rFonts w:ascii="Times New Roman" w:hAnsi="Times New Roman" w:cs="Times New Roman"/>
          <w:sz w:val="28"/>
          <w:szCs w:val="28"/>
        </w:rPr>
        <w:t xml:space="preserve">» </w:t>
      </w:r>
      <w:r w:rsidRPr="00A06F34">
        <w:rPr>
          <w:rFonts w:ascii="Times New Roman" w:hAnsi="Times New Roman" w:cs="Times New Roman"/>
          <w:sz w:val="28"/>
          <w:szCs w:val="28"/>
        </w:rPr>
        <w:t>п</w:t>
      </w:r>
      <w:r w:rsidR="001E4EE4" w:rsidRPr="00A06F34">
        <w:rPr>
          <w:rFonts w:ascii="Times New Roman" w:hAnsi="Times New Roman" w:cs="Times New Roman"/>
          <w:sz w:val="28"/>
          <w:szCs w:val="28"/>
        </w:rPr>
        <w:t>редусматривает затраты</w:t>
      </w:r>
      <w:r w:rsidRPr="00A06F34">
        <w:rPr>
          <w:rFonts w:ascii="Times New Roman" w:hAnsi="Times New Roman" w:cs="Times New Roman"/>
          <w:sz w:val="28"/>
          <w:szCs w:val="28"/>
        </w:rPr>
        <w:t>:</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оплата услуг по уборке помещений согласно заключенного договора с клиринговой компанией;</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оплата услуг охранному предприятию за организацию охраны предприятия</w:t>
      </w:r>
      <w:r w:rsidR="001E4EE4" w:rsidRPr="00A06F34">
        <w:rPr>
          <w:rFonts w:ascii="Times New Roman" w:hAnsi="Times New Roman" w:cs="Times New Roman"/>
          <w:sz w:val="28"/>
          <w:szCs w:val="28"/>
        </w:rPr>
        <w:t xml:space="preserve"> по договору с охранным предприятием.</w:t>
      </w:r>
    </w:p>
    <w:p w:rsidR="00CA2076"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Затраты </w:t>
      </w:r>
      <w:r w:rsidR="00CA2076" w:rsidRPr="00A06F34">
        <w:rPr>
          <w:rFonts w:ascii="Times New Roman" w:hAnsi="Times New Roman" w:cs="Times New Roman"/>
          <w:sz w:val="28"/>
          <w:szCs w:val="28"/>
        </w:rPr>
        <w:t>клиринговых услуг:</w:t>
      </w:r>
    </w:p>
    <w:p w:rsidR="00CA2076"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 затраты </w:t>
      </w:r>
      <w:r w:rsidR="00CA2076" w:rsidRPr="00A06F34">
        <w:rPr>
          <w:rFonts w:ascii="Times New Roman" w:hAnsi="Times New Roman" w:cs="Times New Roman"/>
          <w:sz w:val="28"/>
          <w:szCs w:val="28"/>
        </w:rPr>
        <w:t xml:space="preserve">на уборку офисных помещений по 45 руб. за </w:t>
      </w:r>
      <w:r w:rsidRPr="00A06F34">
        <w:rPr>
          <w:rFonts w:ascii="Times New Roman" w:hAnsi="Times New Roman" w:cs="Times New Roman"/>
          <w:sz w:val="28"/>
          <w:szCs w:val="28"/>
        </w:rPr>
        <w:t>кв.</w:t>
      </w:r>
      <w:r w:rsidR="00CA2076" w:rsidRPr="00A06F34">
        <w:rPr>
          <w:rFonts w:ascii="Times New Roman" w:hAnsi="Times New Roman" w:cs="Times New Roman"/>
          <w:sz w:val="28"/>
          <w:szCs w:val="28"/>
        </w:rPr>
        <w:t xml:space="preserve">м. Общая площадь офисных помещений </w:t>
      </w:r>
      <w:r w:rsidRPr="00A06F34">
        <w:rPr>
          <w:rFonts w:ascii="Times New Roman" w:hAnsi="Times New Roman" w:cs="Times New Roman"/>
          <w:sz w:val="28"/>
          <w:szCs w:val="28"/>
        </w:rPr>
        <w:t xml:space="preserve">равна </w:t>
      </w:r>
      <w:r w:rsidR="00CA2076" w:rsidRPr="00A06F34">
        <w:rPr>
          <w:rFonts w:ascii="Times New Roman" w:hAnsi="Times New Roman" w:cs="Times New Roman"/>
          <w:sz w:val="28"/>
          <w:szCs w:val="28"/>
        </w:rPr>
        <w:t>174 м</w:t>
      </w:r>
      <w:r w:rsidR="00CA2076" w:rsidRPr="00A06F34">
        <w:rPr>
          <w:rFonts w:ascii="Times New Roman" w:hAnsi="Times New Roman" w:cs="Times New Roman"/>
          <w:sz w:val="28"/>
          <w:szCs w:val="28"/>
          <w:vertAlign w:val="superscript"/>
        </w:rPr>
        <w:t>2</w:t>
      </w:r>
      <w:r w:rsidR="00CA2076" w:rsidRPr="00A06F34">
        <w:rPr>
          <w:rFonts w:ascii="Times New Roman" w:hAnsi="Times New Roman" w:cs="Times New Roman"/>
          <w:sz w:val="28"/>
          <w:szCs w:val="28"/>
        </w:rPr>
        <w:t xml:space="preserve">. </w:t>
      </w:r>
      <w:r w:rsidRPr="00A06F34">
        <w:rPr>
          <w:rFonts w:ascii="Times New Roman" w:hAnsi="Times New Roman" w:cs="Times New Roman"/>
          <w:sz w:val="28"/>
          <w:szCs w:val="28"/>
        </w:rPr>
        <w:t>Затраты по уборке</w:t>
      </w:r>
      <w:r w:rsidR="00CA2076" w:rsidRPr="00A06F34">
        <w:rPr>
          <w:rFonts w:ascii="Times New Roman" w:hAnsi="Times New Roman" w:cs="Times New Roman"/>
          <w:sz w:val="28"/>
          <w:szCs w:val="28"/>
        </w:rPr>
        <w:t xml:space="preserve"> офисных помещений</w:t>
      </w:r>
      <w:r w:rsidRPr="00A06F34">
        <w:rPr>
          <w:rFonts w:ascii="Times New Roman" w:hAnsi="Times New Roman" w:cs="Times New Roman"/>
          <w:sz w:val="28"/>
          <w:szCs w:val="28"/>
        </w:rPr>
        <w:t xml:space="preserve"> равны</w:t>
      </w:r>
      <w:r w:rsidR="00CA2076" w:rsidRPr="00A06F34">
        <w:rPr>
          <w:rFonts w:ascii="Times New Roman" w:hAnsi="Times New Roman" w:cs="Times New Roman"/>
          <w:sz w:val="28"/>
          <w:szCs w:val="28"/>
        </w:rPr>
        <w:t>:</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в  месяц:</w:t>
      </w:r>
    </w:p>
    <w:p w:rsidR="001E4EE4" w:rsidRPr="00A06F34" w:rsidRDefault="001E4EE4" w:rsidP="00CA2076">
      <w:pPr>
        <w:pStyle w:val="ConsPlusNormal"/>
        <w:spacing w:line="360" w:lineRule="auto"/>
        <w:ind w:firstLine="709"/>
        <w:jc w:val="both"/>
        <w:rPr>
          <w:sz w:val="24"/>
        </w:rPr>
      </w:pPr>
      <w:r w:rsidRPr="00A06F34">
        <w:rPr>
          <w:position w:val="-10"/>
          <w:sz w:val="24"/>
        </w:rPr>
        <w:object w:dxaOrig="2060" w:dyaOrig="320">
          <v:shape id="_x0000_i1166" type="#_x0000_t75" style="width:122.25pt;height:18.4pt" o:ole="">
            <v:imagedata r:id="rId241" o:title=""/>
          </v:shape>
          <o:OLEObject Type="Embed" ProgID="Equation.3" ShapeID="_x0000_i1166" DrawAspect="Content" ObjectID="_1542435464" r:id="rId242"/>
        </w:objec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в год:</w:t>
      </w:r>
    </w:p>
    <w:p w:rsidR="001E4EE4" w:rsidRPr="00A06F34" w:rsidRDefault="001E4EE4" w:rsidP="00CA2076">
      <w:pPr>
        <w:pStyle w:val="ConsPlusNormal"/>
        <w:spacing w:line="360" w:lineRule="auto"/>
        <w:ind w:firstLine="709"/>
        <w:jc w:val="both"/>
        <w:rPr>
          <w:sz w:val="24"/>
        </w:rPr>
      </w:pPr>
      <w:r w:rsidRPr="00A06F34">
        <w:rPr>
          <w:position w:val="-10"/>
          <w:sz w:val="24"/>
        </w:rPr>
        <w:object w:dxaOrig="2400" w:dyaOrig="320">
          <v:shape id="_x0000_i1167" type="#_x0000_t75" style="width:142.35pt;height:18.4pt" o:ole="">
            <v:imagedata r:id="rId243" o:title=""/>
          </v:shape>
          <o:OLEObject Type="Embed" ProgID="Equation.3" ShapeID="_x0000_i1167" DrawAspect="Content" ObjectID="_1542435465" r:id="rId244"/>
        </w:object>
      </w:r>
    </w:p>
    <w:p w:rsidR="00CA2076"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 затраты по уборке </w:t>
      </w:r>
      <w:r w:rsidR="00CA2076" w:rsidRPr="00A06F34">
        <w:rPr>
          <w:rFonts w:ascii="Times New Roman" w:hAnsi="Times New Roman" w:cs="Times New Roman"/>
          <w:sz w:val="28"/>
          <w:szCs w:val="28"/>
        </w:rPr>
        <w:t>производственных помещений по 35 руб. за 1 м</w:t>
      </w:r>
      <w:r w:rsidR="00CA2076" w:rsidRPr="00A06F34">
        <w:rPr>
          <w:rFonts w:ascii="Times New Roman" w:hAnsi="Times New Roman" w:cs="Times New Roman"/>
          <w:sz w:val="28"/>
          <w:szCs w:val="28"/>
          <w:vertAlign w:val="superscript"/>
        </w:rPr>
        <w:t>2</w:t>
      </w:r>
      <w:r w:rsidR="00CA2076" w:rsidRPr="00A06F34">
        <w:rPr>
          <w:rFonts w:ascii="Times New Roman" w:hAnsi="Times New Roman" w:cs="Times New Roman"/>
          <w:sz w:val="28"/>
          <w:szCs w:val="28"/>
        </w:rPr>
        <w:t>. Общая площадь производственных помещений составляет 562 м</w:t>
      </w:r>
      <w:r w:rsidR="00CA2076" w:rsidRPr="00A06F34">
        <w:rPr>
          <w:rFonts w:ascii="Times New Roman" w:hAnsi="Times New Roman" w:cs="Times New Roman"/>
          <w:sz w:val="28"/>
          <w:szCs w:val="28"/>
          <w:vertAlign w:val="superscript"/>
        </w:rPr>
        <w:t>2</w:t>
      </w:r>
      <w:r w:rsidR="00CA2076" w:rsidRPr="00A06F34">
        <w:rPr>
          <w:rFonts w:ascii="Times New Roman" w:hAnsi="Times New Roman" w:cs="Times New Roman"/>
          <w:sz w:val="28"/>
          <w:szCs w:val="28"/>
        </w:rPr>
        <w:t xml:space="preserve">. </w:t>
      </w:r>
      <w:r w:rsidRPr="00A06F34">
        <w:rPr>
          <w:rFonts w:ascii="Times New Roman" w:hAnsi="Times New Roman" w:cs="Times New Roman"/>
          <w:sz w:val="28"/>
          <w:szCs w:val="28"/>
        </w:rPr>
        <w:t xml:space="preserve"> Затраты по уборке</w:t>
      </w:r>
      <w:r w:rsidR="00CA2076" w:rsidRPr="00A06F34">
        <w:rPr>
          <w:rFonts w:ascii="Times New Roman" w:hAnsi="Times New Roman" w:cs="Times New Roman"/>
          <w:sz w:val="28"/>
          <w:szCs w:val="28"/>
        </w:rPr>
        <w:t xml:space="preserve"> </w:t>
      </w:r>
      <w:r w:rsidRPr="00A06F34">
        <w:rPr>
          <w:rFonts w:ascii="Times New Roman" w:hAnsi="Times New Roman" w:cs="Times New Roman"/>
          <w:sz w:val="28"/>
          <w:szCs w:val="28"/>
        </w:rPr>
        <w:t>равны:</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в месяц:</w:t>
      </w:r>
    </w:p>
    <w:p w:rsidR="001E4EE4" w:rsidRPr="00A06F34" w:rsidRDefault="001E4EE4" w:rsidP="00CA2076">
      <w:pPr>
        <w:pStyle w:val="ConsPlusNormal"/>
        <w:spacing w:line="360" w:lineRule="auto"/>
        <w:ind w:firstLine="709"/>
        <w:jc w:val="both"/>
        <w:rPr>
          <w:sz w:val="24"/>
        </w:rPr>
      </w:pPr>
      <w:r w:rsidRPr="00A06F34">
        <w:rPr>
          <w:position w:val="-10"/>
          <w:sz w:val="24"/>
        </w:rPr>
        <w:object w:dxaOrig="2120" w:dyaOrig="320">
          <v:shape id="_x0000_i1168" type="#_x0000_t75" style="width:126.4pt;height:18.4pt" o:ole="">
            <v:imagedata r:id="rId245" o:title=""/>
          </v:shape>
          <o:OLEObject Type="Embed" ProgID="Equation.3" ShapeID="_x0000_i1168" DrawAspect="Content" ObjectID="_1542435466" r:id="rId246"/>
        </w:objec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в год:</w:t>
      </w:r>
    </w:p>
    <w:p w:rsidR="001E4EE4" w:rsidRPr="00A06F34" w:rsidRDefault="001E4EE4" w:rsidP="00CA2076">
      <w:pPr>
        <w:pStyle w:val="ConsPlusNormal"/>
        <w:spacing w:line="360" w:lineRule="auto"/>
        <w:ind w:firstLine="709"/>
        <w:jc w:val="both"/>
        <w:rPr>
          <w:sz w:val="24"/>
        </w:rPr>
      </w:pPr>
      <w:r w:rsidRPr="00A06F34">
        <w:rPr>
          <w:position w:val="-10"/>
          <w:sz w:val="24"/>
        </w:rPr>
        <w:object w:dxaOrig="2460" w:dyaOrig="320">
          <v:shape id="_x0000_i1169" type="#_x0000_t75" style="width:143.15pt;height:18.4pt" o:ole="">
            <v:imagedata r:id="rId247" o:title=""/>
          </v:shape>
          <o:OLEObject Type="Embed" ProgID="Equation.3" ShapeID="_x0000_i1169" DrawAspect="Content" ObjectID="_1542435467" r:id="rId248"/>
        </w:object>
      </w:r>
    </w:p>
    <w:p w:rsidR="00CA2076"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Годовые затраты </w:t>
      </w:r>
      <w:r w:rsidR="00CA2076" w:rsidRPr="00A06F34">
        <w:rPr>
          <w:rFonts w:ascii="Times New Roman" w:hAnsi="Times New Roman" w:cs="Times New Roman"/>
          <w:sz w:val="28"/>
          <w:szCs w:val="28"/>
        </w:rPr>
        <w:t>по договору клиринговых услуг</w:t>
      </w:r>
      <w:r w:rsidRPr="00A06F34">
        <w:rPr>
          <w:rFonts w:ascii="Times New Roman" w:hAnsi="Times New Roman" w:cs="Times New Roman"/>
          <w:sz w:val="28"/>
          <w:szCs w:val="28"/>
        </w:rPr>
        <w:t xml:space="preserve"> равны</w:t>
      </w:r>
      <w:r w:rsidR="00CA2076" w:rsidRPr="00A06F34">
        <w:rPr>
          <w:rFonts w:ascii="Times New Roman" w:hAnsi="Times New Roman" w:cs="Times New Roman"/>
          <w:sz w:val="28"/>
          <w:szCs w:val="28"/>
        </w:rPr>
        <w:t>:</w:t>
      </w:r>
    </w:p>
    <w:p w:rsidR="00CA2076" w:rsidRPr="00A06F34" w:rsidRDefault="001E4EE4" w:rsidP="001E4EE4">
      <w:pPr>
        <w:pStyle w:val="ConsPlusNormal"/>
        <w:spacing w:line="360" w:lineRule="auto"/>
        <w:ind w:firstLine="709"/>
        <w:jc w:val="both"/>
        <w:rPr>
          <w:sz w:val="24"/>
        </w:rPr>
      </w:pPr>
      <w:r w:rsidRPr="00A06F34">
        <w:rPr>
          <w:position w:val="-10"/>
          <w:sz w:val="24"/>
        </w:rPr>
        <w:object w:dxaOrig="3140" w:dyaOrig="320">
          <v:shape id="_x0000_i1170" type="#_x0000_t75" style="width:186.7pt;height:18.4pt" o:ole="">
            <v:imagedata r:id="rId249" o:title=""/>
          </v:shape>
          <o:OLEObject Type="Embed" ProgID="Equation.3" ShapeID="_x0000_i1170" DrawAspect="Content" ObjectID="_1542435468" r:id="rId250"/>
        </w:objec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Таким образом, </w:t>
      </w:r>
      <w:r w:rsidR="001E4EE4" w:rsidRPr="00A06F34">
        <w:rPr>
          <w:rFonts w:ascii="Times New Roman" w:hAnsi="Times New Roman" w:cs="Times New Roman"/>
          <w:sz w:val="28"/>
          <w:szCs w:val="28"/>
        </w:rPr>
        <w:t xml:space="preserve">дополнительный доход от аутсорсинга </w:t>
      </w:r>
      <w:r w:rsidRPr="00A06F34">
        <w:rPr>
          <w:rFonts w:ascii="Times New Roman" w:hAnsi="Times New Roman" w:cs="Times New Roman"/>
          <w:sz w:val="28"/>
          <w:szCs w:val="28"/>
        </w:rPr>
        <w:t>клиринговых услуг</w:t>
      </w:r>
      <w:r w:rsidR="001E4EE4" w:rsidRPr="00A06F34">
        <w:rPr>
          <w:rFonts w:ascii="Times New Roman" w:hAnsi="Times New Roman" w:cs="Times New Roman"/>
          <w:sz w:val="28"/>
          <w:szCs w:val="28"/>
        </w:rPr>
        <w:t xml:space="preserve"> будет равен</w:t>
      </w:r>
      <w:r w:rsidRPr="00A06F34">
        <w:rPr>
          <w:rFonts w:ascii="Times New Roman" w:hAnsi="Times New Roman" w:cs="Times New Roman"/>
          <w:sz w:val="28"/>
          <w:szCs w:val="28"/>
        </w:rPr>
        <w:t>:</w:t>
      </w:r>
    </w:p>
    <w:p w:rsidR="001E4EE4" w:rsidRPr="00A06F34" w:rsidRDefault="001E4EE4" w:rsidP="00CA2076">
      <w:pPr>
        <w:pStyle w:val="ConsPlusNormal"/>
        <w:spacing w:line="360" w:lineRule="auto"/>
        <w:ind w:firstLine="709"/>
        <w:jc w:val="both"/>
        <w:rPr>
          <w:sz w:val="24"/>
        </w:rPr>
      </w:pPr>
      <w:r w:rsidRPr="00A06F34">
        <w:rPr>
          <w:position w:val="-10"/>
          <w:sz w:val="24"/>
        </w:rPr>
        <w:object w:dxaOrig="2760" w:dyaOrig="320">
          <v:shape id="_x0000_i1171" type="#_x0000_t75" style="width:160.75pt;height:18.4pt" o:ole="">
            <v:imagedata r:id="rId251" o:title=""/>
          </v:shape>
          <o:OLEObject Type="Embed" ProgID="Equation.3" ShapeID="_x0000_i1171" DrawAspect="Content" ObjectID="_1542435469" r:id="rId252"/>
        </w:object>
      </w:r>
    </w:p>
    <w:p w:rsidR="00CA2076" w:rsidRPr="00A06F34" w:rsidRDefault="001E4EE4" w:rsidP="001E4EE4">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Затраты на охрану</w:t>
      </w:r>
      <w:r w:rsidR="00CA2076" w:rsidRPr="00A06F34">
        <w:rPr>
          <w:rFonts w:ascii="Times New Roman" w:hAnsi="Times New Roman" w:cs="Times New Roman"/>
          <w:sz w:val="28"/>
          <w:szCs w:val="28"/>
        </w:rPr>
        <w:t xml:space="preserve"> предприятия по договору </w:t>
      </w:r>
      <w:r w:rsidRPr="00A06F34">
        <w:rPr>
          <w:rFonts w:ascii="Times New Roman" w:hAnsi="Times New Roman" w:cs="Times New Roman"/>
          <w:sz w:val="28"/>
          <w:szCs w:val="28"/>
        </w:rPr>
        <w:t>с охранным предприятием составя</w:t>
      </w:r>
      <w:r w:rsidR="00CA2076" w:rsidRPr="00A06F34">
        <w:rPr>
          <w:rFonts w:ascii="Times New Roman" w:hAnsi="Times New Roman" w:cs="Times New Roman"/>
          <w:sz w:val="28"/>
          <w:szCs w:val="28"/>
        </w:rPr>
        <w:t>т 60 тыс.руб. в месяц.</w:t>
      </w:r>
      <w:r w:rsidRPr="00A06F34">
        <w:rPr>
          <w:rFonts w:ascii="Times New Roman" w:hAnsi="Times New Roman" w:cs="Times New Roman"/>
          <w:sz w:val="28"/>
          <w:szCs w:val="28"/>
        </w:rPr>
        <w:t xml:space="preserve"> Тогда в плановом году затраты</w:t>
      </w:r>
      <w:r w:rsidR="00CA2076" w:rsidRPr="00A06F34">
        <w:rPr>
          <w:rFonts w:ascii="Times New Roman" w:hAnsi="Times New Roman" w:cs="Times New Roman"/>
          <w:sz w:val="28"/>
          <w:szCs w:val="28"/>
        </w:rPr>
        <w:t xml:space="preserve"> по охране предприятия по договору </w:t>
      </w:r>
      <w:r w:rsidRPr="00A06F34">
        <w:rPr>
          <w:rFonts w:ascii="Times New Roman" w:hAnsi="Times New Roman" w:cs="Times New Roman"/>
          <w:sz w:val="28"/>
          <w:szCs w:val="28"/>
        </w:rPr>
        <w:t>с охранным предприятием будут равны</w:t>
      </w:r>
      <w:r w:rsidR="00CA2076" w:rsidRPr="00A06F34">
        <w:rPr>
          <w:rFonts w:ascii="Times New Roman" w:hAnsi="Times New Roman" w:cs="Times New Roman"/>
          <w:sz w:val="28"/>
          <w:szCs w:val="28"/>
        </w:rPr>
        <w:t>:</w:t>
      </w:r>
    </w:p>
    <w:p w:rsidR="001E4EE4" w:rsidRPr="00A06F34" w:rsidRDefault="001E4EE4" w:rsidP="00CA2076">
      <w:pPr>
        <w:pStyle w:val="ConsPlusNormal"/>
        <w:spacing w:line="360" w:lineRule="auto"/>
        <w:ind w:firstLine="709"/>
        <w:jc w:val="both"/>
        <w:rPr>
          <w:sz w:val="24"/>
        </w:rPr>
      </w:pPr>
      <w:r w:rsidRPr="00A06F34">
        <w:rPr>
          <w:position w:val="-10"/>
          <w:sz w:val="24"/>
        </w:rPr>
        <w:object w:dxaOrig="2140" w:dyaOrig="320">
          <v:shape id="_x0000_i1172" type="#_x0000_t75" style="width:124.75pt;height:18.4pt" o:ole="">
            <v:imagedata r:id="rId253" o:title=""/>
          </v:shape>
          <o:OLEObject Type="Embed" ProgID="Equation.3" ShapeID="_x0000_i1172" DrawAspect="Content" ObjectID="_1542435470" r:id="rId254"/>
        </w:object>
      </w:r>
    </w:p>
    <w:p w:rsidR="00CA2076"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Дополнительный доход от реализации аутсорсинга </w:t>
      </w:r>
      <w:r w:rsidR="00CA2076" w:rsidRPr="00A06F34">
        <w:rPr>
          <w:rFonts w:ascii="Times New Roman" w:hAnsi="Times New Roman" w:cs="Times New Roman"/>
          <w:sz w:val="28"/>
          <w:szCs w:val="28"/>
        </w:rPr>
        <w:t>по охране предприятия составит:</w:t>
      </w:r>
    </w:p>
    <w:p w:rsidR="001E4EE4" w:rsidRPr="00A06F34" w:rsidRDefault="001E4EE4" w:rsidP="00CA2076">
      <w:pPr>
        <w:pStyle w:val="ConsPlusNormal"/>
        <w:spacing w:line="360" w:lineRule="auto"/>
        <w:ind w:firstLine="709"/>
        <w:jc w:val="both"/>
        <w:rPr>
          <w:sz w:val="24"/>
        </w:rPr>
      </w:pPr>
      <w:r w:rsidRPr="00A06F34">
        <w:rPr>
          <w:position w:val="-10"/>
          <w:sz w:val="24"/>
        </w:rPr>
        <w:object w:dxaOrig="2799" w:dyaOrig="320">
          <v:shape id="_x0000_i1173" type="#_x0000_t75" style="width:162.4pt;height:18.4pt" o:ole="">
            <v:imagedata r:id="rId255" o:title=""/>
          </v:shape>
          <o:OLEObject Type="Embed" ProgID="Equation.3" ShapeID="_x0000_i1173" DrawAspect="Content" ObjectID="_1542435471" r:id="rId256"/>
        </w:object>
      </w:r>
    </w:p>
    <w:p w:rsidR="001E4EE4"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 xml:space="preserve">Таким образом, </w:t>
      </w:r>
      <w:r w:rsidR="001E4EE4" w:rsidRPr="00A06F34">
        <w:rPr>
          <w:rFonts w:ascii="Times New Roman" w:hAnsi="Times New Roman" w:cs="Times New Roman"/>
          <w:sz w:val="28"/>
          <w:szCs w:val="28"/>
        </w:rPr>
        <w:t>реализация рекомендации по внедрению аутсорсинга позволит предприятию получить дополнительный доход в размере:</w:t>
      </w:r>
    </w:p>
    <w:p w:rsidR="001E4EE4" w:rsidRPr="00A06F34" w:rsidRDefault="00710948" w:rsidP="00CA2076">
      <w:pPr>
        <w:pStyle w:val="ConsPlusNormal"/>
        <w:spacing w:line="360" w:lineRule="auto"/>
        <w:ind w:firstLine="709"/>
        <w:jc w:val="both"/>
        <w:rPr>
          <w:sz w:val="24"/>
        </w:rPr>
      </w:pPr>
      <w:r w:rsidRPr="00A06F34">
        <w:rPr>
          <w:position w:val="-10"/>
          <w:sz w:val="24"/>
        </w:rPr>
        <w:object w:dxaOrig="2820" w:dyaOrig="320">
          <v:shape id="_x0000_i1174" type="#_x0000_t75" style="width:156.55pt;height:17.6pt" o:ole="">
            <v:imagedata r:id="rId257" o:title=""/>
          </v:shape>
          <o:OLEObject Type="Embed" ProgID="Equation.3" ShapeID="_x0000_i1174" DrawAspect="Content" ObjectID="_1542435472" r:id="rId258"/>
        </w:object>
      </w:r>
    </w:p>
    <w:p w:rsidR="001E4EE4" w:rsidRPr="00A06F34" w:rsidRDefault="001E4EE4"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Себестоимость производства в плановом периоде будет равна:</w:t>
      </w:r>
    </w:p>
    <w:p w:rsidR="001E4EE4" w:rsidRPr="00A06F34" w:rsidRDefault="00710948" w:rsidP="00CA2076">
      <w:pPr>
        <w:pStyle w:val="ConsPlusNormal"/>
        <w:spacing w:line="360" w:lineRule="auto"/>
        <w:ind w:firstLine="709"/>
        <w:jc w:val="both"/>
        <w:rPr>
          <w:sz w:val="24"/>
        </w:rPr>
      </w:pPr>
      <w:r w:rsidRPr="00A06F34">
        <w:rPr>
          <w:position w:val="-10"/>
          <w:sz w:val="24"/>
        </w:rPr>
        <w:object w:dxaOrig="3300" w:dyaOrig="320">
          <v:shape id="_x0000_i1175" type="#_x0000_t75" style="width:185.85pt;height:16.75pt" o:ole="">
            <v:imagedata r:id="rId259" o:title=""/>
          </v:shape>
          <o:OLEObject Type="Embed" ProgID="Equation.3" ShapeID="_x0000_i1175" DrawAspect="Content" ObjectID="_1542435473" r:id="rId260"/>
        </w:objec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Финансово-экономические показатели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в плановом году представлены в таблице 9.</w:t>
      </w:r>
    </w:p>
    <w:p w:rsidR="00CA2076" w:rsidRPr="00A06F34" w:rsidRDefault="00CA2076" w:rsidP="00CA2076">
      <w:pPr>
        <w:ind w:firstLine="0"/>
        <w:rPr>
          <w:rFonts w:eastAsia="Calibri" w:cs="Times New Roman"/>
          <w:szCs w:val="28"/>
        </w:rPr>
      </w:pPr>
    </w:p>
    <w:p w:rsidR="00CA2076" w:rsidRPr="00A06F34" w:rsidRDefault="00CA2076" w:rsidP="00CA2076">
      <w:pPr>
        <w:ind w:firstLine="0"/>
        <w:rPr>
          <w:rFonts w:eastAsia="Calibri" w:cs="Times New Roman"/>
          <w:szCs w:val="28"/>
        </w:rPr>
      </w:pPr>
      <w:r w:rsidRPr="00A06F34">
        <w:rPr>
          <w:rFonts w:eastAsia="Calibri" w:cs="Times New Roman"/>
          <w:szCs w:val="28"/>
        </w:rPr>
        <w:t>Таблица 9 – Финансово-экономические показатели ООО «</w:t>
      </w:r>
      <w:r w:rsidR="00AF6839" w:rsidRPr="00A06F34">
        <w:rPr>
          <w:rFonts w:eastAsia="Calibri" w:cs="Times New Roman"/>
          <w:szCs w:val="28"/>
        </w:rPr>
        <w:t>Ирбис</w:t>
      </w:r>
      <w:r w:rsidRPr="00A06F34">
        <w:rPr>
          <w:rFonts w:eastAsia="Calibri" w:cs="Times New Roman"/>
          <w:szCs w:val="28"/>
        </w:rPr>
        <w:t>» в плановом году</w:t>
      </w:r>
    </w:p>
    <w:tbl>
      <w:tblPr>
        <w:tblStyle w:val="af9"/>
        <w:tblW w:w="0" w:type="auto"/>
        <w:tblLook w:val="01E0"/>
      </w:tblPr>
      <w:tblGrid>
        <w:gridCol w:w="3233"/>
        <w:gridCol w:w="1601"/>
        <w:gridCol w:w="1609"/>
        <w:gridCol w:w="1631"/>
        <w:gridCol w:w="1780"/>
      </w:tblGrid>
      <w:tr w:rsidR="00CA2076" w:rsidRPr="00A06F34" w:rsidTr="008C2769">
        <w:tc>
          <w:tcPr>
            <w:tcW w:w="3233" w:type="dxa"/>
            <w:vMerge w:val="restart"/>
            <w:shd w:val="clear" w:color="auto" w:fill="auto"/>
            <w:vAlign w:val="center"/>
          </w:tcPr>
          <w:p w:rsidR="00CA2076" w:rsidRPr="00A06F34" w:rsidRDefault="00710948" w:rsidP="008C2769">
            <w:pPr>
              <w:spacing w:line="240" w:lineRule="auto"/>
              <w:ind w:firstLine="0"/>
              <w:jc w:val="center"/>
              <w:rPr>
                <w:sz w:val="24"/>
                <w:szCs w:val="24"/>
              </w:rPr>
            </w:pPr>
            <w:r w:rsidRPr="00A06F34">
              <w:rPr>
                <w:position w:val="-6"/>
                <w:sz w:val="24"/>
              </w:rPr>
              <w:object w:dxaOrig="1240" w:dyaOrig="279">
                <v:shape id="_x0000_i1176" type="#_x0000_t75" style="width:67pt;height:15.05pt" o:ole="">
                  <v:imagedata r:id="rId261" o:title=""/>
                </v:shape>
                <o:OLEObject Type="Embed" ProgID="Equation.3" ShapeID="_x0000_i1176" DrawAspect="Content" ObjectID="_1542435474" r:id="rId262"/>
              </w:object>
            </w:r>
          </w:p>
        </w:tc>
        <w:tc>
          <w:tcPr>
            <w:tcW w:w="3210" w:type="dxa"/>
            <w:gridSpan w:val="2"/>
            <w:vAlign w:val="center"/>
          </w:tcPr>
          <w:p w:rsidR="00CA2076" w:rsidRPr="00A06F34" w:rsidRDefault="00710948" w:rsidP="00710948">
            <w:pPr>
              <w:spacing w:line="240" w:lineRule="auto"/>
              <w:ind w:firstLine="0"/>
              <w:rPr>
                <w:sz w:val="24"/>
                <w:szCs w:val="24"/>
              </w:rPr>
            </w:pPr>
            <w:r w:rsidRPr="00A06F34">
              <w:rPr>
                <w:position w:val="-28"/>
                <w:sz w:val="24"/>
              </w:rPr>
              <w:object w:dxaOrig="2220" w:dyaOrig="680">
                <v:shape id="_x0000_i1177" type="#_x0000_t75" style="width:118.9pt;height:36pt" o:ole="">
                  <v:imagedata r:id="rId263" o:title=""/>
                </v:shape>
                <o:OLEObject Type="Embed" ProgID="Equation.3" ShapeID="_x0000_i1177" DrawAspect="Content" ObjectID="_1542435475" r:id="rId264"/>
              </w:object>
            </w:r>
          </w:p>
        </w:tc>
        <w:tc>
          <w:tcPr>
            <w:tcW w:w="3411" w:type="dxa"/>
            <w:gridSpan w:val="2"/>
            <w:vAlign w:val="center"/>
          </w:tcPr>
          <w:p w:rsidR="00CA2076" w:rsidRPr="00A06F34" w:rsidRDefault="00CA2076" w:rsidP="008C2769">
            <w:pPr>
              <w:spacing w:line="240" w:lineRule="auto"/>
              <w:ind w:firstLine="0"/>
              <w:jc w:val="center"/>
              <w:rPr>
                <w:sz w:val="24"/>
                <w:szCs w:val="24"/>
              </w:rPr>
            </w:pPr>
            <w:r w:rsidRPr="00A06F34">
              <w:rPr>
                <w:sz w:val="24"/>
                <w:szCs w:val="24"/>
              </w:rPr>
              <w:t>Отклонение</w:t>
            </w:r>
          </w:p>
        </w:tc>
      </w:tr>
      <w:tr w:rsidR="00710948" w:rsidRPr="00A06F34" w:rsidTr="008C2769">
        <w:tc>
          <w:tcPr>
            <w:tcW w:w="3233" w:type="dxa"/>
            <w:vMerge/>
            <w:shd w:val="clear" w:color="auto" w:fill="auto"/>
            <w:vAlign w:val="center"/>
          </w:tcPr>
          <w:p w:rsidR="00CA2076" w:rsidRPr="00A06F34" w:rsidRDefault="00CA2076" w:rsidP="008C2769">
            <w:pPr>
              <w:spacing w:line="240" w:lineRule="auto"/>
              <w:ind w:firstLine="0"/>
              <w:jc w:val="center"/>
              <w:rPr>
                <w:sz w:val="24"/>
                <w:szCs w:val="24"/>
              </w:rPr>
            </w:pPr>
          </w:p>
        </w:tc>
        <w:tc>
          <w:tcPr>
            <w:tcW w:w="1601"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Отчетный год</w:t>
            </w:r>
          </w:p>
        </w:tc>
        <w:tc>
          <w:tcPr>
            <w:tcW w:w="160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Плановый год</w:t>
            </w:r>
          </w:p>
        </w:tc>
        <w:tc>
          <w:tcPr>
            <w:tcW w:w="1631" w:type="dxa"/>
            <w:vAlign w:val="center"/>
          </w:tcPr>
          <w:p w:rsidR="00CA2076" w:rsidRPr="00A06F34" w:rsidRDefault="00CA2076" w:rsidP="008C2769">
            <w:pPr>
              <w:spacing w:line="240" w:lineRule="auto"/>
              <w:ind w:firstLine="0"/>
              <w:jc w:val="center"/>
              <w:rPr>
                <w:sz w:val="24"/>
                <w:szCs w:val="24"/>
              </w:rPr>
            </w:pPr>
            <w:r w:rsidRPr="00A06F34">
              <w:rPr>
                <w:sz w:val="24"/>
                <w:szCs w:val="24"/>
              </w:rPr>
              <w:t>Абсолютное, тыс.руб.</w:t>
            </w:r>
          </w:p>
        </w:tc>
        <w:tc>
          <w:tcPr>
            <w:tcW w:w="1780" w:type="dxa"/>
            <w:vAlign w:val="center"/>
          </w:tcPr>
          <w:p w:rsidR="00CA2076" w:rsidRPr="00A06F34" w:rsidRDefault="00CA2076" w:rsidP="008C2769">
            <w:pPr>
              <w:spacing w:line="240" w:lineRule="auto"/>
              <w:ind w:firstLine="0"/>
              <w:jc w:val="center"/>
              <w:rPr>
                <w:sz w:val="24"/>
                <w:szCs w:val="24"/>
              </w:rPr>
            </w:pPr>
            <w:r w:rsidRPr="00A06F34">
              <w:rPr>
                <w:sz w:val="24"/>
                <w:szCs w:val="24"/>
              </w:rPr>
              <w:t>относительное, %</w:t>
            </w:r>
          </w:p>
        </w:tc>
      </w:tr>
      <w:tr w:rsidR="00710948" w:rsidRPr="00A06F34" w:rsidTr="008C2769">
        <w:tc>
          <w:tcPr>
            <w:tcW w:w="3233" w:type="dxa"/>
            <w:shd w:val="clear" w:color="auto" w:fill="auto"/>
            <w:vAlign w:val="center"/>
          </w:tcPr>
          <w:p w:rsidR="00CA2076" w:rsidRPr="00A06F34" w:rsidRDefault="00710948" w:rsidP="008C2769">
            <w:pPr>
              <w:spacing w:line="240" w:lineRule="auto"/>
              <w:ind w:firstLine="0"/>
              <w:jc w:val="left"/>
              <w:rPr>
                <w:i/>
                <w:sz w:val="24"/>
                <w:szCs w:val="24"/>
              </w:rPr>
            </w:pPr>
            <w:r w:rsidRPr="00A06F34">
              <w:rPr>
                <w:i/>
                <w:position w:val="-10"/>
                <w:sz w:val="24"/>
              </w:rPr>
              <w:object w:dxaOrig="2460" w:dyaOrig="320">
                <v:shape id="_x0000_i1178" type="#_x0000_t75" style="width:131.45pt;height:16.75pt" o:ole="">
                  <v:imagedata r:id="rId14" o:title=""/>
                </v:shape>
                <o:OLEObject Type="Embed" ProgID="Equation.3" ShapeID="_x0000_i1178" DrawAspect="Content" ObjectID="_1542435476" r:id="rId265"/>
              </w:object>
            </w:r>
          </w:p>
        </w:tc>
        <w:tc>
          <w:tcPr>
            <w:tcW w:w="1601" w:type="dxa"/>
            <w:vAlign w:val="center"/>
          </w:tcPr>
          <w:p w:rsidR="00CA2076" w:rsidRPr="00A06F34" w:rsidRDefault="00710948" w:rsidP="008C2769">
            <w:pPr>
              <w:spacing w:line="240" w:lineRule="auto"/>
              <w:ind w:firstLine="0"/>
              <w:jc w:val="center"/>
              <w:rPr>
                <w:sz w:val="24"/>
                <w:szCs w:val="24"/>
              </w:rPr>
            </w:pPr>
            <w:r w:rsidRPr="00A06F34">
              <w:rPr>
                <w:position w:val="-6"/>
                <w:sz w:val="24"/>
              </w:rPr>
              <w:object w:dxaOrig="660" w:dyaOrig="279">
                <v:shape id="_x0000_i1179" type="#_x0000_t75" style="width:35.15pt;height:15.05pt" o:ole="">
                  <v:imagedata r:id="rId20" o:title=""/>
                </v:shape>
                <o:OLEObject Type="Embed" ProgID="Equation.3" ShapeID="_x0000_i1179" DrawAspect="Content" ObjectID="_1542435477" r:id="rId266"/>
              </w:object>
            </w:r>
          </w:p>
        </w:tc>
        <w:tc>
          <w:tcPr>
            <w:tcW w:w="1609" w:type="dxa"/>
            <w:vAlign w:val="center"/>
          </w:tcPr>
          <w:p w:rsidR="00CA2076" w:rsidRPr="00A06F34" w:rsidRDefault="00710948" w:rsidP="008C2769">
            <w:pPr>
              <w:spacing w:line="240" w:lineRule="auto"/>
              <w:ind w:firstLine="0"/>
              <w:jc w:val="center"/>
              <w:rPr>
                <w:sz w:val="24"/>
                <w:szCs w:val="24"/>
              </w:rPr>
            </w:pPr>
            <w:r w:rsidRPr="00A06F34">
              <w:rPr>
                <w:position w:val="-6"/>
                <w:sz w:val="24"/>
              </w:rPr>
              <w:object w:dxaOrig="660" w:dyaOrig="279">
                <v:shape id="_x0000_i1180" type="#_x0000_t75" style="width:35.15pt;height:15.05pt" o:ole="">
                  <v:imagedata r:id="rId20" o:title=""/>
                </v:shape>
                <o:OLEObject Type="Embed" ProgID="Equation.3" ShapeID="_x0000_i1180" DrawAspect="Content" ObjectID="_1542435478" r:id="rId267"/>
              </w:object>
            </w:r>
          </w:p>
        </w:tc>
        <w:tc>
          <w:tcPr>
            <w:tcW w:w="1631" w:type="dxa"/>
            <w:vAlign w:val="center"/>
          </w:tcPr>
          <w:p w:rsidR="00CA2076" w:rsidRPr="00A06F34" w:rsidRDefault="00CA2076" w:rsidP="008C2769">
            <w:pPr>
              <w:spacing w:line="240" w:lineRule="auto"/>
              <w:ind w:firstLine="0"/>
              <w:jc w:val="center"/>
              <w:rPr>
                <w:sz w:val="24"/>
                <w:szCs w:val="24"/>
              </w:rPr>
            </w:pPr>
            <w:r w:rsidRPr="00A06F34">
              <w:rPr>
                <w:sz w:val="24"/>
                <w:szCs w:val="24"/>
              </w:rPr>
              <w:t>-</w:t>
            </w:r>
          </w:p>
        </w:tc>
        <w:tc>
          <w:tcPr>
            <w:tcW w:w="1780" w:type="dxa"/>
            <w:vAlign w:val="center"/>
          </w:tcPr>
          <w:p w:rsidR="00CA2076" w:rsidRPr="00A06F34" w:rsidRDefault="00CA2076" w:rsidP="008C2769">
            <w:pPr>
              <w:spacing w:line="240" w:lineRule="auto"/>
              <w:ind w:firstLine="0"/>
              <w:jc w:val="center"/>
              <w:rPr>
                <w:sz w:val="24"/>
                <w:szCs w:val="24"/>
              </w:rPr>
            </w:pPr>
            <w:r w:rsidRPr="00A06F34">
              <w:rPr>
                <w:sz w:val="24"/>
                <w:szCs w:val="24"/>
              </w:rPr>
              <w:t>-</w:t>
            </w:r>
          </w:p>
        </w:tc>
      </w:tr>
      <w:tr w:rsidR="00710948" w:rsidRPr="00A06F34" w:rsidTr="008C2769">
        <w:tc>
          <w:tcPr>
            <w:tcW w:w="3233" w:type="dxa"/>
            <w:shd w:val="clear" w:color="auto" w:fill="auto"/>
            <w:vAlign w:val="center"/>
          </w:tcPr>
          <w:p w:rsidR="00CA2076" w:rsidRPr="00A06F34" w:rsidRDefault="00710948" w:rsidP="008C2769">
            <w:pPr>
              <w:spacing w:line="240" w:lineRule="auto"/>
              <w:ind w:firstLine="0"/>
              <w:jc w:val="left"/>
              <w:rPr>
                <w:sz w:val="24"/>
                <w:szCs w:val="24"/>
              </w:rPr>
            </w:pPr>
            <w:r w:rsidRPr="00A06F34">
              <w:rPr>
                <w:position w:val="-6"/>
                <w:sz w:val="24"/>
              </w:rPr>
              <w:object w:dxaOrig="1620" w:dyaOrig="279">
                <v:shape id="_x0000_i1181" type="#_x0000_t75" style="width:82.9pt;height:14.25pt" o:ole="">
                  <v:imagedata r:id="rId22" o:title=""/>
                </v:shape>
                <o:OLEObject Type="Embed" ProgID="Equation.3" ShapeID="_x0000_i1181" DrawAspect="Content" ObjectID="_1542435479" r:id="rId268"/>
              </w:object>
            </w:r>
          </w:p>
        </w:tc>
        <w:tc>
          <w:tcPr>
            <w:tcW w:w="1601" w:type="dxa"/>
            <w:vAlign w:val="center"/>
          </w:tcPr>
          <w:p w:rsidR="00CA2076" w:rsidRPr="00A06F34" w:rsidRDefault="00710948" w:rsidP="008C2769">
            <w:pPr>
              <w:spacing w:line="240" w:lineRule="auto"/>
              <w:ind w:firstLine="0"/>
              <w:jc w:val="center"/>
              <w:rPr>
                <w:sz w:val="24"/>
                <w:szCs w:val="24"/>
              </w:rPr>
            </w:pPr>
            <w:r w:rsidRPr="00A06F34">
              <w:rPr>
                <w:position w:val="-10"/>
                <w:sz w:val="24"/>
              </w:rPr>
              <w:object w:dxaOrig="840" w:dyaOrig="320">
                <v:shape id="_x0000_i1182" type="#_x0000_t75" style="width:45.2pt;height:16.75pt" o:ole="">
                  <v:imagedata r:id="rId26" o:title=""/>
                </v:shape>
                <o:OLEObject Type="Embed" ProgID="Equation.3" ShapeID="_x0000_i1182" DrawAspect="Content" ObjectID="_1542435480" r:id="rId269"/>
              </w:object>
            </w:r>
          </w:p>
        </w:tc>
        <w:tc>
          <w:tcPr>
            <w:tcW w:w="1609" w:type="dxa"/>
            <w:vAlign w:val="center"/>
          </w:tcPr>
          <w:p w:rsidR="00CA2076" w:rsidRPr="00A06F34" w:rsidRDefault="00710948" w:rsidP="008C2769">
            <w:pPr>
              <w:spacing w:line="240" w:lineRule="auto"/>
              <w:ind w:firstLine="0"/>
              <w:jc w:val="center"/>
              <w:rPr>
                <w:sz w:val="24"/>
                <w:szCs w:val="24"/>
              </w:rPr>
            </w:pPr>
            <w:r w:rsidRPr="00A06F34">
              <w:rPr>
                <w:position w:val="-6"/>
                <w:sz w:val="24"/>
              </w:rPr>
              <w:object w:dxaOrig="660" w:dyaOrig="279">
                <v:shape id="_x0000_i1183" type="#_x0000_t75" style="width:35.15pt;height:15.05pt" o:ole="">
                  <v:imagedata r:id="rId270" o:title=""/>
                </v:shape>
                <o:OLEObject Type="Embed" ProgID="Equation.3" ShapeID="_x0000_i1183" DrawAspect="Content" ObjectID="_1542435481" r:id="rId271"/>
              </w:object>
            </w:r>
          </w:p>
        </w:tc>
        <w:tc>
          <w:tcPr>
            <w:tcW w:w="1631" w:type="dxa"/>
            <w:vAlign w:val="center"/>
          </w:tcPr>
          <w:p w:rsidR="00CA2076" w:rsidRPr="00A06F34" w:rsidRDefault="00CA2076" w:rsidP="008C2769">
            <w:pPr>
              <w:spacing w:line="240" w:lineRule="auto"/>
              <w:ind w:firstLine="0"/>
              <w:jc w:val="center"/>
              <w:rPr>
                <w:sz w:val="24"/>
                <w:szCs w:val="24"/>
              </w:rPr>
            </w:pPr>
            <w:r w:rsidRPr="00A06F34">
              <w:rPr>
                <w:sz w:val="24"/>
                <w:szCs w:val="24"/>
              </w:rPr>
              <w:t>240</w:t>
            </w:r>
          </w:p>
        </w:tc>
        <w:tc>
          <w:tcPr>
            <w:tcW w:w="1780" w:type="dxa"/>
            <w:vAlign w:val="center"/>
          </w:tcPr>
          <w:p w:rsidR="00CA2076" w:rsidRPr="00A06F34" w:rsidRDefault="00CA2076" w:rsidP="008C2769">
            <w:pPr>
              <w:spacing w:line="240" w:lineRule="auto"/>
              <w:ind w:firstLine="0"/>
              <w:jc w:val="center"/>
              <w:rPr>
                <w:sz w:val="24"/>
                <w:szCs w:val="24"/>
              </w:rPr>
            </w:pPr>
            <w:r w:rsidRPr="00A06F34">
              <w:rPr>
                <w:sz w:val="24"/>
                <w:szCs w:val="24"/>
              </w:rPr>
              <w:t>-0,7</w:t>
            </w:r>
          </w:p>
        </w:tc>
      </w:tr>
    </w:tbl>
    <w:p w:rsidR="00B775CA" w:rsidRPr="00A06F34" w:rsidRDefault="00B775CA" w:rsidP="00F96445">
      <w:pPr>
        <w:pStyle w:val="ConsPlusNormal"/>
        <w:spacing w:line="360" w:lineRule="auto"/>
        <w:jc w:val="right"/>
        <w:rPr>
          <w:rFonts w:ascii="Times New Roman" w:hAnsi="Times New Roman" w:cs="Times New Roman"/>
          <w:sz w:val="28"/>
          <w:szCs w:val="28"/>
        </w:rPr>
      </w:pPr>
      <w:r w:rsidRPr="00A06F34">
        <w:rPr>
          <w:rFonts w:ascii="Times New Roman" w:hAnsi="Times New Roman" w:cs="Times New Roman"/>
          <w:sz w:val="28"/>
          <w:szCs w:val="28"/>
        </w:rPr>
        <w:t>Продолжение таблицы 9</w:t>
      </w:r>
    </w:p>
    <w:tbl>
      <w:tblPr>
        <w:tblStyle w:val="af9"/>
        <w:tblW w:w="0" w:type="auto"/>
        <w:tblLook w:val="01E0"/>
      </w:tblPr>
      <w:tblGrid>
        <w:gridCol w:w="3233"/>
        <w:gridCol w:w="1601"/>
        <w:gridCol w:w="1609"/>
        <w:gridCol w:w="1631"/>
        <w:gridCol w:w="1780"/>
      </w:tblGrid>
      <w:tr w:rsidR="00B775CA" w:rsidRPr="00A06F34" w:rsidTr="008C2769">
        <w:tc>
          <w:tcPr>
            <w:tcW w:w="3233" w:type="dxa"/>
            <w:vMerge w:val="restart"/>
            <w:shd w:val="clear" w:color="auto" w:fill="auto"/>
            <w:vAlign w:val="center"/>
          </w:tcPr>
          <w:p w:rsidR="00B775CA" w:rsidRPr="00A06F34" w:rsidRDefault="00710948" w:rsidP="008C2769">
            <w:pPr>
              <w:spacing w:line="240" w:lineRule="auto"/>
              <w:ind w:firstLine="0"/>
              <w:jc w:val="center"/>
              <w:rPr>
                <w:sz w:val="24"/>
                <w:szCs w:val="24"/>
              </w:rPr>
            </w:pPr>
            <w:r w:rsidRPr="00A06F34">
              <w:rPr>
                <w:position w:val="-6"/>
                <w:sz w:val="24"/>
              </w:rPr>
              <w:object w:dxaOrig="1240" w:dyaOrig="279">
                <v:shape id="_x0000_i1184" type="#_x0000_t75" style="width:67pt;height:15.05pt" o:ole="">
                  <v:imagedata r:id="rId272" o:title=""/>
                </v:shape>
                <o:OLEObject Type="Embed" ProgID="Equation.3" ShapeID="_x0000_i1184" DrawAspect="Content" ObjectID="_1542435482" r:id="rId273"/>
              </w:object>
            </w:r>
          </w:p>
        </w:tc>
        <w:tc>
          <w:tcPr>
            <w:tcW w:w="3210" w:type="dxa"/>
            <w:gridSpan w:val="2"/>
            <w:vAlign w:val="center"/>
          </w:tcPr>
          <w:p w:rsidR="00B775CA" w:rsidRPr="00A06F34" w:rsidRDefault="00B775CA" w:rsidP="008C2769">
            <w:pPr>
              <w:spacing w:line="240" w:lineRule="auto"/>
              <w:ind w:firstLine="0"/>
              <w:jc w:val="center"/>
              <w:rPr>
                <w:sz w:val="24"/>
                <w:szCs w:val="24"/>
              </w:rPr>
            </w:pPr>
            <w:r w:rsidRPr="00A06F34">
              <w:rPr>
                <w:sz w:val="24"/>
                <w:szCs w:val="24"/>
              </w:rPr>
              <w:t>Значение показателя, тыс.руб.</w:t>
            </w:r>
          </w:p>
        </w:tc>
        <w:tc>
          <w:tcPr>
            <w:tcW w:w="3411" w:type="dxa"/>
            <w:gridSpan w:val="2"/>
            <w:vAlign w:val="center"/>
          </w:tcPr>
          <w:p w:rsidR="00B775CA" w:rsidRPr="00A06F34" w:rsidRDefault="00B775CA" w:rsidP="008C2769">
            <w:pPr>
              <w:spacing w:line="240" w:lineRule="auto"/>
              <w:ind w:firstLine="0"/>
              <w:jc w:val="center"/>
              <w:rPr>
                <w:sz w:val="24"/>
                <w:szCs w:val="24"/>
              </w:rPr>
            </w:pPr>
            <w:r w:rsidRPr="00A06F34">
              <w:rPr>
                <w:sz w:val="24"/>
                <w:szCs w:val="24"/>
              </w:rPr>
              <w:t>Отклонение</w:t>
            </w:r>
          </w:p>
        </w:tc>
      </w:tr>
      <w:tr w:rsidR="00B775CA" w:rsidRPr="00A06F34" w:rsidTr="008C2769">
        <w:tc>
          <w:tcPr>
            <w:tcW w:w="3233" w:type="dxa"/>
            <w:vMerge/>
            <w:shd w:val="clear" w:color="auto" w:fill="auto"/>
            <w:vAlign w:val="center"/>
          </w:tcPr>
          <w:p w:rsidR="00B775CA" w:rsidRPr="00A06F34" w:rsidRDefault="00B775CA" w:rsidP="008C2769">
            <w:pPr>
              <w:spacing w:line="240" w:lineRule="auto"/>
              <w:ind w:firstLine="0"/>
              <w:jc w:val="center"/>
              <w:rPr>
                <w:sz w:val="24"/>
                <w:szCs w:val="24"/>
              </w:rPr>
            </w:pPr>
          </w:p>
        </w:tc>
        <w:tc>
          <w:tcPr>
            <w:tcW w:w="1601" w:type="dxa"/>
            <w:vAlign w:val="center"/>
          </w:tcPr>
          <w:p w:rsidR="00B775CA" w:rsidRPr="00A06F34" w:rsidRDefault="00B775CA" w:rsidP="008C2769">
            <w:pPr>
              <w:spacing w:line="240" w:lineRule="auto"/>
              <w:ind w:firstLine="0"/>
              <w:jc w:val="center"/>
              <w:rPr>
                <w:rFonts w:cs="Times New Roman"/>
                <w:sz w:val="24"/>
                <w:szCs w:val="24"/>
              </w:rPr>
            </w:pPr>
            <w:r w:rsidRPr="00A06F34">
              <w:rPr>
                <w:rFonts w:cs="Times New Roman"/>
                <w:sz w:val="24"/>
                <w:szCs w:val="24"/>
              </w:rPr>
              <w:t>Отчетный год</w:t>
            </w:r>
          </w:p>
        </w:tc>
        <w:tc>
          <w:tcPr>
            <w:tcW w:w="1609" w:type="dxa"/>
            <w:vAlign w:val="center"/>
          </w:tcPr>
          <w:p w:rsidR="00B775CA" w:rsidRPr="00A06F34" w:rsidRDefault="00B775CA" w:rsidP="008C2769">
            <w:pPr>
              <w:spacing w:line="240" w:lineRule="auto"/>
              <w:ind w:firstLine="0"/>
              <w:jc w:val="center"/>
              <w:rPr>
                <w:rFonts w:cs="Times New Roman"/>
                <w:sz w:val="24"/>
                <w:szCs w:val="24"/>
              </w:rPr>
            </w:pPr>
            <w:r w:rsidRPr="00A06F34">
              <w:rPr>
                <w:rFonts w:cs="Times New Roman"/>
                <w:sz w:val="24"/>
                <w:szCs w:val="24"/>
              </w:rPr>
              <w:t>Плановый год</w:t>
            </w:r>
          </w:p>
        </w:tc>
        <w:tc>
          <w:tcPr>
            <w:tcW w:w="1631" w:type="dxa"/>
            <w:vAlign w:val="center"/>
          </w:tcPr>
          <w:p w:rsidR="00B775CA" w:rsidRPr="00A06F34" w:rsidRDefault="00B775CA" w:rsidP="008C2769">
            <w:pPr>
              <w:spacing w:line="240" w:lineRule="auto"/>
              <w:ind w:firstLine="0"/>
              <w:jc w:val="center"/>
              <w:rPr>
                <w:sz w:val="24"/>
                <w:szCs w:val="24"/>
              </w:rPr>
            </w:pPr>
            <w:r w:rsidRPr="00A06F34">
              <w:rPr>
                <w:sz w:val="24"/>
                <w:szCs w:val="24"/>
              </w:rPr>
              <w:t>Абсолютное, тыс.руб.</w:t>
            </w:r>
          </w:p>
        </w:tc>
        <w:tc>
          <w:tcPr>
            <w:tcW w:w="1780" w:type="dxa"/>
            <w:vAlign w:val="center"/>
          </w:tcPr>
          <w:p w:rsidR="00B775CA" w:rsidRPr="00A06F34" w:rsidRDefault="00B775CA" w:rsidP="008C2769">
            <w:pPr>
              <w:spacing w:line="240" w:lineRule="auto"/>
              <w:ind w:firstLine="0"/>
              <w:jc w:val="center"/>
              <w:rPr>
                <w:sz w:val="24"/>
                <w:szCs w:val="24"/>
              </w:rPr>
            </w:pPr>
            <w:r w:rsidRPr="00A06F34">
              <w:rPr>
                <w:sz w:val="24"/>
                <w:szCs w:val="24"/>
              </w:rPr>
              <w:t>относительное, %</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1840" w:dyaOrig="320">
                <v:shape id="_x0000_i1185" type="#_x0000_t75" style="width:97.95pt;height:16.75pt" o:ole="">
                  <v:imagedata r:id="rId28" o:title=""/>
                </v:shape>
                <o:OLEObject Type="Embed" ProgID="Equation.3" ShapeID="_x0000_i1185" DrawAspect="Content" ObjectID="_1542435483" r:id="rId274"/>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700" w:dyaOrig="320">
                <v:shape id="_x0000_i1186" type="#_x0000_t75" style="width:37.65pt;height:16.75pt" o:ole="">
                  <v:imagedata r:id="rId32" o:title=""/>
                </v:shape>
                <o:OLEObject Type="Embed" ProgID="Equation.3" ShapeID="_x0000_i1186" DrawAspect="Content" ObjectID="_1542435484" r:id="rId275"/>
              </w:object>
            </w:r>
          </w:p>
        </w:tc>
        <w:tc>
          <w:tcPr>
            <w:tcW w:w="1609" w:type="dxa"/>
            <w:vAlign w:val="center"/>
          </w:tcPr>
          <w:p w:rsidR="00710948" w:rsidRPr="00A06F34" w:rsidRDefault="00710948" w:rsidP="008C2769">
            <w:pPr>
              <w:spacing w:line="240" w:lineRule="auto"/>
              <w:ind w:firstLine="0"/>
              <w:jc w:val="center"/>
              <w:rPr>
                <w:sz w:val="24"/>
                <w:szCs w:val="24"/>
              </w:rPr>
            </w:pPr>
            <w:r w:rsidRPr="00A06F34">
              <w:rPr>
                <w:sz w:val="24"/>
                <w:szCs w:val="24"/>
              </w:rPr>
              <w:t>2166</w: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240</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12,4</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2659" w:dyaOrig="320">
                <v:shape id="_x0000_i1187" type="#_x0000_t75" style="width:135.65pt;height:15.9pt" o:ole="">
                  <v:imagedata r:id="rId217" o:title=""/>
                </v:shape>
                <o:OLEObject Type="Embed" ProgID="Equation.3" ShapeID="_x0000_i1187" DrawAspect="Content" ObjectID="_1542435485" r:id="rId276"/>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620" w:dyaOrig="320">
                <v:shape id="_x0000_i1188" type="#_x0000_t75" style="width:33.5pt;height:16.75pt" o:ole="">
                  <v:imagedata r:id="rId34" o:title=""/>
                </v:shape>
                <o:OLEObject Type="Embed" ProgID="Equation.3" ShapeID="_x0000_i1188" DrawAspect="Content" ObjectID="_1542435486" r:id="rId277"/>
              </w:object>
            </w:r>
          </w:p>
        </w:tc>
        <w:tc>
          <w:tcPr>
            <w:tcW w:w="1609"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620" w:dyaOrig="320">
                <v:shape id="_x0000_i1189" type="#_x0000_t75" style="width:33.5pt;height:16.75pt" o:ole="">
                  <v:imagedata r:id="rId34" o:title=""/>
                </v:shape>
                <o:OLEObject Type="Embed" ProgID="Equation.3" ShapeID="_x0000_i1189" DrawAspect="Content" ObjectID="_1542435487" r:id="rId278"/>
              </w:objec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2100" w:dyaOrig="320">
                <v:shape id="_x0000_i1190" type="#_x0000_t75" style="width:112.2pt;height:16.75pt" o:ole="">
                  <v:imagedata r:id="rId36" o:title=""/>
                </v:shape>
                <o:OLEObject Type="Embed" ProgID="Equation.3" ShapeID="_x0000_i1190" DrawAspect="Content" ObjectID="_1542435488" r:id="rId279"/>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520" w:dyaOrig="279">
                <v:shape id="_x0000_i1191" type="#_x0000_t75" style="width:27.65pt;height:15.05pt" o:ole="">
                  <v:imagedata r:id="rId40" o:title=""/>
                </v:shape>
                <o:OLEObject Type="Embed" ProgID="Equation.3" ShapeID="_x0000_i1191" DrawAspect="Content" ObjectID="_1542435489" r:id="rId280"/>
              </w:object>
            </w:r>
          </w:p>
        </w:tc>
        <w:tc>
          <w:tcPr>
            <w:tcW w:w="1609" w:type="dxa"/>
            <w:vAlign w:val="center"/>
          </w:tcPr>
          <w:p w:rsidR="00710948" w:rsidRPr="00A06F34" w:rsidRDefault="00710948" w:rsidP="008C2769">
            <w:pPr>
              <w:spacing w:line="240" w:lineRule="auto"/>
              <w:ind w:firstLine="0"/>
              <w:jc w:val="center"/>
              <w:rPr>
                <w:sz w:val="24"/>
                <w:szCs w:val="24"/>
              </w:rPr>
            </w:pPr>
            <w:r w:rsidRPr="00A06F34">
              <w:rPr>
                <w:sz w:val="24"/>
                <w:szCs w:val="24"/>
              </w:rPr>
              <w:t>1880</w: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240</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14,6</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sz w:val="24"/>
                <w:szCs w:val="24"/>
              </w:rPr>
              <w:t>Прибыль до налогообложения</w:t>
            </w:r>
          </w:p>
        </w:tc>
        <w:tc>
          <w:tcPr>
            <w:tcW w:w="1601" w:type="dxa"/>
            <w:vAlign w:val="center"/>
          </w:tcPr>
          <w:p w:rsidR="00710948" w:rsidRPr="00A06F34" w:rsidRDefault="00710948" w:rsidP="008C2769">
            <w:pPr>
              <w:spacing w:line="240" w:lineRule="auto"/>
              <w:ind w:firstLine="0"/>
              <w:jc w:val="center"/>
              <w:rPr>
                <w:sz w:val="24"/>
                <w:szCs w:val="24"/>
              </w:rPr>
            </w:pPr>
            <w:r w:rsidRPr="00A06F34">
              <w:rPr>
                <w:sz w:val="24"/>
                <w:szCs w:val="24"/>
              </w:rPr>
              <w:t>1140</w:t>
            </w:r>
          </w:p>
        </w:tc>
        <w:tc>
          <w:tcPr>
            <w:tcW w:w="1609" w:type="dxa"/>
            <w:vAlign w:val="center"/>
          </w:tcPr>
          <w:p w:rsidR="00710948" w:rsidRPr="00A06F34" w:rsidRDefault="00710948" w:rsidP="008C2769">
            <w:pPr>
              <w:spacing w:line="240" w:lineRule="auto"/>
              <w:ind w:firstLine="0"/>
              <w:jc w:val="center"/>
              <w:rPr>
                <w:sz w:val="24"/>
                <w:szCs w:val="24"/>
              </w:rPr>
            </w:pPr>
            <w:r w:rsidRPr="00A06F34">
              <w:rPr>
                <w:sz w:val="24"/>
                <w:szCs w:val="24"/>
              </w:rPr>
              <w:t>1380</w: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240</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21,0</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1620" w:dyaOrig="320">
                <v:shape id="_x0000_i1192" type="#_x0000_t75" style="width:87.05pt;height:16.75pt" o:ole="">
                  <v:imagedata r:id="rId222" o:title=""/>
                </v:shape>
                <o:OLEObject Type="Embed" ProgID="Equation.3" ShapeID="_x0000_i1192" DrawAspect="Content" ObjectID="_1542435490" r:id="rId281"/>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sz w:val="24"/>
                <w:szCs w:val="24"/>
              </w:rPr>
              <w:t>228</w:t>
            </w:r>
          </w:p>
        </w:tc>
        <w:tc>
          <w:tcPr>
            <w:tcW w:w="1609" w:type="dxa"/>
            <w:vAlign w:val="center"/>
          </w:tcPr>
          <w:p w:rsidR="00710948" w:rsidRPr="00A06F34" w:rsidRDefault="00710948" w:rsidP="008C2769">
            <w:pPr>
              <w:spacing w:line="240" w:lineRule="auto"/>
              <w:ind w:firstLine="0"/>
              <w:jc w:val="center"/>
              <w:rPr>
                <w:sz w:val="24"/>
                <w:szCs w:val="24"/>
              </w:rPr>
            </w:pPr>
            <w:r w:rsidRPr="00A06F34">
              <w:rPr>
                <w:sz w:val="24"/>
                <w:szCs w:val="24"/>
              </w:rPr>
              <w:t>276</w: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48,0</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21,0</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rPr>
                <w:sz w:val="24"/>
                <w:szCs w:val="24"/>
              </w:rPr>
            </w:pPr>
            <w:r w:rsidRPr="00A06F34">
              <w:rPr>
                <w:position w:val="-10"/>
                <w:sz w:val="24"/>
              </w:rPr>
              <w:object w:dxaOrig="1719" w:dyaOrig="320">
                <v:shape id="_x0000_i1193" type="#_x0000_t75" style="width:92.1pt;height:16.75pt" o:ole="">
                  <v:imagedata r:id="rId42" o:title=""/>
                </v:shape>
                <o:OLEObject Type="Embed" ProgID="Equation.3" ShapeID="_x0000_i1193" DrawAspect="Content" ObjectID="_1542435491" r:id="rId282"/>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sz w:val="24"/>
                <w:szCs w:val="24"/>
              </w:rPr>
              <w:t>950</w:t>
            </w:r>
          </w:p>
        </w:tc>
        <w:tc>
          <w:tcPr>
            <w:tcW w:w="1609" w:type="dxa"/>
            <w:vAlign w:val="center"/>
          </w:tcPr>
          <w:p w:rsidR="00710948" w:rsidRPr="00A06F34" w:rsidRDefault="00710948" w:rsidP="008C2769">
            <w:pPr>
              <w:spacing w:line="240" w:lineRule="auto"/>
              <w:ind w:firstLine="0"/>
              <w:jc w:val="center"/>
              <w:rPr>
                <w:sz w:val="24"/>
                <w:szCs w:val="24"/>
              </w:rPr>
            </w:pPr>
            <w:r w:rsidRPr="00A06F34">
              <w:rPr>
                <w:sz w:val="24"/>
                <w:szCs w:val="24"/>
              </w:rPr>
              <w:t>1142</w:t>
            </w:r>
          </w:p>
        </w:tc>
        <w:tc>
          <w:tcPr>
            <w:tcW w:w="1631" w:type="dxa"/>
            <w:vAlign w:val="center"/>
          </w:tcPr>
          <w:p w:rsidR="00710948" w:rsidRPr="00A06F34" w:rsidRDefault="00710948" w:rsidP="008C2769">
            <w:pPr>
              <w:spacing w:line="240" w:lineRule="auto"/>
              <w:ind w:firstLine="0"/>
              <w:jc w:val="center"/>
              <w:rPr>
                <w:sz w:val="24"/>
                <w:szCs w:val="24"/>
              </w:rPr>
            </w:pPr>
            <w:r w:rsidRPr="00A06F34">
              <w:rPr>
                <w:sz w:val="24"/>
                <w:szCs w:val="24"/>
              </w:rPr>
              <w:t>192</w:t>
            </w:r>
          </w:p>
        </w:tc>
        <w:tc>
          <w:tcPr>
            <w:tcW w:w="1780" w:type="dxa"/>
            <w:vAlign w:val="center"/>
          </w:tcPr>
          <w:p w:rsidR="00710948" w:rsidRPr="00A06F34" w:rsidRDefault="00710948" w:rsidP="008C2769">
            <w:pPr>
              <w:spacing w:line="240" w:lineRule="auto"/>
              <w:ind w:firstLine="0"/>
              <w:jc w:val="center"/>
              <w:rPr>
                <w:sz w:val="24"/>
                <w:szCs w:val="24"/>
              </w:rPr>
            </w:pPr>
            <w:r w:rsidRPr="00A06F34">
              <w:rPr>
                <w:sz w:val="24"/>
                <w:szCs w:val="24"/>
              </w:rPr>
              <w:t>21,0</w:t>
            </w:r>
          </w:p>
        </w:tc>
      </w:tr>
    </w:tbl>
    <w:p w:rsidR="00B775CA" w:rsidRPr="00A06F34" w:rsidRDefault="00B775CA" w:rsidP="00CA2076">
      <w:pPr>
        <w:pStyle w:val="ConsPlusNormal"/>
        <w:spacing w:line="360" w:lineRule="auto"/>
        <w:ind w:firstLine="709"/>
        <w:jc w:val="both"/>
        <w:rPr>
          <w:rFonts w:ascii="Times New Roman" w:hAnsi="Times New Roman" w:cs="Times New Roman"/>
          <w:sz w:val="28"/>
          <w:szCs w:val="28"/>
        </w:rPr>
      </w:pP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Итак, внедрение аутсорсинга по уборке помещений и охране предприятия, чистая прибыль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составит 1142 тыс.руб. против 950 тыс.руб. в  отчетном году, то есть увеличится на 21%.</w:t>
      </w:r>
    </w:p>
    <w:p w:rsidR="00CA2076" w:rsidRPr="00A06F34" w:rsidRDefault="00CA2076" w:rsidP="00CA2076">
      <w:pPr>
        <w:spacing w:line="480" w:lineRule="auto"/>
        <w:ind w:firstLine="0"/>
        <w:rPr>
          <w:rFonts w:eastAsia="Calibri" w:cs="Times New Roman"/>
          <w:b/>
          <w:szCs w:val="28"/>
        </w:rPr>
      </w:pPr>
    </w:p>
    <w:p w:rsidR="00CA2076" w:rsidRPr="00A06F34" w:rsidRDefault="00CA2076" w:rsidP="00CA2076">
      <w:pPr>
        <w:ind w:firstLine="0"/>
        <w:jc w:val="center"/>
        <w:rPr>
          <w:rFonts w:eastAsia="Calibri" w:cs="Times New Roman"/>
          <w:b/>
          <w:szCs w:val="28"/>
        </w:rPr>
      </w:pPr>
      <w:r w:rsidRPr="00A06F34">
        <w:rPr>
          <w:rFonts w:eastAsia="Calibri" w:cs="Times New Roman"/>
          <w:b/>
          <w:szCs w:val="28"/>
        </w:rPr>
        <w:t>3.3. Технико-экономические показатели в проектном периоде</w:t>
      </w:r>
    </w:p>
    <w:p w:rsidR="00CA2076" w:rsidRPr="00A06F34" w:rsidRDefault="00CA2076" w:rsidP="00CA2076">
      <w:pPr>
        <w:spacing w:line="480" w:lineRule="auto"/>
        <w:rPr>
          <w:rFonts w:eastAsia="Calibri" w:cs="Times New Roman"/>
          <w:szCs w:val="28"/>
        </w:rPr>
      </w:pPr>
    </w:p>
    <w:p w:rsidR="00CA2076" w:rsidRPr="00A06F34" w:rsidRDefault="00CA2076" w:rsidP="00CA2076">
      <w:pPr>
        <w:rPr>
          <w:rFonts w:eastAsia="Calibri" w:cs="Times New Roman"/>
          <w:szCs w:val="28"/>
        </w:rPr>
      </w:pPr>
      <w:r w:rsidRPr="00A06F34">
        <w:rPr>
          <w:rFonts w:eastAsia="Calibri" w:cs="Times New Roman"/>
          <w:szCs w:val="28"/>
        </w:rPr>
        <w:t>Реализация рекомендуемых предложений позволит улучшить технико-экономические показатели коммерческого предприятия ООО «</w:t>
      </w:r>
      <w:r w:rsidR="00AF6839" w:rsidRPr="00A06F34">
        <w:rPr>
          <w:rFonts w:eastAsia="Calibri" w:cs="Times New Roman"/>
          <w:szCs w:val="28"/>
        </w:rPr>
        <w:t>Ирбис</w:t>
      </w:r>
      <w:r w:rsidRPr="00A06F34">
        <w:rPr>
          <w:rFonts w:eastAsia="Calibri" w:cs="Times New Roman"/>
          <w:szCs w:val="28"/>
        </w:rPr>
        <w:t>». Расчет технико-экономических показателей ООО «</w:t>
      </w:r>
      <w:r w:rsidR="00AF6839" w:rsidRPr="00A06F34">
        <w:rPr>
          <w:rFonts w:eastAsia="Calibri" w:cs="Times New Roman"/>
          <w:szCs w:val="28"/>
        </w:rPr>
        <w:t>Ирбис</w:t>
      </w:r>
      <w:r w:rsidRPr="00A06F34">
        <w:rPr>
          <w:rFonts w:eastAsia="Calibri" w:cs="Times New Roman"/>
          <w:szCs w:val="28"/>
        </w:rPr>
        <w:t>» представлен в таблице 10.</w:t>
      </w:r>
    </w:p>
    <w:p w:rsidR="00CA2076" w:rsidRPr="00A06F34" w:rsidRDefault="00CA2076" w:rsidP="00CA2076">
      <w:pPr>
        <w:ind w:firstLine="0"/>
        <w:rPr>
          <w:rFonts w:eastAsia="Calibri" w:cs="Times New Roman"/>
          <w:szCs w:val="28"/>
        </w:rPr>
      </w:pPr>
    </w:p>
    <w:p w:rsidR="00CA2076" w:rsidRPr="00A06F34" w:rsidRDefault="00CA2076" w:rsidP="00CA2076">
      <w:pPr>
        <w:ind w:firstLine="0"/>
        <w:rPr>
          <w:rFonts w:eastAsia="Calibri" w:cs="Times New Roman"/>
          <w:szCs w:val="28"/>
        </w:rPr>
      </w:pPr>
      <w:r w:rsidRPr="00A06F34">
        <w:rPr>
          <w:rFonts w:eastAsia="Calibri" w:cs="Times New Roman"/>
          <w:szCs w:val="28"/>
        </w:rPr>
        <w:t>Таблица 10 – Технико-экономические показатели ООО «</w:t>
      </w:r>
      <w:r w:rsidR="00AF6839" w:rsidRPr="00A06F34">
        <w:rPr>
          <w:rFonts w:eastAsia="Calibri" w:cs="Times New Roman"/>
          <w:szCs w:val="28"/>
        </w:rPr>
        <w:t>Ирбис</w:t>
      </w:r>
      <w:r w:rsidRPr="00A06F34">
        <w:rPr>
          <w:rFonts w:eastAsia="Calibri" w:cs="Times New Roman"/>
          <w:szCs w:val="28"/>
        </w:rPr>
        <w:t>» в плановом периоде</w:t>
      </w:r>
    </w:p>
    <w:tbl>
      <w:tblPr>
        <w:tblStyle w:val="af9"/>
        <w:tblW w:w="0" w:type="auto"/>
        <w:tblLook w:val="01E0"/>
      </w:tblPr>
      <w:tblGrid>
        <w:gridCol w:w="3233"/>
        <w:gridCol w:w="1601"/>
        <w:gridCol w:w="1609"/>
        <w:gridCol w:w="1631"/>
        <w:gridCol w:w="1780"/>
      </w:tblGrid>
      <w:tr w:rsidR="00CA2076" w:rsidRPr="00A06F34" w:rsidTr="008C2769">
        <w:tc>
          <w:tcPr>
            <w:tcW w:w="3233" w:type="dxa"/>
            <w:vMerge w:val="restart"/>
            <w:shd w:val="clear" w:color="auto" w:fill="auto"/>
            <w:vAlign w:val="center"/>
          </w:tcPr>
          <w:p w:rsidR="00CA2076" w:rsidRPr="00A06F34" w:rsidRDefault="00710948" w:rsidP="008C2769">
            <w:pPr>
              <w:spacing w:line="240" w:lineRule="auto"/>
              <w:ind w:firstLine="0"/>
              <w:jc w:val="center"/>
              <w:rPr>
                <w:rFonts w:cs="Times New Roman"/>
                <w:sz w:val="24"/>
                <w:szCs w:val="24"/>
              </w:rPr>
            </w:pPr>
            <w:r w:rsidRPr="00A06F34">
              <w:rPr>
                <w:rFonts w:cs="Times New Roman"/>
                <w:sz w:val="24"/>
                <w:szCs w:val="24"/>
              </w:rPr>
              <w:t>Показатель</w:t>
            </w:r>
          </w:p>
        </w:tc>
        <w:tc>
          <w:tcPr>
            <w:tcW w:w="3210"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Значение показателя, тыс.руб.</w:t>
            </w:r>
          </w:p>
        </w:tc>
        <w:tc>
          <w:tcPr>
            <w:tcW w:w="3411" w:type="dxa"/>
            <w:gridSpan w:val="2"/>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Отклонение</w:t>
            </w:r>
          </w:p>
        </w:tc>
      </w:tr>
      <w:tr w:rsidR="00CA2076" w:rsidRPr="00A06F34" w:rsidTr="008C2769">
        <w:tc>
          <w:tcPr>
            <w:tcW w:w="3233" w:type="dxa"/>
            <w:vMerge/>
            <w:shd w:val="clear" w:color="auto" w:fill="auto"/>
            <w:vAlign w:val="center"/>
          </w:tcPr>
          <w:p w:rsidR="00CA2076" w:rsidRPr="00A06F34" w:rsidRDefault="00CA2076" w:rsidP="008C2769">
            <w:pPr>
              <w:spacing w:line="240" w:lineRule="auto"/>
              <w:ind w:firstLine="0"/>
              <w:jc w:val="center"/>
              <w:rPr>
                <w:rFonts w:cs="Times New Roman"/>
                <w:sz w:val="24"/>
                <w:szCs w:val="24"/>
              </w:rPr>
            </w:pPr>
          </w:p>
        </w:tc>
        <w:tc>
          <w:tcPr>
            <w:tcW w:w="1601"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Отчетный год</w:t>
            </w:r>
          </w:p>
        </w:tc>
        <w:tc>
          <w:tcPr>
            <w:tcW w:w="1609"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Плановый год</w:t>
            </w:r>
          </w:p>
        </w:tc>
        <w:tc>
          <w:tcPr>
            <w:tcW w:w="1631"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Абсолютное, тыс.руб.</w:t>
            </w:r>
          </w:p>
        </w:tc>
        <w:tc>
          <w:tcPr>
            <w:tcW w:w="1780" w:type="dxa"/>
            <w:vAlign w:val="center"/>
          </w:tcPr>
          <w:p w:rsidR="00CA2076" w:rsidRPr="00A06F34" w:rsidRDefault="00CA2076" w:rsidP="008C2769">
            <w:pPr>
              <w:spacing w:line="240" w:lineRule="auto"/>
              <w:ind w:firstLine="0"/>
              <w:jc w:val="center"/>
              <w:rPr>
                <w:rFonts w:cs="Times New Roman"/>
                <w:sz w:val="24"/>
                <w:szCs w:val="24"/>
              </w:rPr>
            </w:pPr>
            <w:r w:rsidRPr="00A06F34">
              <w:rPr>
                <w:rFonts w:cs="Times New Roman"/>
                <w:sz w:val="24"/>
                <w:szCs w:val="24"/>
              </w:rPr>
              <w:t>относительное, %</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i/>
                <w:sz w:val="24"/>
                <w:szCs w:val="24"/>
              </w:rPr>
            </w:pPr>
            <w:r w:rsidRPr="00A06F34">
              <w:rPr>
                <w:i/>
                <w:position w:val="-10"/>
                <w:sz w:val="24"/>
              </w:rPr>
              <w:object w:dxaOrig="2460" w:dyaOrig="320">
                <v:shape id="_x0000_i1194" type="#_x0000_t75" style="width:131.45pt;height:16.75pt" o:ole="">
                  <v:imagedata r:id="rId14" o:title=""/>
                </v:shape>
                <o:OLEObject Type="Embed" ProgID="Equation.3" ShapeID="_x0000_i1194" DrawAspect="Content" ObjectID="_1542435492" r:id="rId283"/>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660" w:dyaOrig="279">
                <v:shape id="_x0000_i1195" type="#_x0000_t75" style="width:35.15pt;height:15.05pt" o:ole="">
                  <v:imagedata r:id="rId20" o:title=""/>
                </v:shape>
                <o:OLEObject Type="Embed" ProgID="Equation.3" ShapeID="_x0000_i1195" DrawAspect="Content" ObjectID="_1542435493" r:id="rId284"/>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42844,4</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5588,4</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5</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6"/>
                <w:sz w:val="24"/>
              </w:rPr>
              <w:object w:dxaOrig="1620" w:dyaOrig="279">
                <v:shape id="_x0000_i1196" type="#_x0000_t75" style="width:82.9pt;height:14.25pt" o:ole="">
                  <v:imagedata r:id="rId22" o:title=""/>
                </v:shape>
                <o:OLEObject Type="Embed" ProgID="Equation.3" ShapeID="_x0000_i1196" DrawAspect="Content" ObjectID="_1542435494" r:id="rId285"/>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840" w:dyaOrig="320">
                <v:shape id="_x0000_i1197" type="#_x0000_t75" style="width:45.2pt;height:16.75pt" o:ole="">
                  <v:imagedata r:id="rId26" o:title=""/>
                </v:shape>
                <o:OLEObject Type="Embed" ProgID="Equation.3" ShapeID="_x0000_i1197" DrawAspect="Content" ObjectID="_1542435495" r:id="rId286"/>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38568,38</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3235,3</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4,2</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1840" w:dyaOrig="320">
                <v:shape id="_x0000_i1198" type="#_x0000_t75" style="width:97.95pt;height:16.75pt" o:ole="">
                  <v:imagedata r:id="rId28" o:title=""/>
                </v:shape>
                <o:OLEObject Type="Embed" ProgID="Equation.3" ShapeID="_x0000_i1198" DrawAspect="Content" ObjectID="_1542435496" r:id="rId287"/>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700" w:dyaOrig="320">
                <v:shape id="_x0000_i1199" type="#_x0000_t75" style="width:37.65pt;height:16.75pt" o:ole="">
                  <v:imagedata r:id="rId32" o:title=""/>
                </v:shape>
                <o:OLEObject Type="Embed" ProgID="Equation.3" ShapeID="_x0000_i1199" DrawAspect="Content" ObjectID="_1542435497" r:id="rId288"/>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4279,5</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2353,1</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22,2</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2659" w:dyaOrig="320">
                <v:shape id="_x0000_i1200" type="#_x0000_t75" style="width:135.65pt;height:15.9pt" o:ole="">
                  <v:imagedata r:id="rId217" o:title=""/>
                </v:shape>
                <o:OLEObject Type="Embed" ProgID="Equation.3" ShapeID="_x0000_i1200" DrawAspect="Content" ObjectID="_1542435498" r:id="rId289"/>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10"/>
                <w:sz w:val="24"/>
              </w:rPr>
              <w:object w:dxaOrig="620" w:dyaOrig="320">
                <v:shape id="_x0000_i1201" type="#_x0000_t75" style="width:33.5pt;height:16.75pt" o:ole="">
                  <v:imagedata r:id="rId34" o:title=""/>
                </v:shape>
                <o:OLEObject Type="Embed" ProgID="Equation.3" ShapeID="_x0000_i1201" DrawAspect="Content" ObjectID="_1542435499" r:id="rId290"/>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10"/>
                <w:sz w:val="24"/>
              </w:rPr>
              <w:object w:dxaOrig="620" w:dyaOrig="320">
                <v:shape id="_x0000_i1202" type="#_x0000_t75" style="width:33.5pt;height:16.75pt" o:ole="">
                  <v:imagedata r:id="rId34" o:title=""/>
                </v:shape>
                <o:OLEObject Type="Embed" ProgID="Equation.3" ShapeID="_x0000_i1202" DrawAspect="Content" ObjectID="_1542435500" r:id="rId291"/>
              </w:objec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sz w:val="24"/>
                <w:szCs w:val="24"/>
              </w:rPr>
            </w:pPr>
            <w:r w:rsidRPr="00A06F34">
              <w:rPr>
                <w:position w:val="-10"/>
                <w:sz w:val="24"/>
              </w:rPr>
              <w:object w:dxaOrig="2100" w:dyaOrig="320">
                <v:shape id="_x0000_i1203" type="#_x0000_t75" style="width:112.2pt;height:16.75pt" o:ole="">
                  <v:imagedata r:id="rId36" o:title=""/>
                </v:shape>
                <o:OLEObject Type="Embed" ProgID="Equation.3" ShapeID="_x0000_i1203" DrawAspect="Content" ObjectID="_1542435501" r:id="rId292"/>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520" w:dyaOrig="279">
                <v:shape id="_x0000_i1204" type="#_x0000_t75" style="width:27.65pt;height:15.05pt" o:ole="">
                  <v:imagedata r:id="rId40" o:title=""/>
                </v:shape>
                <o:OLEObject Type="Embed" ProgID="Equation.3" ShapeID="_x0000_i1204" DrawAspect="Content" ObjectID="_1542435502" r:id="rId293"/>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10"/>
                <w:sz w:val="24"/>
              </w:rPr>
              <w:object w:dxaOrig="700" w:dyaOrig="320">
                <v:shape id="_x0000_i1205" type="#_x0000_t75" style="width:37.65pt;height:16.75pt" o:ole="">
                  <v:imagedata r:id="rId294" o:title=""/>
                </v:shape>
                <o:OLEObject Type="Embed" ProgID="Equation.3" ShapeID="_x0000_i1205" DrawAspect="Content" ObjectID="_1542435503" r:id="rId295"/>
              </w:objec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2353,1</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43,4</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rFonts w:cs="Times New Roman"/>
                <w:sz w:val="24"/>
                <w:szCs w:val="24"/>
              </w:rPr>
            </w:pPr>
            <w:r w:rsidRPr="00A06F34">
              <w:rPr>
                <w:rFonts w:cs="Times New Roman"/>
                <w:sz w:val="24"/>
                <w:szCs w:val="24"/>
              </w:rPr>
              <w:t>Прибыль до налогообложения</w:t>
            </w:r>
          </w:p>
        </w:tc>
        <w:tc>
          <w:tcPr>
            <w:tcW w:w="1601"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6"/>
                <w:sz w:val="24"/>
              </w:rPr>
              <w:object w:dxaOrig="520" w:dyaOrig="279">
                <v:shape id="_x0000_i1206" type="#_x0000_t75" style="width:27.65pt;height:15.05pt" o:ole="">
                  <v:imagedata r:id="rId296" o:title=""/>
                </v:shape>
                <o:OLEObject Type="Embed" ProgID="Equation.3" ShapeID="_x0000_i1206" DrawAspect="Content" ObjectID="_1542435504" r:id="rId297"/>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position w:val="-10"/>
                <w:sz w:val="24"/>
              </w:rPr>
              <w:object w:dxaOrig="700" w:dyaOrig="320">
                <v:shape id="_x0000_i1207" type="#_x0000_t75" style="width:37.65pt;height:16.75pt" o:ole="">
                  <v:imagedata r:id="rId298" o:title=""/>
                </v:shape>
                <o:OLEObject Type="Embed" ProgID="Equation.3" ShapeID="_x0000_i1207" DrawAspect="Content" ObjectID="_1542435505" r:id="rId299"/>
              </w:objec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2353,1</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106,4</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rPr>
                <w:sz w:val="24"/>
                <w:szCs w:val="24"/>
              </w:rPr>
            </w:pPr>
            <w:r w:rsidRPr="00A06F34">
              <w:rPr>
                <w:position w:val="-10"/>
                <w:sz w:val="24"/>
              </w:rPr>
              <w:object w:dxaOrig="1719" w:dyaOrig="320">
                <v:shape id="_x0000_i1208" type="#_x0000_t75" style="width:92.1pt;height:16.75pt" o:ole="">
                  <v:imagedata r:id="rId42" o:title=""/>
                </v:shape>
                <o:OLEObject Type="Embed" ProgID="Equation.3" ShapeID="_x0000_i1208" DrawAspect="Content" ObjectID="_1542435506" r:id="rId300"/>
              </w:object>
            </w:r>
          </w:p>
        </w:tc>
        <w:tc>
          <w:tcPr>
            <w:tcW w:w="1601" w:type="dxa"/>
            <w:vAlign w:val="center"/>
          </w:tcPr>
          <w:p w:rsidR="00710948" w:rsidRPr="00A06F34" w:rsidRDefault="00710948" w:rsidP="008C2769">
            <w:pPr>
              <w:spacing w:line="240" w:lineRule="auto"/>
              <w:ind w:firstLine="0"/>
              <w:jc w:val="center"/>
              <w:rPr>
                <w:sz w:val="24"/>
                <w:szCs w:val="24"/>
              </w:rPr>
            </w:pPr>
            <w:r w:rsidRPr="00A06F34">
              <w:rPr>
                <w:position w:val="-6"/>
                <w:sz w:val="24"/>
              </w:rPr>
              <w:object w:dxaOrig="420" w:dyaOrig="279">
                <v:shape id="_x0000_i1209" type="#_x0000_t75" style="width:22.6pt;height:15.05pt" o:ole="">
                  <v:imagedata r:id="rId301" o:title=""/>
                </v:shape>
                <o:OLEObject Type="Embed" ProgID="Equation.3" ShapeID="_x0000_i1209" DrawAspect="Content" ObjectID="_1542435507" r:id="rId302"/>
              </w:objec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2833</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1883</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98,2</w:t>
            </w:r>
          </w:p>
        </w:tc>
      </w:tr>
    </w:tbl>
    <w:p w:rsidR="00710948" w:rsidRPr="00A06F34" w:rsidRDefault="00710948" w:rsidP="00710948">
      <w:pPr>
        <w:pStyle w:val="ConsPlusNormal"/>
        <w:spacing w:line="360" w:lineRule="auto"/>
        <w:jc w:val="right"/>
        <w:rPr>
          <w:rFonts w:ascii="Times New Roman" w:hAnsi="Times New Roman" w:cs="Times New Roman"/>
          <w:sz w:val="28"/>
          <w:szCs w:val="28"/>
        </w:rPr>
      </w:pPr>
      <w:r w:rsidRPr="00A06F34">
        <w:rPr>
          <w:rFonts w:ascii="Times New Roman" w:hAnsi="Times New Roman" w:cs="Times New Roman"/>
          <w:sz w:val="28"/>
          <w:szCs w:val="28"/>
        </w:rPr>
        <w:t>Продолжение таблицы 10</w:t>
      </w:r>
    </w:p>
    <w:tbl>
      <w:tblPr>
        <w:tblStyle w:val="af9"/>
        <w:tblW w:w="0" w:type="auto"/>
        <w:tblLook w:val="01E0"/>
      </w:tblPr>
      <w:tblGrid>
        <w:gridCol w:w="3233"/>
        <w:gridCol w:w="1601"/>
        <w:gridCol w:w="1609"/>
        <w:gridCol w:w="1631"/>
        <w:gridCol w:w="1780"/>
      </w:tblGrid>
      <w:tr w:rsidR="00710948" w:rsidRPr="00A06F34" w:rsidTr="008C2769">
        <w:tc>
          <w:tcPr>
            <w:tcW w:w="3233" w:type="dxa"/>
            <w:vMerge w:val="restart"/>
            <w:shd w:val="clear" w:color="auto" w:fill="auto"/>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lastRenderedPageBreak/>
              <w:t>Показатель</w:t>
            </w:r>
          </w:p>
        </w:tc>
        <w:tc>
          <w:tcPr>
            <w:tcW w:w="3210" w:type="dxa"/>
            <w:gridSpan w:val="2"/>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Значение показателя, тыс.руб.</w:t>
            </w:r>
          </w:p>
        </w:tc>
        <w:tc>
          <w:tcPr>
            <w:tcW w:w="3411" w:type="dxa"/>
            <w:gridSpan w:val="2"/>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Отклонение</w:t>
            </w:r>
          </w:p>
        </w:tc>
      </w:tr>
      <w:tr w:rsidR="00710948" w:rsidRPr="00A06F34" w:rsidTr="008C2769">
        <w:tc>
          <w:tcPr>
            <w:tcW w:w="3233" w:type="dxa"/>
            <w:vMerge/>
            <w:shd w:val="clear" w:color="auto" w:fill="auto"/>
            <w:vAlign w:val="center"/>
          </w:tcPr>
          <w:p w:rsidR="00710948" w:rsidRPr="00A06F34" w:rsidRDefault="00710948" w:rsidP="008C2769">
            <w:pPr>
              <w:spacing w:line="240" w:lineRule="auto"/>
              <w:ind w:firstLine="0"/>
              <w:jc w:val="center"/>
              <w:rPr>
                <w:rFonts w:cs="Times New Roman"/>
                <w:sz w:val="24"/>
                <w:szCs w:val="24"/>
              </w:rPr>
            </w:pPr>
          </w:p>
        </w:tc>
        <w:tc>
          <w:tcPr>
            <w:tcW w:w="16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Отчетный год</w: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Плановый год</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Абсолютное, тыс.руб.</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относительное, %</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rFonts w:cs="Times New Roman"/>
                <w:sz w:val="24"/>
                <w:szCs w:val="24"/>
              </w:rPr>
            </w:pPr>
            <w:r w:rsidRPr="00A06F34">
              <w:rPr>
                <w:position w:val="-10"/>
                <w:sz w:val="24"/>
              </w:rPr>
              <w:object w:dxaOrig="2500" w:dyaOrig="320">
                <v:shape id="_x0000_i1210" type="#_x0000_t75" style="width:133.95pt;height:16.75pt" o:ole="">
                  <v:imagedata r:id="rId303" o:title=""/>
                </v:shape>
                <o:OLEObject Type="Embed" ProgID="Equation.3" ShapeID="_x0000_i1210" DrawAspect="Content" ObjectID="_1542435508" r:id="rId304"/>
              </w:object>
            </w:r>
          </w:p>
        </w:tc>
        <w:tc>
          <w:tcPr>
            <w:tcW w:w="16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2,5</w: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6,6</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4,1</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164,4</w:t>
            </w:r>
          </w:p>
        </w:tc>
      </w:tr>
      <w:tr w:rsidR="00710948" w:rsidRPr="00A06F34" w:rsidTr="008C2769">
        <w:tc>
          <w:tcPr>
            <w:tcW w:w="3233" w:type="dxa"/>
            <w:shd w:val="clear" w:color="auto" w:fill="auto"/>
            <w:vAlign w:val="center"/>
          </w:tcPr>
          <w:p w:rsidR="00710948" w:rsidRPr="00A06F34" w:rsidRDefault="00710948" w:rsidP="008C2769">
            <w:pPr>
              <w:spacing w:line="240" w:lineRule="auto"/>
              <w:ind w:firstLine="0"/>
              <w:jc w:val="left"/>
              <w:rPr>
                <w:rFonts w:cs="Times New Roman"/>
                <w:sz w:val="24"/>
                <w:szCs w:val="24"/>
              </w:rPr>
            </w:pPr>
            <w:r w:rsidRPr="00A06F34">
              <w:rPr>
                <w:position w:val="-28"/>
                <w:sz w:val="24"/>
              </w:rPr>
              <w:object w:dxaOrig="1740" w:dyaOrig="680">
                <v:shape id="_x0000_i1211" type="#_x0000_t75" style="width:93.75pt;height:36pt" o:ole="">
                  <v:imagedata r:id="rId305" o:title=""/>
                </v:shape>
                <o:OLEObject Type="Embed" ProgID="Equation.3" ShapeID="_x0000_i1211" DrawAspect="Content" ObjectID="_1542435509" r:id="rId306"/>
              </w:object>
            </w:r>
          </w:p>
        </w:tc>
        <w:tc>
          <w:tcPr>
            <w:tcW w:w="160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2,7</w:t>
            </w:r>
          </w:p>
        </w:tc>
        <w:tc>
          <w:tcPr>
            <w:tcW w:w="1609"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7,3</w:t>
            </w:r>
          </w:p>
        </w:tc>
        <w:tc>
          <w:tcPr>
            <w:tcW w:w="1631"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4,6</w:t>
            </w:r>
          </w:p>
        </w:tc>
        <w:tc>
          <w:tcPr>
            <w:tcW w:w="1780" w:type="dxa"/>
            <w:vAlign w:val="center"/>
          </w:tcPr>
          <w:p w:rsidR="00710948" w:rsidRPr="00A06F34" w:rsidRDefault="00710948" w:rsidP="008C2769">
            <w:pPr>
              <w:spacing w:line="240" w:lineRule="auto"/>
              <w:ind w:firstLine="0"/>
              <w:jc w:val="center"/>
              <w:rPr>
                <w:rFonts w:cs="Times New Roman"/>
                <w:sz w:val="24"/>
                <w:szCs w:val="24"/>
              </w:rPr>
            </w:pPr>
            <w:r w:rsidRPr="00A06F34">
              <w:rPr>
                <w:rFonts w:cs="Times New Roman"/>
                <w:sz w:val="24"/>
                <w:szCs w:val="24"/>
              </w:rPr>
              <w:t>170,4</w:t>
            </w:r>
          </w:p>
        </w:tc>
      </w:tr>
    </w:tbl>
    <w:p w:rsidR="00710948" w:rsidRPr="00A06F34" w:rsidRDefault="00710948" w:rsidP="00CA2076">
      <w:pPr>
        <w:pStyle w:val="ConsPlusNormal"/>
        <w:spacing w:line="360" w:lineRule="auto"/>
        <w:ind w:firstLine="709"/>
        <w:jc w:val="both"/>
        <w:rPr>
          <w:rFonts w:ascii="Times New Roman" w:hAnsi="Times New Roman" w:cs="Times New Roman"/>
          <w:sz w:val="28"/>
          <w:szCs w:val="28"/>
        </w:rPr>
      </w:pP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Суммарный эффект от реализации двух рекомендуемых предложений равен: выручка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xml:space="preserve">» увеличится на 5%. </w:t>
      </w:r>
      <w:r w:rsidRPr="00A06F34">
        <w:rPr>
          <w:rFonts w:ascii="Times New Roman" w:eastAsia="Calibri" w:hAnsi="Times New Roman" w:cs="Times New Roman"/>
          <w:sz w:val="28"/>
          <w:szCs w:val="28"/>
        </w:rPr>
        <w:t xml:space="preserve">Чистая прибыль увеличится на 1883 тыс.руб. и составит 2833 тыс.руб. Рентабельность продаж увеличится на 164,4 %. Рентабельность производства увеличится на 170,4 %. </w:t>
      </w:r>
    </w:p>
    <w:p w:rsidR="00CA2076" w:rsidRPr="00A06F34" w:rsidRDefault="00CA2076" w:rsidP="00710948">
      <w:pPr>
        <w:rPr>
          <w:rFonts w:cs="Times New Roman"/>
          <w:szCs w:val="28"/>
        </w:rPr>
      </w:pPr>
      <w:r w:rsidRPr="00A06F34">
        <w:rPr>
          <w:rFonts w:cs="Times New Roman"/>
          <w:szCs w:val="28"/>
        </w:rPr>
        <w:t>Таким образом, для улучшения управления финансовыми результатами ООО «</w:t>
      </w:r>
      <w:r w:rsidR="00AF6839" w:rsidRPr="00A06F34">
        <w:rPr>
          <w:rFonts w:cs="Times New Roman"/>
          <w:szCs w:val="28"/>
        </w:rPr>
        <w:t>Ирбис</w:t>
      </w:r>
      <w:r w:rsidRPr="00A06F34">
        <w:rPr>
          <w:rFonts w:cs="Times New Roman"/>
          <w:szCs w:val="28"/>
        </w:rPr>
        <w:t>» в третьей главе курсовой работы разработаны следующие предложения:</w:t>
      </w:r>
      <w:r w:rsidR="00710948" w:rsidRPr="00A06F34">
        <w:rPr>
          <w:rFonts w:cs="Times New Roman"/>
          <w:szCs w:val="28"/>
        </w:rPr>
        <w:t xml:space="preserve"> </w:t>
      </w:r>
      <w:r w:rsidRPr="00A06F34">
        <w:rPr>
          <w:rFonts w:cs="Times New Roman"/>
          <w:szCs w:val="28"/>
        </w:rPr>
        <w:t>повышение выручки коммерческого предприятия ООО «</w:t>
      </w:r>
      <w:r w:rsidR="00AF6839" w:rsidRPr="00A06F34">
        <w:rPr>
          <w:rFonts w:cs="Times New Roman"/>
          <w:szCs w:val="28"/>
        </w:rPr>
        <w:t>Ирбис</w:t>
      </w:r>
      <w:r w:rsidRPr="00A06F34">
        <w:rPr>
          <w:rFonts w:cs="Times New Roman"/>
          <w:szCs w:val="28"/>
        </w:rPr>
        <w:t>» за счет реализации неиспользованных и устаревших машин и оборудования;</w:t>
      </w:r>
    </w:p>
    <w:p w:rsidR="00CA2076" w:rsidRPr="00A06F34" w:rsidRDefault="00CA2076" w:rsidP="00710948">
      <w:pPr>
        <w:ind w:firstLine="0"/>
        <w:rPr>
          <w:rFonts w:cs="Times New Roman"/>
          <w:szCs w:val="28"/>
        </w:rPr>
      </w:pPr>
      <w:r w:rsidRPr="00A06F34">
        <w:rPr>
          <w:rFonts w:cs="Times New Roman"/>
          <w:szCs w:val="28"/>
        </w:rPr>
        <w:t>снижение себестоимости ООО «</w:t>
      </w:r>
      <w:r w:rsidR="00AF6839" w:rsidRPr="00A06F34">
        <w:rPr>
          <w:rFonts w:cs="Times New Roman"/>
          <w:szCs w:val="28"/>
        </w:rPr>
        <w:t>Ирбис</w:t>
      </w:r>
      <w:r w:rsidRPr="00A06F34">
        <w:rPr>
          <w:rFonts w:cs="Times New Roman"/>
          <w:szCs w:val="28"/>
        </w:rPr>
        <w:t>» за счет реализации предложения по аутсорсингу.</w:t>
      </w:r>
    </w:p>
    <w:p w:rsidR="00710948" w:rsidRPr="00A06F34" w:rsidRDefault="00CA2076" w:rsidP="00710948">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В результате проведенного исследования обнаружено неиспользованных и устаревших машин и  оборудования на сумму 1752 тыс.руб. Реализуя неиспользованные и устаревшие машины</w:t>
      </w:r>
      <w:r w:rsidR="00710948" w:rsidRPr="00A06F34">
        <w:rPr>
          <w:rFonts w:ascii="Times New Roman" w:hAnsi="Times New Roman" w:cs="Times New Roman"/>
          <w:sz w:val="28"/>
          <w:szCs w:val="28"/>
        </w:rPr>
        <w:t xml:space="preserve"> </w:t>
      </w:r>
      <w:r w:rsidRPr="00A06F34">
        <w:rPr>
          <w:rFonts w:ascii="Times New Roman" w:hAnsi="Times New Roman" w:cs="Times New Roman"/>
          <w:sz w:val="28"/>
          <w:szCs w:val="28"/>
        </w:rPr>
        <w:t>и оборудование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уже в плановом периоде сможет повысить чистую прибыль на 1576 тыс.руб., которая составит  до 2526 тыс.руб. Из-за этого показатель фондоотдачи повысится на 1</w:t>
      </w:r>
      <w:r w:rsidRPr="00A06F34">
        <w:rPr>
          <w:rFonts w:ascii="Times New Roman" w:hAnsi="Times New Roman"/>
          <w:sz w:val="28"/>
          <w:szCs w:val="28"/>
        </w:rPr>
        <w:t>,06 руб./руб. Экономический эффект от реализации предложения будет равен 1576 тыс.руб.</w:t>
      </w:r>
      <w:r w:rsidR="00710948" w:rsidRPr="00A06F34">
        <w:rPr>
          <w:rFonts w:ascii="Times New Roman" w:hAnsi="Times New Roman" w:cs="Times New Roman"/>
          <w:sz w:val="28"/>
          <w:szCs w:val="28"/>
        </w:rPr>
        <w:t xml:space="preserve"> </w:t>
      </w:r>
      <w:r w:rsidRPr="00A06F34">
        <w:rPr>
          <w:rFonts w:ascii="Times New Roman" w:hAnsi="Times New Roman" w:cs="Times New Roman"/>
          <w:sz w:val="28"/>
          <w:szCs w:val="28"/>
        </w:rPr>
        <w:t>Внедрение аутсорсинга по уборке помещений и охране предприятия, чистая прибыль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составит 1142 тыс.руб. против 950 тыс.руб. в  отчетном году, то есть увеличится на 21%.</w:t>
      </w:r>
      <w:r w:rsidR="00710948" w:rsidRPr="00A06F34">
        <w:rPr>
          <w:rFonts w:ascii="Times New Roman" w:hAnsi="Times New Roman" w:cs="Times New Roman"/>
          <w:sz w:val="28"/>
          <w:szCs w:val="28"/>
        </w:rPr>
        <w:t xml:space="preserve"> </w:t>
      </w:r>
      <w:r w:rsidRPr="00A06F34">
        <w:rPr>
          <w:rFonts w:ascii="Times New Roman" w:hAnsi="Times New Roman" w:cs="Times New Roman"/>
          <w:sz w:val="28"/>
          <w:szCs w:val="28"/>
        </w:rPr>
        <w:t>Суммарный эффект от реализации двух рекомендуемых предложений равен: выручка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xml:space="preserve">» увеличится на 5%. </w:t>
      </w:r>
      <w:r w:rsidRPr="00A06F34">
        <w:rPr>
          <w:rFonts w:ascii="Times New Roman" w:eastAsia="Calibri" w:hAnsi="Times New Roman" w:cs="Times New Roman"/>
          <w:sz w:val="28"/>
          <w:szCs w:val="28"/>
        </w:rPr>
        <w:t xml:space="preserve">Чистая прибыль увеличится на 1883 тыс.руб. и составит 2833 тыс.руб. Рентабельность продаж увеличится на 164,4 %. Рентабельность производства увеличится на 170,4 %. </w:t>
      </w:r>
    </w:p>
    <w:p w:rsidR="00A06F34" w:rsidRDefault="00A06F34" w:rsidP="00CA2076">
      <w:pPr>
        <w:pStyle w:val="0"/>
        <w:tabs>
          <w:tab w:val="clear" w:pos="360"/>
        </w:tabs>
        <w:jc w:val="center"/>
        <w:rPr>
          <w:b/>
          <w:sz w:val="28"/>
          <w:szCs w:val="28"/>
        </w:rPr>
      </w:pPr>
    </w:p>
    <w:p w:rsidR="00CA2076" w:rsidRPr="00A06F34" w:rsidRDefault="00CA2076" w:rsidP="00CA2076">
      <w:pPr>
        <w:pStyle w:val="0"/>
        <w:tabs>
          <w:tab w:val="clear" w:pos="360"/>
        </w:tabs>
        <w:jc w:val="center"/>
        <w:rPr>
          <w:b/>
          <w:sz w:val="28"/>
          <w:szCs w:val="28"/>
        </w:rPr>
      </w:pPr>
      <w:r w:rsidRPr="00A06F34">
        <w:rPr>
          <w:b/>
          <w:sz w:val="28"/>
          <w:szCs w:val="28"/>
        </w:rPr>
        <w:lastRenderedPageBreak/>
        <w:t>ЗАКЛЮЧЕНИЕ</w:t>
      </w:r>
    </w:p>
    <w:p w:rsidR="00CA2076" w:rsidRPr="00A06F34" w:rsidRDefault="00CA2076" w:rsidP="00CA2076">
      <w:pPr>
        <w:pStyle w:val="af5"/>
        <w:spacing w:line="480" w:lineRule="auto"/>
        <w:ind w:firstLine="709"/>
        <w:rPr>
          <w:rFonts w:ascii="Times New Roman" w:hAnsi="Times New Roman" w:cs="Times New Roman"/>
          <w:sz w:val="28"/>
          <w:szCs w:val="28"/>
        </w:rPr>
      </w:pPr>
    </w:p>
    <w:p w:rsidR="00CA2076" w:rsidRPr="00A06F34" w:rsidRDefault="00CA2076" w:rsidP="00CA2076">
      <w:pPr>
        <w:pStyle w:val="af5"/>
        <w:spacing w:line="360" w:lineRule="auto"/>
        <w:ind w:firstLine="709"/>
        <w:rPr>
          <w:rFonts w:ascii="Times New Roman" w:hAnsi="Times New Roman" w:cs="Times New Roman"/>
          <w:sz w:val="28"/>
          <w:szCs w:val="28"/>
        </w:rPr>
      </w:pPr>
      <w:r w:rsidRPr="00A06F34">
        <w:rPr>
          <w:rFonts w:ascii="Times New Roman" w:hAnsi="Times New Roman" w:cs="Times New Roman"/>
          <w:sz w:val="28"/>
          <w:szCs w:val="28"/>
        </w:rPr>
        <w:t>В первой главе курсовой работы изучены теоретические основы  управления финансовыми результатами коммерческого предприятия. Финансовые результаты являются результатом деятельности коммерческого предприятия, в том числе средств, вложенные в производство, собственных средств предприятия, которыми предприятие распоряжается. Прибыль предприятия является основным показателем в системе финансовых результатов, так как финансы предприятия, кредиты, себестоимость, затраты и т.д.  прямо или косвенно связаны с этим показателем.</w:t>
      </w:r>
    </w:p>
    <w:p w:rsidR="00CA2076" w:rsidRPr="00A06F34" w:rsidRDefault="00CA2076" w:rsidP="00CA2076">
      <w:pPr>
        <w:shd w:val="clear" w:color="auto" w:fill="FFFFFF"/>
        <w:rPr>
          <w:rFonts w:cs="Times New Roman"/>
          <w:szCs w:val="28"/>
        </w:rPr>
      </w:pPr>
      <w:r w:rsidRPr="00A06F34">
        <w:rPr>
          <w:rFonts w:cs="Times New Roman"/>
          <w:szCs w:val="28"/>
        </w:rPr>
        <w:t>Во второй главе проведен анализ управления финансовыми результатами ООО «</w:t>
      </w:r>
      <w:r w:rsidR="00AF6839" w:rsidRPr="00A06F34">
        <w:rPr>
          <w:rFonts w:cs="Times New Roman"/>
          <w:szCs w:val="28"/>
        </w:rPr>
        <w:t>Ирбис</w:t>
      </w:r>
      <w:r w:rsidRPr="00A06F34">
        <w:rPr>
          <w:rFonts w:cs="Times New Roman"/>
          <w:szCs w:val="28"/>
        </w:rPr>
        <w:t>», в результате которого сделаны следующие выводы:</w:t>
      </w:r>
    </w:p>
    <w:p w:rsidR="00CA2076" w:rsidRPr="00A06F34" w:rsidRDefault="00CA2076" w:rsidP="00CA2076">
      <w:pPr>
        <w:rPr>
          <w:rFonts w:cs="Times New Roman"/>
          <w:szCs w:val="28"/>
        </w:rPr>
      </w:pPr>
      <w:r w:rsidRPr="00A06F34">
        <w:rPr>
          <w:rFonts w:cs="Times New Roman"/>
          <w:szCs w:val="28"/>
        </w:rPr>
        <w:t>– выручка  предприятия за 2013-2015 гг. увеличилась почти на 76%. Можно отметить, что рост себестоимости составил 90% за рассматриваемый период, что выше роста выручки. Это способствовало снижению валовой прибыли на 33,5%. В результате расчетов видно, что чистая прибыль за рассматриваемый период снизилась почти в 2,5 раза;</w:t>
      </w:r>
    </w:p>
    <w:p w:rsidR="00CA2076" w:rsidRPr="00A06F34" w:rsidRDefault="00CA2076" w:rsidP="00CA2076">
      <w:pPr>
        <w:rPr>
          <w:rFonts w:cs="Times New Roman"/>
          <w:szCs w:val="28"/>
        </w:rPr>
      </w:pPr>
      <w:r w:rsidRPr="00A06F34">
        <w:rPr>
          <w:rFonts w:cs="Times New Roman"/>
          <w:szCs w:val="28"/>
        </w:rPr>
        <w:t>– расчет показателей рентабельности показывает снижение эффективности работы ООО «</w:t>
      </w:r>
      <w:r w:rsidR="00AF6839" w:rsidRPr="00A06F34">
        <w:rPr>
          <w:rFonts w:cs="Times New Roman"/>
          <w:szCs w:val="28"/>
        </w:rPr>
        <w:t>Ирбис</w:t>
      </w:r>
      <w:r w:rsidRPr="00A06F34">
        <w:rPr>
          <w:rFonts w:cs="Times New Roman"/>
          <w:szCs w:val="28"/>
        </w:rPr>
        <w:t>»: рентабельность продаж уменьшилась в 1,5 раза, рентабельность производства уменьшилась почти в 2,5 раза. Уменьшения рентабельности активов и рентабельности собственного капитала предприятия составили соответственно: в 5 раз и в 3,7 раза. Анализ показателей рентабельности говорит о снижении эффективности работы ООО «</w:t>
      </w:r>
      <w:r w:rsidR="00AF6839" w:rsidRPr="00A06F34">
        <w:rPr>
          <w:rFonts w:cs="Times New Roman"/>
          <w:szCs w:val="28"/>
        </w:rPr>
        <w:t>Ирбис</w:t>
      </w:r>
      <w:r w:rsidRPr="00A06F34">
        <w:rPr>
          <w:rFonts w:cs="Times New Roman"/>
          <w:szCs w:val="28"/>
        </w:rPr>
        <w:t>» к концу 2015 года по сравнению с 2013 годом.</w:t>
      </w:r>
    </w:p>
    <w:p w:rsidR="00CA2076" w:rsidRPr="00A06F34" w:rsidRDefault="00CA2076" w:rsidP="00CA2076">
      <w:pPr>
        <w:rPr>
          <w:rFonts w:cs="Times New Roman"/>
          <w:szCs w:val="28"/>
        </w:rPr>
      </w:pPr>
      <w:r w:rsidRPr="00A06F34">
        <w:rPr>
          <w:rFonts w:cs="Times New Roman"/>
          <w:szCs w:val="28"/>
        </w:rPr>
        <w:t>Для улучшения управления финансовыми результатами ООО «</w:t>
      </w:r>
      <w:r w:rsidR="00AF6839" w:rsidRPr="00A06F34">
        <w:rPr>
          <w:rFonts w:cs="Times New Roman"/>
          <w:szCs w:val="28"/>
        </w:rPr>
        <w:t>Ирбис</w:t>
      </w:r>
      <w:r w:rsidRPr="00A06F34">
        <w:rPr>
          <w:rFonts w:cs="Times New Roman"/>
          <w:szCs w:val="28"/>
        </w:rPr>
        <w:t>» в третьей главе курсовой работы разработаны следующие предложения:</w:t>
      </w:r>
    </w:p>
    <w:p w:rsidR="00CA2076" w:rsidRPr="00A06F34" w:rsidRDefault="00CA2076" w:rsidP="00CA2076">
      <w:pPr>
        <w:rPr>
          <w:rFonts w:cs="Times New Roman"/>
          <w:szCs w:val="28"/>
        </w:rPr>
      </w:pPr>
      <w:r w:rsidRPr="00A06F34">
        <w:rPr>
          <w:rFonts w:cs="Times New Roman"/>
          <w:szCs w:val="28"/>
        </w:rPr>
        <w:t>- повышение выручки коммерческого предприятия ООО «</w:t>
      </w:r>
      <w:r w:rsidR="00AF6839" w:rsidRPr="00A06F34">
        <w:rPr>
          <w:rFonts w:cs="Times New Roman"/>
          <w:szCs w:val="28"/>
        </w:rPr>
        <w:t>Ирбис</w:t>
      </w:r>
      <w:r w:rsidRPr="00A06F34">
        <w:rPr>
          <w:rFonts w:cs="Times New Roman"/>
          <w:szCs w:val="28"/>
        </w:rPr>
        <w:t>» за счет реализации неиспользованных и устаревших машин и оборудования;</w:t>
      </w:r>
    </w:p>
    <w:p w:rsidR="00CA2076" w:rsidRPr="00A06F34" w:rsidRDefault="00CA2076" w:rsidP="00CA2076">
      <w:pPr>
        <w:rPr>
          <w:rFonts w:cs="Times New Roman"/>
          <w:szCs w:val="28"/>
        </w:rPr>
      </w:pPr>
      <w:r w:rsidRPr="00A06F34">
        <w:rPr>
          <w:rFonts w:cs="Times New Roman"/>
          <w:szCs w:val="28"/>
        </w:rPr>
        <w:t>- снижение себестоимости ООО «</w:t>
      </w:r>
      <w:r w:rsidR="00AF6839" w:rsidRPr="00A06F34">
        <w:rPr>
          <w:rFonts w:cs="Times New Roman"/>
          <w:szCs w:val="28"/>
        </w:rPr>
        <w:t>Ирбис</w:t>
      </w:r>
      <w:r w:rsidRPr="00A06F34">
        <w:rPr>
          <w:rFonts w:cs="Times New Roman"/>
          <w:szCs w:val="28"/>
        </w:rPr>
        <w:t>» за счет реализации предложения по аутсорсингу.</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lastRenderedPageBreak/>
        <w:t>Реализация первого предложения заключается в повышении выручки предприятия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за счет реализации неиспользованных и устаревших машин и оборудования. В результате проведенного исследования обнаружено неиспользованных и устаревших машин и  оборудования на сумму 1752 тыс.руб. Реализуя неиспользованные и устаревшие машиныи оборудование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уже в плановом периоде сможет повысить чистую прибыль на 1576 тыс.руб., которая составит  до 2526 тыс.руб. Из-за этого показатель фондоотдачи повысится на 1</w:t>
      </w:r>
      <w:r w:rsidRPr="00A06F34">
        <w:rPr>
          <w:rFonts w:ascii="Times New Roman" w:hAnsi="Times New Roman"/>
          <w:sz w:val="28"/>
          <w:szCs w:val="28"/>
        </w:rPr>
        <w:t>,06 руб./руб. Экономический эффект от реализации предложения будет равен 1576 тыс.руб.</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Реализация второго предложения заключается в снижении себестоимости продукции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за счет предложения по аусорсингу. На предприятии рекомендуется реализовать следующие работы за счет аутсорсинга:  деятельность по уборке и охрану предприятия. Произведенный расчет показал, что расходы предприятия на заработную плату уборщицам (3 человека) и охранникам (3 человека), работающим по трудовому договору, равны 1374 тыс.руб. Затраты по аутсорсингу охранных услуг и услуг по уборке помещений  составят 1116 тыс.руб. При переходе на аутсорсинг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сэкономит 240 тыс.руб. Внедрение аутсорсинга по уборке помещений и охране предприятия, чистая прибыль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составит 1142 тыс.руб. против 950 тыс.руб. в  отчетном году, то есть увеличится на 21%.</w:t>
      </w:r>
    </w:p>
    <w:p w:rsidR="00CA2076" w:rsidRPr="00A06F34" w:rsidRDefault="00CA2076" w:rsidP="00CA2076">
      <w:pPr>
        <w:pStyle w:val="ConsPlusNormal"/>
        <w:spacing w:line="360" w:lineRule="auto"/>
        <w:ind w:firstLine="709"/>
        <w:jc w:val="both"/>
        <w:rPr>
          <w:rFonts w:ascii="Times New Roman" w:hAnsi="Times New Roman" w:cs="Times New Roman"/>
          <w:sz w:val="28"/>
          <w:szCs w:val="28"/>
        </w:rPr>
      </w:pPr>
      <w:r w:rsidRPr="00A06F34">
        <w:rPr>
          <w:rFonts w:ascii="Times New Roman" w:hAnsi="Times New Roman" w:cs="Times New Roman"/>
          <w:sz w:val="28"/>
          <w:szCs w:val="28"/>
        </w:rPr>
        <w:t>Суммарный эффект от реализации двух рекомендуемых предложений равен: выручка ООО «</w:t>
      </w:r>
      <w:r w:rsidR="00AF6839" w:rsidRPr="00A06F34">
        <w:rPr>
          <w:rFonts w:ascii="Times New Roman" w:hAnsi="Times New Roman" w:cs="Times New Roman"/>
          <w:sz w:val="28"/>
          <w:szCs w:val="28"/>
        </w:rPr>
        <w:t>Ирбис</w:t>
      </w:r>
      <w:r w:rsidRPr="00A06F34">
        <w:rPr>
          <w:rFonts w:ascii="Times New Roman" w:hAnsi="Times New Roman" w:cs="Times New Roman"/>
          <w:sz w:val="28"/>
          <w:szCs w:val="28"/>
        </w:rPr>
        <w:t xml:space="preserve">» увеличится на 5%. Рост себестоимости продукции  составит 4,2%. </w:t>
      </w:r>
      <w:r w:rsidRPr="00A06F34">
        <w:rPr>
          <w:rFonts w:ascii="Times New Roman" w:eastAsia="Calibri" w:hAnsi="Times New Roman" w:cs="Times New Roman"/>
          <w:sz w:val="28"/>
          <w:szCs w:val="28"/>
        </w:rPr>
        <w:t xml:space="preserve">Чистая прибыль увеличится на 1883 тыс.руб. и составит 2833 тыс.руб. Рентабельность продаж увеличится на 164,4 %. Рентабельность производства увеличится на 170,4 %. </w:t>
      </w:r>
    </w:p>
    <w:p w:rsidR="00CA2076" w:rsidRPr="00A06F34" w:rsidRDefault="00CA2076" w:rsidP="00CA2076">
      <w:pPr>
        <w:rPr>
          <w:rFonts w:eastAsia="Calibri" w:cs="Times New Roman"/>
          <w:szCs w:val="28"/>
        </w:rPr>
      </w:pPr>
      <w:r w:rsidRPr="00A06F34">
        <w:rPr>
          <w:rFonts w:eastAsia="Calibri" w:cs="Times New Roman"/>
          <w:szCs w:val="28"/>
        </w:rPr>
        <w:t>Таким образом, можно говорить о том, что рекомендованные предложения являются эффективными и их необходимо реализовать в практике коммерческой деятельности ООО «</w:t>
      </w:r>
      <w:r w:rsidR="00AF6839" w:rsidRPr="00A06F34">
        <w:rPr>
          <w:rFonts w:eastAsia="Calibri" w:cs="Times New Roman"/>
          <w:szCs w:val="28"/>
        </w:rPr>
        <w:t>Ирбис</w:t>
      </w:r>
      <w:r w:rsidRPr="00A06F34">
        <w:rPr>
          <w:rFonts w:eastAsia="Calibri" w:cs="Times New Roman"/>
          <w:szCs w:val="28"/>
        </w:rPr>
        <w:t>».</w:t>
      </w:r>
    </w:p>
    <w:p w:rsidR="00CA2076" w:rsidRPr="00A06F34" w:rsidRDefault="00CA2076" w:rsidP="00CA2076">
      <w:pPr>
        <w:ind w:firstLine="0"/>
        <w:jc w:val="center"/>
        <w:rPr>
          <w:rFonts w:eastAsia="Calibri" w:cs="Times New Roman"/>
          <w:szCs w:val="28"/>
        </w:rPr>
      </w:pPr>
    </w:p>
    <w:p w:rsidR="00CA2076" w:rsidRPr="00A06F34" w:rsidRDefault="00CA2076" w:rsidP="00CA2076">
      <w:pPr>
        <w:ind w:firstLine="0"/>
        <w:jc w:val="center"/>
        <w:rPr>
          <w:b/>
          <w:szCs w:val="28"/>
        </w:rPr>
      </w:pPr>
    </w:p>
    <w:p w:rsidR="00CA2076" w:rsidRPr="00A06F34" w:rsidRDefault="00CA2076" w:rsidP="00CA2076">
      <w:pPr>
        <w:ind w:firstLine="0"/>
        <w:jc w:val="center"/>
        <w:rPr>
          <w:b/>
          <w:szCs w:val="28"/>
        </w:rPr>
      </w:pPr>
      <w:r w:rsidRPr="00A06F34">
        <w:rPr>
          <w:b/>
          <w:szCs w:val="28"/>
        </w:rPr>
        <w:lastRenderedPageBreak/>
        <w:t>СПИСОК ЛИТЕРАТУРЫ</w:t>
      </w:r>
    </w:p>
    <w:p w:rsidR="00CA2076" w:rsidRPr="00A06F34" w:rsidRDefault="00CA2076" w:rsidP="00CA2076">
      <w:pPr>
        <w:spacing w:line="480" w:lineRule="auto"/>
        <w:rPr>
          <w:szCs w:val="28"/>
        </w:rPr>
      </w:pPr>
    </w:p>
    <w:p w:rsidR="00CA2076" w:rsidRPr="00A06F34" w:rsidRDefault="00CA2076" w:rsidP="00CA2076">
      <w:pPr>
        <w:pStyle w:val="a6"/>
        <w:numPr>
          <w:ilvl w:val="0"/>
          <w:numId w:val="2"/>
        </w:numPr>
        <w:rPr>
          <w:szCs w:val="28"/>
        </w:rPr>
      </w:pPr>
      <w:r w:rsidRPr="00A06F34">
        <w:rPr>
          <w:szCs w:val="28"/>
        </w:rPr>
        <w:t>Абрютина М.С. Анализ финансово-экономической деятельности предприятия : учебное практическое пособие / М.С. Абрютина. – М. : Дело и Сервис, 2013. – 256 с.</w:t>
      </w:r>
    </w:p>
    <w:p w:rsidR="00CA2076" w:rsidRPr="00A06F34" w:rsidRDefault="00CA2076" w:rsidP="00CA2076">
      <w:pPr>
        <w:pStyle w:val="ae"/>
        <w:numPr>
          <w:ilvl w:val="0"/>
          <w:numId w:val="2"/>
        </w:numPr>
        <w:shd w:val="clear" w:color="auto" w:fill="FFFFFF"/>
        <w:spacing w:line="360" w:lineRule="auto"/>
        <w:rPr>
          <w:szCs w:val="28"/>
          <w:shd w:val="clear" w:color="auto" w:fill="FFFFFF"/>
        </w:rPr>
      </w:pPr>
      <w:r w:rsidRPr="00A06F34">
        <w:rPr>
          <w:szCs w:val="28"/>
        </w:rPr>
        <w:t>Алексеева О. Заключительные обороты по счетам учета финансовых результатов // / О. Алексеева // Финансовая газета. - 2011. - № 48.-  С. 5-10.</w:t>
      </w:r>
    </w:p>
    <w:p w:rsidR="00CA2076" w:rsidRPr="00A06F34" w:rsidRDefault="00CA2076" w:rsidP="00CA2076">
      <w:pPr>
        <w:pStyle w:val="a6"/>
        <w:numPr>
          <w:ilvl w:val="0"/>
          <w:numId w:val="2"/>
        </w:numPr>
        <w:rPr>
          <w:szCs w:val="28"/>
        </w:rPr>
      </w:pPr>
      <w:r w:rsidRPr="00A06F34">
        <w:rPr>
          <w:szCs w:val="28"/>
        </w:rPr>
        <w:t>Васильева С.Ю. Анализ финансово-хозяйственной деятельности предприятия : учебное пособие для вузов / С.Ю. Васильева. – М. : Дело, 2014. – 762с.</w:t>
      </w:r>
    </w:p>
    <w:p w:rsidR="00CA2076" w:rsidRPr="00A06F34" w:rsidRDefault="00CA2076" w:rsidP="00CA2076">
      <w:pPr>
        <w:pStyle w:val="a6"/>
        <w:numPr>
          <w:ilvl w:val="0"/>
          <w:numId w:val="2"/>
        </w:numPr>
        <w:rPr>
          <w:szCs w:val="28"/>
        </w:rPr>
      </w:pPr>
      <w:r w:rsidRPr="00A06F34">
        <w:rPr>
          <w:szCs w:val="28"/>
        </w:rPr>
        <w:t>Вагазова Г.Р. Сущность финансовых результатов деятельности предприятия / Г. Р. Вагазова, Е. С. Лукьянова // Молодой ученый. - 2015. -  №11.3. - С. 13-15.</w:t>
      </w:r>
    </w:p>
    <w:p w:rsidR="00CA2076" w:rsidRPr="00A06F34" w:rsidRDefault="00CA2076" w:rsidP="00CA2076">
      <w:pPr>
        <w:pStyle w:val="a6"/>
        <w:numPr>
          <w:ilvl w:val="0"/>
          <w:numId w:val="2"/>
        </w:numPr>
        <w:rPr>
          <w:szCs w:val="28"/>
        </w:rPr>
      </w:pPr>
      <w:r w:rsidRPr="00A06F34">
        <w:rPr>
          <w:iCs/>
          <w:szCs w:val="28"/>
        </w:rPr>
        <w:t xml:space="preserve">Донцова Л.В. </w:t>
      </w:r>
      <w:r w:rsidRPr="00A06F34">
        <w:rPr>
          <w:szCs w:val="28"/>
        </w:rPr>
        <w:t>Анализ финансовой отчетности : учебник /Л.В. Донцова, Н.А. Никифорова. – М. : Дело и Сервис, 2015. – 486 с.</w:t>
      </w:r>
    </w:p>
    <w:p w:rsidR="00CA2076" w:rsidRPr="00A06F34" w:rsidRDefault="00CA2076" w:rsidP="00CA2076">
      <w:pPr>
        <w:pStyle w:val="a6"/>
        <w:numPr>
          <w:ilvl w:val="0"/>
          <w:numId w:val="2"/>
        </w:numPr>
        <w:rPr>
          <w:szCs w:val="28"/>
        </w:rPr>
      </w:pPr>
      <w:r w:rsidRPr="00A06F34">
        <w:rPr>
          <w:szCs w:val="28"/>
        </w:rPr>
        <w:t>Ефимова О.В. Анализ финансовой отчетности : учебное пособие  / О. В. Ефимова, М. В. Мельник. -   М. : Омега-Л., 2013. – 562 с.</w:t>
      </w:r>
    </w:p>
    <w:p w:rsidR="00CA2076" w:rsidRPr="00A06F34" w:rsidRDefault="00CA2076" w:rsidP="00CA2076">
      <w:pPr>
        <w:pStyle w:val="ae"/>
        <w:numPr>
          <w:ilvl w:val="0"/>
          <w:numId w:val="2"/>
        </w:numPr>
        <w:shd w:val="clear" w:color="auto" w:fill="FFFFFF"/>
        <w:spacing w:line="360" w:lineRule="auto"/>
        <w:rPr>
          <w:szCs w:val="28"/>
          <w:shd w:val="clear" w:color="auto" w:fill="FFFFFF"/>
        </w:rPr>
      </w:pPr>
      <w:r w:rsidRPr="00A06F34">
        <w:rPr>
          <w:szCs w:val="28"/>
        </w:rPr>
        <w:t>Коробейникова М.Ю. Экономическое содержание финансовых результатов деятельности предприятия и направления их развития. – Режим доступа:  http://www.jurnal.org/articles/2014/ekon82.html.</w:t>
      </w:r>
    </w:p>
    <w:p w:rsidR="00CA2076" w:rsidRPr="00A06F34" w:rsidRDefault="00CA2076" w:rsidP="00CA2076">
      <w:pPr>
        <w:pStyle w:val="a6"/>
        <w:numPr>
          <w:ilvl w:val="0"/>
          <w:numId w:val="2"/>
        </w:numPr>
        <w:shd w:val="clear" w:color="auto" w:fill="FFFFFF"/>
        <w:tabs>
          <w:tab w:val="left" w:pos="-6000"/>
        </w:tabs>
        <w:rPr>
          <w:szCs w:val="28"/>
          <w:shd w:val="clear" w:color="auto" w:fill="FFFFFF"/>
        </w:rPr>
      </w:pPr>
      <w:r w:rsidRPr="00A06F34">
        <w:rPr>
          <w:szCs w:val="28"/>
          <w:shd w:val="clear" w:color="auto" w:fill="FFFFFF"/>
        </w:rPr>
        <w:t>Ковалев В. В. Корпоративные финансы и учет: понятия, алгоритмы, показатели / В. В. Ковалев, В. В. Ковалев. - М.: Проспект, 2014. - 880 с.</w:t>
      </w:r>
    </w:p>
    <w:p w:rsidR="00CA2076" w:rsidRPr="00A06F34" w:rsidRDefault="00CA2076" w:rsidP="00CA2076">
      <w:pPr>
        <w:pStyle w:val="a6"/>
        <w:numPr>
          <w:ilvl w:val="0"/>
          <w:numId w:val="2"/>
        </w:numPr>
        <w:shd w:val="clear" w:color="auto" w:fill="FFFFFF"/>
        <w:tabs>
          <w:tab w:val="left" w:pos="-6000"/>
        </w:tabs>
        <w:rPr>
          <w:szCs w:val="28"/>
          <w:shd w:val="clear" w:color="auto" w:fill="FFFFFF"/>
        </w:rPr>
      </w:pPr>
      <w:r w:rsidRPr="00A06F34">
        <w:rPr>
          <w:szCs w:val="28"/>
          <w:shd w:val="clear" w:color="auto" w:fill="FFFFFF"/>
        </w:rPr>
        <w:t>Колачева Н. В. Финансовый результат предприятия как объект оценки и анализа / Н. В. Колачева, Н. Н. Быкова // Вестник НГИЭИ. - 2015. - № 1(44). - С. 29–35.</w:t>
      </w:r>
    </w:p>
    <w:p w:rsidR="00CA2076" w:rsidRPr="00A06F34" w:rsidRDefault="00CA2076" w:rsidP="00CA2076">
      <w:pPr>
        <w:pStyle w:val="a6"/>
        <w:numPr>
          <w:ilvl w:val="0"/>
          <w:numId w:val="2"/>
        </w:numPr>
        <w:rPr>
          <w:szCs w:val="28"/>
        </w:rPr>
      </w:pPr>
      <w:r w:rsidRPr="00A06F34">
        <w:rPr>
          <w:szCs w:val="28"/>
        </w:rPr>
        <w:t>Крылов С.И. Анализ финансовых результатов коммерческой организации по данным отчета о прибылях и убытках / С.И. Крылов // Финансовый вестник: финансы, налоги, страхование, бухгалтерский учет. – 2011. - № 12. – С. 7-10.</w:t>
      </w:r>
    </w:p>
    <w:p w:rsidR="00CA2076" w:rsidRPr="00A06F34" w:rsidRDefault="00CA2076" w:rsidP="00CA2076">
      <w:pPr>
        <w:pStyle w:val="a6"/>
        <w:numPr>
          <w:ilvl w:val="0"/>
          <w:numId w:val="2"/>
        </w:numPr>
        <w:rPr>
          <w:szCs w:val="28"/>
        </w:rPr>
      </w:pPr>
      <w:r w:rsidRPr="00A06F34">
        <w:rPr>
          <w:szCs w:val="28"/>
        </w:rPr>
        <w:lastRenderedPageBreak/>
        <w:t>Курманова А.Х. Принципы формирования отчета о финансовых результатах в отечественной и зарубежной практике / А.Х. Курманова // Международный бухгалтерский учет. - 2015. - № 11. - С. 46-49.</w:t>
      </w:r>
    </w:p>
    <w:p w:rsidR="00CA2076" w:rsidRPr="00A06F34" w:rsidRDefault="00CA2076" w:rsidP="00CA2076">
      <w:pPr>
        <w:pStyle w:val="a6"/>
        <w:numPr>
          <w:ilvl w:val="0"/>
          <w:numId w:val="2"/>
        </w:numPr>
        <w:rPr>
          <w:szCs w:val="28"/>
        </w:rPr>
      </w:pPr>
      <w:r w:rsidRPr="00A06F34">
        <w:rPr>
          <w:szCs w:val="28"/>
        </w:rPr>
        <w:t>Любушкин А. П. Анализ хозяйственно-финансовой деятельности предприятия  / А.П. Любушкин. – М. : Проспект, 2015. – 604 с.</w:t>
      </w:r>
    </w:p>
    <w:p w:rsidR="00CA2076" w:rsidRPr="00A06F34" w:rsidRDefault="00CA2076" w:rsidP="00CA2076">
      <w:pPr>
        <w:pStyle w:val="ae"/>
        <w:numPr>
          <w:ilvl w:val="0"/>
          <w:numId w:val="2"/>
        </w:numPr>
        <w:shd w:val="clear" w:color="auto" w:fill="FFFFFF"/>
        <w:spacing w:line="360" w:lineRule="auto"/>
        <w:rPr>
          <w:szCs w:val="28"/>
          <w:shd w:val="clear" w:color="auto" w:fill="FFFFFF"/>
        </w:rPr>
      </w:pPr>
      <w:r w:rsidRPr="00A06F34">
        <w:rPr>
          <w:szCs w:val="28"/>
        </w:rPr>
        <w:t xml:space="preserve"> Медведева И. В. Анализ финансовых результатов организации / И. В. Медведева // Молодой ученый. – 2015. –  № 2013. - С. 84-91.</w:t>
      </w:r>
    </w:p>
    <w:p w:rsidR="00CA2076" w:rsidRPr="00A06F34" w:rsidRDefault="00CA2076" w:rsidP="00CA2076">
      <w:pPr>
        <w:pStyle w:val="a6"/>
        <w:widowControl w:val="0"/>
        <w:numPr>
          <w:ilvl w:val="0"/>
          <w:numId w:val="2"/>
        </w:numPr>
        <w:rPr>
          <w:szCs w:val="28"/>
        </w:rPr>
      </w:pPr>
      <w:r w:rsidRPr="00A06F34">
        <w:rPr>
          <w:szCs w:val="28"/>
        </w:rPr>
        <w:t xml:space="preserve"> Нурмагомедова А. Н. Особенности методики анализа отчета о финансовых результатах / А. Н. Нурмагомедова // Инновационная экономика: материалы II</w:t>
      </w:r>
      <w:r w:rsidR="00710948" w:rsidRPr="00A06F34">
        <w:rPr>
          <w:szCs w:val="28"/>
        </w:rPr>
        <w:t xml:space="preserve"> </w:t>
      </w:r>
      <w:r w:rsidRPr="00A06F34">
        <w:rPr>
          <w:szCs w:val="28"/>
        </w:rPr>
        <w:t xml:space="preserve">междунар. науч. конф. (г. Казань, октябрь 2015 г.). – Казань: Бук, 2015. –  С. 69-72. </w:t>
      </w:r>
    </w:p>
    <w:p w:rsidR="00CA2076" w:rsidRPr="00A06F34" w:rsidRDefault="00CA2076" w:rsidP="00CA2076">
      <w:pPr>
        <w:pStyle w:val="a6"/>
        <w:widowControl w:val="0"/>
        <w:numPr>
          <w:ilvl w:val="0"/>
          <w:numId w:val="2"/>
        </w:numPr>
        <w:rPr>
          <w:szCs w:val="28"/>
        </w:rPr>
      </w:pPr>
      <w:r w:rsidRPr="00A06F34">
        <w:rPr>
          <w:szCs w:val="28"/>
          <w:shd w:val="clear" w:color="auto" w:fill="FFFFFF"/>
        </w:rPr>
        <w:t xml:space="preserve"> Параскан К. Н. Рентабельность предприятия и ее значение в современной экономической практике / К. Н. Парас</w:t>
      </w:r>
      <w:r w:rsidR="00710948" w:rsidRPr="00A06F34">
        <w:rPr>
          <w:szCs w:val="28"/>
          <w:shd w:val="clear" w:color="auto" w:fill="FFFFFF"/>
        </w:rPr>
        <w:t>кан // Тотальные аспекты инновац</w:t>
      </w:r>
      <w:r w:rsidRPr="00A06F34">
        <w:rPr>
          <w:szCs w:val="28"/>
          <w:shd w:val="clear" w:color="auto" w:fill="FFFFFF"/>
        </w:rPr>
        <w:t>ионных технологий. - 2014. – С. 88–91.</w:t>
      </w:r>
    </w:p>
    <w:p w:rsidR="00CA2076" w:rsidRPr="00A06F34" w:rsidRDefault="00CA2076" w:rsidP="00CA2076">
      <w:pPr>
        <w:pStyle w:val="a6"/>
        <w:widowControl w:val="0"/>
        <w:numPr>
          <w:ilvl w:val="0"/>
          <w:numId w:val="2"/>
        </w:numPr>
        <w:rPr>
          <w:szCs w:val="28"/>
        </w:rPr>
      </w:pPr>
      <w:r w:rsidRPr="00A06F34">
        <w:rPr>
          <w:szCs w:val="28"/>
        </w:rPr>
        <w:t>Пименова Ю. От чистой прибыли к совокупному финансовому результату / Ю. Пименова // Практическая бухгалтерия.-  2010.-  № 8.- С. 38 - 39.</w:t>
      </w:r>
    </w:p>
    <w:p w:rsidR="00CA2076" w:rsidRPr="00A06F34" w:rsidRDefault="00CA2076" w:rsidP="00CA2076">
      <w:pPr>
        <w:pStyle w:val="ae"/>
        <w:numPr>
          <w:ilvl w:val="0"/>
          <w:numId w:val="2"/>
        </w:numPr>
        <w:shd w:val="clear" w:color="auto" w:fill="FFFFFF"/>
        <w:spacing w:line="360" w:lineRule="auto"/>
        <w:rPr>
          <w:szCs w:val="28"/>
          <w:shd w:val="clear" w:color="auto" w:fill="FFFFFF"/>
        </w:rPr>
      </w:pPr>
      <w:r w:rsidRPr="00A06F34">
        <w:rPr>
          <w:szCs w:val="28"/>
          <w:shd w:val="clear" w:color="auto" w:fill="FFFFFF"/>
        </w:rPr>
        <w:t>Савицкая Г. В. Анализ хозяйственной деятельности предприятия : учебник / Г. В. Савицкая. - М.: ИНФРА-М, 2013. – 586 с.</w:t>
      </w:r>
    </w:p>
    <w:p w:rsidR="00CA2076" w:rsidRPr="00A06F34" w:rsidRDefault="00CA2076" w:rsidP="00CA2076">
      <w:pPr>
        <w:pStyle w:val="a6"/>
        <w:widowControl w:val="0"/>
        <w:numPr>
          <w:ilvl w:val="0"/>
          <w:numId w:val="2"/>
        </w:numPr>
        <w:rPr>
          <w:szCs w:val="28"/>
        </w:rPr>
      </w:pPr>
      <w:r w:rsidRPr="00A06F34">
        <w:rPr>
          <w:szCs w:val="28"/>
        </w:rPr>
        <w:t>Терехова В. А. Об учете формирования и использования финансового результата / В. А. Терехова // Бухгалтерский учет в издательстве и полиграфии.-  2013. - №5.-  С. 2 - 5.</w:t>
      </w:r>
    </w:p>
    <w:p w:rsidR="00CA2076" w:rsidRPr="00A06F34" w:rsidRDefault="00CA2076" w:rsidP="00CA2076">
      <w:pPr>
        <w:pStyle w:val="af1"/>
        <w:numPr>
          <w:ilvl w:val="0"/>
          <w:numId w:val="2"/>
        </w:numPr>
        <w:spacing w:line="360" w:lineRule="auto"/>
        <w:jc w:val="both"/>
        <w:rPr>
          <w:rFonts w:cs="Times New Roman"/>
          <w:sz w:val="28"/>
          <w:szCs w:val="28"/>
        </w:rPr>
      </w:pPr>
      <w:r w:rsidRPr="00A06F34">
        <w:rPr>
          <w:rFonts w:cs="Times New Roman"/>
          <w:sz w:val="28"/>
          <w:szCs w:val="28"/>
        </w:rPr>
        <w:t>Толкачева Н. А. Финансовый менеджмент : курс лекций / Н. А. Толкачева. - М. : Директ-Медиа, 2015. - 344 с.</w:t>
      </w:r>
    </w:p>
    <w:p w:rsidR="00CA2076" w:rsidRPr="00A06F34" w:rsidRDefault="00CA2076" w:rsidP="00CA2076">
      <w:pPr>
        <w:pStyle w:val="af1"/>
        <w:numPr>
          <w:ilvl w:val="0"/>
          <w:numId w:val="2"/>
        </w:numPr>
        <w:spacing w:line="360" w:lineRule="auto"/>
        <w:jc w:val="both"/>
        <w:rPr>
          <w:rFonts w:cs="Times New Roman"/>
          <w:sz w:val="28"/>
          <w:szCs w:val="28"/>
        </w:rPr>
      </w:pPr>
      <w:r w:rsidRPr="00A06F34">
        <w:rPr>
          <w:rFonts w:cs="Times New Roman"/>
          <w:sz w:val="28"/>
          <w:szCs w:val="28"/>
        </w:rPr>
        <w:t xml:space="preserve">Учебное пособие для МСФО // </w:t>
      </w:r>
      <w:hyperlink r:id="rId307" w:history="1">
        <w:r w:rsidRPr="00A06F34">
          <w:rPr>
            <w:rStyle w:val="af0"/>
            <w:rFonts w:cs="Times New Roman"/>
            <w:color w:val="auto"/>
            <w:sz w:val="28"/>
            <w:szCs w:val="28"/>
            <w:u w:val="none"/>
          </w:rPr>
          <w:t>http://www.finotchet.ru/ standard.html?id=2&amp;tabId=2</w:t>
        </w:r>
      </w:hyperlink>
      <w:r w:rsidRPr="00A06F34">
        <w:rPr>
          <w:rFonts w:cs="Times New Roman"/>
          <w:sz w:val="28"/>
          <w:szCs w:val="28"/>
        </w:rPr>
        <w:t xml:space="preserve"> (дата обращения: 22.09.2016).</w:t>
      </w:r>
    </w:p>
    <w:p w:rsidR="00CA2076" w:rsidRPr="00A06F34" w:rsidRDefault="00CA2076" w:rsidP="00CA2076">
      <w:pPr>
        <w:pStyle w:val="ae"/>
        <w:numPr>
          <w:ilvl w:val="0"/>
          <w:numId w:val="2"/>
        </w:numPr>
        <w:shd w:val="clear" w:color="auto" w:fill="FFFFFF"/>
        <w:spacing w:line="360" w:lineRule="auto"/>
        <w:rPr>
          <w:szCs w:val="28"/>
          <w:shd w:val="clear" w:color="auto" w:fill="FFFFFF"/>
        </w:rPr>
      </w:pPr>
      <w:r w:rsidRPr="00A06F34">
        <w:rPr>
          <w:szCs w:val="28"/>
          <w:shd w:val="clear" w:color="auto" w:fill="FFFFFF"/>
        </w:rPr>
        <w:t>Чечевицына Л. Н. Анализ финансово-хозяйственной деятельности: учебник / Л. Н. Чечевицына. - Ростов-на-Дону : Феникс, 2015. – 620 с.</w:t>
      </w:r>
    </w:p>
    <w:p w:rsidR="00CA2076" w:rsidRPr="00A06F34" w:rsidRDefault="00CA2076" w:rsidP="00CA2076">
      <w:pPr>
        <w:pStyle w:val="a6"/>
        <w:numPr>
          <w:ilvl w:val="0"/>
          <w:numId w:val="2"/>
        </w:numPr>
        <w:rPr>
          <w:szCs w:val="28"/>
        </w:rPr>
      </w:pPr>
      <w:r w:rsidRPr="00A06F34">
        <w:rPr>
          <w:szCs w:val="28"/>
        </w:rPr>
        <w:t>Шеремет А. Д. Финансы предприятий : учебное пособие / А. Д. Шеремет, Р.С. Сайфулин. – М. : Инфра-М, 2013. – 342 с.</w:t>
      </w:r>
    </w:p>
    <w:p w:rsidR="00CA2076" w:rsidRPr="00A06F34" w:rsidRDefault="00A06F34" w:rsidP="00CA2076">
      <w:pPr>
        <w:ind w:firstLine="0"/>
        <w:jc w:val="right"/>
        <w:rPr>
          <w:szCs w:val="28"/>
        </w:rPr>
      </w:pPr>
      <w:r>
        <w:rPr>
          <w:szCs w:val="28"/>
        </w:rPr>
        <w:lastRenderedPageBreak/>
        <w:t xml:space="preserve">ПРИЛОЖЕНИЕ </w:t>
      </w:r>
      <w:r w:rsidR="00CA2076" w:rsidRPr="00A06F34">
        <w:rPr>
          <w:szCs w:val="28"/>
        </w:rPr>
        <w:t>1</w:t>
      </w:r>
    </w:p>
    <w:p w:rsidR="00CA2076" w:rsidRPr="00A06F34" w:rsidRDefault="00CA2076" w:rsidP="00CA2076">
      <w:pPr>
        <w:overflowPunct w:val="0"/>
        <w:autoSpaceDE w:val="0"/>
        <w:autoSpaceDN w:val="0"/>
        <w:adjustRightInd w:val="0"/>
        <w:spacing w:line="348" w:lineRule="auto"/>
        <w:ind w:firstLine="0"/>
        <w:jc w:val="center"/>
        <w:textAlignment w:val="baseline"/>
        <w:rPr>
          <w:szCs w:val="28"/>
          <w:lang w:eastAsia="ru-RU"/>
        </w:rPr>
      </w:pPr>
      <w:r w:rsidRPr="00A06F34">
        <w:rPr>
          <w:szCs w:val="28"/>
          <w:lang w:eastAsia="ru-RU"/>
        </w:rPr>
        <w:t>Формирование финансовых результатов коммерческого предприятия</w:t>
      </w:r>
    </w:p>
    <w:p w:rsidR="00CA2076" w:rsidRPr="00452FF7" w:rsidRDefault="008E5A31" w:rsidP="00CA2076">
      <w:pPr>
        <w:overflowPunct w:val="0"/>
        <w:autoSpaceDE w:val="0"/>
        <w:autoSpaceDN w:val="0"/>
        <w:adjustRightInd w:val="0"/>
        <w:spacing w:line="240" w:lineRule="auto"/>
        <w:ind w:firstLine="29"/>
        <w:jc w:val="center"/>
        <w:textAlignment w:val="baseline"/>
        <w:rPr>
          <w:szCs w:val="28"/>
          <w:lang w:eastAsia="ru-RU"/>
        </w:rPr>
      </w:pPr>
      <w:r w:rsidRPr="00A06F34">
        <w:rPr>
          <w:noProof/>
          <w:szCs w:val="28"/>
          <w:lang w:eastAsia="ru-RU"/>
        </w:rPr>
      </w:r>
      <w:r w:rsidRPr="00A06F34">
        <w:rPr>
          <w:noProof/>
          <w:szCs w:val="28"/>
          <w:lang w:eastAsia="ru-RU"/>
        </w:rPr>
        <w:pict>
          <v:group id="Полотно 35" o:spid="_x0000_s1026" editas="canvas" style="width:405.2pt;height:447.05pt;mso-position-horizontal-relative:char;mso-position-vertical-relative:line" coordsize="51460,56775">
            <v:shape id="_x0000_s1027" type="#_x0000_t75" style="position:absolute;width:51460;height:56775;visibility:visible">
              <v:fill o:detectmouseclick="t"/>
              <v:path o:connecttype="none"/>
            </v:shape>
            <v:rect id="Rectangle 11" o:spid="_x0000_s1028" style="position:absolute;top:9254;width:51459;height:39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bK674A&#10;AADbAAAADwAAAGRycy9kb3ducmV2LnhtbERPTYvCMBC9L/gfwgje1kQRlWoUKysIntQieBuasS02&#10;k9Jktf57cxA8Pt73ct3ZWjyo9ZVjDaOhAkGcO1NxoSE7737nIHxANlg7Jg0v8rBe9X6WmBj35CM9&#10;TqEQMYR9ghrKEJpESp+XZNEPXUMcuZtrLYYI20KaFp8x3NZyrNRUWqw4NpTY0Lak/H76txpul/Sa&#10;7s2skU5V6TWfqCw9/Gk96HebBYhAXfiKP+690TCJY+OX+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BGyuu+AAAA2wAAAA8AAAAAAAAAAAAAAAAAmAIAAGRycy9kb3ducmV2&#10;LnhtbFBLBQYAAAAABAAEAPUAAACDAw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 xml:space="preserve">Себестоимость проданных товаров, продукции, работ, услуг    </w:t>
                    </w:r>
                  </w:p>
                </w:txbxContent>
              </v:textbox>
            </v:rect>
            <v:rect id="Rectangle 12" o:spid="_x0000_s1029" style="position:absolute;left:35991;top:19563;width:15466;height:4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pvcMIA&#10;AADbAAAADwAAAGRycy9kb3ducmV2LnhtbESPQYvCMBSE7wv+h/AEb2uiiKvVKFYUBE+rInh7NM+2&#10;2LyUJmr990ZY2OMwM98w82VrK/GgxpeONQz6CgRx5kzJuYbTcfs9AeEDssHKMWl4kYflovM1x8S4&#10;J//S4xByESHsE9RQhFAnUvqsIIu+72ri6F1dYzFE2eTSNPiMcFvJoVJjabHkuFBgTeuCstvhbjVc&#10;z+kl3ZmfWjpVppdspE7pfqN1r9uuZiACteE//NfeGQ2jKXy+xB8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m9wwgAAANsAAAAPAAAAAAAAAAAAAAAAAJgCAABkcnMvZG93&#10;bnJldi54bWxQSwUGAAAAAAQABAD1AAAAhwM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 xml:space="preserve">Управленческие расходы </w:t>
                    </w:r>
                  </w:p>
                </w:txbxContent>
              </v:textbox>
            </v:rect>
            <v:rect id="Rectangle 13" o:spid="_x0000_s1030" style="position:absolute;top:19565;width:16555;height:41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QMMEA&#10;AADbAAAADwAAAGRycy9kb3ducmV2LnhtbERPz2vCMBS+C/4P4Qm72cSx6eiMso4NhJ2sRejt0Tzb&#10;YvNSmqzt/vvlMNjx4/u9P862EyMNvnWsYZMoEMSVMy3XGorL5/oFhA/IBjvHpOGHPBwPy8UeU+Mm&#10;PtOYh1rEEPYpamhC6FMpfdWQRZ+4njhyNzdYDBEOtTQDTjHcdvJRqa202HJsaLCn94aqe/5tNdyu&#10;WZmdzK6XTrVZWT2pIvv60PphNb+9ggg0h3/xn/tkNDzH9fFL/AH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pUDDBAAAA2wAAAA8AAAAAAAAAAAAAAAAAmAIAAGRycy9kb3du&#10;cmV2LnhtbFBLBQYAAAAABAAEAPUAAACGAw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Коммерческие расходы</w:t>
                    </w:r>
                  </w:p>
                </w:txbxContent>
              </v:textbox>
            </v:rect>
            <v:rect id="Rectangle 14" o:spid="_x0000_s1031" style="position:absolute;left:35148;top:29571;width:15941;height:31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1q8IA&#10;AADbAAAADwAAAGRycy9kb3ducmV2LnhtbESPQYvCMBSE74L/ITzBmyaKq1KNYmUFYU9WEbw9mmdb&#10;bF5Kk9X67zcLC3scZuYbZr3tbC2e1PrKsYbJWIEgzp2puNBwOR9GSxA+IBusHZOGN3nYbvq9NSbG&#10;vfhEzywUIkLYJ6ihDKFJpPR5SRb92DXE0bu71mKIsi2kafEV4baWU6Xm0mLFcaHEhvYl5Y/s22q4&#10;X9NbejSLRjpVpbd8pi7p16fWw0G3W4EI1IX/8F/7aDR8TOD3S/w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fWrwgAAANsAAAAPAAAAAAAAAAAAAAAAAJgCAABkcnMvZG93&#10;bnJldi54bWxQSwUGAAAAAAQABAD1AAAAhwM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 xml:space="preserve">Прочие расходы </w:t>
                    </w:r>
                  </w:p>
                  <w:p w:rsidR="008C2769" w:rsidRPr="00BE2749" w:rsidRDefault="008C2769" w:rsidP="00CA2076">
                    <w:pPr>
                      <w:jc w:val="center"/>
                      <w:rPr>
                        <w:b/>
                        <w:smallCaps/>
                        <w:sz w:val="20"/>
                      </w:rPr>
                    </w:pPr>
                  </w:p>
                </w:txbxContent>
              </v:textbox>
            </v:rect>
            <v:rect id="Rectangle 15" o:spid="_x0000_s1032" style="position:absolute;left:293;top:41393;width:16261;height:5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r3MIA&#10;AADbAAAADwAAAGRycy9kb3ducmV2LnhtbESPQYvCMBSE74L/ITxhb5qsrLp0jWJlBcGTVQRvj+bZ&#10;lm1eSpPV+u+NIHgcZuYbZr7sbC2u1PrKsYbPkQJBnDtTcaHheNgMv0H4gGywdkwa7uRhuej35pgY&#10;d+M9XbNQiAhhn6CGMoQmkdLnJVn0I9cQR+/iWoshyraQpsVbhNtajpWaSosVx4USG1qXlP9l/1bD&#10;5ZSe062ZNdKpKj3nX+qY7n61/hh0qx8QgbrwDr/aW6NhMob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2vcwgAAANsAAAAPAAAAAAAAAAAAAAAAAJgCAABkcnMvZG93&#10;bnJldi54bWxQSwUGAAAAAAQABAD1AAAAhwMAAAAA&#10;" strokeweight="1.5pt">
              <v:textbox inset="1.67133mm,.83567mm,1.67133mm,.83567mm">
                <w:txbxContent>
                  <w:p w:rsidR="008C2769" w:rsidRPr="00BE2749" w:rsidRDefault="008C2769" w:rsidP="00CA2076">
                    <w:pPr>
                      <w:jc w:val="center"/>
                      <w:rPr>
                        <w:smallCaps/>
                        <w:sz w:val="20"/>
                      </w:rPr>
                    </w:pPr>
                    <w:r>
                      <w:rPr>
                        <w:b/>
                        <w:smallCaps/>
                        <w:sz w:val="20"/>
                      </w:rPr>
                      <w:t>(-) Текущий  н</w:t>
                    </w:r>
                    <w:r w:rsidRPr="00BE2749">
                      <w:rPr>
                        <w:b/>
                        <w:smallCaps/>
                        <w:sz w:val="20"/>
                      </w:rPr>
                      <w:t xml:space="preserve">алог на прибыль   </w:t>
                    </w:r>
                  </w:p>
                </w:txbxContent>
              </v:textbox>
            </v:rect>
            <v:rect id="Rectangle 16" o:spid="_x0000_s1033" style="position:absolute;top:29571;width:16554;height:31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OR8MA&#10;AADbAAAADwAAAGRycy9kb3ducmV2LnhtbESPT4vCMBTE7wt+h/AEb5qoq7t0jWLFBcGTf1jw9mie&#10;bbF5KU3U+u2NIOxxmJnfMLNFaytxo8aXjjUMBwoEceZMybmG4+G3/w3CB2SDlWPS8CAPi3nnY4aJ&#10;cXfe0W0fchEh7BPUUIRQJ1L6rCCLfuBq4uidXWMxRNnk0jR4j3BbyZFSU2mx5LhQYE2rgrLL/mo1&#10;nP/SU7oxX7V0qkxP2ac6ptu11r1uu/wBEagN/+F3e2M0TMbw+h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vOR8MAAADbAAAADwAAAAAAAAAAAAAAAACYAgAAZHJzL2Rv&#10;d25yZXYueG1sUEsFBgAAAAAEAAQA9QAAAIgDA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 xml:space="preserve">Прочие доходы </w:t>
                    </w:r>
                  </w:p>
                </w:txbxContent>
              </v:textbox>
            </v:rect>
            <v:line id="Line 18" o:spid="_x0000_s1034" style="position:absolute;flip:y;visibility:visible" from="16554,31266" to="23511,3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Fyt8QAAADbAAAADwAAAGRycy9kb3ducmV2LnhtbESPzW7CMBCE70h9B2sr9QYOhaIqxSBo&#10;xe+tgOh1G2/jiHgdxU5I375GqsRxNDPfaKbzzpaipdoXjhUMBwkI4szpgnMFp+Oq/wrCB2SNpWNS&#10;8Ese5rOH3hRT7a78Se0h5CJC2KeowIRQpVL6zJBFP3AVcfR+XG0xRFnnUtd4jXBbyuckmUiLBccF&#10;gxW9G8ouh8YqaL6T3YfZ7Jt2OTrvv4YL9uf1SKmnx27xBiJQF+7h//ZWK3gZw+1L/AF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YXK3xAAAANsAAAAPAAAAAAAAAAAA&#10;AAAAAKECAABkcnMvZG93bnJldi54bWxQSwUGAAAAAAQABAD5AAAAkgMAAAAA&#10;" strokeweight="1pt">
              <v:stroke endarrow="block" linestyle="thinThick"/>
            </v:line>
            <v:line id="Line 19" o:spid="_x0000_s1035" style="position:absolute;visibility:visible" from="22096,31124" to="22096,31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20" o:spid="_x0000_s1036" style="position:absolute;visibility:visible" from="25036,53403" to="25036,5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21" o:spid="_x0000_s1037" style="position:absolute;flip:x;visibility:visible" from="25151,37721" to="25294,50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PswMQAAADbAAAADwAAAGRycy9kb3ducmV2LnhtbESPzW7CMBCE70h9B2sr9QYORZQqxSBo&#10;xe+tgOh1G2/jiHgdxU5I375GqsRxNDPfaKbzzpaipdoXjhUMBwkI4szpgnMFp+Oq/wrCB2SNpWNS&#10;8Ese5rOH3hRT7a78Se0h5CJC2KeowIRQpVL6zJBFP3AVcfR+XG0xRFnnUtd4jXBbyuckeZEWC44L&#10;Bit6N5RdDo1V0Hwnuw+z2TftcnTefw0X7M/rkVJPj93iDUSgLtzD/+2tVjCewO1L/AF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s+zAxAAAANsAAAAPAAAAAAAAAAAA&#10;AAAAAKECAABkcnMvZG93bnJldi54bWxQSwUGAAAAAAQABAD5AAAAkgMAAAAA&#10;" strokeweight="1pt">
              <v:stroke endarrow="block" linestyle="thinThick"/>
            </v:line>
            <v:line id="Line 28" o:spid="_x0000_s1038" style="position:absolute;flip:x y;visibility:visible" from="26791,31267" to="35147,3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JiOb8AAADbAAAADwAAAGRycy9kb3ducmV2LnhtbERPS4vCMBC+C/6HMIKXoqkLylqNsiwU&#10;Fk++9j40Y1tsJqUZtfrrzWFhjx/fe73tXaPu1IXas4HZNAVFXHhbc2ngfMonn6CCIFtsPJOBJwXY&#10;boaDNWbWP/hA96OUKoZwyNBAJdJmWoeiIodh6lviyF1851Ai7EptO3zEcNfojzRdaIc1x4YKW/qu&#10;qLgeb87ASw7XZ24TSiQpf/dts8z1zhozHvVfK1BCvfyL/9w/1sA8jo1f4g/Qm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QJiOb8AAADbAAAADwAAAAAAAAAAAAAAAACh&#10;AgAAZHJzL2Rvd25yZXYueG1sUEsFBgAAAAAEAAQA+QAAAI0DAAAAAA==&#10;" strokeweight="1pt">
              <v:stroke endarrow="block" linestyle="thinThick"/>
            </v:line>
            <v:rect id="Rectangle 29" o:spid="_x0000_s1039" style="position:absolute;top:823;width:51460;height:6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N8QA&#10;AADbAAAADwAAAGRycy9kb3ducmV2LnhtbESPQWvCQBSE70L/w/KEXqRuFAxtdJUiDRQPglF6fmaf&#10;STD7NuxuY/rvu4LgcZiZb5jVZjCt6Mn5xrKC2TQBQVxa3XCl4HTM395B+ICssbVMCv7Iw2b9Mlph&#10;pu2ND9QXoRIRwj5DBXUIXSalL2sy6Ke2I47exTqDIUpXSe3wFuGmlfMkSaXBhuNCjR1tayqvxa9R&#10;0PhrbtLd+Wey3/c+nfdfictPSr2Oh88liEBDeIYf7W+tYPEB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2YDfEAAAA2wAAAA8AAAAAAAAAAAAAAAAAmAIAAGRycy9k&#10;b3ducmV2LnhtbFBLBQYAAAAABAAEAPUAAACJAwAAAAA=&#10;" strokeweight="1.5pt">
              <v:textbox inset="5.04pt,2.52pt,5.04pt,2.52pt">
                <w:txbxContent>
                  <w:p w:rsidR="008C2769" w:rsidRPr="00BE2749" w:rsidRDefault="008C2769" w:rsidP="00CA2076">
                    <w:pPr>
                      <w:jc w:val="center"/>
                      <w:rPr>
                        <w:b/>
                        <w:smallCaps/>
                        <w:sz w:val="20"/>
                      </w:rPr>
                    </w:pPr>
                  </w:p>
                  <w:p w:rsidR="008C2769" w:rsidRPr="00BE2749" w:rsidRDefault="008C2769" w:rsidP="00CA2076">
                    <w:pPr>
                      <w:ind w:firstLine="0"/>
                      <w:jc w:val="center"/>
                      <w:rPr>
                        <w:smallCaps/>
                        <w:sz w:val="20"/>
                      </w:rPr>
                    </w:pPr>
                    <w:r w:rsidRPr="00BE2749">
                      <w:rPr>
                        <w:b/>
                        <w:smallCaps/>
                        <w:sz w:val="20"/>
                      </w:rPr>
                      <w:t>Выручка от продажи товаров, продукции ,работ, услуг (за минусом НДС, акцизов и аналогичных обязательных платежей)</w:t>
                    </w:r>
                  </w:p>
                </w:txbxContent>
              </v:textbox>
            </v:rect>
            <v:rect id="Rectangle 30" o:spid="_x0000_s1040" style="position:absolute;left:11833;top:15145;width:26643;height:28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Wajb8A&#10;AADbAAAADwAAAGRycy9kb3ducmV2LnhtbERPy4rCMBTdC/5DuMLsNFHEkdooVkYQXI2K4O7S3D6w&#10;uSlNRjt/bxaCy8N5p5veNuJBna8da5hOFAji3JmaSw2X8368BOEDssHGMWn4Jw+b9XCQYmLck3/p&#10;cQqliCHsE9RQhdAmUvq8Iot+4lriyBWusxgi7EppOnzGcNvImVILabHm2FBhS7uK8vvpz2oortkt&#10;O5jvVjpVZ7d8ri7Z8Ufrr1G/XYEI1IeP+O0+GA2LuD5+iT9Ar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hZqNvwAAANsAAAAPAAAAAAAAAAAAAAAAAJgCAABkcnMvZG93bnJl&#10;di54bWxQSwUGAAAAAAQABAD1AAAAhAM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Валовая прибыль (убыток)</w:t>
                    </w:r>
                  </w:p>
                  <w:p w:rsidR="008C2769" w:rsidRPr="00BE2749" w:rsidRDefault="008C2769" w:rsidP="00CA2076">
                    <w:pPr>
                      <w:rPr>
                        <w:smallCaps/>
                        <w:sz w:val="20"/>
                      </w:rPr>
                    </w:pPr>
                  </w:p>
                </w:txbxContent>
              </v:textbox>
            </v:rect>
            <v:rect id="Rectangle 31" o:spid="_x0000_s1041" style="position:absolute;left:7487;top:34670;width:3626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k/FsEA&#10;AADbAAAADwAAAGRycy9kb3ducmV2LnhtbESPzarCMBSE94LvEI7gThNFvFKNYkVBuCt/ENwdmmNb&#10;bE5KE7W+vbkg3OUwM98wi1VrK/GkxpeONYyGCgRx5kzJuYbzaTeYgfAB2WDlmDS8ycNq2e0sMDHu&#10;xQd6HkMuIoR9ghqKEOpESp8VZNEPXU0cvZtrLIYom1yaBl8Rbis5VmoqLZYcFwqsaVNQdj8+rIbb&#10;Jb2me/NTS6fK9JpN1Dn93Wrd77XrOYhAbfgPf9t7o2E6gr8v8QfI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JPxbBAAAA2wAAAA8AAAAAAAAAAAAAAAAAmAIAAGRycy9kb3du&#10;cmV2LnhtbFBLBQYAAAAABAAEAPUAAACGAw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Прибыль (убыток) до налогообложения</w:t>
                    </w:r>
                  </w:p>
                  <w:p w:rsidR="008C2769" w:rsidRPr="00BE2749" w:rsidRDefault="008C2769" w:rsidP="00CA2076">
                    <w:pPr>
                      <w:rPr>
                        <w:smallCaps/>
                        <w:sz w:val="20"/>
                      </w:rPr>
                    </w:pPr>
                  </w:p>
                </w:txbxContent>
              </v:textbox>
            </v:rect>
            <v:rect id="Rectangle 32" o:spid="_x0000_s1042" style="position:absolute;left:12996;top:50926;width:2820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uhYcEA&#10;AADbAAAADwAAAGRycy9kb3ducmV2LnhtbESPzarCMBSE94LvEI7gTpMrotJrlFtREFz5g+Du0Bzb&#10;cpuT0kStb28EweUwM98w82VrK3GnxpeONfwMFQjizJmScw2n42YwA+EDssHKMWl4koflotuZY2Lc&#10;g/d0P4RcRAj7BDUUIdSJlD4ryKIfupo4elfXWAxRNrk0DT4i3FZypNREWiw5LhRY06qg7P9wsxqu&#10;5/SSbs20lk6V6SUbq1O6W2vd77V/vyACteEb/rS3RsNkBO8v8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boWHBAAAA2wAAAA8AAAAAAAAAAAAAAAAAmAIAAGRycy9kb3du&#10;cmV2LnhtbFBLBQYAAAAABAAEAPUAAACGAwAAAAA=&#10;" strokeweight="1.5pt">
              <v:textbox inset="1.67133mm,.83567mm,1.67133mm,.83567mm">
                <w:txbxContent>
                  <w:p w:rsidR="008C2769" w:rsidRPr="00BE2749" w:rsidRDefault="008C2769" w:rsidP="00CA2076">
                    <w:pPr>
                      <w:jc w:val="center"/>
                      <w:rPr>
                        <w:b/>
                        <w:smallCaps/>
                        <w:sz w:val="20"/>
                      </w:rPr>
                    </w:pPr>
                    <w:r w:rsidRPr="00BE2749">
                      <w:rPr>
                        <w:b/>
                        <w:smallCaps/>
                        <w:sz w:val="20"/>
                      </w:rPr>
                      <w:t>Чистая прибыль (убыток) отчетного периода</w:t>
                    </w:r>
                  </w:p>
                </w:txbxContent>
              </v:textbox>
            </v:rect>
            <v:rect id="Rectangle 33" o:spid="_x0000_s1043" style="position:absolute;left:18025;top:24490;width:15479;height:3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cE+sIA&#10;AADbAAAADwAAAGRycy9kb3ducmV2LnhtbESPQYvCMBSE7wv+h/AEb2uiLirVKHZREDxtFcHbo3m2&#10;xealNFmt/94sCHscZuYbZrnubC3u1PrKsYbRUIEgzp2puNBwOu4+5yB8QDZYOyYNT/KwXvU+lpgY&#10;9+AfumehEBHCPkENZQhNIqXPS7Loh64hjt7VtRZDlG0hTYuPCLe1HCs1lRYrjgslNvRdUn7Lfq2G&#10;6zm9pHsza6RTVXrJv9QpPWy1HvS7zQJEoC78h9/tvdEwncDf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VwT6wgAAANsAAAAPAAAAAAAAAAAAAAAAAJgCAABkcnMvZG93&#10;bnJldi54bWxQSwUGAAAAAAQABAD1AAAAhwMAAAAA&#10;" strokeweight="1.5pt">
              <v:textbox inset="1.67133mm,.83567mm,1.67133mm,.83567mm">
                <w:txbxContent>
                  <w:p w:rsidR="008C2769" w:rsidRPr="00BE2749" w:rsidRDefault="008C2769" w:rsidP="00CA2076">
                    <w:pPr>
                      <w:jc w:val="center"/>
                      <w:rPr>
                        <w:b/>
                        <w:smallCaps/>
                        <w:sz w:val="20"/>
                      </w:rPr>
                    </w:pPr>
                    <w:r>
                      <w:rPr>
                        <w:b/>
                        <w:smallCaps/>
                        <w:sz w:val="20"/>
                      </w:rPr>
                      <w:t xml:space="preserve">(=) </w:t>
                    </w:r>
                    <w:r w:rsidRPr="00BE2749">
                      <w:rPr>
                        <w:b/>
                        <w:smallCaps/>
                        <w:sz w:val="20"/>
                      </w:rPr>
                      <w:t xml:space="preserve">Прибыль от продаж </w:t>
                    </w:r>
                  </w:p>
                </w:txbxContent>
              </v:textbox>
            </v:rect>
            <v:line id="Line 35" o:spid="_x0000_s1044" style="position:absolute;visibility:visible" from="25170,29056" to="25176,3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gGgsUAAADbAAAADwAAAGRycy9kb3ducmV2LnhtbESPQWvCQBSE74L/YXlCb7pRSiypq6gg&#10;bcFL01Do7Zl9ZoPZtyG7Nam/vlsQehxm5htmtRlsI67U+dqxgvksAUFcOl1zpaD4OEyfQPiArLFx&#10;TAp+yMNmPR6tMNOu53e65qESEcI+QwUmhDaT0peGLPqZa4mjd3adxRBlV0ndYR/htpGLJEmlxZrj&#10;gsGW9obKS/5tFbjTp3yZf6X92+F4u+WnfLc8Fkaph8mwfQYRaAj/4Xv7VStIH+HvS/w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gGgsUAAADbAAAADwAAAAAAAAAA&#10;AAAAAAChAgAAZHJzL2Rvd25yZXYueG1sUEsFBgAAAAAEAAQA+QAAAJMDAAAAAA==&#10;" strokeweight="1pt">
              <v:stroke endarrow="block" linestyle="thinThick"/>
            </v:line>
            <v:rect id="Rectangle 15" o:spid="_x0000_s1045" style="position:absolute;left:35145;top:41393;width:16314;height:5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I5FcIA&#10;AADbAAAADwAAAGRycy9kb3ducmV2LnhtbESPQYvCMBSE7wv+h/AEb2uiuCrVKHZREDxtFcHbo3m2&#10;xealNFmt/94sCHscZuYbZrnubC3u1PrKsYbRUIEgzp2puNBwOu4+5yB8QDZYOyYNT/KwXvU+lpgY&#10;9+AfumehEBHCPkENZQhNIqXPS7Loh64hjt7VtRZDlG0hTYuPCLe1HCs1lRYrjgslNvRdUn7Lfq2G&#10;6zm9pHsza6RTVXrJJ+qUHrZaD/rdZgEiUBf+w+/23miYfsHf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8jkVwgAAANsAAAAPAAAAAAAAAAAAAAAAAJgCAABkcnMvZG93&#10;bnJldi54bWxQSwUGAAAAAAQABAD1AAAAhwMAAAAA&#10;" strokeweight="1.5pt">
              <v:textbox inset="1.67133mm,.83567mm,1.67133mm,.83567mm">
                <w:txbxContent>
                  <w:p w:rsidR="008C2769" w:rsidRDefault="008C2769" w:rsidP="00CA2076">
                    <w:pPr>
                      <w:pStyle w:val="a8"/>
                      <w:spacing w:before="0" w:beforeAutospacing="0" w:after="200" w:afterAutospacing="0" w:line="276" w:lineRule="auto"/>
                      <w:jc w:val="center"/>
                    </w:pPr>
                    <w:r>
                      <w:rPr>
                        <w:b/>
                        <w:bCs/>
                        <w:smallCaps/>
                        <w:sz w:val="20"/>
                        <w:szCs w:val="20"/>
                      </w:rPr>
                      <w:t xml:space="preserve">(±) Отложенные налоговые активы (обязательства)  </w:t>
                    </w:r>
                  </w:p>
                </w:txbxContent>
              </v:textbox>
            </v:rect>
            <v:line id="Line 18" o:spid="_x0000_s1046" style="position:absolute;flip:y;visibility:visible" from="16554,43599" to="23511,4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OD5sQAAADbAAAADwAAAGRycy9kb3ducmV2LnhtbESPQWvCQBSE7wX/w/KE3upGhSDRVWyL&#10;bfVWFb2+Zl+zodm3IbuJ8d+7gtDjMDPfMItVbyvRUeNLxwrGowQEce50yYWC42HzMgPhA7LGyjEp&#10;uJKH1XLwtMBMuwt/U7cPhYgQ9hkqMCHUmZQ+N2TRj1xNHL1f11gMUTaF1A1eItxWcpIkqbRYclww&#10;WNObofxv31oF7U+yfTefu7Z7nZ525/Ga/eljqtTzsF/PQQTqw3/40f7SCtIU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k4PmxAAAANsAAAAPAAAAAAAAAAAA&#10;AAAAAKECAABkcnMvZG93bnJldi54bWxQSwUGAAAAAAQABAD5AAAAkgMAAAAA&#10;" strokeweight="1pt">
              <v:stroke endarrow="block" linestyle="thinThick"/>
            </v:line>
            <v:line id="Line 28" o:spid="_x0000_s1047" style="position:absolute;flip:x y;visibility:visible" from="27073,43605" to="34449,4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E89sMAAADbAAAADwAAAGRycy9kb3ducmV2LnhtbESPQWvCQBSE74X+h+UVegm6qQerMauI&#10;EJCeqq33R/aZhGTfhuyrxv76bkHwOMzMN0y+GV2nLjSExrOBt2kKirj0tuHKwPdXMVmACoJssfNM&#10;Bm4UYLN+fsoxs/7KB7ocpVIRwiFDA7VIn2kdypochqnviaN39oNDiXKotB3wGuGu07M0nWuHDceF&#10;Gnva1VS2xx9n4FcO7a2wCSWSVKfPvlsW+sMa8/oybleghEZ5hO/tvTUwf4f/L/EH6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xPPbDAAAA2wAAAA8AAAAAAAAAAAAA&#10;AAAAoQIAAGRycy9kb3ducmV2LnhtbFBLBQYAAAAABAAEAPkAAACRAwAAAAA=&#10;" strokeweight="1pt">
              <v:stroke endarrow="block" linestyle="thinThick"/>
            </v:line>
            <v:shapetype id="_x0000_t32" coordsize="21600,21600" o:spt="32" o:oned="t" path="m,l21600,21600e" filled="f">
              <v:path arrowok="t" fillok="f" o:connecttype="none"/>
              <o:lock v:ext="edit" shapetype="t"/>
            </v:shapetype>
            <v:shape id="Прямая со стрелкой 40" o:spid="_x0000_s1048" type="#_x0000_t32" style="position:absolute;left:24835;top:7552;width:0;height:17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ZZ28AAAADbAAAADwAAAGRycy9kb3ducmV2LnhtbERPTYvCMBC9C/6HMII3TRUt0jXKIgiC&#10;B1GXBW+zzWxbbCYlidr6681B8Ph438t1a2pxJ+crywom4wQEcW51xYWCn/N2tADhA7LG2jIp6MjD&#10;etXvLTHT9sFHup9CIWII+wwVlCE0mZQ+L8mgH9uGOHL/1hkMEbpCaoePGG5qOU2SVBqsODaU2NCm&#10;pPx6uhkFe51OZ7/Ns7vM9Tb94/Ohuzqp1HDQfn+BCNSGj/jt3mkFaRwbv8QfIF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GWdvAAAAA2wAAAA8AAAAAAAAAAAAAAAAA&#10;oQIAAGRycy9kb3ducmV2LnhtbFBLBQYAAAAABAAEAPkAAACOAwAAAAA=&#10;" strokecolor="black [3040]" strokeweight="1pt">
              <v:stroke endarrow="block"/>
            </v:shape>
            <v:shape id="Прямая со стрелкой 41" o:spid="_x0000_s1049" type="#_x0000_t32" style="position:absolute;left:25035;top:13209;width:0;height:16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YcMAAADbAAAADwAAAGRycy9kb3ducmV2LnhtbESPQWvCQBSE74X+h+UVequbVJCauooV&#10;bL1qQs+P7DMbm327Zrcm/vuuIPQ4zMw3zGI12k5cqA+tYwX5JANBXDvdcqOgKrcvbyBCRNbYOSYF&#10;VwqwWj4+LLDQbuA9XQ6xEQnCoUAFJkZfSBlqQxbDxHni5B1dbzEm2TdS9zgkuO3ka5bNpMWW04JB&#10;TxtD9c/h1yrw1dTl6/P1a1uXxldD/v0xPX0q9fw0rt9BRBrjf/je3mkFszncvq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VmHDAAAA2wAAAA8AAAAAAAAAAAAA&#10;AAAAoQIAAGRycy9kb3ducmV2LnhtbFBLBQYAAAAABAAEAPkAAACRAwAAAAA=&#10;" strokeweight="1pt">
              <v:stroke endarrow="block"/>
            </v:shape>
            <v:shape id="Прямая со стрелкой 42" o:spid="_x0000_s1050" type="#_x0000_t32" style="position:absolute;left:25167;top:18011;width:3;height:577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yfMQAAADbAAAADwAAAGRycy9kb3ducmV2LnhtbESPTUsDMRCG74L/IYzgzWYtRcvatIhQ&#10;qtBLPw4eh810s20yWZPYbv995yB4HN55n3lmthiCV2dKuYts4HlUgSJuou24NbDfLZ+moHJBtugj&#10;k4ErZVjM7+9mWNt44Q2dt6VVAuFcowFXSl9rnRtHAfMo9sSSHWIKWGRMrbYJLwIPXo+r6kUH7Fgu&#10;OOzpw1Fz2v4G0Tge196v9LXdTH6+03i1/Jo4b8zjw/D+BqrQUP6X/9qf1sCr2MsvAgA9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I7J8xAAAANsAAAAPAAAAAAAAAAAA&#10;AAAAAKECAABkcnMvZG93bnJldi54bWxQSwUGAAAAAAQABAD5AAAAkgMAAAAA&#10;" strokeweight="1pt">
              <v:stroke endarrow="block"/>
            </v:shape>
            <v:shape id="Прямая со стрелкой 43" o:spid="_x0000_s1051" type="#_x0000_t32" style="position:absolute;left:28017;top:21617;width:713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8X58MAAADbAAAADwAAAGRycy9kb3ducmV2LnhtbESPT2sCMRDF7wW/Q5iCt5pVRGVrlCKI&#10;Frz459DjsJlu1iaTNYm6fvumUPD4ePN+b9582TkrbhRi41nBcFCAIK68brhWcDqu32YgYkLWaD2T&#10;ggdFWC56L3Mstb/znm6HVIsM4ViiApNSW0oZK0MO48C3xNn79sFhyjLUUge8Z7izclQUE+mw4dxg&#10;sKWVoerncHX5jfN5Z+1GPur9+PIVRpv159hYpfqv3cc7iERdeh7/p7dawXQIf1syA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vF+fDAAAA2wAAAA8AAAAAAAAAAAAA&#10;AAAAoQIAAGRycy9kb3ducmV2LnhtbFBLBQYAAAAABAAEAPkAAACRAwAAAAA=&#10;" strokeweight="1pt">
              <v:stroke endarrow="block"/>
            </v:shape>
            <v:shape id="Прямая со стрелкой 44" o:spid="_x0000_s1052" type="#_x0000_t32" style="position:absolute;left:16555;top:21621;width:6305;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2JkMMAAADbAAAADwAAAGRycy9kb3ducmV2LnhtbESPQWsCMRCF74X+hzBCbzXrIlpWo0hB&#10;bMGLtoceh824WU0m2yTV9d83guDx8eZ9b9582TsrzhRi61nBaFiAIK69brlR8P21fn0DEROyRuuZ&#10;FFwpwnLx/DTHSvsL7+i8T43IEI4VKjApdZWUsTbkMA59R5y9gw8OU5ahkTrgJcOdlWVRTKTDlnOD&#10;wY7eDdWn/Z/LbxyPW2s38trsxr8/odysP8fGKvUy6FczEIn69Di+pz+0gmkJty0ZAHLx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9iZDDAAAA2wAAAA8AAAAAAAAAAAAA&#10;AAAAoQIAAGRycy9kb3ducmV2LnhtbFBLBQYAAAAABAAEAPkAAACRAwAAAAA=&#10;" strokeweight="1pt">
              <v:stroke endarrow="block"/>
            </v:shape>
            <w10:wrap type="none"/>
            <w10:anchorlock/>
          </v:group>
        </w:pict>
      </w:r>
    </w:p>
    <w:p w:rsidR="00CA2076" w:rsidRPr="00452FF7" w:rsidRDefault="00CA2076" w:rsidP="00CA2076">
      <w:pPr>
        <w:spacing w:line="240" w:lineRule="auto"/>
        <w:rPr>
          <w:rFonts w:eastAsia="SimSun"/>
          <w:sz w:val="24"/>
          <w:szCs w:val="24"/>
          <w:lang w:eastAsia="ru-RU"/>
        </w:rPr>
      </w:pPr>
    </w:p>
    <w:p w:rsidR="00CA2076" w:rsidRPr="00452FF7" w:rsidRDefault="00CA2076" w:rsidP="00CA2076">
      <w:pPr>
        <w:rPr>
          <w:rFonts w:cs="Arial"/>
          <w:bCs/>
          <w:kern w:val="32"/>
          <w:szCs w:val="32"/>
          <w:lang w:eastAsia="ru-RU"/>
        </w:rPr>
      </w:pPr>
    </w:p>
    <w:p w:rsidR="00CA2076" w:rsidRPr="00C13A41" w:rsidRDefault="00CA2076" w:rsidP="00CA2076">
      <w:pPr>
        <w:ind w:firstLine="0"/>
        <w:rPr>
          <w:szCs w:val="28"/>
        </w:rPr>
      </w:pPr>
    </w:p>
    <w:p w:rsidR="000A1934" w:rsidRDefault="000A1934"/>
    <w:sectPr w:rsidR="000A1934" w:rsidSect="008C2769">
      <w:footerReference w:type="default" r:id="rId308"/>
      <w:pgSz w:w="11906" w:h="16838" w:code="9"/>
      <w:pgMar w:top="1134" w:right="567" w:bottom="1134" w:left="1701"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D86" w:rsidRDefault="00B27D86" w:rsidP="00AA33B3">
      <w:pPr>
        <w:spacing w:line="240" w:lineRule="auto"/>
      </w:pPr>
      <w:r>
        <w:separator/>
      </w:r>
    </w:p>
  </w:endnote>
  <w:endnote w:type="continuationSeparator" w:id="0">
    <w:p w:rsidR="00B27D86" w:rsidRDefault="00B27D86" w:rsidP="00AA33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2543922"/>
      <w:docPartObj>
        <w:docPartGallery w:val="Page Numbers (Bottom of Page)"/>
        <w:docPartUnique/>
      </w:docPartObj>
    </w:sdtPr>
    <w:sdtContent>
      <w:p w:rsidR="008C2769" w:rsidRPr="0009140F" w:rsidRDefault="008E5A31">
        <w:pPr>
          <w:pStyle w:val="ae"/>
          <w:jc w:val="right"/>
          <w:rPr>
            <w:sz w:val="24"/>
            <w:szCs w:val="24"/>
          </w:rPr>
        </w:pPr>
        <w:r w:rsidRPr="0009140F">
          <w:rPr>
            <w:sz w:val="24"/>
            <w:szCs w:val="24"/>
          </w:rPr>
          <w:fldChar w:fldCharType="begin"/>
        </w:r>
        <w:r w:rsidR="008C2769" w:rsidRPr="0009140F">
          <w:rPr>
            <w:sz w:val="24"/>
            <w:szCs w:val="24"/>
          </w:rPr>
          <w:instrText xml:space="preserve"> PAGE   \* MERGEFORMAT </w:instrText>
        </w:r>
        <w:r w:rsidRPr="0009140F">
          <w:rPr>
            <w:sz w:val="24"/>
            <w:szCs w:val="24"/>
          </w:rPr>
          <w:fldChar w:fldCharType="separate"/>
        </w:r>
        <w:r w:rsidR="00A06F34">
          <w:rPr>
            <w:noProof/>
            <w:sz w:val="24"/>
            <w:szCs w:val="24"/>
          </w:rPr>
          <w:t>35</w:t>
        </w:r>
        <w:r w:rsidRPr="0009140F">
          <w:rPr>
            <w:sz w:val="24"/>
            <w:szCs w:val="24"/>
          </w:rPr>
          <w:fldChar w:fldCharType="end"/>
        </w:r>
      </w:p>
    </w:sdtContent>
  </w:sdt>
  <w:p w:rsidR="008C2769" w:rsidRDefault="008C276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D86" w:rsidRDefault="00B27D86" w:rsidP="00AA33B3">
      <w:pPr>
        <w:spacing w:line="240" w:lineRule="auto"/>
      </w:pPr>
      <w:r>
        <w:separator/>
      </w:r>
    </w:p>
  </w:footnote>
  <w:footnote w:type="continuationSeparator" w:id="0">
    <w:p w:rsidR="00B27D86" w:rsidRDefault="00B27D86" w:rsidP="00AA33B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4055"/>
    <w:multiLevelType w:val="multilevel"/>
    <w:tmpl w:val="8ECCB58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5623DB1"/>
    <w:multiLevelType w:val="hybridMultilevel"/>
    <w:tmpl w:val="DF6494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671046"/>
    <w:multiLevelType w:val="hybridMultilevel"/>
    <w:tmpl w:val="EE3AEE96"/>
    <w:lvl w:ilvl="0" w:tplc="D5B41D30">
      <w:start w:val="2"/>
      <w:numFmt w:val="lowerLetter"/>
      <w:lvlText w:val="%1)"/>
      <w:lvlJc w:val="righ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368B5"/>
    <w:multiLevelType w:val="hybridMultilevel"/>
    <w:tmpl w:val="69788566"/>
    <w:lvl w:ilvl="0" w:tplc="477CDF7C">
      <w:start w:val="1"/>
      <w:numFmt w:val="lowerLetter"/>
      <w:lvlText w:val="%1)"/>
      <w:lvlJc w:val="righ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
    <w:nsid w:val="130431F8"/>
    <w:multiLevelType w:val="hybridMultilevel"/>
    <w:tmpl w:val="1ACC51F6"/>
    <w:lvl w:ilvl="0" w:tplc="EB1ACB7E">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C3815"/>
    <w:multiLevelType w:val="multilevel"/>
    <w:tmpl w:val="25B8898C"/>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5CC716F"/>
    <w:multiLevelType w:val="hybridMultilevel"/>
    <w:tmpl w:val="09881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01698"/>
    <w:multiLevelType w:val="hybridMultilevel"/>
    <w:tmpl w:val="D4FA3B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CD7E54"/>
    <w:multiLevelType w:val="hybridMultilevel"/>
    <w:tmpl w:val="899CCCA4"/>
    <w:lvl w:ilvl="0" w:tplc="2EDAB504">
      <w:numFmt w:val="decimal"/>
      <w:pStyle w:val="a"/>
      <w:lvlText w:val="Таблица %1 –"/>
      <w:lvlJc w:val="left"/>
      <w:pPr>
        <w:tabs>
          <w:tab w:val="num" w:pos="3141"/>
        </w:tabs>
        <w:ind w:left="3141" w:hanging="1701"/>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9A3A64"/>
    <w:multiLevelType w:val="hybridMultilevel"/>
    <w:tmpl w:val="99D4E3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7EF38C1"/>
    <w:multiLevelType w:val="multilevel"/>
    <w:tmpl w:val="80BE6644"/>
    <w:lvl w:ilvl="0">
      <w:start w:val="1"/>
      <w:numFmt w:val="bullet"/>
      <w:lvlText w:val=""/>
      <w:lvlJc w:val="left"/>
      <w:pPr>
        <w:tabs>
          <w:tab w:val="num" w:pos="1069"/>
        </w:tabs>
        <w:ind w:left="1069" w:hanging="360"/>
      </w:pPr>
      <w:rPr>
        <w:rFonts w:ascii="Symbol" w:hAnsi="Symbol"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1">
    <w:nsid w:val="2AD01EDD"/>
    <w:multiLevelType w:val="hybridMultilevel"/>
    <w:tmpl w:val="7B5E464A"/>
    <w:lvl w:ilvl="0" w:tplc="D3087472">
      <w:start w:val="1"/>
      <w:numFmt w:val="decimal"/>
      <w:lvlText w:val="%1)"/>
      <w:lvlJc w:val="left"/>
      <w:pPr>
        <w:tabs>
          <w:tab w:val="num" w:pos="1931"/>
        </w:tabs>
        <w:ind w:left="720" w:firstLine="851"/>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B1B7374"/>
    <w:multiLevelType w:val="hybridMultilevel"/>
    <w:tmpl w:val="F6049D1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592A33"/>
    <w:multiLevelType w:val="multilevel"/>
    <w:tmpl w:val="B1E8C6FC"/>
    <w:lvl w:ilvl="0">
      <w:start w:val="1"/>
      <w:numFmt w:val="bullet"/>
      <w:lvlText w:val=""/>
      <w:lvlJc w:val="left"/>
      <w:pPr>
        <w:tabs>
          <w:tab w:val="num" w:pos="1069"/>
        </w:tabs>
        <w:ind w:left="1069" w:hanging="360"/>
      </w:pPr>
      <w:rPr>
        <w:rFonts w:ascii="Symbol" w:hAnsi="Symbol"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4">
    <w:nsid w:val="378A7098"/>
    <w:multiLevelType w:val="hybridMultilevel"/>
    <w:tmpl w:val="5B00637C"/>
    <w:lvl w:ilvl="0" w:tplc="477CDF7C">
      <w:start w:val="1"/>
      <w:numFmt w:val="lowerLetter"/>
      <w:lvlText w:val="%1)"/>
      <w:lvlJc w:val="right"/>
      <w:pPr>
        <w:tabs>
          <w:tab w:val="num" w:pos="1429"/>
        </w:tabs>
        <w:ind w:left="142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3D744159"/>
    <w:multiLevelType w:val="hybridMultilevel"/>
    <w:tmpl w:val="E9B0B566"/>
    <w:lvl w:ilvl="0" w:tplc="86D63F7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428939CF"/>
    <w:multiLevelType w:val="hybridMultilevel"/>
    <w:tmpl w:val="2E248792"/>
    <w:lvl w:ilvl="0" w:tplc="04190017">
      <w:start w:val="1"/>
      <w:numFmt w:val="lowerLetter"/>
      <w:lvlText w:val="%1)"/>
      <w:lvlJc w:val="left"/>
      <w:pPr>
        <w:tabs>
          <w:tab w:val="num" w:pos="1260"/>
        </w:tabs>
        <w:ind w:left="126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42AC043F"/>
    <w:multiLevelType w:val="multilevel"/>
    <w:tmpl w:val="29784C72"/>
    <w:lvl w:ilvl="0">
      <w:start w:val="1"/>
      <w:numFmt w:val="bullet"/>
      <w:lvlText w:val=""/>
      <w:lvlJc w:val="left"/>
      <w:pPr>
        <w:tabs>
          <w:tab w:val="num" w:pos="1069"/>
        </w:tabs>
        <w:ind w:left="1069" w:hanging="360"/>
      </w:pPr>
      <w:rPr>
        <w:rFonts w:ascii="Symbol" w:hAnsi="Symbol"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8">
    <w:nsid w:val="4DB55974"/>
    <w:multiLevelType w:val="hybridMultilevel"/>
    <w:tmpl w:val="57246B8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nsid w:val="50E64F4D"/>
    <w:multiLevelType w:val="hybridMultilevel"/>
    <w:tmpl w:val="15F0DB7E"/>
    <w:lvl w:ilvl="0" w:tplc="FFFFFFFF">
      <w:start w:val="1"/>
      <w:numFmt w:val="bullet"/>
      <w:lvlText w:val=""/>
      <w:lvlJc w:val="left"/>
      <w:pPr>
        <w:tabs>
          <w:tab w:val="num" w:pos="2651"/>
        </w:tabs>
        <w:ind w:left="1440" w:firstLine="851"/>
      </w:pPr>
      <w:rPr>
        <w:rFonts w:ascii="Symbol" w:hAnsi="Symbol" w:hint="default"/>
        <w:sz w:val="28"/>
      </w:rPr>
    </w:lvl>
    <w:lvl w:ilvl="1" w:tplc="FFFFFFFF">
      <w:start w:val="1"/>
      <w:numFmt w:val="bullet"/>
      <w:lvlText w:val=""/>
      <w:lvlJc w:val="left"/>
      <w:pPr>
        <w:tabs>
          <w:tab w:val="num" w:pos="1069"/>
        </w:tabs>
        <w:ind w:left="0" w:firstLine="709"/>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51591649"/>
    <w:multiLevelType w:val="hybridMultilevel"/>
    <w:tmpl w:val="4E940AF0"/>
    <w:lvl w:ilvl="0" w:tplc="86D63F7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24B47F9"/>
    <w:multiLevelType w:val="multilevel"/>
    <w:tmpl w:val="A3DA4CEE"/>
    <w:lvl w:ilvl="0">
      <w:start w:val="1"/>
      <w:numFmt w:val="decimal"/>
      <w:lvlText w:val="%1"/>
      <w:lvlJc w:val="left"/>
      <w:pPr>
        <w:tabs>
          <w:tab w:val="num" w:pos="480"/>
        </w:tabs>
        <w:ind w:left="480" w:hanging="48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5A677A7D"/>
    <w:multiLevelType w:val="hybridMultilevel"/>
    <w:tmpl w:val="DF160EA6"/>
    <w:lvl w:ilvl="0" w:tplc="86D63F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F468DA"/>
    <w:multiLevelType w:val="hybridMultilevel"/>
    <w:tmpl w:val="62B88E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3D7F58"/>
    <w:multiLevelType w:val="multilevel"/>
    <w:tmpl w:val="2272C738"/>
    <w:lvl w:ilvl="0">
      <w:start w:val="1"/>
      <w:numFmt w:val="bullet"/>
      <w:lvlText w:val=""/>
      <w:lvlJc w:val="left"/>
      <w:pPr>
        <w:tabs>
          <w:tab w:val="num" w:pos="1069"/>
        </w:tabs>
        <w:ind w:left="1069" w:hanging="360"/>
      </w:pPr>
      <w:rPr>
        <w:rFonts w:ascii="Symbol" w:hAnsi="Symbol"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5">
    <w:nsid w:val="60137285"/>
    <w:multiLevelType w:val="multilevel"/>
    <w:tmpl w:val="6C988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557281"/>
    <w:multiLevelType w:val="hybridMultilevel"/>
    <w:tmpl w:val="2674A0E4"/>
    <w:lvl w:ilvl="0" w:tplc="08145CF0">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6FD20AE5"/>
    <w:multiLevelType w:val="multilevel"/>
    <w:tmpl w:val="6C988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8B5014A"/>
    <w:multiLevelType w:val="hybridMultilevel"/>
    <w:tmpl w:val="4B264D48"/>
    <w:lvl w:ilvl="0" w:tplc="4454A764">
      <w:start w:val="1"/>
      <w:numFmt w:val="bullet"/>
      <w:lvlText w:val=""/>
      <w:lvlJc w:val="left"/>
      <w:pPr>
        <w:ind w:left="1429" w:hanging="360"/>
      </w:pPr>
      <w:rPr>
        <w:rFonts w:ascii="Symbol" w:hAnsi="Symbol" w:hint="default"/>
      </w:rPr>
    </w:lvl>
    <w:lvl w:ilvl="1" w:tplc="28301AFC" w:tentative="1">
      <w:start w:val="1"/>
      <w:numFmt w:val="bullet"/>
      <w:lvlText w:val="o"/>
      <w:lvlJc w:val="left"/>
      <w:pPr>
        <w:ind w:left="2149" w:hanging="360"/>
      </w:pPr>
      <w:rPr>
        <w:rFonts w:ascii="Courier New" w:hAnsi="Courier New" w:cs="Courier New" w:hint="default"/>
      </w:rPr>
    </w:lvl>
    <w:lvl w:ilvl="2" w:tplc="B5644F06" w:tentative="1">
      <w:start w:val="1"/>
      <w:numFmt w:val="bullet"/>
      <w:lvlText w:val=""/>
      <w:lvlJc w:val="left"/>
      <w:pPr>
        <w:ind w:left="2869" w:hanging="360"/>
      </w:pPr>
      <w:rPr>
        <w:rFonts w:ascii="Wingdings" w:hAnsi="Wingdings" w:hint="default"/>
      </w:rPr>
    </w:lvl>
    <w:lvl w:ilvl="3" w:tplc="1C94BA6E" w:tentative="1">
      <w:start w:val="1"/>
      <w:numFmt w:val="bullet"/>
      <w:lvlText w:val=""/>
      <w:lvlJc w:val="left"/>
      <w:pPr>
        <w:ind w:left="3589" w:hanging="360"/>
      </w:pPr>
      <w:rPr>
        <w:rFonts w:ascii="Symbol" w:hAnsi="Symbol" w:hint="default"/>
      </w:rPr>
    </w:lvl>
    <w:lvl w:ilvl="4" w:tplc="B9A437DC" w:tentative="1">
      <w:start w:val="1"/>
      <w:numFmt w:val="bullet"/>
      <w:lvlText w:val="o"/>
      <w:lvlJc w:val="left"/>
      <w:pPr>
        <w:ind w:left="4309" w:hanging="360"/>
      </w:pPr>
      <w:rPr>
        <w:rFonts w:ascii="Courier New" w:hAnsi="Courier New" w:cs="Courier New" w:hint="default"/>
      </w:rPr>
    </w:lvl>
    <w:lvl w:ilvl="5" w:tplc="606A2358" w:tentative="1">
      <w:start w:val="1"/>
      <w:numFmt w:val="bullet"/>
      <w:lvlText w:val=""/>
      <w:lvlJc w:val="left"/>
      <w:pPr>
        <w:ind w:left="5029" w:hanging="360"/>
      </w:pPr>
      <w:rPr>
        <w:rFonts w:ascii="Wingdings" w:hAnsi="Wingdings" w:hint="default"/>
      </w:rPr>
    </w:lvl>
    <w:lvl w:ilvl="6" w:tplc="5448B826" w:tentative="1">
      <w:start w:val="1"/>
      <w:numFmt w:val="bullet"/>
      <w:lvlText w:val=""/>
      <w:lvlJc w:val="left"/>
      <w:pPr>
        <w:ind w:left="5749" w:hanging="360"/>
      </w:pPr>
      <w:rPr>
        <w:rFonts w:ascii="Symbol" w:hAnsi="Symbol" w:hint="default"/>
      </w:rPr>
    </w:lvl>
    <w:lvl w:ilvl="7" w:tplc="09AE993C" w:tentative="1">
      <w:start w:val="1"/>
      <w:numFmt w:val="bullet"/>
      <w:lvlText w:val="o"/>
      <w:lvlJc w:val="left"/>
      <w:pPr>
        <w:ind w:left="6469" w:hanging="360"/>
      </w:pPr>
      <w:rPr>
        <w:rFonts w:ascii="Courier New" w:hAnsi="Courier New" w:cs="Courier New" w:hint="default"/>
      </w:rPr>
    </w:lvl>
    <w:lvl w:ilvl="8" w:tplc="FC2A81D2" w:tentative="1">
      <w:start w:val="1"/>
      <w:numFmt w:val="bullet"/>
      <w:lvlText w:val=""/>
      <w:lvlJc w:val="left"/>
      <w:pPr>
        <w:ind w:left="7189" w:hanging="360"/>
      </w:pPr>
      <w:rPr>
        <w:rFonts w:ascii="Wingdings" w:hAnsi="Wingdings" w:hint="default"/>
      </w:rPr>
    </w:lvl>
  </w:abstractNum>
  <w:num w:numId="1">
    <w:abstractNumId w:val="28"/>
  </w:num>
  <w:num w:numId="2">
    <w:abstractNumId w:val="4"/>
  </w:num>
  <w:num w:numId="3">
    <w:abstractNumId w:val="23"/>
  </w:num>
  <w:num w:numId="4">
    <w:abstractNumId w:val="0"/>
  </w:num>
  <w:num w:numId="5">
    <w:abstractNumId w:val="26"/>
  </w:num>
  <w:num w:numId="6">
    <w:abstractNumId w:val="21"/>
  </w:num>
  <w:num w:numId="7">
    <w:abstractNumId w:val="15"/>
  </w:num>
  <w:num w:numId="8">
    <w:abstractNumId w:val="14"/>
  </w:num>
  <w:num w:numId="9">
    <w:abstractNumId w:val="16"/>
  </w:num>
  <w:num w:numId="10">
    <w:abstractNumId w:val="20"/>
  </w:num>
  <w:num w:numId="11">
    <w:abstractNumId w:val="17"/>
  </w:num>
  <w:num w:numId="12">
    <w:abstractNumId w:val="10"/>
  </w:num>
  <w:num w:numId="13">
    <w:abstractNumId w:val="13"/>
  </w:num>
  <w:num w:numId="14">
    <w:abstractNumId w:val="24"/>
  </w:num>
  <w:num w:numId="15">
    <w:abstractNumId w:val="12"/>
  </w:num>
  <w:num w:numId="16">
    <w:abstractNumId w:val="1"/>
  </w:num>
  <w:num w:numId="17">
    <w:abstractNumId w:val="5"/>
  </w:num>
  <w:num w:numId="18">
    <w:abstractNumId w:val="8"/>
    <w:lvlOverride w:ilvl="0">
      <w:startOverride w:val="1"/>
    </w:lvlOverride>
  </w:num>
  <w:num w:numId="19">
    <w:abstractNumId w:val="11"/>
  </w:num>
  <w:num w:numId="20">
    <w:abstractNumId w:val="18"/>
  </w:num>
  <w:num w:numId="21">
    <w:abstractNumId w:val="19"/>
  </w:num>
  <w:num w:numId="22">
    <w:abstractNumId w:val="7"/>
  </w:num>
  <w:num w:numId="23">
    <w:abstractNumId w:val="22"/>
  </w:num>
  <w:num w:numId="24">
    <w:abstractNumId w:val="6"/>
  </w:num>
  <w:num w:numId="25">
    <w:abstractNumId w:val="27"/>
    <w:lvlOverride w:ilvl="0">
      <w:lvl w:ilvl="0">
        <w:numFmt w:val="bullet"/>
        <w:lvlText w:val=""/>
        <w:lvlJc w:val="left"/>
        <w:pPr>
          <w:tabs>
            <w:tab w:val="num" w:pos="720"/>
          </w:tabs>
          <w:ind w:left="720" w:hanging="360"/>
        </w:pPr>
        <w:rPr>
          <w:rFonts w:ascii="Symbol" w:hAnsi="Symbol" w:hint="default"/>
          <w:sz w:val="20"/>
        </w:rPr>
      </w:lvl>
    </w:lvlOverride>
  </w:num>
  <w:num w:numId="26">
    <w:abstractNumId w:val="25"/>
  </w:num>
  <w:num w:numId="27">
    <w:abstractNumId w:val="9"/>
  </w:num>
  <w:num w:numId="28">
    <w:abstractNumId w:val="2"/>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CA2076"/>
    <w:rsid w:val="000A1934"/>
    <w:rsid w:val="001273B7"/>
    <w:rsid w:val="00176E33"/>
    <w:rsid w:val="001C3365"/>
    <w:rsid w:val="001E4EE4"/>
    <w:rsid w:val="00205AF7"/>
    <w:rsid w:val="002632FE"/>
    <w:rsid w:val="0027131F"/>
    <w:rsid w:val="00271FEC"/>
    <w:rsid w:val="0030345E"/>
    <w:rsid w:val="003D34FA"/>
    <w:rsid w:val="003E7924"/>
    <w:rsid w:val="004E1BC6"/>
    <w:rsid w:val="00607DA6"/>
    <w:rsid w:val="00710948"/>
    <w:rsid w:val="00777535"/>
    <w:rsid w:val="007B2146"/>
    <w:rsid w:val="007E6B87"/>
    <w:rsid w:val="00811B2E"/>
    <w:rsid w:val="008C2769"/>
    <w:rsid w:val="008E5A31"/>
    <w:rsid w:val="00A06F34"/>
    <w:rsid w:val="00AA33B3"/>
    <w:rsid w:val="00AF6839"/>
    <w:rsid w:val="00B27D86"/>
    <w:rsid w:val="00B775CA"/>
    <w:rsid w:val="00BC62C7"/>
    <w:rsid w:val="00CA1B7A"/>
    <w:rsid w:val="00CA2076"/>
    <w:rsid w:val="00CB480F"/>
    <w:rsid w:val="00F751A2"/>
    <w:rsid w:val="00F96445"/>
    <w:rsid w:val="00FA6587"/>
    <w:rsid w:val="00FC4E02"/>
    <w:rsid w:val="00FD6062"/>
    <w:rsid w:val="00FD640B"/>
    <w:rsid w:val="00FF4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6" type="connector" idref="#Прямая со стрелкой 44"/>
        <o:r id="V:Rule7" type="connector" idref="#Прямая со стрелкой 43"/>
        <o:r id="V:Rule8" type="connector" idref="#Прямая со стрелкой 40"/>
        <o:r id="V:Rule9" type="connector" idref="#Прямая со стрелкой 41"/>
        <o:r id="V:Rule10" type="connector" idref="#Прямая со стрелкой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A2076"/>
    <w:pPr>
      <w:spacing w:line="360" w:lineRule="auto"/>
      <w:ind w:firstLine="709"/>
      <w:jc w:val="both"/>
    </w:pPr>
    <w:rPr>
      <w:rFonts w:ascii="Times New Roman" w:eastAsiaTheme="minorHAnsi" w:hAnsi="Times New Roman" w:cstheme="minorBidi"/>
      <w:sz w:val="28"/>
      <w:szCs w:val="22"/>
      <w:lang w:eastAsia="en-US"/>
    </w:rPr>
  </w:style>
  <w:style w:type="paragraph" w:styleId="1">
    <w:name w:val="heading 1"/>
    <w:basedOn w:val="a0"/>
    <w:link w:val="10"/>
    <w:qFormat/>
    <w:rsid w:val="002632FE"/>
    <w:pPr>
      <w:spacing w:before="100" w:beforeAutospacing="1" w:after="100" w:afterAutospacing="1" w:line="240" w:lineRule="auto"/>
      <w:outlineLvl w:val="0"/>
    </w:pPr>
    <w:rPr>
      <w:b/>
      <w:bCs/>
      <w:kern w:val="36"/>
      <w:sz w:val="48"/>
      <w:szCs w:val="48"/>
    </w:rPr>
  </w:style>
  <w:style w:type="paragraph" w:styleId="2">
    <w:name w:val="heading 2"/>
    <w:basedOn w:val="a0"/>
    <w:next w:val="a0"/>
    <w:link w:val="20"/>
    <w:unhideWhenUsed/>
    <w:qFormat/>
    <w:rsid w:val="002632FE"/>
    <w:pPr>
      <w:keepNext/>
      <w:spacing w:before="240" w:after="60"/>
      <w:outlineLvl w:val="1"/>
    </w:pPr>
    <w:rPr>
      <w:rFonts w:asciiTheme="majorHAnsi" w:eastAsiaTheme="majorEastAsia" w:hAnsiTheme="majorHAnsi" w:cstheme="majorBidi"/>
      <w:b/>
      <w:bCs/>
      <w:i/>
      <w:iCs/>
      <w:szCs w:val="28"/>
    </w:rPr>
  </w:style>
  <w:style w:type="paragraph" w:styleId="3">
    <w:name w:val="heading 3"/>
    <w:basedOn w:val="a0"/>
    <w:link w:val="30"/>
    <w:uiPriority w:val="9"/>
    <w:qFormat/>
    <w:rsid w:val="002632FE"/>
    <w:pPr>
      <w:spacing w:before="100" w:beforeAutospacing="1" w:after="100" w:afterAutospacing="1" w:line="240" w:lineRule="auto"/>
      <w:outlineLvl w:val="2"/>
    </w:pPr>
    <w:rPr>
      <w:b/>
      <w:bCs/>
      <w:sz w:val="27"/>
      <w:szCs w:val="27"/>
    </w:rPr>
  </w:style>
  <w:style w:type="paragraph" w:styleId="4">
    <w:name w:val="heading 4"/>
    <w:basedOn w:val="a0"/>
    <w:next w:val="a0"/>
    <w:link w:val="40"/>
    <w:uiPriority w:val="9"/>
    <w:semiHidden/>
    <w:unhideWhenUsed/>
    <w:qFormat/>
    <w:rsid w:val="002632FE"/>
    <w:pPr>
      <w:keepNext/>
      <w:spacing w:before="240" w:after="60"/>
      <w:outlineLvl w:val="3"/>
    </w:pPr>
    <w:rPr>
      <w:rFonts w:asciiTheme="minorHAnsi" w:eastAsiaTheme="minorEastAsia" w:hAnsiTheme="minorHAnsi"/>
      <w:b/>
      <w:b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632FE"/>
    <w:rPr>
      <w:rFonts w:ascii="Times New Roman" w:hAnsi="Times New Roman"/>
      <w:b/>
      <w:bCs/>
      <w:kern w:val="36"/>
      <w:sz w:val="48"/>
      <w:szCs w:val="48"/>
    </w:rPr>
  </w:style>
  <w:style w:type="character" w:customStyle="1" w:styleId="20">
    <w:name w:val="Заголовок 2 Знак"/>
    <w:basedOn w:val="a1"/>
    <w:link w:val="2"/>
    <w:rsid w:val="002632FE"/>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rsid w:val="002632FE"/>
    <w:rPr>
      <w:rFonts w:ascii="Times New Roman" w:hAnsi="Times New Roman"/>
      <w:b/>
      <w:bCs/>
      <w:sz w:val="27"/>
      <w:szCs w:val="27"/>
    </w:rPr>
  </w:style>
  <w:style w:type="character" w:customStyle="1" w:styleId="40">
    <w:name w:val="Заголовок 4 Знак"/>
    <w:basedOn w:val="a1"/>
    <w:link w:val="4"/>
    <w:uiPriority w:val="9"/>
    <w:semiHidden/>
    <w:rsid w:val="002632FE"/>
    <w:rPr>
      <w:rFonts w:asciiTheme="minorHAnsi" w:eastAsiaTheme="minorEastAsia" w:hAnsiTheme="minorHAnsi" w:cstheme="minorBidi"/>
      <w:b/>
      <w:bCs/>
      <w:sz w:val="28"/>
      <w:szCs w:val="28"/>
    </w:rPr>
  </w:style>
  <w:style w:type="character" w:styleId="a4">
    <w:name w:val="Strong"/>
    <w:basedOn w:val="a1"/>
    <w:uiPriority w:val="22"/>
    <w:qFormat/>
    <w:rsid w:val="002632FE"/>
    <w:rPr>
      <w:b/>
      <w:bCs/>
    </w:rPr>
  </w:style>
  <w:style w:type="paragraph" w:styleId="a5">
    <w:name w:val="No Spacing"/>
    <w:qFormat/>
    <w:rsid w:val="002632FE"/>
    <w:rPr>
      <w:sz w:val="22"/>
      <w:szCs w:val="22"/>
    </w:rPr>
  </w:style>
  <w:style w:type="paragraph" w:styleId="a6">
    <w:name w:val="List Paragraph"/>
    <w:basedOn w:val="a0"/>
    <w:link w:val="a7"/>
    <w:qFormat/>
    <w:rsid w:val="002632FE"/>
    <w:pPr>
      <w:ind w:left="720"/>
      <w:contextualSpacing/>
    </w:pPr>
    <w:rPr>
      <w:rFonts w:eastAsia="Calibri"/>
    </w:rPr>
  </w:style>
  <w:style w:type="paragraph" w:customStyle="1" w:styleId="11">
    <w:name w:val="Заголовок 11"/>
    <w:basedOn w:val="a0"/>
    <w:next w:val="a0"/>
    <w:qFormat/>
    <w:rsid w:val="002632FE"/>
    <w:pPr>
      <w:keepNext/>
      <w:spacing w:before="240" w:after="60" w:line="240" w:lineRule="auto"/>
    </w:pPr>
    <w:rPr>
      <w:rFonts w:ascii="Arial" w:hAnsi="Arial" w:cs="Arial"/>
      <w:b/>
      <w:sz w:val="32"/>
      <w:szCs w:val="20"/>
    </w:rPr>
  </w:style>
  <w:style w:type="paragraph" w:customStyle="1" w:styleId="12">
    <w:name w:val="Стиль1"/>
    <w:basedOn w:val="a0"/>
    <w:link w:val="120"/>
    <w:rsid w:val="00CA2076"/>
    <w:pPr>
      <w:widowControl w:val="0"/>
    </w:pPr>
    <w:rPr>
      <w:rFonts w:eastAsia="Calibri" w:cs="Times New Roman"/>
      <w:szCs w:val="24"/>
      <w:lang w:eastAsia="ru-RU"/>
    </w:rPr>
  </w:style>
  <w:style w:type="character" w:customStyle="1" w:styleId="120">
    <w:name w:val="Стиль1 Знак2"/>
    <w:link w:val="12"/>
    <w:rsid w:val="00CA2076"/>
    <w:rPr>
      <w:rFonts w:ascii="Times New Roman" w:eastAsia="Calibri" w:hAnsi="Times New Roman"/>
      <w:sz w:val="28"/>
      <w:szCs w:val="24"/>
    </w:rPr>
  </w:style>
  <w:style w:type="paragraph" w:customStyle="1" w:styleId="ConsPlusNormal">
    <w:name w:val="ConsPlusNormal"/>
    <w:rsid w:val="00CA2076"/>
    <w:pPr>
      <w:widowControl w:val="0"/>
      <w:autoSpaceDE w:val="0"/>
      <w:autoSpaceDN w:val="0"/>
      <w:adjustRightInd w:val="0"/>
    </w:pPr>
    <w:rPr>
      <w:rFonts w:ascii="Arial" w:eastAsiaTheme="minorEastAsia" w:hAnsi="Arial" w:cs="Arial"/>
    </w:rPr>
  </w:style>
  <w:style w:type="character" w:customStyle="1" w:styleId="a7">
    <w:name w:val="Абзац списка Знак"/>
    <w:basedOn w:val="a1"/>
    <w:link w:val="a6"/>
    <w:locked/>
    <w:rsid w:val="00CA2076"/>
    <w:rPr>
      <w:rFonts w:eastAsia="Calibri"/>
      <w:sz w:val="22"/>
      <w:szCs w:val="22"/>
      <w:lang w:eastAsia="en-US"/>
    </w:rPr>
  </w:style>
  <w:style w:type="paragraph" w:styleId="a8">
    <w:name w:val="Normal (Web)"/>
    <w:basedOn w:val="a0"/>
    <w:link w:val="a9"/>
    <w:uiPriority w:val="99"/>
    <w:rsid w:val="00CA2076"/>
    <w:pPr>
      <w:spacing w:before="100" w:beforeAutospacing="1" w:after="100" w:afterAutospacing="1" w:line="240" w:lineRule="auto"/>
      <w:ind w:firstLine="0"/>
      <w:jc w:val="left"/>
    </w:pPr>
    <w:rPr>
      <w:rFonts w:eastAsia="Times New Roman" w:cs="Times New Roman"/>
      <w:color w:val="333333"/>
      <w:sz w:val="24"/>
      <w:szCs w:val="24"/>
      <w:lang w:eastAsia="ru-RU"/>
    </w:rPr>
  </w:style>
  <w:style w:type="character" w:customStyle="1" w:styleId="a9">
    <w:name w:val="Обычный (веб) Знак"/>
    <w:link w:val="a8"/>
    <w:uiPriority w:val="99"/>
    <w:locked/>
    <w:rsid w:val="00CA2076"/>
    <w:rPr>
      <w:rFonts w:ascii="Times New Roman" w:hAnsi="Times New Roman"/>
      <w:color w:val="333333"/>
      <w:sz w:val="24"/>
      <w:szCs w:val="24"/>
    </w:rPr>
  </w:style>
  <w:style w:type="paragraph" w:styleId="aa">
    <w:name w:val="Balloon Text"/>
    <w:basedOn w:val="a0"/>
    <w:link w:val="ab"/>
    <w:unhideWhenUsed/>
    <w:rsid w:val="00CA2076"/>
    <w:pPr>
      <w:spacing w:line="240" w:lineRule="auto"/>
    </w:pPr>
    <w:rPr>
      <w:rFonts w:ascii="Tahoma" w:hAnsi="Tahoma" w:cs="Tahoma"/>
      <w:sz w:val="16"/>
      <w:szCs w:val="16"/>
    </w:rPr>
  </w:style>
  <w:style w:type="character" w:customStyle="1" w:styleId="ab">
    <w:name w:val="Текст выноски Знак"/>
    <w:basedOn w:val="a1"/>
    <w:link w:val="aa"/>
    <w:rsid w:val="00CA2076"/>
    <w:rPr>
      <w:rFonts w:ascii="Tahoma" w:eastAsiaTheme="minorHAnsi" w:hAnsi="Tahoma" w:cs="Tahoma"/>
      <w:sz w:val="16"/>
      <w:szCs w:val="16"/>
      <w:lang w:eastAsia="en-US"/>
    </w:rPr>
  </w:style>
  <w:style w:type="paragraph" w:styleId="ac">
    <w:name w:val="header"/>
    <w:basedOn w:val="a0"/>
    <w:link w:val="ad"/>
    <w:unhideWhenUsed/>
    <w:rsid w:val="00CA2076"/>
    <w:pPr>
      <w:tabs>
        <w:tab w:val="center" w:pos="4677"/>
        <w:tab w:val="right" w:pos="9355"/>
      </w:tabs>
      <w:spacing w:line="240" w:lineRule="auto"/>
    </w:pPr>
  </w:style>
  <w:style w:type="character" w:customStyle="1" w:styleId="ad">
    <w:name w:val="Верхний колонтитул Знак"/>
    <w:basedOn w:val="a1"/>
    <w:link w:val="ac"/>
    <w:rsid w:val="00CA2076"/>
    <w:rPr>
      <w:rFonts w:ascii="Times New Roman" w:eastAsiaTheme="minorHAnsi" w:hAnsi="Times New Roman" w:cstheme="minorBidi"/>
      <w:sz w:val="28"/>
      <w:szCs w:val="22"/>
      <w:lang w:eastAsia="en-US"/>
    </w:rPr>
  </w:style>
  <w:style w:type="paragraph" w:styleId="ae">
    <w:name w:val="footer"/>
    <w:basedOn w:val="a0"/>
    <w:link w:val="af"/>
    <w:unhideWhenUsed/>
    <w:rsid w:val="00CA2076"/>
    <w:pPr>
      <w:tabs>
        <w:tab w:val="center" w:pos="4677"/>
        <w:tab w:val="right" w:pos="9355"/>
      </w:tabs>
      <w:spacing w:line="240" w:lineRule="auto"/>
    </w:pPr>
  </w:style>
  <w:style w:type="character" w:customStyle="1" w:styleId="af">
    <w:name w:val="Нижний колонтитул Знак"/>
    <w:basedOn w:val="a1"/>
    <w:link w:val="ae"/>
    <w:rsid w:val="00CA2076"/>
    <w:rPr>
      <w:rFonts w:ascii="Times New Roman" w:eastAsiaTheme="minorHAnsi" w:hAnsi="Times New Roman" w:cstheme="minorBidi"/>
      <w:sz w:val="28"/>
      <w:szCs w:val="22"/>
      <w:lang w:eastAsia="en-US"/>
    </w:rPr>
  </w:style>
  <w:style w:type="character" w:styleId="af0">
    <w:name w:val="Hyperlink"/>
    <w:basedOn w:val="a1"/>
    <w:unhideWhenUsed/>
    <w:rsid w:val="00CA2076"/>
    <w:rPr>
      <w:color w:val="0000FF" w:themeColor="hyperlink"/>
      <w:u w:val="single"/>
    </w:rPr>
  </w:style>
  <w:style w:type="paragraph" w:styleId="af1">
    <w:name w:val="footnote text"/>
    <w:basedOn w:val="a0"/>
    <w:link w:val="af2"/>
    <w:rsid w:val="00CA2076"/>
    <w:pPr>
      <w:spacing w:line="240" w:lineRule="auto"/>
      <w:ind w:firstLine="0"/>
      <w:jc w:val="left"/>
    </w:pPr>
    <w:rPr>
      <w:rFonts w:eastAsia="Times New Roman" w:cs="Arial"/>
      <w:bCs/>
      <w:sz w:val="20"/>
      <w:szCs w:val="20"/>
      <w:lang w:eastAsia="ru-RU"/>
    </w:rPr>
  </w:style>
  <w:style w:type="character" w:customStyle="1" w:styleId="af2">
    <w:name w:val="Текст сноски Знак"/>
    <w:basedOn w:val="a1"/>
    <w:link w:val="af1"/>
    <w:rsid w:val="00CA2076"/>
    <w:rPr>
      <w:rFonts w:ascii="Times New Roman" w:hAnsi="Times New Roman" w:cs="Arial"/>
      <w:bCs/>
    </w:rPr>
  </w:style>
  <w:style w:type="paragraph" w:styleId="af3">
    <w:name w:val="Body Text"/>
    <w:basedOn w:val="a0"/>
    <w:link w:val="af4"/>
    <w:rsid w:val="00CA2076"/>
    <w:pPr>
      <w:suppressAutoHyphens/>
      <w:overflowPunct w:val="0"/>
      <w:autoSpaceDE w:val="0"/>
      <w:autoSpaceDN w:val="0"/>
      <w:adjustRightInd w:val="0"/>
      <w:ind w:firstLine="0"/>
      <w:jc w:val="left"/>
      <w:textAlignment w:val="baseline"/>
    </w:pPr>
    <w:rPr>
      <w:rFonts w:eastAsia="Times New Roman" w:cs="Times New Roman"/>
      <w:szCs w:val="20"/>
      <w:lang w:eastAsia="ru-RU"/>
    </w:rPr>
  </w:style>
  <w:style w:type="character" w:customStyle="1" w:styleId="af4">
    <w:name w:val="Основной текст Знак"/>
    <w:basedOn w:val="a1"/>
    <w:link w:val="af3"/>
    <w:rsid w:val="00CA2076"/>
    <w:rPr>
      <w:rFonts w:ascii="Times New Roman" w:hAnsi="Times New Roman"/>
      <w:sz w:val="28"/>
    </w:rPr>
  </w:style>
  <w:style w:type="character" w:customStyle="1" w:styleId="13">
    <w:name w:val="Текст сноски Знак1"/>
    <w:semiHidden/>
    <w:rsid w:val="00CA2076"/>
    <w:rPr>
      <w:rFonts w:ascii="Times New Roman" w:eastAsia="Times New Roman" w:hAnsi="Times New Roman" w:cs="Times New Roman"/>
      <w:sz w:val="20"/>
      <w:szCs w:val="20"/>
      <w:lang w:eastAsia="ru-RU"/>
    </w:rPr>
  </w:style>
  <w:style w:type="paragraph" w:customStyle="1" w:styleId="14">
    <w:name w:val="Обычный1"/>
    <w:rsid w:val="00CA2076"/>
    <w:rPr>
      <w:rFonts w:ascii="Arial" w:hAnsi="Arial"/>
      <w:snapToGrid w:val="0"/>
      <w:sz w:val="18"/>
    </w:rPr>
  </w:style>
  <w:style w:type="paragraph" w:customStyle="1" w:styleId="0">
    <w:name w:val="0 подраздел"/>
    <w:basedOn w:val="a0"/>
    <w:rsid w:val="00CA2076"/>
    <w:pPr>
      <w:tabs>
        <w:tab w:val="num" w:pos="360"/>
      </w:tabs>
      <w:ind w:left="360" w:hanging="360"/>
    </w:pPr>
    <w:rPr>
      <w:rFonts w:eastAsia="Times New Roman" w:cs="Times New Roman"/>
      <w:sz w:val="24"/>
      <w:szCs w:val="24"/>
      <w:lang w:eastAsia="ru-RU"/>
    </w:rPr>
  </w:style>
  <w:style w:type="paragraph" w:customStyle="1" w:styleId="00">
    <w:name w:val="0 пояснение"/>
    <w:rsid w:val="00CA2076"/>
    <w:pPr>
      <w:tabs>
        <w:tab w:val="left" w:pos="1701"/>
        <w:tab w:val="left" w:pos="2268"/>
      </w:tabs>
      <w:spacing w:line="360" w:lineRule="auto"/>
      <w:ind w:firstLine="709"/>
      <w:jc w:val="both"/>
    </w:pPr>
    <w:rPr>
      <w:rFonts w:ascii="Times New Roman" w:hAnsi="Times New Roman"/>
      <w:sz w:val="28"/>
      <w:szCs w:val="24"/>
    </w:rPr>
  </w:style>
  <w:style w:type="paragraph" w:styleId="af5">
    <w:name w:val="Plain Text"/>
    <w:basedOn w:val="a0"/>
    <w:link w:val="af6"/>
    <w:rsid w:val="00CA2076"/>
    <w:pPr>
      <w:widowControl w:val="0"/>
      <w:adjustRightInd w:val="0"/>
      <w:spacing w:line="360" w:lineRule="atLeast"/>
      <w:ind w:firstLine="0"/>
      <w:textAlignment w:val="baseline"/>
    </w:pPr>
    <w:rPr>
      <w:rFonts w:ascii="Courier New" w:eastAsia="Times New Roman" w:hAnsi="Courier New" w:cs="Courier New"/>
      <w:sz w:val="20"/>
      <w:szCs w:val="20"/>
      <w:lang w:eastAsia="ru-RU"/>
    </w:rPr>
  </w:style>
  <w:style w:type="character" w:customStyle="1" w:styleId="af6">
    <w:name w:val="Текст Знак"/>
    <w:basedOn w:val="a1"/>
    <w:link w:val="af5"/>
    <w:rsid w:val="00CA2076"/>
    <w:rPr>
      <w:rFonts w:ascii="Courier New" w:hAnsi="Courier New" w:cs="Courier New"/>
    </w:rPr>
  </w:style>
  <w:style w:type="paragraph" w:styleId="HTML">
    <w:name w:val="HTML Preformatted"/>
    <w:basedOn w:val="a0"/>
    <w:link w:val="HTML0"/>
    <w:rsid w:val="00CA2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firstLine="0"/>
      <w:textAlignment w:val="baseline"/>
    </w:pPr>
    <w:rPr>
      <w:rFonts w:ascii="Courier New" w:eastAsia="Times New Roman" w:hAnsi="Courier New" w:cs="Courier New"/>
      <w:color w:val="02214B"/>
      <w:sz w:val="20"/>
      <w:szCs w:val="20"/>
      <w:lang w:eastAsia="ru-RU"/>
    </w:rPr>
  </w:style>
  <w:style w:type="character" w:customStyle="1" w:styleId="HTML0">
    <w:name w:val="Стандартный HTML Знак"/>
    <w:basedOn w:val="a1"/>
    <w:link w:val="HTML"/>
    <w:rsid w:val="00CA2076"/>
    <w:rPr>
      <w:rFonts w:ascii="Courier New" w:hAnsi="Courier New" w:cs="Courier New"/>
      <w:color w:val="02214B"/>
    </w:rPr>
  </w:style>
  <w:style w:type="paragraph" w:styleId="af7">
    <w:name w:val="Body Text Indent"/>
    <w:basedOn w:val="a0"/>
    <w:link w:val="af8"/>
    <w:unhideWhenUsed/>
    <w:rsid w:val="00CA2076"/>
    <w:pPr>
      <w:spacing w:after="120" w:line="276" w:lineRule="auto"/>
      <w:ind w:left="283" w:firstLine="0"/>
      <w:jc w:val="left"/>
    </w:pPr>
    <w:rPr>
      <w:rFonts w:asciiTheme="minorHAnsi" w:hAnsiTheme="minorHAnsi"/>
      <w:sz w:val="22"/>
    </w:rPr>
  </w:style>
  <w:style w:type="character" w:customStyle="1" w:styleId="af8">
    <w:name w:val="Основной текст с отступом Знак"/>
    <w:basedOn w:val="a1"/>
    <w:link w:val="af7"/>
    <w:rsid w:val="00CA2076"/>
    <w:rPr>
      <w:rFonts w:asciiTheme="minorHAnsi" w:eastAsiaTheme="minorHAnsi" w:hAnsiTheme="minorHAnsi" w:cstheme="minorBidi"/>
      <w:sz w:val="22"/>
      <w:szCs w:val="22"/>
      <w:lang w:eastAsia="en-US"/>
    </w:rPr>
  </w:style>
  <w:style w:type="table" w:styleId="af9">
    <w:name w:val="Table Grid"/>
    <w:basedOn w:val="a2"/>
    <w:rsid w:val="00CA207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Без интервала1"/>
    <w:aliases w:val="содержание"/>
    <w:link w:val="NoSpacingChar"/>
    <w:qFormat/>
    <w:rsid w:val="00CA2076"/>
    <w:rPr>
      <w:sz w:val="22"/>
      <w:szCs w:val="22"/>
      <w:lang w:eastAsia="en-US"/>
    </w:rPr>
  </w:style>
  <w:style w:type="paragraph" w:customStyle="1" w:styleId="Default">
    <w:name w:val="Default"/>
    <w:rsid w:val="00CA2076"/>
    <w:pPr>
      <w:autoSpaceDE w:val="0"/>
      <w:autoSpaceDN w:val="0"/>
      <w:adjustRightInd w:val="0"/>
    </w:pPr>
    <w:rPr>
      <w:rFonts w:ascii="Arial Narrow" w:hAnsi="Arial Narrow" w:cs="Arial Narrow"/>
      <w:color w:val="000000"/>
      <w:sz w:val="24"/>
      <w:szCs w:val="24"/>
      <w:lang w:eastAsia="en-US"/>
    </w:rPr>
  </w:style>
  <w:style w:type="paragraph" w:customStyle="1" w:styleId="-">
    <w:name w:val="Рустам - Абзац"/>
    <w:basedOn w:val="a0"/>
    <w:rsid w:val="00CA2076"/>
    <w:pPr>
      <w:ind w:firstLine="851"/>
    </w:pPr>
    <w:rPr>
      <w:rFonts w:eastAsia="Times New Roman" w:cs="Times New Roman"/>
      <w:szCs w:val="20"/>
      <w:lang w:eastAsia="ru-RU"/>
    </w:rPr>
  </w:style>
  <w:style w:type="character" w:customStyle="1" w:styleId="NoSpacingChar">
    <w:name w:val="No Spacing Char"/>
    <w:aliases w:val="содержание Char"/>
    <w:link w:val="15"/>
    <w:locked/>
    <w:rsid w:val="00CA2076"/>
    <w:rPr>
      <w:sz w:val="22"/>
      <w:szCs w:val="22"/>
      <w:lang w:eastAsia="en-US"/>
    </w:rPr>
  </w:style>
  <w:style w:type="paragraph" w:customStyle="1" w:styleId="afa">
    <w:name w:val="Знак Знак Знак Знак"/>
    <w:basedOn w:val="a0"/>
    <w:rsid w:val="00CA2076"/>
    <w:pPr>
      <w:pageBreakBefore/>
      <w:spacing w:after="160"/>
      <w:ind w:firstLine="0"/>
      <w:jc w:val="left"/>
    </w:pPr>
    <w:rPr>
      <w:rFonts w:eastAsia="Times New Roman" w:cs="Times New Roman"/>
      <w:szCs w:val="28"/>
      <w:lang w:val="en-US"/>
    </w:rPr>
  </w:style>
  <w:style w:type="character" w:styleId="afb">
    <w:name w:val="page number"/>
    <w:basedOn w:val="a1"/>
    <w:rsid w:val="00CA2076"/>
  </w:style>
  <w:style w:type="paragraph" w:customStyle="1" w:styleId="afc">
    <w:name w:val="Название таблицы"/>
    <w:basedOn w:val="a0"/>
    <w:rsid w:val="00CA2076"/>
    <w:pPr>
      <w:keepNext/>
      <w:spacing w:before="120" w:after="240" w:line="240" w:lineRule="auto"/>
      <w:ind w:firstLine="0"/>
      <w:jc w:val="center"/>
    </w:pPr>
    <w:rPr>
      <w:rFonts w:eastAsia="Times New Roman" w:cs="Times New Roman"/>
      <w:szCs w:val="20"/>
      <w:lang w:eastAsia="ru-RU"/>
    </w:rPr>
  </w:style>
  <w:style w:type="paragraph" w:styleId="21">
    <w:name w:val="Body Text Indent 2"/>
    <w:basedOn w:val="a0"/>
    <w:link w:val="22"/>
    <w:rsid w:val="00CA2076"/>
    <w:pPr>
      <w:spacing w:after="120" w:line="480" w:lineRule="auto"/>
      <w:ind w:left="283" w:firstLine="0"/>
      <w:jc w:val="left"/>
    </w:pPr>
    <w:rPr>
      <w:rFonts w:eastAsia="Times New Roman" w:cs="Times New Roman"/>
      <w:sz w:val="24"/>
      <w:szCs w:val="24"/>
      <w:lang w:eastAsia="ru-RU"/>
    </w:rPr>
  </w:style>
  <w:style w:type="character" w:customStyle="1" w:styleId="22">
    <w:name w:val="Основной текст с отступом 2 Знак"/>
    <w:basedOn w:val="a1"/>
    <w:link w:val="21"/>
    <w:rsid w:val="00CA2076"/>
    <w:rPr>
      <w:rFonts w:ascii="Times New Roman" w:hAnsi="Times New Roman"/>
      <w:sz w:val="24"/>
      <w:szCs w:val="24"/>
    </w:rPr>
  </w:style>
  <w:style w:type="paragraph" w:styleId="23">
    <w:name w:val="Body Text 2"/>
    <w:basedOn w:val="a0"/>
    <w:link w:val="24"/>
    <w:rsid w:val="00CA2076"/>
    <w:pPr>
      <w:spacing w:after="120" w:line="480" w:lineRule="auto"/>
      <w:ind w:firstLine="0"/>
      <w:jc w:val="left"/>
    </w:pPr>
    <w:rPr>
      <w:rFonts w:eastAsia="Times New Roman" w:cs="Times New Roman"/>
      <w:sz w:val="24"/>
      <w:szCs w:val="24"/>
      <w:lang w:eastAsia="ru-RU"/>
    </w:rPr>
  </w:style>
  <w:style w:type="character" w:customStyle="1" w:styleId="24">
    <w:name w:val="Основной текст 2 Знак"/>
    <w:basedOn w:val="a1"/>
    <w:link w:val="23"/>
    <w:rsid w:val="00CA2076"/>
    <w:rPr>
      <w:rFonts w:ascii="Times New Roman" w:hAnsi="Times New Roman"/>
      <w:sz w:val="24"/>
      <w:szCs w:val="24"/>
    </w:rPr>
  </w:style>
  <w:style w:type="paragraph" w:styleId="31">
    <w:name w:val="Body Text Indent 3"/>
    <w:basedOn w:val="a0"/>
    <w:link w:val="32"/>
    <w:rsid w:val="00CA2076"/>
    <w:pPr>
      <w:spacing w:after="120" w:line="240" w:lineRule="auto"/>
      <w:ind w:left="283" w:firstLine="0"/>
      <w:jc w:val="left"/>
    </w:pPr>
    <w:rPr>
      <w:rFonts w:eastAsia="Times New Roman" w:cs="Times New Roman"/>
      <w:sz w:val="16"/>
      <w:szCs w:val="16"/>
      <w:lang w:eastAsia="ru-RU"/>
    </w:rPr>
  </w:style>
  <w:style w:type="character" w:customStyle="1" w:styleId="32">
    <w:name w:val="Основной текст с отступом 3 Знак"/>
    <w:basedOn w:val="a1"/>
    <w:link w:val="31"/>
    <w:rsid w:val="00CA2076"/>
    <w:rPr>
      <w:rFonts w:ascii="Times New Roman" w:hAnsi="Times New Roman"/>
      <w:sz w:val="16"/>
      <w:szCs w:val="16"/>
    </w:rPr>
  </w:style>
  <w:style w:type="character" w:customStyle="1" w:styleId="25">
    <w:name w:val="Основной текст (2)_"/>
    <w:link w:val="26"/>
    <w:locked/>
    <w:rsid w:val="00CA2076"/>
    <w:rPr>
      <w:b/>
      <w:bCs/>
      <w:sz w:val="21"/>
      <w:szCs w:val="21"/>
      <w:shd w:val="clear" w:color="auto" w:fill="FFFFFF"/>
    </w:rPr>
  </w:style>
  <w:style w:type="paragraph" w:customStyle="1" w:styleId="26">
    <w:name w:val="Основной текст (2)"/>
    <w:basedOn w:val="a0"/>
    <w:link w:val="25"/>
    <w:rsid w:val="00CA2076"/>
    <w:pPr>
      <w:widowControl w:val="0"/>
      <w:shd w:val="clear" w:color="auto" w:fill="FFFFFF"/>
      <w:spacing w:before="600" w:line="240" w:lineRule="atLeast"/>
      <w:ind w:firstLine="0"/>
      <w:jc w:val="left"/>
    </w:pPr>
    <w:rPr>
      <w:rFonts w:ascii="Calibri" w:eastAsia="Times New Roman" w:hAnsi="Calibri" w:cs="Times New Roman"/>
      <w:b/>
      <w:bCs/>
      <w:sz w:val="21"/>
      <w:szCs w:val="21"/>
      <w:lang w:eastAsia="ru-RU"/>
    </w:rPr>
  </w:style>
  <w:style w:type="character" w:styleId="afd">
    <w:name w:val="footnote reference"/>
    <w:basedOn w:val="a1"/>
    <w:semiHidden/>
    <w:rsid w:val="00CA2076"/>
    <w:rPr>
      <w:vertAlign w:val="superscript"/>
    </w:rPr>
  </w:style>
  <w:style w:type="character" w:customStyle="1" w:styleId="FontStyle39">
    <w:name w:val="Font Style39"/>
    <w:basedOn w:val="a1"/>
    <w:rsid w:val="00CA2076"/>
    <w:rPr>
      <w:rFonts w:ascii="Times New Roman" w:hAnsi="Times New Roman" w:cs="Times New Roman"/>
      <w:b/>
      <w:bCs/>
      <w:i/>
      <w:iCs/>
      <w:sz w:val="18"/>
      <w:szCs w:val="18"/>
    </w:rPr>
  </w:style>
  <w:style w:type="character" w:customStyle="1" w:styleId="FontStyle45">
    <w:name w:val="Font Style45"/>
    <w:basedOn w:val="a1"/>
    <w:rsid w:val="00CA2076"/>
    <w:rPr>
      <w:rFonts w:ascii="Times New Roman" w:hAnsi="Times New Roman" w:cs="Times New Roman"/>
      <w:sz w:val="18"/>
      <w:szCs w:val="18"/>
    </w:rPr>
  </w:style>
  <w:style w:type="paragraph" w:customStyle="1" w:styleId="Style3">
    <w:name w:val="Style3"/>
    <w:basedOn w:val="a0"/>
    <w:rsid w:val="00CA2076"/>
    <w:pPr>
      <w:widowControl w:val="0"/>
      <w:autoSpaceDE w:val="0"/>
      <w:autoSpaceDN w:val="0"/>
      <w:adjustRightInd w:val="0"/>
      <w:spacing w:line="230" w:lineRule="exact"/>
      <w:ind w:firstLine="0"/>
    </w:pPr>
    <w:rPr>
      <w:rFonts w:eastAsia="Times New Roman" w:cs="Times New Roman"/>
      <w:sz w:val="24"/>
      <w:szCs w:val="24"/>
      <w:lang w:eastAsia="ru-RU"/>
    </w:rPr>
  </w:style>
  <w:style w:type="character" w:customStyle="1" w:styleId="FontStyle33">
    <w:name w:val="Font Style33"/>
    <w:basedOn w:val="a1"/>
    <w:rsid w:val="00CA2076"/>
    <w:rPr>
      <w:rFonts w:ascii="Times New Roman" w:hAnsi="Times New Roman" w:cs="Times New Roman"/>
      <w:sz w:val="20"/>
      <w:szCs w:val="20"/>
    </w:rPr>
  </w:style>
  <w:style w:type="character" w:customStyle="1" w:styleId="FontStyle29">
    <w:name w:val="Font Style29"/>
    <w:basedOn w:val="a1"/>
    <w:rsid w:val="00CA2076"/>
    <w:rPr>
      <w:rFonts w:ascii="Times New Roman" w:hAnsi="Times New Roman" w:cs="Times New Roman"/>
      <w:b/>
      <w:bCs/>
      <w:sz w:val="20"/>
      <w:szCs w:val="20"/>
    </w:rPr>
  </w:style>
  <w:style w:type="paragraph" w:customStyle="1" w:styleId="Style23">
    <w:name w:val="Style23"/>
    <w:basedOn w:val="a0"/>
    <w:rsid w:val="00CA2076"/>
    <w:pPr>
      <w:widowControl w:val="0"/>
      <w:autoSpaceDE w:val="0"/>
      <w:autoSpaceDN w:val="0"/>
      <w:adjustRightInd w:val="0"/>
      <w:spacing w:line="264" w:lineRule="exact"/>
      <w:ind w:firstLine="0"/>
      <w:jc w:val="left"/>
    </w:pPr>
    <w:rPr>
      <w:rFonts w:eastAsia="Times New Roman" w:cs="Times New Roman"/>
      <w:sz w:val="24"/>
      <w:szCs w:val="24"/>
      <w:lang w:eastAsia="ru-RU"/>
    </w:rPr>
  </w:style>
  <w:style w:type="paragraph" w:customStyle="1" w:styleId="Style4">
    <w:name w:val="Style4"/>
    <w:basedOn w:val="a0"/>
    <w:rsid w:val="00CA2076"/>
    <w:pPr>
      <w:widowControl w:val="0"/>
      <w:autoSpaceDE w:val="0"/>
      <w:autoSpaceDN w:val="0"/>
      <w:adjustRightInd w:val="0"/>
      <w:spacing w:line="257" w:lineRule="exact"/>
      <w:ind w:firstLine="346"/>
    </w:pPr>
    <w:rPr>
      <w:rFonts w:eastAsia="Times New Roman" w:cs="Times New Roman"/>
      <w:sz w:val="24"/>
      <w:szCs w:val="24"/>
      <w:lang w:eastAsia="ru-RU"/>
    </w:rPr>
  </w:style>
  <w:style w:type="paragraph" w:customStyle="1" w:styleId="font0">
    <w:name w:val="font0"/>
    <w:basedOn w:val="a0"/>
    <w:rsid w:val="00CA2076"/>
    <w:pPr>
      <w:spacing w:before="100" w:beforeAutospacing="1" w:after="100" w:afterAutospacing="1" w:line="240" w:lineRule="auto"/>
      <w:ind w:firstLine="0"/>
      <w:jc w:val="left"/>
    </w:pPr>
    <w:rPr>
      <w:rFonts w:ascii="Arial" w:eastAsia="Times New Roman" w:hAnsi="Arial" w:cs="Times New Roman"/>
      <w:sz w:val="20"/>
      <w:szCs w:val="20"/>
      <w:lang w:eastAsia="ru-RU"/>
    </w:rPr>
  </w:style>
  <w:style w:type="paragraph" w:customStyle="1" w:styleId="16">
    <w:name w:val="Абзац списка1"/>
    <w:basedOn w:val="a0"/>
    <w:qFormat/>
    <w:rsid w:val="00CA2076"/>
    <w:pPr>
      <w:spacing w:line="240" w:lineRule="auto"/>
      <w:ind w:left="720" w:firstLine="0"/>
      <w:contextualSpacing/>
      <w:jc w:val="left"/>
    </w:pPr>
    <w:rPr>
      <w:rFonts w:eastAsia="Times New Roman" w:cs="Times New Roman"/>
      <w:sz w:val="24"/>
      <w:szCs w:val="24"/>
      <w:lang w:eastAsia="ru-RU"/>
    </w:rPr>
  </w:style>
  <w:style w:type="paragraph" w:customStyle="1" w:styleId="afe">
    <w:name w:val="Стиль"/>
    <w:basedOn w:val="a0"/>
    <w:rsid w:val="00CA2076"/>
    <w:pPr>
      <w:pageBreakBefore/>
      <w:spacing w:after="160"/>
      <w:ind w:firstLine="0"/>
      <w:jc w:val="left"/>
    </w:pPr>
    <w:rPr>
      <w:rFonts w:eastAsia="Times New Roman" w:cs="Times New Roman"/>
      <w:szCs w:val="28"/>
      <w:lang w:val="en-US"/>
    </w:rPr>
  </w:style>
  <w:style w:type="paragraph" w:customStyle="1" w:styleId="aff">
    <w:name w:val="Обычненький"/>
    <w:basedOn w:val="31"/>
    <w:next w:val="a0"/>
    <w:rsid w:val="00CA2076"/>
  </w:style>
  <w:style w:type="character" w:styleId="aff0">
    <w:name w:val="Emphasis"/>
    <w:basedOn w:val="a1"/>
    <w:qFormat/>
    <w:rsid w:val="00CA2076"/>
    <w:rPr>
      <w:i/>
      <w:iCs/>
    </w:rPr>
  </w:style>
  <w:style w:type="character" w:customStyle="1" w:styleId="17">
    <w:name w:val="Заголовок №1_"/>
    <w:link w:val="18"/>
    <w:locked/>
    <w:rsid w:val="00CA2076"/>
    <w:rPr>
      <w:sz w:val="21"/>
      <w:szCs w:val="21"/>
      <w:shd w:val="clear" w:color="auto" w:fill="FFFFFF"/>
    </w:rPr>
  </w:style>
  <w:style w:type="paragraph" w:customStyle="1" w:styleId="18">
    <w:name w:val="Заголовок №1"/>
    <w:basedOn w:val="a0"/>
    <w:link w:val="17"/>
    <w:rsid w:val="00CA2076"/>
    <w:pPr>
      <w:widowControl w:val="0"/>
      <w:shd w:val="clear" w:color="auto" w:fill="FFFFFF"/>
      <w:spacing w:after="600" w:line="211" w:lineRule="exact"/>
      <w:ind w:hanging="480"/>
      <w:jc w:val="left"/>
      <w:outlineLvl w:val="0"/>
    </w:pPr>
    <w:rPr>
      <w:rFonts w:ascii="Calibri" w:eastAsia="Times New Roman" w:hAnsi="Calibri" w:cs="Times New Roman"/>
      <w:sz w:val="21"/>
      <w:szCs w:val="21"/>
      <w:lang w:eastAsia="ru-RU"/>
    </w:rPr>
  </w:style>
  <w:style w:type="paragraph" w:styleId="19">
    <w:name w:val="toc 1"/>
    <w:basedOn w:val="a0"/>
    <w:next w:val="a0"/>
    <w:autoRedefine/>
    <w:semiHidden/>
    <w:rsid w:val="00CA2076"/>
    <w:pPr>
      <w:spacing w:after="200" w:line="276" w:lineRule="auto"/>
      <w:ind w:firstLine="0"/>
      <w:jc w:val="left"/>
    </w:pPr>
    <w:rPr>
      <w:rFonts w:ascii="Calibri" w:eastAsia="Times New Roman" w:hAnsi="Calibri" w:cs="Calibri"/>
      <w:sz w:val="22"/>
    </w:rPr>
  </w:style>
  <w:style w:type="character" w:customStyle="1" w:styleId="textbr">
    <w:name w:val="textbr"/>
    <w:basedOn w:val="a1"/>
    <w:rsid w:val="00CA2076"/>
  </w:style>
  <w:style w:type="character" w:customStyle="1" w:styleId="FontStyle80">
    <w:name w:val="Font Style80"/>
    <w:rsid w:val="00CA2076"/>
    <w:rPr>
      <w:rFonts w:ascii="Arial" w:hAnsi="Arial" w:cs="Arial"/>
      <w:sz w:val="22"/>
      <w:szCs w:val="22"/>
    </w:rPr>
  </w:style>
  <w:style w:type="paragraph" w:styleId="aff1">
    <w:name w:val="Title"/>
    <w:basedOn w:val="a0"/>
    <w:link w:val="aff2"/>
    <w:qFormat/>
    <w:rsid w:val="00CA2076"/>
    <w:pPr>
      <w:spacing w:line="240" w:lineRule="auto"/>
      <w:ind w:firstLine="0"/>
      <w:jc w:val="center"/>
    </w:pPr>
    <w:rPr>
      <w:rFonts w:eastAsia="Times New Roman" w:cs="Times New Roman"/>
      <w:sz w:val="24"/>
      <w:szCs w:val="24"/>
      <w:lang w:eastAsia="ru-RU"/>
    </w:rPr>
  </w:style>
  <w:style w:type="character" w:customStyle="1" w:styleId="aff2">
    <w:name w:val="Название Знак"/>
    <w:basedOn w:val="a1"/>
    <w:link w:val="aff1"/>
    <w:rsid w:val="00CA2076"/>
    <w:rPr>
      <w:rFonts w:ascii="Times New Roman" w:hAnsi="Times New Roman"/>
      <w:sz w:val="24"/>
      <w:szCs w:val="24"/>
    </w:rPr>
  </w:style>
  <w:style w:type="paragraph" w:customStyle="1" w:styleId="Style16">
    <w:name w:val="Style16"/>
    <w:basedOn w:val="a0"/>
    <w:rsid w:val="00CA2076"/>
    <w:pPr>
      <w:widowControl w:val="0"/>
      <w:autoSpaceDE w:val="0"/>
      <w:autoSpaceDN w:val="0"/>
      <w:adjustRightInd w:val="0"/>
      <w:spacing w:line="272" w:lineRule="exact"/>
      <w:ind w:left="1191" w:firstLine="538"/>
    </w:pPr>
    <w:rPr>
      <w:rFonts w:ascii="Arial" w:eastAsia="Times New Roman" w:hAnsi="Arial" w:cs="Arial"/>
      <w:sz w:val="24"/>
      <w:szCs w:val="24"/>
      <w:lang w:eastAsia="ru-RU"/>
    </w:rPr>
  </w:style>
  <w:style w:type="paragraph" w:customStyle="1" w:styleId="Web">
    <w:name w:val="Обычный (Web)"/>
    <w:basedOn w:val="a0"/>
    <w:rsid w:val="00CA2076"/>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aff3">
    <w:name w:val="Стиль Знак Знак Знак Знак"/>
    <w:basedOn w:val="a0"/>
    <w:rsid w:val="00CA2076"/>
    <w:pPr>
      <w:widowControl w:val="0"/>
      <w:adjustRightInd w:val="0"/>
      <w:spacing w:after="160" w:line="240" w:lineRule="exact"/>
      <w:ind w:firstLine="0"/>
      <w:jc w:val="right"/>
    </w:pPr>
    <w:rPr>
      <w:rFonts w:eastAsia="Times New Roman" w:cs="Times New Roman"/>
      <w:sz w:val="20"/>
      <w:szCs w:val="20"/>
      <w:lang w:val="en-GB"/>
    </w:rPr>
  </w:style>
  <w:style w:type="paragraph" w:customStyle="1" w:styleId="Standard">
    <w:name w:val="Standard"/>
    <w:rsid w:val="00CA2076"/>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3">
    <w:name w:val="WW8Num3"/>
    <w:basedOn w:val="a3"/>
    <w:rsid w:val="00CA2076"/>
    <w:pPr>
      <w:numPr>
        <w:numId w:val="17"/>
      </w:numPr>
    </w:pPr>
  </w:style>
  <w:style w:type="paragraph" w:customStyle="1" w:styleId="aff4">
    <w:name w:val="Текст таблицы"/>
    <w:basedOn w:val="a0"/>
    <w:qFormat/>
    <w:rsid w:val="00CA2076"/>
    <w:pPr>
      <w:spacing w:line="288" w:lineRule="auto"/>
      <w:ind w:firstLine="0"/>
      <w:jc w:val="left"/>
    </w:pPr>
    <w:rPr>
      <w:rFonts w:eastAsia="Times New Roman" w:cs="Times New Roman"/>
      <w:sz w:val="24"/>
      <w:szCs w:val="20"/>
      <w:lang w:eastAsia="ru-RU"/>
    </w:rPr>
  </w:style>
  <w:style w:type="paragraph" w:customStyle="1" w:styleId="aff5">
    <w:name w:val="Формула"/>
    <w:basedOn w:val="a0"/>
    <w:qFormat/>
    <w:rsid w:val="00CA2076"/>
    <w:pPr>
      <w:tabs>
        <w:tab w:val="center" w:pos="4820"/>
        <w:tab w:val="right" w:pos="9639"/>
      </w:tabs>
      <w:spacing w:before="240" w:after="240"/>
      <w:ind w:firstLine="0"/>
      <w:jc w:val="left"/>
    </w:pPr>
    <w:rPr>
      <w:rFonts w:eastAsia="Times New Roman" w:cs="Times New Roman"/>
      <w:szCs w:val="24"/>
      <w:lang w:eastAsia="ru-RU"/>
    </w:rPr>
  </w:style>
  <w:style w:type="paragraph" w:customStyle="1" w:styleId="a">
    <w:name w:val="Таблица"/>
    <w:basedOn w:val="a0"/>
    <w:qFormat/>
    <w:rsid w:val="00CA2076"/>
    <w:pPr>
      <w:keepNext/>
      <w:numPr>
        <w:numId w:val="18"/>
      </w:numPr>
      <w:tabs>
        <w:tab w:val="num" w:pos="2268"/>
      </w:tabs>
      <w:spacing w:before="480" w:after="240"/>
      <w:ind w:left="2268" w:hanging="1558"/>
    </w:pPr>
    <w:rPr>
      <w:rFonts w:eastAsia="Times New Roman" w:cs="Times New Roman"/>
      <w:szCs w:val="24"/>
      <w:lang w:eastAsia="ru-RU"/>
    </w:rPr>
  </w:style>
  <w:style w:type="paragraph" w:customStyle="1" w:styleId="Subhead">
    <w:name w:val="Subhead"/>
    <w:rsid w:val="00CA2076"/>
    <w:pPr>
      <w:widowControl w:val="0"/>
      <w:autoSpaceDE w:val="0"/>
      <w:autoSpaceDN w:val="0"/>
      <w:spacing w:before="72" w:after="72"/>
    </w:pPr>
    <w:rPr>
      <w:rFonts w:ascii="Times New Roman" w:hAnsi="Times New Roman"/>
      <w:b/>
      <w:bCs/>
      <w:color w:val="000000"/>
      <w:sz w:val="28"/>
      <w:szCs w:val="28"/>
    </w:rPr>
  </w:style>
  <w:style w:type="paragraph" w:styleId="33">
    <w:name w:val="Body Text 3"/>
    <w:basedOn w:val="a0"/>
    <w:link w:val="34"/>
    <w:rsid w:val="00CA2076"/>
    <w:pPr>
      <w:spacing w:after="120" w:line="240" w:lineRule="auto"/>
      <w:ind w:firstLine="0"/>
      <w:jc w:val="left"/>
    </w:pPr>
    <w:rPr>
      <w:rFonts w:eastAsia="Times New Roman" w:cs="Times New Roman"/>
      <w:sz w:val="16"/>
      <w:szCs w:val="16"/>
      <w:lang w:eastAsia="ru-RU"/>
    </w:rPr>
  </w:style>
  <w:style w:type="character" w:customStyle="1" w:styleId="34">
    <w:name w:val="Основной текст 3 Знак"/>
    <w:basedOn w:val="a1"/>
    <w:link w:val="33"/>
    <w:rsid w:val="00CA2076"/>
    <w:rPr>
      <w:rFonts w:ascii="Times New Roman" w:hAnsi="Times New Roman"/>
      <w:sz w:val="16"/>
      <w:szCs w:val="16"/>
    </w:rPr>
  </w:style>
  <w:style w:type="paragraph" w:customStyle="1" w:styleId="1a">
    <w:name w:val="Основной текст с отступом1"/>
    <w:basedOn w:val="a0"/>
    <w:link w:val="BodyTextIndentChar"/>
    <w:rsid w:val="00CA2076"/>
    <w:pPr>
      <w:spacing w:after="120" w:line="240" w:lineRule="auto"/>
      <w:ind w:left="283" w:firstLine="0"/>
      <w:jc w:val="left"/>
    </w:pPr>
    <w:rPr>
      <w:rFonts w:eastAsia="Times New Roman" w:cs="Times New Roman"/>
      <w:sz w:val="24"/>
      <w:szCs w:val="24"/>
      <w:lang w:eastAsia="ru-RU"/>
    </w:rPr>
  </w:style>
  <w:style w:type="character" w:customStyle="1" w:styleId="BodyTextIndentChar">
    <w:name w:val="Body Text Indent Char"/>
    <w:basedOn w:val="a1"/>
    <w:link w:val="1a"/>
    <w:rsid w:val="00CA2076"/>
    <w:rPr>
      <w:rFonts w:ascii="Times New Roman" w:hAnsi="Times New Roman"/>
      <w:sz w:val="24"/>
      <w:szCs w:val="24"/>
    </w:rPr>
  </w:style>
  <w:style w:type="paragraph" w:customStyle="1" w:styleId="ConsPlusNonformat">
    <w:name w:val="ConsPlusNonformat"/>
    <w:uiPriority w:val="99"/>
    <w:rsid w:val="00CA2076"/>
    <w:pPr>
      <w:widowControl w:val="0"/>
      <w:autoSpaceDE w:val="0"/>
      <w:autoSpaceDN w:val="0"/>
      <w:adjustRightInd w:val="0"/>
    </w:pPr>
    <w:rPr>
      <w:rFonts w:ascii="Courier New" w:eastAsiaTheme="minorEastAsia" w:hAnsi="Courier New" w:cs="Courier Ne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82.bin"/><Relationship Id="rId303" Type="http://schemas.openxmlformats.org/officeDocument/2006/relationships/image" Target="media/image110.wmf"/><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45.bin"/><Relationship Id="rId138" Type="http://schemas.openxmlformats.org/officeDocument/2006/relationships/image" Target="media/image51.wmf"/><Relationship Id="rId159" Type="http://schemas.openxmlformats.org/officeDocument/2006/relationships/image" Target="media/image59.wmf"/><Relationship Id="rId170" Type="http://schemas.openxmlformats.org/officeDocument/2006/relationships/oleObject" Target="embeddings/oleObject97.bin"/><Relationship Id="rId191" Type="http://schemas.openxmlformats.org/officeDocument/2006/relationships/oleObject" Target="embeddings/oleObject109.bin"/><Relationship Id="rId205" Type="http://schemas.openxmlformats.org/officeDocument/2006/relationships/oleObject" Target="embeddings/oleObject117.bin"/><Relationship Id="rId226" Type="http://schemas.openxmlformats.org/officeDocument/2006/relationships/oleObject" Target="embeddings/oleObject133.bin"/><Relationship Id="rId247" Type="http://schemas.openxmlformats.org/officeDocument/2006/relationships/image" Target="media/image95.wmf"/><Relationship Id="rId107" Type="http://schemas.openxmlformats.org/officeDocument/2006/relationships/oleObject" Target="embeddings/oleObject57.bin"/><Relationship Id="rId268" Type="http://schemas.openxmlformats.org/officeDocument/2006/relationships/oleObject" Target="embeddings/oleObject156.bin"/><Relationship Id="rId289" Type="http://schemas.openxmlformats.org/officeDocument/2006/relationships/oleObject" Target="embeddings/oleObject175.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image" Target="media/image46.wmf"/><Relationship Id="rId149" Type="http://schemas.openxmlformats.org/officeDocument/2006/relationships/oleObject" Target="embeddings/oleObject85.bin"/><Relationship Id="rId5" Type="http://schemas.openxmlformats.org/officeDocument/2006/relationships/webSettings" Target="webSettings.xml"/><Relationship Id="rId95" Type="http://schemas.openxmlformats.org/officeDocument/2006/relationships/oleObject" Target="embeddings/oleObject51.bin"/><Relationship Id="rId160" Type="http://schemas.openxmlformats.org/officeDocument/2006/relationships/oleObject" Target="embeddings/oleObject92.bin"/><Relationship Id="rId181" Type="http://schemas.openxmlformats.org/officeDocument/2006/relationships/oleObject" Target="embeddings/oleObject103.bin"/><Relationship Id="rId216" Type="http://schemas.openxmlformats.org/officeDocument/2006/relationships/oleObject" Target="embeddings/oleObject126.bin"/><Relationship Id="rId237" Type="http://schemas.openxmlformats.org/officeDocument/2006/relationships/image" Target="media/image90.wmf"/><Relationship Id="rId258" Type="http://schemas.openxmlformats.org/officeDocument/2006/relationships/oleObject" Target="embeddings/oleObject149.bin"/><Relationship Id="rId279" Type="http://schemas.openxmlformats.org/officeDocument/2006/relationships/oleObject" Target="embeddings/oleObject165.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oleObject" Target="embeddings/oleObject67.bin"/><Relationship Id="rId139" Type="http://schemas.openxmlformats.org/officeDocument/2006/relationships/oleObject" Target="embeddings/oleObject79.bin"/><Relationship Id="rId290" Type="http://schemas.openxmlformats.org/officeDocument/2006/relationships/oleObject" Target="embeddings/oleObject176.bin"/><Relationship Id="rId304" Type="http://schemas.openxmlformats.org/officeDocument/2006/relationships/oleObject" Target="embeddings/oleObject185.bin"/><Relationship Id="rId85" Type="http://schemas.openxmlformats.org/officeDocument/2006/relationships/oleObject" Target="embeddings/oleObject46.bin"/><Relationship Id="rId150" Type="http://schemas.openxmlformats.org/officeDocument/2006/relationships/oleObject" Target="embeddings/oleObject86.bin"/><Relationship Id="rId171" Type="http://schemas.openxmlformats.org/officeDocument/2006/relationships/image" Target="media/image65.wmf"/><Relationship Id="rId192" Type="http://schemas.openxmlformats.org/officeDocument/2006/relationships/image" Target="media/image74.wmf"/><Relationship Id="rId206" Type="http://schemas.openxmlformats.org/officeDocument/2006/relationships/oleObject" Target="embeddings/oleObject118.bin"/><Relationship Id="rId227" Type="http://schemas.openxmlformats.org/officeDocument/2006/relationships/image" Target="media/image85.wmf"/><Relationship Id="rId248" Type="http://schemas.openxmlformats.org/officeDocument/2006/relationships/oleObject" Target="embeddings/oleObject144.bin"/><Relationship Id="rId269" Type="http://schemas.openxmlformats.org/officeDocument/2006/relationships/oleObject" Target="embeddings/oleObject157.bin"/><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43.wmf"/><Relationship Id="rId129" Type="http://schemas.openxmlformats.org/officeDocument/2006/relationships/oleObject" Target="embeddings/oleObject74.bin"/><Relationship Id="rId280" Type="http://schemas.openxmlformats.org/officeDocument/2006/relationships/oleObject" Target="embeddings/oleObject166.bin"/><Relationship Id="rId54" Type="http://schemas.openxmlformats.org/officeDocument/2006/relationships/image" Target="media/image25.wmf"/><Relationship Id="rId75" Type="http://schemas.openxmlformats.org/officeDocument/2006/relationships/oleObject" Target="embeddings/oleObject39.bin"/><Relationship Id="rId96" Type="http://schemas.openxmlformats.org/officeDocument/2006/relationships/image" Target="media/image37.wmf"/><Relationship Id="rId140" Type="http://schemas.openxmlformats.org/officeDocument/2006/relationships/oleObject" Target="embeddings/oleObject80.bin"/><Relationship Id="rId161" Type="http://schemas.openxmlformats.org/officeDocument/2006/relationships/image" Target="media/image60.wmf"/><Relationship Id="rId182" Type="http://schemas.openxmlformats.org/officeDocument/2006/relationships/image" Target="media/image70.wmf"/><Relationship Id="rId217" Type="http://schemas.openxmlformats.org/officeDocument/2006/relationships/image" Target="media/image82.wmf"/><Relationship Id="rId6" Type="http://schemas.openxmlformats.org/officeDocument/2006/relationships/footnotes" Target="footnotes.xml"/><Relationship Id="rId238" Type="http://schemas.openxmlformats.org/officeDocument/2006/relationships/oleObject" Target="embeddings/oleObject139.bin"/><Relationship Id="rId259" Type="http://schemas.openxmlformats.org/officeDocument/2006/relationships/image" Target="media/image101.wmf"/><Relationship Id="rId23" Type="http://schemas.openxmlformats.org/officeDocument/2006/relationships/oleObject" Target="embeddings/oleObject7.bin"/><Relationship Id="rId119" Type="http://schemas.openxmlformats.org/officeDocument/2006/relationships/oleObject" Target="embeddings/oleObject68.bin"/><Relationship Id="rId270" Type="http://schemas.openxmlformats.org/officeDocument/2006/relationships/image" Target="media/image104.wmf"/><Relationship Id="rId291" Type="http://schemas.openxmlformats.org/officeDocument/2006/relationships/oleObject" Target="embeddings/oleObject177.bin"/><Relationship Id="rId305" Type="http://schemas.openxmlformats.org/officeDocument/2006/relationships/image" Target="media/image111.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7.bin"/><Relationship Id="rId130" Type="http://schemas.openxmlformats.org/officeDocument/2006/relationships/image" Target="media/image47.wmf"/><Relationship Id="rId151" Type="http://schemas.openxmlformats.org/officeDocument/2006/relationships/image" Target="media/image56.wmf"/><Relationship Id="rId172" Type="http://schemas.openxmlformats.org/officeDocument/2006/relationships/oleObject" Target="embeddings/oleObject98.bin"/><Relationship Id="rId193" Type="http://schemas.openxmlformats.org/officeDocument/2006/relationships/oleObject" Target="embeddings/oleObject110.bin"/><Relationship Id="rId207" Type="http://schemas.openxmlformats.org/officeDocument/2006/relationships/image" Target="media/image80.wmf"/><Relationship Id="rId228" Type="http://schemas.openxmlformats.org/officeDocument/2006/relationships/oleObject" Target="embeddings/oleObject134.bin"/><Relationship Id="rId249" Type="http://schemas.openxmlformats.org/officeDocument/2006/relationships/image" Target="media/image96.wmf"/><Relationship Id="rId13" Type="http://schemas.openxmlformats.org/officeDocument/2006/relationships/image" Target="media/image4.wmf"/><Relationship Id="rId109" Type="http://schemas.openxmlformats.org/officeDocument/2006/relationships/oleObject" Target="embeddings/oleObject58.bin"/><Relationship Id="rId260" Type="http://schemas.openxmlformats.org/officeDocument/2006/relationships/oleObject" Target="embeddings/oleObject150.bin"/><Relationship Id="rId281" Type="http://schemas.openxmlformats.org/officeDocument/2006/relationships/oleObject" Target="embeddings/oleObject167.bin"/><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oleObject" Target="embeddings/oleObject40.bin"/><Relationship Id="rId97" Type="http://schemas.openxmlformats.org/officeDocument/2006/relationships/oleObject" Target="embeddings/oleObject52.bin"/><Relationship Id="rId120" Type="http://schemas.openxmlformats.org/officeDocument/2006/relationships/oleObject" Target="embeddings/oleObject69.bin"/><Relationship Id="rId141" Type="http://schemas.openxmlformats.org/officeDocument/2006/relationships/image" Target="media/image52.wmf"/><Relationship Id="rId7" Type="http://schemas.openxmlformats.org/officeDocument/2006/relationships/endnotes" Target="endnotes.xml"/><Relationship Id="rId162" Type="http://schemas.openxmlformats.org/officeDocument/2006/relationships/oleObject" Target="embeddings/oleObject93.bin"/><Relationship Id="rId183" Type="http://schemas.openxmlformats.org/officeDocument/2006/relationships/oleObject" Target="embeddings/oleObject104.bin"/><Relationship Id="rId218" Type="http://schemas.openxmlformats.org/officeDocument/2006/relationships/oleObject" Target="embeddings/oleObject127.bin"/><Relationship Id="rId239" Type="http://schemas.openxmlformats.org/officeDocument/2006/relationships/image" Target="media/image91.wmf"/><Relationship Id="rId250" Type="http://schemas.openxmlformats.org/officeDocument/2006/relationships/oleObject" Target="embeddings/oleObject145.bin"/><Relationship Id="rId271" Type="http://schemas.openxmlformats.org/officeDocument/2006/relationships/oleObject" Target="embeddings/oleObject158.bin"/><Relationship Id="rId292" Type="http://schemas.openxmlformats.org/officeDocument/2006/relationships/oleObject" Target="embeddings/oleObject178.bin"/><Relationship Id="rId306" Type="http://schemas.openxmlformats.org/officeDocument/2006/relationships/oleObject" Target="embeddings/oleObject186.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chart" Target="charts/chart1.xml"/><Relationship Id="rId110" Type="http://schemas.openxmlformats.org/officeDocument/2006/relationships/oleObject" Target="embeddings/oleObject59.bin"/><Relationship Id="rId115" Type="http://schemas.openxmlformats.org/officeDocument/2006/relationships/oleObject" Target="embeddings/oleObject64.bin"/><Relationship Id="rId131" Type="http://schemas.openxmlformats.org/officeDocument/2006/relationships/oleObject" Target="embeddings/oleObject75.bin"/><Relationship Id="rId136" Type="http://schemas.openxmlformats.org/officeDocument/2006/relationships/image" Target="media/image50.wmf"/><Relationship Id="rId157" Type="http://schemas.openxmlformats.org/officeDocument/2006/relationships/oleObject" Target="embeddings/oleObject90.bin"/><Relationship Id="rId178" Type="http://schemas.openxmlformats.org/officeDocument/2006/relationships/image" Target="media/image68.wmf"/><Relationship Id="rId301" Type="http://schemas.openxmlformats.org/officeDocument/2006/relationships/image" Target="media/image109.wmf"/><Relationship Id="rId61" Type="http://schemas.openxmlformats.org/officeDocument/2006/relationships/oleObject" Target="embeddings/oleObject26.bin"/><Relationship Id="rId82" Type="http://schemas.openxmlformats.org/officeDocument/2006/relationships/image" Target="media/image32.wmf"/><Relationship Id="rId152" Type="http://schemas.openxmlformats.org/officeDocument/2006/relationships/oleObject" Target="embeddings/oleObject87.bin"/><Relationship Id="rId173" Type="http://schemas.openxmlformats.org/officeDocument/2006/relationships/oleObject" Target="embeddings/oleObject99.bin"/><Relationship Id="rId194" Type="http://schemas.openxmlformats.org/officeDocument/2006/relationships/image" Target="media/image75.wmf"/><Relationship Id="rId199" Type="http://schemas.openxmlformats.org/officeDocument/2006/relationships/image" Target="media/image77.wmf"/><Relationship Id="rId203" Type="http://schemas.openxmlformats.org/officeDocument/2006/relationships/image" Target="media/image79.wmf"/><Relationship Id="rId208" Type="http://schemas.openxmlformats.org/officeDocument/2006/relationships/oleObject" Target="embeddings/oleObject119.bin"/><Relationship Id="rId229" Type="http://schemas.openxmlformats.org/officeDocument/2006/relationships/image" Target="media/image86.wmf"/><Relationship Id="rId19" Type="http://schemas.openxmlformats.org/officeDocument/2006/relationships/oleObject" Target="embeddings/oleObject5.bin"/><Relationship Id="rId224" Type="http://schemas.openxmlformats.org/officeDocument/2006/relationships/oleObject" Target="embeddings/oleObject132.bin"/><Relationship Id="rId240" Type="http://schemas.openxmlformats.org/officeDocument/2006/relationships/oleObject" Target="embeddings/oleObject140.bin"/><Relationship Id="rId245" Type="http://schemas.openxmlformats.org/officeDocument/2006/relationships/image" Target="media/image94.wmf"/><Relationship Id="rId261" Type="http://schemas.openxmlformats.org/officeDocument/2006/relationships/image" Target="media/image102.wmf"/><Relationship Id="rId266" Type="http://schemas.openxmlformats.org/officeDocument/2006/relationships/oleObject" Target="embeddings/oleObject154.bin"/><Relationship Id="rId287" Type="http://schemas.openxmlformats.org/officeDocument/2006/relationships/oleObject" Target="embeddings/oleObject173.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41.bin"/><Relationship Id="rId100" Type="http://schemas.openxmlformats.org/officeDocument/2006/relationships/image" Target="media/image39.wmf"/><Relationship Id="rId105" Type="http://schemas.openxmlformats.org/officeDocument/2006/relationships/oleObject" Target="embeddings/oleObject56.bin"/><Relationship Id="rId126" Type="http://schemas.openxmlformats.org/officeDocument/2006/relationships/image" Target="media/image45.wmf"/><Relationship Id="rId147" Type="http://schemas.openxmlformats.org/officeDocument/2006/relationships/oleObject" Target="embeddings/oleObject84.bin"/><Relationship Id="rId168" Type="http://schemas.openxmlformats.org/officeDocument/2006/relationships/oleObject" Target="embeddings/oleObject96.bin"/><Relationship Id="rId282" Type="http://schemas.openxmlformats.org/officeDocument/2006/relationships/oleObject" Target="embeddings/oleObject168.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image" Target="media/image38.wmf"/><Relationship Id="rId121" Type="http://schemas.openxmlformats.org/officeDocument/2006/relationships/oleObject" Target="embeddings/oleObject70.bin"/><Relationship Id="rId142" Type="http://schemas.openxmlformats.org/officeDocument/2006/relationships/oleObject" Target="embeddings/oleObject81.bin"/><Relationship Id="rId163" Type="http://schemas.openxmlformats.org/officeDocument/2006/relationships/image" Target="media/image61.wmf"/><Relationship Id="rId184" Type="http://schemas.openxmlformats.org/officeDocument/2006/relationships/oleObject" Target="embeddings/oleObject105.bin"/><Relationship Id="rId189" Type="http://schemas.openxmlformats.org/officeDocument/2006/relationships/oleObject" Target="embeddings/oleObject108.bin"/><Relationship Id="rId219" Type="http://schemas.openxmlformats.org/officeDocument/2006/relationships/oleObject" Target="embeddings/oleObject128.bin"/><Relationship Id="rId3" Type="http://schemas.openxmlformats.org/officeDocument/2006/relationships/styles" Target="styles.xml"/><Relationship Id="rId214" Type="http://schemas.openxmlformats.org/officeDocument/2006/relationships/oleObject" Target="embeddings/oleObject124.bin"/><Relationship Id="rId230" Type="http://schemas.openxmlformats.org/officeDocument/2006/relationships/oleObject" Target="embeddings/oleObject135.bin"/><Relationship Id="rId235" Type="http://schemas.openxmlformats.org/officeDocument/2006/relationships/image" Target="media/image89.wmf"/><Relationship Id="rId251" Type="http://schemas.openxmlformats.org/officeDocument/2006/relationships/image" Target="media/image97.wmf"/><Relationship Id="rId256" Type="http://schemas.openxmlformats.org/officeDocument/2006/relationships/oleObject" Target="embeddings/oleObject148.bin"/><Relationship Id="rId277" Type="http://schemas.openxmlformats.org/officeDocument/2006/relationships/oleObject" Target="embeddings/oleObject163.bin"/><Relationship Id="rId298" Type="http://schemas.openxmlformats.org/officeDocument/2006/relationships/image" Target="media/image108.wmf"/><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65.bin"/><Relationship Id="rId137" Type="http://schemas.openxmlformats.org/officeDocument/2006/relationships/oleObject" Target="embeddings/oleObject78.bin"/><Relationship Id="rId158" Type="http://schemas.openxmlformats.org/officeDocument/2006/relationships/oleObject" Target="embeddings/oleObject91.bin"/><Relationship Id="rId272" Type="http://schemas.openxmlformats.org/officeDocument/2006/relationships/image" Target="media/image105.wmf"/><Relationship Id="rId293" Type="http://schemas.openxmlformats.org/officeDocument/2006/relationships/oleObject" Target="embeddings/oleObject179.bin"/><Relationship Id="rId302" Type="http://schemas.openxmlformats.org/officeDocument/2006/relationships/oleObject" Target="embeddings/oleObject184.bin"/><Relationship Id="rId307" Type="http://schemas.openxmlformats.org/officeDocument/2006/relationships/hyperlink" Target="http://www.finotchet.ru/%20standard.html?id=2&amp;tabId=2" TargetMode="External"/><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44.bin"/><Relationship Id="rId88" Type="http://schemas.openxmlformats.org/officeDocument/2006/relationships/image" Target="media/image33.wmf"/><Relationship Id="rId111" Type="http://schemas.openxmlformats.org/officeDocument/2006/relationships/oleObject" Target="embeddings/oleObject60.bin"/><Relationship Id="rId132" Type="http://schemas.openxmlformats.org/officeDocument/2006/relationships/image" Target="media/image48.wmf"/><Relationship Id="rId153" Type="http://schemas.openxmlformats.org/officeDocument/2006/relationships/oleObject" Target="embeddings/oleObject88.bin"/><Relationship Id="rId174" Type="http://schemas.openxmlformats.org/officeDocument/2006/relationships/image" Target="media/image66.wmf"/><Relationship Id="rId179" Type="http://schemas.openxmlformats.org/officeDocument/2006/relationships/oleObject" Target="embeddings/oleObject102.bin"/><Relationship Id="rId195" Type="http://schemas.openxmlformats.org/officeDocument/2006/relationships/oleObject" Target="embeddings/oleObject111.bin"/><Relationship Id="rId209" Type="http://schemas.openxmlformats.org/officeDocument/2006/relationships/image" Target="media/image81.wmf"/><Relationship Id="rId190" Type="http://schemas.openxmlformats.org/officeDocument/2006/relationships/image" Target="media/image73.wmf"/><Relationship Id="rId204" Type="http://schemas.openxmlformats.org/officeDocument/2006/relationships/oleObject" Target="embeddings/oleObject116.bin"/><Relationship Id="rId220" Type="http://schemas.openxmlformats.org/officeDocument/2006/relationships/oleObject" Target="embeddings/oleObject129.bin"/><Relationship Id="rId225" Type="http://schemas.openxmlformats.org/officeDocument/2006/relationships/image" Target="media/image84.wmf"/><Relationship Id="rId241" Type="http://schemas.openxmlformats.org/officeDocument/2006/relationships/image" Target="media/image92.wmf"/><Relationship Id="rId246" Type="http://schemas.openxmlformats.org/officeDocument/2006/relationships/oleObject" Target="embeddings/oleObject143.bin"/><Relationship Id="rId267" Type="http://schemas.openxmlformats.org/officeDocument/2006/relationships/oleObject" Target="embeddings/oleObject155.bin"/><Relationship Id="rId288" Type="http://schemas.openxmlformats.org/officeDocument/2006/relationships/oleObject" Target="embeddings/oleObject174.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42.wmf"/><Relationship Id="rId127" Type="http://schemas.openxmlformats.org/officeDocument/2006/relationships/oleObject" Target="embeddings/oleObject73.bin"/><Relationship Id="rId262" Type="http://schemas.openxmlformats.org/officeDocument/2006/relationships/oleObject" Target="embeddings/oleObject151.bin"/><Relationship Id="rId283" Type="http://schemas.openxmlformats.org/officeDocument/2006/relationships/oleObject" Target="embeddings/oleObject169.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7.bin"/><Relationship Id="rId78" Type="http://schemas.openxmlformats.org/officeDocument/2006/relationships/image" Target="media/image30.wmf"/><Relationship Id="rId94" Type="http://schemas.openxmlformats.org/officeDocument/2006/relationships/image" Target="media/image36.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71.bin"/><Relationship Id="rId143" Type="http://schemas.openxmlformats.org/officeDocument/2006/relationships/image" Target="media/image53.wmf"/><Relationship Id="rId148" Type="http://schemas.openxmlformats.org/officeDocument/2006/relationships/image" Target="media/image55.wmf"/><Relationship Id="rId164" Type="http://schemas.openxmlformats.org/officeDocument/2006/relationships/oleObject" Target="embeddings/oleObject94.bin"/><Relationship Id="rId169" Type="http://schemas.openxmlformats.org/officeDocument/2006/relationships/image" Target="media/image64.wmf"/><Relationship Id="rId185"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69.wmf"/><Relationship Id="rId210" Type="http://schemas.openxmlformats.org/officeDocument/2006/relationships/oleObject" Target="embeddings/oleObject120.bin"/><Relationship Id="rId215" Type="http://schemas.openxmlformats.org/officeDocument/2006/relationships/oleObject" Target="embeddings/oleObject125.bin"/><Relationship Id="rId236" Type="http://schemas.openxmlformats.org/officeDocument/2006/relationships/oleObject" Target="embeddings/oleObject138.bin"/><Relationship Id="rId257" Type="http://schemas.openxmlformats.org/officeDocument/2006/relationships/image" Target="media/image100.wmf"/><Relationship Id="rId278" Type="http://schemas.openxmlformats.org/officeDocument/2006/relationships/oleObject" Target="embeddings/oleObject164.bin"/><Relationship Id="rId26" Type="http://schemas.openxmlformats.org/officeDocument/2006/relationships/image" Target="media/image11.wmf"/><Relationship Id="rId231" Type="http://schemas.openxmlformats.org/officeDocument/2006/relationships/image" Target="media/image87.wmf"/><Relationship Id="rId252" Type="http://schemas.openxmlformats.org/officeDocument/2006/relationships/oleObject" Target="embeddings/oleObject146.bin"/><Relationship Id="rId273" Type="http://schemas.openxmlformats.org/officeDocument/2006/relationships/oleObject" Target="embeddings/oleObject159.bin"/><Relationship Id="rId294" Type="http://schemas.openxmlformats.org/officeDocument/2006/relationships/image" Target="media/image106.wmf"/><Relationship Id="rId308" Type="http://schemas.openxmlformats.org/officeDocument/2006/relationships/footer" Target="footer1.xml"/><Relationship Id="rId47" Type="http://schemas.openxmlformats.org/officeDocument/2006/relationships/oleObject" Target="embeddings/oleObject19.bin"/><Relationship Id="rId68" Type="http://schemas.openxmlformats.org/officeDocument/2006/relationships/oleObject" Target="embeddings/oleObject32.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6.bin"/><Relationship Id="rId154" Type="http://schemas.openxmlformats.org/officeDocument/2006/relationships/image" Target="media/image57.wmf"/><Relationship Id="rId175" Type="http://schemas.openxmlformats.org/officeDocument/2006/relationships/oleObject" Target="embeddings/oleObject100.bin"/><Relationship Id="rId196" Type="http://schemas.openxmlformats.org/officeDocument/2006/relationships/image" Target="media/image76.wmf"/><Relationship Id="rId200" Type="http://schemas.openxmlformats.org/officeDocument/2006/relationships/oleObject" Target="embeddings/oleObject114.bin"/><Relationship Id="rId16" Type="http://schemas.openxmlformats.org/officeDocument/2006/relationships/image" Target="media/image6.wmf"/><Relationship Id="rId221" Type="http://schemas.openxmlformats.org/officeDocument/2006/relationships/oleObject" Target="embeddings/oleObject130.bin"/><Relationship Id="rId242" Type="http://schemas.openxmlformats.org/officeDocument/2006/relationships/oleObject" Target="embeddings/oleObject141.bin"/><Relationship Id="rId263" Type="http://schemas.openxmlformats.org/officeDocument/2006/relationships/image" Target="media/image103.wmf"/><Relationship Id="rId284" Type="http://schemas.openxmlformats.org/officeDocument/2006/relationships/oleObject" Target="embeddings/oleObject170.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42.bin"/><Relationship Id="rId102" Type="http://schemas.openxmlformats.org/officeDocument/2006/relationships/image" Target="media/image40.wmf"/><Relationship Id="rId123" Type="http://schemas.openxmlformats.org/officeDocument/2006/relationships/chart" Target="charts/chart2.xml"/><Relationship Id="rId144" Type="http://schemas.openxmlformats.org/officeDocument/2006/relationships/oleObject" Target="embeddings/oleObject82.bin"/><Relationship Id="rId90" Type="http://schemas.openxmlformats.org/officeDocument/2006/relationships/image" Target="media/image34.wmf"/><Relationship Id="rId165" Type="http://schemas.openxmlformats.org/officeDocument/2006/relationships/image" Target="media/image62.wmf"/><Relationship Id="rId186" Type="http://schemas.openxmlformats.org/officeDocument/2006/relationships/oleObject" Target="embeddings/oleObject106.bin"/><Relationship Id="rId211" Type="http://schemas.openxmlformats.org/officeDocument/2006/relationships/oleObject" Target="embeddings/oleObject121.bin"/><Relationship Id="rId232" Type="http://schemas.openxmlformats.org/officeDocument/2006/relationships/oleObject" Target="embeddings/oleObject136.bin"/><Relationship Id="rId253" Type="http://schemas.openxmlformats.org/officeDocument/2006/relationships/image" Target="media/image98.wmf"/><Relationship Id="rId274" Type="http://schemas.openxmlformats.org/officeDocument/2006/relationships/oleObject" Target="embeddings/oleObject160.bin"/><Relationship Id="rId295" Type="http://schemas.openxmlformats.org/officeDocument/2006/relationships/oleObject" Target="embeddings/oleObject180.bin"/><Relationship Id="rId309" Type="http://schemas.openxmlformats.org/officeDocument/2006/relationships/fontTable" Target="fontTable.xml"/><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62.bin"/><Relationship Id="rId134" Type="http://schemas.openxmlformats.org/officeDocument/2006/relationships/image" Target="media/image49.wmf"/><Relationship Id="rId80" Type="http://schemas.openxmlformats.org/officeDocument/2006/relationships/image" Target="media/image31.wmf"/><Relationship Id="rId155" Type="http://schemas.openxmlformats.org/officeDocument/2006/relationships/oleObject" Target="embeddings/oleObject89.bin"/><Relationship Id="rId176" Type="http://schemas.openxmlformats.org/officeDocument/2006/relationships/image" Target="media/image67.wmf"/><Relationship Id="rId197" Type="http://schemas.openxmlformats.org/officeDocument/2006/relationships/oleObject" Target="embeddings/oleObject112.bin"/><Relationship Id="rId201" Type="http://schemas.openxmlformats.org/officeDocument/2006/relationships/image" Target="media/image78.wmf"/><Relationship Id="rId222" Type="http://schemas.openxmlformats.org/officeDocument/2006/relationships/image" Target="media/image83.wmf"/><Relationship Id="rId243" Type="http://schemas.openxmlformats.org/officeDocument/2006/relationships/image" Target="media/image93.wmf"/><Relationship Id="rId264" Type="http://schemas.openxmlformats.org/officeDocument/2006/relationships/oleObject" Target="embeddings/oleObject152.bin"/><Relationship Id="rId285" Type="http://schemas.openxmlformats.org/officeDocument/2006/relationships/oleObject" Target="embeddings/oleObject171.bin"/><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55.bin"/><Relationship Id="rId124" Type="http://schemas.openxmlformats.org/officeDocument/2006/relationships/image" Target="media/image44.wmf"/><Relationship Id="rId310" Type="http://schemas.openxmlformats.org/officeDocument/2006/relationships/theme" Target="theme/theme1.xml"/><Relationship Id="rId70" Type="http://schemas.openxmlformats.org/officeDocument/2006/relationships/oleObject" Target="embeddings/oleObject34.bin"/><Relationship Id="rId91" Type="http://schemas.openxmlformats.org/officeDocument/2006/relationships/oleObject" Target="embeddings/oleObject49.bin"/><Relationship Id="rId145" Type="http://schemas.openxmlformats.org/officeDocument/2006/relationships/oleObject" Target="embeddings/oleObject83.bin"/><Relationship Id="rId166" Type="http://schemas.openxmlformats.org/officeDocument/2006/relationships/oleObject" Target="embeddings/oleObject95.bin"/><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image" Target="media/image88.wmf"/><Relationship Id="rId254" Type="http://schemas.openxmlformats.org/officeDocument/2006/relationships/oleObject" Target="embeddings/oleObject14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63.bin"/><Relationship Id="rId275" Type="http://schemas.openxmlformats.org/officeDocument/2006/relationships/oleObject" Target="embeddings/oleObject161.bin"/><Relationship Id="rId296" Type="http://schemas.openxmlformats.org/officeDocument/2006/relationships/image" Target="media/image107.wmf"/><Relationship Id="rId300" Type="http://schemas.openxmlformats.org/officeDocument/2006/relationships/oleObject" Target="embeddings/oleObject183.bin"/><Relationship Id="rId60" Type="http://schemas.openxmlformats.org/officeDocument/2006/relationships/image" Target="media/image28.wmf"/><Relationship Id="rId81" Type="http://schemas.openxmlformats.org/officeDocument/2006/relationships/oleObject" Target="embeddings/oleObject43.bin"/><Relationship Id="rId135" Type="http://schemas.openxmlformats.org/officeDocument/2006/relationships/oleObject" Target="embeddings/oleObject77.bin"/><Relationship Id="rId156" Type="http://schemas.openxmlformats.org/officeDocument/2006/relationships/image" Target="media/image58.wmf"/><Relationship Id="rId177" Type="http://schemas.openxmlformats.org/officeDocument/2006/relationships/oleObject" Target="embeddings/oleObject101.bin"/><Relationship Id="rId198" Type="http://schemas.openxmlformats.org/officeDocument/2006/relationships/oleObject" Target="embeddings/oleObject113.bin"/><Relationship Id="rId202" Type="http://schemas.openxmlformats.org/officeDocument/2006/relationships/oleObject" Target="embeddings/oleObject115.bin"/><Relationship Id="rId223" Type="http://schemas.openxmlformats.org/officeDocument/2006/relationships/oleObject" Target="embeddings/oleObject131.bin"/><Relationship Id="rId244" Type="http://schemas.openxmlformats.org/officeDocument/2006/relationships/oleObject" Target="embeddings/oleObject142.bin"/><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53.bin"/><Relationship Id="rId286" Type="http://schemas.openxmlformats.org/officeDocument/2006/relationships/oleObject" Target="embeddings/oleObject172.bin"/><Relationship Id="rId50" Type="http://schemas.openxmlformats.org/officeDocument/2006/relationships/image" Target="media/image23.wmf"/><Relationship Id="rId104" Type="http://schemas.openxmlformats.org/officeDocument/2006/relationships/image" Target="media/image41.wmf"/><Relationship Id="rId125" Type="http://schemas.openxmlformats.org/officeDocument/2006/relationships/oleObject" Target="embeddings/oleObject72.bin"/><Relationship Id="rId146" Type="http://schemas.openxmlformats.org/officeDocument/2006/relationships/image" Target="media/image54.wmf"/><Relationship Id="rId167" Type="http://schemas.openxmlformats.org/officeDocument/2006/relationships/image" Target="media/image63.wmf"/><Relationship Id="rId188" Type="http://schemas.openxmlformats.org/officeDocument/2006/relationships/image" Target="media/image72.wmf"/><Relationship Id="rId71" Type="http://schemas.openxmlformats.org/officeDocument/2006/relationships/oleObject" Target="embeddings/oleObject35.bin"/><Relationship Id="rId92" Type="http://schemas.openxmlformats.org/officeDocument/2006/relationships/image" Target="media/image35.wmf"/><Relationship Id="rId213" Type="http://schemas.openxmlformats.org/officeDocument/2006/relationships/oleObject" Target="embeddings/oleObject123.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99.wmf"/><Relationship Id="rId276" Type="http://schemas.openxmlformats.org/officeDocument/2006/relationships/oleObject" Target="embeddings/oleObject162.bin"/><Relationship Id="rId297" Type="http://schemas.openxmlformats.org/officeDocument/2006/relationships/oleObject" Target="embeddings/oleObject181.bin"/></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7"/>
      <c:depthPercent val="100"/>
      <c:rAngAx val="1"/>
    </c:view3D>
    <c:floor>
      <c:spPr>
        <a:solidFill>
          <a:srgbClr val="C0C0C0"/>
        </a:solidFill>
        <a:ln w="3175">
          <a:solidFill>
            <a:srgbClr val="000000"/>
          </a:solidFill>
          <a:prstDash val="solid"/>
        </a:ln>
      </c:spPr>
    </c:floor>
    <c:sideWall>
      <c:spPr>
        <a:noFill/>
        <a:ln w="12700">
          <a:solidFill>
            <a:srgbClr val="808080"/>
          </a:solidFill>
          <a:prstDash val="solid"/>
        </a:ln>
      </c:spPr>
    </c:sideWall>
    <c:backWall>
      <c:spPr>
        <a:noFill/>
        <a:ln w="12700">
          <a:solidFill>
            <a:srgbClr val="808080"/>
          </a:solidFill>
          <a:prstDash val="solid"/>
        </a:ln>
      </c:spPr>
    </c:backWall>
    <c:plotArea>
      <c:layout>
        <c:manualLayout>
          <c:layoutTarget val="inner"/>
          <c:xMode val="edge"/>
          <c:yMode val="edge"/>
          <c:x val="0.15904572564612629"/>
          <c:y val="4.9844236760124623E-2"/>
          <c:w val="0.8210735586481227"/>
          <c:h val="0.74143302180685156"/>
        </c:manualLayout>
      </c:layout>
      <c:bar3DChart>
        <c:barDir val="col"/>
        <c:grouping val="clustered"/>
        <c:ser>
          <c:idx val="0"/>
          <c:order val="0"/>
          <c:tx>
            <c:strRef>
              <c:f>Sheet1!$A$2</c:f>
              <c:strCache>
                <c:ptCount val="1"/>
                <c:pt idx="0">
                  <c:v>Валовая прибыль</c:v>
                </c:pt>
              </c:strCache>
            </c:strRef>
          </c:tx>
          <c:spPr>
            <a:solidFill>
              <a:srgbClr val="D991CA"/>
            </a:solidFill>
            <a:ln w="12700">
              <a:solidFill>
                <a:srgbClr val="000000"/>
              </a:solidFill>
              <a:prstDash val="solid"/>
            </a:ln>
          </c:spPr>
          <c:dLbls>
            <c:dLbl>
              <c:idx val="0"/>
              <c:layout>
                <c:manualLayout>
                  <c:x val="8.8998136042407767E-3"/>
                  <c:y val="-5.2646135725114396E-2"/>
                </c:manualLayout>
              </c:layout>
              <c:showVal val="1"/>
            </c:dLbl>
            <c:dLbl>
              <c:idx val="1"/>
              <c:layout>
                <c:manualLayout>
                  <c:x val="1.6920049492203642E-2"/>
                  <c:y val="-3.3599923876584982E-2"/>
                </c:manualLayout>
              </c:layout>
              <c:showVal val="1"/>
            </c:dLbl>
            <c:dLbl>
              <c:idx val="2"/>
              <c:layout>
                <c:manualLayout>
                  <c:x val="1.102378438613043E-2"/>
                  <c:y val="-5.4965193472565406E-2"/>
                </c:manualLayout>
              </c:layout>
              <c:showVal val="1"/>
            </c:dLbl>
            <c:spPr>
              <a:noFill/>
              <a:ln w="25399">
                <a:noFill/>
              </a:ln>
            </c:spPr>
            <c:txPr>
              <a:bodyPr/>
              <a:lstStyle/>
              <a:p>
                <a:pPr>
                  <a:defRPr sz="1100" b="0" i="0" u="none" strike="noStrike" baseline="0">
                    <a:solidFill>
                      <a:srgbClr val="000000"/>
                    </a:solidFill>
                    <a:latin typeface="Times New Roman"/>
                    <a:ea typeface="Times New Roman"/>
                    <a:cs typeface="Times New Roman"/>
                  </a:defRPr>
                </a:pPr>
                <a:endParaRPr lang="ru-RU"/>
              </a:p>
            </c:txPr>
            <c:showVal val="1"/>
          </c:dLbls>
          <c:cat>
            <c:numRef>
              <c:f>Sheet1!$B$1:$E$1</c:f>
              <c:numCache>
                <c:formatCode>General</c:formatCode>
                <c:ptCount val="3"/>
                <c:pt idx="0">
                  <c:v>2013</c:v>
                </c:pt>
                <c:pt idx="1">
                  <c:v>2014</c:v>
                </c:pt>
                <c:pt idx="2">
                  <c:v>2015</c:v>
                </c:pt>
              </c:numCache>
            </c:numRef>
          </c:cat>
          <c:val>
            <c:numRef>
              <c:f>Sheet1!$B$2:$E$2</c:f>
              <c:numCache>
                <c:formatCode>General</c:formatCode>
                <c:ptCount val="3"/>
                <c:pt idx="0">
                  <c:v>2554.6999999999998</c:v>
                </c:pt>
                <c:pt idx="1">
                  <c:v>2905.7</c:v>
                </c:pt>
                <c:pt idx="2">
                  <c:v>1926.4</c:v>
                </c:pt>
              </c:numCache>
            </c:numRef>
          </c:val>
        </c:ser>
        <c:ser>
          <c:idx val="1"/>
          <c:order val="1"/>
          <c:tx>
            <c:strRef>
              <c:f>Sheet1!$A$3</c:f>
              <c:strCache>
                <c:ptCount val="1"/>
                <c:pt idx="0">
                  <c:v>Прибыль от реализации</c:v>
                </c:pt>
              </c:strCache>
            </c:strRef>
          </c:tx>
          <c:spPr>
            <a:solidFill>
              <a:srgbClr val="FFFF00"/>
            </a:solidFill>
            <a:ln w="12700">
              <a:solidFill>
                <a:srgbClr val="000000"/>
              </a:solidFill>
              <a:prstDash val="solid"/>
            </a:ln>
          </c:spPr>
          <c:dLbls>
            <c:dLbl>
              <c:idx val="0"/>
              <c:layout>
                <c:manualLayout>
                  <c:x val="3.1328271716724677E-2"/>
                  <c:y val="-5.1683485776548882E-2"/>
                </c:manualLayout>
              </c:layout>
              <c:showVal val="1"/>
            </c:dLbl>
            <c:dLbl>
              <c:idx val="1"/>
              <c:layout>
                <c:manualLayout>
                  <c:x val="3.3384292892957142E-2"/>
                  <c:y val="-4.4301026309934134E-2"/>
                </c:manualLayout>
              </c:layout>
              <c:showVal val="1"/>
            </c:dLbl>
            <c:dLbl>
              <c:idx val="2"/>
              <c:layout>
                <c:manualLayout>
                  <c:x val="3.1464170928037015E-2"/>
                  <c:y val="-5.5923616318719914E-2"/>
                </c:manualLayout>
              </c:layout>
              <c:showVal val="1"/>
            </c:dLbl>
            <c:spPr>
              <a:noFill/>
              <a:ln w="25399">
                <a:noFill/>
              </a:ln>
            </c:spPr>
            <c:txPr>
              <a:bodyPr/>
              <a:lstStyle/>
              <a:p>
                <a:pPr>
                  <a:defRPr sz="1100" b="0" i="0" u="none" strike="noStrike" baseline="0">
                    <a:solidFill>
                      <a:srgbClr val="000000"/>
                    </a:solidFill>
                    <a:latin typeface="Times New Roman"/>
                    <a:ea typeface="Times New Roman"/>
                    <a:cs typeface="Times New Roman"/>
                  </a:defRPr>
                </a:pPr>
                <a:endParaRPr lang="ru-RU"/>
              </a:p>
            </c:txPr>
            <c:showVal val="1"/>
          </c:dLbls>
          <c:cat>
            <c:numRef>
              <c:f>Sheet1!$B$1:$E$1</c:f>
              <c:numCache>
                <c:formatCode>General</c:formatCode>
                <c:ptCount val="3"/>
                <c:pt idx="0">
                  <c:v>2013</c:v>
                </c:pt>
                <c:pt idx="1">
                  <c:v>2014</c:v>
                </c:pt>
                <c:pt idx="2">
                  <c:v>2015</c:v>
                </c:pt>
              </c:numCache>
            </c:numRef>
          </c:cat>
          <c:val>
            <c:numRef>
              <c:f>Sheet1!$B$3:$E$3</c:f>
              <c:numCache>
                <c:formatCode>General</c:formatCode>
                <c:ptCount val="3"/>
                <c:pt idx="0">
                  <c:v>2411</c:v>
                </c:pt>
                <c:pt idx="1">
                  <c:v>2752</c:v>
                </c:pt>
                <c:pt idx="2">
                  <c:v>1640</c:v>
                </c:pt>
              </c:numCache>
            </c:numRef>
          </c:val>
        </c:ser>
        <c:ser>
          <c:idx val="2"/>
          <c:order val="2"/>
          <c:tx>
            <c:strRef>
              <c:f>Sheet1!$A$4</c:f>
              <c:strCache>
                <c:ptCount val="1"/>
                <c:pt idx="0">
                  <c:v>Чистая прибыль</c:v>
                </c:pt>
              </c:strCache>
            </c:strRef>
          </c:tx>
          <c:spPr>
            <a:solidFill>
              <a:schemeClr val="bg1">
                <a:lumMod val="75000"/>
              </a:schemeClr>
            </a:solidFill>
            <a:ln w="12700">
              <a:solidFill>
                <a:srgbClr val="000000"/>
              </a:solidFill>
              <a:prstDash val="solid"/>
            </a:ln>
          </c:spPr>
          <c:dLbls>
            <c:dLbl>
              <c:idx val="0"/>
              <c:layout>
                <c:manualLayout>
                  <c:x val="3.8632944648675872E-2"/>
                  <c:y val="-5.4764569144954124E-2"/>
                </c:manualLayout>
              </c:layout>
              <c:showVal val="1"/>
            </c:dLbl>
            <c:dLbl>
              <c:idx val="1"/>
              <c:layout>
                <c:manualLayout>
                  <c:x val="3.0748607972025815E-2"/>
                  <c:y val="-5.8452647819452676E-2"/>
                </c:manualLayout>
              </c:layout>
              <c:showVal val="1"/>
            </c:dLbl>
            <c:dLbl>
              <c:idx val="2"/>
              <c:layout>
                <c:manualLayout>
                  <c:x val="2.5657130772690405E-2"/>
                  <c:y val="-4.4505391593535434E-2"/>
                </c:manualLayout>
              </c:layout>
              <c:showVal val="1"/>
            </c:dLbl>
            <c:spPr>
              <a:noFill/>
              <a:ln w="25399">
                <a:noFill/>
              </a:ln>
            </c:spPr>
            <c:txPr>
              <a:bodyPr/>
              <a:lstStyle/>
              <a:p>
                <a:pPr>
                  <a:defRPr sz="1100" b="0" i="0" u="none" strike="noStrike" baseline="0">
                    <a:solidFill>
                      <a:srgbClr val="000000"/>
                    </a:solidFill>
                    <a:latin typeface="Times New Roman"/>
                    <a:ea typeface="Times New Roman"/>
                    <a:cs typeface="Times New Roman"/>
                  </a:defRPr>
                </a:pPr>
                <a:endParaRPr lang="ru-RU"/>
              </a:p>
            </c:txPr>
            <c:showVal val="1"/>
          </c:dLbls>
          <c:cat>
            <c:numRef>
              <c:f>Sheet1!$B$1:$E$1</c:f>
              <c:numCache>
                <c:formatCode>General</c:formatCode>
                <c:ptCount val="3"/>
                <c:pt idx="0">
                  <c:v>2013</c:v>
                </c:pt>
                <c:pt idx="1">
                  <c:v>2014</c:v>
                </c:pt>
                <c:pt idx="2">
                  <c:v>2015</c:v>
                </c:pt>
              </c:numCache>
            </c:numRef>
          </c:cat>
          <c:val>
            <c:numRef>
              <c:f>Sheet1!$B$4:$E$4</c:f>
              <c:numCache>
                <c:formatCode>General</c:formatCode>
                <c:ptCount val="3"/>
                <c:pt idx="0">
                  <c:v>2102</c:v>
                </c:pt>
                <c:pt idx="1">
                  <c:v>2449</c:v>
                </c:pt>
                <c:pt idx="2">
                  <c:v>950</c:v>
                </c:pt>
              </c:numCache>
            </c:numRef>
          </c:val>
        </c:ser>
        <c:dLbls>
          <c:showVal val="1"/>
        </c:dLbls>
        <c:gapDepth val="0"/>
        <c:shape val="box"/>
        <c:axId val="77923072"/>
        <c:axId val="77924992"/>
        <c:axId val="0"/>
      </c:bar3DChart>
      <c:catAx>
        <c:axId val="77923072"/>
        <c:scaling>
          <c:orientation val="minMax"/>
        </c:scaling>
        <c:axPos val="b"/>
        <c:title>
          <c:tx>
            <c:rich>
              <a:bodyPr/>
              <a:lstStyle/>
              <a:p>
                <a:pPr>
                  <a:defRPr/>
                </a:pPr>
                <a:r>
                  <a:rPr lang="ru-RU" sz="1200" b="0" i="0" u="none" strike="noStrike" baseline="0">
                    <a:effectLst/>
                    <a:latin typeface="Times New Roman" pitchFamily="18" charset="0"/>
                    <a:cs typeface="Times New Roman" pitchFamily="18" charset="0"/>
                  </a:rPr>
                  <a:t>тыс.руб</a:t>
                </a:r>
                <a:endParaRPr lang="ru-RU" b="0">
                  <a:latin typeface="Times New Roman" pitchFamily="18" charset="0"/>
                  <a:cs typeface="Times New Roman" pitchFamily="18" charset="0"/>
                </a:endParaRPr>
              </a:p>
            </c:rich>
          </c:tx>
          <c:layout>
            <c:manualLayout>
              <c:xMode val="edge"/>
              <c:yMode val="edge"/>
              <c:x val="2.5157966365315612E-3"/>
              <c:y val="1.0795342889831078E-2"/>
            </c:manualLayout>
          </c:layout>
        </c:title>
        <c:numFmt formatCode="General" sourceLinked="1"/>
        <c:tickLblPos val="low"/>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77924992"/>
        <c:crosses val="autoZero"/>
        <c:auto val="1"/>
        <c:lblAlgn val="ctr"/>
        <c:lblOffset val="100"/>
        <c:tickLblSkip val="1"/>
        <c:tickMarkSkip val="1"/>
      </c:catAx>
      <c:valAx>
        <c:axId val="77924992"/>
        <c:scaling>
          <c:orientation val="minMax"/>
        </c:scaling>
        <c:axPos val="l"/>
        <c:majorGridlines>
          <c:spPr>
            <a:ln w="3175">
              <a:solidFill>
                <a:srgbClr val="000000"/>
              </a:solidFill>
              <a:prstDash val="solid"/>
            </a:ln>
          </c:spPr>
        </c:majorGridlines>
        <c:title>
          <c:tx>
            <c:rich>
              <a:bodyPr rot="0" vert="horz"/>
              <a:lstStyle/>
              <a:p>
                <a:pPr>
                  <a:defRPr sz="1200" b="0" i="0" u="none" strike="noStrike" baseline="0">
                    <a:solidFill>
                      <a:srgbClr val="000000"/>
                    </a:solidFill>
                    <a:latin typeface="Times New Roman"/>
                    <a:ea typeface="Times New Roman"/>
                    <a:cs typeface="Times New Roman"/>
                  </a:defRPr>
                </a:pPr>
                <a:r>
                  <a:rPr lang="ru-RU"/>
                  <a:t>Год</a:t>
                </a:r>
              </a:p>
            </c:rich>
          </c:tx>
          <c:layout>
            <c:manualLayout>
              <c:xMode val="edge"/>
              <c:yMode val="edge"/>
              <c:x val="0.87054933922733369"/>
              <c:y val="0.74897287839020465"/>
            </c:manualLayout>
          </c:layout>
          <c:spPr>
            <a:noFill/>
            <a:ln w="25399">
              <a:noFill/>
            </a:ln>
          </c:spPr>
        </c:title>
        <c:numFmt formatCode="General" sourceLinked="1"/>
        <c:tickLblPos val="nextTo"/>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77923072"/>
        <c:crosses val="autoZero"/>
        <c:crossBetween val="between"/>
      </c:valAx>
      <c:spPr>
        <a:noFill/>
        <a:ln w="25399">
          <a:noFill/>
        </a:ln>
      </c:spPr>
    </c:plotArea>
    <c:legend>
      <c:legendPos val="b"/>
      <c:layout>
        <c:manualLayout>
          <c:xMode val="edge"/>
          <c:yMode val="edge"/>
          <c:x val="0.12723658051690162"/>
          <c:y val="0.92523364485981308"/>
          <c:w val="0.74353876739562619"/>
          <c:h val="6.8535825545171333E-2"/>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2"/>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0033682607146806"/>
          <c:y val="0.10218916102823852"/>
          <c:w val="0.88589540412044465"/>
          <c:h val="0.62247838616714701"/>
        </c:manualLayout>
      </c:layout>
      <c:bar3DChart>
        <c:barDir val="col"/>
        <c:grouping val="clustered"/>
        <c:ser>
          <c:idx val="0"/>
          <c:order val="0"/>
          <c:tx>
            <c:strRef>
              <c:f>Sheet1!$A$2</c:f>
              <c:strCache>
                <c:ptCount val="1"/>
                <c:pt idx="0">
                  <c:v>Рентабельность продаж</c:v>
                </c:pt>
              </c:strCache>
            </c:strRef>
          </c:tx>
          <c:spPr>
            <a:solidFill>
              <a:srgbClr val="FF33CC"/>
            </a:solidFill>
            <a:ln w="12700">
              <a:solidFill>
                <a:srgbClr val="000000"/>
              </a:solidFill>
              <a:prstDash val="solid"/>
            </a:ln>
          </c:spPr>
          <c:dLbls>
            <c:spPr>
              <a:noFill/>
              <a:ln w="25400">
                <a:noFill/>
              </a:ln>
            </c:spPr>
            <c:txPr>
              <a:bodyPr/>
              <a:lstStyle/>
              <a:p>
                <a:pPr>
                  <a:defRPr sz="1400" b="0" i="0" u="none" strike="noStrike" baseline="0">
                    <a:solidFill>
                      <a:srgbClr val="000000"/>
                    </a:solidFill>
                    <a:latin typeface="Times New Roman"/>
                    <a:ea typeface="Times New Roman"/>
                    <a:cs typeface="Times New Roman"/>
                  </a:defRPr>
                </a:pPr>
                <a:endParaRPr lang="ru-RU"/>
              </a:p>
            </c:txPr>
            <c:showVal val="1"/>
          </c:dLbls>
          <c:cat>
            <c:numRef>
              <c:f>Sheet1!$B$1:$F$1</c:f>
              <c:numCache>
                <c:formatCode>General</c:formatCode>
                <c:ptCount val="3"/>
                <c:pt idx="0">
                  <c:v>2013</c:v>
                </c:pt>
                <c:pt idx="1">
                  <c:v>2014</c:v>
                </c:pt>
                <c:pt idx="2">
                  <c:v>2015</c:v>
                </c:pt>
              </c:numCache>
            </c:numRef>
          </c:cat>
          <c:val>
            <c:numRef>
              <c:f>Sheet1!$B$2:$F$2</c:f>
              <c:numCache>
                <c:formatCode>General</c:formatCode>
                <c:ptCount val="3"/>
                <c:pt idx="0">
                  <c:v>12.4</c:v>
                </c:pt>
                <c:pt idx="1">
                  <c:v>9.3000000000000007</c:v>
                </c:pt>
                <c:pt idx="2">
                  <c:v>4.4000000000000004</c:v>
                </c:pt>
              </c:numCache>
            </c:numRef>
          </c:val>
        </c:ser>
        <c:ser>
          <c:idx val="1"/>
          <c:order val="1"/>
          <c:tx>
            <c:strRef>
              <c:f>Sheet1!$A$3</c:f>
              <c:strCache>
                <c:ptCount val="1"/>
                <c:pt idx="0">
                  <c:v>Рентабельность производства</c:v>
                </c:pt>
              </c:strCache>
            </c:strRef>
          </c:tx>
          <c:spPr>
            <a:solidFill>
              <a:srgbClr val="9966FF"/>
            </a:solidFill>
            <a:ln w="12700">
              <a:solidFill>
                <a:srgbClr val="000000"/>
              </a:solidFill>
              <a:prstDash val="solid"/>
            </a:ln>
          </c:spPr>
          <c:dLbls>
            <c:spPr>
              <a:noFill/>
              <a:ln w="25400">
                <a:noFill/>
              </a:ln>
            </c:spPr>
            <c:txPr>
              <a:bodyPr/>
              <a:lstStyle/>
              <a:p>
                <a:pPr>
                  <a:defRPr sz="1400" b="0" i="0" u="none" strike="noStrike" baseline="0">
                    <a:solidFill>
                      <a:srgbClr val="000000"/>
                    </a:solidFill>
                    <a:latin typeface="Times New Roman"/>
                    <a:ea typeface="Times New Roman"/>
                    <a:cs typeface="Times New Roman"/>
                  </a:defRPr>
                </a:pPr>
                <a:endParaRPr lang="ru-RU"/>
              </a:p>
            </c:txPr>
            <c:showVal val="1"/>
          </c:dLbls>
          <c:cat>
            <c:numRef>
              <c:f>Sheet1!$B$1:$F$1</c:f>
              <c:numCache>
                <c:formatCode>General</c:formatCode>
                <c:ptCount val="3"/>
                <c:pt idx="0">
                  <c:v>2013</c:v>
                </c:pt>
                <c:pt idx="1">
                  <c:v>2014</c:v>
                </c:pt>
                <c:pt idx="2">
                  <c:v>2015</c:v>
                </c:pt>
              </c:numCache>
            </c:numRef>
          </c:cat>
          <c:val>
            <c:numRef>
              <c:f>Sheet1!$B$3:$F$3</c:f>
              <c:numCache>
                <c:formatCode>General</c:formatCode>
                <c:ptCount val="3"/>
                <c:pt idx="0">
                  <c:v>14.2</c:v>
                </c:pt>
                <c:pt idx="1">
                  <c:v>11.8</c:v>
                </c:pt>
                <c:pt idx="2">
                  <c:v>4.5999999999999996</c:v>
                </c:pt>
              </c:numCache>
            </c:numRef>
          </c:val>
        </c:ser>
        <c:ser>
          <c:idx val="2"/>
          <c:order val="2"/>
          <c:tx>
            <c:strRef>
              <c:f>Sheet1!$A$4</c:f>
              <c:strCache>
                <c:ptCount val="1"/>
                <c:pt idx="0">
                  <c:v>Рентабельность совокупного капитала</c:v>
                </c:pt>
              </c:strCache>
            </c:strRef>
          </c:tx>
          <c:spPr>
            <a:solidFill>
              <a:srgbClr val="00CCFF"/>
            </a:solidFill>
            <a:ln w="12700">
              <a:solidFill>
                <a:srgbClr val="000000"/>
              </a:solidFill>
              <a:prstDash val="solid"/>
            </a:ln>
          </c:spPr>
          <c:dLbls>
            <c:spPr>
              <a:noFill/>
              <a:ln w="25400">
                <a:noFill/>
              </a:ln>
            </c:spPr>
            <c:txPr>
              <a:bodyPr/>
              <a:lstStyle/>
              <a:p>
                <a:pPr>
                  <a:defRPr sz="1400" b="0" i="0" u="none" strike="noStrike" baseline="0">
                    <a:solidFill>
                      <a:srgbClr val="000000"/>
                    </a:solidFill>
                    <a:latin typeface="Times New Roman"/>
                    <a:ea typeface="Times New Roman"/>
                    <a:cs typeface="Times New Roman"/>
                  </a:defRPr>
                </a:pPr>
                <a:endParaRPr lang="ru-RU"/>
              </a:p>
            </c:txPr>
            <c:showVal val="1"/>
          </c:dLbls>
          <c:cat>
            <c:numRef>
              <c:f>Sheet1!$B$1:$F$1</c:f>
              <c:numCache>
                <c:formatCode>General</c:formatCode>
                <c:ptCount val="3"/>
                <c:pt idx="0">
                  <c:v>2013</c:v>
                </c:pt>
                <c:pt idx="1">
                  <c:v>2014</c:v>
                </c:pt>
                <c:pt idx="2">
                  <c:v>2015</c:v>
                </c:pt>
              </c:numCache>
            </c:numRef>
          </c:cat>
          <c:val>
            <c:numRef>
              <c:f>Sheet1!$B$4:$F$4</c:f>
              <c:numCache>
                <c:formatCode>General</c:formatCode>
                <c:ptCount val="3"/>
                <c:pt idx="0">
                  <c:v>18.7</c:v>
                </c:pt>
                <c:pt idx="1">
                  <c:v>18</c:v>
                </c:pt>
                <c:pt idx="2">
                  <c:v>4.3</c:v>
                </c:pt>
              </c:numCache>
            </c:numRef>
          </c:val>
        </c:ser>
        <c:ser>
          <c:idx val="3"/>
          <c:order val="3"/>
          <c:tx>
            <c:strRef>
              <c:f>Sheet1!$A$5</c:f>
              <c:strCache>
                <c:ptCount val="1"/>
                <c:pt idx="0">
                  <c:v>Рентабельность собственного капитала</c:v>
                </c:pt>
              </c:strCache>
            </c:strRef>
          </c:tx>
          <c:spPr>
            <a:solidFill>
              <a:srgbClr val="FFFF66"/>
            </a:solidFill>
            <a:ln w="12700">
              <a:solidFill>
                <a:srgbClr val="000000"/>
              </a:solidFill>
              <a:prstDash val="solid"/>
            </a:ln>
          </c:spPr>
          <c:dLbls>
            <c:spPr>
              <a:noFill/>
              <a:ln w="25400">
                <a:noFill/>
              </a:ln>
            </c:spPr>
            <c:txPr>
              <a:bodyPr/>
              <a:lstStyle/>
              <a:p>
                <a:pPr>
                  <a:defRPr sz="1200" b="0" i="0" u="none" strike="noStrike" baseline="0">
                    <a:solidFill>
                      <a:srgbClr val="000000"/>
                    </a:solidFill>
                    <a:latin typeface="Times New Roman"/>
                    <a:ea typeface="Times New Roman"/>
                    <a:cs typeface="Times New Roman"/>
                  </a:defRPr>
                </a:pPr>
                <a:endParaRPr lang="ru-RU"/>
              </a:p>
            </c:txPr>
            <c:showVal val="1"/>
          </c:dLbls>
          <c:cat>
            <c:numRef>
              <c:f>Sheet1!$B$1:$F$1</c:f>
              <c:numCache>
                <c:formatCode>General</c:formatCode>
                <c:ptCount val="3"/>
                <c:pt idx="0">
                  <c:v>2013</c:v>
                </c:pt>
                <c:pt idx="1">
                  <c:v>2014</c:v>
                </c:pt>
                <c:pt idx="2">
                  <c:v>2015</c:v>
                </c:pt>
              </c:numCache>
            </c:numRef>
          </c:cat>
          <c:val>
            <c:numRef>
              <c:f>Sheet1!$B$5:$F$5</c:f>
              <c:numCache>
                <c:formatCode>General</c:formatCode>
                <c:ptCount val="3"/>
                <c:pt idx="0">
                  <c:v>30.6</c:v>
                </c:pt>
                <c:pt idx="1">
                  <c:v>26.7</c:v>
                </c:pt>
                <c:pt idx="2">
                  <c:v>6.2</c:v>
                </c:pt>
              </c:numCache>
            </c:numRef>
          </c:val>
        </c:ser>
        <c:ser>
          <c:idx val="4"/>
          <c:order val="4"/>
          <c:tx>
            <c:strRef>
              <c:f>Sheet1!$A$6</c:f>
              <c:strCache>
                <c:ptCount val="1"/>
              </c:strCache>
            </c:strRef>
          </c:tx>
          <c:spPr>
            <a:solidFill>
              <a:srgbClr val="00FF00"/>
            </a:solidFill>
            <a:ln w="12700">
              <a:solidFill>
                <a:srgbClr val="000000"/>
              </a:solidFill>
              <a:prstDash val="solid"/>
            </a:ln>
          </c:spPr>
          <c:dLbls>
            <c:spPr>
              <a:noFill/>
              <a:ln w="25400">
                <a:noFill/>
              </a:ln>
            </c:spPr>
            <c:txPr>
              <a:bodyPr/>
              <a:lstStyle/>
              <a:p>
                <a:pPr>
                  <a:defRPr sz="1200" b="0" i="0" u="none" strike="noStrike" baseline="0">
                    <a:solidFill>
                      <a:srgbClr val="000000"/>
                    </a:solidFill>
                    <a:latin typeface="Times New Roman"/>
                    <a:ea typeface="Times New Roman"/>
                    <a:cs typeface="Times New Roman"/>
                  </a:defRPr>
                </a:pPr>
                <a:endParaRPr lang="ru-RU"/>
              </a:p>
            </c:txPr>
            <c:showVal val="1"/>
          </c:dLbls>
          <c:cat>
            <c:numRef>
              <c:f>Sheet1!$B$1:$F$1</c:f>
              <c:numCache>
                <c:formatCode>General</c:formatCode>
                <c:ptCount val="3"/>
                <c:pt idx="0">
                  <c:v>2013</c:v>
                </c:pt>
                <c:pt idx="1">
                  <c:v>2014</c:v>
                </c:pt>
                <c:pt idx="2">
                  <c:v>2015</c:v>
                </c:pt>
              </c:numCache>
            </c:numRef>
          </c:cat>
          <c:val>
            <c:numRef>
              <c:f>Sheet1!$B$6:$F$6</c:f>
              <c:numCache>
                <c:formatCode>General</c:formatCode>
                <c:ptCount val="3"/>
              </c:numCache>
            </c:numRef>
          </c:val>
        </c:ser>
        <c:dLbls>
          <c:showVal val="1"/>
        </c:dLbls>
        <c:gapDepth val="0"/>
        <c:shape val="box"/>
        <c:axId val="77967360"/>
        <c:axId val="77969280"/>
        <c:axId val="0"/>
      </c:bar3DChart>
      <c:catAx>
        <c:axId val="77967360"/>
        <c:scaling>
          <c:orientation val="minMax"/>
        </c:scaling>
        <c:axPos val="b"/>
        <c:title>
          <c:tx>
            <c:rich>
              <a:bodyPr/>
              <a:lstStyle/>
              <a:p>
                <a:pPr>
                  <a:defRPr/>
                </a:pPr>
                <a:r>
                  <a:rPr lang="ru-RU" sz="1200" b="0">
                    <a:latin typeface="Times New Roman" pitchFamily="18" charset="0"/>
                    <a:cs typeface="Times New Roman" pitchFamily="18" charset="0"/>
                  </a:rPr>
                  <a:t>Год</a:t>
                </a:r>
              </a:p>
            </c:rich>
          </c:tx>
          <c:layout>
            <c:manualLayout>
              <c:xMode val="edge"/>
              <c:yMode val="edge"/>
              <c:x val="0.91561773967021676"/>
              <c:y val="0.74559121064641976"/>
            </c:manualLayout>
          </c:layout>
        </c:title>
        <c:numFmt formatCode="General" sourceLinked="1"/>
        <c:tickLblPos val="low"/>
        <c:spPr>
          <a:ln w="3175">
            <a:solidFill>
              <a:srgbClr val="000000"/>
            </a:solidFill>
            <a:prstDash val="solid"/>
          </a:ln>
        </c:spPr>
        <c:txPr>
          <a:bodyPr rot="0" vert="horz"/>
          <a:lstStyle/>
          <a:p>
            <a:pPr>
              <a:defRPr sz="1150" b="0" i="0" u="none" strike="noStrike" baseline="0">
                <a:solidFill>
                  <a:srgbClr val="000000"/>
                </a:solidFill>
                <a:latin typeface="Times New Roman"/>
                <a:ea typeface="Times New Roman"/>
                <a:cs typeface="Times New Roman"/>
              </a:defRPr>
            </a:pPr>
            <a:endParaRPr lang="ru-RU"/>
          </a:p>
        </c:txPr>
        <c:crossAx val="77969280"/>
        <c:crosses val="autoZero"/>
        <c:auto val="1"/>
        <c:lblAlgn val="ctr"/>
        <c:lblOffset val="100"/>
        <c:tickLblSkip val="1"/>
        <c:tickMarkSkip val="1"/>
      </c:catAx>
      <c:valAx>
        <c:axId val="77969280"/>
        <c:scaling>
          <c:orientation val="minMax"/>
        </c:scaling>
        <c:axPos val="l"/>
        <c:majorGridlines>
          <c:spPr>
            <a:ln w="3175">
              <a:solidFill>
                <a:srgbClr val="000000"/>
              </a:solidFill>
              <a:prstDash val="solid"/>
            </a:ln>
          </c:spPr>
        </c:majorGridlines>
        <c:title>
          <c:tx>
            <c:rich>
              <a:bodyPr rot="0" vert="horz"/>
              <a:lstStyle/>
              <a:p>
                <a:pPr>
                  <a:defRPr sz="1200" b="0" i="0" u="none" strike="noStrike" baseline="0">
                    <a:solidFill>
                      <a:srgbClr val="000000"/>
                    </a:solidFill>
                    <a:latin typeface="Times New Roman"/>
                    <a:ea typeface="Times New Roman"/>
                    <a:cs typeface="Times New Roman"/>
                  </a:defRPr>
                </a:pPr>
                <a:r>
                  <a:rPr lang="ru-RU"/>
                  <a:t>%</a:t>
                </a:r>
              </a:p>
            </c:rich>
          </c:tx>
          <c:layout>
            <c:manualLayout>
              <c:xMode val="edge"/>
              <c:yMode val="edge"/>
              <c:x val="9.8635805349687869E-2"/>
              <c:y val="5.6491723074142896E-4"/>
            </c:manualLayout>
          </c:layout>
          <c:spPr>
            <a:noFill/>
            <a:ln w="25400">
              <a:noFill/>
            </a:ln>
          </c:spPr>
        </c:title>
        <c:numFmt formatCode="General" sourceLinked="1"/>
        <c:tickLblPos val="nextTo"/>
        <c:spPr>
          <a:ln w="3175">
            <a:solidFill>
              <a:srgbClr val="000000"/>
            </a:solidFill>
            <a:prstDash val="solid"/>
          </a:ln>
        </c:spPr>
        <c:txPr>
          <a:bodyPr rot="0" vert="horz"/>
          <a:lstStyle/>
          <a:p>
            <a:pPr>
              <a:defRPr sz="1150" b="0" i="0" u="none" strike="noStrike" baseline="0">
                <a:solidFill>
                  <a:srgbClr val="000000"/>
                </a:solidFill>
                <a:latin typeface="Times New Roman"/>
                <a:ea typeface="Times New Roman"/>
                <a:cs typeface="Times New Roman"/>
              </a:defRPr>
            </a:pPr>
            <a:endParaRPr lang="ru-RU"/>
          </a:p>
        </c:txPr>
        <c:crossAx val="77967360"/>
        <c:crosses val="autoZero"/>
        <c:crossBetween val="between"/>
      </c:valAx>
      <c:spPr>
        <a:noFill/>
        <a:ln w="25400">
          <a:noFill/>
        </a:ln>
      </c:spPr>
    </c:plotArea>
    <c:legend>
      <c:legendPos val="b"/>
      <c:legendEntry>
        <c:idx val="4"/>
        <c:delete val="1"/>
      </c:legendEntry>
      <c:layout>
        <c:manualLayout>
          <c:xMode val="edge"/>
          <c:yMode val="edge"/>
          <c:x val="5.2002080083204033E-2"/>
          <c:y val="0.79624183911684465"/>
          <c:w val="0.85578446909667194"/>
          <c:h val="0.20172910662824209"/>
        </c:manualLayout>
      </c:layout>
      <c:spPr>
        <a:noFill/>
        <a:ln w="25400">
          <a:noFill/>
        </a:ln>
      </c:spPr>
      <c:txPr>
        <a:bodyPr/>
        <a:lstStyle/>
        <a:p>
          <a:pPr>
            <a:defRPr sz="1010"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525"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56C9B-E801-4DF0-BCC7-66247C5A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7537</Words>
  <Characters>42964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22</cp:revision>
  <dcterms:created xsi:type="dcterms:W3CDTF">2016-12-04T00:30:00Z</dcterms:created>
  <dcterms:modified xsi:type="dcterms:W3CDTF">2016-12-05T02:23:00Z</dcterms:modified>
</cp:coreProperties>
</file>