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600" w:rsidRDefault="00D11600" w:rsidP="00D11600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Часть 1. </w:t>
      </w:r>
      <w:r w:rsidRPr="00D11600">
        <w:rPr>
          <w:rFonts w:ascii="Times New Roman" w:eastAsia="Times New Roman" w:hAnsi="Times New Roman"/>
          <w:sz w:val="28"/>
          <w:szCs w:val="28"/>
        </w:rPr>
        <w:t>Теоретические вопросы</w:t>
      </w:r>
    </w:p>
    <w:p w:rsid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11600" w:rsidRDefault="00D11600" w:rsidP="00D11600">
      <w:pPr>
        <w:pStyle w:val="ad"/>
        <w:numPr>
          <w:ilvl w:val="0"/>
          <w:numId w:val="3"/>
        </w:numPr>
        <w:spacing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Какие формы золотого монометаллизма использовались в известных вам международных финансовых системах</w:t>
      </w:r>
      <w:r>
        <w:rPr>
          <w:rFonts w:ascii="Times New Roman" w:eastAsia="Times New Roman" w:hAnsi="Times New Roman"/>
          <w:sz w:val="28"/>
          <w:szCs w:val="28"/>
        </w:rPr>
        <w:t>?</w:t>
      </w:r>
    </w:p>
    <w:p w:rsidR="00D11600" w:rsidRDefault="00D11600" w:rsidP="00D11600">
      <w:pPr>
        <w:pStyle w:val="ad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D11600">
        <w:rPr>
          <w:rFonts w:ascii="Times New Roman" w:eastAsia="Times New Roman" w:hAnsi="Times New Roman"/>
          <w:sz w:val="28"/>
          <w:szCs w:val="28"/>
        </w:rPr>
        <w:t xml:space="preserve">Монометаллизм - денежная система, </w:t>
      </w:r>
      <w:r>
        <w:rPr>
          <w:rFonts w:ascii="Times New Roman" w:eastAsia="Times New Roman" w:hAnsi="Times New Roman"/>
          <w:sz w:val="28"/>
          <w:szCs w:val="28"/>
        </w:rPr>
        <w:t>при которой роль всеобщего экви</w:t>
      </w:r>
      <w:r w:rsidRPr="00D11600">
        <w:rPr>
          <w:rFonts w:ascii="Times New Roman" w:eastAsia="Times New Roman" w:hAnsi="Times New Roman"/>
          <w:sz w:val="28"/>
          <w:szCs w:val="28"/>
        </w:rPr>
        <w:t>валента играет один какой-нибудь металл; в обращении функционируют монеты из данного металла или денежные з</w:t>
      </w:r>
      <w:r>
        <w:rPr>
          <w:rFonts w:ascii="Times New Roman" w:eastAsia="Times New Roman" w:hAnsi="Times New Roman"/>
          <w:sz w:val="28"/>
          <w:szCs w:val="28"/>
        </w:rPr>
        <w:t>наки, разменные на него. В зави</w:t>
      </w:r>
      <w:r w:rsidRPr="00D11600">
        <w:rPr>
          <w:rFonts w:ascii="Times New Roman" w:eastAsia="Times New Roman" w:hAnsi="Times New Roman"/>
          <w:sz w:val="28"/>
          <w:szCs w:val="28"/>
        </w:rPr>
        <w:t>симости от того, какой именно металл играет эту роль, монометаллизм может быть</w:t>
      </w:r>
      <w:r>
        <w:rPr>
          <w:rFonts w:ascii="Times New Roman" w:eastAsia="Times New Roman" w:hAnsi="Times New Roman"/>
          <w:sz w:val="28"/>
          <w:szCs w:val="28"/>
        </w:rPr>
        <w:t xml:space="preserve"> медным, серебряным или золотым.</w:t>
      </w:r>
    </w:p>
    <w:p w:rsidR="005774C0" w:rsidRPr="005774C0" w:rsidRDefault="005774C0" w:rsidP="005774C0">
      <w:pPr>
        <w:pStyle w:val="ad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Существуют несколько форм</w:t>
      </w:r>
      <w:r w:rsidRPr="005774C0">
        <w:rPr>
          <w:rFonts w:ascii="Times New Roman" w:eastAsia="Times New Roman" w:hAnsi="Times New Roman"/>
          <w:sz w:val="28"/>
          <w:szCs w:val="28"/>
        </w:rPr>
        <w:t xml:space="preserve"> золотого </w:t>
      </w:r>
      <w:r>
        <w:rPr>
          <w:rFonts w:ascii="Times New Roman" w:eastAsia="Times New Roman" w:hAnsi="Times New Roman"/>
          <w:sz w:val="28"/>
          <w:szCs w:val="28"/>
        </w:rPr>
        <w:t>монометаллизма:</w:t>
      </w:r>
    </w:p>
    <w:p w:rsidR="005774C0" w:rsidRPr="005774C0" w:rsidRDefault="005774C0" w:rsidP="005774C0">
      <w:pPr>
        <w:pStyle w:val="ad"/>
        <w:numPr>
          <w:ilvl w:val="0"/>
          <w:numId w:val="4"/>
        </w:numPr>
        <w:spacing w:line="360" w:lineRule="auto"/>
        <w:ind w:left="0" w:firstLine="34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Pr="005774C0">
        <w:rPr>
          <w:rFonts w:ascii="Times New Roman" w:eastAsia="Times New Roman" w:hAnsi="Times New Roman"/>
          <w:sz w:val="28"/>
          <w:szCs w:val="28"/>
        </w:rPr>
        <w:t>олотомонетн</w:t>
      </w:r>
      <w:r>
        <w:rPr>
          <w:rFonts w:ascii="Times New Roman" w:eastAsia="Times New Roman" w:hAnsi="Times New Roman"/>
          <w:sz w:val="28"/>
          <w:szCs w:val="28"/>
        </w:rPr>
        <w:t xml:space="preserve">ая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форма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774C0">
        <w:rPr>
          <w:rFonts w:ascii="Times New Roman" w:eastAsia="Times New Roman" w:hAnsi="Times New Roman"/>
          <w:sz w:val="28"/>
          <w:szCs w:val="28"/>
        </w:rPr>
        <w:t>котор</w:t>
      </w:r>
      <w:r>
        <w:rPr>
          <w:rFonts w:ascii="Times New Roman" w:eastAsia="Times New Roman" w:hAnsi="Times New Roman"/>
          <w:sz w:val="28"/>
          <w:szCs w:val="28"/>
        </w:rPr>
        <w:t>ую</w:t>
      </w:r>
      <w:r w:rsidRPr="005774C0">
        <w:rPr>
          <w:rFonts w:ascii="Times New Roman" w:eastAsia="Times New Roman" w:hAnsi="Times New Roman"/>
          <w:sz w:val="28"/>
          <w:szCs w:val="28"/>
        </w:rPr>
        <w:t xml:space="preserve"> условно называют классическ</w:t>
      </w:r>
      <w:r>
        <w:rPr>
          <w:rFonts w:ascii="Times New Roman" w:eastAsia="Times New Roman" w:hAnsi="Times New Roman"/>
          <w:sz w:val="28"/>
          <w:szCs w:val="28"/>
        </w:rPr>
        <w:t>ой</w:t>
      </w:r>
      <w:r w:rsidRPr="005774C0">
        <w:rPr>
          <w:rFonts w:ascii="Times New Roman" w:eastAsia="Times New Roman" w:hAnsi="Times New Roman"/>
          <w:sz w:val="28"/>
          <w:szCs w:val="28"/>
        </w:rPr>
        <w:t xml:space="preserve">, денежная система </w:t>
      </w:r>
      <w:r>
        <w:rPr>
          <w:rFonts w:ascii="Times New Roman" w:eastAsia="Times New Roman" w:hAnsi="Times New Roman"/>
          <w:sz w:val="28"/>
          <w:szCs w:val="28"/>
        </w:rPr>
        <w:t>стран</w:t>
      </w:r>
      <w:r w:rsidRPr="005774C0">
        <w:rPr>
          <w:rFonts w:ascii="Times New Roman" w:eastAsia="Times New Roman" w:hAnsi="Times New Roman"/>
          <w:sz w:val="28"/>
          <w:szCs w:val="28"/>
        </w:rPr>
        <w:t xml:space="preserve"> была основана на золотых монетах. При этом выпускались также </w:t>
      </w:r>
      <w:hyperlink r:id="rId8" w:tooltip="Бумажные деньги" w:history="1">
        <w:r w:rsidRPr="005774C0">
          <w:rPr>
            <w:rFonts w:ascii="Times New Roman" w:eastAsia="Times New Roman" w:hAnsi="Times New Roman"/>
            <w:sz w:val="28"/>
            <w:szCs w:val="28"/>
          </w:rPr>
          <w:t>бумажные деньги</w:t>
        </w:r>
      </w:hyperlink>
      <w:r w:rsidRPr="005774C0">
        <w:rPr>
          <w:rFonts w:ascii="Times New Roman" w:eastAsia="Times New Roman" w:hAnsi="Times New Roman"/>
          <w:sz w:val="28"/>
          <w:szCs w:val="28"/>
        </w:rPr>
        <w:t>. Любой владелец денежной банкноты мог обменять в банке бумажные деньги на золотые монеты или золотые слитки по установленному гарантированному </w:t>
      </w:r>
      <w:hyperlink r:id="rId9" w:tooltip="Паритет покупательной способности" w:history="1">
        <w:r w:rsidRPr="005774C0">
          <w:rPr>
            <w:rFonts w:ascii="Times New Roman" w:eastAsia="Times New Roman" w:hAnsi="Times New Roman"/>
            <w:sz w:val="28"/>
            <w:szCs w:val="28"/>
          </w:rPr>
          <w:t>паритету</w:t>
        </w:r>
      </w:hyperlink>
      <w:r w:rsidRPr="005774C0">
        <w:rPr>
          <w:rFonts w:ascii="Times New Roman" w:eastAsia="Times New Roman" w:hAnsi="Times New Roman"/>
          <w:sz w:val="28"/>
          <w:szCs w:val="28"/>
        </w:rPr>
        <w:t xml:space="preserve">, который был зафиксирован на самих банкнотах.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74C0">
        <w:rPr>
          <w:rFonts w:ascii="Times New Roman" w:eastAsia="Times New Roman" w:hAnsi="Times New Roman"/>
          <w:sz w:val="28"/>
          <w:szCs w:val="28"/>
        </w:rPr>
        <w:t>Золотомонетный стандарт существовал до тех пор, пока государство гарантировало свободный обмен бумажных денег на золото любому владельцу бумажных денег. Однако эта денежная система просуществовала до</w:t>
      </w:r>
      <w:proofErr w:type="gramStart"/>
      <w:r w:rsidRPr="005774C0">
        <w:rPr>
          <w:rFonts w:ascii="Times New Roman" w:eastAsia="Times New Roman" w:hAnsi="Times New Roman"/>
          <w:sz w:val="28"/>
          <w:szCs w:val="28"/>
        </w:rPr>
        <w:t> </w:t>
      </w:r>
      <w:hyperlink r:id="rId10" w:tooltip="Первая мировая война" w:history="1">
        <w:r w:rsidRPr="005774C0">
          <w:rPr>
            <w:rFonts w:ascii="Times New Roman" w:eastAsia="Times New Roman" w:hAnsi="Times New Roman"/>
            <w:sz w:val="28"/>
            <w:szCs w:val="28"/>
          </w:rPr>
          <w:t>П</w:t>
        </w:r>
        <w:proofErr w:type="gramEnd"/>
        <w:r w:rsidRPr="005774C0">
          <w:rPr>
            <w:rFonts w:ascii="Times New Roman" w:eastAsia="Times New Roman" w:hAnsi="Times New Roman"/>
            <w:sz w:val="28"/>
            <w:szCs w:val="28"/>
          </w:rPr>
          <w:t>ервой мировой войны</w:t>
        </w:r>
      </w:hyperlink>
      <w:r w:rsidRPr="005774C0">
        <w:rPr>
          <w:rFonts w:ascii="Times New Roman" w:eastAsia="Times New Roman" w:hAnsi="Times New Roman"/>
          <w:sz w:val="28"/>
          <w:szCs w:val="28"/>
        </w:rPr>
        <w:t>. С началом Первой мировой войны все воюющие страны приостановили свободную конвертацию банкнот в золото. Исключение составили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74C0">
        <w:rPr>
          <w:rFonts w:ascii="Times New Roman" w:eastAsia="Times New Roman" w:hAnsi="Times New Roman"/>
          <w:sz w:val="28"/>
          <w:szCs w:val="28"/>
        </w:rPr>
        <w:t> </w:t>
      </w:r>
      <w:hyperlink r:id="rId11" w:tooltip="Соединённые штаты Америки" w:history="1">
        <w:r>
          <w:rPr>
            <w:rFonts w:ascii="Times New Roman" w:eastAsia="Times New Roman" w:hAnsi="Times New Roman"/>
            <w:sz w:val="28"/>
            <w:szCs w:val="28"/>
          </w:rPr>
          <w:t>США</w:t>
        </w:r>
      </w:hyperlink>
      <w:r w:rsidRPr="005774C0">
        <w:rPr>
          <w:rFonts w:ascii="Times New Roman" w:eastAsia="Times New Roman" w:hAnsi="Times New Roman"/>
          <w:sz w:val="28"/>
          <w:szCs w:val="28"/>
        </w:rPr>
        <w:t xml:space="preserve">, где золотомонетный стандарт просуществовал до 1933 года, где он также был отменён, но не по причине войны, а в связи с экономическим кризисом. </w:t>
      </w:r>
    </w:p>
    <w:p w:rsidR="005774C0" w:rsidRPr="005774C0" w:rsidRDefault="005774C0" w:rsidP="005774C0">
      <w:pPr>
        <w:pStyle w:val="ad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Pr="005774C0">
        <w:rPr>
          <w:rFonts w:ascii="Times New Roman" w:eastAsia="Times New Roman" w:hAnsi="Times New Roman"/>
          <w:sz w:val="28"/>
          <w:szCs w:val="28"/>
        </w:rPr>
        <w:t>олотослитков</w:t>
      </w:r>
      <w:r>
        <w:rPr>
          <w:rFonts w:ascii="Times New Roman" w:eastAsia="Times New Roman" w:hAnsi="Times New Roman"/>
          <w:sz w:val="28"/>
          <w:szCs w:val="28"/>
        </w:rPr>
        <w:t xml:space="preserve">ая форма. </w:t>
      </w:r>
      <w:r w:rsidRPr="005774C0">
        <w:rPr>
          <w:rFonts w:ascii="Times New Roman" w:eastAsia="Times New Roman" w:hAnsi="Times New Roman"/>
          <w:sz w:val="28"/>
          <w:szCs w:val="28"/>
        </w:rPr>
        <w:t>Попытки Великобритании и Франции вернуться после</w:t>
      </w:r>
      <w:proofErr w:type="gramStart"/>
      <w:r w:rsidRPr="005774C0">
        <w:rPr>
          <w:rFonts w:ascii="Times New Roman" w:eastAsia="Times New Roman" w:hAnsi="Times New Roman"/>
          <w:sz w:val="28"/>
          <w:szCs w:val="28"/>
        </w:rPr>
        <w:t> </w:t>
      </w:r>
      <w:hyperlink r:id="rId12" w:tooltip="Первая мировая война" w:history="1">
        <w:r w:rsidRPr="005774C0">
          <w:rPr>
            <w:rFonts w:ascii="Times New Roman" w:eastAsia="Times New Roman" w:hAnsi="Times New Roman"/>
            <w:sz w:val="28"/>
            <w:szCs w:val="28"/>
          </w:rPr>
          <w:t>П</w:t>
        </w:r>
        <w:proofErr w:type="gramEnd"/>
        <w:r w:rsidRPr="005774C0">
          <w:rPr>
            <w:rFonts w:ascii="Times New Roman" w:eastAsia="Times New Roman" w:hAnsi="Times New Roman"/>
            <w:sz w:val="28"/>
            <w:szCs w:val="28"/>
          </w:rPr>
          <w:t>ервой мировой войны</w:t>
        </w:r>
      </w:hyperlink>
      <w:r w:rsidRPr="005774C0">
        <w:rPr>
          <w:rFonts w:ascii="Times New Roman" w:eastAsia="Times New Roman" w:hAnsi="Times New Roman"/>
          <w:sz w:val="28"/>
          <w:szCs w:val="28"/>
        </w:rPr>
        <w:t> к довоенному золотомонетному стандарту оказались невозможными. Основная причина — несоответствие золотых запасов наличию бумажных денег, находящихся в обращении. В связи с этим было установлено, что бумажные деньги можно обменивать на золото, но только в слитках, минимальный вес которых составлял 12,5 кг</w:t>
      </w:r>
      <w:r w:rsidR="00E025F9">
        <w:rPr>
          <w:rFonts w:ascii="Times New Roman" w:eastAsia="Times New Roman" w:hAnsi="Times New Roman"/>
          <w:sz w:val="28"/>
          <w:szCs w:val="28"/>
        </w:rPr>
        <w:t xml:space="preserve">. </w:t>
      </w:r>
      <w:r w:rsidRPr="005774C0">
        <w:rPr>
          <w:rFonts w:ascii="Times New Roman" w:eastAsia="Times New Roman" w:hAnsi="Times New Roman"/>
          <w:sz w:val="28"/>
          <w:szCs w:val="28"/>
        </w:rPr>
        <w:t xml:space="preserve">Таким образом, миллионы мелких потенциальных предъявителей прав на золото из запасов </w:t>
      </w:r>
      <w:r w:rsidRPr="005774C0">
        <w:rPr>
          <w:rFonts w:ascii="Times New Roman" w:eastAsia="Times New Roman" w:hAnsi="Times New Roman"/>
          <w:sz w:val="28"/>
          <w:szCs w:val="28"/>
        </w:rPr>
        <w:lastRenderedPageBreak/>
        <w:t>были отсечены. Впрочем, держателю небольшого количества банкнот не было необходимости обменивать их на золото, так как бумажные деньги были обеспечены достаточным количеством товаров. Тем не менее, бумажные деньги были всё-таки обеспечены золотом.</w:t>
      </w:r>
      <w:r w:rsidR="00E025F9" w:rsidRPr="005774C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1600" w:rsidRPr="00E025F9" w:rsidRDefault="00E025F9" w:rsidP="00D11600">
      <w:pPr>
        <w:pStyle w:val="ad"/>
        <w:numPr>
          <w:ilvl w:val="0"/>
          <w:numId w:val="4"/>
        </w:numPr>
        <w:spacing w:line="360" w:lineRule="auto"/>
        <w:ind w:left="0" w:firstLine="4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з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>олотовалютн</w:t>
      </w:r>
      <w:r>
        <w:rPr>
          <w:rFonts w:ascii="Times New Roman" w:eastAsia="Times New Roman" w:hAnsi="Times New Roman"/>
          <w:sz w:val="28"/>
          <w:szCs w:val="28"/>
        </w:rPr>
        <w:t xml:space="preserve">ая форма - 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>называем</w:t>
      </w:r>
      <w:r>
        <w:rPr>
          <w:rFonts w:ascii="Times New Roman" w:eastAsia="Times New Roman" w:hAnsi="Times New Roman"/>
          <w:sz w:val="28"/>
          <w:szCs w:val="28"/>
        </w:rPr>
        <w:t>ая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 xml:space="preserve"> иногда золотодевизн</w:t>
      </w:r>
      <w:r>
        <w:rPr>
          <w:rFonts w:ascii="Times New Roman" w:eastAsia="Times New Roman" w:hAnsi="Times New Roman"/>
          <w:sz w:val="28"/>
          <w:szCs w:val="28"/>
        </w:rPr>
        <w:t>ой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>, яви</w:t>
      </w:r>
      <w:r>
        <w:rPr>
          <w:rFonts w:ascii="Times New Roman" w:eastAsia="Times New Roman" w:hAnsi="Times New Roman"/>
          <w:sz w:val="28"/>
          <w:szCs w:val="28"/>
        </w:rPr>
        <w:t>илась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 xml:space="preserve"> продолжением системы </w:t>
      </w:r>
      <w:r>
        <w:rPr>
          <w:rFonts w:ascii="Times New Roman" w:eastAsia="Times New Roman" w:hAnsi="Times New Roman"/>
          <w:sz w:val="28"/>
          <w:szCs w:val="28"/>
        </w:rPr>
        <w:t xml:space="preserve">золотого </w:t>
      </w:r>
      <w:r w:rsidRPr="00D11600">
        <w:rPr>
          <w:rFonts w:ascii="Times New Roman" w:eastAsia="Times New Roman" w:hAnsi="Times New Roman"/>
          <w:sz w:val="28"/>
          <w:szCs w:val="28"/>
        </w:rPr>
        <w:t>монометаллизма</w:t>
      </w:r>
      <w:r w:rsidR="005774C0" w:rsidRPr="005774C0">
        <w:rPr>
          <w:rFonts w:ascii="Times New Roman" w:eastAsia="Times New Roman" w:hAnsi="Times New Roman"/>
          <w:sz w:val="28"/>
          <w:szCs w:val="28"/>
        </w:rPr>
        <w:t xml:space="preserve"> в новых международных экономических условиях, которые возникли после </w:t>
      </w:r>
      <w:hyperlink r:id="rId13" w:tooltip="Вторая мировая война" w:history="1">
        <w:r w:rsidR="005774C0" w:rsidRPr="005774C0">
          <w:rPr>
            <w:rFonts w:ascii="Times New Roman" w:eastAsia="Times New Roman" w:hAnsi="Times New Roman"/>
            <w:sz w:val="28"/>
            <w:szCs w:val="28"/>
          </w:rPr>
          <w:t>Второй мировой войны</w:t>
        </w:r>
      </w:hyperlink>
      <w:r w:rsidR="005774C0" w:rsidRPr="005774C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025F9">
        <w:rPr>
          <w:rFonts w:ascii="Times New Roman" w:eastAsia="Times New Roman" w:hAnsi="Times New Roman"/>
          <w:sz w:val="28"/>
          <w:szCs w:val="28"/>
        </w:rPr>
        <w:t>Золотовалтная форма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>, лежащий в основе </w:t>
      </w:r>
      <w:hyperlink r:id="rId14" w:tooltip="Бреттон-Вудская валютная система" w:history="1">
        <w:r w:rsidR="005774C0" w:rsidRPr="00E025F9">
          <w:rPr>
            <w:rFonts w:ascii="Times New Roman" w:eastAsia="Times New Roman" w:hAnsi="Times New Roman"/>
            <w:sz w:val="28"/>
            <w:szCs w:val="28"/>
          </w:rPr>
          <w:t>Бреттон-Вудской валютной системы</w:t>
        </w:r>
      </w:hyperlink>
      <w:r w:rsidR="005774C0" w:rsidRPr="00E025F9">
        <w:rPr>
          <w:rFonts w:ascii="Times New Roman" w:eastAsia="Times New Roman" w:hAnsi="Times New Roman"/>
          <w:sz w:val="28"/>
          <w:szCs w:val="28"/>
        </w:rPr>
        <w:t>, был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 заложен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 на </w:t>
      </w:r>
      <w:hyperlink r:id="rId15" w:tooltip="Бреттон-Вудская конференция" w:history="1">
        <w:r w:rsidR="005774C0" w:rsidRPr="00E025F9">
          <w:rPr>
            <w:rFonts w:ascii="Times New Roman" w:eastAsia="Times New Roman" w:hAnsi="Times New Roman"/>
            <w:sz w:val="28"/>
            <w:szCs w:val="28"/>
          </w:rPr>
          <w:t>конференции в Бреттон-Вудсе</w:t>
        </w:r>
      </w:hyperlink>
      <w:r w:rsidR="005774C0" w:rsidRPr="00E025F9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В соответствии с международными соглашениями, </w:t>
      </w:r>
      <w:r>
        <w:rPr>
          <w:rFonts w:ascii="Times New Roman" w:eastAsia="Times New Roman" w:hAnsi="Times New Roman"/>
          <w:sz w:val="28"/>
          <w:szCs w:val="28"/>
        </w:rPr>
        <w:t>США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 брали на себя обязательство обеспечивать золотое содержание доллара по курсу 35 долларов за </w:t>
      </w:r>
      <w:hyperlink r:id="rId16" w:tooltip="Тройская унция" w:history="1">
        <w:r w:rsidR="005774C0" w:rsidRPr="00E025F9">
          <w:rPr>
            <w:rFonts w:ascii="Times New Roman" w:eastAsia="Times New Roman" w:hAnsi="Times New Roman"/>
            <w:sz w:val="28"/>
            <w:szCs w:val="28"/>
          </w:rPr>
          <w:t>тройскую унцию</w:t>
        </w:r>
      </w:hyperlink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. Запасы золота, накопленные </w:t>
      </w:r>
      <w:r>
        <w:rPr>
          <w:rFonts w:ascii="Times New Roman" w:eastAsia="Times New Roman" w:hAnsi="Times New Roman"/>
          <w:sz w:val="28"/>
          <w:szCs w:val="28"/>
        </w:rPr>
        <w:t>США</w:t>
      </w:r>
      <w:proofErr w:type="gramEnd"/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="005774C0" w:rsidRPr="00E025F9">
        <w:rPr>
          <w:rFonts w:ascii="Times New Roman" w:eastAsia="Times New Roman" w:hAnsi="Times New Roman"/>
          <w:sz w:val="28"/>
          <w:szCs w:val="28"/>
        </w:rPr>
        <w:t>которые</w:t>
      </w:r>
      <w:proofErr w:type="gramEnd"/>
      <w:r w:rsidR="005774C0" w:rsidRPr="00E025F9">
        <w:rPr>
          <w:rFonts w:ascii="Times New Roman" w:eastAsia="Times New Roman" w:hAnsi="Times New Roman"/>
          <w:sz w:val="28"/>
          <w:szCs w:val="28"/>
        </w:rPr>
        <w:t xml:space="preserve"> составляли около 25 тысяч тонн и хранились в подземных хранилищах </w:t>
      </w:r>
      <w:hyperlink r:id="rId17" w:tooltip="Форт Нокс" w:history="1">
        <w:r w:rsidR="005774C0" w:rsidRPr="00E025F9">
          <w:rPr>
            <w:rFonts w:ascii="Times New Roman" w:eastAsia="Times New Roman" w:hAnsi="Times New Roman"/>
            <w:sz w:val="28"/>
            <w:szCs w:val="28"/>
          </w:rPr>
          <w:t>Форт Нокса</w:t>
        </w:r>
      </w:hyperlink>
      <w:r w:rsidR="005774C0" w:rsidRPr="00E025F9">
        <w:rPr>
          <w:rFonts w:ascii="Times New Roman" w:eastAsia="Times New Roman" w:hAnsi="Times New Roman"/>
          <w:sz w:val="28"/>
          <w:szCs w:val="28"/>
        </w:rPr>
        <w:t>, казались неисчерпаемыми. Однако право обмена долларов США на золото было урезано ещё больше по сравнению с золотослитков</w:t>
      </w:r>
      <w:r>
        <w:rPr>
          <w:rFonts w:ascii="Times New Roman" w:eastAsia="Times New Roman" w:hAnsi="Times New Roman"/>
          <w:sz w:val="28"/>
          <w:szCs w:val="28"/>
        </w:rPr>
        <w:t>ой формой</w:t>
      </w:r>
      <w:r w:rsidR="005774C0" w:rsidRPr="00E025F9">
        <w:rPr>
          <w:rFonts w:ascii="Times New Roman" w:eastAsia="Times New Roman" w:hAnsi="Times New Roman"/>
          <w:sz w:val="28"/>
          <w:szCs w:val="28"/>
        </w:rPr>
        <w:t>. Право конверсии долларов на золото получали только государства в лице центральных банков.</w:t>
      </w:r>
      <w:r w:rsidRPr="00E025F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1600" w:rsidRPr="00D11600" w:rsidRDefault="00D11600" w:rsidP="00D11600">
      <w:pPr>
        <w:pStyle w:val="ad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D11600" w:rsidRPr="00515EDB" w:rsidRDefault="00D11600" w:rsidP="006C5829">
      <w:pPr>
        <w:pStyle w:val="ad"/>
        <w:numPr>
          <w:ilvl w:val="0"/>
          <w:numId w:val="3"/>
        </w:numPr>
        <w:spacing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515EDB">
        <w:rPr>
          <w:rFonts w:ascii="Times New Roman" w:eastAsia="Times New Roman" w:hAnsi="Times New Roman"/>
          <w:sz w:val="28"/>
          <w:szCs w:val="28"/>
        </w:rPr>
        <w:t xml:space="preserve">В чем современная сущность рынка драгоценных </w:t>
      </w:r>
      <w:proofErr w:type="gramStart"/>
      <w:r w:rsidRPr="00515EDB">
        <w:rPr>
          <w:rFonts w:ascii="Times New Roman" w:eastAsia="Times New Roman" w:hAnsi="Times New Roman"/>
          <w:sz w:val="28"/>
          <w:szCs w:val="28"/>
        </w:rPr>
        <w:t>м</w:t>
      </w:r>
      <w:r w:rsidR="00E025F9" w:rsidRPr="00515EDB">
        <w:rPr>
          <w:rFonts w:ascii="Times New Roman" w:eastAsia="Times New Roman" w:hAnsi="Times New Roman"/>
          <w:sz w:val="28"/>
          <w:szCs w:val="28"/>
        </w:rPr>
        <w:t>еталлов</w:t>
      </w:r>
      <w:proofErr w:type="gramEnd"/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gramStart"/>
      <w:r w:rsidR="00E025F9" w:rsidRPr="00515EDB">
        <w:rPr>
          <w:rFonts w:ascii="Times New Roman" w:eastAsia="Times New Roman" w:hAnsi="Times New Roman"/>
          <w:sz w:val="28"/>
          <w:szCs w:val="28"/>
        </w:rPr>
        <w:t>каковы</w:t>
      </w:r>
      <w:proofErr w:type="gramEnd"/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 его особенности?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Рынок драгоценных металлов определяется как сфера экономических отношений между участниками сделок с драгоценными металлами и ценными бумагами, котируемыми в драгоценных металлах. </w:t>
      </w:r>
      <w:proofErr w:type="gramStart"/>
      <w:r w:rsidR="00E025F9" w:rsidRPr="00515EDB">
        <w:rPr>
          <w:rFonts w:ascii="Times New Roman" w:eastAsia="Times New Roman" w:hAnsi="Times New Roman"/>
          <w:sz w:val="28"/>
          <w:szCs w:val="28"/>
        </w:rPr>
        <w:t>К</w:t>
      </w:r>
      <w:proofErr w:type="gramEnd"/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E025F9" w:rsidRPr="00515EDB">
        <w:rPr>
          <w:rFonts w:ascii="Times New Roman" w:eastAsia="Times New Roman" w:hAnsi="Times New Roman"/>
          <w:sz w:val="28"/>
          <w:szCs w:val="28"/>
        </w:rPr>
        <w:t>последним</w:t>
      </w:r>
      <w:proofErr w:type="gramEnd"/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 относятся золотые сертификаты, облигации, фьючерсы и т.п.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Рынок драгоценных металлов включает в себя совокупность разнообразных взаимоотношений между субъектами рынка на этапе разведки, добычи, переработки и т.д. до конечного изготовления изделий из драгоценных металлов.</w:t>
      </w:r>
    </w:p>
    <w:p w:rsid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 xml:space="preserve">К драгоценным металлам относятся золото, серебро и металлы платиновой группы: платина, палладий, родий, рутений, иридий, осмий. 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По своему назначению драгоценные металлы играют двоякую роль:</w:t>
      </w:r>
    </w:p>
    <w:p w:rsidR="00E025F9" w:rsidRPr="00515EDB" w:rsidRDefault="00E025F9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5EDB">
        <w:rPr>
          <w:rFonts w:ascii="Times New Roman" w:eastAsia="Times New Roman" w:hAnsi="Times New Roman"/>
          <w:sz w:val="28"/>
          <w:szCs w:val="28"/>
        </w:rPr>
        <w:lastRenderedPageBreak/>
        <w:t>- они предназначены для промышленного использования (техника, электроника, медицинское оборудование, протезирование и т, д.);</w:t>
      </w:r>
    </w:p>
    <w:p w:rsidR="00E025F9" w:rsidRPr="00515EDB" w:rsidRDefault="00E025F9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15EDB">
        <w:rPr>
          <w:rFonts w:ascii="Times New Roman" w:eastAsia="Times New Roman" w:hAnsi="Times New Roman"/>
          <w:sz w:val="28"/>
          <w:szCs w:val="28"/>
        </w:rPr>
        <w:t>- они являются предметом инвестиций (изготовление монет, ювелирных изделий), используются как сокровища, резервы.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Фактически рынок драгоценных металлов был неотличим от валютного рынка до 1968 года, когда курсы валют стали плавающими, а сами валюты стали продаваться независимо от золота.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Существенной особенностью рынка золота является торговля, которая привязана к месту нахождения металла. Центрами торговли являются: Локо Лондон, Локо Цюрих, Локо Нью-Йорк, Локо Токио.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Крупнейший мировой центр по торговле золотом – Лондон. Это место оплаты стандартных золотых контрактов, то есть место осуществления поставки золота, независимо от того, где была заключена сделка. Такие сделки носят название «Локо Лондон», то есть с поставкой в Лондоне.</w:t>
      </w:r>
    </w:p>
    <w:p w:rsidR="00E025F9" w:rsidRPr="00515EDB" w:rsidRDefault="00515EDB" w:rsidP="00515EDB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E025F9" w:rsidRPr="00515EDB">
        <w:rPr>
          <w:rFonts w:ascii="Times New Roman" w:eastAsia="Times New Roman" w:hAnsi="Times New Roman"/>
          <w:sz w:val="28"/>
          <w:szCs w:val="28"/>
        </w:rPr>
        <w:t>Наибольший объем торговли драгоценными металлами наблюдается на международном межбанковском рынке золота.</w:t>
      </w:r>
    </w:p>
    <w:p w:rsidR="00E025F9" w:rsidRPr="00D11600" w:rsidRDefault="00515EDB" w:rsidP="00515EDB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D11600" w:rsidRPr="00B868AC" w:rsidRDefault="00D11600" w:rsidP="006C5829">
      <w:pPr>
        <w:pStyle w:val="ad"/>
        <w:numPr>
          <w:ilvl w:val="0"/>
          <w:numId w:val="3"/>
        </w:numPr>
        <w:spacing w:line="360" w:lineRule="auto"/>
        <w:ind w:left="0" w:hanging="11"/>
        <w:jc w:val="both"/>
        <w:rPr>
          <w:rFonts w:ascii="Times New Roman" w:eastAsia="Times New Roman" w:hAnsi="Times New Roman"/>
          <w:sz w:val="28"/>
          <w:szCs w:val="28"/>
        </w:rPr>
      </w:pPr>
      <w:r w:rsidRPr="00B868AC">
        <w:rPr>
          <w:rFonts w:ascii="Times New Roman" w:eastAsia="Times New Roman" w:hAnsi="Times New Roman"/>
          <w:sz w:val="28"/>
          <w:szCs w:val="28"/>
        </w:rPr>
        <w:t xml:space="preserve">Основные центры мировой торговли драгоценными металлами. </w:t>
      </w:r>
    </w:p>
    <w:p w:rsidR="00515EDB" w:rsidRPr="00515EDB" w:rsidRDefault="00515EDB" w:rsidP="00B868AC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515EDB">
        <w:rPr>
          <w:rFonts w:ascii="Times New Roman" w:eastAsia="Times New Roman" w:hAnsi="Times New Roman"/>
          <w:sz w:val="28"/>
          <w:szCs w:val="28"/>
        </w:rPr>
        <w:t>В зависимости от торгово-политического режима рынки драгоценных металлов подразделяются на четыре категории:</w:t>
      </w:r>
      <w:r w:rsidRPr="00B868AC">
        <w:rPr>
          <w:rFonts w:ascii="Times New Roman" w:eastAsia="Times New Roman" w:hAnsi="Times New Roman"/>
          <w:sz w:val="28"/>
          <w:szCs w:val="28"/>
        </w:rPr>
        <w:t> </w:t>
      </w:r>
    </w:p>
    <w:p w:rsidR="00515EDB" w:rsidRPr="00B868AC" w:rsidRDefault="00515EDB" w:rsidP="00B868AC">
      <w:pPr>
        <w:pStyle w:val="ad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68AC">
        <w:rPr>
          <w:rFonts w:ascii="Times New Roman" w:eastAsia="Times New Roman" w:hAnsi="Times New Roman"/>
          <w:sz w:val="28"/>
          <w:szCs w:val="28"/>
        </w:rPr>
        <w:t>Мировые (Лондон, Цюрих, Нь</w:t>
      </w:r>
      <w:r w:rsidR="00B868AC">
        <w:rPr>
          <w:rFonts w:ascii="Times New Roman" w:eastAsia="Times New Roman" w:hAnsi="Times New Roman"/>
          <w:sz w:val="28"/>
          <w:szCs w:val="28"/>
        </w:rPr>
        <w:t>ю-Йорк, Чикаго, Гонконг, Дубай)</w:t>
      </w:r>
    </w:p>
    <w:p w:rsidR="00515EDB" w:rsidRPr="00B868AC" w:rsidRDefault="00515EDB" w:rsidP="00B868AC">
      <w:pPr>
        <w:pStyle w:val="ad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68AC">
        <w:rPr>
          <w:rFonts w:ascii="Times New Roman" w:eastAsia="Times New Roman" w:hAnsi="Times New Roman"/>
          <w:sz w:val="28"/>
          <w:szCs w:val="28"/>
        </w:rPr>
        <w:t xml:space="preserve">Внутренние свободные (Париж, </w:t>
      </w:r>
      <w:r w:rsidR="00B868AC">
        <w:rPr>
          <w:rFonts w:ascii="Times New Roman" w:eastAsia="Times New Roman" w:hAnsi="Times New Roman"/>
          <w:sz w:val="28"/>
          <w:szCs w:val="28"/>
        </w:rPr>
        <w:t>Милан, Стамбул, Рио-де-Жанейро)</w:t>
      </w:r>
    </w:p>
    <w:p w:rsidR="00515EDB" w:rsidRPr="00B868AC" w:rsidRDefault="00515EDB" w:rsidP="00B868AC">
      <w:pPr>
        <w:pStyle w:val="ad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68AC">
        <w:rPr>
          <w:rFonts w:ascii="Times New Roman" w:eastAsia="Times New Roman" w:hAnsi="Times New Roman"/>
          <w:sz w:val="28"/>
          <w:szCs w:val="28"/>
        </w:rPr>
        <w:t>Местн</w:t>
      </w:r>
      <w:r w:rsidR="00B868AC">
        <w:rPr>
          <w:rFonts w:ascii="Times New Roman" w:eastAsia="Times New Roman" w:hAnsi="Times New Roman"/>
          <w:sz w:val="28"/>
          <w:szCs w:val="28"/>
        </w:rPr>
        <w:t>ые контролируемые (Афины, Каир)</w:t>
      </w:r>
    </w:p>
    <w:p w:rsidR="00B868AC" w:rsidRPr="00B868AC" w:rsidRDefault="00B868AC" w:rsidP="00B868AC">
      <w:pPr>
        <w:pStyle w:val="ad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«Черные рынки» (Бомбей)</w:t>
      </w:r>
    </w:p>
    <w:p w:rsidR="00B868AC" w:rsidRDefault="00B868AC" w:rsidP="00B868AC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68AC">
        <w:rPr>
          <w:rFonts w:ascii="Times New Roman" w:eastAsia="Times New Roman" w:hAnsi="Times New Roman"/>
          <w:sz w:val="28"/>
          <w:szCs w:val="28"/>
        </w:rPr>
        <w:tab/>
      </w:r>
      <w:r w:rsidR="00515EDB" w:rsidRPr="00515EDB">
        <w:rPr>
          <w:rFonts w:ascii="Times New Roman" w:eastAsia="Times New Roman" w:hAnsi="Times New Roman"/>
          <w:sz w:val="28"/>
          <w:szCs w:val="28"/>
        </w:rPr>
        <w:t>В настоящее время регионом с наиболее значительным оборотом драгоценных мет</w:t>
      </w:r>
      <w:r>
        <w:rPr>
          <w:rFonts w:ascii="Times New Roman" w:eastAsia="Times New Roman" w:hAnsi="Times New Roman"/>
          <w:sz w:val="28"/>
          <w:szCs w:val="28"/>
        </w:rPr>
        <w:t xml:space="preserve">аллов является Западная Европа. </w:t>
      </w:r>
      <w:r w:rsidR="00515EDB" w:rsidRPr="00515EDB">
        <w:rPr>
          <w:rFonts w:ascii="Times New Roman" w:eastAsia="Times New Roman" w:hAnsi="Times New Roman"/>
          <w:sz w:val="28"/>
          <w:szCs w:val="28"/>
        </w:rPr>
        <w:t>Важную роль также играет высокая деловая репутация Лондона и Цюриха. Английский банк с первых дней своего существования (1694 г.) являлся центром торговли драгоценными металлами и по сей день остаётся главным учреждением, контролирующим Лондонский оптовый рынок слиткового золота.</w:t>
      </w:r>
    </w:p>
    <w:p w:rsidR="00B868AC" w:rsidRDefault="00B868AC" w:rsidP="00B868AC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="00515EDB" w:rsidRPr="00515EDB">
        <w:rPr>
          <w:rFonts w:ascii="Times New Roman" w:eastAsia="Times New Roman" w:hAnsi="Times New Roman"/>
          <w:sz w:val="28"/>
          <w:szCs w:val="28"/>
        </w:rPr>
        <w:t>Лондонский</w:t>
      </w:r>
      <w:proofErr w:type="gramEnd"/>
      <w:r w:rsidR="00515EDB" w:rsidRPr="00515EDB">
        <w:rPr>
          <w:rFonts w:ascii="Times New Roman" w:eastAsia="Times New Roman" w:hAnsi="Times New Roman"/>
          <w:sz w:val="28"/>
          <w:szCs w:val="28"/>
        </w:rPr>
        <w:t xml:space="preserve"> и Цюрихский рынки являются главными международными перевалочными центрами перемещения драгоценных металлов, которые направляются как в страны западноевропейского региона, прежде всего в Италию, так и за пределы Западной Европы.</w:t>
      </w:r>
    </w:p>
    <w:p w:rsidR="00B868AC" w:rsidRDefault="00B868AC" w:rsidP="00B868AC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515EDB" w:rsidRPr="00515EDB">
        <w:rPr>
          <w:rFonts w:ascii="Times New Roman" w:eastAsia="Times New Roman" w:hAnsi="Times New Roman"/>
          <w:sz w:val="28"/>
          <w:szCs w:val="28"/>
        </w:rPr>
        <w:t>В Азии крупным международным посредническим центром торговли драгоценными металлами является Дубай.</w:t>
      </w:r>
    </w:p>
    <w:p w:rsidR="00515EDB" w:rsidRDefault="00B868AC" w:rsidP="00B868AC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515EDB" w:rsidRPr="00515EDB">
        <w:rPr>
          <w:rFonts w:ascii="Times New Roman" w:eastAsia="Times New Roman" w:hAnsi="Times New Roman"/>
          <w:sz w:val="28"/>
          <w:szCs w:val="28"/>
        </w:rPr>
        <w:t>Внутренние свободные рынки драгоценных металлов в Париже, Гамбурге, Франкфурте-на-Майне, Амстердаме, Вене и других городах ориентируются на местных инвесторов и тезавраторов.</w:t>
      </w:r>
    </w:p>
    <w:p w:rsidR="00515EDB" w:rsidRPr="00D11600" w:rsidRDefault="00515EDB" w:rsidP="00E025F9">
      <w:pPr>
        <w:pStyle w:val="ad"/>
        <w:spacing w:line="360" w:lineRule="auto"/>
        <w:ind w:left="0"/>
        <w:rPr>
          <w:rFonts w:ascii="Times New Roman" w:eastAsia="Times New Roman" w:hAnsi="Times New Roman"/>
          <w:sz w:val="28"/>
          <w:szCs w:val="28"/>
        </w:rPr>
      </w:pPr>
    </w:p>
    <w:p w:rsidR="00E025F9" w:rsidRPr="00254855" w:rsidRDefault="00D11600" w:rsidP="006C5829">
      <w:pPr>
        <w:pStyle w:val="ad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254855">
        <w:rPr>
          <w:rFonts w:ascii="Times New Roman" w:eastAsia="Times New Roman" w:hAnsi="Times New Roman"/>
          <w:sz w:val="28"/>
          <w:szCs w:val="28"/>
        </w:rPr>
        <w:t>Конкурентные преимущества России на мировом рынке золота перед другими золотодобывающими государствами</w:t>
      </w:r>
      <w:r w:rsidR="00B868AC" w:rsidRPr="00254855">
        <w:rPr>
          <w:rFonts w:ascii="Times New Roman" w:eastAsia="Times New Roman" w:hAnsi="Times New Roman"/>
          <w:sz w:val="28"/>
          <w:szCs w:val="28"/>
        </w:rPr>
        <w:t>.</w:t>
      </w:r>
      <w:r w:rsidRPr="0025485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54855" w:rsidRDefault="00254855" w:rsidP="00254855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54855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4855">
        <w:rPr>
          <w:rFonts w:ascii="Times New Roman" w:eastAsia="Times New Roman" w:hAnsi="Times New Roman"/>
          <w:sz w:val="28"/>
          <w:szCs w:val="28"/>
        </w:rPr>
        <w:tab/>
        <w:t>На сегодня Россия является одним из крупнейших производителей золота в мире. В процессе протекания различных экономических реформ все время растает значение золота как одного из элементов золотовалютных резервов Центрального банка Российской Федерации. Рост золотовалютных резервов может помочь в стабилизации рубля и в поднятии кредитного рейтинга государства на мировом финансовом рынке.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54855" w:rsidRDefault="00254855" w:rsidP="00254855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Преимущества рынка золота: </w:t>
      </w:r>
      <w:r w:rsidRPr="00254855">
        <w:rPr>
          <w:rFonts w:ascii="Times New Roman" w:eastAsia="Times New Roman" w:hAnsi="Times New Roman"/>
          <w:sz w:val="28"/>
          <w:szCs w:val="28"/>
        </w:rPr>
        <w:t>повышение степени ликвидности финансовых инструментов на основе золота, снижение риска неисполнения сторонами своих </w:t>
      </w:r>
      <w:r w:rsidR="006C58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4855">
        <w:rPr>
          <w:rFonts w:ascii="Times New Roman" w:eastAsia="Times New Roman" w:hAnsi="Times New Roman"/>
          <w:sz w:val="28"/>
          <w:szCs w:val="28"/>
        </w:rPr>
        <w:t>обязательств </w:t>
      </w:r>
      <w:r w:rsidR="006C5829">
        <w:rPr>
          <w:rFonts w:ascii="Times New Roman" w:eastAsia="Times New Roman" w:hAnsi="Times New Roman"/>
          <w:sz w:val="28"/>
          <w:szCs w:val="28"/>
        </w:rPr>
        <w:t xml:space="preserve"> </w:t>
      </w:r>
      <w:r w:rsidRPr="00254855">
        <w:rPr>
          <w:rFonts w:ascii="Times New Roman" w:eastAsia="Times New Roman" w:hAnsi="Times New Roman"/>
          <w:sz w:val="28"/>
          <w:szCs w:val="28"/>
        </w:rPr>
        <w:t>по сделкам с золотом; повышение степени прозрачности рынка золота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54855" w:rsidRPr="00D11600" w:rsidRDefault="00254855" w:rsidP="00254855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1600" w:rsidRPr="00D11600" w:rsidRDefault="00D11600" w:rsidP="006C5829">
      <w:pPr>
        <w:pStyle w:val="ad"/>
        <w:numPr>
          <w:ilvl w:val="0"/>
          <w:numId w:val="3"/>
        </w:numPr>
        <w:spacing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Риски, возникающие у участников рынка драгоценных металлов. </w:t>
      </w:r>
    </w:p>
    <w:p w:rsidR="006C5829" w:rsidRPr="006C5829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6C5829">
        <w:rPr>
          <w:rFonts w:ascii="Times New Roman" w:eastAsia="Times New Roman" w:hAnsi="Times New Roman"/>
          <w:sz w:val="28"/>
          <w:szCs w:val="28"/>
        </w:rPr>
        <w:t>Торговля драгоценными металлами сопровождается чрезвычайно высоким уровнем риска. Выделяют три основных группы риска в этой сфере:</w:t>
      </w:r>
    </w:p>
    <w:p w:rsidR="006C5829" w:rsidRDefault="006C5829" w:rsidP="006C5829">
      <w:pPr>
        <w:pStyle w:val="ad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C5829">
        <w:rPr>
          <w:rFonts w:ascii="Times New Roman" w:eastAsia="Times New Roman" w:hAnsi="Times New Roman"/>
          <w:sz w:val="28"/>
          <w:szCs w:val="28"/>
        </w:rPr>
        <w:t xml:space="preserve">Некомпетентные и противоправные действия недровладельцев или отдельных работников банков. Подобного рода риски </w:t>
      </w:r>
      <w:proofErr w:type="gramStart"/>
      <w:r w:rsidRPr="006C5829">
        <w:rPr>
          <w:rFonts w:ascii="Times New Roman" w:eastAsia="Times New Roman" w:hAnsi="Times New Roman"/>
          <w:sz w:val="28"/>
          <w:szCs w:val="28"/>
        </w:rPr>
        <w:t>могут</w:t>
      </w:r>
      <w:proofErr w:type="gramEnd"/>
      <w:r w:rsidRPr="006C5829">
        <w:rPr>
          <w:rFonts w:ascii="Times New Roman" w:eastAsia="Times New Roman" w:hAnsi="Times New Roman"/>
          <w:sz w:val="28"/>
          <w:szCs w:val="28"/>
        </w:rPr>
        <w:t xml:space="preserve"> возникают в результате попытки получить больше прибыли, самостоятельно «нажиться» на торговле. Предпринимают много действий, которые заведомо являются </w:t>
      </w:r>
      <w:r w:rsidRPr="006C5829">
        <w:rPr>
          <w:rFonts w:ascii="Times New Roman" w:eastAsia="Times New Roman" w:hAnsi="Times New Roman"/>
          <w:sz w:val="28"/>
          <w:szCs w:val="28"/>
        </w:rPr>
        <w:lastRenderedPageBreak/>
        <w:t xml:space="preserve">противозаконными, но которые возникает соблазн совершить, чтобы увеличить свою прибыль. Такие действия могут повлечь за собой убытки в </w:t>
      </w:r>
      <w:proofErr w:type="gramStart"/>
      <w:r w:rsidRPr="006C5829">
        <w:rPr>
          <w:rFonts w:ascii="Times New Roman" w:eastAsia="Times New Roman" w:hAnsi="Times New Roman"/>
          <w:sz w:val="28"/>
          <w:szCs w:val="28"/>
        </w:rPr>
        <w:t>финансовом</w:t>
      </w:r>
      <w:proofErr w:type="gramEnd"/>
      <w:r w:rsidRPr="006C582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C5829" w:rsidRPr="006C5829" w:rsidRDefault="006C5829" w:rsidP="006C5829">
      <w:pPr>
        <w:pStyle w:val="ad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C5829">
        <w:rPr>
          <w:rFonts w:ascii="Times New Roman" w:eastAsia="Times New Roman" w:hAnsi="Times New Roman"/>
          <w:sz w:val="28"/>
          <w:szCs w:val="28"/>
        </w:rPr>
        <w:t>Потеря ликвидности в сделке. Рыночное колебание цен на драгоценные металлы может быть настолько неожиданным, что на нем можно очень серьезно проиграть и потерять много средств. Стоит отметить, что причиной этому может быть не только непосредственно изменение цен на драгметаллы, а также такие факторы как:</w:t>
      </w:r>
    </w:p>
    <w:p w:rsidR="006C5829" w:rsidRPr="006C5829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6C5829">
        <w:rPr>
          <w:rFonts w:ascii="Times New Roman" w:eastAsia="Times New Roman" w:hAnsi="Times New Roman"/>
          <w:sz w:val="28"/>
          <w:szCs w:val="28"/>
        </w:rPr>
        <w:t xml:space="preserve"> риск того, что игроку не вернут кредит, который он дал кому-либо под залог драгоценных металлов, или что он сам не сможет вернуть кредит, данный кому-либо.</w:t>
      </w:r>
    </w:p>
    <w:p w:rsidR="006C5829" w:rsidRPr="006C5829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6C5829">
        <w:rPr>
          <w:rFonts w:ascii="Times New Roman" w:eastAsia="Times New Roman" w:hAnsi="Times New Roman"/>
          <w:sz w:val="28"/>
          <w:szCs w:val="28"/>
        </w:rPr>
        <w:t>операционный риск - например, риск ошибки в расчетах или умышленного подлога при расчетах, так как при оформлении операций с драгоценными металлами расчеты могут быть довольно сложными и многоступенчатыми.</w:t>
      </w:r>
    </w:p>
    <w:p w:rsidR="006C5829" w:rsidRPr="006C5829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6C5829">
        <w:rPr>
          <w:rFonts w:ascii="Times New Roman" w:eastAsia="Times New Roman" w:hAnsi="Times New Roman"/>
          <w:sz w:val="28"/>
          <w:szCs w:val="28"/>
        </w:rPr>
        <w:t>правовой риск - убытки, которые игрок может понести при возникновении каких-то проблем юридического характера при оформлении перехода права собственности на драгоценные металлы.</w:t>
      </w:r>
    </w:p>
    <w:p w:rsidR="006C5829" w:rsidRPr="006C5829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6C5829">
        <w:rPr>
          <w:rFonts w:ascii="Times New Roman" w:eastAsia="Times New Roman" w:hAnsi="Times New Roman"/>
          <w:sz w:val="28"/>
          <w:szCs w:val="28"/>
        </w:rPr>
        <w:t>риск ущерба репутации - например, если игрок на рынке будет заподозрен в нечестности или нечетком выполнении своих обязательств (даже если на самом деле это не так), в дальнейшем многие организации могут отказаться иметь с ним дело.</w:t>
      </w:r>
    </w:p>
    <w:p w:rsidR="00D11600" w:rsidRDefault="006C5829" w:rsidP="006C5829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6C5829">
        <w:rPr>
          <w:rFonts w:ascii="Times New Roman" w:eastAsia="Times New Roman" w:hAnsi="Times New Roman"/>
          <w:sz w:val="28"/>
          <w:szCs w:val="28"/>
        </w:rPr>
        <w:t>Не стоит забывать и про макроэкономические, глобальные риски. Это, в первую очередь, экономические кризисы, низкая ликвидность внутреннего рынка драгоценных металлов, резкие скачки цен, связанные, например, с выбросом больших количе</w:t>
      </w:r>
      <w:proofErr w:type="gramStart"/>
      <w:r w:rsidRPr="006C5829">
        <w:rPr>
          <w:rFonts w:ascii="Times New Roman" w:eastAsia="Times New Roman" w:hAnsi="Times New Roman"/>
          <w:sz w:val="28"/>
          <w:szCs w:val="28"/>
        </w:rPr>
        <w:t>ств др</w:t>
      </w:r>
      <w:proofErr w:type="gramEnd"/>
      <w:r w:rsidRPr="006C5829">
        <w:rPr>
          <w:rFonts w:ascii="Times New Roman" w:eastAsia="Times New Roman" w:hAnsi="Times New Roman"/>
          <w:sz w:val="28"/>
          <w:szCs w:val="28"/>
        </w:rPr>
        <w:t>агметаллов или, наоборот, прекращением добычи; какие-либо законодательные запретительные меры, принятые по отношению к работе с драгоценными металлами, и т.д. Цены на драгоценные металлы и так колеблются, поскольку условия добычи драгоценных металлов носят в некоторой степени сезонный характер. Но это хорошо всем известное и прогнозируемое обстоятельство.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11600" w:rsidRDefault="00D11600" w:rsidP="00D11600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Часть 2. </w:t>
      </w:r>
      <w:r w:rsidRPr="00D11600">
        <w:rPr>
          <w:rFonts w:ascii="Times New Roman" w:eastAsia="Times New Roman" w:hAnsi="Times New Roman"/>
          <w:sz w:val="28"/>
          <w:szCs w:val="28"/>
        </w:rPr>
        <w:t>Тестовые задания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11600" w:rsidRPr="00D11600" w:rsidRDefault="00D11600" w:rsidP="00D11600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Форма 1. Определите: верны (В) или неверны (Н) следующие утверждения</w:t>
      </w:r>
      <w:r w:rsidR="00954B36">
        <w:rPr>
          <w:rFonts w:ascii="Times New Roman" w:eastAsia="Times New Roman" w:hAnsi="Times New Roman"/>
          <w:sz w:val="28"/>
          <w:szCs w:val="28"/>
        </w:rPr>
        <w:t>:</w:t>
      </w:r>
    </w:p>
    <w:p w:rsid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1. Фьючерсные контракты используются</w:t>
      </w:r>
      <w:r w:rsidR="008565D2">
        <w:rPr>
          <w:rFonts w:ascii="Times New Roman" w:eastAsia="Times New Roman" w:hAnsi="Times New Roman"/>
          <w:sz w:val="28"/>
          <w:szCs w:val="28"/>
        </w:rPr>
        <w:t>, в основном,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не для осуществления реальной поставки, а для хеджирования и спекуляции. </w:t>
      </w:r>
    </w:p>
    <w:p w:rsidR="00954B36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2. Спекуляция основывается на колебаниях фьючерсной цены на драгоценные металлы, чем больше колебания (волатильность), тем больше возможностей для спекуляции.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C0060F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Pr="008565D2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565D2">
        <w:rPr>
          <w:rFonts w:ascii="Times New Roman" w:eastAsia="Times New Roman" w:hAnsi="Times New Roman"/>
          <w:sz w:val="28"/>
          <w:szCs w:val="28"/>
        </w:rPr>
        <w:t xml:space="preserve">Если инвестор страхуется от повышения цены золота, поскольку планирует купить его через какое-то время, он должен продать фьючерсный контракт на золото. </w:t>
      </w:r>
    </w:p>
    <w:p w:rsidR="00D11600" w:rsidRPr="008565D2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8565D2">
        <w:rPr>
          <w:rFonts w:ascii="Times New Roman" w:eastAsia="Times New Roman" w:hAnsi="Times New Roman"/>
          <w:sz w:val="28"/>
          <w:szCs w:val="28"/>
        </w:rPr>
        <w:t>Ответ:</w:t>
      </w:r>
      <w:r w:rsidR="008565D2" w:rsidRPr="008565D2">
        <w:rPr>
          <w:rFonts w:ascii="Times New Roman" w:eastAsia="Times New Roman" w:hAnsi="Times New Roman"/>
          <w:sz w:val="28"/>
          <w:szCs w:val="28"/>
        </w:rPr>
        <w:t xml:space="preserve"> Н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4. С помощью фьючерсных контрактов хеджер может на 100 % застраховаться от изменения в последующем цены золота.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8565D2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Pr="00EE7130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EE7130">
        <w:rPr>
          <w:rFonts w:ascii="Times New Roman" w:eastAsia="Times New Roman" w:hAnsi="Times New Roman"/>
          <w:sz w:val="28"/>
          <w:szCs w:val="28"/>
        </w:rPr>
        <w:t xml:space="preserve">5. Если инвестор страхуется от падения цены золота, поскольку планирует продать его через какое-то время, он должен продать фьючерсный контракт на золото. </w:t>
      </w:r>
    </w:p>
    <w:p w:rsidR="00D11600" w:rsidRPr="00EE713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EE7130">
        <w:rPr>
          <w:rFonts w:ascii="Times New Roman" w:eastAsia="Times New Roman" w:hAnsi="Times New Roman"/>
          <w:sz w:val="28"/>
          <w:szCs w:val="28"/>
        </w:rPr>
        <w:t>Ответ:</w:t>
      </w:r>
      <w:r w:rsidR="008565D2" w:rsidRPr="00EE7130">
        <w:rPr>
          <w:rFonts w:ascii="Times New Roman" w:eastAsia="Times New Roman" w:hAnsi="Times New Roman"/>
          <w:sz w:val="28"/>
          <w:szCs w:val="28"/>
        </w:rPr>
        <w:t xml:space="preserve"> </w:t>
      </w:r>
      <w:r w:rsidR="00EE7130" w:rsidRPr="00EE7130">
        <w:rPr>
          <w:rFonts w:ascii="Times New Roman" w:eastAsia="Times New Roman" w:hAnsi="Times New Roman"/>
          <w:sz w:val="28"/>
          <w:szCs w:val="28"/>
        </w:rPr>
        <w:t>Н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6. Форвардные сделки предусматривают реальную покупку или продажу металла на срок, превышающий второй рабочий день.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8565D2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7. Цель заключения форвардной сделки покупателем металла в будущем состоит в том, чтобы застраховаться от повышения в будущем цены металла на спотовом рынке. </w:t>
      </w:r>
    </w:p>
    <w:p w:rsidR="00B20CF7" w:rsidRDefault="00954B36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8565D2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Pr="00EE7130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EE7130">
        <w:rPr>
          <w:rFonts w:ascii="Times New Roman" w:eastAsia="Times New Roman" w:hAnsi="Times New Roman"/>
          <w:sz w:val="28"/>
          <w:szCs w:val="28"/>
        </w:rPr>
        <w:lastRenderedPageBreak/>
        <w:t xml:space="preserve">8. Цель заключения форвардной сделки покупателем металла в будущем состоит в том, чтобы получить дополнительный доход от покупки фьючерсного контракта при повышении в будущем цены металла на спотовом рынке. </w:t>
      </w:r>
    </w:p>
    <w:p w:rsidR="00D11600" w:rsidRPr="00EE713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EE7130">
        <w:rPr>
          <w:rFonts w:ascii="Times New Roman" w:eastAsia="Times New Roman" w:hAnsi="Times New Roman"/>
          <w:sz w:val="28"/>
          <w:szCs w:val="28"/>
        </w:rPr>
        <w:t>Ответ:</w:t>
      </w:r>
      <w:r w:rsidR="00EE7130" w:rsidRPr="00EE7130">
        <w:rPr>
          <w:rFonts w:ascii="Times New Roman" w:eastAsia="Times New Roman" w:hAnsi="Times New Roman"/>
          <w:sz w:val="28"/>
          <w:szCs w:val="28"/>
        </w:rPr>
        <w:t xml:space="preserve"> Н</w:t>
      </w:r>
    </w:p>
    <w:p w:rsid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9. Отказавшись от продажи золота на спотовом рынке, в день заключения форвардной сделки инвестор теряет процент по валютному депозиту, который можно было бы получить, </w:t>
      </w:r>
      <w:proofErr w:type="gramStart"/>
      <w:r w:rsidRPr="00D11600">
        <w:rPr>
          <w:rFonts w:ascii="Times New Roman" w:eastAsia="Times New Roman" w:hAnsi="Times New Roman"/>
          <w:sz w:val="28"/>
          <w:szCs w:val="28"/>
        </w:rPr>
        <w:t>разместив деньги</w:t>
      </w:r>
      <w:proofErr w:type="gramEnd"/>
      <w:r w:rsidRPr="00D11600">
        <w:rPr>
          <w:rFonts w:ascii="Times New Roman" w:eastAsia="Times New Roman" w:hAnsi="Times New Roman"/>
          <w:sz w:val="28"/>
          <w:szCs w:val="28"/>
        </w:rPr>
        <w:t xml:space="preserve"> от продажи золота в банке. Поэтому форвардная цена должна быть увеличена на данную сумму.</w:t>
      </w:r>
    </w:p>
    <w:p w:rsidR="00954B36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8565D2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10. Рынок серебра отличается меньшей волатильностью, то есть колебания цен на нем значительно слабее, чем на рынке золота.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Н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11. Рынок золота отличается меньшей волатильностью, то есть колебания цен на нем значительно слабее, чем на рынке серебра.</w:t>
      </w:r>
      <w:r w:rsidR="00954B36" w:rsidRPr="00954B3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Н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12. Приобретение золотых слитков можно рассматривать только как вложения на долгий срок - года, или даже десятилетия.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13. Наиболее надежный способ инвестирования – вложение сре</w:t>
      </w:r>
      <w:proofErr w:type="gramStart"/>
      <w:r w:rsidRPr="00D11600">
        <w:rPr>
          <w:rFonts w:ascii="Times New Roman" w:eastAsia="Times New Roman" w:hAnsi="Times New Roman"/>
          <w:sz w:val="28"/>
          <w:szCs w:val="28"/>
        </w:rPr>
        <w:t>дств в з</w:t>
      </w:r>
      <w:proofErr w:type="gramEnd"/>
      <w:r w:rsidRPr="00D11600">
        <w:rPr>
          <w:rFonts w:ascii="Times New Roman" w:eastAsia="Times New Roman" w:hAnsi="Times New Roman"/>
          <w:sz w:val="28"/>
          <w:szCs w:val="28"/>
        </w:rPr>
        <w:t xml:space="preserve">олото посредством так называемых «металлических» счетов, которые подразделяются на счета ответственного хранения и обезличенные счета.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14. Все операции по металлическим счетам кредитная организация проводит только по поручениям клиентов.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954B36" w:rsidRDefault="00D11600" w:rsidP="00954B3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15. Закрывая металлический счет, есть возможность получить доход как процентный, так и курсовой. </w:t>
      </w:r>
    </w:p>
    <w:p w:rsidR="00D11600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Ответ:</w:t>
      </w:r>
      <w:r w:rsidR="005139B4">
        <w:rPr>
          <w:rFonts w:ascii="Times New Roman" w:eastAsia="Times New Roman" w:hAnsi="Times New Roman"/>
          <w:sz w:val="28"/>
          <w:szCs w:val="28"/>
        </w:rPr>
        <w:t xml:space="preserve"> В</w:t>
      </w:r>
    </w:p>
    <w:p w:rsid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954B36" w:rsidRPr="00D11600" w:rsidRDefault="00954B36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lastRenderedPageBreak/>
        <w:t>Форма 2. Терминологический тест</w:t>
      </w:r>
    </w:p>
    <w:p w:rsidR="00D11600" w:rsidRPr="00D11600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D11600" w:rsidRPr="00D11600">
        <w:rPr>
          <w:rFonts w:ascii="Times New Roman" w:eastAsia="Times New Roman" w:hAnsi="Times New Roman"/>
          <w:sz w:val="28"/>
          <w:szCs w:val="28"/>
        </w:rPr>
        <w:t xml:space="preserve">Найдите для ниже перечисленных терминов и понятий (левая колонка) одно или несколько правильных определений, объяснений или смысловых аналогов, – любых соответствий из правой колонки таблицы </w:t>
      </w:r>
    </w:p>
    <w:tbl>
      <w:tblPr>
        <w:tblW w:w="0" w:type="auto"/>
        <w:jc w:val="center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246"/>
        <w:gridCol w:w="6224"/>
      </w:tblGrid>
      <w:tr w:rsidR="00D11600" w:rsidRPr="00D11600" w:rsidTr="00CD62BB">
        <w:trPr>
          <w:jc w:val="center"/>
        </w:trPr>
        <w:tc>
          <w:tcPr>
            <w:tcW w:w="3246" w:type="dxa"/>
          </w:tcPr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>Термин, понятие</w:t>
            </w:r>
          </w:p>
        </w:tc>
        <w:tc>
          <w:tcPr>
            <w:tcW w:w="6224" w:type="dxa"/>
          </w:tcPr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>Соответствие</w:t>
            </w:r>
          </w:p>
        </w:tc>
      </w:tr>
      <w:tr w:rsidR="00D11600" w:rsidRPr="00D11600" w:rsidTr="00CD62BB">
        <w:trPr>
          <w:jc w:val="center"/>
        </w:trPr>
        <w:tc>
          <w:tcPr>
            <w:tcW w:w="3246" w:type="dxa"/>
          </w:tcPr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1.Рынок драгоценных металлов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2.Операции «спот»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3.Операции «своп»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4.Своп по времени (финансовый своп)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5.Свопы по качеству металла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6.Свопы по местонахождению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7.Опцион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8.Соглашение о форвардной ставке (ФРА)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9.Форвардные сделки на золото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10.Фьючерсный контракт </w:t>
            </w:r>
          </w:p>
          <w:p w:rsidR="00D11600" w:rsidRPr="00D11600" w:rsidRDefault="00D11600" w:rsidP="00CD62BB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11.Операции «своп» с золотом </w:t>
            </w:r>
            <w:r w:rsidR="00C95488">
              <w:rPr>
                <w:rFonts w:ascii="Times New Roman" w:eastAsia="Times New Roman" w:hAnsi="Times New Roman"/>
                <w:sz w:val="28"/>
                <w:szCs w:val="28"/>
              </w:rPr>
              <w:t xml:space="preserve">с приобретением </w:t>
            </w: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>иностранной валюты</w:t>
            </w:r>
          </w:p>
        </w:tc>
        <w:tc>
          <w:tcPr>
            <w:tcW w:w="6224" w:type="dxa"/>
          </w:tcPr>
          <w:p w:rsidR="00D11600" w:rsidRPr="00C95488" w:rsidRDefault="00CD62BB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1. </w:t>
            </w:r>
            <w:r w:rsidR="00D11600" w:rsidRPr="00CD62BB">
              <w:rPr>
                <w:rFonts w:ascii="Times New Roman" w:eastAsia="Times New Roman" w:hAnsi="Times New Roman"/>
                <w:sz w:val="28"/>
                <w:szCs w:val="28"/>
              </w:rPr>
              <w:t>Одновременная покупка-продажа металла одного качества (например, пробы 999,9) против продажи-покупки золота другого качества (например, пробы 999,5). Сторона, продающая золото более высокого качества, будет получать премию.</w:t>
            </w:r>
            <w:r w:rsidR="00D11600" w:rsidRPr="00C95488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2. Соглашение между двумя контрагентами, в соответствии с которым они берут на себя обязательства обменяться на определенную дату в будущем платежами на основе краткосрочных процентных ставок, одна из которых является твердой, а другая – плавающей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3.Соглашение между контрагентами о будущей поставке металла, которое заключается на бирже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4. Право (но не обязательство) продать или купить определенное количество золота по определенной цене на определенную дату или в течение всего оговоренного срока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5. Означает получение валютного кредита под золотое обеспечение, при этом банк-заемщик сохраняет право собственности на это золото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6. Совокупность разнообразных взаимоотношений между субъектами рынка на этапе разведки, добычи, переработки и т. д. до конечного </w:t>
            </w: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изготовления изделий из драгоценных металлов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7. Покупка-продажа одного и того же количества металла на условиях спот против продажи-покупки на условиях форвард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8. Операция с датой зачисления-списания на второй рабочий день после дня заключения сделки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9. Предусматривают реальную покупку или продажу металла на срок, превышающий второй рабочий день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10. Покупка-продажа золота в одном месте (например, в Лондоне) против продажи-покупки его в другом месте (например, в Цюрихе)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 xml:space="preserve">11. Купля-продажа металла с одновременным присутствием обратной стороны сделки </w:t>
            </w:r>
          </w:p>
          <w:p w:rsidR="00D11600" w:rsidRPr="00D11600" w:rsidRDefault="00D11600" w:rsidP="00CD62BB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11600">
              <w:rPr>
                <w:rFonts w:ascii="Times New Roman" w:eastAsia="Times New Roman" w:hAnsi="Times New Roman"/>
                <w:sz w:val="28"/>
                <w:szCs w:val="28"/>
              </w:rPr>
              <w:t>12. Текущие операции купли-продажи металла с датой валютирования (датой зачисления списания металла и валюты) на 2- й рабочий день после дня заключения сделки</w:t>
            </w:r>
          </w:p>
        </w:tc>
      </w:tr>
    </w:tbl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Ответы: 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1 - 6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- 8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- 11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4 - 7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- 1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- 10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7 - 4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8 - 2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- 9</w:t>
      </w:r>
    </w:p>
    <w:p w:rsidR="00C95488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10 - 3</w:t>
      </w:r>
    </w:p>
    <w:p w:rsidR="00C95488" w:rsidRPr="00D11600" w:rsidRDefault="00C95488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11 - 5</w:t>
      </w:r>
    </w:p>
    <w:p w:rsidR="00D11600" w:rsidRDefault="00C95488" w:rsidP="00C95488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Часть 3. </w:t>
      </w:r>
      <w:r w:rsidR="00D11600" w:rsidRPr="00D11600">
        <w:rPr>
          <w:rFonts w:ascii="Times New Roman" w:eastAsia="Times New Roman" w:hAnsi="Times New Roman"/>
          <w:sz w:val="28"/>
          <w:szCs w:val="28"/>
        </w:rPr>
        <w:t>Практические и ситуационные задания</w:t>
      </w:r>
    </w:p>
    <w:p w:rsidR="00C95488" w:rsidRPr="00D11600" w:rsidRDefault="00C95488" w:rsidP="00C95488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11600" w:rsidRPr="00D11600" w:rsidRDefault="00A642F2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11600" w:rsidRPr="00D11600">
        <w:rPr>
          <w:rFonts w:ascii="Times New Roman" w:eastAsia="Times New Roman" w:hAnsi="Times New Roman"/>
          <w:sz w:val="28"/>
          <w:szCs w:val="28"/>
        </w:rPr>
        <w:t xml:space="preserve">Вставьте пропущенные слова или цифры: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1. Стандартный объем сделки в золоте на условиях спот на международном рынке – </w:t>
      </w:r>
      <w:r w:rsidR="00CD62BB" w:rsidRPr="00CD62BB">
        <w:rPr>
          <w:rFonts w:ascii="Times New Roman" w:eastAsia="Times New Roman" w:hAnsi="Times New Roman"/>
          <w:sz w:val="28"/>
          <w:szCs w:val="28"/>
          <w:u w:val="single"/>
        </w:rPr>
        <w:t>5 тысяч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тройских унций, или </w:t>
      </w:r>
      <w:smartTag w:uri="urn:schemas-microsoft-com:office:smarttags" w:element="metricconverter">
        <w:smartTagPr>
          <w:attr w:name="ProductID" w:val="155 кг"/>
        </w:smartTagPr>
        <w:r w:rsidRPr="00D11600">
          <w:rPr>
            <w:rFonts w:ascii="Times New Roman" w:eastAsia="Times New Roman" w:hAnsi="Times New Roman"/>
            <w:sz w:val="28"/>
            <w:szCs w:val="28"/>
          </w:rPr>
          <w:t>155 кг</w:t>
        </w:r>
      </w:smartTag>
      <w:r w:rsidRPr="00D11600">
        <w:rPr>
          <w:rFonts w:ascii="Times New Roman" w:eastAsia="Times New Roman" w:hAnsi="Times New Roman"/>
          <w:sz w:val="28"/>
          <w:szCs w:val="28"/>
        </w:rPr>
        <w:t>; в серебре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-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</w:t>
      </w:r>
      <w:r w:rsidR="00CD62BB" w:rsidRPr="00CD62BB">
        <w:rPr>
          <w:rFonts w:ascii="Times New Roman" w:eastAsia="Times New Roman" w:hAnsi="Times New Roman"/>
          <w:sz w:val="28"/>
          <w:szCs w:val="28"/>
          <w:u w:val="single"/>
        </w:rPr>
        <w:t xml:space="preserve">100 </w:t>
      </w:r>
      <w:proofErr w:type="gramStart"/>
      <w:r w:rsidR="00CD62BB" w:rsidRPr="00CD62BB">
        <w:rPr>
          <w:rFonts w:ascii="Times New Roman" w:eastAsia="Times New Roman" w:hAnsi="Times New Roman"/>
          <w:sz w:val="28"/>
          <w:szCs w:val="28"/>
          <w:u w:val="single"/>
        </w:rPr>
        <w:t>тысяч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тройских унций (называется</w:t>
      </w:r>
      <w:proofErr w:type="gramEnd"/>
      <w:r w:rsidRPr="00D11600">
        <w:rPr>
          <w:rFonts w:ascii="Times New Roman" w:eastAsia="Times New Roman" w:hAnsi="Times New Roman"/>
          <w:sz w:val="28"/>
          <w:szCs w:val="28"/>
        </w:rPr>
        <w:t xml:space="preserve"> один ЛЭК, </w:t>
      </w:r>
      <w:r w:rsidR="00CD62BB">
        <w:rPr>
          <w:rFonts w:ascii="Times New Roman" w:eastAsia="Times New Roman" w:hAnsi="Times New Roman"/>
          <w:sz w:val="28"/>
          <w:szCs w:val="28"/>
        </w:rPr>
        <w:t xml:space="preserve"> </w:t>
      </w:r>
      <w:r w:rsidR="00CD62BB" w:rsidRPr="00CD62BB">
        <w:rPr>
          <w:rFonts w:ascii="Times New Roman" w:eastAsia="Times New Roman" w:hAnsi="Times New Roman"/>
          <w:sz w:val="28"/>
          <w:szCs w:val="28"/>
          <w:u w:val="single"/>
        </w:rPr>
        <w:t>50 тысяч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тройских унций – пол ЛЭКа), или около 3 тонн; в платине - </w:t>
      </w:r>
      <w:r w:rsidR="00CD62BB" w:rsidRPr="00CD62BB">
        <w:rPr>
          <w:rFonts w:ascii="Times New Roman" w:eastAsia="Times New Roman" w:hAnsi="Times New Roman"/>
          <w:sz w:val="28"/>
          <w:szCs w:val="28"/>
          <w:u w:val="single"/>
        </w:rPr>
        <w:t>1000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тройских унций.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2. В США, которые являют собой оплот либеральной экономики, свободное владение слитковым золотом частным лицам было разрешено только в </w:t>
      </w:r>
      <w:smartTag w:uri="urn:schemas-microsoft-com:office:smarttags" w:element="metricconverter">
        <w:smartTagPr>
          <w:attr w:name="ProductID" w:val="1975 г"/>
        </w:smartTagPr>
        <w:r w:rsidRPr="00D11600">
          <w:rPr>
            <w:rFonts w:ascii="Times New Roman" w:eastAsia="Times New Roman" w:hAnsi="Times New Roman"/>
            <w:sz w:val="28"/>
            <w:szCs w:val="28"/>
          </w:rPr>
          <w:t>1975 г</w:t>
        </w:r>
      </w:smartTag>
      <w:r w:rsidRPr="00D1160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3. Один фьючерсный контракт на золото на бирже COMEX включает в себя </w:t>
      </w:r>
      <w:r w:rsidR="00BC69D2" w:rsidRPr="00BC69D2">
        <w:rPr>
          <w:rFonts w:ascii="Times New Roman" w:eastAsia="Times New Roman" w:hAnsi="Times New Roman"/>
          <w:sz w:val="28"/>
          <w:szCs w:val="28"/>
          <w:u w:val="single"/>
        </w:rPr>
        <w:t>100 унций</w:t>
      </w:r>
      <w:r w:rsidRPr="00BC69D2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золота и для его заключения требуется внести маржу в размере </w:t>
      </w:r>
      <w:r w:rsidR="00BC69D2" w:rsidRPr="00BC69D2">
        <w:rPr>
          <w:rFonts w:ascii="Times New Roman" w:eastAsia="Times New Roman" w:hAnsi="Times New Roman"/>
          <w:sz w:val="28"/>
          <w:szCs w:val="28"/>
          <w:u w:val="single"/>
        </w:rPr>
        <w:t>1,5 тысяч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долларов США.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>4. На рынке золота периодически колеблет</w:t>
      </w:r>
      <w:r w:rsidR="00BC69D2">
        <w:rPr>
          <w:rFonts w:ascii="Times New Roman" w:eastAsia="Times New Roman" w:hAnsi="Times New Roman"/>
          <w:sz w:val="28"/>
          <w:szCs w:val="28"/>
        </w:rPr>
        <w:t xml:space="preserve">ся не только цена металла, но и </w:t>
      </w:r>
      <w:r w:rsidR="00BC69D2">
        <w:rPr>
          <w:rFonts w:ascii="Times New Roman" w:eastAsia="Times New Roman" w:hAnsi="Times New Roman"/>
          <w:sz w:val="28"/>
          <w:szCs w:val="28"/>
          <w:u w:val="single"/>
        </w:rPr>
        <w:t xml:space="preserve">процентные ставки 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по золотым кредитам и депозитам.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5. На долю России вместе с ЮАР приходится около </w:t>
      </w:r>
      <w:r w:rsidR="00BC69D2" w:rsidRPr="00BC69D2">
        <w:rPr>
          <w:rFonts w:ascii="Times New Roman" w:eastAsia="Times New Roman" w:hAnsi="Times New Roman"/>
          <w:sz w:val="28"/>
          <w:szCs w:val="28"/>
          <w:u w:val="single"/>
        </w:rPr>
        <w:t>90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% мирового производства платиноидов.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6. Российский рынок платиноидов значительно </w:t>
      </w:r>
      <w:r w:rsidR="00BC69D2" w:rsidRPr="00BC69D2">
        <w:rPr>
          <w:rFonts w:ascii="Times New Roman" w:eastAsia="Times New Roman" w:hAnsi="Times New Roman"/>
          <w:sz w:val="28"/>
          <w:szCs w:val="28"/>
          <w:u w:val="single"/>
        </w:rPr>
        <w:t>менее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свободен, чем рынки серебра и, тем более, золота.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7. Весьма интересны для инвестора не только рынки произведенных драгоценных металлов, но и рынки </w:t>
      </w:r>
      <w:r w:rsidR="00BC69D2">
        <w:rPr>
          <w:rFonts w:ascii="Times New Roman" w:eastAsia="Times New Roman" w:hAnsi="Times New Roman"/>
          <w:sz w:val="28"/>
          <w:szCs w:val="28"/>
          <w:u w:val="single"/>
        </w:rPr>
        <w:t>ценных бумаг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предприятий по их добыче и производству. </w:t>
      </w:r>
    </w:p>
    <w:p w:rsidR="00D11600" w:rsidRPr="00D11600" w:rsidRDefault="00FB1AB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8. Опционы, которые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обращаются</w:t>
      </w:r>
      <w:r w:rsidR="00D11600" w:rsidRPr="00D11600">
        <w:rPr>
          <w:rFonts w:ascii="Times New Roman" w:eastAsia="Times New Roman" w:hAnsi="Times New Roman"/>
          <w:sz w:val="28"/>
          <w:szCs w:val="28"/>
        </w:rPr>
        <w:t xml:space="preserve"> на внебиржевом рынке называются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E7130">
        <w:rPr>
          <w:rFonts w:ascii="Times New Roman" w:eastAsia="Times New Roman" w:hAnsi="Times New Roman"/>
          <w:sz w:val="28"/>
          <w:szCs w:val="28"/>
          <w:u w:val="single"/>
        </w:rPr>
        <w:t>форвардное соглашение, своп и процентный опцион</w:t>
      </w:r>
      <w:r w:rsidR="00EE7130">
        <w:rPr>
          <w:rFonts w:ascii="Times New Roman" w:eastAsia="Times New Roman" w:hAnsi="Times New Roman"/>
          <w:sz w:val="28"/>
          <w:szCs w:val="28"/>
          <w:u w:val="single"/>
        </w:rPr>
        <w:t>.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9. Объемы торговли фьючерсами и опционами («бумажным золотом») многократно </w:t>
      </w:r>
      <w:r w:rsidR="00EE7130">
        <w:rPr>
          <w:rFonts w:ascii="Times New Roman" w:eastAsia="Times New Roman" w:hAnsi="Times New Roman"/>
          <w:sz w:val="28"/>
          <w:szCs w:val="28"/>
          <w:u w:val="single"/>
        </w:rPr>
        <w:t>превосходят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обороты по купле-продаже желтого металла. </w:t>
      </w:r>
    </w:p>
    <w:p w:rsidR="00EE713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10. Участники-спекулянты биржевых сделок с золотом заинтересованы в высокой </w:t>
      </w:r>
      <w:r w:rsidR="00EE7130" w:rsidRPr="00EE7130">
        <w:rPr>
          <w:rFonts w:ascii="Times New Roman" w:eastAsia="Times New Roman" w:hAnsi="Times New Roman"/>
          <w:sz w:val="28"/>
          <w:szCs w:val="28"/>
          <w:u w:val="single"/>
        </w:rPr>
        <w:t>волатильности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рынка, ибо это создает возможности максимизации дохода.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t xml:space="preserve">11. Если хеджер страхуется от понижения цены золота, то ему следует </w:t>
      </w:r>
      <w:r w:rsidR="00EE7130" w:rsidRPr="00EE7130">
        <w:rPr>
          <w:rFonts w:ascii="Times New Roman" w:eastAsia="Times New Roman" w:hAnsi="Times New Roman"/>
          <w:sz w:val="28"/>
          <w:szCs w:val="28"/>
          <w:u w:val="single"/>
        </w:rPr>
        <w:t>продать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фьючерсный контракт. 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D11600">
        <w:rPr>
          <w:rFonts w:ascii="Times New Roman" w:eastAsia="Times New Roman" w:hAnsi="Times New Roman"/>
          <w:sz w:val="28"/>
          <w:szCs w:val="28"/>
        </w:rPr>
        <w:lastRenderedPageBreak/>
        <w:t xml:space="preserve">12. Если инвестор страхуется от повышения цены золота, поскольку планирует купить его через какое-то время, он должен </w:t>
      </w:r>
      <w:r w:rsidR="00EE7130" w:rsidRPr="00EE7130">
        <w:rPr>
          <w:rFonts w:ascii="Times New Roman" w:eastAsia="Times New Roman" w:hAnsi="Times New Roman"/>
          <w:sz w:val="28"/>
          <w:szCs w:val="28"/>
          <w:u w:val="single"/>
        </w:rPr>
        <w:t>приобрести</w:t>
      </w:r>
      <w:r w:rsidRPr="00D11600">
        <w:rPr>
          <w:rFonts w:ascii="Times New Roman" w:eastAsia="Times New Roman" w:hAnsi="Times New Roman"/>
          <w:sz w:val="28"/>
          <w:szCs w:val="28"/>
        </w:rPr>
        <w:t xml:space="preserve"> фьючерсный контракт.</w:t>
      </w:r>
    </w:p>
    <w:p w:rsidR="00D11600" w:rsidRPr="00D11600" w:rsidRDefault="00D11600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B20CF7" w:rsidRDefault="00B20CF7" w:rsidP="00915F7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Список использованной литературы</w:t>
      </w:r>
    </w:p>
    <w:p w:rsidR="00915F72" w:rsidRDefault="00915F72" w:rsidP="00915F72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15F72" w:rsidRPr="00915F72" w:rsidRDefault="00915F72" w:rsidP="00915F72">
      <w:pPr>
        <w:pStyle w:val="ad"/>
        <w:numPr>
          <w:ilvl w:val="0"/>
          <w:numId w:val="9"/>
        </w:numPr>
        <w:spacing w:line="360" w:lineRule="auto"/>
        <w:ind w:left="851" w:hanging="425"/>
        <w:rPr>
          <w:rFonts w:ascii="Times New Roman" w:eastAsia="Times New Roman" w:hAnsi="Times New Roman"/>
          <w:sz w:val="28"/>
          <w:szCs w:val="28"/>
        </w:rPr>
      </w:pPr>
      <w:r w:rsidRPr="00915F72">
        <w:rPr>
          <w:rFonts w:ascii="Times New Roman" w:eastAsia="Times New Roman" w:hAnsi="Times New Roman"/>
          <w:sz w:val="28"/>
          <w:szCs w:val="28"/>
        </w:rPr>
        <w:t>Котелкин С.В. Междунар</w:t>
      </w:r>
      <w:r>
        <w:rPr>
          <w:rFonts w:ascii="Times New Roman" w:eastAsia="Times New Roman" w:hAnsi="Times New Roman"/>
          <w:sz w:val="28"/>
          <w:szCs w:val="28"/>
        </w:rPr>
        <w:t xml:space="preserve">одная финансовая система. – М.: </w:t>
      </w:r>
      <w:r w:rsidRPr="00915F72">
        <w:rPr>
          <w:rFonts w:ascii="Times New Roman" w:eastAsia="Times New Roman" w:hAnsi="Times New Roman"/>
          <w:sz w:val="28"/>
          <w:szCs w:val="28"/>
        </w:rPr>
        <w:t xml:space="preserve">Экономистъ, 2015. – 541 с. </w:t>
      </w:r>
    </w:p>
    <w:p w:rsidR="00915F72" w:rsidRPr="00915F72" w:rsidRDefault="00915F72" w:rsidP="00915F72">
      <w:pPr>
        <w:pStyle w:val="ad"/>
        <w:numPr>
          <w:ilvl w:val="0"/>
          <w:numId w:val="9"/>
        </w:numPr>
        <w:spacing w:line="360" w:lineRule="auto"/>
        <w:ind w:left="851" w:hanging="425"/>
        <w:rPr>
          <w:rFonts w:ascii="Times New Roman" w:eastAsia="Times New Roman" w:hAnsi="Times New Roman"/>
          <w:sz w:val="28"/>
          <w:szCs w:val="28"/>
        </w:rPr>
      </w:pPr>
      <w:r w:rsidRPr="00915F72">
        <w:rPr>
          <w:rFonts w:ascii="Times New Roman" w:eastAsia="Times New Roman" w:hAnsi="Times New Roman"/>
          <w:sz w:val="28"/>
          <w:szCs w:val="28"/>
        </w:rPr>
        <w:t xml:space="preserve">Карелин О.В. Регулирование международных кредитных отношений России. – М.: Финансы и статистика, 2014. – 178 </w:t>
      </w:r>
      <w:proofErr w:type="gramStart"/>
      <w:r w:rsidRPr="00915F72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915F72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B20CF7" w:rsidRPr="00915F72" w:rsidRDefault="00B20CF7" w:rsidP="00915F72">
      <w:pPr>
        <w:pStyle w:val="ad"/>
        <w:numPr>
          <w:ilvl w:val="0"/>
          <w:numId w:val="9"/>
        </w:numPr>
        <w:spacing w:line="360" w:lineRule="auto"/>
        <w:ind w:left="851" w:hanging="425"/>
        <w:rPr>
          <w:rFonts w:ascii="Times New Roman" w:eastAsia="Times New Roman" w:hAnsi="Times New Roman"/>
          <w:sz w:val="28"/>
          <w:szCs w:val="28"/>
        </w:rPr>
      </w:pPr>
      <w:r w:rsidRPr="00915F72">
        <w:rPr>
          <w:rFonts w:ascii="Times New Roman" w:eastAsia="Times New Roman" w:hAnsi="Times New Roman"/>
          <w:sz w:val="28"/>
          <w:szCs w:val="28"/>
        </w:rPr>
        <w:t>Международные валютно-кредитные и финансовые отношения.- М.: ЭБС Юрайт, 2016. – 537 с.</w:t>
      </w:r>
    </w:p>
    <w:p w:rsidR="00D31887" w:rsidRPr="00915F72" w:rsidRDefault="00B20CF7" w:rsidP="00915F72">
      <w:pPr>
        <w:pStyle w:val="ad"/>
        <w:numPr>
          <w:ilvl w:val="0"/>
          <w:numId w:val="9"/>
        </w:numPr>
        <w:spacing w:line="360" w:lineRule="auto"/>
        <w:ind w:left="851" w:hanging="425"/>
        <w:rPr>
          <w:rFonts w:ascii="Times New Roman" w:eastAsia="Times New Roman" w:hAnsi="Times New Roman"/>
          <w:sz w:val="28"/>
          <w:szCs w:val="28"/>
        </w:rPr>
      </w:pPr>
      <w:r w:rsidRPr="00915F72">
        <w:rPr>
          <w:rFonts w:ascii="Times New Roman" w:eastAsia="Times New Roman" w:hAnsi="Times New Roman"/>
          <w:sz w:val="28"/>
          <w:szCs w:val="28"/>
        </w:rPr>
        <w:t>Международные валютно-кредитные отношения / Н.П. Гусаков, И.Н. Белова, М.А. Стренина. - М.: НИЦ Инфра-М, 2013. – 438 с.</w:t>
      </w:r>
    </w:p>
    <w:p w:rsidR="00915F72" w:rsidRPr="00915F72" w:rsidRDefault="00B20CF7" w:rsidP="00915F72">
      <w:pPr>
        <w:pStyle w:val="ad"/>
        <w:numPr>
          <w:ilvl w:val="0"/>
          <w:numId w:val="9"/>
        </w:numPr>
        <w:spacing w:line="360" w:lineRule="auto"/>
        <w:ind w:left="851" w:hanging="425"/>
        <w:rPr>
          <w:rFonts w:ascii="Times New Roman" w:eastAsia="Times New Roman" w:hAnsi="Times New Roman"/>
          <w:sz w:val="28"/>
          <w:szCs w:val="28"/>
        </w:rPr>
      </w:pPr>
      <w:r w:rsidRPr="00915F72">
        <w:rPr>
          <w:rFonts w:ascii="Times New Roman" w:eastAsia="Times New Roman" w:hAnsi="Times New Roman"/>
          <w:sz w:val="28"/>
          <w:szCs w:val="28"/>
        </w:rPr>
        <w:t>Международные валютно-кредитные отношения: учебное пособие. - М.: Экономистъ, 2015.- 414 с</w:t>
      </w:r>
      <w:r w:rsidRPr="00915F72">
        <w:rPr>
          <w:rFonts w:ascii="Times New Roman" w:eastAsia="Times New Roman" w:hAnsi="Times New Roman"/>
          <w:sz w:val="28"/>
          <w:szCs w:val="28"/>
        </w:rPr>
        <w:br/>
      </w:r>
      <w:r w:rsidR="00915F72" w:rsidRPr="00915F72">
        <w:rPr>
          <w:rFonts w:ascii="Times New Roman" w:eastAsia="Times New Roman" w:hAnsi="Times New Roman"/>
          <w:sz w:val="28"/>
          <w:szCs w:val="28"/>
        </w:rPr>
        <w:t xml:space="preserve">Федякина Л.Н. Международные финансы. – СПб.: Питер, 2014. – 560 </w:t>
      </w:r>
      <w:proofErr w:type="gramStart"/>
      <w:r w:rsidR="00915F72" w:rsidRPr="00915F72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="00915F72" w:rsidRPr="00915F72">
        <w:rPr>
          <w:rFonts w:ascii="Times New Roman" w:eastAsia="Times New Roman" w:hAnsi="Times New Roman"/>
          <w:sz w:val="28"/>
          <w:szCs w:val="28"/>
        </w:rPr>
        <w:t>.</w:t>
      </w: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Pr="00D11600" w:rsidRDefault="00D31887" w:rsidP="00D11600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1887" w:rsidRDefault="00D31887" w:rsidP="00D31887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D097E" w:rsidRPr="00D31887" w:rsidRDefault="008D097E" w:rsidP="00D31887">
      <w:pPr>
        <w:rPr>
          <w:szCs w:val="28"/>
        </w:rPr>
      </w:pPr>
    </w:p>
    <w:sectPr w:rsidR="008D097E" w:rsidRPr="00D31887" w:rsidSect="00B20CF7">
      <w:footerReference w:type="default" r:id="rId18"/>
      <w:pgSz w:w="11900" w:h="16840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C9B" w:rsidRDefault="001F7C9B" w:rsidP="00143CF2">
      <w:r>
        <w:separator/>
      </w:r>
    </w:p>
  </w:endnote>
  <w:endnote w:type="continuationSeparator" w:id="0">
    <w:p w:rsidR="001F7C9B" w:rsidRDefault="001F7C9B" w:rsidP="0014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569"/>
      <w:docPartObj>
        <w:docPartGallery w:val="Page Numbers (Bottom of Page)"/>
        <w:docPartUnique/>
      </w:docPartObj>
    </w:sdtPr>
    <w:sdtContent>
      <w:p w:rsidR="00B20CF7" w:rsidRDefault="008014DC">
        <w:pPr>
          <w:pStyle w:val="a8"/>
          <w:jc w:val="right"/>
        </w:pPr>
        <w:fldSimple w:instr=" PAGE   \* MERGEFORMAT ">
          <w:r w:rsidR="00A642F2">
            <w:rPr>
              <w:noProof/>
            </w:rPr>
            <w:t>13</w:t>
          </w:r>
        </w:fldSimple>
      </w:p>
    </w:sdtContent>
  </w:sdt>
  <w:p w:rsidR="00B20CF7" w:rsidRDefault="00B20CF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C9B" w:rsidRDefault="001F7C9B" w:rsidP="00143CF2">
      <w:r>
        <w:separator/>
      </w:r>
    </w:p>
  </w:footnote>
  <w:footnote w:type="continuationSeparator" w:id="0">
    <w:p w:rsidR="001F7C9B" w:rsidRDefault="001F7C9B" w:rsidP="00143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795"/>
    <w:multiLevelType w:val="hybridMultilevel"/>
    <w:tmpl w:val="B65ECB6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57F7F"/>
    <w:multiLevelType w:val="hybridMultilevel"/>
    <w:tmpl w:val="B65ECB6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92651"/>
    <w:multiLevelType w:val="hybridMultilevel"/>
    <w:tmpl w:val="58AAC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03138"/>
    <w:multiLevelType w:val="multilevel"/>
    <w:tmpl w:val="9EDC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D81BFF"/>
    <w:multiLevelType w:val="hybridMultilevel"/>
    <w:tmpl w:val="0696E9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8F67955"/>
    <w:multiLevelType w:val="multilevel"/>
    <w:tmpl w:val="E5CA1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CA19AC"/>
    <w:multiLevelType w:val="hybridMultilevel"/>
    <w:tmpl w:val="A96AE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B90142"/>
    <w:multiLevelType w:val="multilevel"/>
    <w:tmpl w:val="C61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816DCB"/>
    <w:multiLevelType w:val="hybridMultilevel"/>
    <w:tmpl w:val="A2EA5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4479"/>
    <w:rsid w:val="00037E63"/>
    <w:rsid w:val="00055283"/>
    <w:rsid w:val="00063155"/>
    <w:rsid w:val="000A3807"/>
    <w:rsid w:val="000C4EA0"/>
    <w:rsid w:val="000E00C4"/>
    <w:rsid w:val="00112C45"/>
    <w:rsid w:val="00143CF2"/>
    <w:rsid w:val="001A62C1"/>
    <w:rsid w:val="001F7C9B"/>
    <w:rsid w:val="00227F0C"/>
    <w:rsid w:val="00254855"/>
    <w:rsid w:val="00314CFA"/>
    <w:rsid w:val="00322FD4"/>
    <w:rsid w:val="003516DF"/>
    <w:rsid w:val="003F2CCA"/>
    <w:rsid w:val="00403A45"/>
    <w:rsid w:val="004460DF"/>
    <w:rsid w:val="004C2D08"/>
    <w:rsid w:val="004E4479"/>
    <w:rsid w:val="005139B4"/>
    <w:rsid w:val="00515EDB"/>
    <w:rsid w:val="0053783F"/>
    <w:rsid w:val="005774C0"/>
    <w:rsid w:val="00583D5A"/>
    <w:rsid w:val="00607E1D"/>
    <w:rsid w:val="006554C3"/>
    <w:rsid w:val="0067090D"/>
    <w:rsid w:val="006739E3"/>
    <w:rsid w:val="006C5829"/>
    <w:rsid w:val="006D7660"/>
    <w:rsid w:val="006F091B"/>
    <w:rsid w:val="00766DF7"/>
    <w:rsid w:val="008014DC"/>
    <w:rsid w:val="00843B14"/>
    <w:rsid w:val="008565D2"/>
    <w:rsid w:val="00893637"/>
    <w:rsid w:val="008D097E"/>
    <w:rsid w:val="008F44C8"/>
    <w:rsid w:val="00915F72"/>
    <w:rsid w:val="00954B36"/>
    <w:rsid w:val="00986FD7"/>
    <w:rsid w:val="009C54E4"/>
    <w:rsid w:val="009D5F8F"/>
    <w:rsid w:val="00A1343F"/>
    <w:rsid w:val="00A642F2"/>
    <w:rsid w:val="00B12410"/>
    <w:rsid w:val="00B20CF7"/>
    <w:rsid w:val="00B868AC"/>
    <w:rsid w:val="00B97365"/>
    <w:rsid w:val="00BA4743"/>
    <w:rsid w:val="00BC4E20"/>
    <w:rsid w:val="00BC69D2"/>
    <w:rsid w:val="00C0060F"/>
    <w:rsid w:val="00C3509A"/>
    <w:rsid w:val="00C73756"/>
    <w:rsid w:val="00C95488"/>
    <w:rsid w:val="00CB192F"/>
    <w:rsid w:val="00CD62BB"/>
    <w:rsid w:val="00CDBDE8"/>
    <w:rsid w:val="00D11600"/>
    <w:rsid w:val="00D31887"/>
    <w:rsid w:val="00D6752A"/>
    <w:rsid w:val="00DD0512"/>
    <w:rsid w:val="00DD35F1"/>
    <w:rsid w:val="00E025F9"/>
    <w:rsid w:val="00E06CFE"/>
    <w:rsid w:val="00EC763C"/>
    <w:rsid w:val="00EE7130"/>
    <w:rsid w:val="00F163B0"/>
    <w:rsid w:val="00FB1AB7"/>
    <w:rsid w:val="32C6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FE"/>
    <w:rPr>
      <w:lang w:val="ru-RU"/>
    </w:rPr>
  </w:style>
  <w:style w:type="paragraph" w:styleId="1">
    <w:name w:val="heading 1"/>
    <w:basedOn w:val="a"/>
    <w:link w:val="10"/>
    <w:uiPriority w:val="9"/>
    <w:qFormat/>
    <w:rsid w:val="00D6752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4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4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6CF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D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DF7"/>
    <w:rPr>
      <w:rFonts w:ascii="Tahoma" w:hAnsi="Tahoma" w:cs="Tahoma"/>
      <w:sz w:val="16"/>
      <w:szCs w:val="16"/>
      <w:lang w:val="ru-RU"/>
    </w:rPr>
  </w:style>
  <w:style w:type="paragraph" w:styleId="a6">
    <w:name w:val="header"/>
    <w:basedOn w:val="a"/>
    <w:link w:val="a7"/>
    <w:uiPriority w:val="99"/>
    <w:semiHidden/>
    <w:unhideWhenUsed/>
    <w:rsid w:val="00143C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43CF2"/>
    <w:rPr>
      <w:lang w:val="ru-RU"/>
    </w:rPr>
  </w:style>
  <w:style w:type="paragraph" w:styleId="a8">
    <w:name w:val="footer"/>
    <w:basedOn w:val="a"/>
    <w:link w:val="a9"/>
    <w:uiPriority w:val="99"/>
    <w:unhideWhenUsed/>
    <w:rsid w:val="00143C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3CF2"/>
    <w:rPr>
      <w:lang w:val="ru-RU"/>
    </w:rPr>
  </w:style>
  <w:style w:type="paragraph" w:styleId="aa">
    <w:name w:val="Normal (Web)"/>
    <w:basedOn w:val="a"/>
    <w:uiPriority w:val="99"/>
    <w:unhideWhenUsed/>
    <w:rsid w:val="004C2D0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b">
    <w:name w:val="Strong"/>
    <w:basedOn w:val="a0"/>
    <w:uiPriority w:val="22"/>
    <w:qFormat/>
    <w:rsid w:val="004C2D08"/>
    <w:rPr>
      <w:b/>
      <w:bCs/>
    </w:rPr>
  </w:style>
  <w:style w:type="character" w:customStyle="1" w:styleId="apple-converted-space">
    <w:name w:val="apple-converted-space"/>
    <w:basedOn w:val="a0"/>
    <w:rsid w:val="004C2D08"/>
  </w:style>
  <w:style w:type="paragraph" w:customStyle="1" w:styleId="p81">
    <w:name w:val="p81"/>
    <w:basedOn w:val="a"/>
    <w:rsid w:val="00583D5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t33">
    <w:name w:val="ft33"/>
    <w:basedOn w:val="a0"/>
    <w:rsid w:val="00583D5A"/>
  </w:style>
  <w:style w:type="paragraph" w:customStyle="1" w:styleId="p139">
    <w:name w:val="p139"/>
    <w:basedOn w:val="a"/>
    <w:rsid w:val="00583D5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p47">
    <w:name w:val="p47"/>
    <w:basedOn w:val="a"/>
    <w:rsid w:val="00583D5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ft0">
    <w:name w:val="ft0"/>
    <w:basedOn w:val="a0"/>
    <w:rsid w:val="00583D5A"/>
  </w:style>
  <w:style w:type="character" w:customStyle="1" w:styleId="ft46">
    <w:name w:val="ft46"/>
    <w:basedOn w:val="a0"/>
    <w:rsid w:val="00583D5A"/>
  </w:style>
  <w:style w:type="character" w:customStyle="1" w:styleId="10">
    <w:name w:val="Заголовок 1 Знак"/>
    <w:basedOn w:val="a0"/>
    <w:link w:val="1"/>
    <w:uiPriority w:val="9"/>
    <w:rsid w:val="00D6752A"/>
    <w:rPr>
      <w:rFonts w:ascii="Times New Roman" w:eastAsia="Times New Roman" w:hAnsi="Times New Roman" w:cs="Times New Roman"/>
      <w:b/>
      <w:bCs/>
      <w:kern w:val="36"/>
      <w:sz w:val="48"/>
      <w:szCs w:val="48"/>
      <w:lang w:val="ru-RU"/>
    </w:rPr>
  </w:style>
  <w:style w:type="character" w:customStyle="1" w:styleId="addmd">
    <w:name w:val="addmd"/>
    <w:basedOn w:val="a0"/>
    <w:rsid w:val="00D6752A"/>
  </w:style>
  <w:style w:type="character" w:styleId="ac">
    <w:name w:val="Emphasis"/>
    <w:basedOn w:val="a0"/>
    <w:uiPriority w:val="20"/>
    <w:qFormat/>
    <w:rsid w:val="00063155"/>
    <w:rPr>
      <w:i/>
      <w:iCs/>
    </w:rPr>
  </w:style>
  <w:style w:type="paragraph" w:customStyle="1" w:styleId="predc">
    <w:name w:val="predc"/>
    <w:basedOn w:val="a"/>
    <w:rsid w:val="001F7C9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w">
    <w:name w:val="w"/>
    <w:basedOn w:val="a0"/>
    <w:rsid w:val="0053783F"/>
  </w:style>
  <w:style w:type="paragraph" w:customStyle="1" w:styleId="western">
    <w:name w:val="western"/>
    <w:basedOn w:val="a"/>
    <w:rsid w:val="00D1160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d">
    <w:name w:val="List Paragraph"/>
    <w:basedOn w:val="a"/>
    <w:uiPriority w:val="34"/>
    <w:qFormat/>
    <w:rsid w:val="00D1160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77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5774C0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mw-headline">
    <w:name w:val="mw-headline"/>
    <w:basedOn w:val="a0"/>
    <w:rsid w:val="005774C0"/>
  </w:style>
  <w:style w:type="character" w:customStyle="1" w:styleId="mw-editsection">
    <w:name w:val="mw-editsection"/>
    <w:basedOn w:val="a0"/>
    <w:rsid w:val="005774C0"/>
  </w:style>
  <w:style w:type="character" w:customStyle="1" w:styleId="mw-editsection-bracket">
    <w:name w:val="mw-editsection-bracket"/>
    <w:basedOn w:val="a0"/>
    <w:rsid w:val="005774C0"/>
  </w:style>
  <w:style w:type="character" w:customStyle="1" w:styleId="mw-editsection-divider">
    <w:name w:val="mw-editsection-divider"/>
    <w:basedOn w:val="a0"/>
    <w:rsid w:val="005774C0"/>
  </w:style>
  <w:style w:type="character" w:styleId="HTML">
    <w:name w:val="HTML Cite"/>
    <w:basedOn w:val="a0"/>
    <w:uiPriority w:val="99"/>
    <w:semiHidden/>
    <w:unhideWhenUsed/>
    <w:rsid w:val="005774C0"/>
    <w:rPr>
      <w:i/>
      <w:iCs/>
    </w:rPr>
  </w:style>
  <w:style w:type="character" w:customStyle="1" w:styleId="hl">
    <w:name w:val="hl"/>
    <w:basedOn w:val="a0"/>
    <w:rsid w:val="0025485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1%83%D0%BC%D0%B0%D0%B6%D0%BD%D1%8B%D0%B5_%D0%B4%D0%B5%D0%BD%D1%8C%D0%B3%D0%B8" TargetMode="External"/><Relationship Id="rId13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17" Type="http://schemas.openxmlformats.org/officeDocument/2006/relationships/hyperlink" Target="https://ru.wikipedia.org/wiki/%D0%A4%D0%BE%D1%80%D1%82_%D0%9D%D0%BE%D0%BA%D1%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1%80%D0%BE%D0%B9%D1%81%D0%BA%D0%B0%D1%8F_%D1%83%D0%BD%D1%86%D0%B8%D1%8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E%D0%B5%D0%B4%D0%B8%D0%BD%D1%91%D0%BD%D0%BD%D1%8B%D0%B5_%D1%88%D1%82%D0%B0%D1%82%D1%8B_%D0%90%D0%BC%D0%B5%D1%80%D0%B8%D0%BA%D0%B8" TargetMode="External"/><Relationship Id="rId79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1%80%D0%B5%D1%82%D1%82%D0%BE%D0%BD-%D0%92%D1%83%D0%B4%D1%81%D0%BA%D0%B0%D1%8F_%D0%BA%D0%BE%D0%BD%D1%84%D0%B5%D1%80%D0%B5%D0%BD%D1%86%D0%B8%D1%8F" TargetMode="External"/><Relationship Id="rId10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0%D1%80%D0%B8%D1%82%D0%B5%D1%82_%D0%BF%D0%BE%D0%BA%D1%83%D0%BF%D0%B0%D1%82%D0%B5%D0%BB%D1%8C%D0%BD%D0%BE%D0%B9_%D1%81%D0%BF%D0%BE%D1%81%D0%BE%D0%B1%D0%BD%D0%BE%D1%81%D1%82%D0%B8" TargetMode="External"/><Relationship Id="rId14" Type="http://schemas.openxmlformats.org/officeDocument/2006/relationships/hyperlink" Target="https://ru.wikipedia.org/wiki/%D0%91%D1%80%D0%B5%D1%82%D1%82%D0%BE%D0%BD-%D0%92%D1%83%D0%B4%D1%81%D0%BA%D0%B0%D1%8F_%D0%B2%D0%B0%D0%BB%D1%8E%D1%82%D0%BD%D0%B0%D1%8F_%D1%81%D0%B8%D1%81%D1%82%D0%B5%D0%BC%D0%B0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048D5-5DFA-40BE-8D3B-88C0E99CE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12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Лилия</cp:lastModifiedBy>
  <cp:revision>14</cp:revision>
  <dcterms:created xsi:type="dcterms:W3CDTF">2014-04-25T13:47:00Z</dcterms:created>
  <dcterms:modified xsi:type="dcterms:W3CDTF">2017-01-09T00:16:00Z</dcterms:modified>
  <cp:category/>
</cp:coreProperties>
</file>