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57F1" w:rsidRDefault="00D912CB" w:rsidP="006257F1">
      <w:pPr>
        <w:pStyle w:val="NormalWeb"/>
        <w:shd w:val="clear" w:color="auto" w:fill="FFFFFF"/>
        <w:spacing w:line="360" w:lineRule="auto"/>
        <w:ind w:firstLine="709"/>
        <w:jc w:val="both"/>
        <w:rPr>
          <w:b/>
          <w:sz w:val="28"/>
          <w:szCs w:val="28"/>
        </w:rPr>
      </w:pPr>
      <w:r w:rsidRPr="0045217E">
        <w:rPr>
          <w:b/>
          <w:sz w:val="28"/>
          <w:szCs w:val="28"/>
        </w:rPr>
        <w:t>1. Опишите, пожалуйста, какие уровни можно выделить при рассмотрении организации государственного финансового контроля в Российской Федерации?</w:t>
      </w:r>
    </w:p>
    <w:p w:rsidR="006257F1" w:rsidRDefault="006257F1" w:rsidP="006257F1">
      <w:pPr>
        <w:pStyle w:val="NormalWeb"/>
        <w:shd w:val="clear" w:color="auto" w:fill="FFFFFF"/>
        <w:spacing w:line="360" w:lineRule="auto"/>
        <w:ind w:firstLine="709"/>
        <w:jc w:val="both"/>
        <w:rPr>
          <w:sz w:val="28"/>
          <w:szCs w:val="28"/>
        </w:rPr>
      </w:pPr>
      <w:r>
        <w:rPr>
          <w:sz w:val="28"/>
          <w:szCs w:val="28"/>
        </w:rPr>
        <w:t xml:space="preserve">Государственный финансовый контроль состоит из </w:t>
      </w:r>
      <w:r w:rsidRPr="006B42F0">
        <w:rPr>
          <w:i/>
          <w:sz w:val="28"/>
          <w:szCs w:val="28"/>
        </w:rPr>
        <w:t>общегосударственного</w:t>
      </w:r>
      <w:r>
        <w:rPr>
          <w:sz w:val="28"/>
          <w:szCs w:val="28"/>
        </w:rPr>
        <w:t xml:space="preserve"> и </w:t>
      </w:r>
      <w:r w:rsidRPr="006B42F0">
        <w:rPr>
          <w:i/>
          <w:sz w:val="28"/>
          <w:szCs w:val="28"/>
        </w:rPr>
        <w:t>ведомственного</w:t>
      </w:r>
      <w:r>
        <w:rPr>
          <w:sz w:val="28"/>
          <w:szCs w:val="28"/>
        </w:rPr>
        <w:t xml:space="preserve">. </w:t>
      </w:r>
    </w:p>
    <w:p w:rsidR="006257F1" w:rsidRDefault="006257F1" w:rsidP="006257F1">
      <w:pPr>
        <w:pStyle w:val="NormalWeb"/>
        <w:shd w:val="clear" w:color="auto" w:fill="FFFFFF"/>
        <w:spacing w:line="360" w:lineRule="auto"/>
        <w:ind w:firstLine="709"/>
        <w:jc w:val="both"/>
        <w:rPr>
          <w:sz w:val="28"/>
          <w:szCs w:val="28"/>
        </w:rPr>
      </w:pPr>
      <w:r w:rsidRPr="006B42F0">
        <w:rPr>
          <w:i/>
          <w:sz w:val="28"/>
          <w:szCs w:val="28"/>
        </w:rPr>
        <w:t>Общегосударственный</w:t>
      </w:r>
      <w:r>
        <w:rPr>
          <w:sz w:val="28"/>
          <w:szCs w:val="28"/>
        </w:rPr>
        <w:t xml:space="preserve"> контроль охватывает все хозяйствующие субъекты независимо от формы собственности или ведомственной подчиненности. Этот контроль ведется  как в масштабе Российской Федерации, так и в ее субъектах. На уровне местного самоуправления проводится муниципальный финансовый контроль.</w:t>
      </w:r>
    </w:p>
    <w:p w:rsidR="006257F1" w:rsidRDefault="006257F1" w:rsidP="006257F1">
      <w:pPr>
        <w:pStyle w:val="NormalWeb"/>
        <w:shd w:val="clear" w:color="auto" w:fill="FFFFFF"/>
        <w:spacing w:line="360" w:lineRule="auto"/>
        <w:ind w:firstLine="709"/>
        <w:jc w:val="both"/>
        <w:rPr>
          <w:sz w:val="28"/>
          <w:szCs w:val="28"/>
        </w:rPr>
      </w:pPr>
      <w:r>
        <w:rPr>
          <w:sz w:val="28"/>
          <w:szCs w:val="28"/>
        </w:rPr>
        <w:t>Общегосударственный финансовый контрольв Российской Федерации осуществляют: Счетная палата Российской Федерации, Федеральная налоговая служба, Федеральная служба финансово-бюджетного надзора, Федеральная служба по финансовому мониторингу, Федеральное казначейство, Федеральная таможенная служба, Центральный банк Российской Федерации, контрольные органы законодательных (исполнительных) органов субъектов Российской Фендерации (счетные палаты или аналогичные органы субъектов РФ).</w:t>
      </w:r>
    </w:p>
    <w:p w:rsidR="006257F1" w:rsidRDefault="006257F1" w:rsidP="006257F1">
      <w:pPr>
        <w:pStyle w:val="NormalWeb"/>
        <w:shd w:val="clear" w:color="auto" w:fill="FFFFFF"/>
        <w:spacing w:line="360" w:lineRule="auto"/>
        <w:ind w:firstLine="709"/>
        <w:jc w:val="both"/>
        <w:rPr>
          <w:sz w:val="28"/>
          <w:szCs w:val="28"/>
        </w:rPr>
      </w:pPr>
      <w:r>
        <w:rPr>
          <w:sz w:val="28"/>
          <w:szCs w:val="28"/>
        </w:rPr>
        <w:t>Правом назначения проверок соответствующими органами пользуются Президент РФ, Государственная Дума и Совет Федерации  Федерального Собрания РФ, Главное контрольное управление Президента РФ, федеральные органы исполнительной власти, органы власти субъектов РФ, правоохранительные органы - суды, прокуратура, полиция, федеральные службы безопасности - в пределах их компетенции, руководители органов государственного финансового контроля.</w:t>
      </w:r>
    </w:p>
    <w:p w:rsidR="00D63C5F" w:rsidRDefault="006257F1" w:rsidP="006257F1">
      <w:pPr>
        <w:pStyle w:val="NormalWeb"/>
        <w:shd w:val="clear" w:color="auto" w:fill="FFFFFF"/>
        <w:spacing w:line="360" w:lineRule="auto"/>
        <w:ind w:firstLine="709"/>
        <w:jc w:val="both"/>
        <w:rPr>
          <w:sz w:val="28"/>
          <w:szCs w:val="28"/>
        </w:rPr>
      </w:pPr>
      <w:r>
        <w:rPr>
          <w:sz w:val="28"/>
          <w:szCs w:val="28"/>
        </w:rPr>
        <w:t xml:space="preserve">Общегосударственный </w:t>
      </w:r>
      <w:r w:rsidR="00D63C5F">
        <w:rPr>
          <w:sz w:val="28"/>
          <w:szCs w:val="28"/>
        </w:rPr>
        <w:t xml:space="preserve">контроль подразделяется на денежно-кредитный, валютный, страховой, налоговый, таможенный. Денежно-кредитный и валютный контроль в основном осуществляет Центральный банк РФ. Страховой контроль - Федеральная служба страхового надзора, таможенный контроль реализуют Государственный таможенный комитет РФ </w:t>
      </w:r>
      <w:r w:rsidR="00D63C5F">
        <w:rPr>
          <w:sz w:val="28"/>
          <w:szCs w:val="28"/>
        </w:rPr>
        <w:lastRenderedPageBreak/>
        <w:t>и его подразделения, налоговый контроль - Федеральная налоговая служба РФ и ее подразделения.</w:t>
      </w:r>
    </w:p>
    <w:p w:rsidR="00A52C2B" w:rsidRDefault="00A52C2B" w:rsidP="006257F1">
      <w:pPr>
        <w:pStyle w:val="NormalWeb"/>
        <w:shd w:val="clear" w:color="auto" w:fill="FFFFFF"/>
        <w:spacing w:line="360" w:lineRule="auto"/>
        <w:ind w:firstLine="709"/>
        <w:jc w:val="both"/>
        <w:rPr>
          <w:sz w:val="28"/>
          <w:szCs w:val="28"/>
        </w:rPr>
      </w:pPr>
      <w:r>
        <w:rPr>
          <w:sz w:val="28"/>
          <w:szCs w:val="28"/>
        </w:rPr>
        <w:t>Использование государственных (преимущественно бюджетных) средств на различных уровнях государственного управления, а значит и бюджетной системы РФ, контролирует Федеральное казначейство РФ и его подразделения, специальные службы, создаваемые органами исполнительной власти (административнй контроль) и представительной власти (парламентский контроль).</w:t>
      </w:r>
    </w:p>
    <w:p w:rsidR="006B42F0" w:rsidRDefault="006B42F0" w:rsidP="006257F1">
      <w:pPr>
        <w:pStyle w:val="NormalWeb"/>
        <w:shd w:val="clear" w:color="auto" w:fill="FFFFFF"/>
        <w:spacing w:line="360" w:lineRule="auto"/>
        <w:ind w:firstLine="709"/>
        <w:jc w:val="both"/>
        <w:rPr>
          <w:bCs/>
          <w:sz w:val="28"/>
          <w:szCs w:val="28"/>
        </w:rPr>
      </w:pPr>
      <w:r w:rsidRPr="007A3693">
        <w:rPr>
          <w:bCs/>
          <w:i/>
          <w:sz w:val="28"/>
          <w:szCs w:val="28"/>
        </w:rPr>
        <w:t>Ведомственный</w:t>
      </w:r>
      <w:r>
        <w:rPr>
          <w:bCs/>
          <w:sz w:val="28"/>
          <w:szCs w:val="28"/>
        </w:rPr>
        <w:t xml:space="preserve"> государственный контроль проводится внутри отдельных государственных ведомств (министерств, федеральных служб, федеральных агентств, органов управления исполнительной власти).</w:t>
      </w:r>
      <w:r w:rsidR="00772C62">
        <w:rPr>
          <w:bCs/>
          <w:sz w:val="28"/>
          <w:szCs w:val="28"/>
        </w:rPr>
        <w:t xml:space="preserve"> Основным объектом контроля является производственная и финансовая деятельность подведомственных организаций и учреждений.</w:t>
      </w:r>
    </w:p>
    <w:p w:rsidR="006B42F0" w:rsidRDefault="006B42F0" w:rsidP="006257F1">
      <w:pPr>
        <w:pStyle w:val="NormalWeb"/>
        <w:shd w:val="clear" w:color="auto" w:fill="FFFFFF"/>
        <w:spacing w:line="360" w:lineRule="auto"/>
        <w:ind w:firstLine="709"/>
        <w:jc w:val="both"/>
        <w:rPr>
          <w:bCs/>
          <w:sz w:val="28"/>
          <w:szCs w:val="28"/>
        </w:rPr>
      </w:pPr>
      <w:r w:rsidRPr="007A3693">
        <w:rPr>
          <w:bCs/>
          <w:i/>
          <w:sz w:val="28"/>
          <w:szCs w:val="28"/>
        </w:rPr>
        <w:t>Вневедомственный</w:t>
      </w:r>
      <w:r>
        <w:rPr>
          <w:bCs/>
          <w:sz w:val="28"/>
          <w:szCs w:val="28"/>
        </w:rPr>
        <w:t xml:space="preserve"> контроль осуществляется например, Федеральной службой финансово-бюджетного надзора в отношении различных предприятий и организаций в виде ревизий производственно-хозяйственной деятельности.</w:t>
      </w:r>
    </w:p>
    <w:p w:rsidR="0042298F" w:rsidRPr="006257F1" w:rsidRDefault="006B42F0" w:rsidP="006257F1">
      <w:pPr>
        <w:pStyle w:val="NormalWeb"/>
        <w:shd w:val="clear" w:color="auto" w:fill="FFFFFF"/>
        <w:spacing w:line="360" w:lineRule="auto"/>
        <w:ind w:firstLine="709"/>
        <w:jc w:val="both"/>
        <w:rPr>
          <w:sz w:val="28"/>
          <w:szCs w:val="28"/>
        </w:rPr>
      </w:pPr>
      <w:r w:rsidRPr="007A3693">
        <w:rPr>
          <w:bCs/>
          <w:i/>
          <w:sz w:val="28"/>
          <w:szCs w:val="28"/>
        </w:rPr>
        <w:t>Внутрихозяйственный</w:t>
      </w:r>
      <w:r>
        <w:rPr>
          <w:bCs/>
          <w:sz w:val="28"/>
          <w:szCs w:val="28"/>
        </w:rPr>
        <w:t xml:space="preserve"> контроль за деятельностью филиалов, цехов, участков, бригад, отделов, служб и других внутрихозяйственных формирований ведется на предприятиях их руководителями, специалистами, штатными контролерами-ревизорами.</w:t>
      </w:r>
      <w:r w:rsidR="0042298F">
        <w:rPr>
          <w:b/>
          <w:bCs/>
          <w:sz w:val="28"/>
          <w:szCs w:val="28"/>
        </w:rPr>
        <w:br w:type="page"/>
      </w:r>
    </w:p>
    <w:p w:rsidR="00C314FF" w:rsidRDefault="00A05466" w:rsidP="00C314FF">
      <w:pPr>
        <w:pStyle w:val="NormalWeb"/>
        <w:spacing w:line="360" w:lineRule="auto"/>
        <w:ind w:firstLine="709"/>
        <w:jc w:val="both"/>
        <w:rPr>
          <w:b/>
          <w:bCs/>
          <w:sz w:val="28"/>
          <w:szCs w:val="28"/>
        </w:rPr>
      </w:pPr>
      <w:r w:rsidRPr="0045217E">
        <w:rPr>
          <w:b/>
          <w:bCs/>
          <w:sz w:val="28"/>
          <w:szCs w:val="28"/>
        </w:rPr>
        <w:lastRenderedPageBreak/>
        <w:t>2. Рассмотрите, пожалуйста, права и обязанности контрольно-счетных органов.</w:t>
      </w:r>
    </w:p>
    <w:p w:rsidR="00C314FF" w:rsidRDefault="00C314FF" w:rsidP="00C314FF">
      <w:pPr>
        <w:pStyle w:val="NormalWeb"/>
        <w:spacing w:line="360" w:lineRule="auto"/>
        <w:ind w:firstLine="709"/>
        <w:jc w:val="both"/>
        <w:rPr>
          <w:bCs/>
          <w:sz w:val="28"/>
          <w:szCs w:val="28"/>
        </w:rPr>
      </w:pPr>
      <w:r w:rsidRPr="00C314FF">
        <w:rPr>
          <w:bCs/>
          <w:sz w:val="28"/>
          <w:szCs w:val="28"/>
        </w:rPr>
        <w:t>1. Контрольно-счетный орган субъекта Российской Федерации является постоянно действующим органом внешнего государственного финансового контроля и образуется законодательным (представительным) органом государственной власти</w:t>
      </w:r>
      <w:r>
        <w:rPr>
          <w:bCs/>
          <w:sz w:val="28"/>
          <w:szCs w:val="28"/>
        </w:rPr>
        <w:t xml:space="preserve"> субъекта Российской Федерации.</w:t>
      </w:r>
    </w:p>
    <w:p w:rsidR="00C314FF" w:rsidRDefault="00C314FF" w:rsidP="00C314FF">
      <w:pPr>
        <w:pStyle w:val="NormalWeb"/>
        <w:spacing w:line="360" w:lineRule="auto"/>
        <w:ind w:firstLine="709"/>
        <w:jc w:val="both"/>
        <w:rPr>
          <w:bCs/>
          <w:sz w:val="28"/>
          <w:szCs w:val="28"/>
        </w:rPr>
      </w:pPr>
      <w:r w:rsidRPr="00C314FF">
        <w:rPr>
          <w:bCs/>
          <w:sz w:val="28"/>
          <w:szCs w:val="28"/>
        </w:rPr>
        <w:t>2. Контрольно-счетный орган муниципального образования является постоянно действующим органом внешнего муниципального финансового контроля и образуется представительным органо</w:t>
      </w:r>
      <w:r>
        <w:rPr>
          <w:bCs/>
          <w:sz w:val="28"/>
          <w:szCs w:val="28"/>
        </w:rPr>
        <w:t>м муниципального образования.</w:t>
      </w:r>
    </w:p>
    <w:p w:rsidR="00C314FF" w:rsidRDefault="00C314FF" w:rsidP="00C314FF">
      <w:pPr>
        <w:pStyle w:val="NormalWeb"/>
        <w:spacing w:line="360" w:lineRule="auto"/>
        <w:ind w:firstLine="709"/>
        <w:jc w:val="both"/>
        <w:rPr>
          <w:bCs/>
          <w:sz w:val="28"/>
          <w:szCs w:val="28"/>
        </w:rPr>
      </w:pPr>
      <w:r w:rsidRPr="00C314FF">
        <w:rPr>
          <w:bCs/>
          <w:sz w:val="28"/>
          <w:szCs w:val="28"/>
        </w:rPr>
        <w:t>3. Контрольно-счетный орган субъекта Российской Федерации и контрольно-счетный орган муниципального образования подотчетны соответственно законодательному (представительному) органу государственной власти субъекта Российской Федерации или представительному органу муниципального образования (далее также - законодатель</w:t>
      </w:r>
      <w:r>
        <w:rPr>
          <w:bCs/>
          <w:sz w:val="28"/>
          <w:szCs w:val="28"/>
        </w:rPr>
        <w:t>ные (представительные) органы).</w:t>
      </w:r>
    </w:p>
    <w:p w:rsidR="00C314FF" w:rsidRDefault="00C314FF" w:rsidP="00C314FF">
      <w:pPr>
        <w:pStyle w:val="NormalWeb"/>
        <w:spacing w:line="360" w:lineRule="auto"/>
        <w:ind w:firstLine="709"/>
        <w:jc w:val="both"/>
        <w:rPr>
          <w:bCs/>
          <w:sz w:val="28"/>
          <w:szCs w:val="28"/>
        </w:rPr>
      </w:pPr>
      <w:r w:rsidRPr="00C314FF">
        <w:rPr>
          <w:bCs/>
          <w:sz w:val="28"/>
          <w:szCs w:val="28"/>
        </w:rPr>
        <w:t>4. Контрольно-счетные органы обладают организационной и функциональной независимостью и осуществляют свою деятельность самостоятельн</w:t>
      </w:r>
      <w:r>
        <w:rPr>
          <w:bCs/>
          <w:sz w:val="28"/>
          <w:szCs w:val="28"/>
        </w:rPr>
        <w:t>о.</w:t>
      </w:r>
    </w:p>
    <w:p w:rsidR="00C314FF" w:rsidRDefault="00C314FF" w:rsidP="00C314FF">
      <w:pPr>
        <w:pStyle w:val="NormalWeb"/>
        <w:spacing w:line="360" w:lineRule="auto"/>
        <w:ind w:firstLine="709"/>
        <w:jc w:val="both"/>
        <w:rPr>
          <w:bCs/>
          <w:sz w:val="28"/>
          <w:szCs w:val="28"/>
        </w:rPr>
      </w:pPr>
      <w:r w:rsidRPr="00C314FF">
        <w:rPr>
          <w:bCs/>
          <w:sz w:val="28"/>
          <w:szCs w:val="28"/>
        </w:rPr>
        <w:t>5. Деятельность контрольно-счетных органов не может быть приостановлена, в том числе в связи с досрочным прекращением полномочий законодательн</w:t>
      </w:r>
      <w:r>
        <w:rPr>
          <w:bCs/>
          <w:sz w:val="28"/>
          <w:szCs w:val="28"/>
        </w:rPr>
        <w:t>ого (представительного) органа.</w:t>
      </w:r>
    </w:p>
    <w:p w:rsidR="00C314FF" w:rsidRDefault="00C314FF" w:rsidP="00C314FF">
      <w:pPr>
        <w:pStyle w:val="NormalWeb"/>
        <w:spacing w:line="360" w:lineRule="auto"/>
        <w:ind w:firstLine="709"/>
        <w:jc w:val="both"/>
        <w:rPr>
          <w:bCs/>
          <w:sz w:val="28"/>
          <w:szCs w:val="28"/>
        </w:rPr>
      </w:pPr>
      <w:r w:rsidRPr="00C314FF">
        <w:rPr>
          <w:bCs/>
          <w:sz w:val="28"/>
          <w:szCs w:val="28"/>
        </w:rPr>
        <w:t>6. Наименования, полномочия, состав и порядок деятельности контрольно-счетного органа субъекта Российской Федерации, контрольно-счетного органа муниципального образования устанавливаются соответственно конституцией (уставом) и (или) законом субъекта Российской Федерации, уставом муниципального образования и (или) нормативным правовым актом представительного органа муниципального образования в соответствии с</w:t>
      </w:r>
      <w:r>
        <w:rPr>
          <w:bCs/>
          <w:sz w:val="28"/>
          <w:szCs w:val="28"/>
        </w:rPr>
        <w:t xml:space="preserve"> настоящим Федеральным законом.</w:t>
      </w:r>
    </w:p>
    <w:p w:rsidR="00C314FF" w:rsidRDefault="00C314FF" w:rsidP="00C314FF">
      <w:pPr>
        <w:pStyle w:val="NormalWeb"/>
        <w:spacing w:line="360" w:lineRule="auto"/>
        <w:ind w:firstLine="709"/>
        <w:jc w:val="both"/>
        <w:rPr>
          <w:bCs/>
          <w:sz w:val="28"/>
          <w:szCs w:val="28"/>
        </w:rPr>
      </w:pPr>
      <w:r w:rsidRPr="00C314FF">
        <w:rPr>
          <w:bCs/>
          <w:sz w:val="28"/>
          <w:szCs w:val="28"/>
        </w:rPr>
        <w:lastRenderedPageBreak/>
        <w:t>7. Контрольно-счетный орган субъекта Российской Федерации обла</w:t>
      </w:r>
      <w:r>
        <w:rPr>
          <w:bCs/>
          <w:sz w:val="28"/>
          <w:szCs w:val="28"/>
        </w:rPr>
        <w:t>дает правами юридического лица.</w:t>
      </w:r>
    </w:p>
    <w:p w:rsidR="00C314FF" w:rsidRDefault="00C314FF" w:rsidP="00C314FF">
      <w:pPr>
        <w:pStyle w:val="NormalWeb"/>
        <w:spacing w:line="360" w:lineRule="auto"/>
        <w:ind w:firstLine="709"/>
        <w:jc w:val="both"/>
        <w:rPr>
          <w:bCs/>
          <w:sz w:val="28"/>
          <w:szCs w:val="28"/>
        </w:rPr>
      </w:pPr>
      <w:r w:rsidRPr="00C314FF">
        <w:rPr>
          <w:bCs/>
          <w:sz w:val="28"/>
          <w:szCs w:val="28"/>
        </w:rPr>
        <w:t>8. Контрольно-счетный орган муниципального образования в соответствии с уставом муниципального образования и (или) нормативным правовым актом представительного органа муниципального образования может обла</w:t>
      </w:r>
      <w:r>
        <w:rPr>
          <w:bCs/>
          <w:sz w:val="28"/>
          <w:szCs w:val="28"/>
        </w:rPr>
        <w:t>дать правами юридического лица.</w:t>
      </w:r>
    </w:p>
    <w:p w:rsidR="00C314FF" w:rsidRDefault="00C314FF" w:rsidP="00C314FF">
      <w:pPr>
        <w:pStyle w:val="NormalWeb"/>
        <w:spacing w:line="360" w:lineRule="auto"/>
        <w:ind w:firstLine="709"/>
        <w:jc w:val="both"/>
        <w:rPr>
          <w:bCs/>
          <w:sz w:val="28"/>
          <w:szCs w:val="28"/>
        </w:rPr>
      </w:pPr>
      <w:r w:rsidRPr="00C314FF">
        <w:rPr>
          <w:bCs/>
          <w:sz w:val="28"/>
          <w:szCs w:val="28"/>
        </w:rPr>
        <w:t xml:space="preserve">9. Контрольно-счетные органы имеют гербовую печать и бланки со своим наименованием и с изображением герба субъекта Российской Федерации </w:t>
      </w:r>
      <w:r>
        <w:rPr>
          <w:bCs/>
          <w:sz w:val="28"/>
          <w:szCs w:val="28"/>
        </w:rPr>
        <w:t>или муниципального образования.</w:t>
      </w:r>
    </w:p>
    <w:p w:rsidR="00C314FF" w:rsidRDefault="00C314FF" w:rsidP="00C314FF">
      <w:pPr>
        <w:pStyle w:val="NormalWeb"/>
        <w:spacing w:line="360" w:lineRule="auto"/>
        <w:ind w:firstLine="709"/>
        <w:jc w:val="both"/>
        <w:rPr>
          <w:bCs/>
          <w:sz w:val="28"/>
          <w:szCs w:val="28"/>
        </w:rPr>
      </w:pPr>
      <w:r w:rsidRPr="00C314FF">
        <w:rPr>
          <w:bCs/>
          <w:sz w:val="28"/>
          <w:szCs w:val="28"/>
        </w:rPr>
        <w:t xml:space="preserve">10. Организация и деятельность контрольно-счетного органа внутригородского муниципального образования городов федерального значения определяются законом субъекта Российской Федерации </w:t>
      </w:r>
      <w:r>
        <w:rPr>
          <w:bCs/>
          <w:sz w:val="28"/>
          <w:szCs w:val="28"/>
        </w:rPr>
        <w:t>- города федерального значения.</w:t>
      </w:r>
    </w:p>
    <w:p w:rsidR="00C314FF" w:rsidRDefault="00C314FF" w:rsidP="00C314FF">
      <w:pPr>
        <w:pStyle w:val="NormalWeb"/>
        <w:spacing w:line="360" w:lineRule="auto"/>
        <w:ind w:firstLine="709"/>
        <w:jc w:val="both"/>
        <w:rPr>
          <w:bCs/>
          <w:sz w:val="28"/>
          <w:szCs w:val="28"/>
        </w:rPr>
      </w:pPr>
      <w:r w:rsidRPr="00C314FF">
        <w:rPr>
          <w:bCs/>
          <w:sz w:val="28"/>
          <w:szCs w:val="28"/>
        </w:rPr>
        <w:t>11. Представительные органы поселений, входящих в состав муниципального района, вправе заключать соглашения с представительным органом муниципального района о передаче контрольно-счетному органу муниципального района полномочий контрольно-счетного органа поселения по осуществлению внешнего муниц</w:t>
      </w:r>
      <w:r>
        <w:rPr>
          <w:bCs/>
          <w:sz w:val="28"/>
          <w:szCs w:val="28"/>
        </w:rPr>
        <w:t>ипального финансового контроля.</w:t>
      </w:r>
    </w:p>
    <w:p w:rsidR="009853CB" w:rsidRPr="00C314FF" w:rsidRDefault="00C314FF" w:rsidP="00C314FF">
      <w:pPr>
        <w:pStyle w:val="NormalWeb"/>
        <w:spacing w:line="360" w:lineRule="auto"/>
        <w:ind w:firstLine="709"/>
        <w:jc w:val="both"/>
        <w:rPr>
          <w:b/>
          <w:bCs/>
          <w:sz w:val="28"/>
          <w:szCs w:val="28"/>
        </w:rPr>
      </w:pPr>
      <w:r w:rsidRPr="00C314FF">
        <w:rPr>
          <w:bCs/>
          <w:sz w:val="28"/>
          <w:szCs w:val="28"/>
        </w:rPr>
        <w:t>12. В порядке, определяемом законами субъектов Российской Федерации - городов федерального значения, представительные органы внутригородских муниципальных образований городов федерального значения вправе заключать соглашения с контрольно-счетными органами субъектов Российской Федерации - городов федерального значения о передаче им полномочий по осуществлению внешнего муниципального финансового контроля.</w:t>
      </w:r>
      <w:r w:rsidR="009853CB">
        <w:rPr>
          <w:bCs/>
          <w:sz w:val="28"/>
          <w:szCs w:val="28"/>
        </w:rPr>
        <w:tab/>
      </w:r>
    </w:p>
    <w:p w:rsidR="00431D20" w:rsidRPr="00FC4CD9" w:rsidRDefault="00431D20" w:rsidP="00EA5A24">
      <w:pPr>
        <w:pStyle w:val="ListParagraph"/>
        <w:numPr>
          <w:ilvl w:val="0"/>
          <w:numId w:val="4"/>
        </w:numPr>
        <w:tabs>
          <w:tab w:val="left" w:pos="1560"/>
        </w:tabs>
        <w:spacing w:line="360" w:lineRule="auto"/>
        <w:ind w:left="1418" w:hanging="142"/>
        <w:jc w:val="both"/>
        <w:rPr>
          <w:bCs/>
          <w:sz w:val="28"/>
          <w:szCs w:val="28"/>
        </w:rPr>
      </w:pPr>
      <w:r w:rsidRPr="00FC4CD9">
        <w:rPr>
          <w:bCs/>
          <w:sz w:val="28"/>
          <w:szCs w:val="28"/>
        </w:rPr>
        <w:br w:type="page"/>
      </w:r>
    </w:p>
    <w:p w:rsidR="00431D20" w:rsidRPr="0045217E" w:rsidRDefault="00431D20" w:rsidP="0045217E">
      <w:pPr>
        <w:pStyle w:val="NormalWeb"/>
        <w:spacing w:line="360" w:lineRule="auto"/>
        <w:ind w:firstLine="709"/>
        <w:jc w:val="both"/>
        <w:rPr>
          <w:b/>
          <w:bCs/>
          <w:sz w:val="28"/>
          <w:szCs w:val="28"/>
        </w:rPr>
      </w:pPr>
      <w:r w:rsidRPr="0045217E">
        <w:rPr>
          <w:b/>
          <w:bCs/>
          <w:sz w:val="28"/>
          <w:szCs w:val="28"/>
        </w:rPr>
        <w:lastRenderedPageBreak/>
        <w:t>3. Рассмотрите, пожалуйста, формы внутрихозяйственного контроля.</w:t>
      </w:r>
    </w:p>
    <w:p w:rsidR="0052117A" w:rsidRPr="0052117A" w:rsidRDefault="0052117A" w:rsidP="0052117A">
      <w:pPr>
        <w:pStyle w:val="NormalWeb"/>
        <w:spacing w:line="360" w:lineRule="auto"/>
        <w:ind w:left="851" w:hanging="142"/>
        <w:jc w:val="both"/>
        <w:rPr>
          <w:bCs/>
          <w:sz w:val="28"/>
          <w:szCs w:val="28"/>
        </w:rPr>
      </w:pPr>
      <w:bookmarkStart w:id="0" w:name="802"/>
      <w:r w:rsidRPr="0052117A">
        <w:rPr>
          <w:bCs/>
          <w:sz w:val="28"/>
          <w:szCs w:val="28"/>
        </w:rPr>
        <w:t>Форма контроля</w:t>
      </w:r>
      <w:r w:rsidRPr="0052117A">
        <w:rPr>
          <w:b/>
          <w:bCs/>
          <w:sz w:val="28"/>
          <w:szCs w:val="28"/>
        </w:rPr>
        <w:t> </w:t>
      </w:r>
      <w:r w:rsidRPr="0052117A">
        <w:rPr>
          <w:bCs/>
          <w:sz w:val="28"/>
          <w:szCs w:val="28"/>
        </w:rPr>
        <w:t>- это многофункциональный инструмент исследования определенного явления, объекта, процесса.</w:t>
      </w:r>
    </w:p>
    <w:p w:rsidR="0052117A" w:rsidRPr="0052117A" w:rsidRDefault="0052117A" w:rsidP="0052117A">
      <w:pPr>
        <w:pStyle w:val="NormalWeb"/>
        <w:spacing w:line="360" w:lineRule="auto"/>
        <w:ind w:left="851" w:hanging="142"/>
        <w:jc w:val="both"/>
        <w:rPr>
          <w:bCs/>
          <w:sz w:val="28"/>
          <w:szCs w:val="28"/>
        </w:rPr>
      </w:pPr>
      <w:r w:rsidRPr="0052117A">
        <w:rPr>
          <w:bCs/>
          <w:sz w:val="28"/>
          <w:szCs w:val="28"/>
        </w:rPr>
        <w:t>В качестве основных </w:t>
      </w:r>
      <w:r w:rsidRPr="0052117A">
        <w:rPr>
          <w:bCs/>
          <w:iCs/>
          <w:sz w:val="28"/>
          <w:szCs w:val="28"/>
        </w:rPr>
        <w:t>организационных форм осуществления </w:t>
      </w:r>
      <w:r w:rsidRPr="0052117A">
        <w:rPr>
          <w:bCs/>
          <w:sz w:val="28"/>
          <w:szCs w:val="28"/>
        </w:rPr>
        <w:t>внутрихозяйственного контроля (контрольных мероприятий) выделяют:</w:t>
      </w:r>
    </w:p>
    <w:p w:rsidR="0052117A" w:rsidRPr="0052117A" w:rsidRDefault="0052117A" w:rsidP="0052117A">
      <w:pPr>
        <w:pStyle w:val="NormalWeb"/>
        <w:spacing w:line="360" w:lineRule="auto"/>
        <w:ind w:left="851" w:hanging="142"/>
        <w:jc w:val="both"/>
        <w:rPr>
          <w:bCs/>
          <w:sz w:val="28"/>
          <w:szCs w:val="28"/>
        </w:rPr>
      </w:pPr>
      <w:r w:rsidRPr="0052117A">
        <w:rPr>
          <w:b/>
          <w:bCs/>
          <w:i/>
          <w:iCs/>
          <w:sz w:val="28"/>
          <w:szCs w:val="28"/>
        </w:rPr>
        <w:t>- ревизию, </w:t>
      </w:r>
      <w:r w:rsidRPr="0052117A">
        <w:rPr>
          <w:bCs/>
          <w:sz w:val="28"/>
          <w:szCs w:val="28"/>
        </w:rPr>
        <w:t>которая заключается в комплексной оценке законности, достоверности, экономической целесообразности, правильности организации и выявлении отклонений в учете и отчетности по всем звершуваними финансово-хозяйственными операциями субъекта предпринимательской деятельности;</w:t>
      </w:r>
    </w:p>
    <w:p w:rsidR="0052117A" w:rsidRPr="0052117A" w:rsidRDefault="0052117A" w:rsidP="0052117A">
      <w:pPr>
        <w:pStyle w:val="NormalWeb"/>
        <w:spacing w:line="360" w:lineRule="auto"/>
        <w:ind w:left="851" w:hanging="142"/>
        <w:jc w:val="both"/>
        <w:rPr>
          <w:bCs/>
          <w:sz w:val="28"/>
          <w:szCs w:val="28"/>
        </w:rPr>
      </w:pPr>
      <w:r w:rsidRPr="0052117A">
        <w:rPr>
          <w:b/>
          <w:bCs/>
          <w:i/>
          <w:iCs/>
          <w:sz w:val="28"/>
          <w:szCs w:val="28"/>
        </w:rPr>
        <w:t>- проверка </w:t>
      </w:r>
      <w:r w:rsidRPr="0052117A">
        <w:rPr>
          <w:bCs/>
          <w:sz w:val="28"/>
          <w:szCs w:val="28"/>
        </w:rPr>
        <w:t>- оценку и анализ, направленные на изучение одной или нескольких сторон финансово-хозяйственной деятельности предприятия. По объему изучения материала проверка значительно уже от ревизии и, в отличие от последней, не ограничена конкретными требованиями. Основное преимущество проверок заключается в их оперативности;</w:t>
      </w:r>
    </w:p>
    <w:p w:rsidR="0052117A" w:rsidRPr="0052117A" w:rsidRDefault="0052117A" w:rsidP="0052117A">
      <w:pPr>
        <w:pStyle w:val="NormalWeb"/>
        <w:spacing w:line="360" w:lineRule="auto"/>
        <w:ind w:left="851" w:hanging="142"/>
        <w:jc w:val="both"/>
        <w:rPr>
          <w:bCs/>
          <w:sz w:val="28"/>
          <w:szCs w:val="28"/>
        </w:rPr>
      </w:pPr>
      <w:r w:rsidRPr="0052117A">
        <w:rPr>
          <w:b/>
          <w:bCs/>
          <w:i/>
          <w:iCs/>
          <w:sz w:val="28"/>
          <w:szCs w:val="28"/>
        </w:rPr>
        <w:t>- финансовую экспертизу, </w:t>
      </w:r>
      <w:r w:rsidRPr="0052117A">
        <w:rPr>
          <w:bCs/>
          <w:sz w:val="28"/>
          <w:szCs w:val="28"/>
        </w:rPr>
        <w:t>которая предполагает оценку финансовой состоятельности объекта, который осуществляет реализацию проекта, обоснованность финансовых прогнозов, способность своевременного обеспечения покрытия платежей по ссудам, финансовые последствия проекта для инвесторов, заказчиков и предприятия, реализующие проект.</w:t>
      </w:r>
    </w:p>
    <w:p w:rsidR="0052117A" w:rsidRPr="0052117A" w:rsidRDefault="0052117A" w:rsidP="0052117A">
      <w:pPr>
        <w:pStyle w:val="NormalWeb"/>
        <w:spacing w:line="360" w:lineRule="auto"/>
        <w:ind w:left="851" w:hanging="142"/>
        <w:jc w:val="both"/>
        <w:rPr>
          <w:bCs/>
          <w:sz w:val="28"/>
          <w:szCs w:val="28"/>
        </w:rPr>
      </w:pPr>
      <w:r w:rsidRPr="0052117A">
        <w:rPr>
          <w:b/>
          <w:bCs/>
          <w:i/>
          <w:iCs/>
          <w:sz w:val="28"/>
          <w:szCs w:val="28"/>
        </w:rPr>
        <w:t>- служебное расследование </w:t>
      </w:r>
      <w:r w:rsidRPr="0052117A">
        <w:rPr>
          <w:bCs/>
          <w:sz w:val="28"/>
          <w:szCs w:val="28"/>
        </w:rPr>
        <w:t xml:space="preserve">- это комплекс мероприятий с целью полного, всестороннего и объективного выяснения обстоятельств совершения должностным лицом дисциплинарного или иного правонарушения, связанного с осуществлением служебной деятельности, выявления причин и условий, способствовавших его совершению, установления наличия (отсутствия) вины, ее степени, а </w:t>
      </w:r>
      <w:r w:rsidRPr="0052117A">
        <w:rPr>
          <w:bCs/>
          <w:sz w:val="28"/>
          <w:szCs w:val="28"/>
        </w:rPr>
        <w:lastRenderedPageBreak/>
        <w:t>также установление иных событий, обстоятельств, требующих выяснения при проведении таких мероприятий.</w:t>
      </w:r>
    </w:p>
    <w:p w:rsidR="0052117A" w:rsidRPr="0052117A" w:rsidRDefault="0052117A" w:rsidP="0052117A">
      <w:pPr>
        <w:pStyle w:val="NormalWeb"/>
        <w:spacing w:line="360" w:lineRule="auto"/>
        <w:ind w:left="851" w:hanging="142"/>
        <w:jc w:val="both"/>
        <w:rPr>
          <w:bCs/>
          <w:sz w:val="28"/>
          <w:szCs w:val="28"/>
        </w:rPr>
      </w:pPr>
      <w:r w:rsidRPr="0052117A">
        <w:rPr>
          <w:b/>
          <w:bCs/>
          <w:i/>
          <w:iCs/>
          <w:sz w:val="28"/>
          <w:szCs w:val="28"/>
        </w:rPr>
        <w:t>следствие </w:t>
      </w:r>
      <w:r w:rsidRPr="0052117A">
        <w:rPr>
          <w:bCs/>
          <w:sz w:val="28"/>
          <w:szCs w:val="28"/>
        </w:rPr>
        <w:t>- это форма расследования, которая заключается в выполнении органом следствия (следователем) в порядке, установленном УПК Украины, следственных действий, направленных на собирание, исследование, оценку, проверку и использование доказательств по уголовному делу, изобличения лиц, совершивших преступление, принятие всех предусмотренных законом мер для всестороннего, полного и объективного исследования обстоятельств дела, выявления обстоятельств как уличающих, так и оправдывающих обвинения, а также обстоятельств, смягчающих и отягчающих ответственность.</w:t>
      </w:r>
    </w:p>
    <w:p w:rsidR="0052117A" w:rsidRPr="0052117A" w:rsidRDefault="0052117A" w:rsidP="0052117A">
      <w:pPr>
        <w:pStyle w:val="NormalWeb"/>
        <w:spacing w:line="360" w:lineRule="auto"/>
        <w:ind w:left="851" w:hanging="142"/>
        <w:jc w:val="both"/>
        <w:rPr>
          <w:bCs/>
          <w:sz w:val="28"/>
          <w:szCs w:val="28"/>
        </w:rPr>
      </w:pPr>
      <w:r w:rsidRPr="0052117A">
        <w:rPr>
          <w:b/>
          <w:bCs/>
          <w:i/>
          <w:iCs/>
          <w:sz w:val="28"/>
          <w:szCs w:val="28"/>
        </w:rPr>
        <w:t>- самоконтроль, </w:t>
      </w:r>
      <w:r w:rsidRPr="0052117A">
        <w:rPr>
          <w:bCs/>
          <w:sz w:val="28"/>
          <w:szCs w:val="28"/>
        </w:rPr>
        <w:t>который заключается в том, что каждый работник независимо от места его работы и должности систематически сопоставляет результаты своего труда, труда коллег, работы непосредственно подчиненных (по количеству, качеству и срокам исполнения) с предусмотренными должностными обязанностями или конкретными задачами;</w:t>
      </w:r>
    </w:p>
    <w:p w:rsidR="0052117A" w:rsidRPr="0052117A" w:rsidRDefault="0052117A" w:rsidP="0052117A">
      <w:pPr>
        <w:pStyle w:val="NormalWeb"/>
        <w:spacing w:line="360" w:lineRule="auto"/>
        <w:ind w:left="851" w:hanging="142"/>
        <w:jc w:val="both"/>
        <w:rPr>
          <w:bCs/>
          <w:sz w:val="28"/>
          <w:szCs w:val="28"/>
        </w:rPr>
      </w:pPr>
      <w:r w:rsidRPr="0052117A">
        <w:rPr>
          <w:b/>
          <w:bCs/>
          <w:i/>
          <w:iCs/>
          <w:sz w:val="28"/>
          <w:szCs w:val="28"/>
        </w:rPr>
        <w:t>- внутренний аудит </w:t>
      </w:r>
      <w:r w:rsidRPr="0052117A">
        <w:rPr>
          <w:bCs/>
          <w:sz w:val="28"/>
          <w:szCs w:val="28"/>
        </w:rPr>
        <w:t>- перечень консалтинговых и аналитических процедур с целью предупреждения возникновения ошибок, оптимизации организационно-управленческого процесса предприятия.</w:t>
      </w:r>
    </w:p>
    <w:p w:rsidR="00204837" w:rsidRPr="00C81403" w:rsidRDefault="00204837" w:rsidP="00C81403">
      <w:pPr>
        <w:pStyle w:val="NormalWeb"/>
        <w:spacing w:line="360" w:lineRule="auto"/>
        <w:ind w:left="851" w:hanging="142"/>
        <w:jc w:val="both"/>
        <w:rPr>
          <w:bCs/>
          <w:sz w:val="28"/>
          <w:szCs w:val="28"/>
        </w:rPr>
      </w:pPr>
      <w:r>
        <w:rPr>
          <w:bCs/>
          <w:sz w:val="28"/>
          <w:szCs w:val="28"/>
        </w:rPr>
        <w:tab/>
      </w:r>
    </w:p>
    <w:p w:rsidR="0045217E" w:rsidRPr="0045217E" w:rsidRDefault="0045217E" w:rsidP="0045217E">
      <w:pPr>
        <w:spacing w:line="360" w:lineRule="auto"/>
        <w:ind w:firstLine="709"/>
        <w:jc w:val="both"/>
        <w:rPr>
          <w:bCs/>
          <w:sz w:val="28"/>
          <w:szCs w:val="28"/>
        </w:rPr>
      </w:pPr>
      <w:r w:rsidRPr="0045217E">
        <w:rPr>
          <w:bCs/>
          <w:sz w:val="28"/>
          <w:szCs w:val="28"/>
        </w:rPr>
        <w:br w:type="page"/>
      </w:r>
    </w:p>
    <w:p w:rsidR="00AC1B81" w:rsidRPr="0045217E" w:rsidRDefault="0045217E" w:rsidP="0045217E">
      <w:pPr>
        <w:pStyle w:val="NormalWeb"/>
        <w:spacing w:line="360" w:lineRule="auto"/>
        <w:ind w:firstLine="709"/>
        <w:jc w:val="both"/>
        <w:rPr>
          <w:b/>
          <w:bCs/>
          <w:sz w:val="28"/>
          <w:szCs w:val="28"/>
        </w:rPr>
      </w:pPr>
      <w:r w:rsidRPr="0045217E">
        <w:rPr>
          <w:b/>
          <w:bCs/>
          <w:sz w:val="28"/>
          <w:szCs w:val="28"/>
        </w:rPr>
        <w:lastRenderedPageBreak/>
        <w:t>4. Рассмотрите, пожалуйста, формы налогового контроля.</w:t>
      </w:r>
    </w:p>
    <w:p w:rsidR="00927BB1" w:rsidRDefault="00927BB1" w:rsidP="00927BB1">
      <w:pPr>
        <w:pStyle w:val="NormalWeb"/>
        <w:spacing w:line="360" w:lineRule="auto"/>
        <w:ind w:left="720"/>
        <w:jc w:val="both"/>
        <w:rPr>
          <w:bCs/>
          <w:iCs/>
          <w:sz w:val="28"/>
          <w:szCs w:val="28"/>
        </w:rPr>
      </w:pPr>
      <w:r w:rsidRPr="00927BB1">
        <w:rPr>
          <w:bCs/>
          <w:iCs/>
          <w:sz w:val="28"/>
          <w:szCs w:val="28"/>
        </w:rPr>
        <w:t>Форма налогового контроля – способ конкретного выражения и организации контрольных д</w:t>
      </w:r>
      <w:r>
        <w:rPr>
          <w:bCs/>
          <w:iCs/>
          <w:sz w:val="28"/>
          <w:szCs w:val="28"/>
        </w:rPr>
        <w:t>ействий. Основными формами являю</w:t>
      </w:r>
      <w:r w:rsidRPr="00927BB1">
        <w:rPr>
          <w:bCs/>
          <w:iCs/>
          <w:sz w:val="28"/>
          <w:szCs w:val="28"/>
        </w:rPr>
        <w:t xml:space="preserve">тся: </w:t>
      </w:r>
    </w:p>
    <w:p w:rsidR="00927BB1" w:rsidRDefault="00927BB1" w:rsidP="00927BB1">
      <w:pPr>
        <w:pStyle w:val="NormalWeb"/>
        <w:spacing w:line="360" w:lineRule="auto"/>
        <w:ind w:left="720"/>
        <w:jc w:val="both"/>
        <w:rPr>
          <w:bCs/>
          <w:iCs/>
          <w:sz w:val="28"/>
          <w:szCs w:val="28"/>
        </w:rPr>
      </w:pPr>
      <w:r w:rsidRPr="00927BB1">
        <w:rPr>
          <w:bCs/>
          <w:iCs/>
          <w:sz w:val="28"/>
          <w:szCs w:val="28"/>
        </w:rPr>
        <w:t xml:space="preserve">-проверки; </w:t>
      </w:r>
    </w:p>
    <w:p w:rsidR="00927BB1" w:rsidRDefault="00927BB1" w:rsidP="00927BB1">
      <w:pPr>
        <w:pStyle w:val="NormalWeb"/>
        <w:spacing w:line="360" w:lineRule="auto"/>
        <w:ind w:left="720"/>
        <w:jc w:val="both"/>
        <w:rPr>
          <w:bCs/>
          <w:iCs/>
          <w:sz w:val="28"/>
          <w:szCs w:val="28"/>
        </w:rPr>
      </w:pPr>
      <w:r>
        <w:rPr>
          <w:bCs/>
          <w:iCs/>
          <w:sz w:val="28"/>
          <w:szCs w:val="28"/>
        </w:rPr>
        <w:t>-</w:t>
      </w:r>
      <w:r w:rsidRPr="00927BB1">
        <w:rPr>
          <w:bCs/>
          <w:iCs/>
          <w:sz w:val="28"/>
          <w:szCs w:val="28"/>
        </w:rPr>
        <w:t>получение объ</w:t>
      </w:r>
      <w:r>
        <w:rPr>
          <w:bCs/>
          <w:iCs/>
          <w:sz w:val="28"/>
          <w:szCs w:val="28"/>
        </w:rPr>
        <w:t>яснений налогоплательщиков;</w:t>
      </w:r>
    </w:p>
    <w:p w:rsidR="00927BB1" w:rsidRDefault="00927BB1" w:rsidP="00927BB1">
      <w:pPr>
        <w:pStyle w:val="NormalWeb"/>
        <w:spacing w:line="360" w:lineRule="auto"/>
        <w:ind w:left="720"/>
        <w:jc w:val="both"/>
        <w:rPr>
          <w:bCs/>
          <w:iCs/>
          <w:sz w:val="28"/>
          <w:szCs w:val="28"/>
        </w:rPr>
      </w:pPr>
      <w:r>
        <w:rPr>
          <w:bCs/>
          <w:iCs/>
          <w:sz w:val="28"/>
          <w:szCs w:val="28"/>
        </w:rPr>
        <w:t>-</w:t>
      </w:r>
      <w:r w:rsidRPr="00927BB1">
        <w:rPr>
          <w:bCs/>
          <w:iCs/>
          <w:sz w:val="28"/>
          <w:szCs w:val="28"/>
        </w:rPr>
        <w:t xml:space="preserve">проверки данных учета </w:t>
      </w:r>
      <w:r>
        <w:rPr>
          <w:bCs/>
          <w:iCs/>
          <w:sz w:val="28"/>
          <w:szCs w:val="28"/>
        </w:rPr>
        <w:t>и отчетности;</w:t>
      </w:r>
    </w:p>
    <w:p w:rsidR="00927BB1" w:rsidRPr="00927BB1" w:rsidRDefault="00927BB1" w:rsidP="00927BB1">
      <w:pPr>
        <w:pStyle w:val="NormalWeb"/>
        <w:spacing w:line="360" w:lineRule="auto"/>
        <w:ind w:left="720"/>
        <w:jc w:val="both"/>
        <w:rPr>
          <w:bCs/>
          <w:iCs/>
          <w:sz w:val="28"/>
          <w:szCs w:val="28"/>
        </w:rPr>
      </w:pPr>
      <w:r>
        <w:rPr>
          <w:bCs/>
          <w:iCs/>
          <w:sz w:val="28"/>
          <w:szCs w:val="28"/>
        </w:rPr>
        <w:t>-</w:t>
      </w:r>
      <w:r w:rsidRPr="00927BB1">
        <w:rPr>
          <w:bCs/>
          <w:iCs/>
          <w:sz w:val="28"/>
          <w:szCs w:val="28"/>
        </w:rPr>
        <w:t>осмотр помещений и территорий, используемых для извлечения дохода.</w:t>
      </w:r>
    </w:p>
    <w:p w:rsidR="00927BB1" w:rsidRPr="00927BB1" w:rsidRDefault="00927BB1" w:rsidP="00927BB1">
      <w:pPr>
        <w:pStyle w:val="NormalWeb"/>
        <w:spacing w:line="360" w:lineRule="auto"/>
        <w:ind w:left="720"/>
        <w:jc w:val="both"/>
        <w:rPr>
          <w:bCs/>
          <w:iCs/>
          <w:sz w:val="28"/>
          <w:szCs w:val="28"/>
        </w:rPr>
      </w:pPr>
      <w:r w:rsidRPr="00927BB1">
        <w:rPr>
          <w:bCs/>
          <w:iCs/>
          <w:sz w:val="28"/>
          <w:szCs w:val="28"/>
        </w:rPr>
        <w:t>Налоговый контроль классифицируется по различным основаниям на несколько групп.</w:t>
      </w:r>
    </w:p>
    <w:p w:rsidR="00927BB1" w:rsidRPr="00927BB1" w:rsidRDefault="00927BB1" w:rsidP="00927BB1">
      <w:pPr>
        <w:pStyle w:val="NormalWeb"/>
        <w:spacing w:line="360" w:lineRule="auto"/>
        <w:ind w:left="720"/>
        <w:jc w:val="both"/>
        <w:rPr>
          <w:bCs/>
          <w:iCs/>
          <w:sz w:val="28"/>
          <w:szCs w:val="28"/>
        </w:rPr>
      </w:pPr>
      <w:r w:rsidRPr="00927BB1">
        <w:rPr>
          <w:b/>
          <w:bCs/>
          <w:iCs/>
          <w:sz w:val="28"/>
          <w:szCs w:val="28"/>
        </w:rPr>
        <w:t>1.</w:t>
      </w:r>
      <w:r w:rsidRPr="00927BB1">
        <w:rPr>
          <w:bCs/>
          <w:iCs/>
          <w:sz w:val="28"/>
          <w:szCs w:val="28"/>
        </w:rPr>
        <w:t>По времени проведения налоговый контроль подразделяется:</w:t>
      </w:r>
    </w:p>
    <w:p w:rsidR="00927BB1" w:rsidRPr="00927BB1" w:rsidRDefault="00927BB1" w:rsidP="00927BB1">
      <w:pPr>
        <w:pStyle w:val="NormalWeb"/>
        <w:spacing w:line="360" w:lineRule="auto"/>
        <w:ind w:left="720"/>
        <w:jc w:val="both"/>
        <w:rPr>
          <w:bCs/>
          <w:iCs/>
          <w:sz w:val="28"/>
          <w:szCs w:val="28"/>
        </w:rPr>
      </w:pPr>
      <w:r w:rsidRPr="00927BB1">
        <w:rPr>
          <w:bCs/>
          <w:iCs/>
          <w:sz w:val="28"/>
          <w:szCs w:val="28"/>
        </w:rPr>
        <w:t>а) на предварительный налоговый контроль, который проводится до отчетного периода по конкретному виду налога либо до решения вопроса о предоставлении налогоплательщику налоговых льгот, изменения сроков уплаты налогов и т.д.;</w:t>
      </w:r>
    </w:p>
    <w:p w:rsidR="00927BB1" w:rsidRPr="00927BB1" w:rsidRDefault="00927BB1" w:rsidP="00927BB1">
      <w:pPr>
        <w:pStyle w:val="NormalWeb"/>
        <w:spacing w:line="360" w:lineRule="auto"/>
        <w:ind w:left="720"/>
        <w:jc w:val="both"/>
        <w:rPr>
          <w:bCs/>
          <w:iCs/>
          <w:sz w:val="28"/>
          <w:szCs w:val="28"/>
        </w:rPr>
      </w:pPr>
      <w:r w:rsidRPr="00927BB1">
        <w:rPr>
          <w:bCs/>
          <w:iCs/>
          <w:sz w:val="28"/>
          <w:szCs w:val="28"/>
        </w:rPr>
        <w:t>б) текущий налоговый контроль, который проводится во время отчетного налогового периода;</w:t>
      </w:r>
    </w:p>
    <w:p w:rsidR="00927BB1" w:rsidRPr="00927BB1" w:rsidRDefault="00927BB1" w:rsidP="00927BB1">
      <w:pPr>
        <w:pStyle w:val="NormalWeb"/>
        <w:spacing w:line="360" w:lineRule="auto"/>
        <w:ind w:left="720"/>
        <w:jc w:val="both"/>
        <w:rPr>
          <w:bCs/>
          <w:iCs/>
          <w:sz w:val="28"/>
          <w:szCs w:val="28"/>
        </w:rPr>
      </w:pPr>
      <w:r w:rsidRPr="00927BB1">
        <w:rPr>
          <w:bCs/>
          <w:iCs/>
          <w:sz w:val="28"/>
          <w:szCs w:val="28"/>
        </w:rPr>
        <w:t>в) последующий налоговый контроль, который проводится после завершения отчетного периода путем анализа и ревизии бухгалтерской и финансовой документации.</w:t>
      </w:r>
    </w:p>
    <w:p w:rsidR="00927BB1" w:rsidRPr="00927BB1" w:rsidRDefault="00927BB1" w:rsidP="00927BB1">
      <w:pPr>
        <w:pStyle w:val="NormalWeb"/>
        <w:spacing w:line="360" w:lineRule="auto"/>
        <w:ind w:left="720"/>
        <w:jc w:val="both"/>
        <w:rPr>
          <w:bCs/>
          <w:iCs/>
          <w:sz w:val="28"/>
          <w:szCs w:val="28"/>
        </w:rPr>
      </w:pPr>
      <w:r w:rsidRPr="00927BB1">
        <w:rPr>
          <w:b/>
          <w:bCs/>
          <w:iCs/>
          <w:sz w:val="28"/>
          <w:szCs w:val="28"/>
        </w:rPr>
        <w:t>2.</w:t>
      </w:r>
      <w:r w:rsidRPr="00927BB1">
        <w:rPr>
          <w:bCs/>
          <w:iCs/>
          <w:sz w:val="28"/>
          <w:szCs w:val="28"/>
        </w:rPr>
        <w:t>В зависимости от субъектов выделяют контроль:</w:t>
      </w:r>
    </w:p>
    <w:p w:rsidR="00927BB1" w:rsidRPr="00927BB1" w:rsidRDefault="00927BB1" w:rsidP="00927BB1">
      <w:pPr>
        <w:pStyle w:val="NormalWeb"/>
        <w:spacing w:line="360" w:lineRule="auto"/>
        <w:ind w:left="720"/>
        <w:jc w:val="both"/>
        <w:rPr>
          <w:bCs/>
          <w:iCs/>
          <w:sz w:val="28"/>
          <w:szCs w:val="28"/>
        </w:rPr>
      </w:pPr>
      <w:r w:rsidRPr="00927BB1">
        <w:rPr>
          <w:bCs/>
          <w:iCs/>
          <w:sz w:val="28"/>
          <w:szCs w:val="28"/>
        </w:rPr>
        <w:t>а)налоговых органов;</w:t>
      </w:r>
    </w:p>
    <w:p w:rsidR="00927BB1" w:rsidRPr="00927BB1" w:rsidRDefault="00927BB1" w:rsidP="00927BB1">
      <w:pPr>
        <w:pStyle w:val="NormalWeb"/>
        <w:spacing w:line="360" w:lineRule="auto"/>
        <w:ind w:left="720"/>
        <w:jc w:val="both"/>
        <w:rPr>
          <w:bCs/>
          <w:iCs/>
          <w:sz w:val="28"/>
          <w:szCs w:val="28"/>
        </w:rPr>
      </w:pPr>
      <w:r w:rsidRPr="00927BB1">
        <w:rPr>
          <w:bCs/>
          <w:iCs/>
          <w:sz w:val="28"/>
          <w:szCs w:val="28"/>
        </w:rPr>
        <w:t>б) таможенных органов;</w:t>
      </w:r>
    </w:p>
    <w:p w:rsidR="00927BB1" w:rsidRPr="00927BB1" w:rsidRDefault="00927BB1" w:rsidP="00927BB1">
      <w:pPr>
        <w:pStyle w:val="NormalWeb"/>
        <w:spacing w:line="360" w:lineRule="auto"/>
        <w:ind w:left="720"/>
        <w:jc w:val="both"/>
        <w:rPr>
          <w:bCs/>
          <w:iCs/>
          <w:sz w:val="28"/>
          <w:szCs w:val="28"/>
        </w:rPr>
      </w:pPr>
      <w:r w:rsidRPr="00927BB1">
        <w:rPr>
          <w:bCs/>
          <w:iCs/>
          <w:sz w:val="28"/>
          <w:szCs w:val="28"/>
        </w:rPr>
        <w:t>в)органов государственных внебюджетных фондов.</w:t>
      </w:r>
    </w:p>
    <w:p w:rsidR="00927BB1" w:rsidRPr="00927BB1" w:rsidRDefault="00927BB1" w:rsidP="00927BB1">
      <w:pPr>
        <w:pStyle w:val="NormalWeb"/>
        <w:spacing w:line="360" w:lineRule="auto"/>
        <w:ind w:left="720"/>
        <w:jc w:val="both"/>
        <w:rPr>
          <w:bCs/>
          <w:iCs/>
          <w:sz w:val="28"/>
          <w:szCs w:val="28"/>
        </w:rPr>
      </w:pPr>
      <w:r w:rsidRPr="00927BB1">
        <w:rPr>
          <w:b/>
          <w:bCs/>
          <w:iCs/>
          <w:sz w:val="28"/>
          <w:szCs w:val="28"/>
        </w:rPr>
        <w:t>3.</w:t>
      </w:r>
      <w:r w:rsidRPr="00927BB1">
        <w:rPr>
          <w:bCs/>
          <w:iCs/>
          <w:sz w:val="28"/>
          <w:szCs w:val="28"/>
        </w:rPr>
        <w:t>В зависимости от места проведения выделяют налоговый контроль:</w:t>
      </w:r>
    </w:p>
    <w:p w:rsidR="00927BB1" w:rsidRPr="00927BB1" w:rsidRDefault="00927BB1" w:rsidP="00927BB1">
      <w:pPr>
        <w:pStyle w:val="NormalWeb"/>
        <w:spacing w:line="360" w:lineRule="auto"/>
        <w:ind w:left="720"/>
        <w:jc w:val="both"/>
        <w:rPr>
          <w:bCs/>
          <w:iCs/>
          <w:sz w:val="28"/>
          <w:szCs w:val="28"/>
        </w:rPr>
      </w:pPr>
      <w:r w:rsidRPr="00927BB1">
        <w:rPr>
          <w:bCs/>
          <w:iCs/>
          <w:sz w:val="28"/>
          <w:szCs w:val="28"/>
        </w:rPr>
        <w:t>а) выездной – в месте расположения налогоплательщика;</w:t>
      </w:r>
    </w:p>
    <w:p w:rsidR="00DA0F0F" w:rsidRPr="00DA0F0F" w:rsidRDefault="00927BB1" w:rsidP="00927BB1">
      <w:pPr>
        <w:pStyle w:val="NormalWeb"/>
        <w:spacing w:line="360" w:lineRule="auto"/>
        <w:ind w:left="720"/>
        <w:jc w:val="both"/>
        <w:rPr>
          <w:bCs/>
          <w:iCs/>
          <w:sz w:val="28"/>
          <w:szCs w:val="28"/>
        </w:rPr>
      </w:pPr>
      <w:r w:rsidRPr="00927BB1">
        <w:rPr>
          <w:bCs/>
          <w:iCs/>
          <w:sz w:val="28"/>
          <w:szCs w:val="28"/>
        </w:rPr>
        <w:t>б) капитальный – по месту нахождения налогового органа.</w:t>
      </w:r>
    </w:p>
    <w:bookmarkEnd w:id="0"/>
    <w:p w:rsidR="00D912CB" w:rsidRPr="0045217E" w:rsidRDefault="00D912CB" w:rsidP="0045217E">
      <w:pPr>
        <w:pStyle w:val="NormalWeb"/>
        <w:shd w:val="clear" w:color="auto" w:fill="FFFFFF"/>
        <w:spacing w:line="360" w:lineRule="auto"/>
        <w:ind w:firstLine="709"/>
        <w:jc w:val="both"/>
        <w:rPr>
          <w:sz w:val="28"/>
          <w:szCs w:val="28"/>
        </w:rPr>
      </w:pPr>
    </w:p>
    <w:p w:rsidR="00D912CB" w:rsidRDefault="00D912CB" w:rsidP="0045217E">
      <w:pPr>
        <w:pStyle w:val="NormalWeb"/>
        <w:shd w:val="clear" w:color="auto" w:fill="FFFFFF"/>
        <w:spacing w:line="360" w:lineRule="auto"/>
        <w:ind w:firstLine="709"/>
        <w:jc w:val="both"/>
        <w:rPr>
          <w:sz w:val="28"/>
          <w:szCs w:val="28"/>
        </w:rPr>
      </w:pPr>
    </w:p>
    <w:p w:rsidR="00DA0F0F" w:rsidRPr="0045217E" w:rsidRDefault="00DA0F0F" w:rsidP="0045217E">
      <w:pPr>
        <w:pStyle w:val="NormalWeb"/>
        <w:shd w:val="clear" w:color="auto" w:fill="FFFFFF"/>
        <w:spacing w:line="360" w:lineRule="auto"/>
        <w:ind w:firstLine="709"/>
        <w:jc w:val="both"/>
        <w:rPr>
          <w:sz w:val="28"/>
          <w:szCs w:val="28"/>
        </w:rPr>
      </w:pPr>
    </w:p>
    <w:p w:rsidR="001450CB" w:rsidRPr="003540CE" w:rsidRDefault="00677B71" w:rsidP="00677B71">
      <w:pPr>
        <w:shd w:val="clear" w:color="auto" w:fill="FFFFFF"/>
        <w:spacing w:before="240" w:after="240" w:line="360" w:lineRule="auto"/>
        <w:ind w:firstLine="709"/>
        <w:jc w:val="center"/>
        <w:rPr>
          <w:b/>
          <w:sz w:val="28"/>
          <w:szCs w:val="28"/>
        </w:rPr>
      </w:pPr>
      <w:r w:rsidRPr="003540CE">
        <w:rPr>
          <w:b/>
          <w:sz w:val="28"/>
          <w:szCs w:val="28"/>
        </w:rPr>
        <w:lastRenderedPageBreak/>
        <w:t>Список литературы и источники</w:t>
      </w:r>
    </w:p>
    <w:p w:rsidR="00136C71" w:rsidRDefault="00136C71" w:rsidP="00EA5A24">
      <w:pPr>
        <w:numPr>
          <w:ilvl w:val="0"/>
          <w:numId w:val="1"/>
        </w:numPr>
        <w:spacing w:line="360" w:lineRule="auto"/>
        <w:ind w:right="-290" w:firstLine="774"/>
        <w:jc w:val="both"/>
        <w:rPr>
          <w:spacing w:val="-20"/>
          <w:sz w:val="28"/>
          <w:szCs w:val="28"/>
        </w:rPr>
      </w:pPr>
      <w:r>
        <w:rPr>
          <w:sz w:val="28"/>
          <w:szCs w:val="28"/>
        </w:rPr>
        <w:t>Основы аудита</w:t>
      </w:r>
      <w:r>
        <w:rPr>
          <w:spacing w:val="-20"/>
          <w:sz w:val="28"/>
          <w:szCs w:val="28"/>
        </w:rPr>
        <w:t xml:space="preserve"> / под ред. Р.П. Булыги</w:t>
      </w:r>
      <w:r w:rsidRPr="000B0401">
        <w:rPr>
          <w:spacing w:val="-20"/>
          <w:sz w:val="28"/>
          <w:szCs w:val="28"/>
        </w:rPr>
        <w:t xml:space="preserve">. – М.: </w:t>
      </w:r>
      <w:r>
        <w:rPr>
          <w:spacing w:val="-20"/>
          <w:sz w:val="28"/>
          <w:szCs w:val="28"/>
        </w:rPr>
        <w:t>ФЕНИКС, 2010.</w:t>
      </w:r>
    </w:p>
    <w:p w:rsidR="00364F9A" w:rsidRPr="00B601CA" w:rsidRDefault="00364F9A" w:rsidP="00EA5A24">
      <w:pPr>
        <w:numPr>
          <w:ilvl w:val="0"/>
          <w:numId w:val="1"/>
        </w:numPr>
        <w:spacing w:line="312" w:lineRule="auto"/>
        <w:ind w:right="-290" w:firstLine="774"/>
        <w:jc w:val="both"/>
        <w:rPr>
          <w:sz w:val="28"/>
          <w:szCs w:val="28"/>
        </w:rPr>
      </w:pPr>
      <w:r w:rsidRPr="000424EC">
        <w:rPr>
          <w:sz w:val="28"/>
          <w:szCs w:val="28"/>
        </w:rPr>
        <w:t xml:space="preserve">Аудит: учебник / под ред. </w:t>
      </w:r>
      <w:r>
        <w:rPr>
          <w:sz w:val="28"/>
          <w:szCs w:val="28"/>
        </w:rPr>
        <w:t xml:space="preserve">Подольского В.И. - М., </w:t>
      </w:r>
      <w:r w:rsidRPr="005839FC">
        <w:rPr>
          <w:sz w:val="28"/>
          <w:szCs w:val="28"/>
        </w:rPr>
        <w:t>WoltersKluwer Волтерс Клувер</w:t>
      </w:r>
      <w:r>
        <w:rPr>
          <w:sz w:val="28"/>
          <w:szCs w:val="28"/>
        </w:rPr>
        <w:t>, 2010</w:t>
      </w:r>
    </w:p>
    <w:p w:rsidR="0045217E" w:rsidRPr="0045217E" w:rsidRDefault="0045217E" w:rsidP="00EA5A24">
      <w:pPr>
        <w:pStyle w:val="ListParagraph"/>
        <w:numPr>
          <w:ilvl w:val="0"/>
          <w:numId w:val="1"/>
        </w:numPr>
        <w:shd w:val="clear" w:color="auto" w:fill="FFFFFF"/>
        <w:spacing w:before="240" w:after="240" w:line="360" w:lineRule="auto"/>
        <w:ind w:firstLine="709"/>
        <w:jc w:val="both"/>
        <w:rPr>
          <w:sz w:val="28"/>
          <w:szCs w:val="28"/>
        </w:rPr>
      </w:pPr>
      <w:r w:rsidRPr="0045217E">
        <w:rPr>
          <w:bCs/>
          <w:sz w:val="28"/>
          <w:szCs w:val="28"/>
        </w:rPr>
        <w:t xml:space="preserve">"Бюджетный кодекс Российской Федерации" от 31.07.1998 N 145-ФЗ (ред. от 28.12.2016) </w:t>
      </w:r>
    </w:p>
    <w:p w:rsidR="00677B71" w:rsidRPr="008670E0" w:rsidRDefault="008670E0" w:rsidP="00EA5A24">
      <w:pPr>
        <w:pStyle w:val="ListParagraph"/>
        <w:numPr>
          <w:ilvl w:val="0"/>
          <w:numId w:val="1"/>
        </w:numPr>
        <w:shd w:val="clear" w:color="auto" w:fill="FFFFFF"/>
        <w:spacing w:before="240" w:after="240" w:line="360" w:lineRule="auto"/>
        <w:ind w:firstLine="709"/>
        <w:jc w:val="both"/>
        <w:rPr>
          <w:sz w:val="28"/>
          <w:szCs w:val="28"/>
        </w:rPr>
      </w:pPr>
      <w:r w:rsidRPr="008670E0">
        <w:rPr>
          <w:rFonts w:eastAsia="Petersburg-Regular"/>
          <w:sz w:val="28"/>
          <w:szCs w:val="28"/>
        </w:rPr>
        <w:t>Федеральный закон от 07.02.2011 N 6-ФЗ (ред. от 04.03.2014) "Об общих принципах организации и деятельности контрольно-счетных органов субъектов Российской Федерации и муниципальных образований"</w:t>
      </w:r>
    </w:p>
    <w:p w:rsidR="00BF21E5" w:rsidRDefault="00A1703A" w:rsidP="00EA5A24">
      <w:pPr>
        <w:pStyle w:val="ListParagraph"/>
        <w:numPr>
          <w:ilvl w:val="0"/>
          <w:numId w:val="1"/>
        </w:numPr>
        <w:spacing w:before="240" w:after="240" w:line="360" w:lineRule="auto"/>
        <w:ind w:firstLine="709"/>
        <w:jc w:val="both"/>
        <w:rPr>
          <w:sz w:val="28"/>
          <w:szCs w:val="28"/>
        </w:rPr>
      </w:pPr>
      <w:r w:rsidRPr="00A1703A">
        <w:rPr>
          <w:sz w:val="28"/>
          <w:szCs w:val="28"/>
        </w:rPr>
        <w:t>статья</w:t>
      </w:r>
      <w:r w:rsidRPr="00A1703A">
        <w:rPr>
          <w:bCs/>
          <w:color w:val="2F2F2F"/>
          <w:kern w:val="36"/>
          <w:sz w:val="28"/>
          <w:szCs w:val="28"/>
        </w:rPr>
        <w:t xml:space="preserve"> "</w:t>
      </w:r>
      <w:r w:rsidRPr="00A1703A">
        <w:rPr>
          <w:sz w:val="28"/>
          <w:szCs w:val="28"/>
        </w:rPr>
        <w:t>Внутренний контроль: основные понятия и организация проведения"</w:t>
      </w:r>
      <w:r>
        <w:rPr>
          <w:sz w:val="28"/>
          <w:szCs w:val="28"/>
        </w:rPr>
        <w:t xml:space="preserve">, </w:t>
      </w:r>
      <w:r w:rsidRPr="00A1703A">
        <w:rPr>
          <w:bCs/>
          <w:sz w:val="28"/>
          <w:szCs w:val="28"/>
        </w:rPr>
        <w:t>Бурцев В.В.</w:t>
      </w:r>
      <w:r>
        <w:rPr>
          <w:sz w:val="28"/>
          <w:szCs w:val="28"/>
        </w:rPr>
        <w:t xml:space="preserve">, </w:t>
      </w:r>
      <w:r w:rsidRPr="00A1703A">
        <w:rPr>
          <w:sz w:val="28"/>
          <w:szCs w:val="28"/>
        </w:rPr>
        <w:t>Менеджмент в России и за рубежом №4 / 2002</w:t>
      </w:r>
    </w:p>
    <w:p w:rsidR="00714F28" w:rsidRPr="00714F28" w:rsidRDefault="004B5710" w:rsidP="00EA5A24">
      <w:pPr>
        <w:pStyle w:val="ListParagraph"/>
        <w:numPr>
          <w:ilvl w:val="0"/>
          <w:numId w:val="1"/>
        </w:numPr>
        <w:spacing w:before="240" w:after="240" w:line="360" w:lineRule="auto"/>
        <w:ind w:firstLine="709"/>
        <w:jc w:val="both"/>
        <w:rPr>
          <w:sz w:val="28"/>
          <w:szCs w:val="28"/>
        </w:rPr>
      </w:pPr>
      <w:r>
        <w:rPr>
          <w:sz w:val="28"/>
          <w:szCs w:val="28"/>
        </w:rPr>
        <w:t>"Налоговый кодекс Российской Федерации (часть первая)" от 31.07.1998 № 146-ФЗ (ред. от 28.12.2016)</w:t>
      </w:r>
    </w:p>
    <w:sectPr w:rsidR="00714F28" w:rsidRPr="00714F28" w:rsidSect="000169F2">
      <w:footerReference w:type="default" r:id="rId8"/>
      <w:pgSz w:w="11900" w:h="16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5A32" w:rsidRDefault="005D5A32" w:rsidP="00B8683B">
      <w:r>
        <w:separator/>
      </w:r>
    </w:p>
  </w:endnote>
  <w:endnote w:type="continuationSeparator" w:id="0">
    <w:p w:rsidR="005D5A32" w:rsidRDefault="005D5A32" w:rsidP="00B8683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Petersburg-Regula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4942342"/>
    </w:sdtPr>
    <w:sdtContent>
      <w:p w:rsidR="00A52C2B" w:rsidRDefault="00E0710C">
        <w:pPr>
          <w:pStyle w:val="Footer"/>
          <w:jc w:val="center"/>
        </w:pPr>
        <w:fldSimple w:instr="PAGE   \* MERGEFORMAT">
          <w:r w:rsidR="002A0F17">
            <w:rPr>
              <w:noProof/>
            </w:rPr>
            <w:t>1</w:t>
          </w:r>
        </w:fldSimple>
      </w:p>
    </w:sdtContent>
  </w:sdt>
  <w:p w:rsidR="00A52C2B" w:rsidRDefault="00A52C2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5A32" w:rsidRDefault="005D5A32" w:rsidP="00B8683B">
      <w:r>
        <w:separator/>
      </w:r>
    </w:p>
  </w:footnote>
  <w:footnote w:type="continuationSeparator" w:id="0">
    <w:p w:rsidR="005D5A32" w:rsidRDefault="005D5A32" w:rsidP="00B868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B140E"/>
    <w:multiLevelType w:val="hybridMultilevel"/>
    <w:tmpl w:val="DCF09D50"/>
    <w:lvl w:ilvl="0" w:tplc="04190011">
      <w:start w:val="1"/>
      <w:numFmt w:val="decimal"/>
      <w:lvlText w:val="%1)"/>
      <w:lvlJc w:val="left"/>
      <w:pPr>
        <w:ind w:left="3600" w:hanging="360"/>
      </w:p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
    <w:nsid w:val="00E6348D"/>
    <w:multiLevelType w:val="hybridMultilevel"/>
    <w:tmpl w:val="A546ED3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3B706F7"/>
    <w:multiLevelType w:val="hybridMultilevel"/>
    <w:tmpl w:val="BA329520"/>
    <w:lvl w:ilvl="0" w:tplc="04190001">
      <w:start w:val="1"/>
      <w:numFmt w:val="bullet"/>
      <w:lvlText w:val=""/>
      <w:lvlJc w:val="left"/>
      <w:pPr>
        <w:ind w:left="2895" w:hanging="360"/>
      </w:pPr>
      <w:rPr>
        <w:rFonts w:ascii="Symbol" w:hAnsi="Symbol" w:hint="default"/>
      </w:rPr>
    </w:lvl>
    <w:lvl w:ilvl="1" w:tplc="04190003" w:tentative="1">
      <w:start w:val="1"/>
      <w:numFmt w:val="bullet"/>
      <w:lvlText w:val="o"/>
      <w:lvlJc w:val="left"/>
      <w:pPr>
        <w:ind w:left="3615" w:hanging="360"/>
      </w:pPr>
      <w:rPr>
        <w:rFonts w:ascii="Courier New" w:hAnsi="Courier New" w:cs="Courier New" w:hint="default"/>
      </w:rPr>
    </w:lvl>
    <w:lvl w:ilvl="2" w:tplc="04190005" w:tentative="1">
      <w:start w:val="1"/>
      <w:numFmt w:val="bullet"/>
      <w:lvlText w:val=""/>
      <w:lvlJc w:val="left"/>
      <w:pPr>
        <w:ind w:left="4335" w:hanging="360"/>
      </w:pPr>
      <w:rPr>
        <w:rFonts w:ascii="Wingdings" w:hAnsi="Wingdings" w:hint="default"/>
      </w:rPr>
    </w:lvl>
    <w:lvl w:ilvl="3" w:tplc="04190001" w:tentative="1">
      <w:start w:val="1"/>
      <w:numFmt w:val="bullet"/>
      <w:lvlText w:val=""/>
      <w:lvlJc w:val="left"/>
      <w:pPr>
        <w:ind w:left="5055" w:hanging="360"/>
      </w:pPr>
      <w:rPr>
        <w:rFonts w:ascii="Symbol" w:hAnsi="Symbol" w:hint="default"/>
      </w:rPr>
    </w:lvl>
    <w:lvl w:ilvl="4" w:tplc="04190003" w:tentative="1">
      <w:start w:val="1"/>
      <w:numFmt w:val="bullet"/>
      <w:lvlText w:val="o"/>
      <w:lvlJc w:val="left"/>
      <w:pPr>
        <w:ind w:left="5775" w:hanging="360"/>
      </w:pPr>
      <w:rPr>
        <w:rFonts w:ascii="Courier New" w:hAnsi="Courier New" w:cs="Courier New" w:hint="default"/>
      </w:rPr>
    </w:lvl>
    <w:lvl w:ilvl="5" w:tplc="04190005" w:tentative="1">
      <w:start w:val="1"/>
      <w:numFmt w:val="bullet"/>
      <w:lvlText w:val=""/>
      <w:lvlJc w:val="left"/>
      <w:pPr>
        <w:ind w:left="6495" w:hanging="360"/>
      </w:pPr>
      <w:rPr>
        <w:rFonts w:ascii="Wingdings" w:hAnsi="Wingdings" w:hint="default"/>
      </w:rPr>
    </w:lvl>
    <w:lvl w:ilvl="6" w:tplc="04190001" w:tentative="1">
      <w:start w:val="1"/>
      <w:numFmt w:val="bullet"/>
      <w:lvlText w:val=""/>
      <w:lvlJc w:val="left"/>
      <w:pPr>
        <w:ind w:left="7215" w:hanging="360"/>
      </w:pPr>
      <w:rPr>
        <w:rFonts w:ascii="Symbol" w:hAnsi="Symbol" w:hint="default"/>
      </w:rPr>
    </w:lvl>
    <w:lvl w:ilvl="7" w:tplc="04190003" w:tentative="1">
      <w:start w:val="1"/>
      <w:numFmt w:val="bullet"/>
      <w:lvlText w:val="o"/>
      <w:lvlJc w:val="left"/>
      <w:pPr>
        <w:ind w:left="7935" w:hanging="360"/>
      </w:pPr>
      <w:rPr>
        <w:rFonts w:ascii="Courier New" w:hAnsi="Courier New" w:cs="Courier New" w:hint="default"/>
      </w:rPr>
    </w:lvl>
    <w:lvl w:ilvl="8" w:tplc="04190005" w:tentative="1">
      <w:start w:val="1"/>
      <w:numFmt w:val="bullet"/>
      <w:lvlText w:val=""/>
      <w:lvlJc w:val="left"/>
      <w:pPr>
        <w:ind w:left="8655" w:hanging="360"/>
      </w:pPr>
      <w:rPr>
        <w:rFonts w:ascii="Wingdings" w:hAnsi="Wingdings" w:hint="default"/>
      </w:rPr>
    </w:lvl>
  </w:abstractNum>
  <w:abstractNum w:abstractNumId="3">
    <w:nsid w:val="524600FE"/>
    <w:multiLevelType w:val="hybridMultilevel"/>
    <w:tmpl w:val="DCF09D50"/>
    <w:lvl w:ilvl="0" w:tplc="04190011">
      <w:start w:val="1"/>
      <w:numFmt w:val="decimal"/>
      <w:lvlText w:val="%1)"/>
      <w:lvlJc w:val="left"/>
      <w:pPr>
        <w:ind w:left="3600" w:hanging="360"/>
      </w:p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4">
    <w:nsid w:val="76112D75"/>
    <w:multiLevelType w:val="hybridMultilevel"/>
    <w:tmpl w:val="3F24AF1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7E1406BD"/>
    <w:multiLevelType w:val="hybridMultilevel"/>
    <w:tmpl w:val="0DFE2470"/>
    <w:lvl w:ilvl="0" w:tplc="17AEC3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num>
  <w:num w:numId="2">
    <w:abstractNumId w:val="0"/>
  </w:num>
  <w:num w:numId="3">
    <w:abstractNumId w:val="2"/>
  </w:num>
  <w:num w:numId="4">
    <w:abstractNumId w:val="3"/>
  </w:num>
  <w:num w:numId="5">
    <w:abstractNumId w:val="4"/>
  </w:num>
  <w:num w:numId="6">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stylePaneFormatFilter w:val="3F01"/>
  <w:defaultTabStop w:val="708"/>
  <w:autoHyphenation/>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6827AF"/>
    <w:rsid w:val="00003C95"/>
    <w:rsid w:val="00005B6A"/>
    <w:rsid w:val="000114EF"/>
    <w:rsid w:val="000169F2"/>
    <w:rsid w:val="00025251"/>
    <w:rsid w:val="00026621"/>
    <w:rsid w:val="00046988"/>
    <w:rsid w:val="00054855"/>
    <w:rsid w:val="00054F95"/>
    <w:rsid w:val="00056DF0"/>
    <w:rsid w:val="000609D6"/>
    <w:rsid w:val="00073A99"/>
    <w:rsid w:val="00083662"/>
    <w:rsid w:val="00083D1D"/>
    <w:rsid w:val="000A799A"/>
    <w:rsid w:val="000C5642"/>
    <w:rsid w:val="000D293F"/>
    <w:rsid w:val="000D2BA9"/>
    <w:rsid w:val="000E265C"/>
    <w:rsid w:val="000E47F8"/>
    <w:rsid w:val="000F39B5"/>
    <w:rsid w:val="001010B0"/>
    <w:rsid w:val="0013072A"/>
    <w:rsid w:val="00136690"/>
    <w:rsid w:val="00136C71"/>
    <w:rsid w:val="0013768C"/>
    <w:rsid w:val="00141E8F"/>
    <w:rsid w:val="001450CB"/>
    <w:rsid w:val="00145741"/>
    <w:rsid w:val="0014608E"/>
    <w:rsid w:val="00153666"/>
    <w:rsid w:val="0015373E"/>
    <w:rsid w:val="00167065"/>
    <w:rsid w:val="00172D72"/>
    <w:rsid w:val="001824A3"/>
    <w:rsid w:val="00183213"/>
    <w:rsid w:val="001932F2"/>
    <w:rsid w:val="001936E8"/>
    <w:rsid w:val="00196A46"/>
    <w:rsid w:val="00197952"/>
    <w:rsid w:val="001A6A3B"/>
    <w:rsid w:val="001A71CE"/>
    <w:rsid w:val="001B273D"/>
    <w:rsid w:val="001C0D8E"/>
    <w:rsid w:val="001D200A"/>
    <w:rsid w:val="001E2204"/>
    <w:rsid w:val="001E6EFF"/>
    <w:rsid w:val="001F6ABA"/>
    <w:rsid w:val="001F7B8D"/>
    <w:rsid w:val="00201598"/>
    <w:rsid w:val="00204837"/>
    <w:rsid w:val="00227842"/>
    <w:rsid w:val="00232A65"/>
    <w:rsid w:val="00237B90"/>
    <w:rsid w:val="00247089"/>
    <w:rsid w:val="0025371F"/>
    <w:rsid w:val="00266291"/>
    <w:rsid w:val="0026652D"/>
    <w:rsid w:val="00274C04"/>
    <w:rsid w:val="0027650A"/>
    <w:rsid w:val="002804E1"/>
    <w:rsid w:val="00282DC2"/>
    <w:rsid w:val="00287E8F"/>
    <w:rsid w:val="0029137D"/>
    <w:rsid w:val="002928F8"/>
    <w:rsid w:val="0029799D"/>
    <w:rsid w:val="002A0F17"/>
    <w:rsid w:val="002A4C8B"/>
    <w:rsid w:val="002A6C27"/>
    <w:rsid w:val="002B0477"/>
    <w:rsid w:val="002B42D2"/>
    <w:rsid w:val="002C6699"/>
    <w:rsid w:val="002E29DC"/>
    <w:rsid w:val="002E2A88"/>
    <w:rsid w:val="002E2F47"/>
    <w:rsid w:val="002E5ED7"/>
    <w:rsid w:val="0030278F"/>
    <w:rsid w:val="0030706D"/>
    <w:rsid w:val="00317B21"/>
    <w:rsid w:val="00326483"/>
    <w:rsid w:val="0033325B"/>
    <w:rsid w:val="003540CE"/>
    <w:rsid w:val="003554FE"/>
    <w:rsid w:val="00356B1D"/>
    <w:rsid w:val="00364F9A"/>
    <w:rsid w:val="003742F4"/>
    <w:rsid w:val="0038021F"/>
    <w:rsid w:val="003832F6"/>
    <w:rsid w:val="00384AD3"/>
    <w:rsid w:val="00384EA6"/>
    <w:rsid w:val="003914F5"/>
    <w:rsid w:val="00397FF6"/>
    <w:rsid w:val="003D5AE7"/>
    <w:rsid w:val="003D7116"/>
    <w:rsid w:val="003E1490"/>
    <w:rsid w:val="003E7396"/>
    <w:rsid w:val="0040406D"/>
    <w:rsid w:val="00405341"/>
    <w:rsid w:val="00411536"/>
    <w:rsid w:val="00416EE3"/>
    <w:rsid w:val="0042298F"/>
    <w:rsid w:val="00427B15"/>
    <w:rsid w:val="00431D20"/>
    <w:rsid w:val="0044491F"/>
    <w:rsid w:val="00450124"/>
    <w:rsid w:val="0045217E"/>
    <w:rsid w:val="0047025C"/>
    <w:rsid w:val="00471973"/>
    <w:rsid w:val="00482C7A"/>
    <w:rsid w:val="00490171"/>
    <w:rsid w:val="00491D9D"/>
    <w:rsid w:val="00497547"/>
    <w:rsid w:val="004A277E"/>
    <w:rsid w:val="004A3EF0"/>
    <w:rsid w:val="004B5710"/>
    <w:rsid w:val="004C6D19"/>
    <w:rsid w:val="004C78CE"/>
    <w:rsid w:val="004D77FE"/>
    <w:rsid w:val="004E63A4"/>
    <w:rsid w:val="004F254B"/>
    <w:rsid w:val="00502B6A"/>
    <w:rsid w:val="005035DB"/>
    <w:rsid w:val="005109DF"/>
    <w:rsid w:val="00517D21"/>
    <w:rsid w:val="0052117A"/>
    <w:rsid w:val="00524CBC"/>
    <w:rsid w:val="005330EA"/>
    <w:rsid w:val="00544790"/>
    <w:rsid w:val="005466EA"/>
    <w:rsid w:val="005517EB"/>
    <w:rsid w:val="00555A84"/>
    <w:rsid w:val="00562B9F"/>
    <w:rsid w:val="0056626C"/>
    <w:rsid w:val="005663DF"/>
    <w:rsid w:val="00567739"/>
    <w:rsid w:val="00581D38"/>
    <w:rsid w:val="00591D9A"/>
    <w:rsid w:val="005A1214"/>
    <w:rsid w:val="005A2FC2"/>
    <w:rsid w:val="005B3882"/>
    <w:rsid w:val="005D13B7"/>
    <w:rsid w:val="005D450D"/>
    <w:rsid w:val="005D5A32"/>
    <w:rsid w:val="005D6DBA"/>
    <w:rsid w:val="005E2931"/>
    <w:rsid w:val="005E3D7F"/>
    <w:rsid w:val="005E52C9"/>
    <w:rsid w:val="005F24CD"/>
    <w:rsid w:val="00605974"/>
    <w:rsid w:val="00623E50"/>
    <w:rsid w:val="006257F1"/>
    <w:rsid w:val="006361F4"/>
    <w:rsid w:val="00636FD6"/>
    <w:rsid w:val="006520B6"/>
    <w:rsid w:val="0066214B"/>
    <w:rsid w:val="0066428A"/>
    <w:rsid w:val="00666E5A"/>
    <w:rsid w:val="00670019"/>
    <w:rsid w:val="00677B71"/>
    <w:rsid w:val="006827AF"/>
    <w:rsid w:val="00696769"/>
    <w:rsid w:val="006A3044"/>
    <w:rsid w:val="006A38A3"/>
    <w:rsid w:val="006A7FEF"/>
    <w:rsid w:val="006B1BAB"/>
    <w:rsid w:val="006B1D47"/>
    <w:rsid w:val="006B42F0"/>
    <w:rsid w:val="006C0BBE"/>
    <w:rsid w:val="006C528E"/>
    <w:rsid w:val="006C5A87"/>
    <w:rsid w:val="006C726C"/>
    <w:rsid w:val="006C72D9"/>
    <w:rsid w:val="006D39CF"/>
    <w:rsid w:val="0070249E"/>
    <w:rsid w:val="007069B9"/>
    <w:rsid w:val="0071147F"/>
    <w:rsid w:val="00714F28"/>
    <w:rsid w:val="00725739"/>
    <w:rsid w:val="00731F88"/>
    <w:rsid w:val="0074669C"/>
    <w:rsid w:val="0075185B"/>
    <w:rsid w:val="0075705E"/>
    <w:rsid w:val="00757C0B"/>
    <w:rsid w:val="00762D2B"/>
    <w:rsid w:val="00765D8B"/>
    <w:rsid w:val="00772C62"/>
    <w:rsid w:val="007741D9"/>
    <w:rsid w:val="007876A7"/>
    <w:rsid w:val="007934AC"/>
    <w:rsid w:val="00796297"/>
    <w:rsid w:val="00797285"/>
    <w:rsid w:val="007A3693"/>
    <w:rsid w:val="007A6BBC"/>
    <w:rsid w:val="007A7A09"/>
    <w:rsid w:val="007C732F"/>
    <w:rsid w:val="007D209E"/>
    <w:rsid w:val="007E32EE"/>
    <w:rsid w:val="007E5C0D"/>
    <w:rsid w:val="007F3958"/>
    <w:rsid w:val="007F529D"/>
    <w:rsid w:val="007F7656"/>
    <w:rsid w:val="00840B7F"/>
    <w:rsid w:val="00845968"/>
    <w:rsid w:val="00852C0C"/>
    <w:rsid w:val="0086478D"/>
    <w:rsid w:val="008670E0"/>
    <w:rsid w:val="008704A3"/>
    <w:rsid w:val="00874712"/>
    <w:rsid w:val="00882CEB"/>
    <w:rsid w:val="00890308"/>
    <w:rsid w:val="00891E1C"/>
    <w:rsid w:val="008937BB"/>
    <w:rsid w:val="00897F27"/>
    <w:rsid w:val="008B1A39"/>
    <w:rsid w:val="008B2474"/>
    <w:rsid w:val="008B6D95"/>
    <w:rsid w:val="008C54CD"/>
    <w:rsid w:val="008E0901"/>
    <w:rsid w:val="008E4090"/>
    <w:rsid w:val="008F565C"/>
    <w:rsid w:val="008F73C5"/>
    <w:rsid w:val="0091187F"/>
    <w:rsid w:val="00914441"/>
    <w:rsid w:val="009213CB"/>
    <w:rsid w:val="00926C47"/>
    <w:rsid w:val="00927BB1"/>
    <w:rsid w:val="00936832"/>
    <w:rsid w:val="0094578B"/>
    <w:rsid w:val="00947A27"/>
    <w:rsid w:val="00953C9E"/>
    <w:rsid w:val="009641E9"/>
    <w:rsid w:val="009708DB"/>
    <w:rsid w:val="00980B0B"/>
    <w:rsid w:val="009853CB"/>
    <w:rsid w:val="00987AE8"/>
    <w:rsid w:val="009A11C8"/>
    <w:rsid w:val="009A6924"/>
    <w:rsid w:val="009B6EFE"/>
    <w:rsid w:val="009B6F13"/>
    <w:rsid w:val="009E0BD2"/>
    <w:rsid w:val="009E480B"/>
    <w:rsid w:val="009E5C7B"/>
    <w:rsid w:val="009E6B58"/>
    <w:rsid w:val="009F06A6"/>
    <w:rsid w:val="00A02B63"/>
    <w:rsid w:val="00A05466"/>
    <w:rsid w:val="00A05FDB"/>
    <w:rsid w:val="00A06C0E"/>
    <w:rsid w:val="00A1703A"/>
    <w:rsid w:val="00A2451E"/>
    <w:rsid w:val="00A2686E"/>
    <w:rsid w:val="00A44E3A"/>
    <w:rsid w:val="00A5010E"/>
    <w:rsid w:val="00A52C2B"/>
    <w:rsid w:val="00A6032C"/>
    <w:rsid w:val="00A60F33"/>
    <w:rsid w:val="00A63AC1"/>
    <w:rsid w:val="00A6689B"/>
    <w:rsid w:val="00A728D5"/>
    <w:rsid w:val="00A72D62"/>
    <w:rsid w:val="00A756F4"/>
    <w:rsid w:val="00A76053"/>
    <w:rsid w:val="00A837A5"/>
    <w:rsid w:val="00A8744C"/>
    <w:rsid w:val="00A949B7"/>
    <w:rsid w:val="00A95C45"/>
    <w:rsid w:val="00A95FD1"/>
    <w:rsid w:val="00AA2AFD"/>
    <w:rsid w:val="00AA711F"/>
    <w:rsid w:val="00AB3BE6"/>
    <w:rsid w:val="00AC1B81"/>
    <w:rsid w:val="00AD6E08"/>
    <w:rsid w:val="00AD7544"/>
    <w:rsid w:val="00AF1B85"/>
    <w:rsid w:val="00B025FB"/>
    <w:rsid w:val="00B13474"/>
    <w:rsid w:val="00B302CF"/>
    <w:rsid w:val="00B31295"/>
    <w:rsid w:val="00B41D7A"/>
    <w:rsid w:val="00B42CF4"/>
    <w:rsid w:val="00B4343A"/>
    <w:rsid w:val="00B457F0"/>
    <w:rsid w:val="00B54477"/>
    <w:rsid w:val="00B601CA"/>
    <w:rsid w:val="00B6274A"/>
    <w:rsid w:val="00B65350"/>
    <w:rsid w:val="00B66D0F"/>
    <w:rsid w:val="00B71F76"/>
    <w:rsid w:val="00B802BC"/>
    <w:rsid w:val="00B817AB"/>
    <w:rsid w:val="00B8683B"/>
    <w:rsid w:val="00B87AFC"/>
    <w:rsid w:val="00BA52FF"/>
    <w:rsid w:val="00BA530D"/>
    <w:rsid w:val="00BB4730"/>
    <w:rsid w:val="00BB7C77"/>
    <w:rsid w:val="00BD1728"/>
    <w:rsid w:val="00BD3CB0"/>
    <w:rsid w:val="00BE17DE"/>
    <w:rsid w:val="00BF21E5"/>
    <w:rsid w:val="00BF7B59"/>
    <w:rsid w:val="00C03F80"/>
    <w:rsid w:val="00C049DB"/>
    <w:rsid w:val="00C0639A"/>
    <w:rsid w:val="00C10381"/>
    <w:rsid w:val="00C1100D"/>
    <w:rsid w:val="00C12597"/>
    <w:rsid w:val="00C125F7"/>
    <w:rsid w:val="00C314FF"/>
    <w:rsid w:val="00C33C1A"/>
    <w:rsid w:val="00C52929"/>
    <w:rsid w:val="00C52DAC"/>
    <w:rsid w:val="00C56676"/>
    <w:rsid w:val="00C5741A"/>
    <w:rsid w:val="00C57E1D"/>
    <w:rsid w:val="00C605BC"/>
    <w:rsid w:val="00C608E4"/>
    <w:rsid w:val="00C60C95"/>
    <w:rsid w:val="00C61359"/>
    <w:rsid w:val="00C6163C"/>
    <w:rsid w:val="00C62735"/>
    <w:rsid w:val="00C727B7"/>
    <w:rsid w:val="00C733B3"/>
    <w:rsid w:val="00C762EF"/>
    <w:rsid w:val="00C773B5"/>
    <w:rsid w:val="00C813D1"/>
    <w:rsid w:val="00C81403"/>
    <w:rsid w:val="00CA1C42"/>
    <w:rsid w:val="00CA6885"/>
    <w:rsid w:val="00CB353F"/>
    <w:rsid w:val="00CC6708"/>
    <w:rsid w:val="00CE74AB"/>
    <w:rsid w:val="00CF2A74"/>
    <w:rsid w:val="00D015E4"/>
    <w:rsid w:val="00D01C9B"/>
    <w:rsid w:val="00D02B22"/>
    <w:rsid w:val="00D074E2"/>
    <w:rsid w:val="00D256AB"/>
    <w:rsid w:val="00D42BBA"/>
    <w:rsid w:val="00D431B7"/>
    <w:rsid w:val="00D5756A"/>
    <w:rsid w:val="00D61993"/>
    <w:rsid w:val="00D629B5"/>
    <w:rsid w:val="00D63C5F"/>
    <w:rsid w:val="00D67B2D"/>
    <w:rsid w:val="00D74A0E"/>
    <w:rsid w:val="00D75B38"/>
    <w:rsid w:val="00D76F29"/>
    <w:rsid w:val="00D90B61"/>
    <w:rsid w:val="00D912CB"/>
    <w:rsid w:val="00DA0F0F"/>
    <w:rsid w:val="00DA207E"/>
    <w:rsid w:val="00DA42F4"/>
    <w:rsid w:val="00DA5F29"/>
    <w:rsid w:val="00DB2033"/>
    <w:rsid w:val="00DB700E"/>
    <w:rsid w:val="00DC7A22"/>
    <w:rsid w:val="00DD2308"/>
    <w:rsid w:val="00DD606C"/>
    <w:rsid w:val="00DD7DA5"/>
    <w:rsid w:val="00DE7128"/>
    <w:rsid w:val="00DF2C0D"/>
    <w:rsid w:val="00E02509"/>
    <w:rsid w:val="00E0710C"/>
    <w:rsid w:val="00E145AA"/>
    <w:rsid w:val="00E21900"/>
    <w:rsid w:val="00E2375B"/>
    <w:rsid w:val="00E24227"/>
    <w:rsid w:val="00E244C2"/>
    <w:rsid w:val="00E35A52"/>
    <w:rsid w:val="00E41B82"/>
    <w:rsid w:val="00E42814"/>
    <w:rsid w:val="00E53A5B"/>
    <w:rsid w:val="00E54822"/>
    <w:rsid w:val="00E5522E"/>
    <w:rsid w:val="00E56750"/>
    <w:rsid w:val="00E60A60"/>
    <w:rsid w:val="00E62DB3"/>
    <w:rsid w:val="00E71AF4"/>
    <w:rsid w:val="00E71FAE"/>
    <w:rsid w:val="00E730B6"/>
    <w:rsid w:val="00E80173"/>
    <w:rsid w:val="00E87430"/>
    <w:rsid w:val="00EA2A6C"/>
    <w:rsid w:val="00EA5A24"/>
    <w:rsid w:val="00EA5C5C"/>
    <w:rsid w:val="00EB6277"/>
    <w:rsid w:val="00EC2FAB"/>
    <w:rsid w:val="00EC61E3"/>
    <w:rsid w:val="00EE618F"/>
    <w:rsid w:val="00EF0078"/>
    <w:rsid w:val="00EF0EF8"/>
    <w:rsid w:val="00F02DE5"/>
    <w:rsid w:val="00F03923"/>
    <w:rsid w:val="00F14944"/>
    <w:rsid w:val="00F2632D"/>
    <w:rsid w:val="00F26F8D"/>
    <w:rsid w:val="00F31F1B"/>
    <w:rsid w:val="00F3235C"/>
    <w:rsid w:val="00F36918"/>
    <w:rsid w:val="00F40F47"/>
    <w:rsid w:val="00F450AE"/>
    <w:rsid w:val="00F52F82"/>
    <w:rsid w:val="00F61EAC"/>
    <w:rsid w:val="00F659CA"/>
    <w:rsid w:val="00F702D3"/>
    <w:rsid w:val="00F95D4D"/>
    <w:rsid w:val="00F96FDE"/>
    <w:rsid w:val="00FA63D3"/>
    <w:rsid w:val="00FA74A2"/>
    <w:rsid w:val="00FB0BC1"/>
    <w:rsid w:val="00FB5BCB"/>
    <w:rsid w:val="00FC4CD9"/>
    <w:rsid w:val="00FE3392"/>
    <w:rsid w:val="00FE3D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7089"/>
    <w:rPr>
      <w:sz w:val="24"/>
      <w:szCs w:val="24"/>
    </w:rPr>
  </w:style>
  <w:style w:type="paragraph" w:styleId="Heading1">
    <w:name w:val="heading 1"/>
    <w:basedOn w:val="Normal"/>
    <w:next w:val="Normal"/>
    <w:link w:val="Heading1Char"/>
    <w:qFormat/>
    <w:rsid w:val="00D61993"/>
    <w:pPr>
      <w:keepNext/>
      <w:spacing w:before="240" w:after="60"/>
      <w:outlineLvl w:val="0"/>
    </w:pPr>
    <w:rPr>
      <w:rFonts w:cs="Arial"/>
      <w:b/>
      <w:bCs/>
      <w:kern w:val="32"/>
      <w:sz w:val="32"/>
      <w:szCs w:val="32"/>
    </w:rPr>
  </w:style>
  <w:style w:type="paragraph" w:styleId="Heading2">
    <w:name w:val="heading 2"/>
    <w:basedOn w:val="Normal"/>
    <w:next w:val="Normal"/>
    <w:link w:val="Heading2Char"/>
    <w:semiHidden/>
    <w:unhideWhenUsed/>
    <w:qFormat/>
    <w:rsid w:val="00D76F2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31295"/>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B31295"/>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31F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42814"/>
    <w:pPr>
      <w:ind w:left="720"/>
      <w:contextualSpacing/>
    </w:pPr>
  </w:style>
  <w:style w:type="paragraph" w:styleId="Header">
    <w:name w:val="header"/>
    <w:basedOn w:val="Normal"/>
    <w:link w:val="HeaderChar"/>
    <w:rsid w:val="00B8683B"/>
    <w:pPr>
      <w:tabs>
        <w:tab w:val="center" w:pos="4677"/>
        <w:tab w:val="right" w:pos="9355"/>
      </w:tabs>
    </w:pPr>
  </w:style>
  <w:style w:type="character" w:customStyle="1" w:styleId="HeaderChar">
    <w:name w:val="Header Char"/>
    <w:basedOn w:val="DefaultParagraphFont"/>
    <w:link w:val="Header"/>
    <w:rsid w:val="00B8683B"/>
    <w:rPr>
      <w:sz w:val="24"/>
      <w:szCs w:val="24"/>
    </w:rPr>
  </w:style>
  <w:style w:type="paragraph" w:styleId="Footer">
    <w:name w:val="footer"/>
    <w:basedOn w:val="Normal"/>
    <w:link w:val="FooterChar"/>
    <w:uiPriority w:val="99"/>
    <w:rsid w:val="00B8683B"/>
    <w:pPr>
      <w:tabs>
        <w:tab w:val="center" w:pos="4677"/>
        <w:tab w:val="right" w:pos="9355"/>
      </w:tabs>
    </w:pPr>
  </w:style>
  <w:style w:type="character" w:customStyle="1" w:styleId="FooterChar">
    <w:name w:val="Footer Char"/>
    <w:basedOn w:val="DefaultParagraphFont"/>
    <w:link w:val="Footer"/>
    <w:uiPriority w:val="99"/>
    <w:rsid w:val="00B8683B"/>
    <w:rPr>
      <w:sz w:val="24"/>
      <w:szCs w:val="24"/>
    </w:rPr>
  </w:style>
  <w:style w:type="paragraph" w:styleId="BodyText2">
    <w:name w:val="Body Text 2"/>
    <w:basedOn w:val="Normal"/>
    <w:link w:val="BodyText2Char"/>
    <w:rsid w:val="00B302CF"/>
    <w:pPr>
      <w:spacing w:line="230" w:lineRule="exact"/>
      <w:jc w:val="both"/>
    </w:pPr>
    <w:rPr>
      <w:sz w:val="20"/>
      <w:szCs w:val="20"/>
    </w:rPr>
  </w:style>
  <w:style w:type="character" w:customStyle="1" w:styleId="BodyText2Char">
    <w:name w:val="Body Text 2 Char"/>
    <w:basedOn w:val="DefaultParagraphFont"/>
    <w:link w:val="BodyText2"/>
    <w:rsid w:val="00B302CF"/>
  </w:style>
  <w:style w:type="paragraph" w:styleId="BodyTextIndent3">
    <w:name w:val="Body Text Indent 3"/>
    <w:basedOn w:val="Normal"/>
    <w:link w:val="BodyTextIndent3Char"/>
    <w:rsid w:val="00B302CF"/>
    <w:pPr>
      <w:spacing w:after="120"/>
      <w:ind w:left="283"/>
    </w:pPr>
    <w:rPr>
      <w:sz w:val="16"/>
      <w:szCs w:val="16"/>
    </w:rPr>
  </w:style>
  <w:style w:type="character" w:customStyle="1" w:styleId="BodyTextIndent3Char">
    <w:name w:val="Body Text Indent 3 Char"/>
    <w:basedOn w:val="DefaultParagraphFont"/>
    <w:link w:val="BodyTextIndent3"/>
    <w:rsid w:val="00B302CF"/>
    <w:rPr>
      <w:sz w:val="16"/>
      <w:szCs w:val="16"/>
    </w:rPr>
  </w:style>
  <w:style w:type="character" w:customStyle="1" w:styleId="Heading1Char">
    <w:name w:val="Heading 1 Char"/>
    <w:basedOn w:val="DefaultParagraphFont"/>
    <w:link w:val="Heading1"/>
    <w:rsid w:val="00D61993"/>
    <w:rPr>
      <w:rFonts w:cs="Arial"/>
      <w:b/>
      <w:bCs/>
      <w:kern w:val="32"/>
      <w:sz w:val="32"/>
      <w:szCs w:val="32"/>
    </w:rPr>
  </w:style>
  <w:style w:type="character" w:styleId="Hyperlink">
    <w:name w:val="Hyperlink"/>
    <w:basedOn w:val="DefaultParagraphFont"/>
    <w:uiPriority w:val="99"/>
    <w:rsid w:val="00636FD6"/>
    <w:rPr>
      <w:color w:val="0000FF" w:themeColor="hyperlink"/>
      <w:u w:val="single"/>
    </w:rPr>
  </w:style>
  <w:style w:type="character" w:customStyle="1" w:styleId="apple-converted-space">
    <w:name w:val="apple-converted-space"/>
    <w:basedOn w:val="DefaultParagraphFont"/>
    <w:rsid w:val="00C6163C"/>
  </w:style>
  <w:style w:type="paragraph" w:styleId="EndnoteText">
    <w:name w:val="endnote text"/>
    <w:basedOn w:val="Normal"/>
    <w:link w:val="EndnoteTextChar"/>
    <w:rsid w:val="001824A3"/>
    <w:rPr>
      <w:sz w:val="20"/>
      <w:szCs w:val="20"/>
    </w:rPr>
  </w:style>
  <w:style w:type="character" w:customStyle="1" w:styleId="EndnoteTextChar">
    <w:name w:val="Endnote Text Char"/>
    <w:basedOn w:val="DefaultParagraphFont"/>
    <w:link w:val="EndnoteText"/>
    <w:rsid w:val="001824A3"/>
  </w:style>
  <w:style w:type="character" w:styleId="EndnoteReference">
    <w:name w:val="endnote reference"/>
    <w:basedOn w:val="DefaultParagraphFont"/>
    <w:rsid w:val="001824A3"/>
    <w:rPr>
      <w:vertAlign w:val="superscript"/>
    </w:rPr>
  </w:style>
  <w:style w:type="paragraph" w:styleId="FootnoteText">
    <w:name w:val="footnote text"/>
    <w:aliases w:val="single space,footnote text,Текст сноски Знак Знак Знак,Текст сноски Знак Знак,Table_Footnote_last Знак,Table_Footnote_last Знак Знак,Table_Footnote_last,Текст сноски-FN,Footnote Text Char Знак Знак,Footnote Text Char Знак"/>
    <w:basedOn w:val="Normal"/>
    <w:link w:val="FootnoteTextChar"/>
    <w:uiPriority w:val="99"/>
    <w:rsid w:val="001824A3"/>
    <w:rPr>
      <w:sz w:val="20"/>
      <w:szCs w:val="20"/>
    </w:rPr>
  </w:style>
  <w:style w:type="character" w:customStyle="1" w:styleId="FootnoteTextChar">
    <w:name w:val="Footnote Text Char"/>
    <w:aliases w:val="single space Char,footnote text Char,Текст сноски Знак Знак Знак Char,Текст сноски Знак Знак Char,Table_Footnote_last Знак Char,Table_Footnote_last Знак Знак Char,Table_Footnote_last Char,Текст сноски-FN Char"/>
    <w:basedOn w:val="DefaultParagraphFont"/>
    <w:link w:val="FootnoteText"/>
    <w:uiPriority w:val="99"/>
    <w:rsid w:val="001824A3"/>
  </w:style>
  <w:style w:type="character" w:styleId="FootnoteReference">
    <w:name w:val="footnote reference"/>
    <w:basedOn w:val="DefaultParagraphFont"/>
    <w:uiPriority w:val="99"/>
    <w:rsid w:val="001824A3"/>
    <w:rPr>
      <w:vertAlign w:val="superscript"/>
    </w:rPr>
  </w:style>
  <w:style w:type="character" w:customStyle="1" w:styleId="Heading2Char">
    <w:name w:val="Heading 2 Char"/>
    <w:basedOn w:val="DefaultParagraphFont"/>
    <w:link w:val="Heading2"/>
    <w:uiPriority w:val="9"/>
    <w:semiHidden/>
    <w:rsid w:val="00D76F29"/>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rsid w:val="004A3EF0"/>
    <w:rPr>
      <w:rFonts w:ascii="Tahoma" w:hAnsi="Tahoma" w:cs="Tahoma"/>
      <w:sz w:val="16"/>
      <w:szCs w:val="16"/>
    </w:rPr>
  </w:style>
  <w:style w:type="character" w:customStyle="1" w:styleId="BalloonTextChar">
    <w:name w:val="Balloon Text Char"/>
    <w:basedOn w:val="DefaultParagraphFont"/>
    <w:link w:val="BalloonText"/>
    <w:uiPriority w:val="99"/>
    <w:rsid w:val="004A3EF0"/>
    <w:rPr>
      <w:rFonts w:ascii="Tahoma" w:hAnsi="Tahoma" w:cs="Tahoma"/>
      <w:sz w:val="16"/>
      <w:szCs w:val="16"/>
    </w:rPr>
  </w:style>
  <w:style w:type="paragraph" w:styleId="TOC2">
    <w:name w:val="toc 2"/>
    <w:basedOn w:val="Normal"/>
    <w:next w:val="Normal"/>
    <w:autoRedefine/>
    <w:uiPriority w:val="39"/>
    <w:qFormat/>
    <w:rsid w:val="00B71F76"/>
    <w:pPr>
      <w:tabs>
        <w:tab w:val="right" w:leader="dot" w:pos="9344"/>
      </w:tabs>
      <w:spacing w:line="360" w:lineRule="auto"/>
      <w:ind w:left="240"/>
      <w:jc w:val="both"/>
    </w:pPr>
    <w:rPr>
      <w:noProof/>
      <w:sz w:val="28"/>
      <w:szCs w:val="28"/>
    </w:rPr>
  </w:style>
  <w:style w:type="paragraph" w:styleId="TOC1">
    <w:name w:val="toc 1"/>
    <w:basedOn w:val="Normal"/>
    <w:next w:val="Normal"/>
    <w:autoRedefine/>
    <w:uiPriority w:val="39"/>
    <w:qFormat/>
    <w:rsid w:val="00F26F8D"/>
    <w:pPr>
      <w:tabs>
        <w:tab w:val="right" w:leader="dot" w:pos="9345"/>
      </w:tabs>
      <w:spacing w:after="100"/>
    </w:pPr>
    <w:rPr>
      <w:bCs/>
      <w:iCs/>
      <w:noProof/>
    </w:rPr>
  </w:style>
  <w:style w:type="paragraph" w:styleId="TOCHeading">
    <w:name w:val="TOC Heading"/>
    <w:basedOn w:val="Heading1"/>
    <w:next w:val="Normal"/>
    <w:uiPriority w:val="39"/>
    <w:unhideWhenUsed/>
    <w:qFormat/>
    <w:rsid w:val="00B71F76"/>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TOC3">
    <w:name w:val="toc 3"/>
    <w:basedOn w:val="Normal"/>
    <w:next w:val="Normal"/>
    <w:autoRedefine/>
    <w:uiPriority w:val="39"/>
    <w:unhideWhenUsed/>
    <w:qFormat/>
    <w:rsid w:val="00B71F76"/>
    <w:pPr>
      <w:spacing w:after="100" w:line="276" w:lineRule="auto"/>
      <w:ind w:left="440"/>
    </w:pPr>
    <w:rPr>
      <w:rFonts w:asciiTheme="minorHAnsi" w:eastAsiaTheme="minorEastAsia" w:hAnsiTheme="minorHAnsi" w:cstheme="minorBidi"/>
      <w:sz w:val="22"/>
      <w:szCs w:val="22"/>
      <w:lang w:eastAsia="en-US"/>
    </w:rPr>
  </w:style>
  <w:style w:type="character" w:styleId="Emphasis">
    <w:name w:val="Emphasis"/>
    <w:basedOn w:val="DefaultParagraphFont"/>
    <w:qFormat/>
    <w:rsid w:val="00D42BBA"/>
    <w:rPr>
      <w:i/>
      <w:iCs/>
    </w:rPr>
  </w:style>
  <w:style w:type="paragraph" w:styleId="NormalWeb">
    <w:name w:val="Normal (Web)"/>
    <w:basedOn w:val="Normal"/>
    <w:uiPriority w:val="99"/>
    <w:rsid w:val="00F702D3"/>
  </w:style>
  <w:style w:type="paragraph" w:customStyle="1" w:styleId="Default">
    <w:name w:val="Default"/>
    <w:rsid w:val="006A7FEF"/>
    <w:pPr>
      <w:autoSpaceDE w:val="0"/>
      <w:autoSpaceDN w:val="0"/>
      <w:adjustRightInd w:val="0"/>
    </w:pPr>
    <w:rPr>
      <w:rFonts w:eastAsiaTheme="minorHAnsi"/>
      <w:color w:val="000000"/>
      <w:sz w:val="24"/>
      <w:szCs w:val="24"/>
      <w:lang w:eastAsia="en-US"/>
    </w:rPr>
  </w:style>
  <w:style w:type="character" w:customStyle="1" w:styleId="Heading3Char">
    <w:name w:val="Heading 3 Char"/>
    <w:basedOn w:val="DefaultParagraphFont"/>
    <w:link w:val="Heading3"/>
    <w:rsid w:val="00B31295"/>
    <w:rPr>
      <w:rFonts w:ascii="Arial" w:hAnsi="Arial" w:cs="Arial"/>
      <w:b/>
      <w:bCs/>
      <w:sz w:val="26"/>
      <w:szCs w:val="26"/>
    </w:rPr>
  </w:style>
  <w:style w:type="character" w:customStyle="1" w:styleId="Heading4Char">
    <w:name w:val="Heading 4 Char"/>
    <w:basedOn w:val="DefaultParagraphFont"/>
    <w:link w:val="Heading4"/>
    <w:rsid w:val="00B31295"/>
    <w:rPr>
      <w:b/>
      <w:bCs/>
      <w:sz w:val="28"/>
      <w:szCs w:val="28"/>
    </w:rPr>
  </w:style>
  <w:style w:type="paragraph" w:styleId="BodyText">
    <w:name w:val="Body Text"/>
    <w:basedOn w:val="Normal"/>
    <w:link w:val="BodyTextChar"/>
    <w:rsid w:val="00B31295"/>
    <w:pPr>
      <w:spacing w:after="120"/>
    </w:pPr>
  </w:style>
  <w:style w:type="character" w:customStyle="1" w:styleId="BodyTextChar">
    <w:name w:val="Body Text Char"/>
    <w:basedOn w:val="DefaultParagraphFont"/>
    <w:link w:val="BodyText"/>
    <w:rsid w:val="00B31295"/>
    <w:rPr>
      <w:sz w:val="24"/>
      <w:szCs w:val="24"/>
    </w:rPr>
  </w:style>
  <w:style w:type="paragraph" w:styleId="Title">
    <w:name w:val="Title"/>
    <w:basedOn w:val="Normal"/>
    <w:link w:val="TitleChar"/>
    <w:qFormat/>
    <w:rsid w:val="00B66D0F"/>
    <w:pPr>
      <w:jc w:val="center"/>
    </w:pPr>
    <w:rPr>
      <w:sz w:val="28"/>
    </w:rPr>
  </w:style>
  <w:style w:type="character" w:customStyle="1" w:styleId="TitleChar">
    <w:name w:val="Title Char"/>
    <w:basedOn w:val="DefaultParagraphFont"/>
    <w:link w:val="Title"/>
    <w:rsid w:val="00B66D0F"/>
    <w:rPr>
      <w:sz w:val="28"/>
      <w:szCs w:val="24"/>
    </w:rPr>
  </w:style>
  <w:style w:type="character" w:styleId="Strong">
    <w:name w:val="Strong"/>
    <w:basedOn w:val="DefaultParagraphFont"/>
    <w:uiPriority w:val="22"/>
    <w:qFormat/>
    <w:rsid w:val="00A60F33"/>
    <w:rPr>
      <w:b/>
      <w:bCs/>
    </w:rPr>
  </w:style>
</w:styles>
</file>

<file path=word/webSettings.xml><?xml version="1.0" encoding="utf-8"?>
<w:webSettings xmlns:r="http://schemas.openxmlformats.org/officeDocument/2006/relationships" xmlns:w="http://schemas.openxmlformats.org/wordprocessingml/2006/main">
  <w:divs>
    <w:div w:id="65616472">
      <w:bodyDiv w:val="1"/>
      <w:marLeft w:val="0"/>
      <w:marRight w:val="0"/>
      <w:marTop w:val="0"/>
      <w:marBottom w:val="0"/>
      <w:divBdr>
        <w:top w:val="none" w:sz="0" w:space="0" w:color="auto"/>
        <w:left w:val="none" w:sz="0" w:space="0" w:color="auto"/>
        <w:bottom w:val="none" w:sz="0" w:space="0" w:color="auto"/>
        <w:right w:val="none" w:sz="0" w:space="0" w:color="auto"/>
      </w:divBdr>
    </w:div>
    <w:div w:id="107553746">
      <w:bodyDiv w:val="1"/>
      <w:marLeft w:val="0"/>
      <w:marRight w:val="0"/>
      <w:marTop w:val="0"/>
      <w:marBottom w:val="0"/>
      <w:divBdr>
        <w:top w:val="none" w:sz="0" w:space="0" w:color="auto"/>
        <w:left w:val="none" w:sz="0" w:space="0" w:color="auto"/>
        <w:bottom w:val="none" w:sz="0" w:space="0" w:color="auto"/>
        <w:right w:val="none" w:sz="0" w:space="0" w:color="auto"/>
      </w:divBdr>
    </w:div>
    <w:div w:id="134447007">
      <w:bodyDiv w:val="1"/>
      <w:marLeft w:val="0"/>
      <w:marRight w:val="0"/>
      <w:marTop w:val="0"/>
      <w:marBottom w:val="0"/>
      <w:divBdr>
        <w:top w:val="none" w:sz="0" w:space="0" w:color="auto"/>
        <w:left w:val="none" w:sz="0" w:space="0" w:color="auto"/>
        <w:bottom w:val="none" w:sz="0" w:space="0" w:color="auto"/>
        <w:right w:val="none" w:sz="0" w:space="0" w:color="auto"/>
      </w:divBdr>
    </w:div>
    <w:div w:id="151335312">
      <w:bodyDiv w:val="1"/>
      <w:marLeft w:val="0"/>
      <w:marRight w:val="0"/>
      <w:marTop w:val="0"/>
      <w:marBottom w:val="0"/>
      <w:divBdr>
        <w:top w:val="none" w:sz="0" w:space="0" w:color="auto"/>
        <w:left w:val="none" w:sz="0" w:space="0" w:color="auto"/>
        <w:bottom w:val="none" w:sz="0" w:space="0" w:color="auto"/>
        <w:right w:val="none" w:sz="0" w:space="0" w:color="auto"/>
      </w:divBdr>
    </w:div>
    <w:div w:id="233246770">
      <w:bodyDiv w:val="1"/>
      <w:marLeft w:val="0"/>
      <w:marRight w:val="0"/>
      <w:marTop w:val="0"/>
      <w:marBottom w:val="0"/>
      <w:divBdr>
        <w:top w:val="none" w:sz="0" w:space="0" w:color="auto"/>
        <w:left w:val="none" w:sz="0" w:space="0" w:color="auto"/>
        <w:bottom w:val="none" w:sz="0" w:space="0" w:color="auto"/>
        <w:right w:val="none" w:sz="0" w:space="0" w:color="auto"/>
      </w:divBdr>
    </w:div>
    <w:div w:id="234318196">
      <w:bodyDiv w:val="1"/>
      <w:marLeft w:val="0"/>
      <w:marRight w:val="0"/>
      <w:marTop w:val="0"/>
      <w:marBottom w:val="0"/>
      <w:divBdr>
        <w:top w:val="none" w:sz="0" w:space="0" w:color="auto"/>
        <w:left w:val="none" w:sz="0" w:space="0" w:color="auto"/>
        <w:bottom w:val="none" w:sz="0" w:space="0" w:color="auto"/>
        <w:right w:val="none" w:sz="0" w:space="0" w:color="auto"/>
      </w:divBdr>
    </w:div>
    <w:div w:id="242182101">
      <w:bodyDiv w:val="1"/>
      <w:marLeft w:val="0"/>
      <w:marRight w:val="0"/>
      <w:marTop w:val="0"/>
      <w:marBottom w:val="0"/>
      <w:divBdr>
        <w:top w:val="none" w:sz="0" w:space="0" w:color="auto"/>
        <w:left w:val="none" w:sz="0" w:space="0" w:color="auto"/>
        <w:bottom w:val="none" w:sz="0" w:space="0" w:color="auto"/>
        <w:right w:val="none" w:sz="0" w:space="0" w:color="auto"/>
      </w:divBdr>
    </w:div>
    <w:div w:id="291911266">
      <w:bodyDiv w:val="1"/>
      <w:marLeft w:val="0"/>
      <w:marRight w:val="0"/>
      <w:marTop w:val="0"/>
      <w:marBottom w:val="0"/>
      <w:divBdr>
        <w:top w:val="none" w:sz="0" w:space="0" w:color="auto"/>
        <w:left w:val="none" w:sz="0" w:space="0" w:color="auto"/>
        <w:bottom w:val="none" w:sz="0" w:space="0" w:color="auto"/>
        <w:right w:val="none" w:sz="0" w:space="0" w:color="auto"/>
      </w:divBdr>
    </w:div>
    <w:div w:id="373778778">
      <w:bodyDiv w:val="1"/>
      <w:marLeft w:val="0"/>
      <w:marRight w:val="0"/>
      <w:marTop w:val="0"/>
      <w:marBottom w:val="0"/>
      <w:divBdr>
        <w:top w:val="none" w:sz="0" w:space="0" w:color="auto"/>
        <w:left w:val="none" w:sz="0" w:space="0" w:color="auto"/>
        <w:bottom w:val="none" w:sz="0" w:space="0" w:color="auto"/>
        <w:right w:val="none" w:sz="0" w:space="0" w:color="auto"/>
      </w:divBdr>
    </w:div>
    <w:div w:id="380442737">
      <w:bodyDiv w:val="1"/>
      <w:marLeft w:val="0"/>
      <w:marRight w:val="0"/>
      <w:marTop w:val="0"/>
      <w:marBottom w:val="0"/>
      <w:divBdr>
        <w:top w:val="none" w:sz="0" w:space="0" w:color="auto"/>
        <w:left w:val="none" w:sz="0" w:space="0" w:color="auto"/>
        <w:bottom w:val="none" w:sz="0" w:space="0" w:color="auto"/>
        <w:right w:val="none" w:sz="0" w:space="0" w:color="auto"/>
      </w:divBdr>
    </w:div>
    <w:div w:id="395201120">
      <w:bodyDiv w:val="1"/>
      <w:marLeft w:val="0"/>
      <w:marRight w:val="0"/>
      <w:marTop w:val="0"/>
      <w:marBottom w:val="0"/>
      <w:divBdr>
        <w:top w:val="none" w:sz="0" w:space="0" w:color="auto"/>
        <w:left w:val="none" w:sz="0" w:space="0" w:color="auto"/>
        <w:bottom w:val="none" w:sz="0" w:space="0" w:color="auto"/>
        <w:right w:val="none" w:sz="0" w:space="0" w:color="auto"/>
      </w:divBdr>
    </w:div>
    <w:div w:id="419062297">
      <w:bodyDiv w:val="1"/>
      <w:marLeft w:val="0"/>
      <w:marRight w:val="0"/>
      <w:marTop w:val="0"/>
      <w:marBottom w:val="0"/>
      <w:divBdr>
        <w:top w:val="none" w:sz="0" w:space="0" w:color="auto"/>
        <w:left w:val="none" w:sz="0" w:space="0" w:color="auto"/>
        <w:bottom w:val="none" w:sz="0" w:space="0" w:color="auto"/>
        <w:right w:val="none" w:sz="0" w:space="0" w:color="auto"/>
      </w:divBdr>
    </w:div>
    <w:div w:id="457533430">
      <w:bodyDiv w:val="1"/>
      <w:marLeft w:val="0"/>
      <w:marRight w:val="0"/>
      <w:marTop w:val="0"/>
      <w:marBottom w:val="0"/>
      <w:divBdr>
        <w:top w:val="none" w:sz="0" w:space="0" w:color="auto"/>
        <w:left w:val="none" w:sz="0" w:space="0" w:color="auto"/>
        <w:bottom w:val="none" w:sz="0" w:space="0" w:color="auto"/>
        <w:right w:val="none" w:sz="0" w:space="0" w:color="auto"/>
      </w:divBdr>
    </w:div>
    <w:div w:id="460150001">
      <w:bodyDiv w:val="1"/>
      <w:marLeft w:val="0"/>
      <w:marRight w:val="0"/>
      <w:marTop w:val="0"/>
      <w:marBottom w:val="0"/>
      <w:divBdr>
        <w:top w:val="none" w:sz="0" w:space="0" w:color="auto"/>
        <w:left w:val="none" w:sz="0" w:space="0" w:color="auto"/>
        <w:bottom w:val="none" w:sz="0" w:space="0" w:color="auto"/>
        <w:right w:val="none" w:sz="0" w:space="0" w:color="auto"/>
      </w:divBdr>
      <w:divsChild>
        <w:div w:id="1753963249">
          <w:marLeft w:val="0"/>
          <w:marRight w:val="0"/>
          <w:marTop w:val="0"/>
          <w:marBottom w:val="0"/>
          <w:divBdr>
            <w:top w:val="none" w:sz="0" w:space="0" w:color="auto"/>
            <w:left w:val="none" w:sz="0" w:space="0" w:color="auto"/>
            <w:bottom w:val="none" w:sz="0" w:space="0" w:color="auto"/>
            <w:right w:val="none" w:sz="0" w:space="0" w:color="auto"/>
          </w:divBdr>
        </w:div>
        <w:div w:id="2037807964">
          <w:marLeft w:val="0"/>
          <w:marRight w:val="0"/>
          <w:marTop w:val="0"/>
          <w:marBottom w:val="0"/>
          <w:divBdr>
            <w:top w:val="none" w:sz="0" w:space="0" w:color="auto"/>
            <w:left w:val="none" w:sz="0" w:space="0" w:color="auto"/>
            <w:bottom w:val="none" w:sz="0" w:space="0" w:color="auto"/>
            <w:right w:val="none" w:sz="0" w:space="0" w:color="auto"/>
          </w:divBdr>
        </w:div>
      </w:divsChild>
    </w:div>
    <w:div w:id="499319587">
      <w:bodyDiv w:val="1"/>
      <w:marLeft w:val="0"/>
      <w:marRight w:val="0"/>
      <w:marTop w:val="0"/>
      <w:marBottom w:val="0"/>
      <w:divBdr>
        <w:top w:val="none" w:sz="0" w:space="0" w:color="auto"/>
        <w:left w:val="none" w:sz="0" w:space="0" w:color="auto"/>
        <w:bottom w:val="none" w:sz="0" w:space="0" w:color="auto"/>
        <w:right w:val="none" w:sz="0" w:space="0" w:color="auto"/>
      </w:divBdr>
    </w:div>
    <w:div w:id="503472559">
      <w:bodyDiv w:val="1"/>
      <w:marLeft w:val="0"/>
      <w:marRight w:val="0"/>
      <w:marTop w:val="0"/>
      <w:marBottom w:val="0"/>
      <w:divBdr>
        <w:top w:val="none" w:sz="0" w:space="0" w:color="auto"/>
        <w:left w:val="none" w:sz="0" w:space="0" w:color="auto"/>
        <w:bottom w:val="none" w:sz="0" w:space="0" w:color="auto"/>
        <w:right w:val="none" w:sz="0" w:space="0" w:color="auto"/>
      </w:divBdr>
    </w:div>
    <w:div w:id="573468201">
      <w:bodyDiv w:val="1"/>
      <w:marLeft w:val="0"/>
      <w:marRight w:val="0"/>
      <w:marTop w:val="0"/>
      <w:marBottom w:val="0"/>
      <w:divBdr>
        <w:top w:val="none" w:sz="0" w:space="0" w:color="auto"/>
        <w:left w:val="none" w:sz="0" w:space="0" w:color="auto"/>
        <w:bottom w:val="none" w:sz="0" w:space="0" w:color="auto"/>
        <w:right w:val="none" w:sz="0" w:space="0" w:color="auto"/>
      </w:divBdr>
    </w:div>
    <w:div w:id="593904149">
      <w:bodyDiv w:val="1"/>
      <w:marLeft w:val="0"/>
      <w:marRight w:val="0"/>
      <w:marTop w:val="0"/>
      <w:marBottom w:val="0"/>
      <w:divBdr>
        <w:top w:val="none" w:sz="0" w:space="0" w:color="auto"/>
        <w:left w:val="none" w:sz="0" w:space="0" w:color="auto"/>
        <w:bottom w:val="none" w:sz="0" w:space="0" w:color="auto"/>
        <w:right w:val="none" w:sz="0" w:space="0" w:color="auto"/>
      </w:divBdr>
    </w:div>
    <w:div w:id="605620252">
      <w:bodyDiv w:val="1"/>
      <w:marLeft w:val="0"/>
      <w:marRight w:val="0"/>
      <w:marTop w:val="0"/>
      <w:marBottom w:val="0"/>
      <w:divBdr>
        <w:top w:val="none" w:sz="0" w:space="0" w:color="auto"/>
        <w:left w:val="none" w:sz="0" w:space="0" w:color="auto"/>
        <w:bottom w:val="none" w:sz="0" w:space="0" w:color="auto"/>
        <w:right w:val="none" w:sz="0" w:space="0" w:color="auto"/>
      </w:divBdr>
    </w:div>
    <w:div w:id="631522182">
      <w:bodyDiv w:val="1"/>
      <w:marLeft w:val="0"/>
      <w:marRight w:val="0"/>
      <w:marTop w:val="0"/>
      <w:marBottom w:val="0"/>
      <w:divBdr>
        <w:top w:val="none" w:sz="0" w:space="0" w:color="auto"/>
        <w:left w:val="none" w:sz="0" w:space="0" w:color="auto"/>
        <w:bottom w:val="none" w:sz="0" w:space="0" w:color="auto"/>
        <w:right w:val="none" w:sz="0" w:space="0" w:color="auto"/>
      </w:divBdr>
    </w:div>
    <w:div w:id="642081310">
      <w:bodyDiv w:val="1"/>
      <w:marLeft w:val="0"/>
      <w:marRight w:val="0"/>
      <w:marTop w:val="0"/>
      <w:marBottom w:val="0"/>
      <w:divBdr>
        <w:top w:val="none" w:sz="0" w:space="0" w:color="auto"/>
        <w:left w:val="none" w:sz="0" w:space="0" w:color="auto"/>
        <w:bottom w:val="none" w:sz="0" w:space="0" w:color="auto"/>
        <w:right w:val="none" w:sz="0" w:space="0" w:color="auto"/>
      </w:divBdr>
    </w:div>
    <w:div w:id="643314113">
      <w:bodyDiv w:val="1"/>
      <w:marLeft w:val="0"/>
      <w:marRight w:val="0"/>
      <w:marTop w:val="0"/>
      <w:marBottom w:val="0"/>
      <w:divBdr>
        <w:top w:val="none" w:sz="0" w:space="0" w:color="auto"/>
        <w:left w:val="none" w:sz="0" w:space="0" w:color="auto"/>
        <w:bottom w:val="none" w:sz="0" w:space="0" w:color="auto"/>
        <w:right w:val="none" w:sz="0" w:space="0" w:color="auto"/>
      </w:divBdr>
      <w:divsChild>
        <w:div w:id="597758704">
          <w:marLeft w:val="0"/>
          <w:marRight w:val="0"/>
          <w:marTop w:val="0"/>
          <w:marBottom w:val="0"/>
          <w:divBdr>
            <w:top w:val="none" w:sz="0" w:space="0" w:color="auto"/>
            <w:left w:val="none" w:sz="0" w:space="0" w:color="auto"/>
            <w:bottom w:val="none" w:sz="0" w:space="0" w:color="auto"/>
            <w:right w:val="none" w:sz="0" w:space="0" w:color="auto"/>
          </w:divBdr>
        </w:div>
        <w:div w:id="2092236901">
          <w:marLeft w:val="0"/>
          <w:marRight w:val="0"/>
          <w:marTop w:val="0"/>
          <w:marBottom w:val="0"/>
          <w:divBdr>
            <w:top w:val="none" w:sz="0" w:space="0" w:color="auto"/>
            <w:left w:val="none" w:sz="0" w:space="0" w:color="auto"/>
            <w:bottom w:val="none" w:sz="0" w:space="0" w:color="auto"/>
            <w:right w:val="none" w:sz="0" w:space="0" w:color="auto"/>
          </w:divBdr>
        </w:div>
        <w:div w:id="557060085">
          <w:marLeft w:val="0"/>
          <w:marRight w:val="0"/>
          <w:marTop w:val="0"/>
          <w:marBottom w:val="0"/>
          <w:divBdr>
            <w:top w:val="none" w:sz="0" w:space="0" w:color="auto"/>
            <w:left w:val="none" w:sz="0" w:space="0" w:color="auto"/>
            <w:bottom w:val="none" w:sz="0" w:space="0" w:color="auto"/>
            <w:right w:val="none" w:sz="0" w:space="0" w:color="auto"/>
          </w:divBdr>
        </w:div>
        <w:div w:id="649750238">
          <w:marLeft w:val="0"/>
          <w:marRight w:val="0"/>
          <w:marTop w:val="0"/>
          <w:marBottom w:val="0"/>
          <w:divBdr>
            <w:top w:val="none" w:sz="0" w:space="0" w:color="auto"/>
            <w:left w:val="none" w:sz="0" w:space="0" w:color="auto"/>
            <w:bottom w:val="none" w:sz="0" w:space="0" w:color="auto"/>
            <w:right w:val="none" w:sz="0" w:space="0" w:color="auto"/>
          </w:divBdr>
        </w:div>
        <w:div w:id="1923837282">
          <w:marLeft w:val="0"/>
          <w:marRight w:val="0"/>
          <w:marTop w:val="0"/>
          <w:marBottom w:val="0"/>
          <w:divBdr>
            <w:top w:val="none" w:sz="0" w:space="0" w:color="auto"/>
            <w:left w:val="none" w:sz="0" w:space="0" w:color="auto"/>
            <w:bottom w:val="none" w:sz="0" w:space="0" w:color="auto"/>
            <w:right w:val="none" w:sz="0" w:space="0" w:color="auto"/>
          </w:divBdr>
        </w:div>
        <w:div w:id="1606158906">
          <w:marLeft w:val="0"/>
          <w:marRight w:val="0"/>
          <w:marTop w:val="0"/>
          <w:marBottom w:val="0"/>
          <w:divBdr>
            <w:top w:val="none" w:sz="0" w:space="0" w:color="auto"/>
            <w:left w:val="none" w:sz="0" w:space="0" w:color="auto"/>
            <w:bottom w:val="none" w:sz="0" w:space="0" w:color="auto"/>
            <w:right w:val="none" w:sz="0" w:space="0" w:color="auto"/>
          </w:divBdr>
        </w:div>
        <w:div w:id="1469399260">
          <w:marLeft w:val="0"/>
          <w:marRight w:val="0"/>
          <w:marTop w:val="0"/>
          <w:marBottom w:val="0"/>
          <w:divBdr>
            <w:top w:val="none" w:sz="0" w:space="0" w:color="auto"/>
            <w:left w:val="none" w:sz="0" w:space="0" w:color="auto"/>
            <w:bottom w:val="none" w:sz="0" w:space="0" w:color="auto"/>
            <w:right w:val="none" w:sz="0" w:space="0" w:color="auto"/>
          </w:divBdr>
        </w:div>
        <w:div w:id="1244490841">
          <w:marLeft w:val="0"/>
          <w:marRight w:val="0"/>
          <w:marTop w:val="0"/>
          <w:marBottom w:val="0"/>
          <w:divBdr>
            <w:top w:val="none" w:sz="0" w:space="0" w:color="auto"/>
            <w:left w:val="none" w:sz="0" w:space="0" w:color="auto"/>
            <w:bottom w:val="none" w:sz="0" w:space="0" w:color="auto"/>
            <w:right w:val="none" w:sz="0" w:space="0" w:color="auto"/>
          </w:divBdr>
        </w:div>
        <w:div w:id="1229194978">
          <w:marLeft w:val="0"/>
          <w:marRight w:val="0"/>
          <w:marTop w:val="0"/>
          <w:marBottom w:val="0"/>
          <w:divBdr>
            <w:top w:val="none" w:sz="0" w:space="0" w:color="auto"/>
            <w:left w:val="none" w:sz="0" w:space="0" w:color="auto"/>
            <w:bottom w:val="none" w:sz="0" w:space="0" w:color="auto"/>
            <w:right w:val="none" w:sz="0" w:space="0" w:color="auto"/>
          </w:divBdr>
        </w:div>
        <w:div w:id="108941272">
          <w:marLeft w:val="0"/>
          <w:marRight w:val="0"/>
          <w:marTop w:val="0"/>
          <w:marBottom w:val="0"/>
          <w:divBdr>
            <w:top w:val="none" w:sz="0" w:space="0" w:color="auto"/>
            <w:left w:val="none" w:sz="0" w:space="0" w:color="auto"/>
            <w:bottom w:val="none" w:sz="0" w:space="0" w:color="auto"/>
            <w:right w:val="none" w:sz="0" w:space="0" w:color="auto"/>
          </w:divBdr>
        </w:div>
        <w:div w:id="1145317255">
          <w:marLeft w:val="0"/>
          <w:marRight w:val="0"/>
          <w:marTop w:val="0"/>
          <w:marBottom w:val="0"/>
          <w:divBdr>
            <w:top w:val="none" w:sz="0" w:space="0" w:color="auto"/>
            <w:left w:val="none" w:sz="0" w:space="0" w:color="auto"/>
            <w:bottom w:val="none" w:sz="0" w:space="0" w:color="auto"/>
            <w:right w:val="none" w:sz="0" w:space="0" w:color="auto"/>
          </w:divBdr>
        </w:div>
        <w:div w:id="2083984616">
          <w:marLeft w:val="0"/>
          <w:marRight w:val="0"/>
          <w:marTop w:val="0"/>
          <w:marBottom w:val="0"/>
          <w:divBdr>
            <w:top w:val="none" w:sz="0" w:space="0" w:color="auto"/>
            <w:left w:val="none" w:sz="0" w:space="0" w:color="auto"/>
            <w:bottom w:val="none" w:sz="0" w:space="0" w:color="auto"/>
            <w:right w:val="none" w:sz="0" w:space="0" w:color="auto"/>
          </w:divBdr>
        </w:div>
        <w:div w:id="175846078">
          <w:marLeft w:val="0"/>
          <w:marRight w:val="0"/>
          <w:marTop w:val="0"/>
          <w:marBottom w:val="0"/>
          <w:divBdr>
            <w:top w:val="none" w:sz="0" w:space="0" w:color="auto"/>
            <w:left w:val="none" w:sz="0" w:space="0" w:color="auto"/>
            <w:bottom w:val="none" w:sz="0" w:space="0" w:color="auto"/>
            <w:right w:val="none" w:sz="0" w:space="0" w:color="auto"/>
          </w:divBdr>
        </w:div>
        <w:div w:id="931859201">
          <w:marLeft w:val="0"/>
          <w:marRight w:val="0"/>
          <w:marTop w:val="0"/>
          <w:marBottom w:val="0"/>
          <w:divBdr>
            <w:top w:val="none" w:sz="0" w:space="0" w:color="auto"/>
            <w:left w:val="none" w:sz="0" w:space="0" w:color="auto"/>
            <w:bottom w:val="none" w:sz="0" w:space="0" w:color="auto"/>
            <w:right w:val="none" w:sz="0" w:space="0" w:color="auto"/>
          </w:divBdr>
        </w:div>
        <w:div w:id="769668711">
          <w:marLeft w:val="0"/>
          <w:marRight w:val="0"/>
          <w:marTop w:val="0"/>
          <w:marBottom w:val="0"/>
          <w:divBdr>
            <w:top w:val="none" w:sz="0" w:space="0" w:color="auto"/>
            <w:left w:val="none" w:sz="0" w:space="0" w:color="auto"/>
            <w:bottom w:val="none" w:sz="0" w:space="0" w:color="auto"/>
            <w:right w:val="none" w:sz="0" w:space="0" w:color="auto"/>
          </w:divBdr>
        </w:div>
        <w:div w:id="828979593">
          <w:marLeft w:val="0"/>
          <w:marRight w:val="0"/>
          <w:marTop w:val="0"/>
          <w:marBottom w:val="0"/>
          <w:divBdr>
            <w:top w:val="none" w:sz="0" w:space="0" w:color="auto"/>
            <w:left w:val="none" w:sz="0" w:space="0" w:color="auto"/>
            <w:bottom w:val="none" w:sz="0" w:space="0" w:color="auto"/>
            <w:right w:val="none" w:sz="0" w:space="0" w:color="auto"/>
          </w:divBdr>
        </w:div>
        <w:div w:id="1376469040">
          <w:marLeft w:val="0"/>
          <w:marRight w:val="0"/>
          <w:marTop w:val="0"/>
          <w:marBottom w:val="0"/>
          <w:divBdr>
            <w:top w:val="none" w:sz="0" w:space="0" w:color="auto"/>
            <w:left w:val="none" w:sz="0" w:space="0" w:color="auto"/>
            <w:bottom w:val="none" w:sz="0" w:space="0" w:color="auto"/>
            <w:right w:val="none" w:sz="0" w:space="0" w:color="auto"/>
          </w:divBdr>
        </w:div>
        <w:div w:id="28796357">
          <w:marLeft w:val="0"/>
          <w:marRight w:val="0"/>
          <w:marTop w:val="0"/>
          <w:marBottom w:val="0"/>
          <w:divBdr>
            <w:top w:val="none" w:sz="0" w:space="0" w:color="auto"/>
            <w:left w:val="none" w:sz="0" w:space="0" w:color="auto"/>
            <w:bottom w:val="none" w:sz="0" w:space="0" w:color="auto"/>
            <w:right w:val="none" w:sz="0" w:space="0" w:color="auto"/>
          </w:divBdr>
        </w:div>
        <w:div w:id="1595936675">
          <w:marLeft w:val="0"/>
          <w:marRight w:val="0"/>
          <w:marTop w:val="0"/>
          <w:marBottom w:val="0"/>
          <w:divBdr>
            <w:top w:val="none" w:sz="0" w:space="0" w:color="auto"/>
            <w:left w:val="none" w:sz="0" w:space="0" w:color="auto"/>
            <w:bottom w:val="none" w:sz="0" w:space="0" w:color="auto"/>
            <w:right w:val="none" w:sz="0" w:space="0" w:color="auto"/>
          </w:divBdr>
        </w:div>
        <w:div w:id="1909071857">
          <w:marLeft w:val="0"/>
          <w:marRight w:val="0"/>
          <w:marTop w:val="0"/>
          <w:marBottom w:val="0"/>
          <w:divBdr>
            <w:top w:val="none" w:sz="0" w:space="0" w:color="auto"/>
            <w:left w:val="none" w:sz="0" w:space="0" w:color="auto"/>
            <w:bottom w:val="none" w:sz="0" w:space="0" w:color="auto"/>
            <w:right w:val="none" w:sz="0" w:space="0" w:color="auto"/>
          </w:divBdr>
        </w:div>
        <w:div w:id="1899972438">
          <w:marLeft w:val="0"/>
          <w:marRight w:val="0"/>
          <w:marTop w:val="0"/>
          <w:marBottom w:val="0"/>
          <w:divBdr>
            <w:top w:val="none" w:sz="0" w:space="0" w:color="auto"/>
            <w:left w:val="none" w:sz="0" w:space="0" w:color="auto"/>
            <w:bottom w:val="none" w:sz="0" w:space="0" w:color="auto"/>
            <w:right w:val="none" w:sz="0" w:space="0" w:color="auto"/>
          </w:divBdr>
        </w:div>
        <w:div w:id="1158184427">
          <w:marLeft w:val="0"/>
          <w:marRight w:val="0"/>
          <w:marTop w:val="0"/>
          <w:marBottom w:val="0"/>
          <w:divBdr>
            <w:top w:val="none" w:sz="0" w:space="0" w:color="auto"/>
            <w:left w:val="none" w:sz="0" w:space="0" w:color="auto"/>
            <w:bottom w:val="none" w:sz="0" w:space="0" w:color="auto"/>
            <w:right w:val="none" w:sz="0" w:space="0" w:color="auto"/>
          </w:divBdr>
        </w:div>
        <w:div w:id="1499345505">
          <w:marLeft w:val="0"/>
          <w:marRight w:val="0"/>
          <w:marTop w:val="0"/>
          <w:marBottom w:val="0"/>
          <w:divBdr>
            <w:top w:val="none" w:sz="0" w:space="0" w:color="auto"/>
            <w:left w:val="none" w:sz="0" w:space="0" w:color="auto"/>
            <w:bottom w:val="none" w:sz="0" w:space="0" w:color="auto"/>
            <w:right w:val="none" w:sz="0" w:space="0" w:color="auto"/>
          </w:divBdr>
        </w:div>
        <w:div w:id="924345458">
          <w:marLeft w:val="0"/>
          <w:marRight w:val="0"/>
          <w:marTop w:val="0"/>
          <w:marBottom w:val="0"/>
          <w:divBdr>
            <w:top w:val="none" w:sz="0" w:space="0" w:color="auto"/>
            <w:left w:val="none" w:sz="0" w:space="0" w:color="auto"/>
            <w:bottom w:val="none" w:sz="0" w:space="0" w:color="auto"/>
            <w:right w:val="none" w:sz="0" w:space="0" w:color="auto"/>
          </w:divBdr>
        </w:div>
        <w:div w:id="418017082">
          <w:marLeft w:val="0"/>
          <w:marRight w:val="0"/>
          <w:marTop w:val="0"/>
          <w:marBottom w:val="0"/>
          <w:divBdr>
            <w:top w:val="none" w:sz="0" w:space="0" w:color="auto"/>
            <w:left w:val="none" w:sz="0" w:space="0" w:color="auto"/>
            <w:bottom w:val="none" w:sz="0" w:space="0" w:color="auto"/>
            <w:right w:val="none" w:sz="0" w:space="0" w:color="auto"/>
          </w:divBdr>
        </w:div>
        <w:div w:id="940337767">
          <w:marLeft w:val="0"/>
          <w:marRight w:val="0"/>
          <w:marTop w:val="0"/>
          <w:marBottom w:val="0"/>
          <w:divBdr>
            <w:top w:val="none" w:sz="0" w:space="0" w:color="auto"/>
            <w:left w:val="none" w:sz="0" w:space="0" w:color="auto"/>
            <w:bottom w:val="none" w:sz="0" w:space="0" w:color="auto"/>
            <w:right w:val="none" w:sz="0" w:space="0" w:color="auto"/>
          </w:divBdr>
        </w:div>
        <w:div w:id="194732462">
          <w:marLeft w:val="0"/>
          <w:marRight w:val="0"/>
          <w:marTop w:val="0"/>
          <w:marBottom w:val="0"/>
          <w:divBdr>
            <w:top w:val="none" w:sz="0" w:space="0" w:color="auto"/>
            <w:left w:val="none" w:sz="0" w:space="0" w:color="auto"/>
            <w:bottom w:val="none" w:sz="0" w:space="0" w:color="auto"/>
            <w:right w:val="none" w:sz="0" w:space="0" w:color="auto"/>
          </w:divBdr>
        </w:div>
        <w:div w:id="1853258835">
          <w:marLeft w:val="0"/>
          <w:marRight w:val="0"/>
          <w:marTop w:val="0"/>
          <w:marBottom w:val="0"/>
          <w:divBdr>
            <w:top w:val="none" w:sz="0" w:space="0" w:color="auto"/>
            <w:left w:val="none" w:sz="0" w:space="0" w:color="auto"/>
            <w:bottom w:val="none" w:sz="0" w:space="0" w:color="auto"/>
            <w:right w:val="none" w:sz="0" w:space="0" w:color="auto"/>
          </w:divBdr>
        </w:div>
        <w:div w:id="826826305">
          <w:marLeft w:val="0"/>
          <w:marRight w:val="0"/>
          <w:marTop w:val="0"/>
          <w:marBottom w:val="0"/>
          <w:divBdr>
            <w:top w:val="none" w:sz="0" w:space="0" w:color="auto"/>
            <w:left w:val="none" w:sz="0" w:space="0" w:color="auto"/>
            <w:bottom w:val="none" w:sz="0" w:space="0" w:color="auto"/>
            <w:right w:val="none" w:sz="0" w:space="0" w:color="auto"/>
          </w:divBdr>
        </w:div>
        <w:div w:id="2052142661">
          <w:marLeft w:val="0"/>
          <w:marRight w:val="0"/>
          <w:marTop w:val="0"/>
          <w:marBottom w:val="0"/>
          <w:divBdr>
            <w:top w:val="none" w:sz="0" w:space="0" w:color="auto"/>
            <w:left w:val="none" w:sz="0" w:space="0" w:color="auto"/>
            <w:bottom w:val="none" w:sz="0" w:space="0" w:color="auto"/>
            <w:right w:val="none" w:sz="0" w:space="0" w:color="auto"/>
          </w:divBdr>
        </w:div>
        <w:div w:id="315649252">
          <w:marLeft w:val="0"/>
          <w:marRight w:val="0"/>
          <w:marTop w:val="0"/>
          <w:marBottom w:val="0"/>
          <w:divBdr>
            <w:top w:val="none" w:sz="0" w:space="0" w:color="auto"/>
            <w:left w:val="none" w:sz="0" w:space="0" w:color="auto"/>
            <w:bottom w:val="none" w:sz="0" w:space="0" w:color="auto"/>
            <w:right w:val="none" w:sz="0" w:space="0" w:color="auto"/>
          </w:divBdr>
        </w:div>
        <w:div w:id="130557952">
          <w:marLeft w:val="0"/>
          <w:marRight w:val="0"/>
          <w:marTop w:val="0"/>
          <w:marBottom w:val="0"/>
          <w:divBdr>
            <w:top w:val="none" w:sz="0" w:space="0" w:color="auto"/>
            <w:left w:val="none" w:sz="0" w:space="0" w:color="auto"/>
            <w:bottom w:val="none" w:sz="0" w:space="0" w:color="auto"/>
            <w:right w:val="none" w:sz="0" w:space="0" w:color="auto"/>
          </w:divBdr>
        </w:div>
        <w:div w:id="405347525">
          <w:marLeft w:val="0"/>
          <w:marRight w:val="0"/>
          <w:marTop w:val="0"/>
          <w:marBottom w:val="0"/>
          <w:divBdr>
            <w:top w:val="none" w:sz="0" w:space="0" w:color="auto"/>
            <w:left w:val="none" w:sz="0" w:space="0" w:color="auto"/>
            <w:bottom w:val="none" w:sz="0" w:space="0" w:color="auto"/>
            <w:right w:val="none" w:sz="0" w:space="0" w:color="auto"/>
          </w:divBdr>
        </w:div>
        <w:div w:id="1064063896">
          <w:marLeft w:val="0"/>
          <w:marRight w:val="0"/>
          <w:marTop w:val="0"/>
          <w:marBottom w:val="0"/>
          <w:divBdr>
            <w:top w:val="none" w:sz="0" w:space="0" w:color="auto"/>
            <w:left w:val="none" w:sz="0" w:space="0" w:color="auto"/>
            <w:bottom w:val="none" w:sz="0" w:space="0" w:color="auto"/>
            <w:right w:val="none" w:sz="0" w:space="0" w:color="auto"/>
          </w:divBdr>
        </w:div>
        <w:div w:id="2094743298">
          <w:marLeft w:val="0"/>
          <w:marRight w:val="0"/>
          <w:marTop w:val="0"/>
          <w:marBottom w:val="0"/>
          <w:divBdr>
            <w:top w:val="none" w:sz="0" w:space="0" w:color="auto"/>
            <w:left w:val="none" w:sz="0" w:space="0" w:color="auto"/>
            <w:bottom w:val="none" w:sz="0" w:space="0" w:color="auto"/>
            <w:right w:val="none" w:sz="0" w:space="0" w:color="auto"/>
          </w:divBdr>
        </w:div>
        <w:div w:id="1115296030">
          <w:marLeft w:val="0"/>
          <w:marRight w:val="0"/>
          <w:marTop w:val="0"/>
          <w:marBottom w:val="0"/>
          <w:divBdr>
            <w:top w:val="none" w:sz="0" w:space="0" w:color="auto"/>
            <w:left w:val="none" w:sz="0" w:space="0" w:color="auto"/>
            <w:bottom w:val="none" w:sz="0" w:space="0" w:color="auto"/>
            <w:right w:val="none" w:sz="0" w:space="0" w:color="auto"/>
          </w:divBdr>
        </w:div>
        <w:div w:id="1045373589">
          <w:marLeft w:val="0"/>
          <w:marRight w:val="0"/>
          <w:marTop w:val="0"/>
          <w:marBottom w:val="0"/>
          <w:divBdr>
            <w:top w:val="none" w:sz="0" w:space="0" w:color="auto"/>
            <w:left w:val="none" w:sz="0" w:space="0" w:color="auto"/>
            <w:bottom w:val="none" w:sz="0" w:space="0" w:color="auto"/>
            <w:right w:val="none" w:sz="0" w:space="0" w:color="auto"/>
          </w:divBdr>
        </w:div>
        <w:div w:id="1283997868">
          <w:marLeft w:val="0"/>
          <w:marRight w:val="0"/>
          <w:marTop w:val="0"/>
          <w:marBottom w:val="0"/>
          <w:divBdr>
            <w:top w:val="none" w:sz="0" w:space="0" w:color="auto"/>
            <w:left w:val="none" w:sz="0" w:space="0" w:color="auto"/>
            <w:bottom w:val="none" w:sz="0" w:space="0" w:color="auto"/>
            <w:right w:val="none" w:sz="0" w:space="0" w:color="auto"/>
          </w:divBdr>
        </w:div>
        <w:div w:id="658851743">
          <w:marLeft w:val="0"/>
          <w:marRight w:val="0"/>
          <w:marTop w:val="0"/>
          <w:marBottom w:val="0"/>
          <w:divBdr>
            <w:top w:val="none" w:sz="0" w:space="0" w:color="auto"/>
            <w:left w:val="none" w:sz="0" w:space="0" w:color="auto"/>
            <w:bottom w:val="none" w:sz="0" w:space="0" w:color="auto"/>
            <w:right w:val="none" w:sz="0" w:space="0" w:color="auto"/>
          </w:divBdr>
        </w:div>
        <w:div w:id="930967466">
          <w:marLeft w:val="0"/>
          <w:marRight w:val="0"/>
          <w:marTop w:val="0"/>
          <w:marBottom w:val="0"/>
          <w:divBdr>
            <w:top w:val="none" w:sz="0" w:space="0" w:color="auto"/>
            <w:left w:val="none" w:sz="0" w:space="0" w:color="auto"/>
            <w:bottom w:val="none" w:sz="0" w:space="0" w:color="auto"/>
            <w:right w:val="none" w:sz="0" w:space="0" w:color="auto"/>
          </w:divBdr>
        </w:div>
        <w:div w:id="1723022096">
          <w:marLeft w:val="0"/>
          <w:marRight w:val="0"/>
          <w:marTop w:val="0"/>
          <w:marBottom w:val="0"/>
          <w:divBdr>
            <w:top w:val="none" w:sz="0" w:space="0" w:color="auto"/>
            <w:left w:val="none" w:sz="0" w:space="0" w:color="auto"/>
            <w:bottom w:val="none" w:sz="0" w:space="0" w:color="auto"/>
            <w:right w:val="none" w:sz="0" w:space="0" w:color="auto"/>
          </w:divBdr>
        </w:div>
        <w:div w:id="1530533944">
          <w:marLeft w:val="0"/>
          <w:marRight w:val="0"/>
          <w:marTop w:val="0"/>
          <w:marBottom w:val="0"/>
          <w:divBdr>
            <w:top w:val="none" w:sz="0" w:space="0" w:color="auto"/>
            <w:left w:val="none" w:sz="0" w:space="0" w:color="auto"/>
            <w:bottom w:val="none" w:sz="0" w:space="0" w:color="auto"/>
            <w:right w:val="none" w:sz="0" w:space="0" w:color="auto"/>
          </w:divBdr>
        </w:div>
        <w:div w:id="879323492">
          <w:marLeft w:val="0"/>
          <w:marRight w:val="0"/>
          <w:marTop w:val="0"/>
          <w:marBottom w:val="0"/>
          <w:divBdr>
            <w:top w:val="none" w:sz="0" w:space="0" w:color="auto"/>
            <w:left w:val="none" w:sz="0" w:space="0" w:color="auto"/>
            <w:bottom w:val="none" w:sz="0" w:space="0" w:color="auto"/>
            <w:right w:val="none" w:sz="0" w:space="0" w:color="auto"/>
          </w:divBdr>
        </w:div>
        <w:div w:id="1379671226">
          <w:marLeft w:val="0"/>
          <w:marRight w:val="0"/>
          <w:marTop w:val="0"/>
          <w:marBottom w:val="0"/>
          <w:divBdr>
            <w:top w:val="none" w:sz="0" w:space="0" w:color="auto"/>
            <w:left w:val="none" w:sz="0" w:space="0" w:color="auto"/>
            <w:bottom w:val="none" w:sz="0" w:space="0" w:color="auto"/>
            <w:right w:val="none" w:sz="0" w:space="0" w:color="auto"/>
          </w:divBdr>
        </w:div>
        <w:div w:id="770273390">
          <w:marLeft w:val="0"/>
          <w:marRight w:val="0"/>
          <w:marTop w:val="0"/>
          <w:marBottom w:val="0"/>
          <w:divBdr>
            <w:top w:val="none" w:sz="0" w:space="0" w:color="auto"/>
            <w:left w:val="none" w:sz="0" w:space="0" w:color="auto"/>
            <w:bottom w:val="none" w:sz="0" w:space="0" w:color="auto"/>
            <w:right w:val="none" w:sz="0" w:space="0" w:color="auto"/>
          </w:divBdr>
        </w:div>
        <w:div w:id="1180268369">
          <w:marLeft w:val="0"/>
          <w:marRight w:val="0"/>
          <w:marTop w:val="0"/>
          <w:marBottom w:val="0"/>
          <w:divBdr>
            <w:top w:val="none" w:sz="0" w:space="0" w:color="auto"/>
            <w:left w:val="none" w:sz="0" w:space="0" w:color="auto"/>
            <w:bottom w:val="none" w:sz="0" w:space="0" w:color="auto"/>
            <w:right w:val="none" w:sz="0" w:space="0" w:color="auto"/>
          </w:divBdr>
        </w:div>
        <w:div w:id="264314398">
          <w:marLeft w:val="0"/>
          <w:marRight w:val="0"/>
          <w:marTop w:val="0"/>
          <w:marBottom w:val="0"/>
          <w:divBdr>
            <w:top w:val="none" w:sz="0" w:space="0" w:color="auto"/>
            <w:left w:val="none" w:sz="0" w:space="0" w:color="auto"/>
            <w:bottom w:val="none" w:sz="0" w:space="0" w:color="auto"/>
            <w:right w:val="none" w:sz="0" w:space="0" w:color="auto"/>
          </w:divBdr>
        </w:div>
        <w:div w:id="1998335143">
          <w:marLeft w:val="0"/>
          <w:marRight w:val="0"/>
          <w:marTop w:val="0"/>
          <w:marBottom w:val="0"/>
          <w:divBdr>
            <w:top w:val="none" w:sz="0" w:space="0" w:color="auto"/>
            <w:left w:val="none" w:sz="0" w:space="0" w:color="auto"/>
            <w:bottom w:val="none" w:sz="0" w:space="0" w:color="auto"/>
            <w:right w:val="none" w:sz="0" w:space="0" w:color="auto"/>
          </w:divBdr>
        </w:div>
        <w:div w:id="193735154">
          <w:marLeft w:val="0"/>
          <w:marRight w:val="0"/>
          <w:marTop w:val="0"/>
          <w:marBottom w:val="0"/>
          <w:divBdr>
            <w:top w:val="none" w:sz="0" w:space="0" w:color="auto"/>
            <w:left w:val="none" w:sz="0" w:space="0" w:color="auto"/>
            <w:bottom w:val="none" w:sz="0" w:space="0" w:color="auto"/>
            <w:right w:val="none" w:sz="0" w:space="0" w:color="auto"/>
          </w:divBdr>
        </w:div>
        <w:div w:id="1298956236">
          <w:marLeft w:val="0"/>
          <w:marRight w:val="0"/>
          <w:marTop w:val="0"/>
          <w:marBottom w:val="0"/>
          <w:divBdr>
            <w:top w:val="none" w:sz="0" w:space="0" w:color="auto"/>
            <w:left w:val="none" w:sz="0" w:space="0" w:color="auto"/>
            <w:bottom w:val="none" w:sz="0" w:space="0" w:color="auto"/>
            <w:right w:val="none" w:sz="0" w:space="0" w:color="auto"/>
          </w:divBdr>
        </w:div>
        <w:div w:id="1509370268">
          <w:marLeft w:val="0"/>
          <w:marRight w:val="0"/>
          <w:marTop w:val="0"/>
          <w:marBottom w:val="0"/>
          <w:divBdr>
            <w:top w:val="none" w:sz="0" w:space="0" w:color="auto"/>
            <w:left w:val="none" w:sz="0" w:space="0" w:color="auto"/>
            <w:bottom w:val="none" w:sz="0" w:space="0" w:color="auto"/>
            <w:right w:val="none" w:sz="0" w:space="0" w:color="auto"/>
          </w:divBdr>
        </w:div>
        <w:div w:id="1425225339">
          <w:marLeft w:val="0"/>
          <w:marRight w:val="0"/>
          <w:marTop w:val="0"/>
          <w:marBottom w:val="0"/>
          <w:divBdr>
            <w:top w:val="none" w:sz="0" w:space="0" w:color="auto"/>
            <w:left w:val="none" w:sz="0" w:space="0" w:color="auto"/>
            <w:bottom w:val="none" w:sz="0" w:space="0" w:color="auto"/>
            <w:right w:val="none" w:sz="0" w:space="0" w:color="auto"/>
          </w:divBdr>
        </w:div>
        <w:div w:id="413281679">
          <w:marLeft w:val="0"/>
          <w:marRight w:val="0"/>
          <w:marTop w:val="0"/>
          <w:marBottom w:val="0"/>
          <w:divBdr>
            <w:top w:val="none" w:sz="0" w:space="0" w:color="auto"/>
            <w:left w:val="none" w:sz="0" w:space="0" w:color="auto"/>
            <w:bottom w:val="none" w:sz="0" w:space="0" w:color="auto"/>
            <w:right w:val="none" w:sz="0" w:space="0" w:color="auto"/>
          </w:divBdr>
        </w:div>
        <w:div w:id="1677223175">
          <w:marLeft w:val="0"/>
          <w:marRight w:val="0"/>
          <w:marTop w:val="0"/>
          <w:marBottom w:val="0"/>
          <w:divBdr>
            <w:top w:val="none" w:sz="0" w:space="0" w:color="auto"/>
            <w:left w:val="none" w:sz="0" w:space="0" w:color="auto"/>
            <w:bottom w:val="none" w:sz="0" w:space="0" w:color="auto"/>
            <w:right w:val="none" w:sz="0" w:space="0" w:color="auto"/>
          </w:divBdr>
        </w:div>
        <w:div w:id="1645161208">
          <w:marLeft w:val="0"/>
          <w:marRight w:val="0"/>
          <w:marTop w:val="0"/>
          <w:marBottom w:val="0"/>
          <w:divBdr>
            <w:top w:val="none" w:sz="0" w:space="0" w:color="auto"/>
            <w:left w:val="none" w:sz="0" w:space="0" w:color="auto"/>
            <w:bottom w:val="none" w:sz="0" w:space="0" w:color="auto"/>
            <w:right w:val="none" w:sz="0" w:space="0" w:color="auto"/>
          </w:divBdr>
        </w:div>
        <w:div w:id="249000520">
          <w:marLeft w:val="0"/>
          <w:marRight w:val="0"/>
          <w:marTop w:val="0"/>
          <w:marBottom w:val="0"/>
          <w:divBdr>
            <w:top w:val="none" w:sz="0" w:space="0" w:color="auto"/>
            <w:left w:val="none" w:sz="0" w:space="0" w:color="auto"/>
            <w:bottom w:val="none" w:sz="0" w:space="0" w:color="auto"/>
            <w:right w:val="none" w:sz="0" w:space="0" w:color="auto"/>
          </w:divBdr>
        </w:div>
        <w:div w:id="1886480344">
          <w:marLeft w:val="0"/>
          <w:marRight w:val="0"/>
          <w:marTop w:val="0"/>
          <w:marBottom w:val="0"/>
          <w:divBdr>
            <w:top w:val="none" w:sz="0" w:space="0" w:color="auto"/>
            <w:left w:val="none" w:sz="0" w:space="0" w:color="auto"/>
            <w:bottom w:val="none" w:sz="0" w:space="0" w:color="auto"/>
            <w:right w:val="none" w:sz="0" w:space="0" w:color="auto"/>
          </w:divBdr>
        </w:div>
        <w:div w:id="1951736360">
          <w:marLeft w:val="0"/>
          <w:marRight w:val="0"/>
          <w:marTop w:val="0"/>
          <w:marBottom w:val="0"/>
          <w:divBdr>
            <w:top w:val="none" w:sz="0" w:space="0" w:color="auto"/>
            <w:left w:val="none" w:sz="0" w:space="0" w:color="auto"/>
            <w:bottom w:val="none" w:sz="0" w:space="0" w:color="auto"/>
            <w:right w:val="none" w:sz="0" w:space="0" w:color="auto"/>
          </w:divBdr>
        </w:div>
        <w:div w:id="1980262132">
          <w:marLeft w:val="0"/>
          <w:marRight w:val="0"/>
          <w:marTop w:val="0"/>
          <w:marBottom w:val="0"/>
          <w:divBdr>
            <w:top w:val="none" w:sz="0" w:space="0" w:color="auto"/>
            <w:left w:val="none" w:sz="0" w:space="0" w:color="auto"/>
            <w:bottom w:val="none" w:sz="0" w:space="0" w:color="auto"/>
            <w:right w:val="none" w:sz="0" w:space="0" w:color="auto"/>
          </w:divBdr>
        </w:div>
        <w:div w:id="1134903903">
          <w:marLeft w:val="0"/>
          <w:marRight w:val="0"/>
          <w:marTop w:val="0"/>
          <w:marBottom w:val="0"/>
          <w:divBdr>
            <w:top w:val="none" w:sz="0" w:space="0" w:color="auto"/>
            <w:left w:val="none" w:sz="0" w:space="0" w:color="auto"/>
            <w:bottom w:val="none" w:sz="0" w:space="0" w:color="auto"/>
            <w:right w:val="none" w:sz="0" w:space="0" w:color="auto"/>
          </w:divBdr>
        </w:div>
        <w:div w:id="1220289882">
          <w:marLeft w:val="0"/>
          <w:marRight w:val="0"/>
          <w:marTop w:val="0"/>
          <w:marBottom w:val="0"/>
          <w:divBdr>
            <w:top w:val="none" w:sz="0" w:space="0" w:color="auto"/>
            <w:left w:val="none" w:sz="0" w:space="0" w:color="auto"/>
            <w:bottom w:val="none" w:sz="0" w:space="0" w:color="auto"/>
            <w:right w:val="none" w:sz="0" w:space="0" w:color="auto"/>
          </w:divBdr>
        </w:div>
        <w:div w:id="2089885962">
          <w:marLeft w:val="0"/>
          <w:marRight w:val="0"/>
          <w:marTop w:val="0"/>
          <w:marBottom w:val="0"/>
          <w:divBdr>
            <w:top w:val="none" w:sz="0" w:space="0" w:color="auto"/>
            <w:left w:val="none" w:sz="0" w:space="0" w:color="auto"/>
            <w:bottom w:val="none" w:sz="0" w:space="0" w:color="auto"/>
            <w:right w:val="none" w:sz="0" w:space="0" w:color="auto"/>
          </w:divBdr>
        </w:div>
        <w:div w:id="344407673">
          <w:marLeft w:val="0"/>
          <w:marRight w:val="0"/>
          <w:marTop w:val="0"/>
          <w:marBottom w:val="0"/>
          <w:divBdr>
            <w:top w:val="none" w:sz="0" w:space="0" w:color="auto"/>
            <w:left w:val="none" w:sz="0" w:space="0" w:color="auto"/>
            <w:bottom w:val="none" w:sz="0" w:space="0" w:color="auto"/>
            <w:right w:val="none" w:sz="0" w:space="0" w:color="auto"/>
          </w:divBdr>
        </w:div>
        <w:div w:id="854150437">
          <w:marLeft w:val="0"/>
          <w:marRight w:val="0"/>
          <w:marTop w:val="0"/>
          <w:marBottom w:val="0"/>
          <w:divBdr>
            <w:top w:val="none" w:sz="0" w:space="0" w:color="auto"/>
            <w:left w:val="none" w:sz="0" w:space="0" w:color="auto"/>
            <w:bottom w:val="none" w:sz="0" w:space="0" w:color="auto"/>
            <w:right w:val="none" w:sz="0" w:space="0" w:color="auto"/>
          </w:divBdr>
        </w:div>
        <w:div w:id="441193684">
          <w:marLeft w:val="0"/>
          <w:marRight w:val="0"/>
          <w:marTop w:val="0"/>
          <w:marBottom w:val="0"/>
          <w:divBdr>
            <w:top w:val="none" w:sz="0" w:space="0" w:color="auto"/>
            <w:left w:val="none" w:sz="0" w:space="0" w:color="auto"/>
            <w:bottom w:val="none" w:sz="0" w:space="0" w:color="auto"/>
            <w:right w:val="none" w:sz="0" w:space="0" w:color="auto"/>
          </w:divBdr>
        </w:div>
      </w:divsChild>
    </w:div>
    <w:div w:id="683097811">
      <w:bodyDiv w:val="1"/>
      <w:marLeft w:val="0"/>
      <w:marRight w:val="0"/>
      <w:marTop w:val="0"/>
      <w:marBottom w:val="0"/>
      <w:divBdr>
        <w:top w:val="none" w:sz="0" w:space="0" w:color="auto"/>
        <w:left w:val="none" w:sz="0" w:space="0" w:color="auto"/>
        <w:bottom w:val="none" w:sz="0" w:space="0" w:color="auto"/>
        <w:right w:val="none" w:sz="0" w:space="0" w:color="auto"/>
      </w:divBdr>
      <w:divsChild>
        <w:div w:id="887492242">
          <w:marLeft w:val="0"/>
          <w:marRight w:val="0"/>
          <w:marTop w:val="0"/>
          <w:marBottom w:val="0"/>
          <w:divBdr>
            <w:top w:val="none" w:sz="0" w:space="0" w:color="auto"/>
            <w:left w:val="none" w:sz="0" w:space="0" w:color="auto"/>
            <w:bottom w:val="none" w:sz="0" w:space="0" w:color="auto"/>
            <w:right w:val="none" w:sz="0" w:space="0" w:color="auto"/>
          </w:divBdr>
        </w:div>
        <w:div w:id="181289136">
          <w:marLeft w:val="0"/>
          <w:marRight w:val="0"/>
          <w:marTop w:val="0"/>
          <w:marBottom w:val="0"/>
          <w:divBdr>
            <w:top w:val="none" w:sz="0" w:space="0" w:color="auto"/>
            <w:left w:val="none" w:sz="0" w:space="0" w:color="auto"/>
            <w:bottom w:val="none" w:sz="0" w:space="0" w:color="auto"/>
            <w:right w:val="none" w:sz="0" w:space="0" w:color="auto"/>
          </w:divBdr>
        </w:div>
        <w:div w:id="708721486">
          <w:marLeft w:val="0"/>
          <w:marRight w:val="0"/>
          <w:marTop w:val="0"/>
          <w:marBottom w:val="0"/>
          <w:divBdr>
            <w:top w:val="none" w:sz="0" w:space="0" w:color="auto"/>
            <w:left w:val="none" w:sz="0" w:space="0" w:color="auto"/>
            <w:bottom w:val="none" w:sz="0" w:space="0" w:color="auto"/>
            <w:right w:val="none" w:sz="0" w:space="0" w:color="auto"/>
          </w:divBdr>
        </w:div>
        <w:div w:id="1263998811">
          <w:marLeft w:val="0"/>
          <w:marRight w:val="0"/>
          <w:marTop w:val="0"/>
          <w:marBottom w:val="0"/>
          <w:divBdr>
            <w:top w:val="none" w:sz="0" w:space="0" w:color="auto"/>
            <w:left w:val="none" w:sz="0" w:space="0" w:color="auto"/>
            <w:bottom w:val="none" w:sz="0" w:space="0" w:color="auto"/>
            <w:right w:val="none" w:sz="0" w:space="0" w:color="auto"/>
          </w:divBdr>
        </w:div>
        <w:div w:id="158817371">
          <w:marLeft w:val="0"/>
          <w:marRight w:val="0"/>
          <w:marTop w:val="0"/>
          <w:marBottom w:val="0"/>
          <w:divBdr>
            <w:top w:val="none" w:sz="0" w:space="0" w:color="auto"/>
            <w:left w:val="none" w:sz="0" w:space="0" w:color="auto"/>
            <w:bottom w:val="none" w:sz="0" w:space="0" w:color="auto"/>
            <w:right w:val="none" w:sz="0" w:space="0" w:color="auto"/>
          </w:divBdr>
        </w:div>
        <w:div w:id="925962269">
          <w:marLeft w:val="0"/>
          <w:marRight w:val="0"/>
          <w:marTop w:val="0"/>
          <w:marBottom w:val="0"/>
          <w:divBdr>
            <w:top w:val="none" w:sz="0" w:space="0" w:color="auto"/>
            <w:left w:val="none" w:sz="0" w:space="0" w:color="auto"/>
            <w:bottom w:val="none" w:sz="0" w:space="0" w:color="auto"/>
            <w:right w:val="none" w:sz="0" w:space="0" w:color="auto"/>
          </w:divBdr>
        </w:div>
        <w:div w:id="707951081">
          <w:marLeft w:val="0"/>
          <w:marRight w:val="0"/>
          <w:marTop w:val="0"/>
          <w:marBottom w:val="0"/>
          <w:divBdr>
            <w:top w:val="none" w:sz="0" w:space="0" w:color="auto"/>
            <w:left w:val="none" w:sz="0" w:space="0" w:color="auto"/>
            <w:bottom w:val="none" w:sz="0" w:space="0" w:color="auto"/>
            <w:right w:val="none" w:sz="0" w:space="0" w:color="auto"/>
          </w:divBdr>
        </w:div>
        <w:div w:id="281957212">
          <w:marLeft w:val="0"/>
          <w:marRight w:val="0"/>
          <w:marTop w:val="0"/>
          <w:marBottom w:val="0"/>
          <w:divBdr>
            <w:top w:val="none" w:sz="0" w:space="0" w:color="auto"/>
            <w:left w:val="none" w:sz="0" w:space="0" w:color="auto"/>
            <w:bottom w:val="none" w:sz="0" w:space="0" w:color="auto"/>
            <w:right w:val="none" w:sz="0" w:space="0" w:color="auto"/>
          </w:divBdr>
        </w:div>
        <w:div w:id="307517681">
          <w:marLeft w:val="0"/>
          <w:marRight w:val="0"/>
          <w:marTop w:val="0"/>
          <w:marBottom w:val="0"/>
          <w:divBdr>
            <w:top w:val="none" w:sz="0" w:space="0" w:color="auto"/>
            <w:left w:val="none" w:sz="0" w:space="0" w:color="auto"/>
            <w:bottom w:val="none" w:sz="0" w:space="0" w:color="auto"/>
            <w:right w:val="none" w:sz="0" w:space="0" w:color="auto"/>
          </w:divBdr>
        </w:div>
      </w:divsChild>
    </w:div>
    <w:div w:id="683285530">
      <w:bodyDiv w:val="1"/>
      <w:marLeft w:val="0"/>
      <w:marRight w:val="0"/>
      <w:marTop w:val="0"/>
      <w:marBottom w:val="0"/>
      <w:divBdr>
        <w:top w:val="none" w:sz="0" w:space="0" w:color="auto"/>
        <w:left w:val="none" w:sz="0" w:space="0" w:color="auto"/>
        <w:bottom w:val="none" w:sz="0" w:space="0" w:color="auto"/>
        <w:right w:val="none" w:sz="0" w:space="0" w:color="auto"/>
      </w:divBdr>
    </w:div>
    <w:div w:id="687683000">
      <w:bodyDiv w:val="1"/>
      <w:marLeft w:val="0"/>
      <w:marRight w:val="0"/>
      <w:marTop w:val="0"/>
      <w:marBottom w:val="0"/>
      <w:divBdr>
        <w:top w:val="none" w:sz="0" w:space="0" w:color="auto"/>
        <w:left w:val="none" w:sz="0" w:space="0" w:color="auto"/>
        <w:bottom w:val="none" w:sz="0" w:space="0" w:color="auto"/>
        <w:right w:val="none" w:sz="0" w:space="0" w:color="auto"/>
      </w:divBdr>
    </w:div>
    <w:div w:id="806969132">
      <w:bodyDiv w:val="1"/>
      <w:marLeft w:val="0"/>
      <w:marRight w:val="0"/>
      <w:marTop w:val="0"/>
      <w:marBottom w:val="0"/>
      <w:divBdr>
        <w:top w:val="none" w:sz="0" w:space="0" w:color="auto"/>
        <w:left w:val="none" w:sz="0" w:space="0" w:color="auto"/>
        <w:bottom w:val="none" w:sz="0" w:space="0" w:color="auto"/>
        <w:right w:val="none" w:sz="0" w:space="0" w:color="auto"/>
      </w:divBdr>
      <w:divsChild>
        <w:div w:id="1309824836">
          <w:marLeft w:val="0"/>
          <w:marRight w:val="0"/>
          <w:marTop w:val="0"/>
          <w:marBottom w:val="0"/>
          <w:divBdr>
            <w:top w:val="none" w:sz="0" w:space="0" w:color="auto"/>
            <w:left w:val="none" w:sz="0" w:space="0" w:color="auto"/>
            <w:bottom w:val="none" w:sz="0" w:space="0" w:color="auto"/>
            <w:right w:val="none" w:sz="0" w:space="0" w:color="auto"/>
          </w:divBdr>
        </w:div>
        <w:div w:id="1758793658">
          <w:marLeft w:val="0"/>
          <w:marRight w:val="0"/>
          <w:marTop w:val="0"/>
          <w:marBottom w:val="0"/>
          <w:divBdr>
            <w:top w:val="none" w:sz="0" w:space="0" w:color="auto"/>
            <w:left w:val="none" w:sz="0" w:space="0" w:color="auto"/>
            <w:bottom w:val="none" w:sz="0" w:space="0" w:color="auto"/>
            <w:right w:val="none" w:sz="0" w:space="0" w:color="auto"/>
          </w:divBdr>
        </w:div>
        <w:div w:id="1804076398">
          <w:marLeft w:val="0"/>
          <w:marRight w:val="0"/>
          <w:marTop w:val="0"/>
          <w:marBottom w:val="0"/>
          <w:divBdr>
            <w:top w:val="none" w:sz="0" w:space="0" w:color="auto"/>
            <w:left w:val="none" w:sz="0" w:space="0" w:color="auto"/>
            <w:bottom w:val="none" w:sz="0" w:space="0" w:color="auto"/>
            <w:right w:val="none" w:sz="0" w:space="0" w:color="auto"/>
          </w:divBdr>
        </w:div>
        <w:div w:id="1347319698">
          <w:marLeft w:val="0"/>
          <w:marRight w:val="0"/>
          <w:marTop w:val="0"/>
          <w:marBottom w:val="0"/>
          <w:divBdr>
            <w:top w:val="none" w:sz="0" w:space="0" w:color="auto"/>
            <w:left w:val="none" w:sz="0" w:space="0" w:color="auto"/>
            <w:bottom w:val="none" w:sz="0" w:space="0" w:color="auto"/>
            <w:right w:val="none" w:sz="0" w:space="0" w:color="auto"/>
          </w:divBdr>
        </w:div>
        <w:div w:id="1188300439">
          <w:marLeft w:val="0"/>
          <w:marRight w:val="0"/>
          <w:marTop w:val="0"/>
          <w:marBottom w:val="0"/>
          <w:divBdr>
            <w:top w:val="none" w:sz="0" w:space="0" w:color="auto"/>
            <w:left w:val="none" w:sz="0" w:space="0" w:color="auto"/>
            <w:bottom w:val="none" w:sz="0" w:space="0" w:color="auto"/>
            <w:right w:val="none" w:sz="0" w:space="0" w:color="auto"/>
          </w:divBdr>
        </w:div>
        <w:div w:id="1638411924">
          <w:marLeft w:val="0"/>
          <w:marRight w:val="0"/>
          <w:marTop w:val="0"/>
          <w:marBottom w:val="0"/>
          <w:divBdr>
            <w:top w:val="none" w:sz="0" w:space="0" w:color="auto"/>
            <w:left w:val="none" w:sz="0" w:space="0" w:color="auto"/>
            <w:bottom w:val="none" w:sz="0" w:space="0" w:color="auto"/>
            <w:right w:val="none" w:sz="0" w:space="0" w:color="auto"/>
          </w:divBdr>
        </w:div>
        <w:div w:id="2078047083">
          <w:marLeft w:val="0"/>
          <w:marRight w:val="0"/>
          <w:marTop w:val="0"/>
          <w:marBottom w:val="0"/>
          <w:divBdr>
            <w:top w:val="none" w:sz="0" w:space="0" w:color="auto"/>
            <w:left w:val="none" w:sz="0" w:space="0" w:color="auto"/>
            <w:bottom w:val="none" w:sz="0" w:space="0" w:color="auto"/>
            <w:right w:val="none" w:sz="0" w:space="0" w:color="auto"/>
          </w:divBdr>
        </w:div>
        <w:div w:id="1540319199">
          <w:marLeft w:val="0"/>
          <w:marRight w:val="0"/>
          <w:marTop w:val="0"/>
          <w:marBottom w:val="0"/>
          <w:divBdr>
            <w:top w:val="none" w:sz="0" w:space="0" w:color="auto"/>
            <w:left w:val="none" w:sz="0" w:space="0" w:color="auto"/>
            <w:bottom w:val="none" w:sz="0" w:space="0" w:color="auto"/>
            <w:right w:val="none" w:sz="0" w:space="0" w:color="auto"/>
          </w:divBdr>
        </w:div>
        <w:div w:id="184640177">
          <w:marLeft w:val="0"/>
          <w:marRight w:val="0"/>
          <w:marTop w:val="0"/>
          <w:marBottom w:val="0"/>
          <w:divBdr>
            <w:top w:val="none" w:sz="0" w:space="0" w:color="auto"/>
            <w:left w:val="none" w:sz="0" w:space="0" w:color="auto"/>
            <w:bottom w:val="none" w:sz="0" w:space="0" w:color="auto"/>
            <w:right w:val="none" w:sz="0" w:space="0" w:color="auto"/>
          </w:divBdr>
        </w:div>
        <w:div w:id="1066999295">
          <w:marLeft w:val="0"/>
          <w:marRight w:val="0"/>
          <w:marTop w:val="0"/>
          <w:marBottom w:val="0"/>
          <w:divBdr>
            <w:top w:val="none" w:sz="0" w:space="0" w:color="auto"/>
            <w:left w:val="none" w:sz="0" w:space="0" w:color="auto"/>
            <w:bottom w:val="none" w:sz="0" w:space="0" w:color="auto"/>
            <w:right w:val="none" w:sz="0" w:space="0" w:color="auto"/>
          </w:divBdr>
        </w:div>
        <w:div w:id="1080712130">
          <w:marLeft w:val="0"/>
          <w:marRight w:val="0"/>
          <w:marTop w:val="0"/>
          <w:marBottom w:val="0"/>
          <w:divBdr>
            <w:top w:val="none" w:sz="0" w:space="0" w:color="auto"/>
            <w:left w:val="none" w:sz="0" w:space="0" w:color="auto"/>
            <w:bottom w:val="none" w:sz="0" w:space="0" w:color="auto"/>
            <w:right w:val="none" w:sz="0" w:space="0" w:color="auto"/>
          </w:divBdr>
        </w:div>
        <w:div w:id="1127234603">
          <w:marLeft w:val="0"/>
          <w:marRight w:val="0"/>
          <w:marTop w:val="0"/>
          <w:marBottom w:val="0"/>
          <w:divBdr>
            <w:top w:val="none" w:sz="0" w:space="0" w:color="auto"/>
            <w:left w:val="none" w:sz="0" w:space="0" w:color="auto"/>
            <w:bottom w:val="none" w:sz="0" w:space="0" w:color="auto"/>
            <w:right w:val="none" w:sz="0" w:space="0" w:color="auto"/>
          </w:divBdr>
        </w:div>
        <w:div w:id="1684237126">
          <w:marLeft w:val="0"/>
          <w:marRight w:val="0"/>
          <w:marTop w:val="0"/>
          <w:marBottom w:val="0"/>
          <w:divBdr>
            <w:top w:val="none" w:sz="0" w:space="0" w:color="auto"/>
            <w:left w:val="none" w:sz="0" w:space="0" w:color="auto"/>
            <w:bottom w:val="none" w:sz="0" w:space="0" w:color="auto"/>
            <w:right w:val="none" w:sz="0" w:space="0" w:color="auto"/>
          </w:divBdr>
        </w:div>
        <w:div w:id="2008751444">
          <w:marLeft w:val="0"/>
          <w:marRight w:val="0"/>
          <w:marTop w:val="0"/>
          <w:marBottom w:val="0"/>
          <w:divBdr>
            <w:top w:val="none" w:sz="0" w:space="0" w:color="auto"/>
            <w:left w:val="none" w:sz="0" w:space="0" w:color="auto"/>
            <w:bottom w:val="none" w:sz="0" w:space="0" w:color="auto"/>
            <w:right w:val="none" w:sz="0" w:space="0" w:color="auto"/>
          </w:divBdr>
        </w:div>
        <w:div w:id="554581268">
          <w:marLeft w:val="0"/>
          <w:marRight w:val="0"/>
          <w:marTop w:val="0"/>
          <w:marBottom w:val="0"/>
          <w:divBdr>
            <w:top w:val="none" w:sz="0" w:space="0" w:color="auto"/>
            <w:left w:val="none" w:sz="0" w:space="0" w:color="auto"/>
            <w:bottom w:val="none" w:sz="0" w:space="0" w:color="auto"/>
            <w:right w:val="none" w:sz="0" w:space="0" w:color="auto"/>
          </w:divBdr>
        </w:div>
        <w:div w:id="1162163278">
          <w:marLeft w:val="0"/>
          <w:marRight w:val="0"/>
          <w:marTop w:val="0"/>
          <w:marBottom w:val="0"/>
          <w:divBdr>
            <w:top w:val="none" w:sz="0" w:space="0" w:color="auto"/>
            <w:left w:val="none" w:sz="0" w:space="0" w:color="auto"/>
            <w:bottom w:val="none" w:sz="0" w:space="0" w:color="auto"/>
            <w:right w:val="none" w:sz="0" w:space="0" w:color="auto"/>
          </w:divBdr>
        </w:div>
        <w:div w:id="571232007">
          <w:marLeft w:val="0"/>
          <w:marRight w:val="0"/>
          <w:marTop w:val="0"/>
          <w:marBottom w:val="0"/>
          <w:divBdr>
            <w:top w:val="none" w:sz="0" w:space="0" w:color="auto"/>
            <w:left w:val="none" w:sz="0" w:space="0" w:color="auto"/>
            <w:bottom w:val="none" w:sz="0" w:space="0" w:color="auto"/>
            <w:right w:val="none" w:sz="0" w:space="0" w:color="auto"/>
          </w:divBdr>
        </w:div>
        <w:div w:id="1696342650">
          <w:marLeft w:val="0"/>
          <w:marRight w:val="0"/>
          <w:marTop w:val="0"/>
          <w:marBottom w:val="0"/>
          <w:divBdr>
            <w:top w:val="none" w:sz="0" w:space="0" w:color="auto"/>
            <w:left w:val="none" w:sz="0" w:space="0" w:color="auto"/>
            <w:bottom w:val="none" w:sz="0" w:space="0" w:color="auto"/>
            <w:right w:val="none" w:sz="0" w:space="0" w:color="auto"/>
          </w:divBdr>
        </w:div>
        <w:div w:id="612832753">
          <w:marLeft w:val="0"/>
          <w:marRight w:val="0"/>
          <w:marTop w:val="0"/>
          <w:marBottom w:val="0"/>
          <w:divBdr>
            <w:top w:val="none" w:sz="0" w:space="0" w:color="auto"/>
            <w:left w:val="none" w:sz="0" w:space="0" w:color="auto"/>
            <w:bottom w:val="none" w:sz="0" w:space="0" w:color="auto"/>
            <w:right w:val="none" w:sz="0" w:space="0" w:color="auto"/>
          </w:divBdr>
        </w:div>
        <w:div w:id="1162357291">
          <w:marLeft w:val="0"/>
          <w:marRight w:val="0"/>
          <w:marTop w:val="0"/>
          <w:marBottom w:val="0"/>
          <w:divBdr>
            <w:top w:val="none" w:sz="0" w:space="0" w:color="auto"/>
            <w:left w:val="none" w:sz="0" w:space="0" w:color="auto"/>
            <w:bottom w:val="none" w:sz="0" w:space="0" w:color="auto"/>
            <w:right w:val="none" w:sz="0" w:space="0" w:color="auto"/>
          </w:divBdr>
        </w:div>
        <w:div w:id="1418133961">
          <w:marLeft w:val="0"/>
          <w:marRight w:val="0"/>
          <w:marTop w:val="0"/>
          <w:marBottom w:val="0"/>
          <w:divBdr>
            <w:top w:val="none" w:sz="0" w:space="0" w:color="auto"/>
            <w:left w:val="none" w:sz="0" w:space="0" w:color="auto"/>
            <w:bottom w:val="none" w:sz="0" w:space="0" w:color="auto"/>
            <w:right w:val="none" w:sz="0" w:space="0" w:color="auto"/>
          </w:divBdr>
        </w:div>
        <w:div w:id="104035240">
          <w:marLeft w:val="0"/>
          <w:marRight w:val="0"/>
          <w:marTop w:val="0"/>
          <w:marBottom w:val="0"/>
          <w:divBdr>
            <w:top w:val="none" w:sz="0" w:space="0" w:color="auto"/>
            <w:left w:val="none" w:sz="0" w:space="0" w:color="auto"/>
            <w:bottom w:val="none" w:sz="0" w:space="0" w:color="auto"/>
            <w:right w:val="none" w:sz="0" w:space="0" w:color="auto"/>
          </w:divBdr>
        </w:div>
        <w:div w:id="679746632">
          <w:marLeft w:val="0"/>
          <w:marRight w:val="0"/>
          <w:marTop w:val="0"/>
          <w:marBottom w:val="0"/>
          <w:divBdr>
            <w:top w:val="none" w:sz="0" w:space="0" w:color="auto"/>
            <w:left w:val="none" w:sz="0" w:space="0" w:color="auto"/>
            <w:bottom w:val="none" w:sz="0" w:space="0" w:color="auto"/>
            <w:right w:val="none" w:sz="0" w:space="0" w:color="auto"/>
          </w:divBdr>
        </w:div>
        <w:div w:id="421529644">
          <w:marLeft w:val="0"/>
          <w:marRight w:val="0"/>
          <w:marTop w:val="0"/>
          <w:marBottom w:val="0"/>
          <w:divBdr>
            <w:top w:val="none" w:sz="0" w:space="0" w:color="auto"/>
            <w:left w:val="none" w:sz="0" w:space="0" w:color="auto"/>
            <w:bottom w:val="none" w:sz="0" w:space="0" w:color="auto"/>
            <w:right w:val="none" w:sz="0" w:space="0" w:color="auto"/>
          </w:divBdr>
        </w:div>
        <w:div w:id="185363234">
          <w:marLeft w:val="0"/>
          <w:marRight w:val="0"/>
          <w:marTop w:val="0"/>
          <w:marBottom w:val="0"/>
          <w:divBdr>
            <w:top w:val="none" w:sz="0" w:space="0" w:color="auto"/>
            <w:left w:val="none" w:sz="0" w:space="0" w:color="auto"/>
            <w:bottom w:val="none" w:sz="0" w:space="0" w:color="auto"/>
            <w:right w:val="none" w:sz="0" w:space="0" w:color="auto"/>
          </w:divBdr>
        </w:div>
      </w:divsChild>
    </w:div>
    <w:div w:id="852453673">
      <w:bodyDiv w:val="1"/>
      <w:marLeft w:val="0"/>
      <w:marRight w:val="0"/>
      <w:marTop w:val="0"/>
      <w:marBottom w:val="0"/>
      <w:divBdr>
        <w:top w:val="none" w:sz="0" w:space="0" w:color="auto"/>
        <w:left w:val="none" w:sz="0" w:space="0" w:color="auto"/>
        <w:bottom w:val="none" w:sz="0" w:space="0" w:color="auto"/>
        <w:right w:val="none" w:sz="0" w:space="0" w:color="auto"/>
      </w:divBdr>
    </w:div>
    <w:div w:id="895968343">
      <w:bodyDiv w:val="1"/>
      <w:marLeft w:val="0"/>
      <w:marRight w:val="0"/>
      <w:marTop w:val="0"/>
      <w:marBottom w:val="0"/>
      <w:divBdr>
        <w:top w:val="none" w:sz="0" w:space="0" w:color="auto"/>
        <w:left w:val="none" w:sz="0" w:space="0" w:color="auto"/>
        <w:bottom w:val="none" w:sz="0" w:space="0" w:color="auto"/>
        <w:right w:val="none" w:sz="0" w:space="0" w:color="auto"/>
      </w:divBdr>
    </w:div>
    <w:div w:id="902064259">
      <w:bodyDiv w:val="1"/>
      <w:marLeft w:val="0"/>
      <w:marRight w:val="0"/>
      <w:marTop w:val="0"/>
      <w:marBottom w:val="0"/>
      <w:divBdr>
        <w:top w:val="none" w:sz="0" w:space="0" w:color="auto"/>
        <w:left w:val="none" w:sz="0" w:space="0" w:color="auto"/>
        <w:bottom w:val="none" w:sz="0" w:space="0" w:color="auto"/>
        <w:right w:val="none" w:sz="0" w:space="0" w:color="auto"/>
      </w:divBdr>
    </w:div>
    <w:div w:id="906383534">
      <w:bodyDiv w:val="1"/>
      <w:marLeft w:val="0"/>
      <w:marRight w:val="0"/>
      <w:marTop w:val="0"/>
      <w:marBottom w:val="0"/>
      <w:divBdr>
        <w:top w:val="none" w:sz="0" w:space="0" w:color="auto"/>
        <w:left w:val="none" w:sz="0" w:space="0" w:color="auto"/>
        <w:bottom w:val="none" w:sz="0" w:space="0" w:color="auto"/>
        <w:right w:val="none" w:sz="0" w:space="0" w:color="auto"/>
      </w:divBdr>
    </w:div>
    <w:div w:id="918370199">
      <w:bodyDiv w:val="1"/>
      <w:marLeft w:val="0"/>
      <w:marRight w:val="0"/>
      <w:marTop w:val="0"/>
      <w:marBottom w:val="0"/>
      <w:divBdr>
        <w:top w:val="none" w:sz="0" w:space="0" w:color="auto"/>
        <w:left w:val="none" w:sz="0" w:space="0" w:color="auto"/>
        <w:bottom w:val="none" w:sz="0" w:space="0" w:color="auto"/>
        <w:right w:val="none" w:sz="0" w:space="0" w:color="auto"/>
      </w:divBdr>
    </w:div>
    <w:div w:id="940532878">
      <w:bodyDiv w:val="1"/>
      <w:marLeft w:val="0"/>
      <w:marRight w:val="0"/>
      <w:marTop w:val="0"/>
      <w:marBottom w:val="0"/>
      <w:divBdr>
        <w:top w:val="none" w:sz="0" w:space="0" w:color="auto"/>
        <w:left w:val="none" w:sz="0" w:space="0" w:color="auto"/>
        <w:bottom w:val="none" w:sz="0" w:space="0" w:color="auto"/>
        <w:right w:val="none" w:sz="0" w:space="0" w:color="auto"/>
      </w:divBdr>
    </w:div>
    <w:div w:id="963847163">
      <w:bodyDiv w:val="1"/>
      <w:marLeft w:val="0"/>
      <w:marRight w:val="0"/>
      <w:marTop w:val="0"/>
      <w:marBottom w:val="0"/>
      <w:divBdr>
        <w:top w:val="none" w:sz="0" w:space="0" w:color="auto"/>
        <w:left w:val="none" w:sz="0" w:space="0" w:color="auto"/>
        <w:bottom w:val="none" w:sz="0" w:space="0" w:color="auto"/>
        <w:right w:val="none" w:sz="0" w:space="0" w:color="auto"/>
      </w:divBdr>
    </w:div>
    <w:div w:id="995456777">
      <w:bodyDiv w:val="1"/>
      <w:marLeft w:val="0"/>
      <w:marRight w:val="0"/>
      <w:marTop w:val="0"/>
      <w:marBottom w:val="0"/>
      <w:divBdr>
        <w:top w:val="none" w:sz="0" w:space="0" w:color="auto"/>
        <w:left w:val="none" w:sz="0" w:space="0" w:color="auto"/>
        <w:bottom w:val="none" w:sz="0" w:space="0" w:color="auto"/>
        <w:right w:val="none" w:sz="0" w:space="0" w:color="auto"/>
      </w:divBdr>
    </w:div>
    <w:div w:id="1001275327">
      <w:bodyDiv w:val="1"/>
      <w:marLeft w:val="0"/>
      <w:marRight w:val="0"/>
      <w:marTop w:val="0"/>
      <w:marBottom w:val="0"/>
      <w:divBdr>
        <w:top w:val="none" w:sz="0" w:space="0" w:color="auto"/>
        <w:left w:val="none" w:sz="0" w:space="0" w:color="auto"/>
        <w:bottom w:val="none" w:sz="0" w:space="0" w:color="auto"/>
        <w:right w:val="none" w:sz="0" w:space="0" w:color="auto"/>
      </w:divBdr>
    </w:div>
    <w:div w:id="1023170979">
      <w:bodyDiv w:val="1"/>
      <w:marLeft w:val="0"/>
      <w:marRight w:val="0"/>
      <w:marTop w:val="0"/>
      <w:marBottom w:val="0"/>
      <w:divBdr>
        <w:top w:val="none" w:sz="0" w:space="0" w:color="auto"/>
        <w:left w:val="none" w:sz="0" w:space="0" w:color="auto"/>
        <w:bottom w:val="none" w:sz="0" w:space="0" w:color="auto"/>
        <w:right w:val="none" w:sz="0" w:space="0" w:color="auto"/>
      </w:divBdr>
    </w:div>
    <w:div w:id="1033654410">
      <w:bodyDiv w:val="1"/>
      <w:marLeft w:val="0"/>
      <w:marRight w:val="0"/>
      <w:marTop w:val="0"/>
      <w:marBottom w:val="0"/>
      <w:divBdr>
        <w:top w:val="none" w:sz="0" w:space="0" w:color="auto"/>
        <w:left w:val="none" w:sz="0" w:space="0" w:color="auto"/>
        <w:bottom w:val="none" w:sz="0" w:space="0" w:color="auto"/>
        <w:right w:val="none" w:sz="0" w:space="0" w:color="auto"/>
      </w:divBdr>
    </w:div>
    <w:div w:id="1045377123">
      <w:bodyDiv w:val="1"/>
      <w:marLeft w:val="0"/>
      <w:marRight w:val="0"/>
      <w:marTop w:val="0"/>
      <w:marBottom w:val="0"/>
      <w:divBdr>
        <w:top w:val="none" w:sz="0" w:space="0" w:color="auto"/>
        <w:left w:val="none" w:sz="0" w:space="0" w:color="auto"/>
        <w:bottom w:val="none" w:sz="0" w:space="0" w:color="auto"/>
        <w:right w:val="none" w:sz="0" w:space="0" w:color="auto"/>
      </w:divBdr>
    </w:div>
    <w:div w:id="1051223120">
      <w:bodyDiv w:val="1"/>
      <w:marLeft w:val="0"/>
      <w:marRight w:val="0"/>
      <w:marTop w:val="0"/>
      <w:marBottom w:val="0"/>
      <w:divBdr>
        <w:top w:val="none" w:sz="0" w:space="0" w:color="auto"/>
        <w:left w:val="none" w:sz="0" w:space="0" w:color="auto"/>
        <w:bottom w:val="none" w:sz="0" w:space="0" w:color="auto"/>
        <w:right w:val="none" w:sz="0" w:space="0" w:color="auto"/>
      </w:divBdr>
    </w:div>
    <w:div w:id="1064371395">
      <w:bodyDiv w:val="1"/>
      <w:marLeft w:val="0"/>
      <w:marRight w:val="0"/>
      <w:marTop w:val="0"/>
      <w:marBottom w:val="0"/>
      <w:divBdr>
        <w:top w:val="none" w:sz="0" w:space="0" w:color="auto"/>
        <w:left w:val="none" w:sz="0" w:space="0" w:color="auto"/>
        <w:bottom w:val="none" w:sz="0" w:space="0" w:color="auto"/>
        <w:right w:val="none" w:sz="0" w:space="0" w:color="auto"/>
      </w:divBdr>
    </w:div>
    <w:div w:id="1093085969">
      <w:bodyDiv w:val="1"/>
      <w:marLeft w:val="0"/>
      <w:marRight w:val="0"/>
      <w:marTop w:val="0"/>
      <w:marBottom w:val="0"/>
      <w:divBdr>
        <w:top w:val="none" w:sz="0" w:space="0" w:color="auto"/>
        <w:left w:val="none" w:sz="0" w:space="0" w:color="auto"/>
        <w:bottom w:val="none" w:sz="0" w:space="0" w:color="auto"/>
        <w:right w:val="none" w:sz="0" w:space="0" w:color="auto"/>
      </w:divBdr>
    </w:div>
    <w:div w:id="1125195383">
      <w:bodyDiv w:val="1"/>
      <w:marLeft w:val="0"/>
      <w:marRight w:val="0"/>
      <w:marTop w:val="0"/>
      <w:marBottom w:val="0"/>
      <w:divBdr>
        <w:top w:val="none" w:sz="0" w:space="0" w:color="auto"/>
        <w:left w:val="none" w:sz="0" w:space="0" w:color="auto"/>
        <w:bottom w:val="none" w:sz="0" w:space="0" w:color="auto"/>
        <w:right w:val="none" w:sz="0" w:space="0" w:color="auto"/>
      </w:divBdr>
    </w:div>
    <w:div w:id="1131482644">
      <w:bodyDiv w:val="1"/>
      <w:marLeft w:val="0"/>
      <w:marRight w:val="0"/>
      <w:marTop w:val="0"/>
      <w:marBottom w:val="0"/>
      <w:divBdr>
        <w:top w:val="none" w:sz="0" w:space="0" w:color="auto"/>
        <w:left w:val="none" w:sz="0" w:space="0" w:color="auto"/>
        <w:bottom w:val="none" w:sz="0" w:space="0" w:color="auto"/>
        <w:right w:val="none" w:sz="0" w:space="0" w:color="auto"/>
      </w:divBdr>
    </w:div>
    <w:div w:id="1142622570">
      <w:bodyDiv w:val="1"/>
      <w:marLeft w:val="0"/>
      <w:marRight w:val="0"/>
      <w:marTop w:val="0"/>
      <w:marBottom w:val="0"/>
      <w:divBdr>
        <w:top w:val="none" w:sz="0" w:space="0" w:color="auto"/>
        <w:left w:val="none" w:sz="0" w:space="0" w:color="auto"/>
        <w:bottom w:val="none" w:sz="0" w:space="0" w:color="auto"/>
        <w:right w:val="none" w:sz="0" w:space="0" w:color="auto"/>
      </w:divBdr>
    </w:div>
    <w:div w:id="1145201367">
      <w:bodyDiv w:val="1"/>
      <w:marLeft w:val="0"/>
      <w:marRight w:val="0"/>
      <w:marTop w:val="0"/>
      <w:marBottom w:val="0"/>
      <w:divBdr>
        <w:top w:val="none" w:sz="0" w:space="0" w:color="auto"/>
        <w:left w:val="none" w:sz="0" w:space="0" w:color="auto"/>
        <w:bottom w:val="none" w:sz="0" w:space="0" w:color="auto"/>
        <w:right w:val="none" w:sz="0" w:space="0" w:color="auto"/>
      </w:divBdr>
      <w:divsChild>
        <w:div w:id="115179172">
          <w:marLeft w:val="0"/>
          <w:marRight w:val="0"/>
          <w:marTop w:val="120"/>
          <w:marBottom w:val="0"/>
          <w:divBdr>
            <w:top w:val="none" w:sz="0" w:space="0" w:color="auto"/>
            <w:left w:val="none" w:sz="0" w:space="0" w:color="auto"/>
            <w:bottom w:val="none" w:sz="0" w:space="0" w:color="auto"/>
            <w:right w:val="none" w:sz="0" w:space="0" w:color="auto"/>
          </w:divBdr>
        </w:div>
        <w:div w:id="379790529">
          <w:marLeft w:val="0"/>
          <w:marRight w:val="0"/>
          <w:marTop w:val="120"/>
          <w:marBottom w:val="0"/>
          <w:divBdr>
            <w:top w:val="none" w:sz="0" w:space="0" w:color="auto"/>
            <w:left w:val="none" w:sz="0" w:space="0" w:color="auto"/>
            <w:bottom w:val="none" w:sz="0" w:space="0" w:color="auto"/>
            <w:right w:val="none" w:sz="0" w:space="0" w:color="auto"/>
          </w:divBdr>
        </w:div>
        <w:div w:id="38407194">
          <w:marLeft w:val="0"/>
          <w:marRight w:val="0"/>
          <w:marTop w:val="120"/>
          <w:marBottom w:val="0"/>
          <w:divBdr>
            <w:top w:val="none" w:sz="0" w:space="0" w:color="auto"/>
            <w:left w:val="none" w:sz="0" w:space="0" w:color="auto"/>
            <w:bottom w:val="none" w:sz="0" w:space="0" w:color="auto"/>
            <w:right w:val="none" w:sz="0" w:space="0" w:color="auto"/>
          </w:divBdr>
        </w:div>
        <w:div w:id="1184173614">
          <w:marLeft w:val="0"/>
          <w:marRight w:val="0"/>
          <w:marTop w:val="120"/>
          <w:marBottom w:val="0"/>
          <w:divBdr>
            <w:top w:val="none" w:sz="0" w:space="0" w:color="auto"/>
            <w:left w:val="none" w:sz="0" w:space="0" w:color="auto"/>
            <w:bottom w:val="none" w:sz="0" w:space="0" w:color="auto"/>
            <w:right w:val="none" w:sz="0" w:space="0" w:color="auto"/>
          </w:divBdr>
        </w:div>
        <w:div w:id="2002152841">
          <w:marLeft w:val="0"/>
          <w:marRight w:val="0"/>
          <w:marTop w:val="120"/>
          <w:marBottom w:val="0"/>
          <w:divBdr>
            <w:top w:val="none" w:sz="0" w:space="0" w:color="auto"/>
            <w:left w:val="none" w:sz="0" w:space="0" w:color="auto"/>
            <w:bottom w:val="none" w:sz="0" w:space="0" w:color="auto"/>
            <w:right w:val="none" w:sz="0" w:space="0" w:color="auto"/>
          </w:divBdr>
        </w:div>
        <w:div w:id="1190148809">
          <w:marLeft w:val="0"/>
          <w:marRight w:val="0"/>
          <w:marTop w:val="120"/>
          <w:marBottom w:val="0"/>
          <w:divBdr>
            <w:top w:val="none" w:sz="0" w:space="0" w:color="auto"/>
            <w:left w:val="none" w:sz="0" w:space="0" w:color="auto"/>
            <w:bottom w:val="none" w:sz="0" w:space="0" w:color="auto"/>
            <w:right w:val="none" w:sz="0" w:space="0" w:color="auto"/>
          </w:divBdr>
        </w:div>
      </w:divsChild>
    </w:div>
    <w:div w:id="1154639716">
      <w:bodyDiv w:val="1"/>
      <w:marLeft w:val="0"/>
      <w:marRight w:val="0"/>
      <w:marTop w:val="0"/>
      <w:marBottom w:val="0"/>
      <w:divBdr>
        <w:top w:val="none" w:sz="0" w:space="0" w:color="auto"/>
        <w:left w:val="none" w:sz="0" w:space="0" w:color="auto"/>
        <w:bottom w:val="none" w:sz="0" w:space="0" w:color="auto"/>
        <w:right w:val="none" w:sz="0" w:space="0" w:color="auto"/>
      </w:divBdr>
    </w:div>
    <w:div w:id="1160737206">
      <w:bodyDiv w:val="1"/>
      <w:marLeft w:val="0"/>
      <w:marRight w:val="0"/>
      <w:marTop w:val="0"/>
      <w:marBottom w:val="0"/>
      <w:divBdr>
        <w:top w:val="none" w:sz="0" w:space="0" w:color="auto"/>
        <w:left w:val="none" w:sz="0" w:space="0" w:color="auto"/>
        <w:bottom w:val="none" w:sz="0" w:space="0" w:color="auto"/>
        <w:right w:val="none" w:sz="0" w:space="0" w:color="auto"/>
      </w:divBdr>
    </w:div>
    <w:div w:id="1181049499">
      <w:bodyDiv w:val="1"/>
      <w:marLeft w:val="0"/>
      <w:marRight w:val="0"/>
      <w:marTop w:val="0"/>
      <w:marBottom w:val="0"/>
      <w:divBdr>
        <w:top w:val="none" w:sz="0" w:space="0" w:color="auto"/>
        <w:left w:val="none" w:sz="0" w:space="0" w:color="auto"/>
        <w:bottom w:val="none" w:sz="0" w:space="0" w:color="auto"/>
        <w:right w:val="none" w:sz="0" w:space="0" w:color="auto"/>
      </w:divBdr>
    </w:div>
    <w:div w:id="1188527290">
      <w:bodyDiv w:val="1"/>
      <w:marLeft w:val="0"/>
      <w:marRight w:val="0"/>
      <w:marTop w:val="0"/>
      <w:marBottom w:val="0"/>
      <w:divBdr>
        <w:top w:val="none" w:sz="0" w:space="0" w:color="auto"/>
        <w:left w:val="none" w:sz="0" w:space="0" w:color="auto"/>
        <w:bottom w:val="none" w:sz="0" w:space="0" w:color="auto"/>
        <w:right w:val="none" w:sz="0" w:space="0" w:color="auto"/>
      </w:divBdr>
    </w:div>
    <w:div w:id="1214779653">
      <w:bodyDiv w:val="1"/>
      <w:marLeft w:val="0"/>
      <w:marRight w:val="0"/>
      <w:marTop w:val="0"/>
      <w:marBottom w:val="0"/>
      <w:divBdr>
        <w:top w:val="none" w:sz="0" w:space="0" w:color="auto"/>
        <w:left w:val="none" w:sz="0" w:space="0" w:color="auto"/>
        <w:bottom w:val="none" w:sz="0" w:space="0" w:color="auto"/>
        <w:right w:val="none" w:sz="0" w:space="0" w:color="auto"/>
      </w:divBdr>
    </w:div>
    <w:div w:id="1228809499">
      <w:bodyDiv w:val="1"/>
      <w:marLeft w:val="0"/>
      <w:marRight w:val="0"/>
      <w:marTop w:val="0"/>
      <w:marBottom w:val="0"/>
      <w:divBdr>
        <w:top w:val="none" w:sz="0" w:space="0" w:color="auto"/>
        <w:left w:val="none" w:sz="0" w:space="0" w:color="auto"/>
        <w:bottom w:val="none" w:sz="0" w:space="0" w:color="auto"/>
        <w:right w:val="none" w:sz="0" w:space="0" w:color="auto"/>
      </w:divBdr>
    </w:div>
    <w:div w:id="1302423408">
      <w:bodyDiv w:val="1"/>
      <w:marLeft w:val="0"/>
      <w:marRight w:val="0"/>
      <w:marTop w:val="0"/>
      <w:marBottom w:val="0"/>
      <w:divBdr>
        <w:top w:val="none" w:sz="0" w:space="0" w:color="auto"/>
        <w:left w:val="none" w:sz="0" w:space="0" w:color="auto"/>
        <w:bottom w:val="none" w:sz="0" w:space="0" w:color="auto"/>
        <w:right w:val="none" w:sz="0" w:space="0" w:color="auto"/>
      </w:divBdr>
    </w:div>
    <w:div w:id="1313561959">
      <w:bodyDiv w:val="1"/>
      <w:marLeft w:val="0"/>
      <w:marRight w:val="0"/>
      <w:marTop w:val="0"/>
      <w:marBottom w:val="0"/>
      <w:divBdr>
        <w:top w:val="none" w:sz="0" w:space="0" w:color="auto"/>
        <w:left w:val="none" w:sz="0" w:space="0" w:color="auto"/>
        <w:bottom w:val="none" w:sz="0" w:space="0" w:color="auto"/>
        <w:right w:val="none" w:sz="0" w:space="0" w:color="auto"/>
      </w:divBdr>
    </w:div>
    <w:div w:id="1324892151">
      <w:bodyDiv w:val="1"/>
      <w:marLeft w:val="0"/>
      <w:marRight w:val="0"/>
      <w:marTop w:val="0"/>
      <w:marBottom w:val="0"/>
      <w:divBdr>
        <w:top w:val="none" w:sz="0" w:space="0" w:color="auto"/>
        <w:left w:val="none" w:sz="0" w:space="0" w:color="auto"/>
        <w:bottom w:val="none" w:sz="0" w:space="0" w:color="auto"/>
        <w:right w:val="none" w:sz="0" w:space="0" w:color="auto"/>
      </w:divBdr>
      <w:divsChild>
        <w:div w:id="805197874">
          <w:marLeft w:val="0"/>
          <w:marRight w:val="0"/>
          <w:marTop w:val="0"/>
          <w:marBottom w:val="0"/>
          <w:divBdr>
            <w:top w:val="none" w:sz="0" w:space="0" w:color="auto"/>
            <w:left w:val="none" w:sz="0" w:space="0" w:color="auto"/>
            <w:bottom w:val="none" w:sz="0" w:space="0" w:color="auto"/>
            <w:right w:val="none" w:sz="0" w:space="0" w:color="auto"/>
          </w:divBdr>
        </w:div>
        <w:div w:id="715007339">
          <w:marLeft w:val="0"/>
          <w:marRight w:val="0"/>
          <w:marTop w:val="0"/>
          <w:marBottom w:val="0"/>
          <w:divBdr>
            <w:top w:val="none" w:sz="0" w:space="0" w:color="auto"/>
            <w:left w:val="none" w:sz="0" w:space="0" w:color="auto"/>
            <w:bottom w:val="none" w:sz="0" w:space="0" w:color="auto"/>
            <w:right w:val="none" w:sz="0" w:space="0" w:color="auto"/>
          </w:divBdr>
        </w:div>
        <w:div w:id="2097480651">
          <w:marLeft w:val="0"/>
          <w:marRight w:val="0"/>
          <w:marTop w:val="0"/>
          <w:marBottom w:val="0"/>
          <w:divBdr>
            <w:top w:val="none" w:sz="0" w:space="0" w:color="auto"/>
            <w:left w:val="none" w:sz="0" w:space="0" w:color="auto"/>
            <w:bottom w:val="none" w:sz="0" w:space="0" w:color="auto"/>
            <w:right w:val="none" w:sz="0" w:space="0" w:color="auto"/>
          </w:divBdr>
        </w:div>
        <w:div w:id="485169864">
          <w:marLeft w:val="0"/>
          <w:marRight w:val="0"/>
          <w:marTop w:val="0"/>
          <w:marBottom w:val="0"/>
          <w:divBdr>
            <w:top w:val="none" w:sz="0" w:space="0" w:color="auto"/>
            <w:left w:val="none" w:sz="0" w:space="0" w:color="auto"/>
            <w:bottom w:val="none" w:sz="0" w:space="0" w:color="auto"/>
            <w:right w:val="none" w:sz="0" w:space="0" w:color="auto"/>
          </w:divBdr>
        </w:div>
        <w:div w:id="215360334">
          <w:marLeft w:val="0"/>
          <w:marRight w:val="0"/>
          <w:marTop w:val="0"/>
          <w:marBottom w:val="0"/>
          <w:divBdr>
            <w:top w:val="none" w:sz="0" w:space="0" w:color="auto"/>
            <w:left w:val="none" w:sz="0" w:space="0" w:color="auto"/>
            <w:bottom w:val="none" w:sz="0" w:space="0" w:color="auto"/>
            <w:right w:val="none" w:sz="0" w:space="0" w:color="auto"/>
          </w:divBdr>
        </w:div>
        <w:div w:id="2012832994">
          <w:marLeft w:val="0"/>
          <w:marRight w:val="0"/>
          <w:marTop w:val="0"/>
          <w:marBottom w:val="0"/>
          <w:divBdr>
            <w:top w:val="none" w:sz="0" w:space="0" w:color="auto"/>
            <w:left w:val="none" w:sz="0" w:space="0" w:color="auto"/>
            <w:bottom w:val="none" w:sz="0" w:space="0" w:color="auto"/>
            <w:right w:val="none" w:sz="0" w:space="0" w:color="auto"/>
          </w:divBdr>
        </w:div>
        <w:div w:id="1493908684">
          <w:marLeft w:val="0"/>
          <w:marRight w:val="0"/>
          <w:marTop w:val="0"/>
          <w:marBottom w:val="0"/>
          <w:divBdr>
            <w:top w:val="none" w:sz="0" w:space="0" w:color="auto"/>
            <w:left w:val="none" w:sz="0" w:space="0" w:color="auto"/>
            <w:bottom w:val="none" w:sz="0" w:space="0" w:color="auto"/>
            <w:right w:val="none" w:sz="0" w:space="0" w:color="auto"/>
          </w:divBdr>
        </w:div>
        <w:div w:id="168250788">
          <w:marLeft w:val="0"/>
          <w:marRight w:val="0"/>
          <w:marTop w:val="0"/>
          <w:marBottom w:val="0"/>
          <w:divBdr>
            <w:top w:val="none" w:sz="0" w:space="0" w:color="auto"/>
            <w:left w:val="none" w:sz="0" w:space="0" w:color="auto"/>
            <w:bottom w:val="none" w:sz="0" w:space="0" w:color="auto"/>
            <w:right w:val="none" w:sz="0" w:space="0" w:color="auto"/>
          </w:divBdr>
        </w:div>
        <w:div w:id="557398911">
          <w:marLeft w:val="0"/>
          <w:marRight w:val="0"/>
          <w:marTop w:val="0"/>
          <w:marBottom w:val="0"/>
          <w:divBdr>
            <w:top w:val="none" w:sz="0" w:space="0" w:color="auto"/>
            <w:left w:val="none" w:sz="0" w:space="0" w:color="auto"/>
            <w:bottom w:val="none" w:sz="0" w:space="0" w:color="auto"/>
            <w:right w:val="none" w:sz="0" w:space="0" w:color="auto"/>
          </w:divBdr>
        </w:div>
        <w:div w:id="390227154">
          <w:marLeft w:val="0"/>
          <w:marRight w:val="0"/>
          <w:marTop w:val="0"/>
          <w:marBottom w:val="0"/>
          <w:divBdr>
            <w:top w:val="none" w:sz="0" w:space="0" w:color="auto"/>
            <w:left w:val="none" w:sz="0" w:space="0" w:color="auto"/>
            <w:bottom w:val="none" w:sz="0" w:space="0" w:color="auto"/>
            <w:right w:val="none" w:sz="0" w:space="0" w:color="auto"/>
          </w:divBdr>
        </w:div>
        <w:div w:id="2078236865">
          <w:marLeft w:val="0"/>
          <w:marRight w:val="0"/>
          <w:marTop w:val="0"/>
          <w:marBottom w:val="0"/>
          <w:divBdr>
            <w:top w:val="none" w:sz="0" w:space="0" w:color="auto"/>
            <w:left w:val="none" w:sz="0" w:space="0" w:color="auto"/>
            <w:bottom w:val="none" w:sz="0" w:space="0" w:color="auto"/>
            <w:right w:val="none" w:sz="0" w:space="0" w:color="auto"/>
          </w:divBdr>
        </w:div>
        <w:div w:id="1933968227">
          <w:marLeft w:val="0"/>
          <w:marRight w:val="0"/>
          <w:marTop w:val="0"/>
          <w:marBottom w:val="0"/>
          <w:divBdr>
            <w:top w:val="none" w:sz="0" w:space="0" w:color="auto"/>
            <w:left w:val="none" w:sz="0" w:space="0" w:color="auto"/>
            <w:bottom w:val="none" w:sz="0" w:space="0" w:color="auto"/>
            <w:right w:val="none" w:sz="0" w:space="0" w:color="auto"/>
          </w:divBdr>
        </w:div>
        <w:div w:id="1903514431">
          <w:marLeft w:val="0"/>
          <w:marRight w:val="0"/>
          <w:marTop w:val="0"/>
          <w:marBottom w:val="0"/>
          <w:divBdr>
            <w:top w:val="none" w:sz="0" w:space="0" w:color="auto"/>
            <w:left w:val="none" w:sz="0" w:space="0" w:color="auto"/>
            <w:bottom w:val="none" w:sz="0" w:space="0" w:color="auto"/>
            <w:right w:val="none" w:sz="0" w:space="0" w:color="auto"/>
          </w:divBdr>
        </w:div>
        <w:div w:id="967201231">
          <w:marLeft w:val="0"/>
          <w:marRight w:val="0"/>
          <w:marTop w:val="0"/>
          <w:marBottom w:val="0"/>
          <w:divBdr>
            <w:top w:val="none" w:sz="0" w:space="0" w:color="auto"/>
            <w:left w:val="none" w:sz="0" w:space="0" w:color="auto"/>
            <w:bottom w:val="none" w:sz="0" w:space="0" w:color="auto"/>
            <w:right w:val="none" w:sz="0" w:space="0" w:color="auto"/>
          </w:divBdr>
        </w:div>
        <w:div w:id="124390271">
          <w:marLeft w:val="0"/>
          <w:marRight w:val="0"/>
          <w:marTop w:val="0"/>
          <w:marBottom w:val="0"/>
          <w:divBdr>
            <w:top w:val="none" w:sz="0" w:space="0" w:color="auto"/>
            <w:left w:val="none" w:sz="0" w:space="0" w:color="auto"/>
            <w:bottom w:val="none" w:sz="0" w:space="0" w:color="auto"/>
            <w:right w:val="none" w:sz="0" w:space="0" w:color="auto"/>
          </w:divBdr>
        </w:div>
        <w:div w:id="488441563">
          <w:marLeft w:val="0"/>
          <w:marRight w:val="0"/>
          <w:marTop w:val="0"/>
          <w:marBottom w:val="0"/>
          <w:divBdr>
            <w:top w:val="none" w:sz="0" w:space="0" w:color="auto"/>
            <w:left w:val="none" w:sz="0" w:space="0" w:color="auto"/>
            <w:bottom w:val="none" w:sz="0" w:space="0" w:color="auto"/>
            <w:right w:val="none" w:sz="0" w:space="0" w:color="auto"/>
          </w:divBdr>
        </w:div>
        <w:div w:id="265428134">
          <w:marLeft w:val="0"/>
          <w:marRight w:val="0"/>
          <w:marTop w:val="0"/>
          <w:marBottom w:val="0"/>
          <w:divBdr>
            <w:top w:val="none" w:sz="0" w:space="0" w:color="auto"/>
            <w:left w:val="none" w:sz="0" w:space="0" w:color="auto"/>
            <w:bottom w:val="none" w:sz="0" w:space="0" w:color="auto"/>
            <w:right w:val="none" w:sz="0" w:space="0" w:color="auto"/>
          </w:divBdr>
        </w:div>
        <w:div w:id="697706920">
          <w:marLeft w:val="0"/>
          <w:marRight w:val="0"/>
          <w:marTop w:val="0"/>
          <w:marBottom w:val="0"/>
          <w:divBdr>
            <w:top w:val="none" w:sz="0" w:space="0" w:color="auto"/>
            <w:left w:val="none" w:sz="0" w:space="0" w:color="auto"/>
            <w:bottom w:val="none" w:sz="0" w:space="0" w:color="auto"/>
            <w:right w:val="none" w:sz="0" w:space="0" w:color="auto"/>
          </w:divBdr>
        </w:div>
        <w:div w:id="724066965">
          <w:marLeft w:val="0"/>
          <w:marRight w:val="0"/>
          <w:marTop w:val="0"/>
          <w:marBottom w:val="0"/>
          <w:divBdr>
            <w:top w:val="none" w:sz="0" w:space="0" w:color="auto"/>
            <w:left w:val="none" w:sz="0" w:space="0" w:color="auto"/>
            <w:bottom w:val="none" w:sz="0" w:space="0" w:color="auto"/>
            <w:right w:val="none" w:sz="0" w:space="0" w:color="auto"/>
          </w:divBdr>
        </w:div>
        <w:div w:id="404300302">
          <w:marLeft w:val="0"/>
          <w:marRight w:val="0"/>
          <w:marTop w:val="0"/>
          <w:marBottom w:val="0"/>
          <w:divBdr>
            <w:top w:val="none" w:sz="0" w:space="0" w:color="auto"/>
            <w:left w:val="none" w:sz="0" w:space="0" w:color="auto"/>
            <w:bottom w:val="none" w:sz="0" w:space="0" w:color="auto"/>
            <w:right w:val="none" w:sz="0" w:space="0" w:color="auto"/>
          </w:divBdr>
        </w:div>
        <w:div w:id="121583901">
          <w:marLeft w:val="0"/>
          <w:marRight w:val="0"/>
          <w:marTop w:val="0"/>
          <w:marBottom w:val="0"/>
          <w:divBdr>
            <w:top w:val="none" w:sz="0" w:space="0" w:color="auto"/>
            <w:left w:val="none" w:sz="0" w:space="0" w:color="auto"/>
            <w:bottom w:val="none" w:sz="0" w:space="0" w:color="auto"/>
            <w:right w:val="none" w:sz="0" w:space="0" w:color="auto"/>
          </w:divBdr>
        </w:div>
        <w:div w:id="668677587">
          <w:marLeft w:val="0"/>
          <w:marRight w:val="0"/>
          <w:marTop w:val="0"/>
          <w:marBottom w:val="0"/>
          <w:divBdr>
            <w:top w:val="none" w:sz="0" w:space="0" w:color="auto"/>
            <w:left w:val="none" w:sz="0" w:space="0" w:color="auto"/>
            <w:bottom w:val="none" w:sz="0" w:space="0" w:color="auto"/>
            <w:right w:val="none" w:sz="0" w:space="0" w:color="auto"/>
          </w:divBdr>
        </w:div>
        <w:div w:id="2067950822">
          <w:marLeft w:val="0"/>
          <w:marRight w:val="0"/>
          <w:marTop w:val="0"/>
          <w:marBottom w:val="0"/>
          <w:divBdr>
            <w:top w:val="none" w:sz="0" w:space="0" w:color="auto"/>
            <w:left w:val="none" w:sz="0" w:space="0" w:color="auto"/>
            <w:bottom w:val="none" w:sz="0" w:space="0" w:color="auto"/>
            <w:right w:val="none" w:sz="0" w:space="0" w:color="auto"/>
          </w:divBdr>
        </w:div>
        <w:div w:id="1603760611">
          <w:marLeft w:val="0"/>
          <w:marRight w:val="0"/>
          <w:marTop w:val="0"/>
          <w:marBottom w:val="0"/>
          <w:divBdr>
            <w:top w:val="none" w:sz="0" w:space="0" w:color="auto"/>
            <w:left w:val="none" w:sz="0" w:space="0" w:color="auto"/>
            <w:bottom w:val="none" w:sz="0" w:space="0" w:color="auto"/>
            <w:right w:val="none" w:sz="0" w:space="0" w:color="auto"/>
          </w:divBdr>
        </w:div>
        <w:div w:id="870268821">
          <w:marLeft w:val="0"/>
          <w:marRight w:val="0"/>
          <w:marTop w:val="0"/>
          <w:marBottom w:val="0"/>
          <w:divBdr>
            <w:top w:val="none" w:sz="0" w:space="0" w:color="auto"/>
            <w:left w:val="none" w:sz="0" w:space="0" w:color="auto"/>
            <w:bottom w:val="none" w:sz="0" w:space="0" w:color="auto"/>
            <w:right w:val="none" w:sz="0" w:space="0" w:color="auto"/>
          </w:divBdr>
        </w:div>
      </w:divsChild>
    </w:div>
    <w:div w:id="1327587545">
      <w:bodyDiv w:val="1"/>
      <w:marLeft w:val="0"/>
      <w:marRight w:val="0"/>
      <w:marTop w:val="0"/>
      <w:marBottom w:val="0"/>
      <w:divBdr>
        <w:top w:val="none" w:sz="0" w:space="0" w:color="auto"/>
        <w:left w:val="none" w:sz="0" w:space="0" w:color="auto"/>
        <w:bottom w:val="none" w:sz="0" w:space="0" w:color="auto"/>
        <w:right w:val="none" w:sz="0" w:space="0" w:color="auto"/>
      </w:divBdr>
      <w:divsChild>
        <w:div w:id="1595698838">
          <w:marLeft w:val="0"/>
          <w:marRight w:val="0"/>
          <w:marTop w:val="120"/>
          <w:marBottom w:val="0"/>
          <w:divBdr>
            <w:top w:val="none" w:sz="0" w:space="0" w:color="auto"/>
            <w:left w:val="none" w:sz="0" w:space="0" w:color="auto"/>
            <w:bottom w:val="none" w:sz="0" w:space="0" w:color="auto"/>
            <w:right w:val="none" w:sz="0" w:space="0" w:color="auto"/>
          </w:divBdr>
        </w:div>
        <w:div w:id="515967098">
          <w:marLeft w:val="0"/>
          <w:marRight w:val="0"/>
          <w:marTop w:val="120"/>
          <w:marBottom w:val="0"/>
          <w:divBdr>
            <w:top w:val="none" w:sz="0" w:space="0" w:color="auto"/>
            <w:left w:val="none" w:sz="0" w:space="0" w:color="auto"/>
            <w:bottom w:val="none" w:sz="0" w:space="0" w:color="auto"/>
            <w:right w:val="none" w:sz="0" w:space="0" w:color="auto"/>
          </w:divBdr>
        </w:div>
        <w:div w:id="742871541">
          <w:marLeft w:val="0"/>
          <w:marRight w:val="0"/>
          <w:marTop w:val="120"/>
          <w:marBottom w:val="0"/>
          <w:divBdr>
            <w:top w:val="none" w:sz="0" w:space="0" w:color="auto"/>
            <w:left w:val="none" w:sz="0" w:space="0" w:color="auto"/>
            <w:bottom w:val="none" w:sz="0" w:space="0" w:color="auto"/>
            <w:right w:val="none" w:sz="0" w:space="0" w:color="auto"/>
          </w:divBdr>
        </w:div>
        <w:div w:id="974675358">
          <w:marLeft w:val="0"/>
          <w:marRight w:val="0"/>
          <w:marTop w:val="120"/>
          <w:marBottom w:val="0"/>
          <w:divBdr>
            <w:top w:val="none" w:sz="0" w:space="0" w:color="auto"/>
            <w:left w:val="none" w:sz="0" w:space="0" w:color="auto"/>
            <w:bottom w:val="none" w:sz="0" w:space="0" w:color="auto"/>
            <w:right w:val="none" w:sz="0" w:space="0" w:color="auto"/>
          </w:divBdr>
        </w:div>
        <w:div w:id="729689757">
          <w:marLeft w:val="0"/>
          <w:marRight w:val="0"/>
          <w:marTop w:val="120"/>
          <w:marBottom w:val="0"/>
          <w:divBdr>
            <w:top w:val="none" w:sz="0" w:space="0" w:color="auto"/>
            <w:left w:val="none" w:sz="0" w:space="0" w:color="auto"/>
            <w:bottom w:val="none" w:sz="0" w:space="0" w:color="auto"/>
            <w:right w:val="none" w:sz="0" w:space="0" w:color="auto"/>
          </w:divBdr>
        </w:div>
        <w:div w:id="1112162627">
          <w:marLeft w:val="0"/>
          <w:marRight w:val="0"/>
          <w:marTop w:val="120"/>
          <w:marBottom w:val="0"/>
          <w:divBdr>
            <w:top w:val="none" w:sz="0" w:space="0" w:color="auto"/>
            <w:left w:val="none" w:sz="0" w:space="0" w:color="auto"/>
            <w:bottom w:val="none" w:sz="0" w:space="0" w:color="auto"/>
            <w:right w:val="none" w:sz="0" w:space="0" w:color="auto"/>
          </w:divBdr>
        </w:div>
      </w:divsChild>
    </w:div>
    <w:div w:id="1374816204">
      <w:bodyDiv w:val="1"/>
      <w:marLeft w:val="0"/>
      <w:marRight w:val="0"/>
      <w:marTop w:val="0"/>
      <w:marBottom w:val="0"/>
      <w:divBdr>
        <w:top w:val="none" w:sz="0" w:space="0" w:color="auto"/>
        <w:left w:val="none" w:sz="0" w:space="0" w:color="auto"/>
        <w:bottom w:val="none" w:sz="0" w:space="0" w:color="auto"/>
        <w:right w:val="none" w:sz="0" w:space="0" w:color="auto"/>
      </w:divBdr>
    </w:div>
    <w:div w:id="1439448401">
      <w:bodyDiv w:val="1"/>
      <w:marLeft w:val="0"/>
      <w:marRight w:val="0"/>
      <w:marTop w:val="0"/>
      <w:marBottom w:val="0"/>
      <w:divBdr>
        <w:top w:val="none" w:sz="0" w:space="0" w:color="auto"/>
        <w:left w:val="none" w:sz="0" w:space="0" w:color="auto"/>
        <w:bottom w:val="none" w:sz="0" w:space="0" w:color="auto"/>
        <w:right w:val="none" w:sz="0" w:space="0" w:color="auto"/>
      </w:divBdr>
    </w:div>
    <w:div w:id="1463772032">
      <w:bodyDiv w:val="1"/>
      <w:marLeft w:val="0"/>
      <w:marRight w:val="0"/>
      <w:marTop w:val="0"/>
      <w:marBottom w:val="0"/>
      <w:divBdr>
        <w:top w:val="none" w:sz="0" w:space="0" w:color="auto"/>
        <w:left w:val="none" w:sz="0" w:space="0" w:color="auto"/>
        <w:bottom w:val="none" w:sz="0" w:space="0" w:color="auto"/>
        <w:right w:val="none" w:sz="0" w:space="0" w:color="auto"/>
      </w:divBdr>
      <w:divsChild>
        <w:div w:id="1964533541">
          <w:marLeft w:val="0"/>
          <w:marRight w:val="0"/>
          <w:marTop w:val="0"/>
          <w:marBottom w:val="0"/>
          <w:divBdr>
            <w:top w:val="none" w:sz="0" w:space="0" w:color="auto"/>
            <w:left w:val="none" w:sz="0" w:space="0" w:color="auto"/>
            <w:bottom w:val="none" w:sz="0" w:space="0" w:color="auto"/>
            <w:right w:val="none" w:sz="0" w:space="0" w:color="auto"/>
          </w:divBdr>
        </w:div>
        <w:div w:id="790704652">
          <w:marLeft w:val="0"/>
          <w:marRight w:val="0"/>
          <w:marTop w:val="0"/>
          <w:marBottom w:val="0"/>
          <w:divBdr>
            <w:top w:val="none" w:sz="0" w:space="0" w:color="auto"/>
            <w:left w:val="none" w:sz="0" w:space="0" w:color="auto"/>
            <w:bottom w:val="none" w:sz="0" w:space="0" w:color="auto"/>
            <w:right w:val="none" w:sz="0" w:space="0" w:color="auto"/>
          </w:divBdr>
        </w:div>
        <w:div w:id="405494659">
          <w:marLeft w:val="0"/>
          <w:marRight w:val="0"/>
          <w:marTop w:val="0"/>
          <w:marBottom w:val="0"/>
          <w:divBdr>
            <w:top w:val="none" w:sz="0" w:space="0" w:color="auto"/>
            <w:left w:val="none" w:sz="0" w:space="0" w:color="auto"/>
            <w:bottom w:val="none" w:sz="0" w:space="0" w:color="auto"/>
            <w:right w:val="none" w:sz="0" w:space="0" w:color="auto"/>
          </w:divBdr>
        </w:div>
        <w:div w:id="1181118952">
          <w:marLeft w:val="0"/>
          <w:marRight w:val="0"/>
          <w:marTop w:val="0"/>
          <w:marBottom w:val="0"/>
          <w:divBdr>
            <w:top w:val="none" w:sz="0" w:space="0" w:color="auto"/>
            <w:left w:val="none" w:sz="0" w:space="0" w:color="auto"/>
            <w:bottom w:val="none" w:sz="0" w:space="0" w:color="auto"/>
            <w:right w:val="none" w:sz="0" w:space="0" w:color="auto"/>
          </w:divBdr>
        </w:div>
        <w:div w:id="2118518984">
          <w:marLeft w:val="0"/>
          <w:marRight w:val="0"/>
          <w:marTop w:val="0"/>
          <w:marBottom w:val="0"/>
          <w:divBdr>
            <w:top w:val="none" w:sz="0" w:space="0" w:color="auto"/>
            <w:left w:val="none" w:sz="0" w:space="0" w:color="auto"/>
            <w:bottom w:val="none" w:sz="0" w:space="0" w:color="auto"/>
            <w:right w:val="none" w:sz="0" w:space="0" w:color="auto"/>
          </w:divBdr>
        </w:div>
        <w:div w:id="2051950710">
          <w:marLeft w:val="0"/>
          <w:marRight w:val="0"/>
          <w:marTop w:val="0"/>
          <w:marBottom w:val="0"/>
          <w:divBdr>
            <w:top w:val="none" w:sz="0" w:space="0" w:color="auto"/>
            <w:left w:val="none" w:sz="0" w:space="0" w:color="auto"/>
            <w:bottom w:val="none" w:sz="0" w:space="0" w:color="auto"/>
            <w:right w:val="none" w:sz="0" w:space="0" w:color="auto"/>
          </w:divBdr>
        </w:div>
        <w:div w:id="1948001429">
          <w:marLeft w:val="0"/>
          <w:marRight w:val="0"/>
          <w:marTop w:val="0"/>
          <w:marBottom w:val="0"/>
          <w:divBdr>
            <w:top w:val="none" w:sz="0" w:space="0" w:color="auto"/>
            <w:left w:val="none" w:sz="0" w:space="0" w:color="auto"/>
            <w:bottom w:val="none" w:sz="0" w:space="0" w:color="auto"/>
            <w:right w:val="none" w:sz="0" w:space="0" w:color="auto"/>
          </w:divBdr>
        </w:div>
        <w:div w:id="1891109698">
          <w:marLeft w:val="0"/>
          <w:marRight w:val="0"/>
          <w:marTop w:val="0"/>
          <w:marBottom w:val="0"/>
          <w:divBdr>
            <w:top w:val="none" w:sz="0" w:space="0" w:color="auto"/>
            <w:left w:val="none" w:sz="0" w:space="0" w:color="auto"/>
            <w:bottom w:val="none" w:sz="0" w:space="0" w:color="auto"/>
            <w:right w:val="none" w:sz="0" w:space="0" w:color="auto"/>
          </w:divBdr>
        </w:div>
        <w:div w:id="1873565461">
          <w:marLeft w:val="0"/>
          <w:marRight w:val="0"/>
          <w:marTop w:val="0"/>
          <w:marBottom w:val="0"/>
          <w:divBdr>
            <w:top w:val="none" w:sz="0" w:space="0" w:color="auto"/>
            <w:left w:val="none" w:sz="0" w:space="0" w:color="auto"/>
            <w:bottom w:val="none" w:sz="0" w:space="0" w:color="auto"/>
            <w:right w:val="none" w:sz="0" w:space="0" w:color="auto"/>
          </w:divBdr>
        </w:div>
        <w:div w:id="1918661996">
          <w:marLeft w:val="0"/>
          <w:marRight w:val="0"/>
          <w:marTop w:val="0"/>
          <w:marBottom w:val="0"/>
          <w:divBdr>
            <w:top w:val="none" w:sz="0" w:space="0" w:color="auto"/>
            <w:left w:val="none" w:sz="0" w:space="0" w:color="auto"/>
            <w:bottom w:val="none" w:sz="0" w:space="0" w:color="auto"/>
            <w:right w:val="none" w:sz="0" w:space="0" w:color="auto"/>
          </w:divBdr>
        </w:div>
        <w:div w:id="1733887406">
          <w:marLeft w:val="0"/>
          <w:marRight w:val="0"/>
          <w:marTop w:val="0"/>
          <w:marBottom w:val="0"/>
          <w:divBdr>
            <w:top w:val="none" w:sz="0" w:space="0" w:color="auto"/>
            <w:left w:val="none" w:sz="0" w:space="0" w:color="auto"/>
            <w:bottom w:val="none" w:sz="0" w:space="0" w:color="auto"/>
            <w:right w:val="none" w:sz="0" w:space="0" w:color="auto"/>
          </w:divBdr>
        </w:div>
        <w:div w:id="1945074625">
          <w:marLeft w:val="0"/>
          <w:marRight w:val="0"/>
          <w:marTop w:val="0"/>
          <w:marBottom w:val="0"/>
          <w:divBdr>
            <w:top w:val="none" w:sz="0" w:space="0" w:color="auto"/>
            <w:left w:val="none" w:sz="0" w:space="0" w:color="auto"/>
            <w:bottom w:val="none" w:sz="0" w:space="0" w:color="auto"/>
            <w:right w:val="none" w:sz="0" w:space="0" w:color="auto"/>
          </w:divBdr>
        </w:div>
        <w:div w:id="1130975146">
          <w:marLeft w:val="0"/>
          <w:marRight w:val="0"/>
          <w:marTop w:val="0"/>
          <w:marBottom w:val="0"/>
          <w:divBdr>
            <w:top w:val="none" w:sz="0" w:space="0" w:color="auto"/>
            <w:left w:val="none" w:sz="0" w:space="0" w:color="auto"/>
            <w:bottom w:val="none" w:sz="0" w:space="0" w:color="auto"/>
            <w:right w:val="none" w:sz="0" w:space="0" w:color="auto"/>
          </w:divBdr>
        </w:div>
        <w:div w:id="1531142368">
          <w:marLeft w:val="0"/>
          <w:marRight w:val="0"/>
          <w:marTop w:val="0"/>
          <w:marBottom w:val="0"/>
          <w:divBdr>
            <w:top w:val="none" w:sz="0" w:space="0" w:color="auto"/>
            <w:left w:val="none" w:sz="0" w:space="0" w:color="auto"/>
            <w:bottom w:val="none" w:sz="0" w:space="0" w:color="auto"/>
            <w:right w:val="none" w:sz="0" w:space="0" w:color="auto"/>
          </w:divBdr>
        </w:div>
        <w:div w:id="549416978">
          <w:marLeft w:val="0"/>
          <w:marRight w:val="0"/>
          <w:marTop w:val="0"/>
          <w:marBottom w:val="0"/>
          <w:divBdr>
            <w:top w:val="none" w:sz="0" w:space="0" w:color="auto"/>
            <w:left w:val="none" w:sz="0" w:space="0" w:color="auto"/>
            <w:bottom w:val="none" w:sz="0" w:space="0" w:color="auto"/>
            <w:right w:val="none" w:sz="0" w:space="0" w:color="auto"/>
          </w:divBdr>
        </w:div>
        <w:div w:id="47724030">
          <w:marLeft w:val="0"/>
          <w:marRight w:val="0"/>
          <w:marTop w:val="0"/>
          <w:marBottom w:val="0"/>
          <w:divBdr>
            <w:top w:val="none" w:sz="0" w:space="0" w:color="auto"/>
            <w:left w:val="none" w:sz="0" w:space="0" w:color="auto"/>
            <w:bottom w:val="none" w:sz="0" w:space="0" w:color="auto"/>
            <w:right w:val="none" w:sz="0" w:space="0" w:color="auto"/>
          </w:divBdr>
        </w:div>
        <w:div w:id="1761291925">
          <w:marLeft w:val="0"/>
          <w:marRight w:val="0"/>
          <w:marTop w:val="0"/>
          <w:marBottom w:val="0"/>
          <w:divBdr>
            <w:top w:val="none" w:sz="0" w:space="0" w:color="auto"/>
            <w:left w:val="none" w:sz="0" w:space="0" w:color="auto"/>
            <w:bottom w:val="none" w:sz="0" w:space="0" w:color="auto"/>
            <w:right w:val="none" w:sz="0" w:space="0" w:color="auto"/>
          </w:divBdr>
        </w:div>
        <w:div w:id="427193649">
          <w:marLeft w:val="0"/>
          <w:marRight w:val="0"/>
          <w:marTop w:val="0"/>
          <w:marBottom w:val="0"/>
          <w:divBdr>
            <w:top w:val="none" w:sz="0" w:space="0" w:color="auto"/>
            <w:left w:val="none" w:sz="0" w:space="0" w:color="auto"/>
            <w:bottom w:val="none" w:sz="0" w:space="0" w:color="auto"/>
            <w:right w:val="none" w:sz="0" w:space="0" w:color="auto"/>
          </w:divBdr>
        </w:div>
        <w:div w:id="2005887047">
          <w:marLeft w:val="0"/>
          <w:marRight w:val="0"/>
          <w:marTop w:val="0"/>
          <w:marBottom w:val="0"/>
          <w:divBdr>
            <w:top w:val="none" w:sz="0" w:space="0" w:color="auto"/>
            <w:left w:val="none" w:sz="0" w:space="0" w:color="auto"/>
            <w:bottom w:val="none" w:sz="0" w:space="0" w:color="auto"/>
            <w:right w:val="none" w:sz="0" w:space="0" w:color="auto"/>
          </w:divBdr>
        </w:div>
        <w:div w:id="283077844">
          <w:marLeft w:val="0"/>
          <w:marRight w:val="0"/>
          <w:marTop w:val="0"/>
          <w:marBottom w:val="0"/>
          <w:divBdr>
            <w:top w:val="none" w:sz="0" w:space="0" w:color="auto"/>
            <w:left w:val="none" w:sz="0" w:space="0" w:color="auto"/>
            <w:bottom w:val="none" w:sz="0" w:space="0" w:color="auto"/>
            <w:right w:val="none" w:sz="0" w:space="0" w:color="auto"/>
          </w:divBdr>
        </w:div>
        <w:div w:id="605119137">
          <w:marLeft w:val="0"/>
          <w:marRight w:val="0"/>
          <w:marTop w:val="0"/>
          <w:marBottom w:val="0"/>
          <w:divBdr>
            <w:top w:val="none" w:sz="0" w:space="0" w:color="auto"/>
            <w:left w:val="none" w:sz="0" w:space="0" w:color="auto"/>
            <w:bottom w:val="none" w:sz="0" w:space="0" w:color="auto"/>
            <w:right w:val="none" w:sz="0" w:space="0" w:color="auto"/>
          </w:divBdr>
        </w:div>
        <w:div w:id="1436363070">
          <w:marLeft w:val="0"/>
          <w:marRight w:val="0"/>
          <w:marTop w:val="0"/>
          <w:marBottom w:val="0"/>
          <w:divBdr>
            <w:top w:val="none" w:sz="0" w:space="0" w:color="auto"/>
            <w:left w:val="none" w:sz="0" w:space="0" w:color="auto"/>
            <w:bottom w:val="none" w:sz="0" w:space="0" w:color="auto"/>
            <w:right w:val="none" w:sz="0" w:space="0" w:color="auto"/>
          </w:divBdr>
        </w:div>
        <w:div w:id="1397390673">
          <w:marLeft w:val="0"/>
          <w:marRight w:val="0"/>
          <w:marTop w:val="0"/>
          <w:marBottom w:val="0"/>
          <w:divBdr>
            <w:top w:val="none" w:sz="0" w:space="0" w:color="auto"/>
            <w:left w:val="none" w:sz="0" w:space="0" w:color="auto"/>
            <w:bottom w:val="none" w:sz="0" w:space="0" w:color="auto"/>
            <w:right w:val="none" w:sz="0" w:space="0" w:color="auto"/>
          </w:divBdr>
        </w:div>
        <w:div w:id="762334468">
          <w:marLeft w:val="0"/>
          <w:marRight w:val="0"/>
          <w:marTop w:val="0"/>
          <w:marBottom w:val="0"/>
          <w:divBdr>
            <w:top w:val="none" w:sz="0" w:space="0" w:color="auto"/>
            <w:left w:val="none" w:sz="0" w:space="0" w:color="auto"/>
            <w:bottom w:val="none" w:sz="0" w:space="0" w:color="auto"/>
            <w:right w:val="none" w:sz="0" w:space="0" w:color="auto"/>
          </w:divBdr>
        </w:div>
        <w:div w:id="529994423">
          <w:marLeft w:val="0"/>
          <w:marRight w:val="0"/>
          <w:marTop w:val="0"/>
          <w:marBottom w:val="0"/>
          <w:divBdr>
            <w:top w:val="none" w:sz="0" w:space="0" w:color="auto"/>
            <w:left w:val="none" w:sz="0" w:space="0" w:color="auto"/>
            <w:bottom w:val="none" w:sz="0" w:space="0" w:color="auto"/>
            <w:right w:val="none" w:sz="0" w:space="0" w:color="auto"/>
          </w:divBdr>
        </w:div>
        <w:div w:id="192425260">
          <w:marLeft w:val="0"/>
          <w:marRight w:val="0"/>
          <w:marTop w:val="0"/>
          <w:marBottom w:val="0"/>
          <w:divBdr>
            <w:top w:val="none" w:sz="0" w:space="0" w:color="auto"/>
            <w:left w:val="none" w:sz="0" w:space="0" w:color="auto"/>
            <w:bottom w:val="none" w:sz="0" w:space="0" w:color="auto"/>
            <w:right w:val="none" w:sz="0" w:space="0" w:color="auto"/>
          </w:divBdr>
        </w:div>
        <w:div w:id="313918419">
          <w:marLeft w:val="0"/>
          <w:marRight w:val="0"/>
          <w:marTop w:val="0"/>
          <w:marBottom w:val="0"/>
          <w:divBdr>
            <w:top w:val="none" w:sz="0" w:space="0" w:color="auto"/>
            <w:left w:val="none" w:sz="0" w:space="0" w:color="auto"/>
            <w:bottom w:val="none" w:sz="0" w:space="0" w:color="auto"/>
            <w:right w:val="none" w:sz="0" w:space="0" w:color="auto"/>
          </w:divBdr>
        </w:div>
        <w:div w:id="969478665">
          <w:marLeft w:val="0"/>
          <w:marRight w:val="0"/>
          <w:marTop w:val="0"/>
          <w:marBottom w:val="0"/>
          <w:divBdr>
            <w:top w:val="none" w:sz="0" w:space="0" w:color="auto"/>
            <w:left w:val="none" w:sz="0" w:space="0" w:color="auto"/>
            <w:bottom w:val="none" w:sz="0" w:space="0" w:color="auto"/>
            <w:right w:val="none" w:sz="0" w:space="0" w:color="auto"/>
          </w:divBdr>
        </w:div>
        <w:div w:id="2009400033">
          <w:marLeft w:val="0"/>
          <w:marRight w:val="0"/>
          <w:marTop w:val="0"/>
          <w:marBottom w:val="0"/>
          <w:divBdr>
            <w:top w:val="none" w:sz="0" w:space="0" w:color="auto"/>
            <w:left w:val="none" w:sz="0" w:space="0" w:color="auto"/>
            <w:bottom w:val="none" w:sz="0" w:space="0" w:color="auto"/>
            <w:right w:val="none" w:sz="0" w:space="0" w:color="auto"/>
          </w:divBdr>
        </w:div>
        <w:div w:id="2018076895">
          <w:marLeft w:val="0"/>
          <w:marRight w:val="0"/>
          <w:marTop w:val="0"/>
          <w:marBottom w:val="0"/>
          <w:divBdr>
            <w:top w:val="none" w:sz="0" w:space="0" w:color="auto"/>
            <w:left w:val="none" w:sz="0" w:space="0" w:color="auto"/>
            <w:bottom w:val="none" w:sz="0" w:space="0" w:color="auto"/>
            <w:right w:val="none" w:sz="0" w:space="0" w:color="auto"/>
          </w:divBdr>
        </w:div>
        <w:div w:id="1306009789">
          <w:marLeft w:val="0"/>
          <w:marRight w:val="0"/>
          <w:marTop w:val="0"/>
          <w:marBottom w:val="0"/>
          <w:divBdr>
            <w:top w:val="none" w:sz="0" w:space="0" w:color="auto"/>
            <w:left w:val="none" w:sz="0" w:space="0" w:color="auto"/>
            <w:bottom w:val="none" w:sz="0" w:space="0" w:color="auto"/>
            <w:right w:val="none" w:sz="0" w:space="0" w:color="auto"/>
          </w:divBdr>
        </w:div>
        <w:div w:id="351733413">
          <w:marLeft w:val="0"/>
          <w:marRight w:val="0"/>
          <w:marTop w:val="0"/>
          <w:marBottom w:val="0"/>
          <w:divBdr>
            <w:top w:val="none" w:sz="0" w:space="0" w:color="auto"/>
            <w:left w:val="none" w:sz="0" w:space="0" w:color="auto"/>
            <w:bottom w:val="none" w:sz="0" w:space="0" w:color="auto"/>
            <w:right w:val="none" w:sz="0" w:space="0" w:color="auto"/>
          </w:divBdr>
        </w:div>
        <w:div w:id="1924798633">
          <w:marLeft w:val="0"/>
          <w:marRight w:val="0"/>
          <w:marTop w:val="0"/>
          <w:marBottom w:val="0"/>
          <w:divBdr>
            <w:top w:val="none" w:sz="0" w:space="0" w:color="auto"/>
            <w:left w:val="none" w:sz="0" w:space="0" w:color="auto"/>
            <w:bottom w:val="none" w:sz="0" w:space="0" w:color="auto"/>
            <w:right w:val="none" w:sz="0" w:space="0" w:color="auto"/>
          </w:divBdr>
        </w:div>
        <w:div w:id="526673833">
          <w:marLeft w:val="0"/>
          <w:marRight w:val="0"/>
          <w:marTop w:val="0"/>
          <w:marBottom w:val="0"/>
          <w:divBdr>
            <w:top w:val="none" w:sz="0" w:space="0" w:color="auto"/>
            <w:left w:val="none" w:sz="0" w:space="0" w:color="auto"/>
            <w:bottom w:val="none" w:sz="0" w:space="0" w:color="auto"/>
            <w:right w:val="none" w:sz="0" w:space="0" w:color="auto"/>
          </w:divBdr>
        </w:div>
        <w:div w:id="1605384787">
          <w:marLeft w:val="0"/>
          <w:marRight w:val="0"/>
          <w:marTop w:val="0"/>
          <w:marBottom w:val="0"/>
          <w:divBdr>
            <w:top w:val="none" w:sz="0" w:space="0" w:color="auto"/>
            <w:left w:val="none" w:sz="0" w:space="0" w:color="auto"/>
            <w:bottom w:val="none" w:sz="0" w:space="0" w:color="auto"/>
            <w:right w:val="none" w:sz="0" w:space="0" w:color="auto"/>
          </w:divBdr>
        </w:div>
        <w:div w:id="173224336">
          <w:marLeft w:val="0"/>
          <w:marRight w:val="0"/>
          <w:marTop w:val="0"/>
          <w:marBottom w:val="0"/>
          <w:divBdr>
            <w:top w:val="none" w:sz="0" w:space="0" w:color="auto"/>
            <w:left w:val="none" w:sz="0" w:space="0" w:color="auto"/>
            <w:bottom w:val="none" w:sz="0" w:space="0" w:color="auto"/>
            <w:right w:val="none" w:sz="0" w:space="0" w:color="auto"/>
          </w:divBdr>
        </w:div>
        <w:div w:id="1862546114">
          <w:marLeft w:val="0"/>
          <w:marRight w:val="0"/>
          <w:marTop w:val="0"/>
          <w:marBottom w:val="0"/>
          <w:divBdr>
            <w:top w:val="none" w:sz="0" w:space="0" w:color="auto"/>
            <w:left w:val="none" w:sz="0" w:space="0" w:color="auto"/>
            <w:bottom w:val="none" w:sz="0" w:space="0" w:color="auto"/>
            <w:right w:val="none" w:sz="0" w:space="0" w:color="auto"/>
          </w:divBdr>
        </w:div>
        <w:div w:id="1238592289">
          <w:marLeft w:val="0"/>
          <w:marRight w:val="0"/>
          <w:marTop w:val="0"/>
          <w:marBottom w:val="0"/>
          <w:divBdr>
            <w:top w:val="none" w:sz="0" w:space="0" w:color="auto"/>
            <w:left w:val="none" w:sz="0" w:space="0" w:color="auto"/>
            <w:bottom w:val="none" w:sz="0" w:space="0" w:color="auto"/>
            <w:right w:val="none" w:sz="0" w:space="0" w:color="auto"/>
          </w:divBdr>
        </w:div>
        <w:div w:id="2073581070">
          <w:marLeft w:val="0"/>
          <w:marRight w:val="0"/>
          <w:marTop w:val="0"/>
          <w:marBottom w:val="0"/>
          <w:divBdr>
            <w:top w:val="none" w:sz="0" w:space="0" w:color="auto"/>
            <w:left w:val="none" w:sz="0" w:space="0" w:color="auto"/>
            <w:bottom w:val="none" w:sz="0" w:space="0" w:color="auto"/>
            <w:right w:val="none" w:sz="0" w:space="0" w:color="auto"/>
          </w:divBdr>
        </w:div>
        <w:div w:id="2143377447">
          <w:marLeft w:val="0"/>
          <w:marRight w:val="0"/>
          <w:marTop w:val="0"/>
          <w:marBottom w:val="0"/>
          <w:divBdr>
            <w:top w:val="none" w:sz="0" w:space="0" w:color="auto"/>
            <w:left w:val="none" w:sz="0" w:space="0" w:color="auto"/>
            <w:bottom w:val="none" w:sz="0" w:space="0" w:color="auto"/>
            <w:right w:val="none" w:sz="0" w:space="0" w:color="auto"/>
          </w:divBdr>
        </w:div>
        <w:div w:id="2103909084">
          <w:marLeft w:val="0"/>
          <w:marRight w:val="0"/>
          <w:marTop w:val="0"/>
          <w:marBottom w:val="0"/>
          <w:divBdr>
            <w:top w:val="none" w:sz="0" w:space="0" w:color="auto"/>
            <w:left w:val="none" w:sz="0" w:space="0" w:color="auto"/>
            <w:bottom w:val="none" w:sz="0" w:space="0" w:color="auto"/>
            <w:right w:val="none" w:sz="0" w:space="0" w:color="auto"/>
          </w:divBdr>
        </w:div>
        <w:div w:id="2123063140">
          <w:marLeft w:val="0"/>
          <w:marRight w:val="0"/>
          <w:marTop w:val="0"/>
          <w:marBottom w:val="0"/>
          <w:divBdr>
            <w:top w:val="none" w:sz="0" w:space="0" w:color="auto"/>
            <w:left w:val="none" w:sz="0" w:space="0" w:color="auto"/>
            <w:bottom w:val="none" w:sz="0" w:space="0" w:color="auto"/>
            <w:right w:val="none" w:sz="0" w:space="0" w:color="auto"/>
          </w:divBdr>
        </w:div>
        <w:div w:id="904953559">
          <w:marLeft w:val="0"/>
          <w:marRight w:val="0"/>
          <w:marTop w:val="0"/>
          <w:marBottom w:val="0"/>
          <w:divBdr>
            <w:top w:val="none" w:sz="0" w:space="0" w:color="auto"/>
            <w:left w:val="none" w:sz="0" w:space="0" w:color="auto"/>
            <w:bottom w:val="none" w:sz="0" w:space="0" w:color="auto"/>
            <w:right w:val="none" w:sz="0" w:space="0" w:color="auto"/>
          </w:divBdr>
        </w:div>
        <w:div w:id="585651634">
          <w:marLeft w:val="0"/>
          <w:marRight w:val="0"/>
          <w:marTop w:val="0"/>
          <w:marBottom w:val="0"/>
          <w:divBdr>
            <w:top w:val="none" w:sz="0" w:space="0" w:color="auto"/>
            <w:left w:val="none" w:sz="0" w:space="0" w:color="auto"/>
            <w:bottom w:val="none" w:sz="0" w:space="0" w:color="auto"/>
            <w:right w:val="none" w:sz="0" w:space="0" w:color="auto"/>
          </w:divBdr>
        </w:div>
        <w:div w:id="1006594229">
          <w:marLeft w:val="0"/>
          <w:marRight w:val="0"/>
          <w:marTop w:val="0"/>
          <w:marBottom w:val="0"/>
          <w:divBdr>
            <w:top w:val="none" w:sz="0" w:space="0" w:color="auto"/>
            <w:left w:val="none" w:sz="0" w:space="0" w:color="auto"/>
            <w:bottom w:val="none" w:sz="0" w:space="0" w:color="auto"/>
            <w:right w:val="none" w:sz="0" w:space="0" w:color="auto"/>
          </w:divBdr>
        </w:div>
        <w:div w:id="481048772">
          <w:marLeft w:val="0"/>
          <w:marRight w:val="0"/>
          <w:marTop w:val="0"/>
          <w:marBottom w:val="0"/>
          <w:divBdr>
            <w:top w:val="none" w:sz="0" w:space="0" w:color="auto"/>
            <w:left w:val="none" w:sz="0" w:space="0" w:color="auto"/>
            <w:bottom w:val="none" w:sz="0" w:space="0" w:color="auto"/>
            <w:right w:val="none" w:sz="0" w:space="0" w:color="auto"/>
          </w:divBdr>
        </w:div>
        <w:div w:id="1542085428">
          <w:marLeft w:val="0"/>
          <w:marRight w:val="0"/>
          <w:marTop w:val="0"/>
          <w:marBottom w:val="0"/>
          <w:divBdr>
            <w:top w:val="none" w:sz="0" w:space="0" w:color="auto"/>
            <w:left w:val="none" w:sz="0" w:space="0" w:color="auto"/>
            <w:bottom w:val="none" w:sz="0" w:space="0" w:color="auto"/>
            <w:right w:val="none" w:sz="0" w:space="0" w:color="auto"/>
          </w:divBdr>
        </w:div>
        <w:div w:id="236131375">
          <w:marLeft w:val="0"/>
          <w:marRight w:val="0"/>
          <w:marTop w:val="0"/>
          <w:marBottom w:val="0"/>
          <w:divBdr>
            <w:top w:val="none" w:sz="0" w:space="0" w:color="auto"/>
            <w:left w:val="none" w:sz="0" w:space="0" w:color="auto"/>
            <w:bottom w:val="none" w:sz="0" w:space="0" w:color="auto"/>
            <w:right w:val="none" w:sz="0" w:space="0" w:color="auto"/>
          </w:divBdr>
        </w:div>
        <w:div w:id="1602644648">
          <w:marLeft w:val="0"/>
          <w:marRight w:val="0"/>
          <w:marTop w:val="0"/>
          <w:marBottom w:val="0"/>
          <w:divBdr>
            <w:top w:val="none" w:sz="0" w:space="0" w:color="auto"/>
            <w:left w:val="none" w:sz="0" w:space="0" w:color="auto"/>
            <w:bottom w:val="none" w:sz="0" w:space="0" w:color="auto"/>
            <w:right w:val="none" w:sz="0" w:space="0" w:color="auto"/>
          </w:divBdr>
        </w:div>
        <w:div w:id="1772435469">
          <w:marLeft w:val="0"/>
          <w:marRight w:val="0"/>
          <w:marTop w:val="0"/>
          <w:marBottom w:val="0"/>
          <w:divBdr>
            <w:top w:val="none" w:sz="0" w:space="0" w:color="auto"/>
            <w:left w:val="none" w:sz="0" w:space="0" w:color="auto"/>
            <w:bottom w:val="none" w:sz="0" w:space="0" w:color="auto"/>
            <w:right w:val="none" w:sz="0" w:space="0" w:color="auto"/>
          </w:divBdr>
        </w:div>
        <w:div w:id="1645427135">
          <w:marLeft w:val="0"/>
          <w:marRight w:val="0"/>
          <w:marTop w:val="0"/>
          <w:marBottom w:val="0"/>
          <w:divBdr>
            <w:top w:val="none" w:sz="0" w:space="0" w:color="auto"/>
            <w:left w:val="none" w:sz="0" w:space="0" w:color="auto"/>
            <w:bottom w:val="none" w:sz="0" w:space="0" w:color="auto"/>
            <w:right w:val="none" w:sz="0" w:space="0" w:color="auto"/>
          </w:divBdr>
        </w:div>
        <w:div w:id="1892186658">
          <w:marLeft w:val="0"/>
          <w:marRight w:val="0"/>
          <w:marTop w:val="0"/>
          <w:marBottom w:val="0"/>
          <w:divBdr>
            <w:top w:val="none" w:sz="0" w:space="0" w:color="auto"/>
            <w:left w:val="none" w:sz="0" w:space="0" w:color="auto"/>
            <w:bottom w:val="none" w:sz="0" w:space="0" w:color="auto"/>
            <w:right w:val="none" w:sz="0" w:space="0" w:color="auto"/>
          </w:divBdr>
        </w:div>
        <w:div w:id="120736302">
          <w:marLeft w:val="0"/>
          <w:marRight w:val="0"/>
          <w:marTop w:val="0"/>
          <w:marBottom w:val="0"/>
          <w:divBdr>
            <w:top w:val="none" w:sz="0" w:space="0" w:color="auto"/>
            <w:left w:val="none" w:sz="0" w:space="0" w:color="auto"/>
            <w:bottom w:val="none" w:sz="0" w:space="0" w:color="auto"/>
            <w:right w:val="none" w:sz="0" w:space="0" w:color="auto"/>
          </w:divBdr>
        </w:div>
        <w:div w:id="1590700021">
          <w:marLeft w:val="0"/>
          <w:marRight w:val="0"/>
          <w:marTop w:val="0"/>
          <w:marBottom w:val="0"/>
          <w:divBdr>
            <w:top w:val="none" w:sz="0" w:space="0" w:color="auto"/>
            <w:left w:val="none" w:sz="0" w:space="0" w:color="auto"/>
            <w:bottom w:val="none" w:sz="0" w:space="0" w:color="auto"/>
            <w:right w:val="none" w:sz="0" w:space="0" w:color="auto"/>
          </w:divBdr>
        </w:div>
        <w:div w:id="1740446689">
          <w:marLeft w:val="0"/>
          <w:marRight w:val="0"/>
          <w:marTop w:val="0"/>
          <w:marBottom w:val="0"/>
          <w:divBdr>
            <w:top w:val="none" w:sz="0" w:space="0" w:color="auto"/>
            <w:left w:val="none" w:sz="0" w:space="0" w:color="auto"/>
            <w:bottom w:val="none" w:sz="0" w:space="0" w:color="auto"/>
            <w:right w:val="none" w:sz="0" w:space="0" w:color="auto"/>
          </w:divBdr>
        </w:div>
        <w:div w:id="227344427">
          <w:marLeft w:val="0"/>
          <w:marRight w:val="0"/>
          <w:marTop w:val="0"/>
          <w:marBottom w:val="0"/>
          <w:divBdr>
            <w:top w:val="none" w:sz="0" w:space="0" w:color="auto"/>
            <w:left w:val="none" w:sz="0" w:space="0" w:color="auto"/>
            <w:bottom w:val="none" w:sz="0" w:space="0" w:color="auto"/>
            <w:right w:val="none" w:sz="0" w:space="0" w:color="auto"/>
          </w:divBdr>
        </w:div>
        <w:div w:id="1960650129">
          <w:marLeft w:val="0"/>
          <w:marRight w:val="0"/>
          <w:marTop w:val="0"/>
          <w:marBottom w:val="0"/>
          <w:divBdr>
            <w:top w:val="none" w:sz="0" w:space="0" w:color="auto"/>
            <w:left w:val="none" w:sz="0" w:space="0" w:color="auto"/>
            <w:bottom w:val="none" w:sz="0" w:space="0" w:color="auto"/>
            <w:right w:val="none" w:sz="0" w:space="0" w:color="auto"/>
          </w:divBdr>
        </w:div>
        <w:div w:id="1141268937">
          <w:marLeft w:val="0"/>
          <w:marRight w:val="0"/>
          <w:marTop w:val="0"/>
          <w:marBottom w:val="0"/>
          <w:divBdr>
            <w:top w:val="none" w:sz="0" w:space="0" w:color="auto"/>
            <w:left w:val="none" w:sz="0" w:space="0" w:color="auto"/>
            <w:bottom w:val="none" w:sz="0" w:space="0" w:color="auto"/>
            <w:right w:val="none" w:sz="0" w:space="0" w:color="auto"/>
          </w:divBdr>
        </w:div>
        <w:div w:id="9184174">
          <w:marLeft w:val="0"/>
          <w:marRight w:val="0"/>
          <w:marTop w:val="0"/>
          <w:marBottom w:val="0"/>
          <w:divBdr>
            <w:top w:val="none" w:sz="0" w:space="0" w:color="auto"/>
            <w:left w:val="none" w:sz="0" w:space="0" w:color="auto"/>
            <w:bottom w:val="none" w:sz="0" w:space="0" w:color="auto"/>
            <w:right w:val="none" w:sz="0" w:space="0" w:color="auto"/>
          </w:divBdr>
        </w:div>
        <w:div w:id="1524249747">
          <w:marLeft w:val="0"/>
          <w:marRight w:val="0"/>
          <w:marTop w:val="0"/>
          <w:marBottom w:val="0"/>
          <w:divBdr>
            <w:top w:val="none" w:sz="0" w:space="0" w:color="auto"/>
            <w:left w:val="none" w:sz="0" w:space="0" w:color="auto"/>
            <w:bottom w:val="none" w:sz="0" w:space="0" w:color="auto"/>
            <w:right w:val="none" w:sz="0" w:space="0" w:color="auto"/>
          </w:divBdr>
        </w:div>
        <w:div w:id="1915384939">
          <w:marLeft w:val="0"/>
          <w:marRight w:val="0"/>
          <w:marTop w:val="0"/>
          <w:marBottom w:val="0"/>
          <w:divBdr>
            <w:top w:val="none" w:sz="0" w:space="0" w:color="auto"/>
            <w:left w:val="none" w:sz="0" w:space="0" w:color="auto"/>
            <w:bottom w:val="none" w:sz="0" w:space="0" w:color="auto"/>
            <w:right w:val="none" w:sz="0" w:space="0" w:color="auto"/>
          </w:divBdr>
        </w:div>
        <w:div w:id="1163469842">
          <w:marLeft w:val="0"/>
          <w:marRight w:val="0"/>
          <w:marTop w:val="0"/>
          <w:marBottom w:val="0"/>
          <w:divBdr>
            <w:top w:val="none" w:sz="0" w:space="0" w:color="auto"/>
            <w:left w:val="none" w:sz="0" w:space="0" w:color="auto"/>
            <w:bottom w:val="none" w:sz="0" w:space="0" w:color="auto"/>
            <w:right w:val="none" w:sz="0" w:space="0" w:color="auto"/>
          </w:divBdr>
        </w:div>
        <w:div w:id="1816411498">
          <w:marLeft w:val="0"/>
          <w:marRight w:val="0"/>
          <w:marTop w:val="0"/>
          <w:marBottom w:val="0"/>
          <w:divBdr>
            <w:top w:val="none" w:sz="0" w:space="0" w:color="auto"/>
            <w:left w:val="none" w:sz="0" w:space="0" w:color="auto"/>
            <w:bottom w:val="none" w:sz="0" w:space="0" w:color="auto"/>
            <w:right w:val="none" w:sz="0" w:space="0" w:color="auto"/>
          </w:divBdr>
        </w:div>
        <w:div w:id="600840695">
          <w:marLeft w:val="0"/>
          <w:marRight w:val="0"/>
          <w:marTop w:val="0"/>
          <w:marBottom w:val="0"/>
          <w:divBdr>
            <w:top w:val="none" w:sz="0" w:space="0" w:color="auto"/>
            <w:left w:val="none" w:sz="0" w:space="0" w:color="auto"/>
            <w:bottom w:val="none" w:sz="0" w:space="0" w:color="auto"/>
            <w:right w:val="none" w:sz="0" w:space="0" w:color="auto"/>
          </w:divBdr>
        </w:div>
        <w:div w:id="361636668">
          <w:marLeft w:val="0"/>
          <w:marRight w:val="0"/>
          <w:marTop w:val="0"/>
          <w:marBottom w:val="0"/>
          <w:divBdr>
            <w:top w:val="none" w:sz="0" w:space="0" w:color="auto"/>
            <w:left w:val="none" w:sz="0" w:space="0" w:color="auto"/>
            <w:bottom w:val="none" w:sz="0" w:space="0" w:color="auto"/>
            <w:right w:val="none" w:sz="0" w:space="0" w:color="auto"/>
          </w:divBdr>
        </w:div>
      </w:divsChild>
    </w:div>
    <w:div w:id="1473789470">
      <w:bodyDiv w:val="1"/>
      <w:marLeft w:val="0"/>
      <w:marRight w:val="0"/>
      <w:marTop w:val="0"/>
      <w:marBottom w:val="0"/>
      <w:divBdr>
        <w:top w:val="none" w:sz="0" w:space="0" w:color="auto"/>
        <w:left w:val="none" w:sz="0" w:space="0" w:color="auto"/>
        <w:bottom w:val="none" w:sz="0" w:space="0" w:color="auto"/>
        <w:right w:val="none" w:sz="0" w:space="0" w:color="auto"/>
      </w:divBdr>
    </w:div>
    <w:div w:id="1476145218">
      <w:bodyDiv w:val="1"/>
      <w:marLeft w:val="0"/>
      <w:marRight w:val="0"/>
      <w:marTop w:val="0"/>
      <w:marBottom w:val="0"/>
      <w:divBdr>
        <w:top w:val="none" w:sz="0" w:space="0" w:color="auto"/>
        <w:left w:val="none" w:sz="0" w:space="0" w:color="auto"/>
        <w:bottom w:val="none" w:sz="0" w:space="0" w:color="auto"/>
        <w:right w:val="none" w:sz="0" w:space="0" w:color="auto"/>
      </w:divBdr>
    </w:div>
    <w:div w:id="1484738794">
      <w:bodyDiv w:val="1"/>
      <w:marLeft w:val="0"/>
      <w:marRight w:val="0"/>
      <w:marTop w:val="0"/>
      <w:marBottom w:val="0"/>
      <w:divBdr>
        <w:top w:val="none" w:sz="0" w:space="0" w:color="auto"/>
        <w:left w:val="none" w:sz="0" w:space="0" w:color="auto"/>
        <w:bottom w:val="none" w:sz="0" w:space="0" w:color="auto"/>
        <w:right w:val="none" w:sz="0" w:space="0" w:color="auto"/>
      </w:divBdr>
    </w:div>
    <w:div w:id="1486122332">
      <w:bodyDiv w:val="1"/>
      <w:marLeft w:val="0"/>
      <w:marRight w:val="0"/>
      <w:marTop w:val="0"/>
      <w:marBottom w:val="0"/>
      <w:divBdr>
        <w:top w:val="none" w:sz="0" w:space="0" w:color="auto"/>
        <w:left w:val="none" w:sz="0" w:space="0" w:color="auto"/>
        <w:bottom w:val="none" w:sz="0" w:space="0" w:color="auto"/>
        <w:right w:val="none" w:sz="0" w:space="0" w:color="auto"/>
      </w:divBdr>
    </w:div>
    <w:div w:id="1530753084">
      <w:bodyDiv w:val="1"/>
      <w:marLeft w:val="0"/>
      <w:marRight w:val="0"/>
      <w:marTop w:val="0"/>
      <w:marBottom w:val="0"/>
      <w:divBdr>
        <w:top w:val="none" w:sz="0" w:space="0" w:color="auto"/>
        <w:left w:val="none" w:sz="0" w:space="0" w:color="auto"/>
        <w:bottom w:val="none" w:sz="0" w:space="0" w:color="auto"/>
        <w:right w:val="none" w:sz="0" w:space="0" w:color="auto"/>
      </w:divBdr>
      <w:divsChild>
        <w:div w:id="1633363180">
          <w:marLeft w:val="0"/>
          <w:marRight w:val="0"/>
          <w:marTop w:val="120"/>
          <w:marBottom w:val="0"/>
          <w:divBdr>
            <w:top w:val="none" w:sz="0" w:space="0" w:color="auto"/>
            <w:left w:val="none" w:sz="0" w:space="0" w:color="auto"/>
            <w:bottom w:val="none" w:sz="0" w:space="0" w:color="auto"/>
            <w:right w:val="none" w:sz="0" w:space="0" w:color="auto"/>
          </w:divBdr>
        </w:div>
        <w:div w:id="65686898">
          <w:marLeft w:val="0"/>
          <w:marRight w:val="0"/>
          <w:marTop w:val="120"/>
          <w:marBottom w:val="0"/>
          <w:divBdr>
            <w:top w:val="none" w:sz="0" w:space="0" w:color="auto"/>
            <w:left w:val="none" w:sz="0" w:space="0" w:color="auto"/>
            <w:bottom w:val="none" w:sz="0" w:space="0" w:color="auto"/>
            <w:right w:val="none" w:sz="0" w:space="0" w:color="auto"/>
          </w:divBdr>
        </w:div>
        <w:div w:id="699471588">
          <w:marLeft w:val="0"/>
          <w:marRight w:val="0"/>
          <w:marTop w:val="120"/>
          <w:marBottom w:val="0"/>
          <w:divBdr>
            <w:top w:val="none" w:sz="0" w:space="0" w:color="auto"/>
            <w:left w:val="none" w:sz="0" w:space="0" w:color="auto"/>
            <w:bottom w:val="none" w:sz="0" w:space="0" w:color="auto"/>
            <w:right w:val="none" w:sz="0" w:space="0" w:color="auto"/>
          </w:divBdr>
        </w:div>
        <w:div w:id="904536545">
          <w:marLeft w:val="0"/>
          <w:marRight w:val="0"/>
          <w:marTop w:val="120"/>
          <w:marBottom w:val="0"/>
          <w:divBdr>
            <w:top w:val="none" w:sz="0" w:space="0" w:color="auto"/>
            <w:left w:val="none" w:sz="0" w:space="0" w:color="auto"/>
            <w:bottom w:val="none" w:sz="0" w:space="0" w:color="auto"/>
            <w:right w:val="none" w:sz="0" w:space="0" w:color="auto"/>
          </w:divBdr>
        </w:div>
        <w:div w:id="884753690">
          <w:marLeft w:val="0"/>
          <w:marRight w:val="0"/>
          <w:marTop w:val="120"/>
          <w:marBottom w:val="0"/>
          <w:divBdr>
            <w:top w:val="none" w:sz="0" w:space="0" w:color="auto"/>
            <w:left w:val="none" w:sz="0" w:space="0" w:color="auto"/>
            <w:bottom w:val="none" w:sz="0" w:space="0" w:color="auto"/>
            <w:right w:val="none" w:sz="0" w:space="0" w:color="auto"/>
          </w:divBdr>
        </w:div>
        <w:div w:id="340353730">
          <w:marLeft w:val="0"/>
          <w:marRight w:val="0"/>
          <w:marTop w:val="120"/>
          <w:marBottom w:val="0"/>
          <w:divBdr>
            <w:top w:val="none" w:sz="0" w:space="0" w:color="auto"/>
            <w:left w:val="none" w:sz="0" w:space="0" w:color="auto"/>
            <w:bottom w:val="none" w:sz="0" w:space="0" w:color="auto"/>
            <w:right w:val="none" w:sz="0" w:space="0" w:color="auto"/>
          </w:divBdr>
        </w:div>
      </w:divsChild>
    </w:div>
    <w:div w:id="1549301105">
      <w:bodyDiv w:val="1"/>
      <w:marLeft w:val="0"/>
      <w:marRight w:val="0"/>
      <w:marTop w:val="0"/>
      <w:marBottom w:val="0"/>
      <w:divBdr>
        <w:top w:val="none" w:sz="0" w:space="0" w:color="auto"/>
        <w:left w:val="none" w:sz="0" w:space="0" w:color="auto"/>
        <w:bottom w:val="none" w:sz="0" w:space="0" w:color="auto"/>
        <w:right w:val="none" w:sz="0" w:space="0" w:color="auto"/>
      </w:divBdr>
    </w:div>
    <w:div w:id="1553810028">
      <w:bodyDiv w:val="1"/>
      <w:marLeft w:val="0"/>
      <w:marRight w:val="0"/>
      <w:marTop w:val="0"/>
      <w:marBottom w:val="0"/>
      <w:divBdr>
        <w:top w:val="none" w:sz="0" w:space="0" w:color="auto"/>
        <w:left w:val="none" w:sz="0" w:space="0" w:color="auto"/>
        <w:bottom w:val="none" w:sz="0" w:space="0" w:color="auto"/>
        <w:right w:val="none" w:sz="0" w:space="0" w:color="auto"/>
      </w:divBdr>
    </w:div>
    <w:div w:id="1581479039">
      <w:bodyDiv w:val="1"/>
      <w:marLeft w:val="0"/>
      <w:marRight w:val="0"/>
      <w:marTop w:val="0"/>
      <w:marBottom w:val="0"/>
      <w:divBdr>
        <w:top w:val="none" w:sz="0" w:space="0" w:color="auto"/>
        <w:left w:val="none" w:sz="0" w:space="0" w:color="auto"/>
        <w:bottom w:val="none" w:sz="0" w:space="0" w:color="auto"/>
        <w:right w:val="none" w:sz="0" w:space="0" w:color="auto"/>
      </w:divBdr>
    </w:div>
    <w:div w:id="1584796885">
      <w:bodyDiv w:val="1"/>
      <w:marLeft w:val="0"/>
      <w:marRight w:val="0"/>
      <w:marTop w:val="0"/>
      <w:marBottom w:val="0"/>
      <w:divBdr>
        <w:top w:val="none" w:sz="0" w:space="0" w:color="auto"/>
        <w:left w:val="none" w:sz="0" w:space="0" w:color="auto"/>
        <w:bottom w:val="none" w:sz="0" w:space="0" w:color="auto"/>
        <w:right w:val="none" w:sz="0" w:space="0" w:color="auto"/>
      </w:divBdr>
    </w:div>
    <w:div w:id="1593195565">
      <w:bodyDiv w:val="1"/>
      <w:marLeft w:val="0"/>
      <w:marRight w:val="0"/>
      <w:marTop w:val="0"/>
      <w:marBottom w:val="0"/>
      <w:divBdr>
        <w:top w:val="none" w:sz="0" w:space="0" w:color="auto"/>
        <w:left w:val="none" w:sz="0" w:space="0" w:color="auto"/>
        <w:bottom w:val="none" w:sz="0" w:space="0" w:color="auto"/>
        <w:right w:val="none" w:sz="0" w:space="0" w:color="auto"/>
      </w:divBdr>
    </w:div>
    <w:div w:id="1600025009">
      <w:bodyDiv w:val="1"/>
      <w:marLeft w:val="0"/>
      <w:marRight w:val="0"/>
      <w:marTop w:val="0"/>
      <w:marBottom w:val="0"/>
      <w:divBdr>
        <w:top w:val="none" w:sz="0" w:space="0" w:color="auto"/>
        <w:left w:val="none" w:sz="0" w:space="0" w:color="auto"/>
        <w:bottom w:val="none" w:sz="0" w:space="0" w:color="auto"/>
        <w:right w:val="none" w:sz="0" w:space="0" w:color="auto"/>
      </w:divBdr>
    </w:div>
    <w:div w:id="1660503944">
      <w:bodyDiv w:val="1"/>
      <w:marLeft w:val="0"/>
      <w:marRight w:val="0"/>
      <w:marTop w:val="0"/>
      <w:marBottom w:val="0"/>
      <w:divBdr>
        <w:top w:val="none" w:sz="0" w:space="0" w:color="auto"/>
        <w:left w:val="none" w:sz="0" w:space="0" w:color="auto"/>
        <w:bottom w:val="none" w:sz="0" w:space="0" w:color="auto"/>
        <w:right w:val="none" w:sz="0" w:space="0" w:color="auto"/>
      </w:divBdr>
    </w:div>
    <w:div w:id="1663778670">
      <w:bodyDiv w:val="1"/>
      <w:marLeft w:val="0"/>
      <w:marRight w:val="0"/>
      <w:marTop w:val="0"/>
      <w:marBottom w:val="0"/>
      <w:divBdr>
        <w:top w:val="none" w:sz="0" w:space="0" w:color="auto"/>
        <w:left w:val="none" w:sz="0" w:space="0" w:color="auto"/>
        <w:bottom w:val="none" w:sz="0" w:space="0" w:color="auto"/>
        <w:right w:val="none" w:sz="0" w:space="0" w:color="auto"/>
      </w:divBdr>
    </w:div>
    <w:div w:id="1664045158">
      <w:bodyDiv w:val="1"/>
      <w:marLeft w:val="0"/>
      <w:marRight w:val="0"/>
      <w:marTop w:val="0"/>
      <w:marBottom w:val="0"/>
      <w:divBdr>
        <w:top w:val="none" w:sz="0" w:space="0" w:color="auto"/>
        <w:left w:val="none" w:sz="0" w:space="0" w:color="auto"/>
        <w:bottom w:val="none" w:sz="0" w:space="0" w:color="auto"/>
        <w:right w:val="none" w:sz="0" w:space="0" w:color="auto"/>
      </w:divBdr>
      <w:divsChild>
        <w:div w:id="1699743626">
          <w:marLeft w:val="0"/>
          <w:marRight w:val="0"/>
          <w:marTop w:val="0"/>
          <w:marBottom w:val="0"/>
          <w:divBdr>
            <w:top w:val="none" w:sz="0" w:space="0" w:color="auto"/>
            <w:left w:val="none" w:sz="0" w:space="0" w:color="auto"/>
            <w:bottom w:val="none" w:sz="0" w:space="0" w:color="auto"/>
            <w:right w:val="none" w:sz="0" w:space="0" w:color="auto"/>
          </w:divBdr>
        </w:div>
        <w:div w:id="1284114854">
          <w:marLeft w:val="0"/>
          <w:marRight w:val="0"/>
          <w:marTop w:val="0"/>
          <w:marBottom w:val="0"/>
          <w:divBdr>
            <w:top w:val="none" w:sz="0" w:space="0" w:color="auto"/>
            <w:left w:val="none" w:sz="0" w:space="0" w:color="auto"/>
            <w:bottom w:val="none" w:sz="0" w:space="0" w:color="auto"/>
            <w:right w:val="none" w:sz="0" w:space="0" w:color="auto"/>
          </w:divBdr>
        </w:div>
        <w:div w:id="1076517205">
          <w:marLeft w:val="0"/>
          <w:marRight w:val="0"/>
          <w:marTop w:val="0"/>
          <w:marBottom w:val="0"/>
          <w:divBdr>
            <w:top w:val="none" w:sz="0" w:space="0" w:color="auto"/>
            <w:left w:val="none" w:sz="0" w:space="0" w:color="auto"/>
            <w:bottom w:val="none" w:sz="0" w:space="0" w:color="auto"/>
            <w:right w:val="none" w:sz="0" w:space="0" w:color="auto"/>
          </w:divBdr>
        </w:div>
        <w:div w:id="683703046">
          <w:marLeft w:val="0"/>
          <w:marRight w:val="0"/>
          <w:marTop w:val="0"/>
          <w:marBottom w:val="0"/>
          <w:divBdr>
            <w:top w:val="none" w:sz="0" w:space="0" w:color="auto"/>
            <w:left w:val="none" w:sz="0" w:space="0" w:color="auto"/>
            <w:bottom w:val="none" w:sz="0" w:space="0" w:color="auto"/>
            <w:right w:val="none" w:sz="0" w:space="0" w:color="auto"/>
          </w:divBdr>
        </w:div>
        <w:div w:id="1039546498">
          <w:marLeft w:val="0"/>
          <w:marRight w:val="0"/>
          <w:marTop w:val="0"/>
          <w:marBottom w:val="0"/>
          <w:divBdr>
            <w:top w:val="none" w:sz="0" w:space="0" w:color="auto"/>
            <w:left w:val="none" w:sz="0" w:space="0" w:color="auto"/>
            <w:bottom w:val="none" w:sz="0" w:space="0" w:color="auto"/>
            <w:right w:val="none" w:sz="0" w:space="0" w:color="auto"/>
          </w:divBdr>
        </w:div>
        <w:div w:id="1979266485">
          <w:marLeft w:val="0"/>
          <w:marRight w:val="0"/>
          <w:marTop w:val="0"/>
          <w:marBottom w:val="0"/>
          <w:divBdr>
            <w:top w:val="none" w:sz="0" w:space="0" w:color="auto"/>
            <w:left w:val="none" w:sz="0" w:space="0" w:color="auto"/>
            <w:bottom w:val="none" w:sz="0" w:space="0" w:color="auto"/>
            <w:right w:val="none" w:sz="0" w:space="0" w:color="auto"/>
          </w:divBdr>
        </w:div>
        <w:div w:id="1905753720">
          <w:marLeft w:val="0"/>
          <w:marRight w:val="0"/>
          <w:marTop w:val="0"/>
          <w:marBottom w:val="0"/>
          <w:divBdr>
            <w:top w:val="none" w:sz="0" w:space="0" w:color="auto"/>
            <w:left w:val="none" w:sz="0" w:space="0" w:color="auto"/>
            <w:bottom w:val="none" w:sz="0" w:space="0" w:color="auto"/>
            <w:right w:val="none" w:sz="0" w:space="0" w:color="auto"/>
          </w:divBdr>
        </w:div>
        <w:div w:id="5862062">
          <w:marLeft w:val="0"/>
          <w:marRight w:val="0"/>
          <w:marTop w:val="0"/>
          <w:marBottom w:val="0"/>
          <w:divBdr>
            <w:top w:val="none" w:sz="0" w:space="0" w:color="auto"/>
            <w:left w:val="none" w:sz="0" w:space="0" w:color="auto"/>
            <w:bottom w:val="none" w:sz="0" w:space="0" w:color="auto"/>
            <w:right w:val="none" w:sz="0" w:space="0" w:color="auto"/>
          </w:divBdr>
        </w:div>
        <w:div w:id="379718716">
          <w:marLeft w:val="0"/>
          <w:marRight w:val="0"/>
          <w:marTop w:val="0"/>
          <w:marBottom w:val="0"/>
          <w:divBdr>
            <w:top w:val="none" w:sz="0" w:space="0" w:color="auto"/>
            <w:left w:val="none" w:sz="0" w:space="0" w:color="auto"/>
            <w:bottom w:val="none" w:sz="0" w:space="0" w:color="auto"/>
            <w:right w:val="none" w:sz="0" w:space="0" w:color="auto"/>
          </w:divBdr>
        </w:div>
      </w:divsChild>
    </w:div>
    <w:div w:id="1664166303">
      <w:bodyDiv w:val="1"/>
      <w:marLeft w:val="0"/>
      <w:marRight w:val="0"/>
      <w:marTop w:val="0"/>
      <w:marBottom w:val="0"/>
      <w:divBdr>
        <w:top w:val="none" w:sz="0" w:space="0" w:color="auto"/>
        <w:left w:val="none" w:sz="0" w:space="0" w:color="auto"/>
        <w:bottom w:val="none" w:sz="0" w:space="0" w:color="auto"/>
        <w:right w:val="none" w:sz="0" w:space="0" w:color="auto"/>
      </w:divBdr>
    </w:div>
    <w:div w:id="1697922685">
      <w:bodyDiv w:val="1"/>
      <w:marLeft w:val="0"/>
      <w:marRight w:val="0"/>
      <w:marTop w:val="0"/>
      <w:marBottom w:val="0"/>
      <w:divBdr>
        <w:top w:val="none" w:sz="0" w:space="0" w:color="auto"/>
        <w:left w:val="none" w:sz="0" w:space="0" w:color="auto"/>
        <w:bottom w:val="none" w:sz="0" w:space="0" w:color="auto"/>
        <w:right w:val="none" w:sz="0" w:space="0" w:color="auto"/>
      </w:divBdr>
    </w:div>
    <w:div w:id="1711103401">
      <w:bodyDiv w:val="1"/>
      <w:marLeft w:val="0"/>
      <w:marRight w:val="0"/>
      <w:marTop w:val="0"/>
      <w:marBottom w:val="0"/>
      <w:divBdr>
        <w:top w:val="none" w:sz="0" w:space="0" w:color="auto"/>
        <w:left w:val="none" w:sz="0" w:space="0" w:color="auto"/>
        <w:bottom w:val="none" w:sz="0" w:space="0" w:color="auto"/>
        <w:right w:val="none" w:sz="0" w:space="0" w:color="auto"/>
      </w:divBdr>
    </w:div>
    <w:div w:id="1727140238">
      <w:bodyDiv w:val="1"/>
      <w:marLeft w:val="0"/>
      <w:marRight w:val="0"/>
      <w:marTop w:val="0"/>
      <w:marBottom w:val="0"/>
      <w:divBdr>
        <w:top w:val="none" w:sz="0" w:space="0" w:color="auto"/>
        <w:left w:val="none" w:sz="0" w:space="0" w:color="auto"/>
        <w:bottom w:val="none" w:sz="0" w:space="0" w:color="auto"/>
        <w:right w:val="none" w:sz="0" w:space="0" w:color="auto"/>
      </w:divBdr>
    </w:div>
    <w:div w:id="1744375888">
      <w:bodyDiv w:val="1"/>
      <w:marLeft w:val="0"/>
      <w:marRight w:val="0"/>
      <w:marTop w:val="0"/>
      <w:marBottom w:val="0"/>
      <w:divBdr>
        <w:top w:val="none" w:sz="0" w:space="0" w:color="auto"/>
        <w:left w:val="none" w:sz="0" w:space="0" w:color="auto"/>
        <w:bottom w:val="none" w:sz="0" w:space="0" w:color="auto"/>
        <w:right w:val="none" w:sz="0" w:space="0" w:color="auto"/>
      </w:divBdr>
    </w:div>
    <w:div w:id="1750955281">
      <w:bodyDiv w:val="1"/>
      <w:marLeft w:val="0"/>
      <w:marRight w:val="0"/>
      <w:marTop w:val="0"/>
      <w:marBottom w:val="0"/>
      <w:divBdr>
        <w:top w:val="none" w:sz="0" w:space="0" w:color="auto"/>
        <w:left w:val="none" w:sz="0" w:space="0" w:color="auto"/>
        <w:bottom w:val="none" w:sz="0" w:space="0" w:color="auto"/>
        <w:right w:val="none" w:sz="0" w:space="0" w:color="auto"/>
      </w:divBdr>
    </w:div>
    <w:div w:id="1755518444">
      <w:bodyDiv w:val="1"/>
      <w:marLeft w:val="0"/>
      <w:marRight w:val="0"/>
      <w:marTop w:val="0"/>
      <w:marBottom w:val="0"/>
      <w:divBdr>
        <w:top w:val="none" w:sz="0" w:space="0" w:color="auto"/>
        <w:left w:val="none" w:sz="0" w:space="0" w:color="auto"/>
        <w:bottom w:val="none" w:sz="0" w:space="0" w:color="auto"/>
        <w:right w:val="none" w:sz="0" w:space="0" w:color="auto"/>
      </w:divBdr>
    </w:div>
    <w:div w:id="1836333187">
      <w:bodyDiv w:val="1"/>
      <w:marLeft w:val="0"/>
      <w:marRight w:val="0"/>
      <w:marTop w:val="0"/>
      <w:marBottom w:val="0"/>
      <w:divBdr>
        <w:top w:val="none" w:sz="0" w:space="0" w:color="auto"/>
        <w:left w:val="none" w:sz="0" w:space="0" w:color="auto"/>
        <w:bottom w:val="none" w:sz="0" w:space="0" w:color="auto"/>
        <w:right w:val="none" w:sz="0" w:space="0" w:color="auto"/>
      </w:divBdr>
    </w:div>
    <w:div w:id="1858081427">
      <w:bodyDiv w:val="1"/>
      <w:marLeft w:val="0"/>
      <w:marRight w:val="0"/>
      <w:marTop w:val="0"/>
      <w:marBottom w:val="0"/>
      <w:divBdr>
        <w:top w:val="none" w:sz="0" w:space="0" w:color="auto"/>
        <w:left w:val="none" w:sz="0" w:space="0" w:color="auto"/>
        <w:bottom w:val="none" w:sz="0" w:space="0" w:color="auto"/>
        <w:right w:val="none" w:sz="0" w:space="0" w:color="auto"/>
      </w:divBdr>
    </w:div>
    <w:div w:id="1864859597">
      <w:bodyDiv w:val="1"/>
      <w:marLeft w:val="0"/>
      <w:marRight w:val="0"/>
      <w:marTop w:val="0"/>
      <w:marBottom w:val="0"/>
      <w:divBdr>
        <w:top w:val="none" w:sz="0" w:space="0" w:color="auto"/>
        <w:left w:val="none" w:sz="0" w:space="0" w:color="auto"/>
        <w:bottom w:val="none" w:sz="0" w:space="0" w:color="auto"/>
        <w:right w:val="none" w:sz="0" w:space="0" w:color="auto"/>
      </w:divBdr>
    </w:div>
    <w:div w:id="1864904251">
      <w:bodyDiv w:val="1"/>
      <w:marLeft w:val="0"/>
      <w:marRight w:val="0"/>
      <w:marTop w:val="0"/>
      <w:marBottom w:val="0"/>
      <w:divBdr>
        <w:top w:val="none" w:sz="0" w:space="0" w:color="auto"/>
        <w:left w:val="none" w:sz="0" w:space="0" w:color="auto"/>
        <w:bottom w:val="none" w:sz="0" w:space="0" w:color="auto"/>
        <w:right w:val="none" w:sz="0" w:space="0" w:color="auto"/>
      </w:divBdr>
    </w:div>
    <w:div w:id="1866865985">
      <w:bodyDiv w:val="1"/>
      <w:marLeft w:val="0"/>
      <w:marRight w:val="0"/>
      <w:marTop w:val="0"/>
      <w:marBottom w:val="0"/>
      <w:divBdr>
        <w:top w:val="none" w:sz="0" w:space="0" w:color="auto"/>
        <w:left w:val="none" w:sz="0" w:space="0" w:color="auto"/>
        <w:bottom w:val="none" w:sz="0" w:space="0" w:color="auto"/>
        <w:right w:val="none" w:sz="0" w:space="0" w:color="auto"/>
      </w:divBdr>
    </w:div>
    <w:div w:id="1869834630">
      <w:bodyDiv w:val="1"/>
      <w:marLeft w:val="0"/>
      <w:marRight w:val="0"/>
      <w:marTop w:val="0"/>
      <w:marBottom w:val="0"/>
      <w:divBdr>
        <w:top w:val="none" w:sz="0" w:space="0" w:color="auto"/>
        <w:left w:val="none" w:sz="0" w:space="0" w:color="auto"/>
        <w:bottom w:val="none" w:sz="0" w:space="0" w:color="auto"/>
        <w:right w:val="none" w:sz="0" w:space="0" w:color="auto"/>
      </w:divBdr>
    </w:div>
    <w:div w:id="1874339396">
      <w:bodyDiv w:val="1"/>
      <w:marLeft w:val="0"/>
      <w:marRight w:val="0"/>
      <w:marTop w:val="0"/>
      <w:marBottom w:val="0"/>
      <w:divBdr>
        <w:top w:val="none" w:sz="0" w:space="0" w:color="auto"/>
        <w:left w:val="none" w:sz="0" w:space="0" w:color="auto"/>
        <w:bottom w:val="none" w:sz="0" w:space="0" w:color="auto"/>
        <w:right w:val="none" w:sz="0" w:space="0" w:color="auto"/>
      </w:divBdr>
    </w:div>
    <w:div w:id="1906526006">
      <w:bodyDiv w:val="1"/>
      <w:marLeft w:val="0"/>
      <w:marRight w:val="0"/>
      <w:marTop w:val="0"/>
      <w:marBottom w:val="0"/>
      <w:divBdr>
        <w:top w:val="none" w:sz="0" w:space="0" w:color="auto"/>
        <w:left w:val="none" w:sz="0" w:space="0" w:color="auto"/>
        <w:bottom w:val="none" w:sz="0" w:space="0" w:color="auto"/>
        <w:right w:val="none" w:sz="0" w:space="0" w:color="auto"/>
      </w:divBdr>
    </w:div>
    <w:div w:id="1908497059">
      <w:bodyDiv w:val="1"/>
      <w:marLeft w:val="0"/>
      <w:marRight w:val="0"/>
      <w:marTop w:val="0"/>
      <w:marBottom w:val="0"/>
      <w:divBdr>
        <w:top w:val="none" w:sz="0" w:space="0" w:color="auto"/>
        <w:left w:val="none" w:sz="0" w:space="0" w:color="auto"/>
        <w:bottom w:val="none" w:sz="0" w:space="0" w:color="auto"/>
        <w:right w:val="none" w:sz="0" w:space="0" w:color="auto"/>
      </w:divBdr>
    </w:div>
    <w:div w:id="1908605880">
      <w:bodyDiv w:val="1"/>
      <w:marLeft w:val="0"/>
      <w:marRight w:val="0"/>
      <w:marTop w:val="0"/>
      <w:marBottom w:val="0"/>
      <w:divBdr>
        <w:top w:val="none" w:sz="0" w:space="0" w:color="auto"/>
        <w:left w:val="none" w:sz="0" w:space="0" w:color="auto"/>
        <w:bottom w:val="none" w:sz="0" w:space="0" w:color="auto"/>
        <w:right w:val="none" w:sz="0" w:space="0" w:color="auto"/>
      </w:divBdr>
    </w:div>
    <w:div w:id="1940020174">
      <w:bodyDiv w:val="1"/>
      <w:marLeft w:val="0"/>
      <w:marRight w:val="0"/>
      <w:marTop w:val="0"/>
      <w:marBottom w:val="0"/>
      <w:divBdr>
        <w:top w:val="none" w:sz="0" w:space="0" w:color="auto"/>
        <w:left w:val="none" w:sz="0" w:space="0" w:color="auto"/>
        <w:bottom w:val="none" w:sz="0" w:space="0" w:color="auto"/>
        <w:right w:val="none" w:sz="0" w:space="0" w:color="auto"/>
      </w:divBdr>
    </w:div>
    <w:div w:id="1974170618">
      <w:bodyDiv w:val="1"/>
      <w:marLeft w:val="0"/>
      <w:marRight w:val="0"/>
      <w:marTop w:val="0"/>
      <w:marBottom w:val="0"/>
      <w:divBdr>
        <w:top w:val="none" w:sz="0" w:space="0" w:color="auto"/>
        <w:left w:val="none" w:sz="0" w:space="0" w:color="auto"/>
        <w:bottom w:val="none" w:sz="0" w:space="0" w:color="auto"/>
        <w:right w:val="none" w:sz="0" w:space="0" w:color="auto"/>
      </w:divBdr>
    </w:div>
    <w:div w:id="1979411053">
      <w:bodyDiv w:val="1"/>
      <w:marLeft w:val="0"/>
      <w:marRight w:val="0"/>
      <w:marTop w:val="0"/>
      <w:marBottom w:val="0"/>
      <w:divBdr>
        <w:top w:val="none" w:sz="0" w:space="0" w:color="auto"/>
        <w:left w:val="none" w:sz="0" w:space="0" w:color="auto"/>
        <w:bottom w:val="none" w:sz="0" w:space="0" w:color="auto"/>
        <w:right w:val="none" w:sz="0" w:space="0" w:color="auto"/>
      </w:divBdr>
    </w:div>
    <w:div w:id="1991326055">
      <w:bodyDiv w:val="1"/>
      <w:marLeft w:val="0"/>
      <w:marRight w:val="0"/>
      <w:marTop w:val="0"/>
      <w:marBottom w:val="0"/>
      <w:divBdr>
        <w:top w:val="none" w:sz="0" w:space="0" w:color="auto"/>
        <w:left w:val="none" w:sz="0" w:space="0" w:color="auto"/>
        <w:bottom w:val="none" w:sz="0" w:space="0" w:color="auto"/>
        <w:right w:val="none" w:sz="0" w:space="0" w:color="auto"/>
      </w:divBdr>
    </w:div>
    <w:div w:id="1996226849">
      <w:bodyDiv w:val="1"/>
      <w:marLeft w:val="0"/>
      <w:marRight w:val="0"/>
      <w:marTop w:val="0"/>
      <w:marBottom w:val="0"/>
      <w:divBdr>
        <w:top w:val="none" w:sz="0" w:space="0" w:color="auto"/>
        <w:left w:val="none" w:sz="0" w:space="0" w:color="auto"/>
        <w:bottom w:val="none" w:sz="0" w:space="0" w:color="auto"/>
        <w:right w:val="none" w:sz="0" w:space="0" w:color="auto"/>
      </w:divBdr>
    </w:div>
    <w:div w:id="2004580320">
      <w:bodyDiv w:val="1"/>
      <w:marLeft w:val="0"/>
      <w:marRight w:val="0"/>
      <w:marTop w:val="0"/>
      <w:marBottom w:val="0"/>
      <w:divBdr>
        <w:top w:val="none" w:sz="0" w:space="0" w:color="auto"/>
        <w:left w:val="none" w:sz="0" w:space="0" w:color="auto"/>
        <w:bottom w:val="none" w:sz="0" w:space="0" w:color="auto"/>
        <w:right w:val="none" w:sz="0" w:space="0" w:color="auto"/>
      </w:divBdr>
    </w:div>
    <w:div w:id="2020504088">
      <w:bodyDiv w:val="1"/>
      <w:marLeft w:val="0"/>
      <w:marRight w:val="0"/>
      <w:marTop w:val="0"/>
      <w:marBottom w:val="0"/>
      <w:divBdr>
        <w:top w:val="none" w:sz="0" w:space="0" w:color="auto"/>
        <w:left w:val="none" w:sz="0" w:space="0" w:color="auto"/>
        <w:bottom w:val="none" w:sz="0" w:space="0" w:color="auto"/>
        <w:right w:val="none" w:sz="0" w:space="0" w:color="auto"/>
      </w:divBdr>
    </w:div>
    <w:div w:id="2023974751">
      <w:bodyDiv w:val="1"/>
      <w:marLeft w:val="0"/>
      <w:marRight w:val="0"/>
      <w:marTop w:val="0"/>
      <w:marBottom w:val="0"/>
      <w:divBdr>
        <w:top w:val="none" w:sz="0" w:space="0" w:color="auto"/>
        <w:left w:val="none" w:sz="0" w:space="0" w:color="auto"/>
        <w:bottom w:val="none" w:sz="0" w:space="0" w:color="auto"/>
        <w:right w:val="none" w:sz="0" w:space="0" w:color="auto"/>
      </w:divBdr>
    </w:div>
    <w:div w:id="2077780091">
      <w:bodyDiv w:val="1"/>
      <w:marLeft w:val="0"/>
      <w:marRight w:val="0"/>
      <w:marTop w:val="0"/>
      <w:marBottom w:val="0"/>
      <w:divBdr>
        <w:top w:val="none" w:sz="0" w:space="0" w:color="auto"/>
        <w:left w:val="none" w:sz="0" w:space="0" w:color="auto"/>
        <w:bottom w:val="none" w:sz="0" w:space="0" w:color="auto"/>
        <w:right w:val="none" w:sz="0" w:space="0" w:color="auto"/>
      </w:divBdr>
    </w:div>
    <w:div w:id="2082605344">
      <w:bodyDiv w:val="1"/>
      <w:marLeft w:val="0"/>
      <w:marRight w:val="0"/>
      <w:marTop w:val="0"/>
      <w:marBottom w:val="0"/>
      <w:divBdr>
        <w:top w:val="none" w:sz="0" w:space="0" w:color="auto"/>
        <w:left w:val="none" w:sz="0" w:space="0" w:color="auto"/>
        <w:bottom w:val="none" w:sz="0" w:space="0" w:color="auto"/>
        <w:right w:val="none" w:sz="0" w:space="0" w:color="auto"/>
      </w:divBdr>
    </w:div>
    <w:div w:id="2099714147">
      <w:bodyDiv w:val="1"/>
      <w:marLeft w:val="0"/>
      <w:marRight w:val="0"/>
      <w:marTop w:val="0"/>
      <w:marBottom w:val="0"/>
      <w:divBdr>
        <w:top w:val="none" w:sz="0" w:space="0" w:color="auto"/>
        <w:left w:val="none" w:sz="0" w:space="0" w:color="auto"/>
        <w:bottom w:val="none" w:sz="0" w:space="0" w:color="auto"/>
        <w:right w:val="none" w:sz="0" w:space="0" w:color="auto"/>
      </w:divBdr>
    </w:div>
    <w:div w:id="2126844204">
      <w:bodyDiv w:val="1"/>
      <w:marLeft w:val="0"/>
      <w:marRight w:val="0"/>
      <w:marTop w:val="0"/>
      <w:marBottom w:val="0"/>
      <w:divBdr>
        <w:top w:val="none" w:sz="0" w:space="0" w:color="auto"/>
        <w:left w:val="none" w:sz="0" w:space="0" w:color="auto"/>
        <w:bottom w:val="none" w:sz="0" w:space="0" w:color="auto"/>
        <w:right w:val="none" w:sz="0" w:space="0" w:color="auto"/>
      </w:divBdr>
    </w:div>
    <w:div w:id="2134591859">
      <w:bodyDiv w:val="1"/>
      <w:marLeft w:val="0"/>
      <w:marRight w:val="0"/>
      <w:marTop w:val="0"/>
      <w:marBottom w:val="0"/>
      <w:divBdr>
        <w:top w:val="none" w:sz="0" w:space="0" w:color="auto"/>
        <w:left w:val="none" w:sz="0" w:space="0" w:color="auto"/>
        <w:bottom w:val="none" w:sz="0" w:space="0" w:color="auto"/>
        <w:right w:val="none" w:sz="0" w:space="0" w:color="auto"/>
      </w:divBdr>
    </w:div>
    <w:div w:id="2137990691">
      <w:bodyDiv w:val="1"/>
      <w:marLeft w:val="0"/>
      <w:marRight w:val="0"/>
      <w:marTop w:val="0"/>
      <w:marBottom w:val="0"/>
      <w:divBdr>
        <w:top w:val="none" w:sz="0" w:space="0" w:color="auto"/>
        <w:left w:val="none" w:sz="0" w:space="0" w:color="auto"/>
        <w:bottom w:val="none" w:sz="0" w:space="0" w:color="auto"/>
        <w:right w:val="none" w:sz="0" w:space="0" w:color="auto"/>
      </w:divBdr>
    </w:div>
    <w:div w:id="2141069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76D99C-3E8C-43A5-9E75-B2B2A996E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1605</Words>
  <Characters>9151</Characters>
  <Application>Microsoft Office Word</Application>
  <DocSecurity>0</DocSecurity>
  <Lines>76</Lines>
  <Paragraphs>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Образец</vt:lpstr>
      <vt:lpstr>Образец</vt:lpstr>
    </vt:vector>
  </TitlesOfParts>
  <Company>ВЗФЭИ</Company>
  <LinksUpToDate>false</LinksUpToDate>
  <CharactersWithSpaces>10735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dc:title>
  <dc:creator>User</dc:creator>
  <cp:lastModifiedBy>Pornostar</cp:lastModifiedBy>
  <cp:revision>2</cp:revision>
  <cp:lastPrinted>2014-05-27T05:41:00Z</cp:lastPrinted>
  <dcterms:created xsi:type="dcterms:W3CDTF">2017-01-26T10:11:00Z</dcterms:created>
  <dcterms:modified xsi:type="dcterms:W3CDTF">2017-01-26T10:11:00Z</dcterms:modified>
</cp:coreProperties>
</file>