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FA4" w:rsidRDefault="009C2FA4" w:rsidP="009C2FA4">
      <w:pPr>
        <w:pStyle w:val="a9"/>
        <w:jc w:val="center"/>
      </w:pPr>
      <w:r>
        <w:rPr>
          <w:rFonts w:ascii="Times New Roman" w:hAnsi="Times New Roman"/>
          <w:b w:val="0"/>
          <w:color w:val="00000A"/>
        </w:rPr>
        <w:t>Содержание</w:t>
      </w:r>
    </w:p>
    <w:p w:rsidR="009C2FA4" w:rsidRPr="009C2FA4" w:rsidRDefault="009C2FA4" w:rsidP="009C2FA4">
      <w:pPr>
        <w:pStyle w:val="11"/>
        <w:tabs>
          <w:tab w:val="right" w:leader="dot" w:pos="9355"/>
        </w:tabs>
        <w:rPr>
          <w:rFonts w:ascii="Times New Roman" w:hAnsi="Times New Roman"/>
          <w:sz w:val="28"/>
          <w:szCs w:val="28"/>
        </w:rPr>
      </w:pPr>
      <w:r>
        <w:fldChar w:fldCharType="begin"/>
      </w:r>
      <w:r>
        <w:instrText>TOC</w:instrText>
      </w:r>
      <w:r>
        <w:fldChar w:fldCharType="separate"/>
      </w:r>
      <w:hyperlink w:anchor="__RefHeading__518_1748993444">
        <w:r w:rsidRPr="009C2FA4">
          <w:rPr>
            <w:rStyle w:val="a4"/>
            <w:rFonts w:ascii="Times New Roman" w:hAnsi="Times New Roman"/>
            <w:sz w:val="28"/>
            <w:szCs w:val="28"/>
          </w:rPr>
          <w:t>1.Специфика финансов домашних хозяйств.</w:t>
        </w:r>
        <w:r w:rsidRPr="009C2FA4">
          <w:rPr>
            <w:rStyle w:val="a4"/>
            <w:rFonts w:ascii="Times New Roman" w:hAnsi="Times New Roman"/>
            <w:sz w:val="28"/>
            <w:szCs w:val="28"/>
          </w:rPr>
          <w:tab/>
          <w:t>2</w:t>
        </w:r>
      </w:hyperlink>
    </w:p>
    <w:p w:rsidR="009C2FA4" w:rsidRPr="009C2FA4" w:rsidRDefault="009C2FA4" w:rsidP="009C2FA4">
      <w:pPr>
        <w:pStyle w:val="11"/>
        <w:tabs>
          <w:tab w:val="right" w:leader="dot" w:pos="9355"/>
        </w:tabs>
        <w:rPr>
          <w:rFonts w:ascii="Times New Roman" w:hAnsi="Times New Roman"/>
          <w:sz w:val="28"/>
          <w:szCs w:val="28"/>
        </w:rPr>
      </w:pPr>
      <w:hyperlink w:anchor="__RefHeading__520_1748993444">
        <w:r w:rsidRPr="009C2FA4">
          <w:rPr>
            <w:rStyle w:val="a4"/>
            <w:rFonts w:ascii="Times New Roman" w:hAnsi="Times New Roman"/>
            <w:sz w:val="28"/>
            <w:szCs w:val="28"/>
          </w:rPr>
          <w:t>2. Тест.</w:t>
        </w:r>
        <w:r w:rsidRPr="009C2FA4">
          <w:rPr>
            <w:rStyle w:val="a4"/>
            <w:rFonts w:ascii="Times New Roman" w:hAnsi="Times New Roman"/>
            <w:sz w:val="28"/>
            <w:szCs w:val="28"/>
          </w:rPr>
          <w:tab/>
          <w:t>4</w:t>
        </w:r>
      </w:hyperlink>
    </w:p>
    <w:p w:rsidR="009C2FA4" w:rsidRPr="009C2FA4" w:rsidRDefault="009C2FA4" w:rsidP="009C2FA4">
      <w:pPr>
        <w:pStyle w:val="11"/>
        <w:tabs>
          <w:tab w:val="right" w:leader="dot" w:pos="9355"/>
        </w:tabs>
        <w:rPr>
          <w:rFonts w:ascii="Times New Roman" w:hAnsi="Times New Roman"/>
          <w:sz w:val="28"/>
          <w:szCs w:val="28"/>
        </w:rPr>
      </w:pPr>
      <w:hyperlink w:anchor="__RefHeading__522_1748993444">
        <w:r w:rsidRPr="009C2FA4">
          <w:rPr>
            <w:rStyle w:val="a4"/>
            <w:rFonts w:ascii="Times New Roman" w:hAnsi="Times New Roman"/>
            <w:sz w:val="28"/>
            <w:szCs w:val="28"/>
          </w:rPr>
          <w:t>3.Практическое задание.</w:t>
        </w:r>
        <w:r w:rsidRPr="009C2FA4">
          <w:rPr>
            <w:rStyle w:val="a4"/>
            <w:rFonts w:ascii="Times New Roman" w:hAnsi="Times New Roman"/>
            <w:sz w:val="28"/>
            <w:szCs w:val="28"/>
          </w:rPr>
          <w:tab/>
          <w:t>6</w:t>
        </w:r>
      </w:hyperlink>
    </w:p>
    <w:p w:rsidR="009C2FA4" w:rsidRDefault="009C2FA4" w:rsidP="009C2FA4">
      <w:pPr>
        <w:pStyle w:val="11"/>
        <w:tabs>
          <w:tab w:val="right" w:leader="dot" w:pos="9355"/>
        </w:tabs>
      </w:pPr>
      <w:hyperlink w:anchor="__RefHeading__524_1748993444">
        <w:r w:rsidRPr="009C2FA4">
          <w:rPr>
            <w:rStyle w:val="a4"/>
            <w:rFonts w:ascii="Times New Roman" w:hAnsi="Times New Roman"/>
            <w:sz w:val="28"/>
            <w:szCs w:val="28"/>
          </w:rPr>
          <w:t>Список литературы.</w:t>
        </w:r>
        <w:r w:rsidRPr="009C2FA4">
          <w:rPr>
            <w:rStyle w:val="a4"/>
            <w:rFonts w:ascii="Times New Roman" w:hAnsi="Times New Roman"/>
            <w:sz w:val="28"/>
            <w:szCs w:val="28"/>
          </w:rPr>
          <w:tab/>
          <w:t>10</w:t>
        </w:r>
      </w:hyperlink>
      <w:r>
        <w:fldChar w:fldCharType="end"/>
      </w: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5"/>
        <w:spacing w:line="360" w:lineRule="auto"/>
        <w:jc w:val="both"/>
      </w:pPr>
    </w:p>
    <w:p w:rsidR="009C2FA4" w:rsidRDefault="009C2FA4" w:rsidP="009C2FA4">
      <w:pPr>
        <w:pStyle w:val="a0"/>
        <w:spacing w:line="360" w:lineRule="auto"/>
        <w:jc w:val="both"/>
      </w:pPr>
    </w:p>
    <w:p w:rsidR="009C2FA4" w:rsidRDefault="009C2FA4" w:rsidP="009C2FA4">
      <w:pPr>
        <w:pStyle w:val="a0"/>
        <w:spacing w:line="360" w:lineRule="auto"/>
        <w:jc w:val="both"/>
      </w:pPr>
    </w:p>
    <w:p w:rsidR="009C2FA4" w:rsidRDefault="009C2FA4" w:rsidP="009C2FA4">
      <w:pPr>
        <w:pStyle w:val="1"/>
        <w:jc w:val="center"/>
      </w:pPr>
      <w:bookmarkStart w:id="0" w:name="__RefHeading__518_1748993444"/>
      <w:bookmarkStart w:id="1" w:name="_Toc406060013"/>
      <w:bookmarkEnd w:id="0"/>
      <w:bookmarkEnd w:id="1"/>
      <w:r>
        <w:rPr>
          <w:rFonts w:ascii="Times New Roman" w:hAnsi="Times New Roman"/>
          <w:b w:val="0"/>
          <w:color w:val="00000A"/>
        </w:rPr>
        <w:lastRenderedPageBreak/>
        <w:t>1.Специфика финансов домашних хозяйств.</w:t>
      </w:r>
    </w:p>
    <w:p w:rsidR="009C2FA4" w:rsidRDefault="009C2FA4" w:rsidP="009C2FA4">
      <w:pPr>
        <w:pStyle w:val="a0"/>
        <w:spacing w:line="360" w:lineRule="auto"/>
        <w:ind w:firstLine="708"/>
        <w:jc w:val="both"/>
      </w:pPr>
      <w:r>
        <w:rPr>
          <w:rFonts w:ascii="Times New Roman" w:hAnsi="Times New Roman"/>
          <w:sz w:val="28"/>
          <w:szCs w:val="28"/>
        </w:rPr>
        <w:t xml:space="preserve">В макроэкономическом анализе под домашним хозяйством понимают группу лиц или отдельное лицо, совместно принимающих экономические решения и ведущих совместный бюджет. </w:t>
      </w:r>
    </w:p>
    <w:p w:rsidR="009C2FA4" w:rsidRDefault="009C2FA4" w:rsidP="009C2FA4">
      <w:pPr>
        <w:pStyle w:val="a0"/>
        <w:spacing w:line="360" w:lineRule="auto"/>
        <w:ind w:firstLine="708"/>
        <w:jc w:val="both"/>
      </w:pPr>
      <w:r>
        <w:rPr>
          <w:rFonts w:ascii="Times New Roman" w:hAnsi="Times New Roman"/>
          <w:sz w:val="28"/>
          <w:szCs w:val="28"/>
        </w:rPr>
        <w:t xml:space="preserve">В системе финансово - хозяйственных отношений домохозяйства выполняют такие роли, как: </w:t>
      </w:r>
    </w:p>
    <w:p w:rsidR="009C2FA4" w:rsidRDefault="009C2FA4" w:rsidP="009C2FA4">
      <w:pPr>
        <w:pStyle w:val="a0"/>
        <w:spacing w:line="360" w:lineRule="auto"/>
        <w:ind w:firstLine="708"/>
        <w:jc w:val="both"/>
      </w:pPr>
      <w:r>
        <w:rPr>
          <w:rFonts w:ascii="Times New Roman" w:hAnsi="Times New Roman"/>
          <w:sz w:val="28"/>
          <w:szCs w:val="28"/>
        </w:rPr>
        <w:t xml:space="preserve">- покупатели товаров и услуг на рынке; </w:t>
      </w:r>
    </w:p>
    <w:p w:rsidR="009C2FA4" w:rsidRDefault="009C2FA4" w:rsidP="009C2FA4">
      <w:pPr>
        <w:pStyle w:val="a0"/>
        <w:spacing w:line="360" w:lineRule="auto"/>
        <w:ind w:firstLine="708"/>
        <w:jc w:val="both"/>
      </w:pPr>
      <w:r>
        <w:rPr>
          <w:rFonts w:ascii="Times New Roman" w:hAnsi="Times New Roman"/>
          <w:sz w:val="28"/>
          <w:szCs w:val="28"/>
        </w:rPr>
        <w:t xml:space="preserve">- работники, предоставляющие свой умственный и физический потенциал предприятиям, производящим различные товары и предлагающим услуги; </w:t>
      </w:r>
    </w:p>
    <w:p w:rsidR="009C2FA4" w:rsidRDefault="009C2FA4" w:rsidP="009C2FA4">
      <w:pPr>
        <w:pStyle w:val="a0"/>
        <w:spacing w:line="360" w:lineRule="auto"/>
        <w:ind w:firstLine="708"/>
        <w:jc w:val="both"/>
      </w:pPr>
      <w:r>
        <w:rPr>
          <w:rFonts w:ascii="Times New Roman" w:hAnsi="Times New Roman"/>
          <w:sz w:val="28"/>
          <w:szCs w:val="28"/>
        </w:rPr>
        <w:t>- инвесторы, вкладывающие свои сбережения в различные виды активов.[1, с. 103]</w:t>
      </w:r>
    </w:p>
    <w:p w:rsidR="009C2FA4" w:rsidRDefault="009C2FA4" w:rsidP="009C2FA4">
      <w:pPr>
        <w:pStyle w:val="a0"/>
        <w:spacing w:line="360" w:lineRule="auto"/>
        <w:ind w:firstLine="708"/>
        <w:jc w:val="both"/>
      </w:pPr>
      <w:r>
        <w:rPr>
          <w:rFonts w:ascii="Times New Roman" w:hAnsi="Times New Roman"/>
          <w:sz w:val="28"/>
          <w:szCs w:val="28"/>
        </w:rPr>
        <w:t xml:space="preserve">Ведение домашнего хозяйства в условиях рыночной экономики не представляется возможным без использования денежных средств и формирования специализированных фондов для различных целей домашних хозяйств, поскольку они являются одним из главных участников распределительных отношений, то есть финансовые отношения, возникающие при этом, являются полными и всесторонними. Но стоит отметить,  необходимо четко разделять денежные отношения и финансовые, поскольку домохозяйства участвуют и в тех и в других. </w:t>
      </w:r>
    </w:p>
    <w:p w:rsidR="009C2FA4" w:rsidRDefault="009C2FA4" w:rsidP="009C2FA4">
      <w:pPr>
        <w:pStyle w:val="a0"/>
        <w:spacing w:line="360" w:lineRule="auto"/>
        <w:ind w:firstLine="708"/>
        <w:jc w:val="both"/>
      </w:pPr>
      <w:r>
        <w:rPr>
          <w:rFonts w:ascii="Times New Roman" w:hAnsi="Times New Roman"/>
          <w:bCs/>
          <w:sz w:val="28"/>
          <w:szCs w:val="28"/>
        </w:rPr>
        <w:t>К внутренним финансам домашнего хозяйства можно отнести от</w:t>
      </w:r>
      <w:r>
        <w:rPr>
          <w:rFonts w:ascii="Times New Roman" w:hAnsi="Times New Roman"/>
          <w:bCs/>
          <w:sz w:val="28"/>
          <w:szCs w:val="28"/>
        </w:rPr>
        <w:softHyphen/>
        <w:t>ношения, возникающие между его участниками по поводу формирова</w:t>
      </w:r>
      <w:r>
        <w:rPr>
          <w:rFonts w:ascii="Times New Roman" w:hAnsi="Times New Roman"/>
          <w:bCs/>
          <w:sz w:val="28"/>
          <w:szCs w:val="28"/>
        </w:rPr>
        <w:softHyphen/>
        <w:t>ния семейных денежных фондов, имеющих различное целевое назна</w:t>
      </w:r>
      <w:r>
        <w:rPr>
          <w:rFonts w:ascii="Times New Roman" w:hAnsi="Times New Roman"/>
          <w:bCs/>
          <w:sz w:val="28"/>
          <w:szCs w:val="28"/>
        </w:rPr>
        <w:softHyphen/>
        <w:t>чение: страхового резерва для поддержания уровня текущего потреб</w:t>
      </w:r>
      <w:r>
        <w:rPr>
          <w:rFonts w:ascii="Times New Roman" w:hAnsi="Times New Roman"/>
          <w:bCs/>
          <w:sz w:val="28"/>
          <w:szCs w:val="28"/>
        </w:rPr>
        <w:softHyphen/>
        <w:t>ления; денежного резерва для повышения уровня капитальных расходов; денежного фонда с целью его дальнейшего инвестирования и др.</w:t>
      </w:r>
    </w:p>
    <w:p w:rsidR="009C2FA4" w:rsidRDefault="009C2FA4" w:rsidP="009C2FA4">
      <w:pPr>
        <w:pStyle w:val="a0"/>
        <w:spacing w:line="360" w:lineRule="auto"/>
        <w:ind w:firstLine="708"/>
        <w:jc w:val="both"/>
      </w:pPr>
      <w:r>
        <w:rPr>
          <w:rFonts w:ascii="Times New Roman" w:hAnsi="Times New Roman"/>
          <w:bCs/>
          <w:sz w:val="28"/>
          <w:szCs w:val="28"/>
        </w:rPr>
        <w:lastRenderedPageBreak/>
        <w:t>К внешним финансам домашнего хозяйства можно отнести финансовые отношения:</w:t>
      </w:r>
    </w:p>
    <w:p w:rsidR="009C2FA4" w:rsidRDefault="009C2FA4" w:rsidP="009C2FA4">
      <w:pPr>
        <w:pStyle w:val="a0"/>
        <w:spacing w:line="360" w:lineRule="auto"/>
        <w:ind w:firstLine="708"/>
        <w:jc w:val="both"/>
      </w:pPr>
      <w:r>
        <w:rPr>
          <w:rFonts w:ascii="Times New Roman" w:hAnsi="Times New Roman"/>
          <w:bCs/>
          <w:iCs/>
          <w:sz w:val="28"/>
          <w:szCs w:val="28"/>
        </w:rPr>
        <w:t>с другими домашними хозяйствами</w:t>
      </w:r>
      <w:r>
        <w:rPr>
          <w:rFonts w:ascii="Times New Roman" w:hAnsi="Times New Roman"/>
          <w:bCs/>
          <w:sz w:val="28"/>
          <w:szCs w:val="28"/>
        </w:rPr>
        <w:t xml:space="preserve"> по поводу формирования и использования совместных денежных фондов (к ним не относятся отношения взаимного обмена, в которых также могут участвовать домашние хозяйства);</w:t>
      </w:r>
    </w:p>
    <w:p w:rsidR="009C2FA4" w:rsidRDefault="009C2FA4" w:rsidP="009C2FA4">
      <w:pPr>
        <w:pStyle w:val="a0"/>
        <w:spacing w:line="360" w:lineRule="auto"/>
        <w:ind w:firstLine="708"/>
        <w:jc w:val="both"/>
      </w:pPr>
      <w:r>
        <w:rPr>
          <w:rFonts w:ascii="Times New Roman" w:hAnsi="Times New Roman"/>
          <w:bCs/>
          <w:iCs/>
          <w:sz w:val="28"/>
          <w:szCs w:val="28"/>
        </w:rPr>
        <w:t>с предприятиями</w:t>
      </w:r>
      <w:r>
        <w:rPr>
          <w:rFonts w:ascii="Times New Roman" w:hAnsi="Times New Roman"/>
          <w:bCs/>
          <w:sz w:val="28"/>
          <w:szCs w:val="28"/>
        </w:rPr>
        <w:t>, работающими в различных сферах матери</w:t>
      </w:r>
      <w:r>
        <w:rPr>
          <w:rFonts w:ascii="Times New Roman" w:hAnsi="Times New Roman"/>
          <w:bCs/>
          <w:sz w:val="28"/>
          <w:szCs w:val="28"/>
        </w:rPr>
        <w:softHyphen/>
        <w:t>ального производства или производства услуг и выступающими в качестве работодателей по отношению к участникам домашнего хо</w:t>
      </w:r>
      <w:r>
        <w:rPr>
          <w:rFonts w:ascii="Times New Roman" w:hAnsi="Times New Roman"/>
          <w:bCs/>
          <w:sz w:val="28"/>
          <w:szCs w:val="28"/>
        </w:rPr>
        <w:softHyphen/>
        <w:t>зяйства по поводу распределения части произведенного валового внутреннего продукта в его стоимостной форме;</w:t>
      </w:r>
    </w:p>
    <w:p w:rsidR="009C2FA4" w:rsidRDefault="009C2FA4" w:rsidP="009C2FA4">
      <w:pPr>
        <w:pStyle w:val="a0"/>
        <w:spacing w:line="360" w:lineRule="auto"/>
        <w:ind w:firstLine="708"/>
        <w:jc w:val="both"/>
      </w:pPr>
      <w:r>
        <w:rPr>
          <w:rFonts w:ascii="Times New Roman" w:hAnsi="Times New Roman"/>
          <w:bCs/>
          <w:iCs/>
          <w:sz w:val="28"/>
          <w:szCs w:val="28"/>
        </w:rPr>
        <w:t>с коммерческими банками</w:t>
      </w:r>
      <w:r>
        <w:rPr>
          <w:rFonts w:ascii="Times New Roman" w:hAnsi="Times New Roman"/>
          <w:bCs/>
          <w:sz w:val="28"/>
          <w:szCs w:val="28"/>
        </w:rPr>
        <w:t xml:space="preserve"> по поводу привлечения потребитель</w:t>
      </w:r>
      <w:r>
        <w:rPr>
          <w:rFonts w:ascii="Times New Roman" w:hAnsi="Times New Roman"/>
          <w:bCs/>
          <w:sz w:val="28"/>
          <w:szCs w:val="28"/>
        </w:rPr>
        <w:softHyphen/>
        <w:t>ских кредитов, их погашения; по поводу размещения временно сво</w:t>
      </w:r>
      <w:r>
        <w:rPr>
          <w:rFonts w:ascii="Times New Roman" w:hAnsi="Times New Roman"/>
          <w:bCs/>
          <w:sz w:val="28"/>
          <w:szCs w:val="28"/>
        </w:rPr>
        <w:softHyphen/>
        <w:t>бодных денежных средств на банковские счета;</w:t>
      </w:r>
    </w:p>
    <w:p w:rsidR="009C2FA4" w:rsidRDefault="009C2FA4" w:rsidP="009C2FA4">
      <w:pPr>
        <w:pStyle w:val="a0"/>
        <w:spacing w:line="360" w:lineRule="auto"/>
        <w:ind w:firstLine="708"/>
        <w:jc w:val="both"/>
      </w:pPr>
      <w:r>
        <w:rPr>
          <w:rFonts w:ascii="Times New Roman" w:hAnsi="Times New Roman"/>
          <w:bCs/>
          <w:iCs/>
          <w:sz w:val="28"/>
          <w:szCs w:val="28"/>
        </w:rPr>
        <w:t>со страховыми организациями</w:t>
      </w:r>
      <w:r>
        <w:rPr>
          <w:rFonts w:ascii="Times New Roman" w:hAnsi="Times New Roman"/>
          <w:bCs/>
          <w:sz w:val="28"/>
          <w:szCs w:val="28"/>
        </w:rPr>
        <w:t xml:space="preserve"> по поводу формирования и ис</w:t>
      </w:r>
      <w:r>
        <w:rPr>
          <w:rFonts w:ascii="Times New Roman" w:hAnsi="Times New Roman"/>
          <w:bCs/>
          <w:sz w:val="28"/>
          <w:szCs w:val="28"/>
        </w:rPr>
        <w:softHyphen/>
        <w:t>пользования различного рода страховых фондов;</w:t>
      </w:r>
    </w:p>
    <w:p w:rsidR="009C2FA4" w:rsidRDefault="009C2FA4" w:rsidP="009C2FA4">
      <w:pPr>
        <w:pStyle w:val="a0"/>
        <w:spacing w:line="360" w:lineRule="auto"/>
        <w:ind w:firstLine="708"/>
        <w:jc w:val="both"/>
      </w:pPr>
      <w:r>
        <w:rPr>
          <w:rFonts w:ascii="Times New Roman" w:hAnsi="Times New Roman"/>
          <w:bCs/>
          <w:iCs/>
          <w:sz w:val="28"/>
          <w:szCs w:val="28"/>
        </w:rPr>
        <w:t>с государством</w:t>
      </w:r>
      <w:r>
        <w:rPr>
          <w:rFonts w:ascii="Times New Roman" w:hAnsi="Times New Roman"/>
          <w:bCs/>
          <w:sz w:val="28"/>
          <w:szCs w:val="28"/>
        </w:rPr>
        <w:t xml:space="preserve"> по поводу образования и использования бюд</w:t>
      </w:r>
      <w:r>
        <w:rPr>
          <w:rFonts w:ascii="Times New Roman" w:hAnsi="Times New Roman"/>
          <w:bCs/>
          <w:sz w:val="28"/>
          <w:szCs w:val="28"/>
        </w:rPr>
        <w:softHyphen/>
        <w:t>жетных и внебюджетных фондов.</w:t>
      </w:r>
    </w:p>
    <w:p w:rsidR="009C2FA4" w:rsidRDefault="009C2FA4" w:rsidP="009C2FA4">
      <w:pPr>
        <w:pStyle w:val="a0"/>
        <w:spacing w:line="360" w:lineRule="auto"/>
        <w:ind w:firstLine="708"/>
        <w:jc w:val="both"/>
      </w:pPr>
      <w:r>
        <w:rPr>
          <w:rFonts w:ascii="Times New Roman" w:hAnsi="Times New Roman"/>
          <w:bCs/>
          <w:sz w:val="28"/>
          <w:szCs w:val="28"/>
        </w:rPr>
        <w:t>Перечисленные выше отношения составляют социально-экономи</w:t>
      </w:r>
      <w:r>
        <w:rPr>
          <w:rFonts w:ascii="Times New Roman" w:hAnsi="Times New Roman"/>
          <w:bCs/>
          <w:sz w:val="28"/>
          <w:szCs w:val="28"/>
        </w:rPr>
        <w:softHyphen/>
        <w:t>ческое содержание категории «финансы домашнего хозяйства». Сле</w:t>
      </w:r>
      <w:r>
        <w:rPr>
          <w:rFonts w:ascii="Times New Roman" w:hAnsi="Times New Roman"/>
          <w:bCs/>
          <w:sz w:val="28"/>
          <w:szCs w:val="28"/>
        </w:rPr>
        <w:softHyphen/>
        <w:t>довательно, финансы домашнего хозяйства — это совокупность де</w:t>
      </w:r>
      <w:r>
        <w:rPr>
          <w:rFonts w:ascii="Times New Roman" w:hAnsi="Times New Roman"/>
          <w:bCs/>
          <w:sz w:val="28"/>
          <w:szCs w:val="28"/>
        </w:rPr>
        <w:softHyphen/>
        <w:t>нежных отношении по поводу создания и использования фондов де</w:t>
      </w:r>
      <w:r>
        <w:rPr>
          <w:rFonts w:ascii="Times New Roman" w:hAnsi="Times New Roman"/>
          <w:bCs/>
          <w:sz w:val="28"/>
          <w:szCs w:val="28"/>
        </w:rPr>
        <w:softHyphen/>
        <w:t>нежных средств, в которые вступают домашнее хозяйство и его отдельные участники в процессе своей социально-экономической деятельности [2, с. 107].</w:t>
      </w:r>
      <w:bookmarkStart w:id="2" w:name="397"/>
      <w:r>
        <w:rPr>
          <w:rFonts w:ascii="Open Sans" w:eastAsia="Times New Roman" w:hAnsi="Open Sans"/>
          <w:color w:val="000000"/>
          <w:sz w:val="24"/>
          <w:szCs w:val="24"/>
          <w:lang w:eastAsia="ru-RU"/>
        </w:rPr>
        <w:t xml:space="preserve"> </w:t>
      </w:r>
    </w:p>
    <w:p w:rsidR="009C2FA4" w:rsidRDefault="009C2FA4" w:rsidP="009C2FA4">
      <w:pPr>
        <w:pStyle w:val="a0"/>
        <w:spacing w:line="360" w:lineRule="auto"/>
        <w:ind w:firstLine="708"/>
        <w:jc w:val="both"/>
      </w:pPr>
      <w:r>
        <w:rPr>
          <w:rFonts w:ascii="Times New Roman" w:hAnsi="Times New Roman"/>
          <w:bCs/>
          <w:sz w:val="28"/>
          <w:szCs w:val="28"/>
        </w:rPr>
        <w:t>Финансы домашнего хозяйства выполняют следующие функции: распределительную, контрольную, регулирующую.</w:t>
      </w:r>
    </w:p>
    <w:p w:rsidR="009C2FA4" w:rsidRDefault="009C2FA4" w:rsidP="009C2FA4">
      <w:pPr>
        <w:pStyle w:val="a0"/>
        <w:spacing w:line="360" w:lineRule="auto"/>
        <w:ind w:firstLine="708"/>
        <w:jc w:val="both"/>
      </w:pPr>
      <w:r>
        <w:rPr>
          <w:rFonts w:ascii="Times New Roman" w:hAnsi="Times New Roman"/>
          <w:bCs/>
          <w:sz w:val="28"/>
          <w:szCs w:val="28"/>
        </w:rPr>
        <w:lastRenderedPageBreak/>
        <w:t>Сущность финансов домашних хозяйств проявляется через функции, к которым относятся распределительная, контрольная и регулирующая. Все остальные функции являются производными от общих функций финансов, например, инвестиционная или функция обеспечения жизненных потребностей населения.</w:t>
      </w:r>
    </w:p>
    <w:p w:rsidR="009C2FA4" w:rsidRDefault="009C2FA4" w:rsidP="009C2FA4">
      <w:pPr>
        <w:pStyle w:val="a0"/>
        <w:spacing w:line="360" w:lineRule="auto"/>
        <w:ind w:firstLine="708"/>
        <w:jc w:val="both"/>
      </w:pPr>
      <w:r>
        <w:rPr>
          <w:rFonts w:ascii="Times New Roman" w:hAnsi="Times New Roman"/>
          <w:bCs/>
          <w:sz w:val="28"/>
          <w:szCs w:val="28"/>
        </w:rPr>
        <w:t>Распределительная функция финансов выражается в распределении на последней ступени стоимости валового внутреннего продукта между всеми участниками домашних хозяйств. К участникам домашних хозяйств относятся дети, совершеннолетние неработающие члены семьи. Поэтому через распределительную функцию каждый человек получает денежные средства для поддержания жизни. Распределяется семейный бюджет после выплаты всех налогов и других обязательных платежей.</w:t>
      </w:r>
    </w:p>
    <w:p w:rsidR="009C2FA4" w:rsidRDefault="009C2FA4" w:rsidP="009C2FA4">
      <w:pPr>
        <w:pStyle w:val="a0"/>
        <w:spacing w:line="360" w:lineRule="auto"/>
        <w:ind w:firstLine="708"/>
        <w:jc w:val="both"/>
      </w:pPr>
      <w:r>
        <w:rPr>
          <w:rFonts w:ascii="Times New Roman" w:hAnsi="Times New Roman"/>
          <w:bCs/>
          <w:sz w:val="28"/>
          <w:szCs w:val="28"/>
        </w:rPr>
        <w:t>Контрольная функция домашних хозяйств выражается в поддержании определенного уровня потребления, обычного для каждой семьи и ее членов, поскольку этот уровень может изменяться, повышаясь или снижаясь, под воздействием различных макроэкономических факторов и микроэкономических ситуаций.</w:t>
      </w:r>
    </w:p>
    <w:p w:rsidR="009C2FA4" w:rsidRDefault="009C2FA4" w:rsidP="009C2FA4">
      <w:pPr>
        <w:pStyle w:val="a0"/>
        <w:spacing w:line="360" w:lineRule="auto"/>
        <w:ind w:firstLine="708"/>
        <w:jc w:val="both"/>
      </w:pPr>
      <w:r>
        <w:rPr>
          <w:rFonts w:ascii="Times New Roman" w:hAnsi="Times New Roman"/>
          <w:bCs/>
          <w:sz w:val="28"/>
          <w:szCs w:val="28"/>
        </w:rPr>
        <w:t>Регулирующая функция домашних хозяйств заключается в сбалансированном развитии домашних хозяйств при согласовании интересов и взаимопонимании участников домашних хозяйств на основе перераспределения денежных средств или путем саморегулирования.</w:t>
      </w:r>
    </w:p>
    <w:p w:rsidR="009C2FA4" w:rsidRDefault="009C2FA4" w:rsidP="009C2FA4">
      <w:pPr>
        <w:pStyle w:val="a0"/>
        <w:spacing w:line="360" w:lineRule="auto"/>
        <w:ind w:firstLine="708"/>
        <w:jc w:val="both"/>
      </w:pPr>
      <w:r>
        <w:rPr>
          <w:rFonts w:ascii="Times New Roman" w:hAnsi="Times New Roman"/>
          <w:bCs/>
          <w:sz w:val="28"/>
          <w:szCs w:val="28"/>
        </w:rPr>
        <w:t>Финансы домашних хозяйств участвуют как в первичном, так и вторичном распределении стоимости совокупного общественного продукта. Выплата заработной платы является первичным распределением, а получение социальных трансфертов, например пенсий, дотаций населению, - вторичным распределением созданного продукта.</w:t>
      </w:r>
    </w:p>
    <w:p w:rsidR="009C2FA4" w:rsidRDefault="009C2FA4" w:rsidP="009C2FA4">
      <w:pPr>
        <w:pStyle w:val="a0"/>
        <w:spacing w:line="360" w:lineRule="auto"/>
        <w:ind w:firstLine="708"/>
        <w:jc w:val="both"/>
      </w:pPr>
      <w:r>
        <w:rPr>
          <w:rFonts w:ascii="Times New Roman" w:hAnsi="Times New Roman"/>
          <w:bCs/>
          <w:sz w:val="28"/>
          <w:szCs w:val="28"/>
        </w:rPr>
        <w:t xml:space="preserve">К особенностям функционирования финансов домашних хозяйств можно отнести подчиненность экономических целей и решений социальной </w:t>
      </w:r>
      <w:r>
        <w:rPr>
          <w:rFonts w:ascii="Times New Roman" w:hAnsi="Times New Roman"/>
          <w:bCs/>
          <w:sz w:val="28"/>
          <w:szCs w:val="28"/>
        </w:rPr>
        <w:lastRenderedPageBreak/>
        <w:t>составляющей. Сами решения не формализованы и пригашаются нередко на основе интуиции или жизненного опыта. Как правило, домашние хозяйства не ведут баланса доходов и расходов денежных средств, но формируют структуру своих будущих активов (жилье, садовые участки и т.д.), кроме того, домашние хозяйства планируют фонд рабочего времени.</w:t>
      </w:r>
    </w:p>
    <w:tbl>
      <w:tblPr>
        <w:tblW w:w="0" w:type="auto"/>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15" w:type="dxa"/>
          <w:left w:w="14" w:type="dxa"/>
          <w:bottom w:w="15" w:type="dxa"/>
          <w:right w:w="15" w:type="dxa"/>
        </w:tblCellMar>
        <w:tblLook w:val="0000"/>
      </w:tblPr>
      <w:tblGrid>
        <w:gridCol w:w="9384"/>
      </w:tblGrid>
      <w:tr w:rsidR="009C2FA4" w:rsidTr="00733FAB">
        <w:trPr>
          <w:cantSplit/>
        </w:trPr>
        <w:tc>
          <w:tcPr>
            <w:tcW w:w="9455" w:type="dxa"/>
            <w:tcBorders>
              <w:top w:val="single" w:sz="2" w:space="0" w:color="FFFFFF"/>
              <w:left w:val="single" w:sz="2" w:space="0" w:color="FFFFFF"/>
              <w:bottom w:val="single" w:sz="2" w:space="0" w:color="FFFFFF"/>
              <w:right w:val="single" w:sz="2" w:space="0" w:color="FFFFFF"/>
            </w:tcBorders>
            <w:shd w:val="clear" w:color="auto" w:fill="auto"/>
            <w:tcMar>
              <w:left w:w="14" w:type="dxa"/>
            </w:tcMar>
          </w:tcPr>
          <w:p w:rsidR="009C2FA4" w:rsidRDefault="009C2FA4" w:rsidP="00733FAB">
            <w:pPr>
              <w:pStyle w:val="a0"/>
              <w:spacing w:before="28" w:after="28" w:line="100" w:lineRule="atLeast"/>
              <w:ind w:firstLine="281"/>
              <w:jc w:val="both"/>
            </w:pPr>
          </w:p>
        </w:tc>
      </w:tr>
    </w:tbl>
    <w:p w:rsidR="009C2FA4" w:rsidRDefault="009C2FA4" w:rsidP="009C2FA4">
      <w:pPr>
        <w:pStyle w:val="a0"/>
        <w:spacing w:line="360" w:lineRule="auto"/>
        <w:ind w:firstLine="708"/>
        <w:jc w:val="both"/>
      </w:pPr>
      <w:r>
        <w:rPr>
          <w:rFonts w:ascii="Times New Roman" w:hAnsi="Times New Roman"/>
          <w:bCs/>
          <w:sz w:val="28"/>
          <w:szCs w:val="28"/>
        </w:rPr>
        <w:t>К специфике финансов домашних хозяйств можно также отнести значительную долю неоплаченных работ, например, по ведению домашнего хозяйства, воспитанию детей и т.п. Доля неоплаченных работ в финансах домашних хозяйств выше, чем оплачиваемых. Причем чем больше детей, тем выше доля неоплаченных работ, и выше должен быть уровень доходов. Государство путем использования социальной помощи выравнивает доходы домашних хозяйств с различным количеством детей и доходом.</w:t>
      </w:r>
    </w:p>
    <w:p w:rsidR="009C2FA4" w:rsidRDefault="009C2FA4" w:rsidP="009C2FA4">
      <w:pPr>
        <w:pStyle w:val="a0"/>
        <w:spacing w:line="360" w:lineRule="auto"/>
        <w:ind w:firstLine="708"/>
        <w:jc w:val="both"/>
      </w:pPr>
      <w:r>
        <w:rPr>
          <w:rFonts w:ascii="Times New Roman" w:hAnsi="Times New Roman"/>
          <w:bCs/>
          <w:sz w:val="28"/>
          <w:szCs w:val="28"/>
        </w:rPr>
        <w:t xml:space="preserve">Домашние хозяйства оказывают серьезное влияние на все экономические отношения в стране, поэтому не обходимо регулировать их доходы. </w:t>
      </w:r>
    </w:p>
    <w:p w:rsidR="009C2FA4" w:rsidRDefault="009C2FA4" w:rsidP="009C2FA4">
      <w:pPr>
        <w:pStyle w:val="a0"/>
        <w:spacing w:line="360" w:lineRule="auto"/>
        <w:ind w:firstLine="708"/>
        <w:jc w:val="both"/>
      </w:pPr>
      <w:r>
        <w:rPr>
          <w:rFonts w:ascii="Times New Roman" w:hAnsi="Times New Roman"/>
          <w:bCs/>
          <w:sz w:val="28"/>
          <w:szCs w:val="28"/>
        </w:rPr>
        <w:t>В целом, сегодня управление и регулирование финансов домашних хозяйств в Российской Федерации имеет положительные тенденции:</w:t>
      </w:r>
    </w:p>
    <w:p w:rsidR="009C2FA4" w:rsidRDefault="009C2FA4" w:rsidP="009C2FA4">
      <w:pPr>
        <w:pStyle w:val="a0"/>
        <w:spacing w:line="360" w:lineRule="auto"/>
        <w:ind w:firstLine="708"/>
        <w:jc w:val="both"/>
      </w:pPr>
      <w:r>
        <w:rPr>
          <w:rFonts w:ascii="Times New Roman" w:hAnsi="Times New Roman"/>
          <w:bCs/>
          <w:sz w:val="28"/>
          <w:szCs w:val="28"/>
        </w:rPr>
        <w:t>- Регулярное увеличение соц. выплат незащищенным социальным группам населения (пенсионеры, инвалиды).</w:t>
      </w:r>
    </w:p>
    <w:p w:rsidR="009C2FA4" w:rsidRDefault="009C2FA4" w:rsidP="009C2FA4">
      <w:pPr>
        <w:pStyle w:val="a0"/>
        <w:spacing w:line="360" w:lineRule="auto"/>
        <w:ind w:firstLine="708"/>
        <w:jc w:val="both"/>
      </w:pPr>
      <w:r>
        <w:rPr>
          <w:rFonts w:ascii="Times New Roman" w:hAnsi="Times New Roman"/>
          <w:bCs/>
          <w:sz w:val="28"/>
          <w:szCs w:val="28"/>
        </w:rPr>
        <w:t>- Усиление контроля регулирования розничных цен, борьба с массовой сверхприбылью монополистов.</w:t>
      </w:r>
    </w:p>
    <w:p w:rsidR="009C2FA4" w:rsidRDefault="009C2FA4" w:rsidP="009C2FA4">
      <w:pPr>
        <w:pStyle w:val="a0"/>
        <w:spacing w:line="360" w:lineRule="auto"/>
        <w:ind w:firstLine="708"/>
        <w:jc w:val="both"/>
      </w:pPr>
      <w:r>
        <w:rPr>
          <w:rFonts w:ascii="Times New Roman" w:hAnsi="Times New Roman"/>
          <w:bCs/>
          <w:sz w:val="28"/>
          <w:szCs w:val="28"/>
        </w:rPr>
        <w:t>- Постепенный переход на систему безналичных расчетов, банковские карты, что позволяет более точно анализировать денежные потоки населения в экономической структуре государства.</w:t>
      </w:r>
    </w:p>
    <w:p w:rsidR="009C2FA4" w:rsidRDefault="009C2FA4" w:rsidP="009C2FA4">
      <w:pPr>
        <w:pStyle w:val="a0"/>
        <w:spacing w:line="360" w:lineRule="auto"/>
        <w:ind w:firstLine="708"/>
        <w:jc w:val="both"/>
      </w:pPr>
      <w:r>
        <w:rPr>
          <w:rFonts w:ascii="Times New Roman" w:hAnsi="Times New Roman"/>
          <w:bCs/>
          <w:sz w:val="28"/>
          <w:szCs w:val="28"/>
        </w:rPr>
        <w:lastRenderedPageBreak/>
        <w:t>- Президентские программы поддержки малого и среднего бизнеса, субсидирование коммерческих банков для этих целей способствует развитию предпринимательской деятельности в стране.</w:t>
      </w:r>
    </w:p>
    <w:p w:rsidR="009C2FA4" w:rsidRDefault="009C2FA4" w:rsidP="009C2FA4">
      <w:pPr>
        <w:pStyle w:val="a6"/>
        <w:spacing w:after="0" w:line="360" w:lineRule="auto"/>
        <w:ind w:firstLine="709"/>
        <w:jc w:val="both"/>
      </w:pPr>
      <w:r>
        <w:rPr>
          <w:sz w:val="28"/>
          <w:szCs w:val="28"/>
        </w:rPr>
        <w:t>В общем, государство активно участвует в сфере управления финансами домашних хозяйств и это приносит определенные результаты. Однако многое еще предстоит переосмыслить и поменять в существующей системе регулирования финансов домашних хозяйств, потому вся система финансов постоянно развивается и меняется.</w:t>
      </w:r>
    </w:p>
    <w:p w:rsidR="009C2FA4" w:rsidRDefault="009C2FA4" w:rsidP="009C2FA4">
      <w:pPr>
        <w:pStyle w:val="a0"/>
        <w:spacing w:line="360" w:lineRule="auto"/>
        <w:ind w:firstLine="708"/>
        <w:jc w:val="both"/>
      </w:pPr>
    </w:p>
    <w:bookmarkEnd w:id="2"/>
    <w:p w:rsidR="009C2FA4" w:rsidRDefault="009C2FA4" w:rsidP="009C2FA4">
      <w:pPr>
        <w:pStyle w:val="a0"/>
        <w:spacing w:line="360" w:lineRule="auto"/>
        <w:ind w:firstLine="708"/>
        <w:jc w:val="both"/>
      </w:pPr>
    </w:p>
    <w:p w:rsidR="009C2FA4" w:rsidRDefault="009C2FA4" w:rsidP="009C2FA4">
      <w:pPr>
        <w:pStyle w:val="a0"/>
        <w:spacing w:line="360" w:lineRule="auto"/>
        <w:ind w:firstLine="708"/>
        <w:jc w:val="both"/>
      </w:pPr>
    </w:p>
    <w:p w:rsidR="009C2FA4" w:rsidRDefault="009C2FA4" w:rsidP="009C2FA4">
      <w:pPr>
        <w:pStyle w:val="a0"/>
        <w:spacing w:line="360" w:lineRule="auto"/>
        <w:ind w:firstLine="708"/>
        <w:jc w:val="both"/>
      </w:pPr>
    </w:p>
    <w:p w:rsidR="009C2FA4" w:rsidRDefault="009C2FA4" w:rsidP="009C2FA4">
      <w:pPr>
        <w:pStyle w:val="a0"/>
        <w:spacing w:line="360" w:lineRule="auto"/>
        <w:ind w:firstLine="708"/>
        <w:jc w:val="both"/>
      </w:pPr>
    </w:p>
    <w:p w:rsidR="009C2FA4" w:rsidRDefault="009C2FA4" w:rsidP="009C2FA4">
      <w:pPr>
        <w:pStyle w:val="a0"/>
        <w:spacing w:line="360" w:lineRule="auto"/>
        <w:ind w:firstLine="708"/>
        <w:jc w:val="both"/>
      </w:pPr>
    </w:p>
    <w:p w:rsidR="009C2FA4" w:rsidRDefault="009C2FA4" w:rsidP="009C2FA4">
      <w:pPr>
        <w:pStyle w:val="a0"/>
        <w:spacing w:line="360" w:lineRule="auto"/>
        <w:jc w:val="both"/>
      </w:pPr>
    </w:p>
    <w:p w:rsidR="009C2FA4" w:rsidRDefault="009C2FA4" w:rsidP="009C2FA4">
      <w:pPr>
        <w:pStyle w:val="a0"/>
        <w:spacing w:line="360" w:lineRule="auto"/>
        <w:jc w:val="both"/>
      </w:pPr>
    </w:p>
    <w:p w:rsidR="009C2FA4" w:rsidRDefault="009C2FA4" w:rsidP="009C2FA4">
      <w:pPr>
        <w:pStyle w:val="a0"/>
        <w:spacing w:line="360" w:lineRule="auto"/>
        <w:jc w:val="both"/>
      </w:pPr>
    </w:p>
    <w:p w:rsidR="009C2FA4" w:rsidRDefault="009C2FA4" w:rsidP="009C2FA4">
      <w:pPr>
        <w:pStyle w:val="a0"/>
        <w:spacing w:line="360" w:lineRule="auto"/>
        <w:jc w:val="both"/>
      </w:pPr>
    </w:p>
    <w:p w:rsidR="009C2FA4" w:rsidRDefault="009C2FA4" w:rsidP="009C2FA4">
      <w:pPr>
        <w:pStyle w:val="a0"/>
        <w:spacing w:line="360" w:lineRule="auto"/>
        <w:jc w:val="both"/>
      </w:pPr>
    </w:p>
    <w:p w:rsidR="009C2FA4" w:rsidRDefault="009C2FA4" w:rsidP="009C2FA4">
      <w:pPr>
        <w:pStyle w:val="a0"/>
        <w:spacing w:line="360" w:lineRule="auto"/>
        <w:jc w:val="both"/>
      </w:pPr>
    </w:p>
    <w:p w:rsidR="009C2FA4" w:rsidRDefault="009C2FA4" w:rsidP="009C2FA4">
      <w:pPr>
        <w:pStyle w:val="a0"/>
        <w:spacing w:line="360" w:lineRule="auto"/>
        <w:jc w:val="both"/>
      </w:pPr>
    </w:p>
    <w:p w:rsidR="009C2FA4" w:rsidRDefault="009C2FA4" w:rsidP="009C2FA4">
      <w:pPr>
        <w:pStyle w:val="a0"/>
        <w:spacing w:line="360" w:lineRule="auto"/>
        <w:jc w:val="both"/>
      </w:pPr>
    </w:p>
    <w:p w:rsidR="009C2FA4" w:rsidRDefault="009C2FA4" w:rsidP="009C2FA4">
      <w:pPr>
        <w:pStyle w:val="a0"/>
        <w:spacing w:line="360" w:lineRule="auto"/>
        <w:jc w:val="both"/>
      </w:pPr>
    </w:p>
    <w:p w:rsidR="009C2FA4" w:rsidRDefault="009C2FA4" w:rsidP="009C2FA4">
      <w:pPr>
        <w:pStyle w:val="a0"/>
        <w:spacing w:line="360" w:lineRule="auto"/>
        <w:jc w:val="both"/>
      </w:pPr>
    </w:p>
    <w:p w:rsidR="009C2FA4" w:rsidRDefault="009C2FA4" w:rsidP="009C2FA4">
      <w:pPr>
        <w:pStyle w:val="a0"/>
        <w:spacing w:line="360" w:lineRule="auto"/>
        <w:jc w:val="both"/>
      </w:pPr>
    </w:p>
    <w:p w:rsidR="009C2FA4" w:rsidRDefault="009C2FA4" w:rsidP="009C2FA4">
      <w:pPr>
        <w:pStyle w:val="1"/>
        <w:jc w:val="center"/>
      </w:pPr>
      <w:bookmarkStart w:id="3" w:name="__RefHeading__520_1748993444"/>
      <w:bookmarkStart w:id="4" w:name="_Toc406060014"/>
      <w:bookmarkEnd w:id="3"/>
      <w:bookmarkEnd w:id="4"/>
      <w:r>
        <w:rPr>
          <w:rFonts w:ascii="Times New Roman" w:hAnsi="Times New Roman"/>
          <w:b w:val="0"/>
          <w:color w:val="00000A"/>
        </w:rPr>
        <w:lastRenderedPageBreak/>
        <w:t>2. Тест.</w:t>
      </w:r>
    </w:p>
    <w:p w:rsidR="009C2FA4" w:rsidRDefault="009C2FA4" w:rsidP="009C2FA4">
      <w:pPr>
        <w:pStyle w:val="a0"/>
        <w:spacing w:line="360" w:lineRule="auto"/>
        <w:jc w:val="center"/>
      </w:pPr>
      <w:r>
        <w:rPr>
          <w:rFonts w:ascii="Times New Roman" w:hAnsi="Times New Roman"/>
          <w:b/>
          <w:sz w:val="28"/>
          <w:szCs w:val="28"/>
        </w:rPr>
        <w:t>Определите правильные ответы к тестам (правильных ответов может быть более одного).</w:t>
      </w:r>
    </w:p>
    <w:p w:rsidR="009C2FA4" w:rsidRDefault="009C2FA4" w:rsidP="009C2FA4">
      <w:pPr>
        <w:pStyle w:val="a0"/>
        <w:spacing w:line="360" w:lineRule="auto"/>
        <w:ind w:firstLine="708"/>
        <w:jc w:val="both"/>
      </w:pPr>
      <w:r>
        <w:rPr>
          <w:rFonts w:ascii="Times New Roman" w:hAnsi="Times New Roman"/>
          <w:sz w:val="28"/>
          <w:szCs w:val="28"/>
        </w:rPr>
        <w:t>1.Система национальных счетов ООН социально-экономической категории «домашнее хозяйство» дает следующее определение:</w:t>
      </w:r>
    </w:p>
    <w:p w:rsidR="009C2FA4" w:rsidRDefault="009C2FA4" w:rsidP="009C2FA4">
      <w:pPr>
        <w:pStyle w:val="a0"/>
        <w:spacing w:line="360" w:lineRule="auto"/>
        <w:jc w:val="both"/>
      </w:pPr>
      <w:r>
        <w:rPr>
          <w:rFonts w:ascii="Times New Roman" w:hAnsi="Times New Roman"/>
          <w:sz w:val="28"/>
          <w:szCs w:val="28"/>
        </w:rPr>
        <w:t>1) отдельная сфера денежных отношений, возникающих в процессе распределения и перераспределения стоимости общественного продукта в связи с формированием и использованием денежных доходов, поступлений и накоплений домашних хозяйств;</w:t>
      </w:r>
    </w:p>
    <w:p w:rsidR="009C2FA4" w:rsidRDefault="009C2FA4" w:rsidP="009C2FA4">
      <w:pPr>
        <w:pStyle w:val="a0"/>
        <w:spacing w:line="360" w:lineRule="auto"/>
        <w:jc w:val="both"/>
      </w:pPr>
      <w:r>
        <w:rPr>
          <w:rFonts w:ascii="Times New Roman" w:hAnsi="Times New Roman"/>
          <w:sz w:val="28"/>
          <w:szCs w:val="28"/>
        </w:rPr>
        <w:t xml:space="preserve"> 2) группа лиц (за исключением домашних хозяйств, состоящих из одного лица), совместно принимающих экономические решения. </w:t>
      </w:r>
    </w:p>
    <w:p w:rsidR="009C2FA4" w:rsidRDefault="009C2FA4" w:rsidP="009C2FA4">
      <w:pPr>
        <w:pStyle w:val="a0"/>
        <w:spacing w:line="360" w:lineRule="auto"/>
        <w:jc w:val="both"/>
      </w:pPr>
      <w:r>
        <w:rPr>
          <w:rFonts w:ascii="Times New Roman" w:hAnsi="Times New Roman"/>
          <w:b/>
          <w:sz w:val="28"/>
          <w:szCs w:val="28"/>
        </w:rPr>
        <w:t>Правильный ответ:</w:t>
      </w:r>
      <w:r>
        <w:rPr>
          <w:rFonts w:ascii="Times New Roman" w:hAnsi="Times New Roman"/>
          <w:sz w:val="28"/>
          <w:szCs w:val="28"/>
        </w:rPr>
        <w:t xml:space="preserve"> 2), так как 1) присуще финансам в целом.</w:t>
      </w:r>
    </w:p>
    <w:p w:rsidR="009C2FA4" w:rsidRDefault="009C2FA4" w:rsidP="009C2FA4">
      <w:pPr>
        <w:pStyle w:val="a0"/>
        <w:spacing w:line="360" w:lineRule="auto"/>
        <w:ind w:firstLine="708"/>
        <w:jc w:val="both"/>
      </w:pPr>
      <w:r>
        <w:rPr>
          <w:rFonts w:ascii="Times New Roman" w:hAnsi="Times New Roman"/>
          <w:sz w:val="28"/>
          <w:szCs w:val="28"/>
        </w:rPr>
        <w:t>2. Количественное влияние финансов на общественное производство характеризуется …</w:t>
      </w:r>
    </w:p>
    <w:p w:rsidR="009C2FA4" w:rsidRDefault="009C2FA4" w:rsidP="009C2FA4">
      <w:pPr>
        <w:pStyle w:val="a5"/>
        <w:spacing w:line="360" w:lineRule="auto"/>
        <w:ind w:left="0"/>
        <w:jc w:val="both"/>
      </w:pPr>
      <w:r>
        <w:rPr>
          <w:rFonts w:ascii="Times New Roman" w:hAnsi="Times New Roman"/>
          <w:sz w:val="28"/>
          <w:szCs w:val="28"/>
        </w:rPr>
        <w:t xml:space="preserve"> 1) методами исчисления налогов;</w:t>
      </w:r>
    </w:p>
    <w:p w:rsidR="009C2FA4" w:rsidRDefault="009C2FA4" w:rsidP="009C2FA4">
      <w:pPr>
        <w:pStyle w:val="a0"/>
        <w:spacing w:line="360" w:lineRule="auto"/>
        <w:jc w:val="both"/>
      </w:pPr>
      <w:r>
        <w:rPr>
          <w:rFonts w:ascii="Times New Roman" w:hAnsi="Times New Roman"/>
          <w:sz w:val="28"/>
          <w:szCs w:val="28"/>
        </w:rPr>
        <w:t xml:space="preserve"> 2) объемом изымаемых у экономических субъектов финансовых ресурсов;</w:t>
      </w:r>
    </w:p>
    <w:p w:rsidR="009C2FA4" w:rsidRDefault="009C2FA4" w:rsidP="009C2FA4">
      <w:pPr>
        <w:pStyle w:val="a0"/>
        <w:spacing w:line="360" w:lineRule="auto"/>
        <w:jc w:val="both"/>
      </w:pPr>
      <w:r>
        <w:rPr>
          <w:rFonts w:ascii="Times New Roman" w:hAnsi="Times New Roman"/>
          <w:sz w:val="28"/>
          <w:szCs w:val="28"/>
        </w:rPr>
        <w:t xml:space="preserve"> 3) финансовыми льготами экономических субъектов. </w:t>
      </w:r>
    </w:p>
    <w:p w:rsidR="009C2FA4" w:rsidRDefault="009C2FA4" w:rsidP="009C2FA4">
      <w:pPr>
        <w:pStyle w:val="a0"/>
        <w:spacing w:line="360" w:lineRule="auto"/>
        <w:jc w:val="both"/>
      </w:pPr>
      <w:r>
        <w:rPr>
          <w:rFonts w:ascii="Times New Roman" w:hAnsi="Times New Roman"/>
          <w:b/>
          <w:sz w:val="28"/>
          <w:szCs w:val="28"/>
        </w:rPr>
        <w:t>Правильный ответ:</w:t>
      </w:r>
      <w:r>
        <w:rPr>
          <w:rFonts w:ascii="Times New Roman" w:hAnsi="Times New Roman"/>
          <w:sz w:val="28"/>
          <w:szCs w:val="28"/>
        </w:rPr>
        <w:t xml:space="preserve"> 2), 3), так как</w:t>
      </w:r>
      <w:r>
        <w:rPr>
          <w:rFonts w:ascii="Verdana" w:hAnsi="Verdana"/>
          <w:sz w:val="26"/>
          <w:szCs w:val="26"/>
        </w:rPr>
        <w:t xml:space="preserve"> </w:t>
      </w:r>
      <w:r>
        <w:rPr>
          <w:rFonts w:ascii="Times New Roman" w:hAnsi="Times New Roman"/>
          <w:sz w:val="28"/>
          <w:szCs w:val="28"/>
        </w:rPr>
        <w:t>количественное влияние характеризуется объемом и предложением мобилизованных, распределенных и использованных финансовых ресурсов.</w:t>
      </w:r>
    </w:p>
    <w:p w:rsidR="009C2FA4" w:rsidRDefault="009C2FA4" w:rsidP="009C2FA4">
      <w:pPr>
        <w:pStyle w:val="a0"/>
        <w:spacing w:line="360" w:lineRule="auto"/>
        <w:ind w:firstLine="708"/>
        <w:jc w:val="both"/>
      </w:pPr>
      <w:r>
        <w:rPr>
          <w:rFonts w:ascii="Times New Roman" w:hAnsi="Times New Roman"/>
          <w:sz w:val="28"/>
          <w:szCs w:val="28"/>
        </w:rPr>
        <w:t>3. Финансовые отношения в сфере финансов экономических субъектов сгруппированы по...</w:t>
      </w:r>
    </w:p>
    <w:p w:rsidR="009C2FA4" w:rsidRDefault="009C2FA4" w:rsidP="009C2FA4">
      <w:pPr>
        <w:pStyle w:val="a0"/>
        <w:spacing w:line="360" w:lineRule="auto"/>
        <w:jc w:val="both"/>
      </w:pPr>
      <w:r>
        <w:rPr>
          <w:rFonts w:ascii="Times New Roman" w:hAnsi="Times New Roman"/>
          <w:sz w:val="28"/>
          <w:szCs w:val="28"/>
        </w:rPr>
        <w:t>1) отраслевому признаку;</w:t>
      </w:r>
    </w:p>
    <w:p w:rsidR="009C2FA4" w:rsidRDefault="009C2FA4" w:rsidP="009C2FA4">
      <w:pPr>
        <w:pStyle w:val="a0"/>
        <w:spacing w:line="360" w:lineRule="auto"/>
        <w:jc w:val="both"/>
      </w:pPr>
      <w:r>
        <w:rPr>
          <w:rFonts w:ascii="Times New Roman" w:hAnsi="Times New Roman"/>
          <w:sz w:val="28"/>
          <w:szCs w:val="28"/>
        </w:rPr>
        <w:t xml:space="preserve"> 2) организационно-правовым формам;</w:t>
      </w:r>
    </w:p>
    <w:p w:rsidR="009C2FA4" w:rsidRDefault="009C2FA4" w:rsidP="009C2FA4">
      <w:pPr>
        <w:pStyle w:val="a0"/>
        <w:spacing w:line="360" w:lineRule="auto"/>
        <w:jc w:val="both"/>
      </w:pPr>
      <w:r>
        <w:rPr>
          <w:rFonts w:ascii="Times New Roman" w:hAnsi="Times New Roman"/>
          <w:sz w:val="28"/>
          <w:szCs w:val="28"/>
        </w:rPr>
        <w:t xml:space="preserve"> 3) методам хозяйствования.</w:t>
      </w:r>
    </w:p>
    <w:p w:rsidR="009C2FA4" w:rsidRDefault="009C2FA4" w:rsidP="009C2FA4">
      <w:pPr>
        <w:pStyle w:val="a0"/>
        <w:spacing w:line="360" w:lineRule="auto"/>
        <w:jc w:val="both"/>
      </w:pPr>
      <w:r>
        <w:rPr>
          <w:rFonts w:ascii="Times New Roman" w:hAnsi="Times New Roman"/>
          <w:b/>
          <w:sz w:val="28"/>
          <w:szCs w:val="28"/>
        </w:rPr>
        <w:lastRenderedPageBreak/>
        <w:t xml:space="preserve">Правильный ответ: </w:t>
      </w:r>
      <w:r>
        <w:rPr>
          <w:rFonts w:ascii="Times New Roman" w:hAnsi="Times New Roman"/>
          <w:sz w:val="28"/>
          <w:szCs w:val="28"/>
        </w:rPr>
        <w:t>1), 2), 3).</w:t>
      </w:r>
    </w:p>
    <w:p w:rsidR="009C2FA4" w:rsidRDefault="009C2FA4" w:rsidP="009C2FA4">
      <w:pPr>
        <w:pStyle w:val="a0"/>
        <w:spacing w:line="360" w:lineRule="auto"/>
        <w:ind w:firstLine="708"/>
        <w:jc w:val="both"/>
      </w:pPr>
      <w:r>
        <w:rPr>
          <w:rFonts w:ascii="Times New Roman" w:hAnsi="Times New Roman"/>
          <w:sz w:val="28"/>
          <w:szCs w:val="28"/>
        </w:rPr>
        <w:t>4. Какие звенья финансовой системы Российской Федерации относятся к общегосударственным финансам?</w:t>
      </w:r>
    </w:p>
    <w:p w:rsidR="009C2FA4" w:rsidRDefault="009C2FA4" w:rsidP="009C2FA4">
      <w:pPr>
        <w:pStyle w:val="a0"/>
        <w:spacing w:line="360" w:lineRule="auto"/>
        <w:jc w:val="both"/>
      </w:pPr>
      <w:r>
        <w:rPr>
          <w:rFonts w:ascii="Times New Roman" w:hAnsi="Times New Roman"/>
          <w:sz w:val="28"/>
          <w:szCs w:val="28"/>
        </w:rPr>
        <w:t xml:space="preserve"> 1) федеральный бюджет;</w:t>
      </w:r>
    </w:p>
    <w:p w:rsidR="009C2FA4" w:rsidRDefault="009C2FA4" w:rsidP="009C2FA4">
      <w:pPr>
        <w:pStyle w:val="a0"/>
        <w:spacing w:line="360" w:lineRule="auto"/>
        <w:jc w:val="both"/>
      </w:pPr>
      <w:r>
        <w:rPr>
          <w:rFonts w:ascii="Times New Roman" w:hAnsi="Times New Roman"/>
          <w:sz w:val="28"/>
          <w:szCs w:val="28"/>
        </w:rPr>
        <w:t xml:space="preserve"> 2) бюджеты субъектов РФ;</w:t>
      </w:r>
    </w:p>
    <w:p w:rsidR="009C2FA4" w:rsidRDefault="009C2FA4" w:rsidP="009C2FA4">
      <w:pPr>
        <w:pStyle w:val="a0"/>
        <w:spacing w:line="360" w:lineRule="auto"/>
        <w:jc w:val="both"/>
      </w:pPr>
      <w:r>
        <w:rPr>
          <w:rFonts w:ascii="Times New Roman" w:hAnsi="Times New Roman"/>
          <w:sz w:val="28"/>
          <w:szCs w:val="28"/>
        </w:rPr>
        <w:t xml:space="preserve"> 3) финансы некоммерческих организаций.</w:t>
      </w:r>
    </w:p>
    <w:p w:rsidR="009C2FA4" w:rsidRDefault="009C2FA4" w:rsidP="009C2FA4">
      <w:pPr>
        <w:pStyle w:val="a0"/>
        <w:spacing w:line="360" w:lineRule="auto"/>
        <w:jc w:val="both"/>
      </w:pPr>
      <w:r>
        <w:rPr>
          <w:rFonts w:ascii="Times New Roman" w:hAnsi="Times New Roman"/>
          <w:b/>
          <w:sz w:val="28"/>
          <w:szCs w:val="28"/>
        </w:rPr>
        <w:t>Правильный ответ:</w:t>
      </w:r>
      <w:r>
        <w:rPr>
          <w:rFonts w:ascii="Times New Roman" w:hAnsi="Times New Roman"/>
          <w:sz w:val="28"/>
          <w:szCs w:val="28"/>
        </w:rPr>
        <w:t xml:space="preserve"> 1), 2).</w:t>
      </w:r>
    </w:p>
    <w:p w:rsidR="009C2FA4" w:rsidRDefault="009C2FA4" w:rsidP="009C2FA4">
      <w:pPr>
        <w:pStyle w:val="a0"/>
        <w:spacing w:line="360" w:lineRule="auto"/>
        <w:jc w:val="both"/>
      </w:pPr>
      <w:r>
        <w:rPr>
          <w:rFonts w:ascii="Times New Roman" w:hAnsi="Times New Roman"/>
          <w:sz w:val="28"/>
          <w:szCs w:val="28"/>
        </w:rPr>
        <w:t>5. В состав муниципальных финансовых ресурсов включаются:</w:t>
      </w:r>
    </w:p>
    <w:p w:rsidR="009C2FA4" w:rsidRDefault="009C2FA4" w:rsidP="009C2FA4">
      <w:pPr>
        <w:pStyle w:val="a0"/>
        <w:spacing w:line="360" w:lineRule="auto"/>
        <w:jc w:val="both"/>
      </w:pPr>
      <w:r>
        <w:rPr>
          <w:rFonts w:ascii="Times New Roman" w:hAnsi="Times New Roman"/>
          <w:sz w:val="28"/>
          <w:szCs w:val="28"/>
        </w:rPr>
        <w:t>1) средства государственных внебюджетных фондов;</w:t>
      </w:r>
    </w:p>
    <w:p w:rsidR="009C2FA4" w:rsidRDefault="009C2FA4" w:rsidP="009C2FA4">
      <w:pPr>
        <w:pStyle w:val="a0"/>
        <w:spacing w:line="360" w:lineRule="auto"/>
        <w:jc w:val="both"/>
      </w:pPr>
      <w:r>
        <w:rPr>
          <w:rFonts w:ascii="Times New Roman" w:hAnsi="Times New Roman"/>
          <w:sz w:val="28"/>
          <w:szCs w:val="28"/>
        </w:rPr>
        <w:t>2) средства муниципальных бюджетов;</w:t>
      </w:r>
    </w:p>
    <w:p w:rsidR="009C2FA4" w:rsidRDefault="009C2FA4" w:rsidP="009C2FA4">
      <w:pPr>
        <w:pStyle w:val="a0"/>
        <w:spacing w:line="360" w:lineRule="auto"/>
        <w:jc w:val="both"/>
      </w:pPr>
      <w:r>
        <w:rPr>
          <w:rFonts w:ascii="Times New Roman" w:hAnsi="Times New Roman"/>
          <w:sz w:val="28"/>
          <w:szCs w:val="28"/>
        </w:rPr>
        <w:t>3) средства региональных бюджетов субъектов РФ;</w:t>
      </w:r>
    </w:p>
    <w:p w:rsidR="009C2FA4" w:rsidRDefault="009C2FA4" w:rsidP="009C2FA4">
      <w:pPr>
        <w:pStyle w:val="a0"/>
        <w:spacing w:line="360" w:lineRule="auto"/>
        <w:jc w:val="both"/>
      </w:pPr>
      <w:r>
        <w:rPr>
          <w:rFonts w:ascii="Times New Roman" w:hAnsi="Times New Roman"/>
          <w:sz w:val="28"/>
          <w:szCs w:val="28"/>
        </w:rPr>
        <w:t>4) финансовые ресурсы коммерческих организаций, находящихся на территории муниципального района.</w:t>
      </w:r>
    </w:p>
    <w:p w:rsidR="009C2FA4" w:rsidRDefault="009C2FA4" w:rsidP="009C2FA4">
      <w:pPr>
        <w:pStyle w:val="a0"/>
        <w:spacing w:line="360" w:lineRule="auto"/>
        <w:jc w:val="both"/>
      </w:pPr>
      <w:r>
        <w:rPr>
          <w:rFonts w:ascii="Times New Roman" w:hAnsi="Times New Roman"/>
          <w:b/>
          <w:sz w:val="28"/>
          <w:szCs w:val="28"/>
        </w:rPr>
        <w:t>Правильный ответ:</w:t>
      </w:r>
      <w:r>
        <w:rPr>
          <w:rFonts w:ascii="Times New Roman" w:hAnsi="Times New Roman"/>
          <w:sz w:val="28"/>
          <w:szCs w:val="28"/>
        </w:rPr>
        <w:t xml:space="preserve"> 2).</w:t>
      </w:r>
    </w:p>
    <w:p w:rsidR="009C2FA4" w:rsidRDefault="009C2FA4" w:rsidP="009C2FA4">
      <w:pPr>
        <w:pStyle w:val="a0"/>
        <w:spacing w:line="360" w:lineRule="auto"/>
        <w:jc w:val="both"/>
      </w:pPr>
      <w:r>
        <w:rPr>
          <w:rFonts w:ascii="Times New Roman" w:hAnsi="Times New Roman"/>
          <w:sz w:val="28"/>
          <w:szCs w:val="28"/>
        </w:rPr>
        <w:t>6. Признаки, позволяющие выделить финансовые ресурсы в составе денежных средств, – это…</w:t>
      </w:r>
    </w:p>
    <w:p w:rsidR="009C2FA4" w:rsidRDefault="009C2FA4" w:rsidP="009C2FA4">
      <w:pPr>
        <w:pStyle w:val="a0"/>
        <w:spacing w:line="360" w:lineRule="auto"/>
        <w:jc w:val="both"/>
      </w:pPr>
      <w:r>
        <w:rPr>
          <w:rFonts w:ascii="Times New Roman" w:hAnsi="Times New Roman"/>
          <w:sz w:val="28"/>
          <w:szCs w:val="28"/>
        </w:rPr>
        <w:t xml:space="preserve"> 1) принадлежность субъекту хозяйствования или субъекту власти;</w:t>
      </w:r>
    </w:p>
    <w:p w:rsidR="009C2FA4" w:rsidRDefault="009C2FA4" w:rsidP="009C2FA4">
      <w:pPr>
        <w:pStyle w:val="a0"/>
        <w:spacing w:line="360" w:lineRule="auto"/>
        <w:jc w:val="both"/>
      </w:pPr>
      <w:r>
        <w:rPr>
          <w:rFonts w:ascii="Times New Roman" w:hAnsi="Times New Roman"/>
          <w:sz w:val="28"/>
          <w:szCs w:val="28"/>
        </w:rPr>
        <w:t xml:space="preserve"> 2) методы хозяйствования;</w:t>
      </w:r>
    </w:p>
    <w:p w:rsidR="009C2FA4" w:rsidRDefault="009C2FA4" w:rsidP="009C2FA4">
      <w:pPr>
        <w:pStyle w:val="a0"/>
        <w:spacing w:line="360" w:lineRule="auto"/>
        <w:jc w:val="both"/>
      </w:pPr>
      <w:r>
        <w:rPr>
          <w:rFonts w:ascii="Times New Roman" w:hAnsi="Times New Roman"/>
          <w:sz w:val="28"/>
          <w:szCs w:val="28"/>
        </w:rPr>
        <w:t xml:space="preserve"> 3) направления использования денежных средств;</w:t>
      </w:r>
    </w:p>
    <w:p w:rsidR="009C2FA4" w:rsidRDefault="009C2FA4" w:rsidP="009C2FA4">
      <w:pPr>
        <w:pStyle w:val="a0"/>
        <w:spacing w:line="360" w:lineRule="auto"/>
        <w:jc w:val="both"/>
      </w:pPr>
      <w:r>
        <w:rPr>
          <w:rFonts w:ascii="Times New Roman" w:hAnsi="Times New Roman"/>
          <w:sz w:val="28"/>
          <w:szCs w:val="28"/>
        </w:rPr>
        <w:t xml:space="preserve"> 4) форма собственности.</w:t>
      </w:r>
    </w:p>
    <w:p w:rsidR="009C2FA4" w:rsidRDefault="009C2FA4" w:rsidP="009C2FA4">
      <w:pPr>
        <w:pStyle w:val="a0"/>
        <w:spacing w:line="360" w:lineRule="auto"/>
        <w:jc w:val="both"/>
      </w:pPr>
      <w:r>
        <w:rPr>
          <w:rFonts w:ascii="Times New Roman" w:hAnsi="Times New Roman"/>
          <w:b/>
          <w:sz w:val="28"/>
          <w:szCs w:val="28"/>
        </w:rPr>
        <w:t>Правильный ответ:</w:t>
      </w:r>
      <w:r>
        <w:rPr>
          <w:rFonts w:ascii="Times New Roman" w:hAnsi="Times New Roman"/>
          <w:sz w:val="28"/>
          <w:szCs w:val="28"/>
        </w:rPr>
        <w:t xml:space="preserve"> 1), 3).</w:t>
      </w:r>
    </w:p>
    <w:p w:rsidR="009C2FA4" w:rsidRDefault="009C2FA4" w:rsidP="009C2FA4">
      <w:pPr>
        <w:pStyle w:val="1"/>
        <w:jc w:val="center"/>
      </w:pPr>
      <w:bookmarkStart w:id="5" w:name="__RefHeading__522_1748993444"/>
      <w:bookmarkStart w:id="6" w:name="_Toc406060015"/>
      <w:bookmarkEnd w:id="5"/>
      <w:bookmarkEnd w:id="6"/>
      <w:r>
        <w:rPr>
          <w:rFonts w:ascii="Times New Roman" w:hAnsi="Times New Roman"/>
          <w:b w:val="0"/>
          <w:color w:val="00000A"/>
        </w:rPr>
        <w:lastRenderedPageBreak/>
        <w:t>3.Практическое задание.</w:t>
      </w:r>
    </w:p>
    <w:p w:rsidR="009C2FA4" w:rsidRDefault="009C2FA4" w:rsidP="009C2FA4">
      <w:pPr>
        <w:pStyle w:val="a0"/>
        <w:spacing w:line="360" w:lineRule="auto"/>
        <w:jc w:val="center"/>
      </w:pPr>
      <w:r>
        <w:rPr>
          <w:rFonts w:ascii="Times New Roman" w:hAnsi="Times New Roman"/>
          <w:b/>
          <w:sz w:val="28"/>
          <w:szCs w:val="28"/>
        </w:rPr>
        <w:t>Задача 1.</w:t>
      </w:r>
    </w:p>
    <w:p w:rsidR="009C2FA4" w:rsidRDefault="009C2FA4" w:rsidP="009C2FA4">
      <w:pPr>
        <w:pStyle w:val="a0"/>
        <w:spacing w:line="360" w:lineRule="auto"/>
        <w:jc w:val="both"/>
      </w:pPr>
      <w:r>
        <w:rPr>
          <w:rFonts w:ascii="Times New Roman" w:hAnsi="Times New Roman"/>
          <w:sz w:val="28"/>
          <w:szCs w:val="28"/>
        </w:rPr>
        <w:t>1. По данным таблицы рассчитайте следующие показатели и заполните соответствующие  графы таблицы:</w:t>
      </w:r>
    </w:p>
    <w:p w:rsidR="009C2FA4" w:rsidRDefault="009C2FA4" w:rsidP="009C2FA4">
      <w:pPr>
        <w:pStyle w:val="a0"/>
        <w:spacing w:line="360" w:lineRule="auto"/>
        <w:jc w:val="both"/>
      </w:pPr>
      <w:r>
        <w:rPr>
          <w:rFonts w:ascii="Times New Roman" w:hAnsi="Times New Roman"/>
          <w:sz w:val="28"/>
          <w:szCs w:val="28"/>
        </w:rPr>
        <w:t>– удельный вес каждого из видов расходов в расходах бюджета в целом (графы № 3, 7, 11);</w:t>
      </w:r>
    </w:p>
    <w:p w:rsidR="009C2FA4" w:rsidRDefault="009C2FA4" w:rsidP="009C2FA4">
      <w:pPr>
        <w:pStyle w:val="a0"/>
        <w:spacing w:line="360" w:lineRule="auto"/>
        <w:jc w:val="both"/>
      </w:pPr>
      <w:r>
        <w:rPr>
          <w:rFonts w:ascii="Times New Roman" w:hAnsi="Times New Roman"/>
          <w:sz w:val="28"/>
          <w:szCs w:val="28"/>
        </w:rPr>
        <w:t>– удельный вес каждого из видов расходов и расходов бюджета в целом относительно ВВП (графы № 4, 8, 12);</w:t>
      </w:r>
    </w:p>
    <w:p w:rsidR="009C2FA4" w:rsidRDefault="009C2FA4" w:rsidP="009C2FA4">
      <w:pPr>
        <w:pStyle w:val="a0"/>
        <w:spacing w:line="360" w:lineRule="auto"/>
        <w:jc w:val="both"/>
      </w:pPr>
      <w:r>
        <w:rPr>
          <w:rFonts w:ascii="Times New Roman" w:hAnsi="Times New Roman"/>
          <w:sz w:val="28"/>
          <w:szCs w:val="28"/>
        </w:rPr>
        <w:t>– темпы прироста расходов и ВВП (графы № 9, 13).</w:t>
      </w:r>
    </w:p>
    <w:p w:rsidR="009C2FA4" w:rsidRDefault="009C2FA4" w:rsidP="009C2FA4">
      <w:pPr>
        <w:pStyle w:val="a0"/>
        <w:spacing w:line="360" w:lineRule="auto"/>
        <w:jc w:val="both"/>
      </w:pPr>
      <w:r>
        <w:rPr>
          <w:rFonts w:ascii="Times New Roman" w:hAnsi="Times New Roman"/>
          <w:sz w:val="28"/>
          <w:szCs w:val="28"/>
        </w:rPr>
        <w:t>2. Оцените изменение доли бюджетных расходов относительно ВВП.</w:t>
      </w:r>
    </w:p>
    <w:p w:rsidR="009C2FA4" w:rsidRDefault="009C2FA4" w:rsidP="009C2FA4">
      <w:pPr>
        <w:pStyle w:val="a0"/>
        <w:spacing w:line="360" w:lineRule="auto"/>
        <w:jc w:val="both"/>
      </w:pPr>
      <w:r>
        <w:rPr>
          <w:rFonts w:ascii="Times New Roman" w:hAnsi="Times New Roman"/>
          <w:sz w:val="28"/>
          <w:szCs w:val="28"/>
        </w:rPr>
        <w:t xml:space="preserve">3. Проведите сравнительный анализ темпов прироста обозначенных в таблице расходов и расходов бюджета в целом. Сделайте вывод о тенденциях развития государственного финансирования указанных направлений в национальной системе. </w:t>
      </w:r>
    </w:p>
    <w:p w:rsidR="009C2FA4" w:rsidRDefault="009C2FA4" w:rsidP="009C2FA4">
      <w:pPr>
        <w:pStyle w:val="a0"/>
        <w:spacing w:line="360" w:lineRule="auto"/>
        <w:jc w:val="both"/>
      </w:pPr>
      <w:r>
        <w:rPr>
          <w:rFonts w:ascii="Times New Roman" w:hAnsi="Times New Roman"/>
          <w:sz w:val="28"/>
          <w:szCs w:val="28"/>
        </w:rPr>
        <w:t>Решение:</w:t>
      </w:r>
    </w:p>
    <w:p w:rsidR="009C2FA4" w:rsidRDefault="009C2FA4" w:rsidP="009C2FA4">
      <w:pPr>
        <w:pStyle w:val="a0"/>
        <w:spacing w:line="360" w:lineRule="auto"/>
        <w:jc w:val="both"/>
      </w:pPr>
      <w:r>
        <w:rPr>
          <w:noProof/>
          <w:lang w:eastAsia="ru-RU"/>
        </w:rPr>
        <w:lastRenderedPageBreak/>
        <w:drawing>
          <wp:anchor distT="0" distB="0" distL="0" distR="0" simplePos="0" relativeHeight="251659264" behindDoc="0" locked="0" layoutInCell="1" allowOverlap="1">
            <wp:simplePos x="0" y="0"/>
            <wp:positionH relativeFrom="column">
              <wp:posOffset>-1080135</wp:posOffset>
            </wp:positionH>
            <wp:positionV relativeFrom="paragraph">
              <wp:posOffset>0</wp:posOffset>
            </wp:positionV>
            <wp:extent cx="7560310" cy="3862070"/>
            <wp:effectExtent l="0" t="0" r="0" b="0"/>
            <wp:wrapSquare wrapText="largest"/>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5"/>
                    <a:srcRect/>
                    <a:stretch>
                      <a:fillRect/>
                    </a:stretch>
                  </pic:blipFill>
                  <pic:spPr bwMode="auto">
                    <a:xfrm>
                      <a:off x="0" y="0"/>
                      <a:ext cx="7560310" cy="3862070"/>
                    </a:xfrm>
                    <a:prstGeom prst="rect">
                      <a:avLst/>
                    </a:prstGeom>
                    <a:noFill/>
                    <a:ln w="9525">
                      <a:noFill/>
                      <a:miter lim="800000"/>
                      <a:headEnd/>
                      <a:tailEnd/>
                    </a:ln>
                  </pic:spPr>
                </pic:pic>
              </a:graphicData>
            </a:graphic>
          </wp:anchor>
        </w:drawing>
      </w:r>
      <w:r>
        <w:rPr>
          <w:rFonts w:ascii="Times New Roman" w:hAnsi="Times New Roman"/>
          <w:sz w:val="28"/>
          <w:szCs w:val="28"/>
        </w:rPr>
        <w:t>1)    Удельный вес = Расход/Расход бюджета всего*100%</w:t>
      </w:r>
    </w:p>
    <w:p w:rsidR="009C2FA4" w:rsidRDefault="009C2FA4" w:rsidP="009C2FA4">
      <w:pPr>
        <w:pStyle w:val="a0"/>
        <w:jc w:val="both"/>
      </w:pPr>
      <w:r>
        <w:rPr>
          <w:rFonts w:ascii="Times New Roman" w:hAnsi="Times New Roman"/>
          <w:b/>
          <w:sz w:val="28"/>
          <w:szCs w:val="28"/>
        </w:rPr>
        <w:t>2009 год:</w:t>
      </w:r>
    </w:p>
    <w:p w:rsidR="009C2FA4" w:rsidRDefault="009C2FA4" w:rsidP="009C2FA4">
      <w:pPr>
        <w:pStyle w:val="a0"/>
        <w:jc w:val="both"/>
      </w:pPr>
      <w:r>
        <w:rPr>
          <w:rFonts w:ascii="Times New Roman" w:hAnsi="Times New Roman"/>
          <w:sz w:val="28"/>
          <w:szCs w:val="28"/>
        </w:rPr>
        <w:t>11191/16049*100%=7,4</w:t>
      </w:r>
    </w:p>
    <w:p w:rsidR="009C2FA4" w:rsidRDefault="009C2FA4" w:rsidP="009C2FA4">
      <w:pPr>
        <w:pStyle w:val="a0"/>
        <w:jc w:val="both"/>
      </w:pPr>
      <w:r>
        <w:rPr>
          <w:rFonts w:ascii="Times New Roman" w:hAnsi="Times New Roman"/>
          <w:sz w:val="28"/>
          <w:szCs w:val="28"/>
        </w:rPr>
        <w:t>2782/16049*100%=17,3</w:t>
      </w:r>
    </w:p>
    <w:p w:rsidR="009C2FA4" w:rsidRDefault="009C2FA4" w:rsidP="009C2FA4">
      <w:pPr>
        <w:pStyle w:val="a0"/>
        <w:jc w:val="both"/>
      </w:pPr>
      <w:r>
        <w:rPr>
          <w:rFonts w:ascii="Times New Roman" w:hAnsi="Times New Roman"/>
          <w:sz w:val="28"/>
          <w:szCs w:val="28"/>
        </w:rPr>
        <w:t>8480/16049*100%=52,8</w:t>
      </w:r>
    </w:p>
    <w:p w:rsidR="009C2FA4" w:rsidRDefault="009C2FA4" w:rsidP="009C2FA4">
      <w:pPr>
        <w:pStyle w:val="a0"/>
        <w:jc w:val="both"/>
      </w:pPr>
      <w:r>
        <w:rPr>
          <w:rFonts w:ascii="Times New Roman" w:hAnsi="Times New Roman"/>
          <w:b/>
          <w:sz w:val="28"/>
          <w:szCs w:val="28"/>
        </w:rPr>
        <w:t>2010 год:</w:t>
      </w:r>
    </w:p>
    <w:p w:rsidR="009C2FA4" w:rsidRDefault="009C2FA4" w:rsidP="009C2FA4">
      <w:pPr>
        <w:pStyle w:val="a0"/>
        <w:jc w:val="both"/>
      </w:pPr>
      <w:r>
        <w:rPr>
          <w:rFonts w:ascii="Times New Roman" w:hAnsi="Times New Roman"/>
          <w:sz w:val="28"/>
          <w:szCs w:val="28"/>
        </w:rPr>
        <w:t>1280/17617*100%=7,3</w:t>
      </w:r>
    </w:p>
    <w:p w:rsidR="009C2FA4" w:rsidRDefault="009C2FA4" w:rsidP="009C2FA4">
      <w:pPr>
        <w:pStyle w:val="a0"/>
        <w:jc w:val="both"/>
      </w:pPr>
      <w:r>
        <w:rPr>
          <w:rFonts w:ascii="Times New Roman" w:hAnsi="Times New Roman"/>
          <w:sz w:val="28"/>
          <w:szCs w:val="28"/>
        </w:rPr>
        <w:t>2323/17617*100%=13,2</w:t>
      </w:r>
    </w:p>
    <w:p w:rsidR="009C2FA4" w:rsidRDefault="009C2FA4" w:rsidP="009C2FA4">
      <w:pPr>
        <w:pStyle w:val="a0"/>
        <w:jc w:val="both"/>
      </w:pPr>
      <w:r>
        <w:rPr>
          <w:rFonts w:ascii="Times New Roman" w:hAnsi="Times New Roman"/>
          <w:sz w:val="28"/>
          <w:szCs w:val="28"/>
        </w:rPr>
        <w:t>10134/17617*100%=57,5</w:t>
      </w:r>
    </w:p>
    <w:p w:rsidR="009C2FA4" w:rsidRDefault="009C2FA4" w:rsidP="009C2FA4">
      <w:pPr>
        <w:pStyle w:val="a0"/>
        <w:jc w:val="both"/>
      </w:pPr>
      <w:r>
        <w:rPr>
          <w:rFonts w:ascii="Times New Roman" w:hAnsi="Times New Roman"/>
          <w:b/>
          <w:sz w:val="28"/>
          <w:szCs w:val="28"/>
        </w:rPr>
        <w:t>2011 год:</w:t>
      </w:r>
    </w:p>
    <w:p w:rsidR="009C2FA4" w:rsidRDefault="009C2FA4" w:rsidP="009C2FA4">
      <w:pPr>
        <w:pStyle w:val="a0"/>
        <w:jc w:val="both"/>
      </w:pPr>
      <w:r>
        <w:rPr>
          <w:rFonts w:ascii="Times New Roman" w:hAnsi="Times New Roman"/>
          <w:sz w:val="28"/>
          <w:szCs w:val="28"/>
        </w:rPr>
        <w:t>1517/19995*100%=7,6</w:t>
      </w:r>
    </w:p>
    <w:p w:rsidR="009C2FA4" w:rsidRDefault="009C2FA4" w:rsidP="009C2FA4">
      <w:pPr>
        <w:pStyle w:val="a0"/>
        <w:jc w:val="both"/>
      </w:pPr>
      <w:r>
        <w:rPr>
          <w:rFonts w:ascii="Times New Roman" w:hAnsi="Times New Roman"/>
          <w:sz w:val="28"/>
          <w:szCs w:val="28"/>
        </w:rPr>
        <w:t>2793/19995*100%=14</w:t>
      </w:r>
    </w:p>
    <w:p w:rsidR="009C2FA4" w:rsidRDefault="009C2FA4" w:rsidP="009C2FA4">
      <w:pPr>
        <w:pStyle w:val="a0"/>
        <w:jc w:val="both"/>
      </w:pPr>
      <w:r>
        <w:rPr>
          <w:rFonts w:ascii="Times New Roman" w:hAnsi="Times New Roman"/>
          <w:sz w:val="28"/>
          <w:szCs w:val="28"/>
        </w:rPr>
        <w:t>11246/19995*100%=56,2</w:t>
      </w:r>
    </w:p>
    <w:p w:rsidR="009C2FA4" w:rsidRDefault="009C2FA4" w:rsidP="009C2FA4">
      <w:pPr>
        <w:pStyle w:val="a0"/>
        <w:spacing w:line="360" w:lineRule="auto"/>
        <w:jc w:val="both"/>
      </w:pPr>
      <w:r>
        <w:rPr>
          <w:rFonts w:ascii="Times New Roman" w:hAnsi="Times New Roman"/>
          <w:sz w:val="28"/>
          <w:szCs w:val="28"/>
        </w:rPr>
        <w:t>Удельный вес по отношению к ВВП:</w:t>
      </w:r>
    </w:p>
    <w:p w:rsidR="009C2FA4" w:rsidRDefault="009C2FA4" w:rsidP="009C2FA4">
      <w:pPr>
        <w:pStyle w:val="a0"/>
        <w:spacing w:line="360" w:lineRule="auto"/>
        <w:jc w:val="both"/>
      </w:pPr>
      <w:r>
        <w:rPr>
          <w:rFonts w:ascii="Times New Roman" w:hAnsi="Times New Roman"/>
          <w:sz w:val="28"/>
          <w:szCs w:val="28"/>
        </w:rPr>
        <w:lastRenderedPageBreak/>
        <w:t>Удельный вес = Расход/ВВП*100%</w:t>
      </w:r>
    </w:p>
    <w:p w:rsidR="009C2FA4" w:rsidRDefault="009C2FA4" w:rsidP="009C2FA4">
      <w:pPr>
        <w:pStyle w:val="a0"/>
        <w:jc w:val="both"/>
      </w:pPr>
      <w:r>
        <w:rPr>
          <w:rFonts w:ascii="Times New Roman" w:hAnsi="Times New Roman"/>
          <w:b/>
          <w:sz w:val="28"/>
          <w:szCs w:val="28"/>
        </w:rPr>
        <w:t>2009 год:</w:t>
      </w:r>
    </w:p>
    <w:p w:rsidR="009C2FA4" w:rsidRDefault="009C2FA4" w:rsidP="009C2FA4">
      <w:pPr>
        <w:pStyle w:val="a0"/>
        <w:jc w:val="both"/>
      </w:pPr>
      <w:r>
        <w:rPr>
          <w:rFonts w:ascii="Times New Roman" w:hAnsi="Times New Roman"/>
          <w:sz w:val="28"/>
          <w:szCs w:val="28"/>
        </w:rPr>
        <w:t>1191/38807*100%=3,1</w:t>
      </w:r>
    </w:p>
    <w:p w:rsidR="009C2FA4" w:rsidRDefault="009C2FA4" w:rsidP="009C2FA4">
      <w:pPr>
        <w:pStyle w:val="a0"/>
        <w:jc w:val="both"/>
      </w:pPr>
      <w:r>
        <w:rPr>
          <w:rFonts w:ascii="Times New Roman" w:hAnsi="Times New Roman"/>
          <w:sz w:val="28"/>
          <w:szCs w:val="28"/>
        </w:rPr>
        <w:t>2782/38807*100%=7,2</w:t>
      </w:r>
    </w:p>
    <w:p w:rsidR="009C2FA4" w:rsidRDefault="009C2FA4" w:rsidP="009C2FA4">
      <w:pPr>
        <w:pStyle w:val="a0"/>
        <w:jc w:val="both"/>
      </w:pPr>
      <w:r>
        <w:rPr>
          <w:rFonts w:ascii="Times New Roman" w:hAnsi="Times New Roman"/>
          <w:sz w:val="28"/>
          <w:szCs w:val="28"/>
        </w:rPr>
        <w:t>8480/38807*100%=21,9</w:t>
      </w:r>
    </w:p>
    <w:p w:rsidR="009C2FA4" w:rsidRDefault="009C2FA4" w:rsidP="009C2FA4">
      <w:pPr>
        <w:pStyle w:val="a0"/>
        <w:jc w:val="both"/>
      </w:pPr>
      <w:r>
        <w:rPr>
          <w:rFonts w:ascii="Times New Roman" w:hAnsi="Times New Roman"/>
          <w:sz w:val="28"/>
          <w:szCs w:val="28"/>
        </w:rPr>
        <w:t>16049/38807*100%=41,4</w:t>
      </w:r>
    </w:p>
    <w:p w:rsidR="009C2FA4" w:rsidRDefault="009C2FA4" w:rsidP="009C2FA4">
      <w:pPr>
        <w:pStyle w:val="a0"/>
        <w:spacing w:line="360" w:lineRule="auto"/>
        <w:jc w:val="both"/>
      </w:pPr>
      <w:r>
        <w:rPr>
          <w:rFonts w:ascii="Times New Roman" w:hAnsi="Times New Roman"/>
          <w:b/>
          <w:sz w:val="28"/>
          <w:szCs w:val="28"/>
        </w:rPr>
        <w:t>2010 год:</w:t>
      </w:r>
    </w:p>
    <w:p w:rsidR="009C2FA4" w:rsidRDefault="009C2FA4" w:rsidP="009C2FA4">
      <w:pPr>
        <w:pStyle w:val="a0"/>
        <w:jc w:val="both"/>
      </w:pPr>
      <w:r>
        <w:rPr>
          <w:rFonts w:ascii="Times New Roman" w:hAnsi="Times New Roman"/>
          <w:sz w:val="28"/>
          <w:szCs w:val="28"/>
        </w:rPr>
        <w:t>1280/45173100%=2,8</w:t>
      </w:r>
    </w:p>
    <w:p w:rsidR="009C2FA4" w:rsidRDefault="009C2FA4" w:rsidP="009C2FA4">
      <w:pPr>
        <w:pStyle w:val="a0"/>
        <w:jc w:val="both"/>
      </w:pPr>
      <w:r>
        <w:rPr>
          <w:rFonts w:ascii="Times New Roman" w:hAnsi="Times New Roman"/>
          <w:sz w:val="28"/>
          <w:szCs w:val="28"/>
        </w:rPr>
        <w:t>2323/45173*100%=5,1</w:t>
      </w:r>
    </w:p>
    <w:p w:rsidR="009C2FA4" w:rsidRDefault="009C2FA4" w:rsidP="009C2FA4">
      <w:pPr>
        <w:pStyle w:val="a0"/>
        <w:jc w:val="both"/>
      </w:pPr>
      <w:r>
        <w:rPr>
          <w:rFonts w:ascii="Times New Roman" w:hAnsi="Times New Roman"/>
          <w:sz w:val="28"/>
          <w:szCs w:val="28"/>
        </w:rPr>
        <w:t>10134/45173*100%=22,4</w:t>
      </w:r>
    </w:p>
    <w:p w:rsidR="009C2FA4" w:rsidRDefault="009C2FA4" w:rsidP="009C2FA4">
      <w:pPr>
        <w:pStyle w:val="a0"/>
        <w:jc w:val="both"/>
      </w:pPr>
      <w:r>
        <w:rPr>
          <w:rFonts w:ascii="Times New Roman" w:hAnsi="Times New Roman"/>
          <w:sz w:val="28"/>
          <w:szCs w:val="28"/>
        </w:rPr>
        <w:t>17617/45173*100%=39</w:t>
      </w:r>
    </w:p>
    <w:p w:rsidR="009C2FA4" w:rsidRDefault="009C2FA4" w:rsidP="009C2FA4">
      <w:pPr>
        <w:pStyle w:val="a0"/>
        <w:spacing w:line="360" w:lineRule="auto"/>
        <w:jc w:val="both"/>
      </w:pPr>
      <w:r>
        <w:rPr>
          <w:rFonts w:ascii="Times New Roman" w:hAnsi="Times New Roman"/>
          <w:b/>
          <w:sz w:val="28"/>
          <w:szCs w:val="28"/>
        </w:rPr>
        <w:t>2011 год:</w:t>
      </w:r>
    </w:p>
    <w:p w:rsidR="009C2FA4" w:rsidRDefault="009C2FA4" w:rsidP="009C2FA4">
      <w:pPr>
        <w:pStyle w:val="a0"/>
        <w:jc w:val="both"/>
      </w:pPr>
      <w:r>
        <w:rPr>
          <w:rFonts w:ascii="Times New Roman" w:hAnsi="Times New Roman"/>
          <w:sz w:val="28"/>
          <w:szCs w:val="28"/>
        </w:rPr>
        <w:t>1517/54585*100%=2,8</w:t>
      </w:r>
    </w:p>
    <w:p w:rsidR="009C2FA4" w:rsidRDefault="009C2FA4" w:rsidP="009C2FA4">
      <w:pPr>
        <w:pStyle w:val="a0"/>
        <w:jc w:val="both"/>
      </w:pPr>
      <w:r>
        <w:rPr>
          <w:rFonts w:ascii="Times New Roman" w:hAnsi="Times New Roman"/>
          <w:sz w:val="28"/>
          <w:szCs w:val="28"/>
        </w:rPr>
        <w:t>2793/54585*100%=5,1</w:t>
      </w:r>
    </w:p>
    <w:p w:rsidR="009C2FA4" w:rsidRDefault="009C2FA4" w:rsidP="009C2FA4">
      <w:pPr>
        <w:pStyle w:val="a0"/>
        <w:jc w:val="both"/>
      </w:pPr>
      <w:r>
        <w:rPr>
          <w:rFonts w:ascii="Times New Roman" w:hAnsi="Times New Roman"/>
          <w:sz w:val="28"/>
          <w:szCs w:val="28"/>
        </w:rPr>
        <w:t>11246/54585*100%=20,6</w:t>
      </w:r>
    </w:p>
    <w:p w:rsidR="009C2FA4" w:rsidRDefault="009C2FA4" w:rsidP="009C2FA4">
      <w:pPr>
        <w:pStyle w:val="a0"/>
        <w:jc w:val="both"/>
      </w:pPr>
      <w:r>
        <w:rPr>
          <w:rFonts w:ascii="Times New Roman" w:hAnsi="Times New Roman"/>
          <w:sz w:val="28"/>
          <w:szCs w:val="28"/>
        </w:rPr>
        <w:t>19995/54585*100%=36,6</w:t>
      </w:r>
    </w:p>
    <w:p w:rsidR="009C2FA4" w:rsidRDefault="009C2FA4" w:rsidP="009C2FA4">
      <w:pPr>
        <w:pStyle w:val="a0"/>
        <w:spacing w:line="360" w:lineRule="auto"/>
        <w:jc w:val="both"/>
      </w:pPr>
      <w:r>
        <w:rPr>
          <w:rFonts w:ascii="Times New Roman" w:hAnsi="Times New Roman"/>
          <w:sz w:val="28"/>
          <w:szCs w:val="28"/>
        </w:rPr>
        <w:t>Темп прироста = ((расход текущего года – расход предыдущего года)/расход предыдущего года)*100%</w:t>
      </w:r>
    </w:p>
    <w:p w:rsidR="009C2FA4" w:rsidRDefault="009C2FA4" w:rsidP="009C2FA4">
      <w:pPr>
        <w:pStyle w:val="a0"/>
        <w:spacing w:line="360" w:lineRule="auto"/>
        <w:jc w:val="both"/>
      </w:pPr>
      <w:r>
        <w:rPr>
          <w:rFonts w:ascii="Times New Roman" w:hAnsi="Times New Roman"/>
          <w:b/>
          <w:sz w:val="28"/>
          <w:szCs w:val="28"/>
        </w:rPr>
        <w:t>2010 год:</w:t>
      </w:r>
    </w:p>
    <w:p w:rsidR="009C2FA4" w:rsidRDefault="009C2FA4" w:rsidP="009C2FA4">
      <w:pPr>
        <w:pStyle w:val="a0"/>
        <w:spacing w:line="360" w:lineRule="auto"/>
        <w:jc w:val="both"/>
      </w:pPr>
      <w:r>
        <w:rPr>
          <w:rFonts w:ascii="Times New Roman" w:hAnsi="Times New Roman"/>
          <w:sz w:val="28"/>
          <w:szCs w:val="28"/>
        </w:rPr>
        <w:t>(1280-11191)/1280*100%=7,0</w:t>
      </w:r>
    </w:p>
    <w:p w:rsidR="009C2FA4" w:rsidRDefault="009C2FA4" w:rsidP="009C2FA4">
      <w:pPr>
        <w:pStyle w:val="a0"/>
        <w:spacing w:line="360" w:lineRule="auto"/>
        <w:jc w:val="both"/>
      </w:pPr>
      <w:r>
        <w:rPr>
          <w:rFonts w:ascii="Times New Roman" w:hAnsi="Times New Roman"/>
          <w:sz w:val="28"/>
          <w:szCs w:val="28"/>
        </w:rPr>
        <w:t>(2323-2782)/2323*100%= -19,8</w:t>
      </w:r>
    </w:p>
    <w:p w:rsidR="009C2FA4" w:rsidRDefault="009C2FA4" w:rsidP="009C2FA4">
      <w:pPr>
        <w:pStyle w:val="a0"/>
        <w:spacing w:line="360" w:lineRule="auto"/>
        <w:jc w:val="both"/>
      </w:pPr>
      <w:r>
        <w:rPr>
          <w:rFonts w:ascii="Times New Roman" w:hAnsi="Times New Roman"/>
          <w:sz w:val="28"/>
          <w:szCs w:val="28"/>
        </w:rPr>
        <w:t>(10134-8480)/10134*100%=16,3</w:t>
      </w:r>
    </w:p>
    <w:p w:rsidR="009C2FA4" w:rsidRDefault="009C2FA4" w:rsidP="009C2FA4">
      <w:pPr>
        <w:pStyle w:val="a0"/>
        <w:spacing w:line="360" w:lineRule="auto"/>
        <w:jc w:val="both"/>
      </w:pPr>
      <w:r>
        <w:rPr>
          <w:rFonts w:ascii="Times New Roman" w:hAnsi="Times New Roman"/>
          <w:sz w:val="28"/>
          <w:szCs w:val="28"/>
        </w:rPr>
        <w:t>(17617-16049)/17617*100%=8,9</w:t>
      </w:r>
    </w:p>
    <w:p w:rsidR="009C2FA4" w:rsidRDefault="009C2FA4" w:rsidP="009C2FA4">
      <w:pPr>
        <w:pStyle w:val="a0"/>
        <w:spacing w:line="360" w:lineRule="auto"/>
        <w:jc w:val="both"/>
      </w:pPr>
      <w:r>
        <w:rPr>
          <w:rFonts w:ascii="Times New Roman" w:hAnsi="Times New Roman"/>
          <w:sz w:val="28"/>
          <w:szCs w:val="28"/>
        </w:rPr>
        <w:t>ВВП: (45173-38807)/45173*100%=14,1</w:t>
      </w:r>
    </w:p>
    <w:p w:rsidR="009C2FA4" w:rsidRDefault="009C2FA4" w:rsidP="009C2FA4">
      <w:pPr>
        <w:pStyle w:val="a0"/>
        <w:spacing w:line="360" w:lineRule="auto"/>
        <w:jc w:val="both"/>
      </w:pPr>
      <w:r>
        <w:rPr>
          <w:rFonts w:ascii="Times New Roman" w:hAnsi="Times New Roman"/>
          <w:b/>
          <w:sz w:val="28"/>
          <w:szCs w:val="28"/>
        </w:rPr>
        <w:lastRenderedPageBreak/>
        <w:t>2011 год:</w:t>
      </w:r>
    </w:p>
    <w:p w:rsidR="009C2FA4" w:rsidRDefault="009C2FA4" w:rsidP="009C2FA4">
      <w:pPr>
        <w:pStyle w:val="a0"/>
        <w:spacing w:line="360" w:lineRule="auto"/>
        <w:jc w:val="both"/>
      </w:pPr>
      <w:r>
        <w:rPr>
          <w:rFonts w:ascii="Times New Roman" w:hAnsi="Times New Roman"/>
          <w:sz w:val="28"/>
          <w:szCs w:val="28"/>
        </w:rPr>
        <w:t>(1517-1280)/1517*100%=15,6</w:t>
      </w:r>
    </w:p>
    <w:p w:rsidR="009C2FA4" w:rsidRDefault="009C2FA4" w:rsidP="009C2FA4">
      <w:pPr>
        <w:pStyle w:val="a0"/>
        <w:spacing w:line="360" w:lineRule="auto"/>
        <w:jc w:val="both"/>
      </w:pPr>
      <w:r>
        <w:rPr>
          <w:rFonts w:ascii="Times New Roman" w:hAnsi="Times New Roman"/>
          <w:sz w:val="28"/>
          <w:szCs w:val="28"/>
        </w:rPr>
        <w:t>(2793-2323)/2793*100%=16,8</w:t>
      </w:r>
    </w:p>
    <w:p w:rsidR="009C2FA4" w:rsidRDefault="009C2FA4" w:rsidP="009C2FA4">
      <w:pPr>
        <w:pStyle w:val="a0"/>
        <w:spacing w:line="360" w:lineRule="auto"/>
        <w:jc w:val="both"/>
      </w:pPr>
      <w:r>
        <w:rPr>
          <w:rFonts w:ascii="Times New Roman" w:hAnsi="Times New Roman"/>
          <w:sz w:val="28"/>
          <w:szCs w:val="28"/>
        </w:rPr>
        <w:t>(11246-10134)/11246*100%=9,9</w:t>
      </w:r>
    </w:p>
    <w:p w:rsidR="009C2FA4" w:rsidRDefault="009C2FA4" w:rsidP="009C2FA4">
      <w:pPr>
        <w:pStyle w:val="a0"/>
        <w:spacing w:line="360" w:lineRule="auto"/>
        <w:jc w:val="both"/>
      </w:pPr>
      <w:r>
        <w:rPr>
          <w:rFonts w:ascii="Times New Roman" w:hAnsi="Times New Roman"/>
          <w:sz w:val="28"/>
          <w:szCs w:val="28"/>
        </w:rPr>
        <w:t>(19995-17617)/19995*100%=11,9</w:t>
      </w:r>
    </w:p>
    <w:p w:rsidR="009C2FA4" w:rsidRDefault="009C2FA4" w:rsidP="009C2FA4">
      <w:pPr>
        <w:pStyle w:val="a0"/>
        <w:spacing w:line="360" w:lineRule="auto"/>
        <w:jc w:val="both"/>
      </w:pPr>
      <w:r>
        <w:rPr>
          <w:rFonts w:ascii="Times New Roman" w:hAnsi="Times New Roman"/>
          <w:sz w:val="28"/>
          <w:szCs w:val="28"/>
        </w:rPr>
        <w:t>ВВП: (54585-45173)/54585*100%=17,2</w:t>
      </w:r>
    </w:p>
    <w:p w:rsidR="009C2FA4" w:rsidRDefault="009C2FA4" w:rsidP="009C2FA4">
      <w:pPr>
        <w:pStyle w:val="a0"/>
        <w:spacing w:line="360" w:lineRule="auto"/>
        <w:ind w:firstLine="708"/>
        <w:jc w:val="both"/>
      </w:pPr>
      <w:r>
        <w:rPr>
          <w:rFonts w:ascii="Times New Roman" w:hAnsi="Times New Roman"/>
          <w:sz w:val="28"/>
          <w:szCs w:val="28"/>
        </w:rPr>
        <w:t>Темп прироста национальной обороны государства в 2010г. снизился по отношению к 2009г. до 7% а к 2011 году резко увеличился до 15,6%, что говорит о повышении доли финансирования данной области в сравнении с тенденцией прошлых лет.</w:t>
      </w:r>
    </w:p>
    <w:p w:rsidR="009C2FA4" w:rsidRDefault="009C2FA4" w:rsidP="009C2FA4">
      <w:pPr>
        <w:pStyle w:val="a0"/>
        <w:spacing w:line="360" w:lineRule="auto"/>
        <w:ind w:firstLine="708"/>
        <w:jc w:val="both"/>
      </w:pPr>
      <w:r>
        <w:rPr>
          <w:rFonts w:ascii="Times New Roman" w:hAnsi="Times New Roman"/>
          <w:sz w:val="28"/>
          <w:szCs w:val="28"/>
        </w:rPr>
        <w:t>Темп прироста расходов на социально-культурные мероприятия, наоборот, уменьшились. Так на 2011 год теп прироста составит 9,9%, что ниже на 10% по сравнению с 2009 годом. Темп прироста затрат национальную экономику в 2010 году резко снизилась и составило -19,8%, но в 2011 году также произошло резкое увеличение и темп прироста затрат на национальную экономику уже составил 16,8%.</w:t>
      </w:r>
    </w:p>
    <w:p w:rsidR="009C2FA4" w:rsidRDefault="009C2FA4" w:rsidP="009C2FA4">
      <w:pPr>
        <w:pStyle w:val="a0"/>
        <w:spacing w:line="360" w:lineRule="auto"/>
        <w:ind w:firstLine="708"/>
        <w:jc w:val="both"/>
      </w:pPr>
      <w:r>
        <w:rPr>
          <w:rFonts w:ascii="Times New Roman" w:hAnsi="Times New Roman"/>
          <w:sz w:val="28"/>
          <w:szCs w:val="28"/>
        </w:rPr>
        <w:t>Что касается ВВП, то его темп прироста постепенно растет с каждым годом в 2010 году, составил 14,1%, а в 2011 году – 17,2%, что говорит о положительной тенденции.</w:t>
      </w:r>
    </w:p>
    <w:p w:rsidR="009C2FA4" w:rsidRDefault="009C2FA4" w:rsidP="009C2FA4">
      <w:pPr>
        <w:pStyle w:val="a0"/>
        <w:spacing w:line="360" w:lineRule="auto"/>
        <w:ind w:firstLine="708"/>
        <w:jc w:val="center"/>
      </w:pPr>
    </w:p>
    <w:p w:rsidR="009C2FA4" w:rsidRDefault="009C2FA4" w:rsidP="009C2FA4">
      <w:pPr>
        <w:pStyle w:val="a0"/>
        <w:spacing w:line="360" w:lineRule="auto"/>
        <w:ind w:firstLine="708"/>
        <w:jc w:val="center"/>
      </w:pPr>
    </w:p>
    <w:p w:rsidR="009C2FA4" w:rsidRDefault="009C2FA4" w:rsidP="009C2FA4">
      <w:pPr>
        <w:pStyle w:val="a0"/>
        <w:spacing w:line="360" w:lineRule="auto"/>
        <w:ind w:firstLine="708"/>
        <w:jc w:val="center"/>
      </w:pPr>
    </w:p>
    <w:p w:rsidR="009C2FA4" w:rsidRDefault="009C2FA4" w:rsidP="009C2FA4">
      <w:pPr>
        <w:pStyle w:val="a0"/>
        <w:spacing w:line="360" w:lineRule="auto"/>
        <w:ind w:firstLine="708"/>
        <w:jc w:val="center"/>
      </w:pPr>
    </w:p>
    <w:p w:rsidR="009C2FA4" w:rsidRDefault="009C2FA4" w:rsidP="009C2FA4">
      <w:pPr>
        <w:pStyle w:val="a0"/>
        <w:spacing w:line="360" w:lineRule="auto"/>
        <w:ind w:firstLine="708"/>
        <w:jc w:val="center"/>
      </w:pPr>
    </w:p>
    <w:p w:rsidR="009C2FA4" w:rsidRDefault="009C2FA4" w:rsidP="009C2FA4">
      <w:pPr>
        <w:pStyle w:val="a0"/>
        <w:spacing w:line="360" w:lineRule="auto"/>
      </w:pPr>
    </w:p>
    <w:p w:rsidR="009C2FA4" w:rsidRDefault="009C2FA4" w:rsidP="009C2FA4">
      <w:pPr>
        <w:pStyle w:val="a0"/>
        <w:spacing w:line="360" w:lineRule="auto"/>
        <w:ind w:firstLine="708"/>
        <w:jc w:val="center"/>
      </w:pPr>
      <w:r>
        <w:rPr>
          <w:rFonts w:ascii="Times New Roman" w:hAnsi="Times New Roman"/>
          <w:b/>
          <w:sz w:val="28"/>
          <w:szCs w:val="28"/>
        </w:rPr>
        <w:lastRenderedPageBreak/>
        <w:t>Задача 2.</w:t>
      </w:r>
    </w:p>
    <w:p w:rsidR="009C2FA4" w:rsidRDefault="009C2FA4" w:rsidP="009C2FA4">
      <w:pPr>
        <w:pStyle w:val="a0"/>
        <w:spacing w:line="360" w:lineRule="auto"/>
        <w:ind w:firstLine="708"/>
        <w:jc w:val="both"/>
      </w:pPr>
      <w:r>
        <w:rPr>
          <w:rFonts w:ascii="Times New Roman" w:hAnsi="Times New Roman"/>
          <w:sz w:val="28"/>
          <w:szCs w:val="28"/>
        </w:rPr>
        <w:t>Рассчитать сумму дефицита муниципального бюджета, удельный вес собственных доходов. Указать возможные источники финансирования дефицита бюджета. Известны следующие данные.</w:t>
      </w:r>
    </w:p>
    <w:p w:rsidR="009C2FA4" w:rsidRDefault="009C2FA4" w:rsidP="009C2FA4">
      <w:pPr>
        <w:pStyle w:val="a0"/>
        <w:spacing w:line="360" w:lineRule="auto"/>
        <w:ind w:firstLine="708"/>
        <w:jc w:val="both"/>
      </w:pPr>
      <w:r>
        <w:rPr>
          <w:rFonts w:ascii="Times New Roman" w:hAnsi="Times New Roman"/>
          <w:sz w:val="28"/>
          <w:szCs w:val="28"/>
        </w:rPr>
        <w:t>Сумма налоговых поступлений в бюджет составила 1448,6 млн. руб., неналоговых доходов 4,6 млн. руб., размер безвозмездных поступлений от других уровней бюджетной системы 1735,7 млн. руб. (в том числе субвенции из Фонда компенсаций 200 млн. руб.). Сумма расходов муниципального бюджета составила 3637,4 млн. руб.</w:t>
      </w:r>
    </w:p>
    <w:p w:rsidR="009C2FA4" w:rsidRDefault="009C2FA4" w:rsidP="009C2FA4">
      <w:pPr>
        <w:pStyle w:val="a0"/>
        <w:spacing w:line="360" w:lineRule="auto"/>
        <w:ind w:firstLine="708"/>
        <w:jc w:val="both"/>
      </w:pPr>
      <w:r>
        <w:rPr>
          <w:rFonts w:ascii="Times New Roman" w:hAnsi="Times New Roman"/>
          <w:sz w:val="28"/>
          <w:szCs w:val="28"/>
        </w:rPr>
        <w:t>Решение:</w:t>
      </w:r>
    </w:p>
    <w:p w:rsidR="009C2FA4" w:rsidRDefault="009C2FA4" w:rsidP="009C2FA4">
      <w:pPr>
        <w:pStyle w:val="a0"/>
        <w:ind w:firstLine="708"/>
        <w:jc w:val="both"/>
      </w:pPr>
      <w:r>
        <w:rPr>
          <w:rFonts w:ascii="Times New Roman" w:hAnsi="Times New Roman"/>
          <w:sz w:val="28"/>
          <w:szCs w:val="28"/>
        </w:rPr>
        <w:t>Общая сумма бюджета:</w:t>
      </w:r>
    </w:p>
    <w:p w:rsidR="009C2FA4" w:rsidRDefault="009C2FA4" w:rsidP="009C2FA4">
      <w:pPr>
        <w:pStyle w:val="a0"/>
        <w:ind w:firstLine="708"/>
        <w:jc w:val="both"/>
      </w:pPr>
      <w:r>
        <w:rPr>
          <w:rFonts w:ascii="Times New Roman" w:hAnsi="Times New Roman"/>
          <w:sz w:val="28"/>
          <w:szCs w:val="28"/>
        </w:rPr>
        <w:t>1448,6+4,6+1735,7=</w:t>
      </w:r>
      <w:r>
        <w:t xml:space="preserve"> </w:t>
      </w:r>
      <w:r>
        <w:rPr>
          <w:rFonts w:ascii="Times New Roman" w:hAnsi="Times New Roman"/>
          <w:sz w:val="28"/>
          <w:szCs w:val="28"/>
        </w:rPr>
        <w:t>3188,9 млн. руб.</w:t>
      </w:r>
    </w:p>
    <w:p w:rsidR="009C2FA4" w:rsidRDefault="009C2FA4" w:rsidP="009C2FA4">
      <w:pPr>
        <w:pStyle w:val="a0"/>
        <w:ind w:firstLine="708"/>
        <w:jc w:val="both"/>
      </w:pPr>
      <w:r>
        <w:rPr>
          <w:rFonts w:ascii="Times New Roman" w:hAnsi="Times New Roman"/>
          <w:sz w:val="28"/>
          <w:szCs w:val="28"/>
        </w:rPr>
        <w:t>Рассчитаем дефицит бюджета:</w:t>
      </w:r>
    </w:p>
    <w:p w:rsidR="009C2FA4" w:rsidRDefault="009C2FA4" w:rsidP="009C2FA4">
      <w:pPr>
        <w:pStyle w:val="a0"/>
        <w:ind w:firstLine="708"/>
        <w:jc w:val="both"/>
      </w:pPr>
      <w:r>
        <w:rPr>
          <w:rFonts w:ascii="Times New Roman" w:hAnsi="Times New Roman"/>
          <w:sz w:val="28"/>
          <w:szCs w:val="28"/>
        </w:rPr>
        <w:t>3188,9 – 3637,4=</w:t>
      </w:r>
      <w:r>
        <w:t xml:space="preserve"> </w:t>
      </w:r>
      <w:r>
        <w:rPr>
          <w:rFonts w:ascii="Times New Roman" w:hAnsi="Times New Roman"/>
          <w:sz w:val="28"/>
          <w:szCs w:val="28"/>
        </w:rPr>
        <w:t>-448,5 млн. руб.</w:t>
      </w:r>
    </w:p>
    <w:p w:rsidR="009C2FA4" w:rsidRDefault="009C2FA4" w:rsidP="009C2FA4">
      <w:pPr>
        <w:pStyle w:val="a0"/>
        <w:ind w:firstLine="708"/>
        <w:jc w:val="both"/>
      </w:pPr>
      <w:r>
        <w:rPr>
          <w:rFonts w:ascii="Times New Roman" w:hAnsi="Times New Roman"/>
          <w:sz w:val="28"/>
          <w:szCs w:val="28"/>
        </w:rPr>
        <w:t>Рассчитаем удельный вес собственных доходов:</w:t>
      </w:r>
    </w:p>
    <w:p w:rsidR="009C2FA4" w:rsidRDefault="009C2FA4" w:rsidP="009C2FA4">
      <w:pPr>
        <w:pStyle w:val="a0"/>
        <w:ind w:firstLine="708"/>
        <w:jc w:val="both"/>
      </w:pPr>
      <w:r>
        <w:rPr>
          <w:rFonts w:ascii="Times New Roman" w:hAnsi="Times New Roman"/>
          <w:sz w:val="28"/>
          <w:szCs w:val="28"/>
        </w:rPr>
        <w:t>(1448,6+4,6)/3188,9*100%=</w:t>
      </w:r>
      <w:r>
        <w:t xml:space="preserve"> </w:t>
      </w:r>
      <w:r>
        <w:rPr>
          <w:rFonts w:ascii="Times New Roman" w:hAnsi="Times New Roman"/>
          <w:sz w:val="28"/>
          <w:szCs w:val="28"/>
        </w:rPr>
        <w:t>45,57%</w:t>
      </w:r>
    </w:p>
    <w:p w:rsidR="009C2FA4" w:rsidRDefault="009C2FA4" w:rsidP="009C2FA4">
      <w:pPr>
        <w:pStyle w:val="a0"/>
        <w:ind w:firstLine="708"/>
        <w:jc w:val="both"/>
      </w:pPr>
      <w:r>
        <w:rPr>
          <w:rFonts w:ascii="Times New Roman" w:hAnsi="Times New Roman"/>
          <w:bCs/>
          <w:sz w:val="28"/>
          <w:szCs w:val="28"/>
        </w:rPr>
        <w:t>Возможными источниками дефицита бюджета могут быть:</w:t>
      </w:r>
    </w:p>
    <w:p w:rsidR="009C2FA4" w:rsidRDefault="009C2FA4" w:rsidP="009C2FA4">
      <w:pPr>
        <w:pStyle w:val="a0"/>
        <w:ind w:firstLine="708"/>
        <w:jc w:val="both"/>
      </w:pPr>
      <w:r>
        <w:rPr>
          <w:rFonts w:ascii="Times New Roman" w:hAnsi="Times New Roman"/>
          <w:bCs/>
          <w:sz w:val="28"/>
          <w:szCs w:val="28"/>
        </w:rPr>
        <w:t>1) муниципальные займы;</w:t>
      </w:r>
    </w:p>
    <w:p w:rsidR="009C2FA4" w:rsidRDefault="009C2FA4" w:rsidP="009C2FA4">
      <w:pPr>
        <w:pStyle w:val="a0"/>
        <w:ind w:firstLine="708"/>
        <w:jc w:val="both"/>
      </w:pPr>
      <w:r>
        <w:rPr>
          <w:rFonts w:ascii="Times New Roman" w:hAnsi="Times New Roman"/>
          <w:bCs/>
          <w:sz w:val="28"/>
          <w:szCs w:val="28"/>
        </w:rPr>
        <w:t>2) кредиты, полученные от кредитных организаций;</w:t>
      </w:r>
    </w:p>
    <w:p w:rsidR="009C2FA4" w:rsidRDefault="009C2FA4" w:rsidP="009C2FA4">
      <w:pPr>
        <w:pStyle w:val="a0"/>
        <w:ind w:firstLine="708"/>
        <w:jc w:val="both"/>
      </w:pPr>
      <w:r>
        <w:rPr>
          <w:rFonts w:ascii="Times New Roman" w:hAnsi="Times New Roman"/>
          <w:bCs/>
          <w:sz w:val="28"/>
          <w:szCs w:val="28"/>
        </w:rPr>
        <w:t>3) бюджетные кредиты, полученные от бюджетов других уровней бюджетной системы РФ;</w:t>
      </w:r>
    </w:p>
    <w:p w:rsidR="009C2FA4" w:rsidRDefault="009C2FA4" w:rsidP="009C2FA4">
      <w:pPr>
        <w:pStyle w:val="a0"/>
        <w:ind w:firstLine="708"/>
        <w:jc w:val="both"/>
      </w:pPr>
      <w:r>
        <w:rPr>
          <w:rFonts w:ascii="Times New Roman" w:hAnsi="Times New Roman"/>
          <w:bCs/>
          <w:sz w:val="28"/>
          <w:szCs w:val="28"/>
        </w:rPr>
        <w:t>4) поступления от продажи имущества, находящегося в муниципальной собственности.</w:t>
      </w:r>
    </w:p>
    <w:p w:rsidR="009C2FA4" w:rsidRDefault="009C2FA4" w:rsidP="009C2FA4">
      <w:pPr>
        <w:pStyle w:val="a0"/>
        <w:ind w:firstLine="708"/>
        <w:jc w:val="both"/>
      </w:pPr>
    </w:p>
    <w:p w:rsidR="009C2FA4" w:rsidRDefault="009C2FA4" w:rsidP="009C2FA4">
      <w:pPr>
        <w:pStyle w:val="a0"/>
        <w:spacing w:line="360" w:lineRule="auto"/>
        <w:ind w:firstLine="708"/>
        <w:jc w:val="both"/>
      </w:pPr>
    </w:p>
    <w:p w:rsidR="009C2FA4" w:rsidRDefault="009C2FA4" w:rsidP="009C2FA4">
      <w:pPr>
        <w:pStyle w:val="a0"/>
        <w:spacing w:line="360" w:lineRule="auto"/>
        <w:jc w:val="both"/>
      </w:pPr>
    </w:p>
    <w:p w:rsidR="009C2FA4" w:rsidRDefault="009C2FA4" w:rsidP="009C2FA4">
      <w:pPr>
        <w:pStyle w:val="1"/>
        <w:jc w:val="center"/>
      </w:pPr>
      <w:bookmarkStart w:id="7" w:name="__RefHeading__524_1748993444"/>
      <w:bookmarkStart w:id="8" w:name="_Toc406060016"/>
      <w:bookmarkEnd w:id="7"/>
      <w:bookmarkEnd w:id="8"/>
      <w:r>
        <w:rPr>
          <w:rFonts w:ascii="Times New Roman" w:hAnsi="Times New Roman"/>
          <w:b w:val="0"/>
          <w:color w:val="00000A"/>
        </w:rPr>
        <w:lastRenderedPageBreak/>
        <w:t>Список литературы.</w:t>
      </w:r>
    </w:p>
    <w:p w:rsidR="009C2FA4" w:rsidRDefault="009C2FA4" w:rsidP="009C2FA4">
      <w:pPr>
        <w:pStyle w:val="a5"/>
        <w:numPr>
          <w:ilvl w:val="0"/>
          <w:numId w:val="1"/>
        </w:numPr>
        <w:spacing w:line="360" w:lineRule="auto"/>
        <w:jc w:val="both"/>
      </w:pPr>
      <w:r>
        <w:rPr>
          <w:rFonts w:ascii="Times New Roman" w:hAnsi="Times New Roman"/>
          <w:iCs/>
          <w:sz w:val="28"/>
          <w:szCs w:val="28"/>
        </w:rPr>
        <w:t>Секриер В.М. Домашние хозяйства как хозяйствующие субъекты финансовой системы страны / В.М. Секриер, О.В. Назарова // Проблемы и перспективы экономики и управления: материалы междунар. науч. конф. (г. Санкт-Петербург, апрель 2012 г.).  — СПб.: Реноме, 2012. — с. 103-109</w:t>
      </w:r>
      <w:r>
        <w:rPr>
          <w:rFonts w:ascii="Times New Roman" w:hAnsi="Times New Roman"/>
          <w:i/>
          <w:iCs/>
          <w:sz w:val="28"/>
          <w:szCs w:val="28"/>
        </w:rPr>
        <w:t>.</w:t>
      </w:r>
    </w:p>
    <w:p w:rsidR="009C2FA4" w:rsidRDefault="009C2FA4" w:rsidP="009C2FA4">
      <w:pPr>
        <w:pStyle w:val="a5"/>
        <w:numPr>
          <w:ilvl w:val="0"/>
          <w:numId w:val="1"/>
        </w:numPr>
        <w:spacing w:line="360" w:lineRule="auto"/>
        <w:jc w:val="both"/>
      </w:pPr>
      <w:r>
        <w:rPr>
          <w:rFonts w:ascii="Times New Roman" w:hAnsi="Times New Roman"/>
          <w:sz w:val="28"/>
          <w:szCs w:val="28"/>
        </w:rPr>
        <w:t xml:space="preserve">Финансы : учебник / коллектив авторов ; под. ред. Е. В. Маркиной. – М.: КНОРУС, 2014. – 432 с. – (Бакалавриат.) </w:t>
      </w:r>
    </w:p>
    <w:p w:rsidR="000C02AA" w:rsidRDefault="000C02AA"/>
    <w:sectPr w:rsidR="000C02AA">
      <w:footerReference w:type="default" r:id="rI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Open Sans">
    <w:altName w:val="Times New Roman"/>
    <w:charset w:val="CC"/>
    <w:family w:val="roman"/>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B73" w:rsidRDefault="000C02AA">
    <w:pPr>
      <w:pStyle w:val="a7"/>
      <w:jc w:val="center"/>
    </w:pPr>
    <w:r>
      <w:fldChar w:fldCharType="begin"/>
    </w:r>
    <w:r>
      <w:instrText>PAGE</w:instrText>
    </w:r>
    <w:r>
      <w:fldChar w:fldCharType="separate"/>
    </w:r>
    <w:r w:rsidR="009C2FA4">
      <w:rPr>
        <w:noProof/>
      </w:rPr>
      <w:t>14</w:t>
    </w:r>
    <w:r>
      <w:fldChar w:fldCharType="end"/>
    </w:r>
  </w:p>
  <w:p w:rsidR="008B4B73" w:rsidRDefault="000C02AA">
    <w:pPr>
      <w:pStyle w:val="a7"/>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7D4133"/>
    <w:multiLevelType w:val="multilevel"/>
    <w:tmpl w:val="8D8A65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C2FA4"/>
    <w:rsid w:val="000C02AA"/>
    <w:rsid w:val="009C2F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style>
  <w:style w:type="paragraph" w:styleId="1">
    <w:name w:val="heading 1"/>
    <w:basedOn w:val="a0"/>
    <w:link w:val="10"/>
    <w:rsid w:val="009C2FA4"/>
    <w:pPr>
      <w:keepNext/>
      <w:keepLines/>
      <w:spacing w:before="480" w:after="0"/>
      <w:outlineLvl w:val="0"/>
    </w:pPr>
    <w:rPr>
      <w:rFonts w:ascii="Cambria" w:hAnsi="Cambria"/>
      <w:b/>
      <w:bCs/>
      <w:color w:val="365F91"/>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C2FA4"/>
    <w:rPr>
      <w:rFonts w:ascii="Cambria" w:eastAsia="Calibri" w:hAnsi="Cambria" w:cs="Times New Roman"/>
      <w:b/>
      <w:bCs/>
      <w:color w:val="365F91"/>
      <w:sz w:val="28"/>
      <w:szCs w:val="28"/>
      <w:lang w:eastAsia="en-US"/>
    </w:rPr>
  </w:style>
  <w:style w:type="paragraph" w:customStyle="1" w:styleId="a0">
    <w:name w:val="Базовый"/>
    <w:rsid w:val="009C2FA4"/>
    <w:pPr>
      <w:suppressAutoHyphens/>
    </w:pPr>
    <w:rPr>
      <w:rFonts w:ascii="Calibri" w:eastAsia="Calibri" w:hAnsi="Calibri" w:cs="Times New Roman"/>
      <w:lang w:eastAsia="en-US"/>
    </w:rPr>
  </w:style>
  <w:style w:type="character" w:customStyle="1" w:styleId="a4">
    <w:name w:val="Ссылка указателя"/>
    <w:rsid w:val="009C2FA4"/>
  </w:style>
  <w:style w:type="paragraph" w:styleId="a5">
    <w:name w:val="List Paragraph"/>
    <w:basedOn w:val="a0"/>
    <w:rsid w:val="009C2FA4"/>
    <w:pPr>
      <w:ind w:left="720"/>
      <w:contextualSpacing/>
    </w:pPr>
  </w:style>
  <w:style w:type="paragraph" w:styleId="a6">
    <w:name w:val="Normal (Web)"/>
    <w:basedOn w:val="a0"/>
    <w:rsid w:val="009C2FA4"/>
    <w:rPr>
      <w:rFonts w:ascii="Times New Roman" w:hAnsi="Times New Roman"/>
      <w:sz w:val="24"/>
      <w:szCs w:val="24"/>
    </w:rPr>
  </w:style>
  <w:style w:type="paragraph" w:styleId="a7">
    <w:name w:val="footer"/>
    <w:basedOn w:val="a0"/>
    <w:link w:val="a8"/>
    <w:rsid w:val="009C2FA4"/>
    <w:pPr>
      <w:tabs>
        <w:tab w:val="center" w:pos="4677"/>
        <w:tab w:val="right" w:pos="9355"/>
      </w:tabs>
      <w:spacing w:after="0" w:line="100" w:lineRule="atLeast"/>
    </w:pPr>
  </w:style>
  <w:style w:type="character" w:customStyle="1" w:styleId="a8">
    <w:name w:val="Нижний колонтитул Знак"/>
    <w:basedOn w:val="a1"/>
    <w:link w:val="a7"/>
    <w:rsid w:val="009C2FA4"/>
    <w:rPr>
      <w:rFonts w:ascii="Calibri" w:eastAsia="Calibri" w:hAnsi="Calibri" w:cs="Times New Roman"/>
      <w:lang w:eastAsia="en-US"/>
    </w:rPr>
  </w:style>
  <w:style w:type="paragraph" w:styleId="a9">
    <w:name w:val="TOC Heading"/>
    <w:basedOn w:val="1"/>
    <w:rsid w:val="009C2FA4"/>
  </w:style>
  <w:style w:type="paragraph" w:styleId="11">
    <w:name w:val="toc 1"/>
    <w:basedOn w:val="a0"/>
    <w:rsid w:val="009C2FA4"/>
    <w:pPr>
      <w:spacing w:after="1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1898</Words>
  <Characters>10824</Characters>
  <Application>Microsoft Office Word</Application>
  <DocSecurity>0</DocSecurity>
  <Lines>90</Lines>
  <Paragraphs>25</Paragraphs>
  <ScaleCrop>false</ScaleCrop>
  <Company/>
  <LinksUpToDate>false</LinksUpToDate>
  <CharactersWithSpaces>12697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dc:creator>
  <cp:keywords/>
  <dc:description/>
  <cp:lastModifiedBy>Денис</cp:lastModifiedBy>
  <cp:revision>2</cp:revision>
  <dcterms:created xsi:type="dcterms:W3CDTF">2017-01-23T10:08:00Z</dcterms:created>
  <dcterms:modified xsi:type="dcterms:W3CDTF">2017-01-23T10:10:00Z</dcterms:modified>
</cp:coreProperties>
</file>