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976" w:rsidRPr="00354976" w:rsidRDefault="00354976" w:rsidP="00354976">
      <w:pPr>
        <w:jc w:val="center"/>
        <w:rPr>
          <w:rFonts w:ascii="Times New Roman" w:eastAsia="Times New Roman" w:hAnsi="Times New Roman" w:cs="Times New Roman"/>
          <w:b/>
          <w:sz w:val="28"/>
          <w:szCs w:val="28"/>
          <w:lang w:eastAsia="ru-RU"/>
        </w:rPr>
      </w:pPr>
      <w:r w:rsidRPr="00354976">
        <w:rPr>
          <w:rFonts w:ascii="Times New Roman" w:eastAsia="Times New Roman" w:hAnsi="Times New Roman" w:cs="Times New Roman"/>
          <w:b/>
          <w:sz w:val="28"/>
          <w:szCs w:val="28"/>
          <w:lang w:eastAsia="ru-RU"/>
        </w:rPr>
        <w:t xml:space="preserve">Чебоксарский политехнический институт (филиал) </w:t>
      </w:r>
    </w:p>
    <w:p w:rsidR="00354976" w:rsidRPr="00354976" w:rsidRDefault="00354976" w:rsidP="00354976">
      <w:pPr>
        <w:spacing w:after="0" w:line="240" w:lineRule="auto"/>
        <w:jc w:val="center"/>
        <w:rPr>
          <w:rFonts w:ascii="Times New Roman" w:eastAsia="Times New Roman" w:hAnsi="Times New Roman" w:cs="Times New Roman"/>
          <w:b/>
          <w:sz w:val="28"/>
          <w:szCs w:val="28"/>
          <w:lang w:eastAsia="ru-RU"/>
        </w:rPr>
      </w:pPr>
      <w:r w:rsidRPr="00354976">
        <w:rPr>
          <w:rFonts w:ascii="Times New Roman" w:eastAsia="Times New Roman" w:hAnsi="Times New Roman" w:cs="Times New Roman"/>
          <w:b/>
          <w:sz w:val="28"/>
          <w:szCs w:val="28"/>
          <w:lang w:eastAsia="ru-RU"/>
        </w:rPr>
        <w:t>УНИВЕРСИТЕТА МАШИНОСТРОЕНИЯ</w:t>
      </w:r>
    </w:p>
    <w:p w:rsidR="00354976" w:rsidRPr="00354976" w:rsidRDefault="00354976" w:rsidP="00354976">
      <w:pPr>
        <w:spacing w:after="0" w:line="240" w:lineRule="auto"/>
        <w:jc w:val="center"/>
        <w:rPr>
          <w:rFonts w:ascii="Times New Roman" w:eastAsia="Times New Roman" w:hAnsi="Times New Roman" w:cs="Times New Roman"/>
          <w:b/>
          <w:sz w:val="32"/>
          <w:szCs w:val="32"/>
          <w:lang w:eastAsia="ru-RU"/>
        </w:rPr>
      </w:pPr>
      <w:r w:rsidRPr="00354976">
        <w:rPr>
          <w:rFonts w:ascii="Times New Roman" w:eastAsia="Times New Roman" w:hAnsi="Times New Roman" w:cs="Times New Roman"/>
          <w:b/>
          <w:sz w:val="28"/>
          <w:szCs w:val="28"/>
          <w:lang w:eastAsia="ru-RU"/>
        </w:rPr>
        <w:t>Кафедра Экономики</w:t>
      </w:r>
    </w:p>
    <w:p w:rsidR="00354976" w:rsidRPr="00354976" w:rsidRDefault="00354976" w:rsidP="00354976">
      <w:pPr>
        <w:spacing w:after="0" w:line="240" w:lineRule="auto"/>
        <w:jc w:val="center"/>
        <w:rPr>
          <w:rFonts w:ascii="Times New Roman" w:eastAsia="Times New Roman" w:hAnsi="Times New Roman" w:cs="Times New Roman"/>
          <w:b/>
          <w:sz w:val="32"/>
          <w:szCs w:val="32"/>
          <w:lang w:eastAsia="ru-RU"/>
        </w:rPr>
      </w:pPr>
    </w:p>
    <w:p w:rsidR="00354976" w:rsidRPr="00354976" w:rsidRDefault="00354976" w:rsidP="00354976">
      <w:pPr>
        <w:spacing w:after="0" w:line="240" w:lineRule="auto"/>
        <w:jc w:val="center"/>
        <w:rPr>
          <w:rFonts w:ascii="Times New Roman" w:eastAsia="Times New Roman" w:hAnsi="Times New Roman" w:cs="Times New Roman"/>
          <w:b/>
          <w:sz w:val="32"/>
          <w:szCs w:val="32"/>
          <w:lang w:eastAsia="ru-RU"/>
        </w:rPr>
      </w:pPr>
    </w:p>
    <w:p w:rsidR="00354976" w:rsidRPr="00354976" w:rsidRDefault="00354976" w:rsidP="00354976">
      <w:pPr>
        <w:spacing w:after="0" w:line="240" w:lineRule="auto"/>
        <w:jc w:val="center"/>
        <w:rPr>
          <w:rFonts w:ascii="Times New Roman" w:eastAsia="Times New Roman" w:hAnsi="Times New Roman" w:cs="Times New Roman"/>
          <w:b/>
          <w:sz w:val="24"/>
          <w:szCs w:val="24"/>
          <w:lang w:eastAsia="ru-RU"/>
        </w:rPr>
      </w:pPr>
    </w:p>
    <w:p w:rsidR="00354976" w:rsidRPr="00354976" w:rsidRDefault="00354976" w:rsidP="00354976">
      <w:pPr>
        <w:spacing w:after="0" w:line="240" w:lineRule="auto"/>
        <w:jc w:val="center"/>
        <w:rPr>
          <w:rFonts w:ascii="Times New Roman" w:eastAsia="Times New Roman" w:hAnsi="Times New Roman" w:cs="Times New Roman"/>
          <w:b/>
          <w:sz w:val="24"/>
          <w:szCs w:val="24"/>
          <w:lang w:eastAsia="ru-RU"/>
        </w:rPr>
      </w:pPr>
    </w:p>
    <w:p w:rsidR="00354976" w:rsidRPr="00354976" w:rsidRDefault="00354976" w:rsidP="00354976">
      <w:pPr>
        <w:spacing w:after="0" w:line="240" w:lineRule="auto"/>
        <w:jc w:val="center"/>
        <w:rPr>
          <w:rFonts w:ascii="Times New Roman" w:eastAsia="Times New Roman" w:hAnsi="Times New Roman" w:cs="Times New Roman"/>
          <w:b/>
          <w:sz w:val="24"/>
          <w:szCs w:val="24"/>
          <w:lang w:eastAsia="ru-RU"/>
        </w:rPr>
      </w:pPr>
    </w:p>
    <w:p w:rsidR="00354976" w:rsidRPr="00354976" w:rsidRDefault="00354976" w:rsidP="00354976">
      <w:pPr>
        <w:spacing w:after="0" w:line="240" w:lineRule="auto"/>
        <w:jc w:val="center"/>
        <w:rPr>
          <w:rFonts w:ascii="Times New Roman" w:eastAsia="Times New Roman" w:hAnsi="Times New Roman" w:cs="Times New Roman"/>
          <w:b/>
          <w:sz w:val="24"/>
          <w:szCs w:val="24"/>
          <w:lang w:eastAsia="ru-RU"/>
        </w:rPr>
      </w:pPr>
    </w:p>
    <w:p w:rsidR="00354976" w:rsidRPr="00354976" w:rsidRDefault="00354976" w:rsidP="00354976">
      <w:pPr>
        <w:spacing w:after="0" w:line="240" w:lineRule="auto"/>
        <w:jc w:val="center"/>
        <w:rPr>
          <w:rFonts w:ascii="Times New Roman" w:eastAsia="Times New Roman" w:hAnsi="Times New Roman" w:cs="Times New Roman"/>
          <w:b/>
          <w:sz w:val="24"/>
          <w:szCs w:val="24"/>
          <w:lang w:eastAsia="ru-RU"/>
        </w:rPr>
      </w:pPr>
    </w:p>
    <w:p w:rsidR="00354976" w:rsidRPr="00354976" w:rsidRDefault="00354976" w:rsidP="00354976">
      <w:pPr>
        <w:spacing w:after="0" w:line="240" w:lineRule="auto"/>
        <w:jc w:val="center"/>
        <w:rPr>
          <w:rFonts w:ascii="Times New Roman" w:eastAsia="Times New Roman" w:hAnsi="Times New Roman" w:cs="Times New Roman"/>
          <w:b/>
          <w:sz w:val="24"/>
          <w:szCs w:val="24"/>
          <w:lang w:eastAsia="ru-RU"/>
        </w:rPr>
      </w:pPr>
    </w:p>
    <w:p w:rsidR="00354976" w:rsidRPr="00354976" w:rsidRDefault="00354976" w:rsidP="00354976">
      <w:pPr>
        <w:spacing w:after="0" w:line="240" w:lineRule="auto"/>
        <w:jc w:val="center"/>
        <w:rPr>
          <w:rFonts w:ascii="Times New Roman" w:eastAsia="Times New Roman" w:hAnsi="Times New Roman" w:cs="Times New Roman"/>
          <w:b/>
          <w:sz w:val="24"/>
          <w:szCs w:val="24"/>
          <w:lang w:eastAsia="ru-RU"/>
        </w:rPr>
      </w:pPr>
    </w:p>
    <w:p w:rsidR="00354976" w:rsidRPr="00354976" w:rsidRDefault="00354976" w:rsidP="00354976">
      <w:pPr>
        <w:spacing w:after="0" w:line="240" w:lineRule="auto"/>
        <w:jc w:val="center"/>
        <w:rPr>
          <w:rFonts w:ascii="Times New Roman" w:eastAsia="Times New Roman" w:hAnsi="Times New Roman" w:cs="Times New Roman"/>
          <w:b/>
          <w:sz w:val="24"/>
          <w:szCs w:val="24"/>
          <w:lang w:eastAsia="ru-RU"/>
        </w:rPr>
      </w:pPr>
    </w:p>
    <w:p w:rsidR="00354976" w:rsidRPr="00354976" w:rsidRDefault="00707C9E" w:rsidP="00707C9E">
      <w:pPr>
        <w:spacing w:after="0" w:line="240" w:lineRule="auto"/>
        <w:jc w:val="center"/>
        <w:rPr>
          <w:rFonts w:ascii="Times New Roman" w:eastAsia="Times New Roman" w:hAnsi="Times New Roman" w:cs="Times New Roman"/>
          <w:b/>
          <w:sz w:val="44"/>
          <w:szCs w:val="44"/>
          <w:lang w:eastAsia="ru-RU"/>
        </w:rPr>
      </w:pPr>
      <w:r>
        <w:rPr>
          <w:rFonts w:ascii="Times New Roman" w:eastAsia="Times New Roman" w:hAnsi="Times New Roman" w:cs="Times New Roman"/>
          <w:b/>
          <w:sz w:val="44"/>
          <w:szCs w:val="44"/>
          <w:lang w:eastAsia="ru-RU"/>
        </w:rPr>
        <w:t>КУРСОВАЯ РАБОТА</w:t>
      </w:r>
    </w:p>
    <w:p w:rsidR="00354976" w:rsidRPr="00354976" w:rsidRDefault="00354976" w:rsidP="00354976">
      <w:pPr>
        <w:spacing w:after="0" w:line="240" w:lineRule="auto"/>
        <w:jc w:val="center"/>
        <w:rPr>
          <w:rFonts w:ascii="Times New Roman" w:eastAsia="Times New Roman" w:hAnsi="Times New Roman" w:cs="Times New Roman"/>
          <w:b/>
          <w:sz w:val="32"/>
          <w:szCs w:val="32"/>
          <w:lang w:eastAsia="ru-RU"/>
        </w:rPr>
      </w:pPr>
    </w:p>
    <w:p w:rsidR="00354976" w:rsidRPr="00354976" w:rsidRDefault="005F3A23" w:rsidP="00354976">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по дисциплине Инвестиционный</w:t>
      </w:r>
      <w:bookmarkStart w:id="0" w:name="_GoBack"/>
      <w:bookmarkEnd w:id="0"/>
      <w:r w:rsidR="00707C9E">
        <w:rPr>
          <w:rFonts w:ascii="Times New Roman" w:eastAsia="Times New Roman" w:hAnsi="Times New Roman" w:cs="Times New Roman"/>
          <w:b/>
          <w:sz w:val="32"/>
          <w:szCs w:val="32"/>
          <w:lang w:eastAsia="ru-RU"/>
        </w:rPr>
        <w:t xml:space="preserve"> анализ</w:t>
      </w:r>
    </w:p>
    <w:p w:rsidR="00354976" w:rsidRPr="00354976" w:rsidRDefault="00354976" w:rsidP="00354976">
      <w:pPr>
        <w:spacing w:after="0" w:line="240" w:lineRule="auto"/>
        <w:jc w:val="center"/>
        <w:rPr>
          <w:rFonts w:ascii="Times New Roman" w:eastAsia="Times New Roman" w:hAnsi="Times New Roman" w:cs="Times New Roman"/>
          <w:b/>
          <w:sz w:val="32"/>
          <w:szCs w:val="32"/>
          <w:lang w:eastAsia="ru-RU"/>
        </w:rPr>
      </w:pPr>
      <w:r w:rsidRPr="00354976">
        <w:rPr>
          <w:rFonts w:ascii="Times New Roman" w:eastAsia="Times New Roman" w:hAnsi="Times New Roman" w:cs="Times New Roman"/>
          <w:b/>
          <w:sz w:val="32"/>
          <w:szCs w:val="32"/>
          <w:lang w:eastAsia="ru-RU"/>
        </w:rPr>
        <w:t>вариант 07</w:t>
      </w:r>
    </w:p>
    <w:p w:rsidR="00354976" w:rsidRPr="00354976" w:rsidRDefault="00354976" w:rsidP="00354976">
      <w:pPr>
        <w:spacing w:after="0" w:line="240" w:lineRule="auto"/>
        <w:jc w:val="center"/>
        <w:rPr>
          <w:rFonts w:ascii="Times New Roman" w:eastAsia="Times New Roman" w:hAnsi="Times New Roman" w:cs="Times New Roman"/>
          <w:b/>
          <w:sz w:val="32"/>
          <w:szCs w:val="32"/>
          <w:lang w:eastAsia="ru-RU"/>
        </w:rPr>
      </w:pPr>
    </w:p>
    <w:p w:rsidR="00354976" w:rsidRPr="00354976" w:rsidRDefault="00354976" w:rsidP="00354976">
      <w:pPr>
        <w:spacing w:after="0" w:line="240" w:lineRule="auto"/>
        <w:jc w:val="center"/>
        <w:rPr>
          <w:rFonts w:ascii="Times New Roman" w:eastAsia="Times New Roman" w:hAnsi="Times New Roman" w:cs="Times New Roman"/>
          <w:b/>
          <w:sz w:val="32"/>
          <w:szCs w:val="32"/>
          <w:lang w:eastAsia="ru-RU"/>
        </w:rPr>
      </w:pPr>
    </w:p>
    <w:p w:rsidR="00354976" w:rsidRPr="00354976" w:rsidRDefault="00354976" w:rsidP="00354976">
      <w:pPr>
        <w:spacing w:after="0" w:line="240" w:lineRule="auto"/>
        <w:jc w:val="center"/>
        <w:rPr>
          <w:rFonts w:ascii="Times New Roman" w:eastAsia="Times New Roman" w:hAnsi="Times New Roman" w:cs="Times New Roman"/>
          <w:b/>
          <w:sz w:val="32"/>
          <w:szCs w:val="32"/>
          <w:lang w:eastAsia="ru-RU"/>
        </w:rPr>
      </w:pPr>
    </w:p>
    <w:p w:rsidR="00354976" w:rsidRPr="00354976" w:rsidRDefault="00354976" w:rsidP="00354976">
      <w:pPr>
        <w:spacing w:after="0" w:line="240" w:lineRule="auto"/>
        <w:jc w:val="center"/>
        <w:rPr>
          <w:rFonts w:ascii="Times New Roman" w:eastAsia="Times New Roman" w:hAnsi="Times New Roman" w:cs="Times New Roman"/>
          <w:b/>
          <w:sz w:val="32"/>
          <w:szCs w:val="32"/>
          <w:lang w:eastAsia="ru-RU"/>
        </w:rPr>
      </w:pPr>
    </w:p>
    <w:p w:rsidR="00354976" w:rsidRPr="00354976" w:rsidRDefault="00354976" w:rsidP="00354976">
      <w:pPr>
        <w:spacing w:after="0" w:line="240" w:lineRule="auto"/>
        <w:jc w:val="center"/>
        <w:rPr>
          <w:rFonts w:ascii="Times New Roman" w:eastAsia="Times New Roman" w:hAnsi="Times New Roman" w:cs="Times New Roman"/>
          <w:b/>
          <w:sz w:val="32"/>
          <w:szCs w:val="32"/>
          <w:lang w:eastAsia="ru-RU"/>
        </w:rPr>
      </w:pPr>
    </w:p>
    <w:p w:rsidR="00354976" w:rsidRPr="00354976" w:rsidRDefault="00354976" w:rsidP="00354976">
      <w:pPr>
        <w:spacing w:after="0" w:line="240" w:lineRule="auto"/>
        <w:jc w:val="center"/>
        <w:rPr>
          <w:rFonts w:ascii="Times New Roman" w:eastAsia="Times New Roman" w:hAnsi="Times New Roman" w:cs="Times New Roman"/>
          <w:b/>
          <w:sz w:val="32"/>
          <w:szCs w:val="32"/>
          <w:lang w:eastAsia="ru-RU"/>
        </w:rPr>
      </w:pPr>
    </w:p>
    <w:p w:rsidR="00354976" w:rsidRPr="00354976" w:rsidRDefault="00354976" w:rsidP="00354976">
      <w:pPr>
        <w:spacing w:after="0" w:line="240" w:lineRule="auto"/>
        <w:jc w:val="center"/>
        <w:rPr>
          <w:rFonts w:ascii="Times New Roman" w:eastAsia="Times New Roman" w:hAnsi="Times New Roman" w:cs="Times New Roman"/>
          <w:b/>
          <w:sz w:val="32"/>
          <w:szCs w:val="32"/>
          <w:lang w:eastAsia="ru-RU"/>
        </w:rPr>
      </w:pPr>
    </w:p>
    <w:p w:rsidR="00354976" w:rsidRPr="00354976" w:rsidRDefault="00354976" w:rsidP="00354976">
      <w:pPr>
        <w:spacing w:after="0" w:line="240" w:lineRule="auto"/>
        <w:jc w:val="right"/>
        <w:rPr>
          <w:rFonts w:ascii="Times New Roman" w:eastAsia="Times New Roman" w:hAnsi="Times New Roman" w:cs="Times New Roman"/>
          <w:sz w:val="32"/>
          <w:szCs w:val="32"/>
          <w:lang w:eastAsia="ru-RU"/>
        </w:rPr>
      </w:pPr>
    </w:p>
    <w:p w:rsidR="00354976" w:rsidRPr="00354976" w:rsidRDefault="00354976" w:rsidP="00354976">
      <w:pPr>
        <w:spacing w:after="0" w:line="240" w:lineRule="auto"/>
        <w:jc w:val="right"/>
        <w:rPr>
          <w:rFonts w:ascii="Times New Roman" w:eastAsia="Times New Roman" w:hAnsi="Times New Roman" w:cs="Times New Roman"/>
          <w:sz w:val="28"/>
          <w:szCs w:val="28"/>
          <w:lang w:eastAsia="ru-RU"/>
        </w:rPr>
      </w:pPr>
      <w:r w:rsidRPr="00354976">
        <w:rPr>
          <w:rFonts w:ascii="Times New Roman" w:eastAsia="Times New Roman" w:hAnsi="Times New Roman" w:cs="Times New Roman"/>
          <w:sz w:val="28"/>
          <w:szCs w:val="28"/>
          <w:lang w:eastAsia="ru-RU"/>
        </w:rPr>
        <w:t>Выполнил(а):</w:t>
      </w:r>
    </w:p>
    <w:p w:rsidR="00354976" w:rsidRPr="00354976" w:rsidRDefault="00354976" w:rsidP="00354976">
      <w:pPr>
        <w:spacing w:after="0" w:line="240" w:lineRule="auto"/>
        <w:jc w:val="right"/>
        <w:rPr>
          <w:rFonts w:ascii="Times New Roman" w:eastAsia="Times New Roman" w:hAnsi="Times New Roman" w:cs="Times New Roman"/>
          <w:sz w:val="28"/>
          <w:szCs w:val="28"/>
          <w:u w:val="single"/>
          <w:lang w:eastAsia="ru-RU"/>
        </w:rPr>
      </w:pPr>
      <w:r w:rsidRPr="00354976">
        <w:rPr>
          <w:rFonts w:ascii="Times New Roman" w:eastAsia="Times New Roman" w:hAnsi="Times New Roman" w:cs="Times New Roman"/>
          <w:sz w:val="28"/>
          <w:szCs w:val="28"/>
          <w:lang w:eastAsia="ru-RU"/>
        </w:rPr>
        <w:t xml:space="preserve">студент(ка) группы </w:t>
      </w:r>
      <w:r w:rsidRPr="00354976">
        <w:rPr>
          <w:rFonts w:ascii="Times New Roman" w:eastAsia="Times New Roman" w:hAnsi="Times New Roman" w:cs="Times New Roman"/>
          <w:sz w:val="28"/>
          <w:szCs w:val="28"/>
          <w:u w:val="single"/>
          <w:lang w:eastAsia="ru-RU"/>
        </w:rPr>
        <w:t>Воронова</w:t>
      </w:r>
    </w:p>
    <w:p w:rsidR="00354976" w:rsidRPr="00354976" w:rsidRDefault="00354976" w:rsidP="00354976">
      <w:pPr>
        <w:spacing w:after="0" w:line="240" w:lineRule="auto"/>
        <w:jc w:val="right"/>
        <w:rPr>
          <w:rFonts w:ascii="Times New Roman" w:eastAsia="Times New Roman" w:hAnsi="Times New Roman" w:cs="Times New Roman"/>
          <w:b/>
          <w:sz w:val="28"/>
          <w:szCs w:val="28"/>
          <w:u w:val="single"/>
          <w:lang w:eastAsia="ru-RU"/>
        </w:rPr>
      </w:pPr>
      <w:r w:rsidRPr="00354976">
        <w:rPr>
          <w:rFonts w:ascii="Times New Roman" w:eastAsia="Times New Roman" w:hAnsi="Times New Roman" w:cs="Times New Roman"/>
          <w:sz w:val="28"/>
          <w:szCs w:val="28"/>
          <w:u w:val="single"/>
          <w:lang w:eastAsia="ru-RU"/>
        </w:rPr>
        <w:t xml:space="preserve">Олеся Вячеславовна </w:t>
      </w:r>
    </w:p>
    <w:p w:rsidR="00354976" w:rsidRPr="00354976" w:rsidRDefault="00354976" w:rsidP="00354976">
      <w:pPr>
        <w:spacing w:after="0" w:line="240" w:lineRule="auto"/>
        <w:jc w:val="right"/>
        <w:rPr>
          <w:rFonts w:ascii="Times New Roman" w:eastAsia="Times New Roman" w:hAnsi="Times New Roman" w:cs="Times New Roman"/>
          <w:sz w:val="28"/>
          <w:szCs w:val="28"/>
          <w:u w:val="single"/>
          <w:lang w:eastAsia="ru-RU"/>
        </w:rPr>
      </w:pPr>
    </w:p>
    <w:p w:rsidR="00354976" w:rsidRPr="00354976" w:rsidRDefault="00354976" w:rsidP="00354976">
      <w:pPr>
        <w:spacing w:after="0" w:line="240" w:lineRule="auto"/>
        <w:jc w:val="right"/>
        <w:rPr>
          <w:rFonts w:ascii="Times New Roman" w:eastAsia="Times New Roman" w:hAnsi="Times New Roman" w:cs="Times New Roman"/>
          <w:sz w:val="28"/>
          <w:szCs w:val="28"/>
          <w:lang w:eastAsia="ru-RU"/>
        </w:rPr>
      </w:pPr>
      <w:r w:rsidRPr="00354976">
        <w:rPr>
          <w:rFonts w:ascii="Times New Roman" w:eastAsia="Times New Roman" w:hAnsi="Times New Roman" w:cs="Times New Roman"/>
          <w:sz w:val="28"/>
          <w:szCs w:val="28"/>
          <w:lang w:eastAsia="ru-RU"/>
        </w:rPr>
        <w:t xml:space="preserve">учебный шифр </w:t>
      </w:r>
      <w:r w:rsidRPr="00354976">
        <w:rPr>
          <w:rFonts w:ascii="Times New Roman" w:eastAsia="Times New Roman" w:hAnsi="Times New Roman" w:cs="Times New Roman"/>
          <w:sz w:val="28"/>
          <w:szCs w:val="28"/>
          <w:u w:val="single"/>
          <w:lang w:eastAsia="ru-RU"/>
        </w:rPr>
        <w:t>1313607</w:t>
      </w:r>
    </w:p>
    <w:p w:rsidR="00354976" w:rsidRPr="00354976" w:rsidRDefault="00354976" w:rsidP="00354976">
      <w:pPr>
        <w:spacing w:after="0" w:line="240" w:lineRule="auto"/>
        <w:jc w:val="right"/>
        <w:rPr>
          <w:rFonts w:ascii="Times New Roman" w:eastAsia="Times New Roman" w:hAnsi="Times New Roman" w:cs="Times New Roman"/>
          <w:sz w:val="28"/>
          <w:szCs w:val="28"/>
          <w:lang w:eastAsia="ru-RU"/>
        </w:rPr>
      </w:pPr>
    </w:p>
    <w:p w:rsidR="00354976" w:rsidRPr="00354976" w:rsidRDefault="00354976" w:rsidP="00354976">
      <w:pPr>
        <w:spacing w:after="0" w:line="240" w:lineRule="auto"/>
        <w:jc w:val="right"/>
        <w:rPr>
          <w:rFonts w:ascii="Times New Roman" w:eastAsia="Times New Roman" w:hAnsi="Times New Roman" w:cs="Times New Roman"/>
          <w:sz w:val="28"/>
          <w:szCs w:val="28"/>
          <w:lang w:eastAsia="ru-RU"/>
        </w:rPr>
      </w:pPr>
      <w:r w:rsidRPr="00354976">
        <w:rPr>
          <w:rFonts w:ascii="Times New Roman" w:eastAsia="Times New Roman" w:hAnsi="Times New Roman" w:cs="Times New Roman"/>
          <w:sz w:val="28"/>
          <w:szCs w:val="28"/>
          <w:lang w:eastAsia="ru-RU"/>
        </w:rPr>
        <w:t>Проверил(а):</w:t>
      </w:r>
    </w:p>
    <w:p w:rsidR="00354976" w:rsidRPr="00354976" w:rsidRDefault="00354976" w:rsidP="00354976">
      <w:pPr>
        <w:spacing w:after="0" w:line="240" w:lineRule="auto"/>
        <w:jc w:val="right"/>
        <w:rPr>
          <w:rFonts w:ascii="Times New Roman" w:eastAsia="Times New Roman" w:hAnsi="Times New Roman" w:cs="Times New Roman"/>
          <w:sz w:val="28"/>
          <w:szCs w:val="28"/>
          <w:u w:val="single"/>
          <w:lang w:eastAsia="ru-RU"/>
        </w:rPr>
      </w:pPr>
      <w:r w:rsidRPr="00354976">
        <w:rPr>
          <w:rFonts w:ascii="Times New Roman" w:eastAsia="Times New Roman" w:hAnsi="Times New Roman" w:cs="Times New Roman"/>
          <w:sz w:val="28"/>
          <w:szCs w:val="28"/>
          <w:lang w:eastAsia="ru-RU"/>
        </w:rPr>
        <w:t>ст. преподаватель</w:t>
      </w:r>
      <w:r w:rsidRPr="00354976">
        <w:rPr>
          <w:rFonts w:ascii="Times New Roman" w:eastAsia="Times New Roman" w:hAnsi="Times New Roman" w:cs="Times New Roman"/>
          <w:sz w:val="28"/>
          <w:szCs w:val="28"/>
          <w:u w:val="single"/>
          <w:lang w:eastAsia="ru-RU"/>
        </w:rPr>
        <w:t xml:space="preserve"> Павлова</w:t>
      </w:r>
    </w:p>
    <w:p w:rsidR="00354976" w:rsidRPr="00354976" w:rsidRDefault="00354976" w:rsidP="00354976">
      <w:pPr>
        <w:spacing w:after="0" w:line="240" w:lineRule="auto"/>
        <w:jc w:val="right"/>
        <w:rPr>
          <w:rFonts w:ascii="Times New Roman" w:eastAsia="Times New Roman" w:hAnsi="Times New Roman" w:cs="Times New Roman"/>
          <w:sz w:val="28"/>
          <w:szCs w:val="28"/>
          <w:u w:val="single"/>
          <w:lang w:eastAsia="ru-RU"/>
        </w:rPr>
      </w:pPr>
      <w:r w:rsidRPr="00354976">
        <w:rPr>
          <w:rFonts w:ascii="Times New Roman" w:eastAsia="Times New Roman" w:hAnsi="Times New Roman" w:cs="Times New Roman"/>
          <w:sz w:val="28"/>
          <w:szCs w:val="28"/>
          <w:u w:val="single"/>
          <w:lang w:eastAsia="ru-RU"/>
        </w:rPr>
        <w:t>Светлана Иосифовна,</w:t>
      </w:r>
    </w:p>
    <w:p w:rsidR="00354976" w:rsidRPr="00354976" w:rsidRDefault="00354976" w:rsidP="00354976">
      <w:pPr>
        <w:spacing w:after="0" w:line="240" w:lineRule="auto"/>
        <w:jc w:val="right"/>
        <w:rPr>
          <w:rFonts w:ascii="Times New Roman" w:eastAsia="Times New Roman" w:hAnsi="Times New Roman" w:cs="Times New Roman"/>
          <w:b/>
          <w:sz w:val="28"/>
          <w:szCs w:val="28"/>
          <w:u w:val="single"/>
          <w:lang w:eastAsia="ru-RU"/>
        </w:rPr>
      </w:pPr>
    </w:p>
    <w:p w:rsidR="00354976" w:rsidRPr="00354976" w:rsidRDefault="00354976" w:rsidP="00354976">
      <w:pPr>
        <w:spacing w:after="0" w:line="240" w:lineRule="auto"/>
        <w:jc w:val="right"/>
        <w:rPr>
          <w:rFonts w:ascii="Times New Roman" w:eastAsia="Times New Roman" w:hAnsi="Times New Roman" w:cs="Times New Roman"/>
          <w:sz w:val="32"/>
          <w:szCs w:val="32"/>
          <w:lang w:eastAsia="ru-RU"/>
        </w:rPr>
      </w:pPr>
    </w:p>
    <w:p w:rsidR="00354976" w:rsidRPr="00354976" w:rsidRDefault="00354976" w:rsidP="00354976">
      <w:pPr>
        <w:spacing w:after="0" w:line="240" w:lineRule="auto"/>
        <w:jc w:val="right"/>
        <w:rPr>
          <w:rFonts w:ascii="Times New Roman" w:eastAsia="Times New Roman" w:hAnsi="Times New Roman" w:cs="Times New Roman"/>
          <w:sz w:val="32"/>
          <w:szCs w:val="32"/>
          <w:lang w:eastAsia="ru-RU"/>
        </w:rPr>
      </w:pPr>
    </w:p>
    <w:p w:rsidR="00354976" w:rsidRPr="00354976" w:rsidRDefault="00354976" w:rsidP="00354976">
      <w:pPr>
        <w:spacing w:after="0" w:line="240" w:lineRule="auto"/>
        <w:jc w:val="right"/>
        <w:rPr>
          <w:rFonts w:ascii="Times New Roman" w:eastAsia="Times New Roman" w:hAnsi="Times New Roman" w:cs="Times New Roman"/>
          <w:sz w:val="32"/>
          <w:szCs w:val="32"/>
          <w:lang w:eastAsia="ru-RU"/>
        </w:rPr>
      </w:pPr>
    </w:p>
    <w:p w:rsidR="00354976" w:rsidRPr="00354976" w:rsidRDefault="00354976" w:rsidP="00354976">
      <w:pPr>
        <w:spacing w:after="0" w:line="240" w:lineRule="auto"/>
        <w:jc w:val="right"/>
        <w:rPr>
          <w:rFonts w:ascii="Times New Roman" w:eastAsia="Times New Roman" w:hAnsi="Times New Roman" w:cs="Times New Roman"/>
          <w:sz w:val="32"/>
          <w:szCs w:val="32"/>
          <w:lang w:eastAsia="ru-RU"/>
        </w:rPr>
      </w:pPr>
    </w:p>
    <w:p w:rsidR="00354976" w:rsidRPr="00354976" w:rsidRDefault="00354976" w:rsidP="00354976">
      <w:pPr>
        <w:spacing w:after="0" w:line="240" w:lineRule="auto"/>
        <w:jc w:val="right"/>
        <w:rPr>
          <w:rFonts w:ascii="Times New Roman" w:eastAsia="Times New Roman" w:hAnsi="Times New Roman" w:cs="Times New Roman"/>
          <w:sz w:val="32"/>
          <w:szCs w:val="32"/>
          <w:lang w:eastAsia="ru-RU"/>
        </w:rPr>
      </w:pPr>
    </w:p>
    <w:p w:rsidR="00354976" w:rsidRPr="00354976" w:rsidRDefault="00354976" w:rsidP="00354976">
      <w:pPr>
        <w:spacing w:after="0" w:line="240" w:lineRule="auto"/>
        <w:jc w:val="right"/>
        <w:rPr>
          <w:rFonts w:ascii="Times New Roman" w:eastAsia="Times New Roman" w:hAnsi="Times New Roman" w:cs="Times New Roman"/>
          <w:sz w:val="32"/>
          <w:szCs w:val="32"/>
          <w:lang w:eastAsia="ru-RU"/>
        </w:rPr>
      </w:pPr>
    </w:p>
    <w:p w:rsidR="00354976" w:rsidRPr="00354976" w:rsidRDefault="00354976" w:rsidP="00354976">
      <w:pPr>
        <w:spacing w:after="0" w:line="240" w:lineRule="auto"/>
        <w:jc w:val="center"/>
        <w:rPr>
          <w:rFonts w:ascii="Times New Roman" w:eastAsia="Times New Roman" w:hAnsi="Times New Roman" w:cs="Times New Roman"/>
          <w:sz w:val="32"/>
          <w:szCs w:val="32"/>
          <w:lang w:eastAsia="ru-RU"/>
        </w:rPr>
      </w:pPr>
      <w:r w:rsidRPr="00354976">
        <w:rPr>
          <w:rFonts w:ascii="Times New Roman" w:eastAsia="Times New Roman" w:hAnsi="Times New Roman" w:cs="Times New Roman"/>
          <w:sz w:val="32"/>
          <w:szCs w:val="32"/>
          <w:lang w:eastAsia="ru-RU"/>
        </w:rPr>
        <w:t>Чебоксары 2016</w:t>
      </w:r>
    </w:p>
    <w:p w:rsidR="00354976" w:rsidRDefault="00354976" w:rsidP="00354976">
      <w:pPr>
        <w:pStyle w:val="a3"/>
      </w:pPr>
      <w:r>
        <w:lastRenderedPageBreak/>
        <w:t>Оглавление</w:t>
      </w:r>
    </w:p>
    <w:p w:rsidR="00354976" w:rsidRPr="00354976" w:rsidRDefault="00354976">
      <w:pPr>
        <w:pStyle w:val="11"/>
        <w:tabs>
          <w:tab w:val="right" w:leader="dot" w:pos="9345"/>
        </w:tabs>
        <w:rPr>
          <w:rFonts w:ascii="Times New Roman" w:eastAsiaTheme="minorEastAsia" w:hAnsi="Times New Roman" w:cs="Times New Roman"/>
          <w:noProof/>
          <w:sz w:val="28"/>
          <w:szCs w:val="28"/>
          <w:lang w:eastAsia="ru-RU"/>
        </w:rPr>
      </w:pPr>
      <w:r w:rsidRPr="00354976">
        <w:rPr>
          <w:rFonts w:ascii="Times New Roman" w:hAnsi="Times New Roman" w:cs="Times New Roman"/>
          <w:sz w:val="28"/>
          <w:szCs w:val="28"/>
        </w:rPr>
        <w:fldChar w:fldCharType="begin"/>
      </w:r>
      <w:r w:rsidRPr="00354976">
        <w:rPr>
          <w:rFonts w:ascii="Times New Roman" w:hAnsi="Times New Roman" w:cs="Times New Roman"/>
          <w:sz w:val="28"/>
          <w:szCs w:val="28"/>
        </w:rPr>
        <w:instrText xml:space="preserve"> TOC \o "2-3" \h \z \t "Заголовок 1;5;мойзаголовок;1" </w:instrText>
      </w:r>
      <w:r w:rsidRPr="00354976">
        <w:rPr>
          <w:rFonts w:ascii="Times New Roman" w:hAnsi="Times New Roman" w:cs="Times New Roman"/>
          <w:sz w:val="28"/>
          <w:szCs w:val="28"/>
        </w:rPr>
        <w:fldChar w:fldCharType="separate"/>
      </w:r>
      <w:hyperlink w:anchor="_Toc462758205" w:history="1">
        <w:r w:rsidRPr="00354976">
          <w:rPr>
            <w:rStyle w:val="ab"/>
            <w:rFonts w:ascii="Times New Roman" w:hAnsi="Times New Roman" w:cs="Times New Roman"/>
            <w:noProof/>
            <w:sz w:val="28"/>
            <w:szCs w:val="28"/>
          </w:rPr>
          <w:t>Введение</w:t>
        </w:r>
        <w:r w:rsidRPr="00354976">
          <w:rPr>
            <w:rFonts w:ascii="Times New Roman" w:hAnsi="Times New Roman" w:cs="Times New Roman"/>
            <w:noProof/>
            <w:webHidden/>
            <w:sz w:val="28"/>
            <w:szCs w:val="28"/>
          </w:rPr>
          <w:tab/>
        </w:r>
        <w:r w:rsidRPr="00354976">
          <w:rPr>
            <w:rFonts w:ascii="Times New Roman" w:hAnsi="Times New Roman" w:cs="Times New Roman"/>
            <w:noProof/>
            <w:webHidden/>
            <w:sz w:val="28"/>
            <w:szCs w:val="28"/>
          </w:rPr>
          <w:fldChar w:fldCharType="begin"/>
        </w:r>
        <w:r w:rsidRPr="00354976">
          <w:rPr>
            <w:rFonts w:ascii="Times New Roman" w:hAnsi="Times New Roman" w:cs="Times New Roman"/>
            <w:noProof/>
            <w:webHidden/>
            <w:sz w:val="28"/>
            <w:szCs w:val="28"/>
          </w:rPr>
          <w:instrText xml:space="preserve"> PAGEREF _Toc462758205 \h </w:instrText>
        </w:r>
        <w:r w:rsidRPr="00354976">
          <w:rPr>
            <w:rFonts w:ascii="Times New Roman" w:hAnsi="Times New Roman" w:cs="Times New Roman"/>
            <w:noProof/>
            <w:webHidden/>
            <w:sz w:val="28"/>
            <w:szCs w:val="28"/>
          </w:rPr>
        </w:r>
        <w:r w:rsidRPr="00354976">
          <w:rPr>
            <w:rFonts w:ascii="Times New Roman" w:hAnsi="Times New Roman" w:cs="Times New Roman"/>
            <w:noProof/>
            <w:webHidden/>
            <w:sz w:val="28"/>
            <w:szCs w:val="28"/>
          </w:rPr>
          <w:fldChar w:fldCharType="separate"/>
        </w:r>
        <w:r w:rsidR="00707C9E">
          <w:rPr>
            <w:rFonts w:ascii="Times New Roman" w:hAnsi="Times New Roman" w:cs="Times New Roman"/>
            <w:noProof/>
            <w:webHidden/>
            <w:sz w:val="28"/>
            <w:szCs w:val="28"/>
          </w:rPr>
          <w:t>3</w:t>
        </w:r>
        <w:r w:rsidRPr="00354976">
          <w:rPr>
            <w:rFonts w:ascii="Times New Roman" w:hAnsi="Times New Roman" w:cs="Times New Roman"/>
            <w:noProof/>
            <w:webHidden/>
            <w:sz w:val="28"/>
            <w:szCs w:val="28"/>
          </w:rPr>
          <w:fldChar w:fldCharType="end"/>
        </w:r>
      </w:hyperlink>
    </w:p>
    <w:p w:rsidR="00354976" w:rsidRPr="00354976" w:rsidRDefault="00105444">
      <w:pPr>
        <w:pStyle w:val="11"/>
        <w:tabs>
          <w:tab w:val="right" w:leader="dot" w:pos="9345"/>
        </w:tabs>
        <w:rPr>
          <w:rFonts w:ascii="Times New Roman" w:eastAsiaTheme="minorEastAsia" w:hAnsi="Times New Roman" w:cs="Times New Roman"/>
          <w:noProof/>
          <w:sz w:val="28"/>
          <w:szCs w:val="28"/>
          <w:lang w:eastAsia="ru-RU"/>
        </w:rPr>
      </w:pPr>
      <w:hyperlink w:anchor="_Toc462758206" w:history="1">
        <w:r w:rsidR="00354976" w:rsidRPr="00354976">
          <w:rPr>
            <w:rStyle w:val="ab"/>
            <w:rFonts w:ascii="Times New Roman" w:hAnsi="Times New Roman" w:cs="Times New Roman"/>
            <w:noProof/>
            <w:sz w:val="28"/>
            <w:szCs w:val="28"/>
          </w:rPr>
          <w:t>1.</w:t>
        </w:r>
        <w:r w:rsidR="00354976" w:rsidRPr="00354976">
          <w:rPr>
            <w:rStyle w:val="ab"/>
            <w:rFonts w:ascii="Times New Roman" w:hAnsi="Times New Roman" w:cs="Times New Roman"/>
            <w:noProof/>
            <w:sz w:val="28"/>
            <w:szCs w:val="28"/>
            <w:lang w:val="en-US"/>
          </w:rPr>
          <w:t xml:space="preserve"> </w:t>
        </w:r>
        <w:r w:rsidR="00354976" w:rsidRPr="00354976">
          <w:rPr>
            <w:rStyle w:val="ab"/>
            <w:rFonts w:ascii="Times New Roman" w:hAnsi="Times New Roman" w:cs="Times New Roman"/>
            <w:noProof/>
            <w:sz w:val="28"/>
            <w:szCs w:val="28"/>
          </w:rPr>
          <w:t>Теоретическая часть.</w:t>
        </w:r>
        <w:r w:rsidR="00354976" w:rsidRPr="00354976">
          <w:rPr>
            <w:rFonts w:ascii="Times New Roman" w:hAnsi="Times New Roman" w:cs="Times New Roman"/>
            <w:noProof/>
            <w:webHidden/>
            <w:sz w:val="28"/>
            <w:szCs w:val="28"/>
          </w:rPr>
          <w:tab/>
        </w:r>
        <w:r w:rsidR="00354976" w:rsidRPr="00354976">
          <w:rPr>
            <w:rFonts w:ascii="Times New Roman" w:hAnsi="Times New Roman" w:cs="Times New Roman"/>
            <w:noProof/>
            <w:webHidden/>
            <w:sz w:val="28"/>
            <w:szCs w:val="28"/>
          </w:rPr>
          <w:fldChar w:fldCharType="begin"/>
        </w:r>
        <w:r w:rsidR="00354976" w:rsidRPr="00354976">
          <w:rPr>
            <w:rFonts w:ascii="Times New Roman" w:hAnsi="Times New Roman" w:cs="Times New Roman"/>
            <w:noProof/>
            <w:webHidden/>
            <w:sz w:val="28"/>
            <w:szCs w:val="28"/>
          </w:rPr>
          <w:instrText xml:space="preserve"> PAGEREF _Toc462758206 \h </w:instrText>
        </w:r>
        <w:r w:rsidR="00354976" w:rsidRPr="00354976">
          <w:rPr>
            <w:rFonts w:ascii="Times New Roman" w:hAnsi="Times New Roman" w:cs="Times New Roman"/>
            <w:noProof/>
            <w:webHidden/>
            <w:sz w:val="28"/>
            <w:szCs w:val="28"/>
          </w:rPr>
        </w:r>
        <w:r w:rsidR="00354976" w:rsidRPr="00354976">
          <w:rPr>
            <w:rFonts w:ascii="Times New Roman" w:hAnsi="Times New Roman" w:cs="Times New Roman"/>
            <w:noProof/>
            <w:webHidden/>
            <w:sz w:val="28"/>
            <w:szCs w:val="28"/>
          </w:rPr>
          <w:fldChar w:fldCharType="separate"/>
        </w:r>
        <w:r w:rsidR="00707C9E">
          <w:rPr>
            <w:rFonts w:ascii="Times New Roman" w:hAnsi="Times New Roman" w:cs="Times New Roman"/>
            <w:noProof/>
            <w:webHidden/>
            <w:sz w:val="28"/>
            <w:szCs w:val="28"/>
          </w:rPr>
          <w:t>5</w:t>
        </w:r>
        <w:r w:rsidR="00354976" w:rsidRPr="00354976">
          <w:rPr>
            <w:rFonts w:ascii="Times New Roman" w:hAnsi="Times New Roman" w:cs="Times New Roman"/>
            <w:noProof/>
            <w:webHidden/>
            <w:sz w:val="28"/>
            <w:szCs w:val="28"/>
          </w:rPr>
          <w:fldChar w:fldCharType="end"/>
        </w:r>
      </w:hyperlink>
    </w:p>
    <w:p w:rsidR="00354976" w:rsidRPr="00354976" w:rsidRDefault="00105444">
      <w:pPr>
        <w:pStyle w:val="11"/>
        <w:tabs>
          <w:tab w:val="left" w:pos="660"/>
          <w:tab w:val="right" w:leader="dot" w:pos="9345"/>
        </w:tabs>
        <w:rPr>
          <w:rFonts w:ascii="Times New Roman" w:eastAsiaTheme="minorEastAsia" w:hAnsi="Times New Roman" w:cs="Times New Roman"/>
          <w:noProof/>
          <w:sz w:val="28"/>
          <w:szCs w:val="28"/>
          <w:lang w:eastAsia="ru-RU"/>
        </w:rPr>
      </w:pPr>
      <w:hyperlink w:anchor="_Toc462758207" w:history="1">
        <w:r w:rsidR="00354976" w:rsidRPr="00354976">
          <w:rPr>
            <w:rStyle w:val="ab"/>
            <w:rFonts w:ascii="Times New Roman" w:hAnsi="Times New Roman" w:cs="Times New Roman"/>
            <w:noProof/>
            <w:sz w:val="28"/>
            <w:szCs w:val="28"/>
          </w:rPr>
          <w:t>1.1</w:t>
        </w:r>
        <w:r w:rsidR="00354976" w:rsidRPr="00354976">
          <w:rPr>
            <w:rFonts w:ascii="Times New Roman" w:eastAsiaTheme="minorEastAsia" w:hAnsi="Times New Roman" w:cs="Times New Roman"/>
            <w:noProof/>
            <w:sz w:val="28"/>
            <w:szCs w:val="28"/>
            <w:lang w:eastAsia="ru-RU"/>
          </w:rPr>
          <w:tab/>
        </w:r>
        <w:r w:rsidR="00354976" w:rsidRPr="00354976">
          <w:rPr>
            <w:rStyle w:val="ab"/>
            <w:rFonts w:ascii="Times New Roman" w:hAnsi="Times New Roman" w:cs="Times New Roman"/>
            <w:noProof/>
            <w:sz w:val="28"/>
            <w:szCs w:val="28"/>
          </w:rPr>
          <w:t>Оценка экономической эффективности инвестиций.</w:t>
        </w:r>
        <w:r w:rsidR="00354976" w:rsidRPr="00354976">
          <w:rPr>
            <w:rFonts w:ascii="Times New Roman" w:hAnsi="Times New Roman" w:cs="Times New Roman"/>
            <w:noProof/>
            <w:webHidden/>
            <w:sz w:val="28"/>
            <w:szCs w:val="28"/>
          </w:rPr>
          <w:tab/>
        </w:r>
        <w:r w:rsidR="00354976" w:rsidRPr="00354976">
          <w:rPr>
            <w:rFonts w:ascii="Times New Roman" w:hAnsi="Times New Roman" w:cs="Times New Roman"/>
            <w:noProof/>
            <w:webHidden/>
            <w:sz w:val="28"/>
            <w:szCs w:val="28"/>
          </w:rPr>
          <w:fldChar w:fldCharType="begin"/>
        </w:r>
        <w:r w:rsidR="00354976" w:rsidRPr="00354976">
          <w:rPr>
            <w:rFonts w:ascii="Times New Roman" w:hAnsi="Times New Roman" w:cs="Times New Roman"/>
            <w:noProof/>
            <w:webHidden/>
            <w:sz w:val="28"/>
            <w:szCs w:val="28"/>
          </w:rPr>
          <w:instrText xml:space="preserve"> PAGEREF _Toc462758207 \h </w:instrText>
        </w:r>
        <w:r w:rsidR="00354976" w:rsidRPr="00354976">
          <w:rPr>
            <w:rFonts w:ascii="Times New Roman" w:hAnsi="Times New Roman" w:cs="Times New Roman"/>
            <w:noProof/>
            <w:webHidden/>
            <w:sz w:val="28"/>
            <w:szCs w:val="28"/>
          </w:rPr>
        </w:r>
        <w:r w:rsidR="00354976" w:rsidRPr="00354976">
          <w:rPr>
            <w:rFonts w:ascii="Times New Roman" w:hAnsi="Times New Roman" w:cs="Times New Roman"/>
            <w:noProof/>
            <w:webHidden/>
            <w:sz w:val="28"/>
            <w:szCs w:val="28"/>
          </w:rPr>
          <w:fldChar w:fldCharType="separate"/>
        </w:r>
        <w:r w:rsidR="00707C9E">
          <w:rPr>
            <w:rFonts w:ascii="Times New Roman" w:hAnsi="Times New Roman" w:cs="Times New Roman"/>
            <w:noProof/>
            <w:webHidden/>
            <w:sz w:val="28"/>
            <w:szCs w:val="28"/>
          </w:rPr>
          <w:t>5</w:t>
        </w:r>
        <w:r w:rsidR="00354976" w:rsidRPr="00354976">
          <w:rPr>
            <w:rFonts w:ascii="Times New Roman" w:hAnsi="Times New Roman" w:cs="Times New Roman"/>
            <w:noProof/>
            <w:webHidden/>
            <w:sz w:val="28"/>
            <w:szCs w:val="28"/>
          </w:rPr>
          <w:fldChar w:fldCharType="end"/>
        </w:r>
      </w:hyperlink>
    </w:p>
    <w:p w:rsidR="00354976" w:rsidRPr="00354976" w:rsidRDefault="00105444">
      <w:pPr>
        <w:pStyle w:val="11"/>
        <w:tabs>
          <w:tab w:val="left" w:pos="660"/>
          <w:tab w:val="right" w:leader="dot" w:pos="9345"/>
        </w:tabs>
        <w:rPr>
          <w:rFonts w:ascii="Times New Roman" w:eastAsiaTheme="minorEastAsia" w:hAnsi="Times New Roman" w:cs="Times New Roman"/>
          <w:noProof/>
          <w:sz w:val="28"/>
          <w:szCs w:val="28"/>
          <w:lang w:eastAsia="ru-RU"/>
        </w:rPr>
      </w:pPr>
      <w:hyperlink w:anchor="_Toc462758208" w:history="1">
        <w:r w:rsidR="00354976" w:rsidRPr="00354976">
          <w:rPr>
            <w:rStyle w:val="ab"/>
            <w:rFonts w:ascii="Times New Roman" w:hAnsi="Times New Roman" w:cs="Times New Roman"/>
            <w:noProof/>
            <w:sz w:val="28"/>
            <w:szCs w:val="28"/>
          </w:rPr>
          <w:t>1.2</w:t>
        </w:r>
        <w:r w:rsidR="00354976" w:rsidRPr="00354976">
          <w:rPr>
            <w:rFonts w:ascii="Times New Roman" w:eastAsiaTheme="minorEastAsia" w:hAnsi="Times New Roman" w:cs="Times New Roman"/>
            <w:noProof/>
            <w:sz w:val="28"/>
            <w:szCs w:val="28"/>
            <w:lang w:eastAsia="ru-RU"/>
          </w:rPr>
          <w:tab/>
        </w:r>
        <w:r w:rsidR="00354976" w:rsidRPr="00354976">
          <w:rPr>
            <w:rStyle w:val="ab"/>
            <w:rFonts w:ascii="Times New Roman" w:hAnsi="Times New Roman" w:cs="Times New Roman"/>
            <w:noProof/>
            <w:sz w:val="28"/>
            <w:szCs w:val="28"/>
          </w:rPr>
          <w:t>Анализ альтернативных проектов</w:t>
        </w:r>
        <w:r w:rsidR="00354976" w:rsidRPr="00354976">
          <w:rPr>
            <w:rFonts w:ascii="Times New Roman" w:hAnsi="Times New Roman" w:cs="Times New Roman"/>
            <w:noProof/>
            <w:webHidden/>
            <w:sz w:val="28"/>
            <w:szCs w:val="28"/>
          </w:rPr>
          <w:tab/>
        </w:r>
        <w:r w:rsidR="00354976" w:rsidRPr="00354976">
          <w:rPr>
            <w:rFonts w:ascii="Times New Roman" w:hAnsi="Times New Roman" w:cs="Times New Roman"/>
            <w:noProof/>
            <w:webHidden/>
            <w:sz w:val="28"/>
            <w:szCs w:val="28"/>
          </w:rPr>
          <w:fldChar w:fldCharType="begin"/>
        </w:r>
        <w:r w:rsidR="00354976" w:rsidRPr="00354976">
          <w:rPr>
            <w:rFonts w:ascii="Times New Roman" w:hAnsi="Times New Roman" w:cs="Times New Roman"/>
            <w:noProof/>
            <w:webHidden/>
            <w:sz w:val="28"/>
            <w:szCs w:val="28"/>
          </w:rPr>
          <w:instrText xml:space="preserve"> PAGEREF _Toc462758208 \h </w:instrText>
        </w:r>
        <w:r w:rsidR="00354976" w:rsidRPr="00354976">
          <w:rPr>
            <w:rFonts w:ascii="Times New Roman" w:hAnsi="Times New Roman" w:cs="Times New Roman"/>
            <w:noProof/>
            <w:webHidden/>
            <w:sz w:val="28"/>
            <w:szCs w:val="28"/>
          </w:rPr>
        </w:r>
        <w:r w:rsidR="00354976" w:rsidRPr="00354976">
          <w:rPr>
            <w:rFonts w:ascii="Times New Roman" w:hAnsi="Times New Roman" w:cs="Times New Roman"/>
            <w:noProof/>
            <w:webHidden/>
            <w:sz w:val="28"/>
            <w:szCs w:val="28"/>
          </w:rPr>
          <w:fldChar w:fldCharType="separate"/>
        </w:r>
        <w:r w:rsidR="00707C9E">
          <w:rPr>
            <w:rFonts w:ascii="Times New Roman" w:hAnsi="Times New Roman" w:cs="Times New Roman"/>
            <w:noProof/>
            <w:webHidden/>
            <w:sz w:val="28"/>
            <w:szCs w:val="28"/>
          </w:rPr>
          <w:t>10</w:t>
        </w:r>
        <w:r w:rsidR="00354976" w:rsidRPr="00354976">
          <w:rPr>
            <w:rFonts w:ascii="Times New Roman" w:hAnsi="Times New Roman" w:cs="Times New Roman"/>
            <w:noProof/>
            <w:webHidden/>
            <w:sz w:val="28"/>
            <w:szCs w:val="28"/>
          </w:rPr>
          <w:fldChar w:fldCharType="end"/>
        </w:r>
      </w:hyperlink>
    </w:p>
    <w:p w:rsidR="00354976" w:rsidRPr="00354976" w:rsidRDefault="00105444">
      <w:pPr>
        <w:pStyle w:val="11"/>
        <w:tabs>
          <w:tab w:val="left" w:pos="660"/>
          <w:tab w:val="right" w:leader="dot" w:pos="9345"/>
        </w:tabs>
        <w:rPr>
          <w:rFonts w:ascii="Times New Roman" w:eastAsiaTheme="minorEastAsia" w:hAnsi="Times New Roman" w:cs="Times New Roman"/>
          <w:noProof/>
          <w:sz w:val="28"/>
          <w:szCs w:val="28"/>
          <w:lang w:eastAsia="ru-RU"/>
        </w:rPr>
      </w:pPr>
      <w:hyperlink w:anchor="_Toc462758209" w:history="1">
        <w:r w:rsidR="00354976" w:rsidRPr="00354976">
          <w:rPr>
            <w:rStyle w:val="ab"/>
            <w:rFonts w:ascii="Times New Roman" w:hAnsi="Times New Roman" w:cs="Times New Roman"/>
            <w:noProof/>
            <w:sz w:val="28"/>
            <w:szCs w:val="28"/>
          </w:rPr>
          <w:t>1.3</w:t>
        </w:r>
        <w:r w:rsidR="00354976" w:rsidRPr="00354976">
          <w:rPr>
            <w:rFonts w:ascii="Times New Roman" w:eastAsiaTheme="minorEastAsia" w:hAnsi="Times New Roman" w:cs="Times New Roman"/>
            <w:noProof/>
            <w:sz w:val="28"/>
            <w:szCs w:val="28"/>
            <w:lang w:eastAsia="ru-RU"/>
          </w:rPr>
          <w:tab/>
        </w:r>
        <w:r w:rsidR="00354976" w:rsidRPr="00354976">
          <w:rPr>
            <w:rStyle w:val="ab"/>
            <w:rFonts w:ascii="Times New Roman" w:hAnsi="Times New Roman" w:cs="Times New Roman"/>
            <w:noProof/>
            <w:sz w:val="28"/>
            <w:szCs w:val="28"/>
          </w:rPr>
          <w:t>Анализ эффективности инвестиционных проектов в условиях инфляции и риска</w:t>
        </w:r>
        <w:r w:rsidR="00354976" w:rsidRPr="00354976">
          <w:rPr>
            <w:rFonts w:ascii="Times New Roman" w:hAnsi="Times New Roman" w:cs="Times New Roman"/>
            <w:noProof/>
            <w:webHidden/>
            <w:sz w:val="28"/>
            <w:szCs w:val="28"/>
          </w:rPr>
          <w:tab/>
        </w:r>
        <w:r w:rsidR="00354976" w:rsidRPr="00354976">
          <w:rPr>
            <w:rFonts w:ascii="Times New Roman" w:hAnsi="Times New Roman" w:cs="Times New Roman"/>
            <w:noProof/>
            <w:webHidden/>
            <w:sz w:val="28"/>
            <w:szCs w:val="28"/>
          </w:rPr>
          <w:fldChar w:fldCharType="begin"/>
        </w:r>
        <w:r w:rsidR="00354976" w:rsidRPr="00354976">
          <w:rPr>
            <w:rFonts w:ascii="Times New Roman" w:hAnsi="Times New Roman" w:cs="Times New Roman"/>
            <w:noProof/>
            <w:webHidden/>
            <w:sz w:val="28"/>
            <w:szCs w:val="28"/>
          </w:rPr>
          <w:instrText xml:space="preserve"> PAGEREF _Toc462758209 \h </w:instrText>
        </w:r>
        <w:r w:rsidR="00354976" w:rsidRPr="00354976">
          <w:rPr>
            <w:rFonts w:ascii="Times New Roman" w:hAnsi="Times New Roman" w:cs="Times New Roman"/>
            <w:noProof/>
            <w:webHidden/>
            <w:sz w:val="28"/>
            <w:szCs w:val="28"/>
          </w:rPr>
        </w:r>
        <w:r w:rsidR="00354976" w:rsidRPr="00354976">
          <w:rPr>
            <w:rFonts w:ascii="Times New Roman" w:hAnsi="Times New Roman" w:cs="Times New Roman"/>
            <w:noProof/>
            <w:webHidden/>
            <w:sz w:val="28"/>
            <w:szCs w:val="28"/>
          </w:rPr>
          <w:fldChar w:fldCharType="separate"/>
        </w:r>
        <w:r w:rsidR="00707C9E">
          <w:rPr>
            <w:rFonts w:ascii="Times New Roman" w:hAnsi="Times New Roman" w:cs="Times New Roman"/>
            <w:noProof/>
            <w:webHidden/>
            <w:sz w:val="28"/>
            <w:szCs w:val="28"/>
          </w:rPr>
          <w:t>12</w:t>
        </w:r>
        <w:r w:rsidR="00354976" w:rsidRPr="00354976">
          <w:rPr>
            <w:rFonts w:ascii="Times New Roman" w:hAnsi="Times New Roman" w:cs="Times New Roman"/>
            <w:noProof/>
            <w:webHidden/>
            <w:sz w:val="28"/>
            <w:szCs w:val="28"/>
          </w:rPr>
          <w:fldChar w:fldCharType="end"/>
        </w:r>
      </w:hyperlink>
    </w:p>
    <w:p w:rsidR="00354976" w:rsidRPr="00354976" w:rsidRDefault="00105444">
      <w:pPr>
        <w:pStyle w:val="11"/>
        <w:tabs>
          <w:tab w:val="left" w:pos="660"/>
          <w:tab w:val="right" w:leader="dot" w:pos="9345"/>
        </w:tabs>
        <w:rPr>
          <w:rFonts w:ascii="Times New Roman" w:eastAsiaTheme="minorEastAsia" w:hAnsi="Times New Roman" w:cs="Times New Roman"/>
          <w:noProof/>
          <w:sz w:val="28"/>
          <w:szCs w:val="28"/>
          <w:lang w:eastAsia="ru-RU"/>
        </w:rPr>
      </w:pPr>
      <w:hyperlink w:anchor="_Toc462758210" w:history="1">
        <w:r w:rsidR="00354976" w:rsidRPr="00354976">
          <w:rPr>
            <w:rStyle w:val="ab"/>
            <w:rFonts w:ascii="Times New Roman" w:hAnsi="Times New Roman" w:cs="Times New Roman"/>
            <w:noProof/>
            <w:sz w:val="28"/>
            <w:szCs w:val="28"/>
          </w:rPr>
          <w:t>1.4</w:t>
        </w:r>
        <w:r w:rsidR="00354976" w:rsidRPr="00354976">
          <w:rPr>
            <w:rFonts w:ascii="Times New Roman" w:eastAsiaTheme="minorEastAsia" w:hAnsi="Times New Roman" w:cs="Times New Roman"/>
            <w:noProof/>
            <w:sz w:val="28"/>
            <w:szCs w:val="28"/>
            <w:lang w:eastAsia="ru-RU"/>
          </w:rPr>
          <w:tab/>
        </w:r>
        <w:r w:rsidR="00354976" w:rsidRPr="00354976">
          <w:rPr>
            <w:rStyle w:val="ab"/>
            <w:rFonts w:ascii="Times New Roman" w:hAnsi="Times New Roman" w:cs="Times New Roman"/>
            <w:noProof/>
            <w:sz w:val="28"/>
            <w:szCs w:val="28"/>
          </w:rPr>
          <w:t>Оптимальное размещение инвестиций</w:t>
        </w:r>
        <w:r w:rsidR="00354976" w:rsidRPr="00354976">
          <w:rPr>
            <w:rFonts w:ascii="Times New Roman" w:hAnsi="Times New Roman" w:cs="Times New Roman"/>
            <w:noProof/>
            <w:webHidden/>
            <w:sz w:val="28"/>
            <w:szCs w:val="28"/>
          </w:rPr>
          <w:tab/>
        </w:r>
        <w:r w:rsidR="00354976" w:rsidRPr="00354976">
          <w:rPr>
            <w:rFonts w:ascii="Times New Roman" w:hAnsi="Times New Roman" w:cs="Times New Roman"/>
            <w:noProof/>
            <w:webHidden/>
            <w:sz w:val="28"/>
            <w:szCs w:val="28"/>
          </w:rPr>
          <w:fldChar w:fldCharType="begin"/>
        </w:r>
        <w:r w:rsidR="00354976" w:rsidRPr="00354976">
          <w:rPr>
            <w:rFonts w:ascii="Times New Roman" w:hAnsi="Times New Roman" w:cs="Times New Roman"/>
            <w:noProof/>
            <w:webHidden/>
            <w:sz w:val="28"/>
            <w:szCs w:val="28"/>
          </w:rPr>
          <w:instrText xml:space="preserve"> PAGEREF _Toc462758210 \h </w:instrText>
        </w:r>
        <w:r w:rsidR="00354976" w:rsidRPr="00354976">
          <w:rPr>
            <w:rFonts w:ascii="Times New Roman" w:hAnsi="Times New Roman" w:cs="Times New Roman"/>
            <w:noProof/>
            <w:webHidden/>
            <w:sz w:val="28"/>
            <w:szCs w:val="28"/>
          </w:rPr>
        </w:r>
        <w:r w:rsidR="00354976" w:rsidRPr="00354976">
          <w:rPr>
            <w:rFonts w:ascii="Times New Roman" w:hAnsi="Times New Roman" w:cs="Times New Roman"/>
            <w:noProof/>
            <w:webHidden/>
            <w:sz w:val="28"/>
            <w:szCs w:val="28"/>
          </w:rPr>
          <w:fldChar w:fldCharType="separate"/>
        </w:r>
        <w:r w:rsidR="00707C9E">
          <w:rPr>
            <w:rFonts w:ascii="Times New Roman" w:hAnsi="Times New Roman" w:cs="Times New Roman"/>
            <w:noProof/>
            <w:webHidden/>
            <w:sz w:val="28"/>
            <w:szCs w:val="28"/>
          </w:rPr>
          <w:t>14</w:t>
        </w:r>
        <w:r w:rsidR="00354976" w:rsidRPr="00354976">
          <w:rPr>
            <w:rFonts w:ascii="Times New Roman" w:hAnsi="Times New Roman" w:cs="Times New Roman"/>
            <w:noProof/>
            <w:webHidden/>
            <w:sz w:val="28"/>
            <w:szCs w:val="28"/>
          </w:rPr>
          <w:fldChar w:fldCharType="end"/>
        </w:r>
      </w:hyperlink>
    </w:p>
    <w:p w:rsidR="00354976" w:rsidRPr="00354976" w:rsidRDefault="00105444">
      <w:pPr>
        <w:pStyle w:val="11"/>
        <w:tabs>
          <w:tab w:val="right" w:leader="dot" w:pos="9345"/>
        </w:tabs>
        <w:rPr>
          <w:rFonts w:ascii="Times New Roman" w:eastAsiaTheme="minorEastAsia" w:hAnsi="Times New Roman" w:cs="Times New Roman"/>
          <w:noProof/>
          <w:sz w:val="28"/>
          <w:szCs w:val="28"/>
          <w:lang w:eastAsia="ru-RU"/>
        </w:rPr>
      </w:pPr>
      <w:hyperlink w:anchor="_Toc462758211" w:history="1">
        <w:r w:rsidR="00354976" w:rsidRPr="00354976">
          <w:rPr>
            <w:rStyle w:val="ab"/>
            <w:rFonts w:ascii="Times New Roman" w:hAnsi="Times New Roman" w:cs="Times New Roman"/>
            <w:noProof/>
            <w:sz w:val="28"/>
            <w:szCs w:val="28"/>
          </w:rPr>
          <w:t>Глава 2. Практическая часть</w:t>
        </w:r>
        <w:r w:rsidR="00354976" w:rsidRPr="00354976">
          <w:rPr>
            <w:rFonts w:ascii="Times New Roman" w:hAnsi="Times New Roman" w:cs="Times New Roman"/>
            <w:noProof/>
            <w:webHidden/>
            <w:sz w:val="28"/>
            <w:szCs w:val="28"/>
          </w:rPr>
          <w:tab/>
        </w:r>
        <w:r w:rsidR="00354976" w:rsidRPr="00354976">
          <w:rPr>
            <w:rFonts w:ascii="Times New Roman" w:hAnsi="Times New Roman" w:cs="Times New Roman"/>
            <w:noProof/>
            <w:webHidden/>
            <w:sz w:val="28"/>
            <w:szCs w:val="28"/>
          </w:rPr>
          <w:fldChar w:fldCharType="begin"/>
        </w:r>
        <w:r w:rsidR="00354976" w:rsidRPr="00354976">
          <w:rPr>
            <w:rFonts w:ascii="Times New Roman" w:hAnsi="Times New Roman" w:cs="Times New Roman"/>
            <w:noProof/>
            <w:webHidden/>
            <w:sz w:val="28"/>
            <w:szCs w:val="28"/>
          </w:rPr>
          <w:instrText xml:space="preserve"> PAGEREF _Toc462758211 \h </w:instrText>
        </w:r>
        <w:r w:rsidR="00354976" w:rsidRPr="00354976">
          <w:rPr>
            <w:rFonts w:ascii="Times New Roman" w:hAnsi="Times New Roman" w:cs="Times New Roman"/>
            <w:noProof/>
            <w:webHidden/>
            <w:sz w:val="28"/>
            <w:szCs w:val="28"/>
          </w:rPr>
        </w:r>
        <w:r w:rsidR="00354976" w:rsidRPr="00354976">
          <w:rPr>
            <w:rFonts w:ascii="Times New Roman" w:hAnsi="Times New Roman" w:cs="Times New Roman"/>
            <w:noProof/>
            <w:webHidden/>
            <w:sz w:val="28"/>
            <w:szCs w:val="28"/>
          </w:rPr>
          <w:fldChar w:fldCharType="separate"/>
        </w:r>
        <w:r w:rsidR="00707C9E">
          <w:rPr>
            <w:rFonts w:ascii="Times New Roman" w:hAnsi="Times New Roman" w:cs="Times New Roman"/>
            <w:noProof/>
            <w:webHidden/>
            <w:sz w:val="28"/>
            <w:szCs w:val="28"/>
          </w:rPr>
          <w:t>17</w:t>
        </w:r>
        <w:r w:rsidR="00354976" w:rsidRPr="00354976">
          <w:rPr>
            <w:rFonts w:ascii="Times New Roman" w:hAnsi="Times New Roman" w:cs="Times New Roman"/>
            <w:noProof/>
            <w:webHidden/>
            <w:sz w:val="28"/>
            <w:szCs w:val="28"/>
          </w:rPr>
          <w:fldChar w:fldCharType="end"/>
        </w:r>
      </w:hyperlink>
    </w:p>
    <w:p w:rsidR="00354976" w:rsidRPr="00354976" w:rsidRDefault="00105444">
      <w:pPr>
        <w:pStyle w:val="11"/>
        <w:tabs>
          <w:tab w:val="right" w:leader="dot" w:pos="9345"/>
        </w:tabs>
        <w:rPr>
          <w:rFonts w:ascii="Times New Roman" w:eastAsiaTheme="minorEastAsia" w:hAnsi="Times New Roman" w:cs="Times New Roman"/>
          <w:noProof/>
          <w:sz w:val="28"/>
          <w:szCs w:val="28"/>
          <w:lang w:eastAsia="ru-RU"/>
        </w:rPr>
      </w:pPr>
      <w:hyperlink w:anchor="_Toc462758212" w:history="1">
        <w:r w:rsidR="00354976" w:rsidRPr="00354976">
          <w:rPr>
            <w:rStyle w:val="ab"/>
            <w:rFonts w:ascii="Times New Roman" w:hAnsi="Times New Roman" w:cs="Times New Roman"/>
            <w:noProof/>
            <w:sz w:val="28"/>
            <w:szCs w:val="28"/>
          </w:rPr>
          <w:t>Заключение</w:t>
        </w:r>
        <w:r w:rsidR="00354976" w:rsidRPr="00354976">
          <w:rPr>
            <w:rFonts w:ascii="Times New Roman" w:hAnsi="Times New Roman" w:cs="Times New Roman"/>
            <w:noProof/>
            <w:webHidden/>
            <w:sz w:val="28"/>
            <w:szCs w:val="28"/>
          </w:rPr>
          <w:tab/>
        </w:r>
        <w:r w:rsidR="00354976" w:rsidRPr="00354976">
          <w:rPr>
            <w:rFonts w:ascii="Times New Roman" w:hAnsi="Times New Roman" w:cs="Times New Roman"/>
            <w:noProof/>
            <w:webHidden/>
            <w:sz w:val="28"/>
            <w:szCs w:val="28"/>
          </w:rPr>
          <w:fldChar w:fldCharType="begin"/>
        </w:r>
        <w:r w:rsidR="00354976" w:rsidRPr="00354976">
          <w:rPr>
            <w:rFonts w:ascii="Times New Roman" w:hAnsi="Times New Roman" w:cs="Times New Roman"/>
            <w:noProof/>
            <w:webHidden/>
            <w:sz w:val="28"/>
            <w:szCs w:val="28"/>
          </w:rPr>
          <w:instrText xml:space="preserve"> PAGEREF _Toc462758212 \h </w:instrText>
        </w:r>
        <w:r w:rsidR="00354976" w:rsidRPr="00354976">
          <w:rPr>
            <w:rFonts w:ascii="Times New Roman" w:hAnsi="Times New Roman" w:cs="Times New Roman"/>
            <w:noProof/>
            <w:webHidden/>
            <w:sz w:val="28"/>
            <w:szCs w:val="28"/>
          </w:rPr>
        </w:r>
        <w:r w:rsidR="00354976" w:rsidRPr="00354976">
          <w:rPr>
            <w:rFonts w:ascii="Times New Roman" w:hAnsi="Times New Roman" w:cs="Times New Roman"/>
            <w:noProof/>
            <w:webHidden/>
            <w:sz w:val="28"/>
            <w:szCs w:val="28"/>
          </w:rPr>
          <w:fldChar w:fldCharType="separate"/>
        </w:r>
        <w:r w:rsidR="00707C9E">
          <w:rPr>
            <w:rFonts w:ascii="Times New Roman" w:hAnsi="Times New Roman" w:cs="Times New Roman"/>
            <w:noProof/>
            <w:webHidden/>
            <w:sz w:val="28"/>
            <w:szCs w:val="28"/>
          </w:rPr>
          <w:t>25</w:t>
        </w:r>
        <w:r w:rsidR="00354976" w:rsidRPr="00354976">
          <w:rPr>
            <w:rFonts w:ascii="Times New Roman" w:hAnsi="Times New Roman" w:cs="Times New Roman"/>
            <w:noProof/>
            <w:webHidden/>
            <w:sz w:val="28"/>
            <w:szCs w:val="28"/>
          </w:rPr>
          <w:fldChar w:fldCharType="end"/>
        </w:r>
      </w:hyperlink>
    </w:p>
    <w:p w:rsidR="00354976" w:rsidRPr="00354976" w:rsidRDefault="00105444">
      <w:pPr>
        <w:pStyle w:val="11"/>
        <w:tabs>
          <w:tab w:val="right" w:leader="dot" w:pos="9345"/>
        </w:tabs>
        <w:rPr>
          <w:rFonts w:ascii="Times New Roman" w:eastAsiaTheme="minorEastAsia" w:hAnsi="Times New Roman" w:cs="Times New Roman"/>
          <w:noProof/>
          <w:sz w:val="28"/>
          <w:szCs w:val="28"/>
          <w:lang w:eastAsia="ru-RU"/>
        </w:rPr>
      </w:pPr>
      <w:hyperlink w:anchor="_Toc462758213" w:history="1">
        <w:r w:rsidR="00354976" w:rsidRPr="00354976">
          <w:rPr>
            <w:rStyle w:val="ab"/>
            <w:rFonts w:ascii="Times New Roman" w:hAnsi="Times New Roman" w:cs="Times New Roman"/>
            <w:noProof/>
            <w:sz w:val="28"/>
            <w:szCs w:val="28"/>
          </w:rPr>
          <w:t>Список использованной литературы</w:t>
        </w:r>
        <w:r w:rsidR="00354976" w:rsidRPr="00354976">
          <w:rPr>
            <w:rFonts w:ascii="Times New Roman" w:hAnsi="Times New Roman" w:cs="Times New Roman"/>
            <w:noProof/>
            <w:webHidden/>
            <w:sz w:val="28"/>
            <w:szCs w:val="28"/>
          </w:rPr>
          <w:tab/>
        </w:r>
        <w:r w:rsidR="00354976" w:rsidRPr="00354976">
          <w:rPr>
            <w:rFonts w:ascii="Times New Roman" w:hAnsi="Times New Roman" w:cs="Times New Roman"/>
            <w:noProof/>
            <w:webHidden/>
            <w:sz w:val="28"/>
            <w:szCs w:val="28"/>
          </w:rPr>
          <w:fldChar w:fldCharType="begin"/>
        </w:r>
        <w:r w:rsidR="00354976" w:rsidRPr="00354976">
          <w:rPr>
            <w:rFonts w:ascii="Times New Roman" w:hAnsi="Times New Roman" w:cs="Times New Roman"/>
            <w:noProof/>
            <w:webHidden/>
            <w:sz w:val="28"/>
            <w:szCs w:val="28"/>
          </w:rPr>
          <w:instrText xml:space="preserve"> PAGEREF _Toc462758213 \h </w:instrText>
        </w:r>
        <w:r w:rsidR="00354976" w:rsidRPr="00354976">
          <w:rPr>
            <w:rFonts w:ascii="Times New Roman" w:hAnsi="Times New Roman" w:cs="Times New Roman"/>
            <w:noProof/>
            <w:webHidden/>
            <w:sz w:val="28"/>
            <w:szCs w:val="28"/>
          </w:rPr>
        </w:r>
        <w:r w:rsidR="00354976" w:rsidRPr="00354976">
          <w:rPr>
            <w:rFonts w:ascii="Times New Roman" w:hAnsi="Times New Roman" w:cs="Times New Roman"/>
            <w:noProof/>
            <w:webHidden/>
            <w:sz w:val="28"/>
            <w:szCs w:val="28"/>
          </w:rPr>
          <w:fldChar w:fldCharType="separate"/>
        </w:r>
        <w:r w:rsidR="00707C9E">
          <w:rPr>
            <w:rFonts w:ascii="Times New Roman" w:hAnsi="Times New Roman" w:cs="Times New Roman"/>
            <w:noProof/>
            <w:webHidden/>
            <w:sz w:val="28"/>
            <w:szCs w:val="28"/>
          </w:rPr>
          <w:t>26</w:t>
        </w:r>
        <w:r w:rsidR="00354976" w:rsidRPr="00354976">
          <w:rPr>
            <w:rFonts w:ascii="Times New Roman" w:hAnsi="Times New Roman" w:cs="Times New Roman"/>
            <w:noProof/>
            <w:webHidden/>
            <w:sz w:val="28"/>
            <w:szCs w:val="28"/>
          </w:rPr>
          <w:fldChar w:fldCharType="end"/>
        </w:r>
      </w:hyperlink>
    </w:p>
    <w:p w:rsidR="00354976" w:rsidRDefault="00354976">
      <w:pPr>
        <w:rPr>
          <w:rFonts w:ascii="Times New Roman" w:hAnsi="Times New Roman"/>
          <w:sz w:val="28"/>
        </w:rPr>
      </w:pPr>
      <w:r w:rsidRPr="00354976">
        <w:rPr>
          <w:rFonts w:ascii="Times New Roman" w:hAnsi="Times New Roman" w:cs="Times New Roman"/>
          <w:sz w:val="28"/>
          <w:szCs w:val="28"/>
        </w:rPr>
        <w:fldChar w:fldCharType="end"/>
      </w:r>
    </w:p>
    <w:p w:rsidR="00354976" w:rsidRDefault="00354976">
      <w:pPr>
        <w:rPr>
          <w:rFonts w:ascii="Times New Roman" w:hAnsi="Times New Roman"/>
          <w:sz w:val="28"/>
        </w:rPr>
      </w:pPr>
      <w:r>
        <w:rPr>
          <w:rFonts w:ascii="Times New Roman" w:hAnsi="Times New Roman"/>
          <w:sz w:val="28"/>
        </w:rPr>
        <w:br w:type="page"/>
      </w:r>
    </w:p>
    <w:p w:rsidR="0051472E" w:rsidRDefault="00E24D0B" w:rsidP="003A373D">
      <w:pPr>
        <w:pStyle w:val="a3"/>
        <w:spacing w:line="360" w:lineRule="auto"/>
      </w:pPr>
      <w:bookmarkStart w:id="1" w:name="_Toc462758068"/>
      <w:bookmarkStart w:id="2" w:name="_Toc462758205"/>
      <w:r>
        <w:lastRenderedPageBreak/>
        <w:t>Введение</w:t>
      </w:r>
      <w:bookmarkEnd w:id="1"/>
      <w:bookmarkEnd w:id="2"/>
    </w:p>
    <w:p w:rsidR="004340F5" w:rsidRDefault="004340F5" w:rsidP="003A373D">
      <w:pPr>
        <w:pStyle w:val="a4"/>
        <w:ind w:firstLine="708"/>
      </w:pPr>
      <w:r>
        <w:t>Совокупность долговременных затрат финансовых, трудовых и материальных ресурсов с целью увеличения накоплений и получения прибыли называется инвестициями.</w:t>
      </w:r>
    </w:p>
    <w:p w:rsidR="004340F5" w:rsidRDefault="004340F5" w:rsidP="003A373D">
      <w:pPr>
        <w:pStyle w:val="a4"/>
        <w:ind w:firstLine="708"/>
      </w:pPr>
      <w:r>
        <w:t>Инвестиционная деятельность в той или иной степени присуща любому предприятию. Она представляет собой один из наиболее важных аспектов функционирования любой коммерческой организации. Причинами, обуславливающими необходимость инвестиций, являются обновление имеющейся материально-технической базы, наращивание объемов производства, освоение новых видов деятельности.</w:t>
      </w:r>
    </w:p>
    <w:p w:rsidR="004340F5" w:rsidRDefault="004340F5" w:rsidP="003A373D">
      <w:pPr>
        <w:pStyle w:val="a4"/>
        <w:ind w:firstLine="708"/>
      </w:pPr>
      <w:r>
        <w:t>Управление инвестиционными процессами, связанными с вложениями денежных средств в долгосрочные материальные и финансовые активы, представляет собой наиболее важный и сложный раздел финансового менеджмента. Принимаемые в этой области решения рассчитаны на длительные периоды времени и, как правило:</w:t>
      </w:r>
    </w:p>
    <w:p w:rsidR="004340F5" w:rsidRDefault="004340F5" w:rsidP="003A373D">
      <w:pPr>
        <w:pStyle w:val="a4"/>
        <w:ind w:firstLine="708"/>
      </w:pPr>
      <w:r>
        <w:t>• являются частью стратегии развития фирмы в перспективе;</w:t>
      </w:r>
    </w:p>
    <w:p w:rsidR="004340F5" w:rsidRDefault="004340F5" w:rsidP="003A373D">
      <w:pPr>
        <w:pStyle w:val="a4"/>
        <w:ind w:firstLine="708"/>
      </w:pPr>
      <w:r>
        <w:t>• влекут за собой значительные оттоки средств;</w:t>
      </w:r>
    </w:p>
    <w:p w:rsidR="004340F5" w:rsidRDefault="004340F5" w:rsidP="003A373D">
      <w:pPr>
        <w:pStyle w:val="a4"/>
        <w:ind w:firstLine="708"/>
      </w:pPr>
      <w:r>
        <w:t>• с определенного момента времени могут стать необратимыми;</w:t>
      </w:r>
    </w:p>
    <w:p w:rsidR="004340F5" w:rsidRDefault="004340F5" w:rsidP="003A373D">
      <w:pPr>
        <w:pStyle w:val="a4"/>
        <w:ind w:firstLine="708"/>
      </w:pPr>
      <w:r>
        <w:t>• опираются на прогнозные оценки будущих затрат и доходов.</w:t>
      </w:r>
    </w:p>
    <w:p w:rsidR="004340F5" w:rsidRDefault="004340F5" w:rsidP="003A373D">
      <w:pPr>
        <w:pStyle w:val="a4"/>
        <w:ind w:firstLine="708"/>
      </w:pPr>
      <w:r>
        <w:t>Поэтому, значение экономического анализа для планирования и осуществления инвестиционной деятельности трудно переоценить. При этом особую важность имеет предварительный анализ, который проводится на стадии разработки инвестиционных проектов и способствует принятию разумных и обоснованных управленческих решений.</w:t>
      </w:r>
    </w:p>
    <w:p w:rsidR="004340F5" w:rsidRDefault="004340F5" w:rsidP="003A373D">
      <w:pPr>
        <w:pStyle w:val="a4"/>
        <w:ind w:firstLine="708"/>
      </w:pPr>
      <w:r>
        <w:t xml:space="preserve">Для того чтобы сделать правильный анализ эффективности намечаемых капиталовложений, необходимо учесть множество факторов, и это наиболее важная вещь, которую должен делать финансовый менеджер. Степень </w:t>
      </w:r>
      <w:r>
        <w:lastRenderedPageBreak/>
        <w:t>ответственности за принятие инвестиционного проекта в рамках того или иного направления различна. Нередко решения должны приниматься в условиях, когда имеется ряд альтернативных или взаимно независимых проектов. В этом случае необходимо сделать выбор одного или нескольких проектов, основываясь на каких-то критериях. Очевидно, что таких критериев может быть несколько, а вероятность того, что какой-то один проект будет предпочтительнее других по всем критериям, как правило, значительно меньше единицы.</w:t>
      </w:r>
    </w:p>
    <w:p w:rsidR="004340F5" w:rsidRDefault="004340F5" w:rsidP="003A373D">
      <w:pPr>
        <w:pStyle w:val="a4"/>
        <w:ind w:firstLine="708"/>
      </w:pPr>
      <w:r>
        <w:t>Принятие решений инвестиционного характера, как и любой другой вид управленческой деятельности, основывается на использовании различных формализованных и неформализованных методов. Степень их сочетания определяется разными обстоятельствами, в том числе и тем из них, насколько менеджер знаком с имеющимся аппаратом, применимым в том или ином конкретном случае. В отечественной и зарубежной практике известен целый ряд формализованных методов, расчеты, с помощью которых могут служить основой для принятия решений в области инвестиционной политики. Какого-то универсального метода, пригодного для всех случаев жизни, не существует. Вероятно, управление все же в большей степени является искусством, чем наукой. Тем не менее, имея некоторые оценки, полученные формализованными методами, пусть даже в известной степени условные, легче принимать окончательные решения.</w:t>
      </w:r>
    </w:p>
    <w:p w:rsidR="004340F5" w:rsidRDefault="004340F5" w:rsidP="003A373D">
      <w:pPr>
        <w:pStyle w:val="a4"/>
        <w:ind w:firstLine="708"/>
      </w:pPr>
      <w:r w:rsidRPr="004340F5">
        <w:t>В связи с вышеизложенным в</w:t>
      </w:r>
      <w:r>
        <w:t xml:space="preserve"> нашей</w:t>
      </w:r>
      <w:r w:rsidRPr="004340F5">
        <w:t xml:space="preserve"> работе будут рассмотрены следующие </w:t>
      </w:r>
      <w:proofErr w:type="gramStart"/>
      <w:r w:rsidRPr="004340F5">
        <w:t>вопросы:</w:t>
      </w:r>
      <w:r>
        <w:t>.</w:t>
      </w:r>
      <w:proofErr w:type="gramEnd"/>
      <w:r>
        <w:t xml:space="preserve"> </w:t>
      </w:r>
    </w:p>
    <w:p w:rsidR="004340F5" w:rsidRDefault="004340F5" w:rsidP="003A373D">
      <w:pPr>
        <w:pStyle w:val="a4"/>
        <w:numPr>
          <w:ilvl w:val="0"/>
          <w:numId w:val="1"/>
        </w:numPr>
      </w:pPr>
      <w:r>
        <w:t>Оценка экономической эффективности инвестиций</w:t>
      </w:r>
      <w:r>
        <w:rPr>
          <w:lang w:val="en-US"/>
        </w:rPr>
        <w:t>;</w:t>
      </w:r>
    </w:p>
    <w:p w:rsidR="004340F5" w:rsidRDefault="004340F5" w:rsidP="003A373D">
      <w:pPr>
        <w:pStyle w:val="a4"/>
        <w:numPr>
          <w:ilvl w:val="0"/>
          <w:numId w:val="1"/>
        </w:numPr>
      </w:pPr>
      <w:r>
        <w:t xml:space="preserve"> Анализ альтернативных проектов;</w:t>
      </w:r>
    </w:p>
    <w:p w:rsidR="004340F5" w:rsidRDefault="004340F5" w:rsidP="003A373D">
      <w:pPr>
        <w:pStyle w:val="a4"/>
        <w:numPr>
          <w:ilvl w:val="0"/>
          <w:numId w:val="1"/>
        </w:numPr>
      </w:pPr>
      <w:r>
        <w:t xml:space="preserve"> Анализ эффективности инвестиционных проектов в условиях инфляции и риска;</w:t>
      </w:r>
    </w:p>
    <w:p w:rsidR="00E24D0B" w:rsidRDefault="004340F5" w:rsidP="003A373D">
      <w:pPr>
        <w:pStyle w:val="a4"/>
        <w:numPr>
          <w:ilvl w:val="0"/>
          <w:numId w:val="1"/>
        </w:numPr>
        <w:jc w:val="left"/>
      </w:pPr>
      <w:r>
        <w:t xml:space="preserve"> Оптимальное размещение </w:t>
      </w:r>
      <w:proofErr w:type="gramStart"/>
      <w:r>
        <w:t xml:space="preserve">инвестиций.   </w:t>
      </w:r>
      <w:proofErr w:type="gramEnd"/>
      <w:r>
        <w:t xml:space="preserve">           </w:t>
      </w:r>
      <w:r w:rsidR="00E24D0B">
        <w:br w:type="page"/>
      </w:r>
    </w:p>
    <w:p w:rsidR="004340F5" w:rsidRDefault="00E24D0B" w:rsidP="003A373D">
      <w:pPr>
        <w:pStyle w:val="a3"/>
        <w:spacing w:line="360" w:lineRule="auto"/>
      </w:pPr>
      <w:bookmarkStart w:id="3" w:name="_Toc462758069"/>
      <w:bookmarkStart w:id="4" w:name="_Toc462758206"/>
      <w:r>
        <w:lastRenderedPageBreak/>
        <w:t>1.</w:t>
      </w:r>
      <w:r w:rsidR="004340F5">
        <w:rPr>
          <w:lang w:val="en-US"/>
        </w:rPr>
        <w:t xml:space="preserve"> </w:t>
      </w:r>
      <w:r w:rsidR="004340F5">
        <w:t>Теоретическая часть</w:t>
      </w:r>
      <w:r w:rsidR="00693D12">
        <w:t>.</w:t>
      </w:r>
      <w:bookmarkEnd w:id="3"/>
      <w:bookmarkEnd w:id="4"/>
    </w:p>
    <w:p w:rsidR="00E24D0B" w:rsidRDefault="004340F5" w:rsidP="003A373D">
      <w:pPr>
        <w:pStyle w:val="a3"/>
        <w:numPr>
          <w:ilvl w:val="1"/>
          <w:numId w:val="2"/>
        </w:numPr>
        <w:spacing w:line="360" w:lineRule="auto"/>
      </w:pPr>
      <w:bookmarkStart w:id="5" w:name="_Toc462758070"/>
      <w:bookmarkStart w:id="6" w:name="_Toc462758207"/>
      <w:r>
        <w:t>Оценка экономической эффективности инвестиций.</w:t>
      </w:r>
      <w:bookmarkEnd w:id="5"/>
      <w:bookmarkEnd w:id="6"/>
    </w:p>
    <w:p w:rsidR="00667013" w:rsidRDefault="00667013" w:rsidP="003A373D">
      <w:pPr>
        <w:pStyle w:val="a4"/>
        <w:ind w:firstLine="450"/>
      </w:pPr>
      <w:r>
        <w:t>Оценка экономической эффективности инвестиционного проекта делается на основе предполагаемых доходов и расходов на всех этапах инвестиционного проекта (потока платежей) и ставки дисконтирования.</w:t>
      </w:r>
    </w:p>
    <w:p w:rsidR="00667013" w:rsidRDefault="00667013" w:rsidP="003A373D">
      <w:pPr>
        <w:pStyle w:val="a4"/>
        <w:ind w:firstLine="450"/>
      </w:pPr>
      <w:r>
        <w:t>Ставка дисконтирования определяется на основании экономического анализа доходности альтернативных вариантов вложения средств и стоимости привлекаемых денежных средств. При оценке эффективности инвестиций ставка дисконтирования используется для приведения будущей стоимости к ее значению на текущий момент.</w:t>
      </w:r>
    </w:p>
    <w:p w:rsidR="00667013" w:rsidRDefault="00667013" w:rsidP="003A373D">
      <w:pPr>
        <w:pStyle w:val="a4"/>
        <w:ind w:firstLine="450"/>
      </w:pPr>
      <w:r>
        <w:t xml:space="preserve">В основе процесса принятия управленческих решений инвестиционного характера лежат оценка и сравнение объема предполагаемых инвестиций и будущих денежных поступлений. </w:t>
      </w:r>
    </w:p>
    <w:p w:rsidR="00667013" w:rsidRDefault="00667013" w:rsidP="003A373D">
      <w:pPr>
        <w:pStyle w:val="a4"/>
        <w:numPr>
          <w:ilvl w:val="0"/>
          <w:numId w:val="3"/>
        </w:numPr>
      </w:pPr>
      <w:r>
        <w:t xml:space="preserve">Основными методами оценки экономической эффективности являются: </w:t>
      </w:r>
    </w:p>
    <w:p w:rsidR="00667013" w:rsidRDefault="00667013" w:rsidP="003A373D">
      <w:pPr>
        <w:pStyle w:val="a4"/>
        <w:numPr>
          <w:ilvl w:val="0"/>
          <w:numId w:val="3"/>
        </w:numPr>
      </w:pPr>
      <w:r>
        <w:t xml:space="preserve">метод чистой текущей стоимости (чистый приведенный эффект); </w:t>
      </w:r>
    </w:p>
    <w:p w:rsidR="00667013" w:rsidRDefault="00667013" w:rsidP="003A373D">
      <w:pPr>
        <w:pStyle w:val="a4"/>
        <w:numPr>
          <w:ilvl w:val="0"/>
          <w:numId w:val="3"/>
        </w:numPr>
      </w:pPr>
      <w:r>
        <w:t xml:space="preserve">метод срока окупаемости; метод индекса рентабельности проекта; </w:t>
      </w:r>
    </w:p>
    <w:p w:rsidR="00667013" w:rsidRDefault="00667013" w:rsidP="003A373D">
      <w:pPr>
        <w:pStyle w:val="a4"/>
        <w:numPr>
          <w:ilvl w:val="0"/>
          <w:numId w:val="3"/>
        </w:numPr>
      </w:pPr>
      <w:r>
        <w:t xml:space="preserve">метод внутренней нормы доходности. </w:t>
      </w:r>
    </w:p>
    <w:p w:rsidR="00667013" w:rsidRDefault="00667013" w:rsidP="003A373D">
      <w:pPr>
        <w:pStyle w:val="a4"/>
        <w:ind w:firstLine="708"/>
      </w:pPr>
      <w:r>
        <w:t xml:space="preserve">Методы инвестиционных расчетов делятся на статические и динамические. </w:t>
      </w:r>
    </w:p>
    <w:p w:rsidR="00667013" w:rsidRDefault="00667013" w:rsidP="003A373D">
      <w:pPr>
        <w:pStyle w:val="a4"/>
        <w:ind w:firstLine="708"/>
      </w:pPr>
      <w:r>
        <w:t>Статические – денежные поступления и выплаты, возникающие в разные моменты времени, оцениваются как равноценные.</w:t>
      </w:r>
    </w:p>
    <w:p w:rsidR="00667013" w:rsidRDefault="00667013" w:rsidP="003A373D">
      <w:pPr>
        <w:pStyle w:val="a4"/>
        <w:ind w:firstLine="708"/>
      </w:pPr>
      <w:r>
        <w:t xml:space="preserve"> Динамические – денежные поступления и выплаты, возникающие в разные моменты времени, приводятся с помощью дисконтирования к единому моменту времени, обеспечивая их сопоставимость (чистая текущая стоимость, внутренняя норма доходности, индекс рентабельности инвестиций). </w:t>
      </w:r>
    </w:p>
    <w:p w:rsidR="00667013" w:rsidRDefault="00667013" w:rsidP="003A373D">
      <w:pPr>
        <w:pStyle w:val="a4"/>
        <w:ind w:firstLine="708"/>
      </w:pPr>
      <w:r>
        <w:lastRenderedPageBreak/>
        <w:t>Основой предприятия является выполнение работ и оказание услуг, в результате выполнения которых предприятие получает наибольшую часть дохода в общей структуре доходов, оказываемых автотранспортным предприятием.</w:t>
      </w:r>
    </w:p>
    <w:p w:rsidR="00667013" w:rsidRDefault="00667013" w:rsidP="003A373D">
      <w:pPr>
        <w:pStyle w:val="a4"/>
        <w:ind w:firstLine="708"/>
      </w:pPr>
      <w:r>
        <w:t xml:space="preserve"> Экономический анализ инвестиционных решений должен быть основан на исследовании доходов и расходов в форме денежных потоков. Определение количества лет, необходимых предприятию для возмещения затрат на создание предприятия, напрямую зависит от срока эксплуатации ОФ и финансовых результатов.</w:t>
      </w:r>
    </w:p>
    <w:p w:rsidR="00667013" w:rsidRDefault="00667013" w:rsidP="003A373D">
      <w:pPr>
        <w:pStyle w:val="a4"/>
        <w:ind w:firstLine="708"/>
      </w:pPr>
      <w:r>
        <w:t>Простая норма прибыли – показатель, аналогичный показателю рентабельности капитала, однако ее основное отличие состоит в том, что простая норма прибыли (ROI) рассчитывается как отношение годовой чистой прибыли (</w:t>
      </w:r>
      <w:proofErr w:type="spellStart"/>
      <w:r>
        <w:t>Pr</w:t>
      </w:r>
      <w:proofErr w:type="spellEnd"/>
      <w:r>
        <w:t>) к общему объему инвестиционных затрат (I):</w:t>
      </w:r>
    </w:p>
    <w:p w:rsidR="00693D12" w:rsidRDefault="00667013" w:rsidP="003A373D">
      <w:pPr>
        <w:pStyle w:val="a4"/>
        <w:ind w:left="3540" w:firstLine="708"/>
      </w:pPr>
      <w:r>
        <w:rPr>
          <w:noProof/>
          <w:lang w:eastAsia="ru-RU"/>
        </w:rPr>
        <w:drawing>
          <wp:inline distT="0" distB="0" distL="0" distR="0" wp14:anchorId="5E988703" wp14:editId="1C805CF4">
            <wp:extent cx="942975" cy="428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428625"/>
                    </a:xfrm>
                    <a:prstGeom prst="rect">
                      <a:avLst/>
                    </a:prstGeom>
                    <a:noFill/>
                    <a:ln>
                      <a:noFill/>
                    </a:ln>
                  </pic:spPr>
                </pic:pic>
              </a:graphicData>
            </a:graphic>
          </wp:inline>
        </w:drawing>
      </w:r>
    </w:p>
    <w:p w:rsidR="00667013" w:rsidRDefault="00667013" w:rsidP="003A373D">
      <w:pPr>
        <w:pStyle w:val="a4"/>
        <w:ind w:firstLine="708"/>
      </w:pPr>
      <w:r>
        <w:t>Экономически смысл простой нормы прибыли заключается в оценке того, какая часть инвестиционных затрат возмещается (возвращается) в виде прибыли в течение одного интервала планирования.</w:t>
      </w:r>
    </w:p>
    <w:p w:rsidR="00667013" w:rsidRDefault="00667013" w:rsidP="003A373D">
      <w:pPr>
        <w:pStyle w:val="a4"/>
        <w:ind w:firstLine="708"/>
      </w:pPr>
      <w:r>
        <w:t xml:space="preserve"> Период окупаемости – период, в течение которого проект будет работать «на себя», т.е. весь объем генерируемых проектом денежных средств, куда входят суммы чистой прибыли и амортизации, направляется на возврат первоначально инвестированного капитала. </w:t>
      </w:r>
    </w:p>
    <w:p w:rsidR="00667013" w:rsidRDefault="00667013" w:rsidP="003A373D">
      <w:pPr>
        <w:pStyle w:val="a4"/>
        <w:ind w:firstLine="708"/>
      </w:pPr>
      <w:r>
        <w:t xml:space="preserve">Формула для расчета периода окупаемости может быть представлена в следующем </w:t>
      </w:r>
      <w:proofErr w:type="gramStart"/>
      <w:r>
        <w:t>виде :</w:t>
      </w:r>
      <w:proofErr w:type="gramEnd"/>
    </w:p>
    <w:p w:rsidR="00667013" w:rsidRDefault="00667013" w:rsidP="003A373D">
      <w:pPr>
        <w:pStyle w:val="a4"/>
        <w:ind w:left="3540" w:firstLine="708"/>
      </w:pPr>
      <w:r>
        <w:rPr>
          <w:noProof/>
          <w:lang w:eastAsia="ru-RU"/>
        </w:rPr>
        <w:drawing>
          <wp:inline distT="0" distB="0" distL="0" distR="0">
            <wp:extent cx="752475" cy="4000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2475" cy="400050"/>
                    </a:xfrm>
                    <a:prstGeom prst="rect">
                      <a:avLst/>
                    </a:prstGeom>
                    <a:noFill/>
                    <a:ln>
                      <a:noFill/>
                    </a:ln>
                  </pic:spPr>
                </pic:pic>
              </a:graphicData>
            </a:graphic>
          </wp:inline>
        </w:drawing>
      </w:r>
    </w:p>
    <w:p w:rsidR="00667013" w:rsidRDefault="00C51676" w:rsidP="003A373D">
      <w:pPr>
        <w:pStyle w:val="a4"/>
        <w:ind w:firstLine="708"/>
      </w:pPr>
      <w:r>
        <w:lastRenderedPageBreak/>
        <w:t>г</w:t>
      </w:r>
      <w:r w:rsidR="00667013">
        <w:t>де</w:t>
      </w:r>
      <w:r>
        <w:t xml:space="preserve"> </w:t>
      </w:r>
      <w:r w:rsidRPr="007E24B1">
        <w:rPr>
          <w:i/>
          <w:lang w:val="en-US"/>
        </w:rPr>
        <w:t>PP</w:t>
      </w:r>
      <w:r w:rsidR="00667013" w:rsidRPr="007E24B1">
        <w:t xml:space="preserve"> - показатель окупаемости инвестиций,</w:t>
      </w:r>
      <w:r w:rsidR="007E24B1" w:rsidRPr="007E24B1">
        <w:t xml:space="preserve"> </w:t>
      </w:r>
      <w:r w:rsidR="007E24B1" w:rsidRPr="007E24B1">
        <w:rPr>
          <w:i/>
          <w:lang w:val="en-US"/>
        </w:rPr>
        <w:t>I</w:t>
      </w:r>
      <w:r w:rsidR="007E24B1" w:rsidRPr="007E24B1">
        <w:rPr>
          <w:i/>
          <w:vertAlign w:val="subscript"/>
        </w:rPr>
        <w:t>0</w:t>
      </w:r>
      <w:r w:rsidR="00667013" w:rsidRPr="007E24B1">
        <w:t xml:space="preserve"> - первоначальный инвестиции,</w:t>
      </w:r>
      <w:r w:rsidR="007E24B1" w:rsidRPr="007E24B1">
        <w:t xml:space="preserve"> </w:t>
      </w:r>
      <w:r w:rsidR="007E24B1" w:rsidRPr="007E24B1">
        <w:rPr>
          <w:i/>
          <w:lang w:val="en-US"/>
        </w:rPr>
        <w:t>P</w:t>
      </w:r>
      <w:r w:rsidR="00667013">
        <w:t xml:space="preserve"> - чистый годовой поток денежных средств от реализации инвестиционного проекта. </w:t>
      </w:r>
    </w:p>
    <w:p w:rsidR="00667013" w:rsidRDefault="00667013" w:rsidP="003A373D">
      <w:pPr>
        <w:pStyle w:val="a4"/>
        <w:ind w:firstLine="708"/>
      </w:pPr>
      <w:r>
        <w:t xml:space="preserve">Расчет периода окупаемости может осуществляться также путем постепенного вычитания общего объема капитальных затрат из суммы амортизационных отчислений и чистой прибыли за очередной интервал планирования. Интервал, в котором остаток обнуляется или становится положительным, и является тем самым периодом окупаемости. </w:t>
      </w:r>
    </w:p>
    <w:p w:rsidR="00667013" w:rsidRDefault="00667013" w:rsidP="003A373D">
      <w:pPr>
        <w:pStyle w:val="a4"/>
        <w:ind w:firstLine="708"/>
      </w:pPr>
      <w:r>
        <w:t>Расчет дробной части года в периоде окупаемости осуществляется по следующей формуле:</w:t>
      </w:r>
    </w:p>
    <w:p w:rsidR="00673C9B" w:rsidRDefault="00673C9B" w:rsidP="003A373D">
      <w:pPr>
        <w:pStyle w:val="a4"/>
        <w:ind w:firstLine="708"/>
      </w:pPr>
      <w:r>
        <w:tab/>
      </w:r>
      <w:r>
        <w:tab/>
      </w:r>
      <w:r>
        <w:tab/>
      </w:r>
      <w:r>
        <w:tab/>
      </w:r>
      <w:r>
        <w:tab/>
      </w:r>
      <w:r>
        <w:rPr>
          <w:noProof/>
          <w:lang w:eastAsia="ru-RU"/>
        </w:rPr>
        <w:drawing>
          <wp:inline distT="0" distB="0" distL="0" distR="0">
            <wp:extent cx="1323975" cy="4286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3975" cy="428625"/>
                    </a:xfrm>
                    <a:prstGeom prst="rect">
                      <a:avLst/>
                    </a:prstGeom>
                    <a:noFill/>
                    <a:ln>
                      <a:noFill/>
                    </a:ln>
                  </pic:spPr>
                </pic:pic>
              </a:graphicData>
            </a:graphic>
          </wp:inline>
        </w:drawing>
      </w:r>
    </w:p>
    <w:p w:rsidR="00673C9B" w:rsidRDefault="007E24B1" w:rsidP="003A373D">
      <w:pPr>
        <w:pStyle w:val="a4"/>
        <w:ind w:firstLine="708"/>
      </w:pPr>
      <w:r>
        <w:t>г</w:t>
      </w:r>
      <w:r w:rsidR="00673C9B">
        <w:t>де</w:t>
      </w:r>
      <w:r w:rsidRPr="007E24B1">
        <w:t xml:space="preserve"> </w:t>
      </w:r>
      <w:r>
        <w:rPr>
          <w:rFonts w:cs="Times New Roman"/>
        </w:rPr>
        <w:t>∆</w:t>
      </w:r>
      <w:r w:rsidR="00673C9B">
        <w:t xml:space="preserve"> - расстояние от начала шага до момента окупаемости,</w:t>
      </w:r>
      <w:r>
        <w:t xml:space="preserve"> </w:t>
      </w:r>
      <w:r>
        <w:rPr>
          <w:lang w:val="en-US"/>
        </w:rPr>
        <w:t>S</w:t>
      </w:r>
      <w:r>
        <w:rPr>
          <w:vertAlign w:val="subscript"/>
        </w:rPr>
        <w:t>-</w:t>
      </w:r>
      <w:r>
        <w:rPr>
          <w:vertAlign w:val="subscript"/>
          <w:lang w:val="en-US"/>
        </w:rPr>
        <w:t>m</w:t>
      </w:r>
      <w:r w:rsidR="00673C9B">
        <w:t xml:space="preserve"> - отрицательная величина результата сравнения кумулятивных денежных потоков,</w:t>
      </w:r>
      <w:r w:rsidRPr="007E24B1">
        <w:t xml:space="preserve"> </w:t>
      </w:r>
      <w:r>
        <w:rPr>
          <w:lang w:val="en-US"/>
        </w:rPr>
        <w:t>S</w:t>
      </w:r>
      <w:r w:rsidRPr="007E24B1">
        <w:rPr>
          <w:vertAlign w:val="subscript"/>
        </w:rPr>
        <w:t>+</w:t>
      </w:r>
      <w:r>
        <w:rPr>
          <w:vertAlign w:val="subscript"/>
          <w:lang w:val="en-US"/>
        </w:rPr>
        <w:t>m</w:t>
      </w:r>
      <w:r w:rsidR="00673C9B">
        <w:t xml:space="preserve"> - положительная величина на следующем расчетном шаге.</w:t>
      </w:r>
    </w:p>
    <w:p w:rsidR="00673C9B" w:rsidRDefault="00673C9B" w:rsidP="003A373D">
      <w:pPr>
        <w:pStyle w:val="a4"/>
        <w:ind w:firstLine="708"/>
      </w:pPr>
      <w:r>
        <w:t>Чистый дисконтированный доход (NPV) Расчет основан на сопоставлении величины исходной инвестиции (IC) с общей суммой дисконтированных чистых денежных поступлений Р, генерируемых ею в течение прогнозируемого срока. Поскольку приток денежных средств распределен во времени, он дисконтируется с помощью ставки i, устанавливаемой аналитиком (инвестором) самостоятельно исходя из ежегодного процента возврата, который он хочет или может иметь на инвестируемый им капитал. В рыночной экономике эта величина определяется, исходя из депозитного процента по вкладам. Если принять норму дисконта ниже депозитного процента, инвесторы предпочтут вкладывать деньги в банк, а не в производство. На практике она принимается большей его значения за счет инфляции и риска, связанного с инвестициями.</w:t>
      </w:r>
    </w:p>
    <w:p w:rsidR="00673C9B" w:rsidRDefault="00C51676" w:rsidP="003A373D">
      <w:pPr>
        <w:pStyle w:val="a4"/>
        <w:ind w:firstLine="708"/>
      </w:pPr>
      <w:r>
        <w:lastRenderedPageBreak/>
        <w:t>Чистый дисконтированный доход может быть рассчитан по следующей схеме: а) если инвестиции единовременные:</w:t>
      </w:r>
    </w:p>
    <w:p w:rsidR="00C51676" w:rsidRDefault="00C51676" w:rsidP="003A373D">
      <w:pPr>
        <w:pStyle w:val="a4"/>
        <w:ind w:left="3540" w:firstLine="708"/>
      </w:pPr>
      <w:r>
        <w:rPr>
          <w:noProof/>
          <w:lang w:eastAsia="ru-RU"/>
        </w:rPr>
        <w:drawing>
          <wp:inline distT="0" distB="0" distL="0" distR="0">
            <wp:extent cx="1857375" cy="5143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7375" cy="514350"/>
                    </a:xfrm>
                    <a:prstGeom prst="rect">
                      <a:avLst/>
                    </a:prstGeom>
                    <a:noFill/>
                    <a:ln>
                      <a:noFill/>
                    </a:ln>
                  </pic:spPr>
                </pic:pic>
              </a:graphicData>
            </a:graphic>
          </wp:inline>
        </w:drawing>
      </w:r>
    </w:p>
    <w:p w:rsidR="00C51676" w:rsidRDefault="00C51676" w:rsidP="003A373D">
      <w:pPr>
        <w:pStyle w:val="a4"/>
        <w:ind w:firstLine="708"/>
      </w:pPr>
      <w:r>
        <w:t>б) если инвестиции распределены во времени:</w:t>
      </w:r>
    </w:p>
    <w:p w:rsidR="00C51676" w:rsidRDefault="00C51676" w:rsidP="003A373D">
      <w:pPr>
        <w:pStyle w:val="a4"/>
        <w:ind w:firstLine="708"/>
      </w:pPr>
      <w:r>
        <w:tab/>
      </w:r>
      <w:r>
        <w:tab/>
      </w:r>
      <w:r>
        <w:tab/>
      </w:r>
      <w:r>
        <w:tab/>
      </w:r>
      <w:r>
        <w:tab/>
      </w:r>
      <w:r>
        <w:rPr>
          <w:noProof/>
          <w:lang w:eastAsia="ru-RU"/>
        </w:rPr>
        <w:drawing>
          <wp:inline distT="0" distB="0" distL="0" distR="0">
            <wp:extent cx="2552700" cy="571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2700" cy="571500"/>
                    </a:xfrm>
                    <a:prstGeom prst="rect">
                      <a:avLst/>
                    </a:prstGeom>
                    <a:noFill/>
                    <a:ln>
                      <a:noFill/>
                    </a:ln>
                  </pic:spPr>
                </pic:pic>
              </a:graphicData>
            </a:graphic>
          </wp:inline>
        </w:drawing>
      </w:r>
    </w:p>
    <w:p w:rsidR="00C51676" w:rsidRDefault="007E24B1" w:rsidP="003A373D">
      <w:pPr>
        <w:pStyle w:val="a4"/>
        <w:ind w:firstLine="708"/>
      </w:pPr>
      <w:r>
        <w:t>где</w:t>
      </w:r>
      <w:r w:rsidRPr="007E24B1">
        <w:t xml:space="preserve"> </w:t>
      </w:r>
      <w:proofErr w:type="spellStart"/>
      <w:r>
        <w:rPr>
          <w:i/>
          <w:lang w:val="en-US"/>
        </w:rPr>
        <w:t>i</w:t>
      </w:r>
      <w:proofErr w:type="spellEnd"/>
      <w:r>
        <w:t xml:space="preserve"> - норма дохода на капитал,</w:t>
      </w:r>
      <w:r w:rsidRPr="007E24B1">
        <w:rPr>
          <w:i/>
        </w:rPr>
        <w:t xml:space="preserve"> </w:t>
      </w:r>
      <w:proofErr w:type="spellStart"/>
      <w:r w:rsidRPr="007E24B1">
        <w:rPr>
          <w:i/>
          <w:lang w:val="en-US"/>
        </w:rPr>
        <w:t>P</w:t>
      </w:r>
      <w:r w:rsidRPr="007E24B1">
        <w:rPr>
          <w:i/>
          <w:vertAlign w:val="subscript"/>
          <w:lang w:val="en-US"/>
        </w:rPr>
        <w:t>n</w:t>
      </w:r>
      <w:proofErr w:type="spellEnd"/>
      <w:r w:rsidRPr="007E24B1">
        <w:t xml:space="preserve"> </w:t>
      </w:r>
      <w:r>
        <w:t>- чистые денежные поступления на n-ом шаге,</w:t>
      </w:r>
      <w:r w:rsidRPr="007E24B1">
        <w:t xml:space="preserve"> </w:t>
      </w:r>
      <w:proofErr w:type="spellStart"/>
      <w:r w:rsidRPr="007E24B1">
        <w:rPr>
          <w:i/>
          <w:lang w:val="en-US"/>
        </w:rPr>
        <w:t>IC</w:t>
      </w:r>
      <w:r w:rsidRPr="007E24B1">
        <w:rPr>
          <w:i/>
          <w:vertAlign w:val="subscript"/>
          <w:lang w:val="en-US"/>
        </w:rPr>
        <w:t>m</w:t>
      </w:r>
      <w:proofErr w:type="spellEnd"/>
      <w:r>
        <w:t xml:space="preserve"> – инвестиционные затраты на m-ом шаге,</w:t>
      </w:r>
      <w:r w:rsidRPr="007E24B1">
        <w:t xml:space="preserve"> </w:t>
      </w:r>
      <w:r>
        <w:rPr>
          <w:i/>
          <w:lang w:val="en-US"/>
        </w:rPr>
        <w:t>t</w:t>
      </w:r>
      <w:r>
        <w:t xml:space="preserve"> - продолжительность получения доходов,</w:t>
      </w:r>
      <w:r w:rsidRPr="007E24B1">
        <w:t xml:space="preserve"> </w:t>
      </w:r>
      <w:r>
        <w:rPr>
          <w:i/>
          <w:lang w:val="en-US"/>
        </w:rPr>
        <w:t>k</w:t>
      </w:r>
      <w:r>
        <w:t xml:space="preserve"> - продолжительность процесса инвестиций.</w:t>
      </w:r>
    </w:p>
    <w:p w:rsidR="007E24B1" w:rsidRDefault="007E24B1" w:rsidP="003A373D">
      <w:pPr>
        <w:pStyle w:val="a4"/>
        <w:ind w:firstLine="708"/>
      </w:pPr>
      <w:r>
        <w:t>Если:</w:t>
      </w:r>
      <w:r w:rsidRPr="007E24B1">
        <w:t xml:space="preserve"> </w:t>
      </w:r>
      <w:r>
        <w:rPr>
          <w:i/>
          <w:lang w:val="en-US"/>
        </w:rPr>
        <w:t>NPV</w:t>
      </w:r>
      <w:r w:rsidRPr="007E24B1">
        <w:rPr>
          <w:i/>
        </w:rPr>
        <w:t>&gt;0</w:t>
      </w:r>
      <w:r>
        <w:t xml:space="preserve"> - принятие проекта целесообразно;</w:t>
      </w:r>
    </w:p>
    <w:p w:rsidR="007E24B1" w:rsidRDefault="007E24B1" w:rsidP="003A373D">
      <w:pPr>
        <w:pStyle w:val="a4"/>
        <w:ind w:left="708" w:firstLine="708"/>
      </w:pPr>
      <w:r>
        <w:rPr>
          <w:i/>
          <w:lang w:val="en-US"/>
        </w:rPr>
        <w:t>NPV</w:t>
      </w:r>
      <w:r w:rsidRPr="007E24B1">
        <w:rPr>
          <w:i/>
        </w:rPr>
        <w:t>&lt;0</w:t>
      </w:r>
      <w:r>
        <w:t xml:space="preserve"> - проект следует отвергнуть;</w:t>
      </w:r>
    </w:p>
    <w:p w:rsidR="007E24B1" w:rsidRDefault="007E24B1" w:rsidP="003A373D">
      <w:pPr>
        <w:pStyle w:val="a4"/>
        <w:ind w:left="708" w:firstLine="708"/>
      </w:pPr>
      <w:r>
        <w:rPr>
          <w:i/>
          <w:lang w:val="en-US"/>
        </w:rPr>
        <w:t>NPV</w:t>
      </w:r>
      <w:r w:rsidRPr="007E24B1">
        <w:rPr>
          <w:i/>
        </w:rPr>
        <w:t>=0</w:t>
      </w:r>
      <w:r>
        <w:t xml:space="preserve"> - проект не является убыточным</w:t>
      </w:r>
      <w:proofErr w:type="gramStart"/>
      <w:r>
        <w:t>,</w:t>
      </w:r>
      <w:r w:rsidRPr="007E24B1">
        <w:t xml:space="preserve"> </w:t>
      </w:r>
      <w:r>
        <w:t xml:space="preserve"> но</w:t>
      </w:r>
      <w:proofErr w:type="gramEnd"/>
      <w:r>
        <w:t xml:space="preserve"> и не приносит прибыли.</w:t>
      </w:r>
    </w:p>
    <w:p w:rsidR="007E24B1" w:rsidRDefault="006653D0" w:rsidP="003A373D">
      <w:pPr>
        <w:pStyle w:val="a4"/>
      </w:pPr>
      <w:r>
        <w:tab/>
        <w:t>Одним из факторов, определяющих величину чистой текущей стоимости проекта, является масштаб деятельности, который выражается в «физических» объемах инвестиций, производства или продаж. Поэтому применение данного метода ограничено для сопоставления различных проектов: большее значение</w:t>
      </w:r>
      <w:r w:rsidRPr="006653D0">
        <w:t xml:space="preserve"> </w:t>
      </w:r>
      <w:r>
        <w:rPr>
          <w:i/>
          <w:lang w:val="en-US"/>
        </w:rPr>
        <w:t>NPV</w:t>
      </w:r>
      <w:r>
        <w:t xml:space="preserve"> не всегда будет соответствовать более эффективному использованию инвестиций. В такой ситуации целесообразно рассчитывать индекс рентабельности инвестиций (PI).</w:t>
      </w:r>
    </w:p>
    <w:p w:rsidR="006653D0" w:rsidRDefault="006653D0" w:rsidP="003A373D">
      <w:pPr>
        <w:pStyle w:val="a4"/>
      </w:pPr>
      <w:r>
        <w:tab/>
      </w:r>
      <w:r>
        <w:tab/>
      </w:r>
      <w:r>
        <w:tab/>
      </w:r>
      <w:r>
        <w:tab/>
      </w:r>
      <w:r>
        <w:tab/>
      </w:r>
      <w:r>
        <w:tab/>
      </w:r>
      <w:r>
        <w:rPr>
          <w:noProof/>
          <w:lang w:eastAsia="ru-RU"/>
        </w:rPr>
        <w:drawing>
          <wp:inline distT="0" distB="0" distL="0" distR="0">
            <wp:extent cx="2295525" cy="5429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95525" cy="542925"/>
                    </a:xfrm>
                    <a:prstGeom prst="rect">
                      <a:avLst/>
                    </a:prstGeom>
                    <a:noFill/>
                    <a:ln>
                      <a:noFill/>
                    </a:ln>
                  </pic:spPr>
                </pic:pic>
              </a:graphicData>
            </a:graphic>
          </wp:inline>
        </w:drawing>
      </w:r>
    </w:p>
    <w:p w:rsidR="006653D0" w:rsidRDefault="006653D0" w:rsidP="003A373D">
      <w:pPr>
        <w:pStyle w:val="a4"/>
        <w:ind w:firstLine="708"/>
      </w:pPr>
      <w:r>
        <w:t>Более точно эффективность вложений в проект на определенном этапе времени характеризует показатель внутренней нормы доходности (IRR).</w:t>
      </w:r>
    </w:p>
    <w:p w:rsidR="006653D0" w:rsidRDefault="006653D0" w:rsidP="003A373D">
      <w:pPr>
        <w:pStyle w:val="a4"/>
        <w:ind w:firstLine="708"/>
      </w:pPr>
      <w:r>
        <w:lastRenderedPageBreak/>
        <w:t xml:space="preserve"> На практике внутренняя норма доходности представляет собой такую ставку дисконта, при которой эффект от инвестиций, т.е. чистый дисконтированный доход равен нулю. Приведенная стоимость будущих денежных потоков равна приведенным капитальным затратам. Это означает, что предполагается полная капитализация полученных чистых доходов, т.е. все образующиеся свободные денежные средства должны быть реинвестированы либо направлены на погашение внешней задолженности. В общем виде, когда инвестиции и отдача от них задаются в виде потока платежей, IRR определяется как решение следующего уравнения:</w:t>
      </w:r>
    </w:p>
    <w:p w:rsidR="006653D0" w:rsidRDefault="006653D0" w:rsidP="003A373D">
      <w:pPr>
        <w:pStyle w:val="a4"/>
        <w:ind w:firstLine="708"/>
      </w:pPr>
      <w:r>
        <w:tab/>
      </w:r>
      <w:r>
        <w:tab/>
      </w:r>
      <w:r>
        <w:tab/>
      </w:r>
      <w:r>
        <w:tab/>
      </w:r>
      <w:r>
        <w:tab/>
      </w:r>
      <w:r>
        <w:rPr>
          <w:noProof/>
          <w:lang w:eastAsia="ru-RU"/>
        </w:rPr>
        <w:drawing>
          <wp:inline distT="0" distB="0" distL="0" distR="0">
            <wp:extent cx="2019300" cy="56197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19300" cy="561975"/>
                    </a:xfrm>
                    <a:prstGeom prst="rect">
                      <a:avLst/>
                    </a:prstGeom>
                    <a:noFill/>
                    <a:ln>
                      <a:noFill/>
                    </a:ln>
                  </pic:spPr>
                </pic:pic>
              </a:graphicData>
            </a:graphic>
          </wp:inline>
        </w:drawing>
      </w:r>
    </w:p>
    <w:p w:rsidR="006653D0" w:rsidRDefault="006653D0" w:rsidP="003A373D">
      <w:pPr>
        <w:pStyle w:val="a4"/>
        <w:ind w:firstLine="708"/>
      </w:pPr>
      <w:r>
        <w:t>Внутренняя норма доходности находится обычно методом итерационного подбора значений ставки сравнения при вычислении показателя чистой текущей стоимости проекта.</w:t>
      </w:r>
      <w:r w:rsidRPr="006653D0">
        <w:t xml:space="preserve"> </w:t>
      </w:r>
      <w:r>
        <w:t>Однако этот процесс трудоемок и сопряжен с ошибками. Поэтому для расчетов внутренней нормы доходности используют специальные финансовые калькуляторы.</w:t>
      </w:r>
    </w:p>
    <w:p w:rsidR="006653D0" w:rsidRDefault="006653D0" w:rsidP="003A373D">
      <w:pPr>
        <w:pStyle w:val="a4"/>
        <w:ind w:firstLine="708"/>
      </w:pPr>
      <w:r>
        <w:t xml:space="preserve"> Алгоритм определения IRR методом итерационного подбора можно представить в следующем виде: </w:t>
      </w:r>
    </w:p>
    <w:p w:rsidR="006653D0" w:rsidRDefault="006653D0" w:rsidP="003A373D">
      <w:pPr>
        <w:pStyle w:val="a4"/>
        <w:ind w:firstLine="708"/>
      </w:pPr>
      <w:r>
        <w:t xml:space="preserve">а) выбираются два значения нормы дисконта и рассчитываются NPV; при одном значении NPV должно быть ниже нуля, при другом – выше нуля; </w:t>
      </w:r>
    </w:p>
    <w:p w:rsidR="006653D0" w:rsidRPr="006653D0" w:rsidRDefault="006653D0" w:rsidP="003A373D">
      <w:pPr>
        <w:pStyle w:val="a4"/>
        <w:ind w:firstLine="708"/>
      </w:pPr>
      <w:r>
        <w:t>б) значения коэффициентов и самих NPV подставляются в следующую формулу:</w:t>
      </w:r>
    </w:p>
    <w:p w:rsidR="006653D0" w:rsidRDefault="006653D0" w:rsidP="003A373D">
      <w:pPr>
        <w:pStyle w:val="a4"/>
        <w:ind w:firstLine="708"/>
      </w:pPr>
      <w:r>
        <w:tab/>
      </w:r>
      <w:r>
        <w:tab/>
      </w:r>
      <w:r>
        <w:tab/>
      </w:r>
      <w:r>
        <w:tab/>
      </w:r>
      <w:r>
        <w:tab/>
      </w:r>
      <w:r>
        <w:rPr>
          <w:noProof/>
          <w:lang w:eastAsia="ru-RU"/>
        </w:rPr>
        <w:drawing>
          <wp:inline distT="0" distB="0" distL="0" distR="0">
            <wp:extent cx="2362200" cy="3905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62200" cy="390525"/>
                    </a:xfrm>
                    <a:prstGeom prst="rect">
                      <a:avLst/>
                    </a:prstGeom>
                    <a:noFill/>
                    <a:ln>
                      <a:noFill/>
                    </a:ln>
                  </pic:spPr>
                </pic:pic>
              </a:graphicData>
            </a:graphic>
          </wp:inline>
        </w:drawing>
      </w:r>
    </w:p>
    <w:p w:rsidR="006653D0" w:rsidRDefault="006653D0" w:rsidP="00293812">
      <w:pPr>
        <w:pStyle w:val="a4"/>
        <w:ind w:firstLine="708"/>
      </w:pPr>
      <w:r>
        <w:t xml:space="preserve">где </w:t>
      </w:r>
      <w:proofErr w:type="spellStart"/>
      <w:r w:rsidRPr="006653D0">
        <w:rPr>
          <w:i/>
          <w:lang w:val="en-US"/>
        </w:rPr>
        <w:t>i</w:t>
      </w:r>
      <w:proofErr w:type="spellEnd"/>
      <w:r w:rsidRPr="006653D0">
        <w:rPr>
          <w:i/>
          <w:vertAlign w:val="subscript"/>
        </w:rPr>
        <w:t>1</w:t>
      </w:r>
      <w:r w:rsidRPr="006653D0">
        <w:t xml:space="preserve"> </w:t>
      </w:r>
      <w:r>
        <w:t>- норма дисконта, при которой</w:t>
      </w:r>
      <w:r w:rsidRPr="006653D0">
        <w:t xml:space="preserve"> </w:t>
      </w:r>
      <w:r>
        <w:rPr>
          <w:i/>
          <w:lang w:val="en-US"/>
        </w:rPr>
        <w:t>NPV</w:t>
      </w:r>
      <w:r>
        <w:t xml:space="preserve"> положителен,</w:t>
      </w:r>
      <w:r w:rsidRPr="006653D0">
        <w:t xml:space="preserve"> </w:t>
      </w:r>
      <w:proofErr w:type="spellStart"/>
      <w:r>
        <w:rPr>
          <w:i/>
          <w:lang w:val="en-US"/>
        </w:rPr>
        <w:t>i</w:t>
      </w:r>
      <w:proofErr w:type="spellEnd"/>
      <w:r w:rsidRPr="006653D0">
        <w:rPr>
          <w:i/>
          <w:vertAlign w:val="subscript"/>
        </w:rPr>
        <w:t>2</w:t>
      </w:r>
      <w:r>
        <w:t xml:space="preserve"> - норма дисконта, при которой</w:t>
      </w:r>
      <w:r w:rsidRPr="006653D0">
        <w:t xml:space="preserve"> </w:t>
      </w:r>
      <w:r>
        <w:rPr>
          <w:i/>
          <w:lang w:val="en-US"/>
        </w:rPr>
        <w:t>NPV</w:t>
      </w:r>
      <w:r>
        <w:t xml:space="preserve"> отрицателен, </w:t>
      </w:r>
      <w:r>
        <w:rPr>
          <w:i/>
          <w:lang w:val="en-US"/>
        </w:rPr>
        <w:t>NPV</w:t>
      </w:r>
      <w:r w:rsidRPr="006653D0">
        <w:rPr>
          <w:i/>
          <w:vertAlign w:val="subscript"/>
        </w:rPr>
        <w:t>1</w:t>
      </w:r>
      <w:r w:rsidRPr="006653D0">
        <w:t xml:space="preserve"> </w:t>
      </w:r>
      <w:r>
        <w:t>– величина положительного</w:t>
      </w:r>
      <w:r w:rsidRPr="006653D0">
        <w:t xml:space="preserve"> </w:t>
      </w:r>
      <w:proofErr w:type="gramStart"/>
      <w:r>
        <w:rPr>
          <w:i/>
          <w:lang w:val="en-US"/>
        </w:rPr>
        <w:t>NPV</w:t>
      </w:r>
      <w:r>
        <w:t xml:space="preserve"> ,</w:t>
      </w:r>
      <w:proofErr w:type="gramEnd"/>
      <w:r>
        <w:t xml:space="preserve"> </w:t>
      </w:r>
      <w:r>
        <w:rPr>
          <w:i/>
          <w:lang w:val="en-US"/>
        </w:rPr>
        <w:t>NPV</w:t>
      </w:r>
      <w:r w:rsidRPr="006653D0">
        <w:rPr>
          <w:i/>
          <w:vertAlign w:val="subscript"/>
        </w:rPr>
        <w:t>2</w:t>
      </w:r>
      <w:r w:rsidRPr="006653D0">
        <w:t xml:space="preserve"> </w:t>
      </w:r>
      <w:r>
        <w:t xml:space="preserve">- величина отрицательного </w:t>
      </w:r>
      <w:r>
        <w:rPr>
          <w:i/>
          <w:lang w:val="en-US"/>
        </w:rPr>
        <w:t>NPV</w:t>
      </w:r>
      <w:r>
        <w:t>.</w:t>
      </w:r>
      <w:r>
        <w:br w:type="page"/>
      </w:r>
    </w:p>
    <w:p w:rsidR="006653D0" w:rsidRDefault="006653D0" w:rsidP="003A373D">
      <w:pPr>
        <w:pStyle w:val="a3"/>
        <w:numPr>
          <w:ilvl w:val="1"/>
          <w:numId w:val="2"/>
        </w:numPr>
        <w:spacing w:line="360" w:lineRule="auto"/>
      </w:pPr>
      <w:bookmarkStart w:id="7" w:name="_Toc462758071"/>
      <w:bookmarkStart w:id="8" w:name="_Toc462758208"/>
      <w:r>
        <w:lastRenderedPageBreak/>
        <w:t>Анализ альтернативных проектов</w:t>
      </w:r>
      <w:bookmarkEnd w:id="7"/>
      <w:bookmarkEnd w:id="8"/>
    </w:p>
    <w:p w:rsidR="0066598D" w:rsidRDefault="006653D0" w:rsidP="003A373D">
      <w:pPr>
        <w:pStyle w:val="a4"/>
        <w:ind w:firstLine="450"/>
      </w:pPr>
      <w:r>
        <w:t xml:space="preserve">Оценка экономической эффективности инвестиций позволяет экономисту сделать выбор из нескольких возможных для реализации инвестиционных проектов. Одним из побудительных мотивов, заставляющих предприятие выбирать из нескольких перспективных проектов один или несколько, является ограниченность финансовых средств. Из всех рассматриваемых критериев наиболее приемлемыми для принятия решений инвестиционного характера являются критерии NPV, IRR, PI. </w:t>
      </w:r>
    </w:p>
    <w:p w:rsidR="0066598D" w:rsidRDefault="006653D0" w:rsidP="003A373D">
      <w:pPr>
        <w:pStyle w:val="a4"/>
        <w:ind w:firstLine="450"/>
      </w:pPr>
      <w:r>
        <w:t xml:space="preserve">При принятии решения можно руководствоваться следующими соображениями: </w:t>
      </w:r>
    </w:p>
    <w:p w:rsidR="0066598D" w:rsidRDefault="006653D0" w:rsidP="003A373D">
      <w:pPr>
        <w:pStyle w:val="a4"/>
        <w:ind w:firstLine="450"/>
      </w:pPr>
      <w:r>
        <w:t xml:space="preserve">1) рекомендуется выбирать вариант с большим NPV, так как этот показатель характеризует возможный прирост экономического потенциала предприятия (наращивание экономической мощи предприятия является одной из наиболее приоритетных целевых установок); </w:t>
      </w:r>
    </w:p>
    <w:p w:rsidR="006653D0" w:rsidRDefault="006653D0" w:rsidP="003A373D">
      <w:pPr>
        <w:pStyle w:val="a4"/>
        <w:ind w:firstLine="450"/>
      </w:pPr>
      <w:r>
        <w:t xml:space="preserve">2) возможно также сделать расчет коэффициента IRR для приростных показателей капитальных вложений и доходов. Если </w:t>
      </w:r>
      <w:proofErr w:type="gramStart"/>
      <w:r>
        <w:t>IRR &gt;</w:t>
      </w:r>
      <w:proofErr w:type="gramEnd"/>
      <w:r>
        <w:t xml:space="preserve"> CC, то приростные затраты оправданы и целесообразно принять проект с большими капитальными вложениями. Наиболее предпочтительным критерием является NPV.</w:t>
      </w:r>
    </w:p>
    <w:p w:rsidR="0066598D" w:rsidRDefault="0066598D" w:rsidP="003A373D">
      <w:pPr>
        <w:pStyle w:val="a4"/>
        <w:ind w:firstLine="450"/>
      </w:pPr>
      <w:r>
        <w:t xml:space="preserve">При сравнении альтернативных проектов различной продолжительности используют следующие методы для выбора лучшего из них: </w:t>
      </w:r>
    </w:p>
    <w:p w:rsidR="0066598D" w:rsidRDefault="0066598D" w:rsidP="003A373D">
      <w:pPr>
        <w:pStyle w:val="a4"/>
        <w:numPr>
          <w:ilvl w:val="0"/>
          <w:numId w:val="4"/>
        </w:numPr>
      </w:pPr>
      <w:r>
        <w:t>Метод наименьшего общего кратного Алгоритм метода:</w:t>
      </w:r>
    </w:p>
    <w:p w:rsidR="0066598D" w:rsidRDefault="0066598D" w:rsidP="003A373D">
      <w:pPr>
        <w:pStyle w:val="a4"/>
      </w:pPr>
      <w:r>
        <w:t>а) определение наименьшего общего кратного для сроков реализации инвестиционных проектов:</w:t>
      </w:r>
    </w:p>
    <w:p w:rsidR="0066598D" w:rsidRDefault="0066598D" w:rsidP="003A373D">
      <w:pPr>
        <w:pStyle w:val="a4"/>
      </w:pPr>
      <w:r>
        <w:tab/>
      </w:r>
      <w:r>
        <w:tab/>
      </w:r>
      <w:r>
        <w:tab/>
      </w:r>
      <w:r>
        <w:tab/>
      </w:r>
      <w:r>
        <w:tab/>
      </w:r>
      <w:r>
        <w:tab/>
      </w:r>
      <w:r>
        <w:rPr>
          <w:noProof/>
          <w:lang w:eastAsia="ru-RU"/>
        </w:rPr>
        <w:drawing>
          <wp:inline distT="0" distB="0" distL="0" distR="0">
            <wp:extent cx="1609725" cy="3238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9725" cy="323850"/>
                    </a:xfrm>
                    <a:prstGeom prst="rect">
                      <a:avLst/>
                    </a:prstGeom>
                    <a:noFill/>
                    <a:ln>
                      <a:noFill/>
                    </a:ln>
                  </pic:spPr>
                </pic:pic>
              </a:graphicData>
            </a:graphic>
          </wp:inline>
        </w:drawing>
      </w:r>
    </w:p>
    <w:p w:rsidR="0066598D" w:rsidRDefault="0066598D" w:rsidP="003A373D">
      <w:pPr>
        <w:pStyle w:val="a4"/>
        <w:ind w:left="708" w:hanging="708"/>
      </w:pPr>
      <w:r>
        <w:tab/>
      </w:r>
      <w:proofErr w:type="gramStart"/>
      <w:r>
        <w:t xml:space="preserve">где  </w:t>
      </w:r>
      <w:r>
        <w:rPr>
          <w:i/>
          <w:lang w:val="en-US"/>
        </w:rPr>
        <w:t>T</w:t>
      </w:r>
      <w:proofErr w:type="gramEnd"/>
      <w:r w:rsidRPr="0066598D">
        <w:rPr>
          <w:i/>
          <w:vertAlign w:val="subscript"/>
        </w:rPr>
        <w:t>1</w:t>
      </w:r>
      <w:r w:rsidRPr="0066598D">
        <w:t>,</w:t>
      </w:r>
      <w:r>
        <w:rPr>
          <w:i/>
          <w:lang w:val="en-US"/>
        </w:rPr>
        <w:t>T</w:t>
      </w:r>
      <w:r w:rsidRPr="0066598D">
        <w:rPr>
          <w:i/>
          <w:vertAlign w:val="subscript"/>
        </w:rPr>
        <w:t>2</w:t>
      </w:r>
      <w:r w:rsidRPr="0066598D">
        <w:t>,</w:t>
      </w:r>
      <w:r>
        <w:t>…</w:t>
      </w:r>
      <w:r w:rsidRPr="0066598D">
        <w:t>,</w:t>
      </w:r>
      <w:proofErr w:type="spellStart"/>
      <w:r>
        <w:rPr>
          <w:i/>
          <w:lang w:val="en-US"/>
        </w:rPr>
        <w:t>T</w:t>
      </w:r>
      <w:r>
        <w:rPr>
          <w:i/>
          <w:vertAlign w:val="subscript"/>
          <w:lang w:val="en-US"/>
        </w:rPr>
        <w:t>n</w:t>
      </w:r>
      <w:proofErr w:type="spellEnd"/>
      <w:r w:rsidRPr="0066598D">
        <w:rPr>
          <w:i/>
          <w:vertAlign w:val="subscript"/>
        </w:rPr>
        <w:t xml:space="preserve"> </w:t>
      </w:r>
      <w:r>
        <w:t>- сроки реализации проектов.</w:t>
      </w:r>
    </w:p>
    <w:p w:rsidR="0066598D" w:rsidRDefault="0066598D" w:rsidP="003A373D">
      <w:pPr>
        <w:pStyle w:val="a4"/>
        <w:ind w:left="708" w:hanging="708"/>
      </w:pPr>
      <w:r>
        <w:lastRenderedPageBreak/>
        <w:t xml:space="preserve">б) определение количества повторений проекта: </w:t>
      </w:r>
    </w:p>
    <w:p w:rsidR="0066598D" w:rsidRDefault="0066598D" w:rsidP="003A373D">
      <w:pPr>
        <w:pStyle w:val="a4"/>
        <w:ind w:left="708" w:hanging="708"/>
      </w:pPr>
      <w:r>
        <w:tab/>
      </w:r>
      <w:r>
        <w:tab/>
      </w:r>
      <w:r>
        <w:tab/>
      </w:r>
      <w:r>
        <w:tab/>
      </w:r>
      <w:r>
        <w:tab/>
      </w:r>
      <w:r>
        <w:tab/>
      </w:r>
      <w:r>
        <w:rPr>
          <w:noProof/>
          <w:lang w:eastAsia="ru-RU"/>
        </w:rPr>
        <w:drawing>
          <wp:inline distT="0" distB="0" distL="0" distR="0">
            <wp:extent cx="666750" cy="39052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6750" cy="390525"/>
                    </a:xfrm>
                    <a:prstGeom prst="rect">
                      <a:avLst/>
                    </a:prstGeom>
                    <a:noFill/>
                    <a:ln>
                      <a:noFill/>
                    </a:ln>
                  </pic:spPr>
                </pic:pic>
              </a:graphicData>
            </a:graphic>
          </wp:inline>
        </w:drawing>
      </w:r>
    </w:p>
    <w:p w:rsidR="0066598D" w:rsidRDefault="0066598D" w:rsidP="003A373D">
      <w:pPr>
        <w:pStyle w:val="a4"/>
        <w:ind w:left="708" w:hanging="708"/>
      </w:pPr>
      <w:r>
        <w:t>в) расчет суммарного значения чистого дисконтированного дохода повторяющегося инвестиционного проекта.</w:t>
      </w:r>
    </w:p>
    <w:p w:rsidR="0066598D" w:rsidRDefault="0066598D" w:rsidP="003A373D">
      <w:pPr>
        <w:pStyle w:val="a4"/>
        <w:ind w:firstLine="708"/>
      </w:pPr>
      <w:proofErr w:type="spellStart"/>
      <w:r>
        <w:rPr>
          <w:i/>
          <w:lang w:val="en-US"/>
        </w:rPr>
        <w:t>NPV</w:t>
      </w:r>
      <w:r>
        <w:rPr>
          <w:i/>
          <w:vertAlign w:val="subscript"/>
          <w:lang w:val="en-US"/>
        </w:rPr>
        <w:t>n</w:t>
      </w:r>
      <w:proofErr w:type="spellEnd"/>
      <w:r>
        <w:rPr>
          <w:i/>
        </w:rPr>
        <w:t xml:space="preserve"> </w:t>
      </w:r>
      <w:r>
        <w:t xml:space="preserve">можно рассчитать: </w:t>
      </w:r>
    </w:p>
    <w:p w:rsidR="0066598D" w:rsidRDefault="0066598D" w:rsidP="003A373D">
      <w:pPr>
        <w:pStyle w:val="a4"/>
        <w:ind w:firstLine="708"/>
      </w:pPr>
      <w:r w:rsidRPr="0066598D">
        <w:t>1</w:t>
      </w:r>
      <w:r>
        <w:t>) по формуле</w:t>
      </w:r>
      <w:r w:rsidRPr="0066598D">
        <w:t xml:space="preserve"> </w:t>
      </w:r>
      <w:r>
        <w:rPr>
          <w:i/>
          <w:lang w:val="en-US"/>
        </w:rPr>
        <w:t>NPV</w:t>
      </w:r>
      <w:r>
        <w:t xml:space="preserve"> для повторяющегося потока;</w:t>
      </w:r>
    </w:p>
    <w:p w:rsidR="0066598D" w:rsidRDefault="00B11D9A" w:rsidP="003A373D">
      <w:pPr>
        <w:pStyle w:val="a4"/>
        <w:ind w:firstLine="708"/>
      </w:pPr>
      <w:r>
        <w:t xml:space="preserve"> 2</w:t>
      </w:r>
      <w:r w:rsidR="0066598D">
        <w:t xml:space="preserve">) по формуле </w:t>
      </w:r>
      <w:proofErr w:type="spellStart"/>
      <w:r w:rsidR="0066598D">
        <w:rPr>
          <w:i/>
          <w:lang w:val="en-US"/>
        </w:rPr>
        <w:t>NPV</w:t>
      </w:r>
      <w:r w:rsidR="0066598D">
        <w:rPr>
          <w:i/>
          <w:vertAlign w:val="subscript"/>
          <w:lang w:val="en-US"/>
        </w:rPr>
        <w:t>n</w:t>
      </w:r>
      <w:proofErr w:type="spellEnd"/>
      <w:r w:rsidR="0066598D">
        <w:t>:</w:t>
      </w:r>
    </w:p>
    <w:p w:rsidR="0066598D" w:rsidRDefault="0066598D" w:rsidP="003A373D">
      <w:pPr>
        <w:pStyle w:val="a4"/>
        <w:ind w:firstLine="708"/>
      </w:pPr>
      <w:r>
        <w:tab/>
      </w:r>
      <w:r>
        <w:tab/>
      </w:r>
      <w:r>
        <w:tab/>
      </w:r>
      <w:r>
        <w:rPr>
          <w:noProof/>
          <w:lang w:eastAsia="ru-RU"/>
        </w:rPr>
        <w:drawing>
          <wp:inline distT="0" distB="0" distL="0" distR="0">
            <wp:extent cx="3724275" cy="4191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24275" cy="419100"/>
                    </a:xfrm>
                    <a:prstGeom prst="rect">
                      <a:avLst/>
                    </a:prstGeom>
                    <a:noFill/>
                    <a:ln>
                      <a:noFill/>
                    </a:ln>
                  </pic:spPr>
                </pic:pic>
              </a:graphicData>
            </a:graphic>
          </wp:inline>
        </w:drawing>
      </w:r>
    </w:p>
    <w:p w:rsidR="0066598D" w:rsidRDefault="0066598D" w:rsidP="003A373D">
      <w:pPr>
        <w:pStyle w:val="a4"/>
        <w:ind w:firstLine="708"/>
      </w:pPr>
      <w:r>
        <w:t xml:space="preserve">где </w:t>
      </w:r>
      <w:proofErr w:type="spellStart"/>
      <w:r>
        <w:rPr>
          <w:i/>
          <w:lang w:val="en-US"/>
        </w:rPr>
        <w:t>NPV</w:t>
      </w:r>
      <w:r>
        <w:rPr>
          <w:i/>
          <w:vertAlign w:val="subscript"/>
          <w:lang w:val="en-US"/>
        </w:rPr>
        <w:t>i</w:t>
      </w:r>
      <w:proofErr w:type="spellEnd"/>
      <w:r w:rsidRPr="0066598D">
        <w:t xml:space="preserve"> </w:t>
      </w:r>
      <w:r>
        <w:t>- чистый дисконтированный доход исходного проекта;</w:t>
      </w:r>
      <w:r w:rsidRPr="0066598D">
        <w:t xml:space="preserve"> </w:t>
      </w:r>
      <w:r>
        <w:rPr>
          <w:i/>
          <w:lang w:val="en-US"/>
        </w:rPr>
        <w:t>T</w:t>
      </w:r>
      <w:r>
        <w:t xml:space="preserve"> - продолжительность исходного проекта;</w:t>
      </w:r>
      <w:r w:rsidRPr="0066598D">
        <w:t xml:space="preserve"> </w:t>
      </w:r>
      <w:r>
        <w:rPr>
          <w:lang w:val="en-US"/>
        </w:rPr>
        <w:t>n</w:t>
      </w:r>
      <w:r>
        <w:t xml:space="preserve"> - число повторений. </w:t>
      </w:r>
    </w:p>
    <w:p w:rsidR="0066598D" w:rsidRDefault="0066598D" w:rsidP="003A373D">
      <w:pPr>
        <w:pStyle w:val="a4"/>
      </w:pPr>
      <w:r>
        <w:t xml:space="preserve">г) выбор лучшего проекта по максимальному </w:t>
      </w:r>
      <w:proofErr w:type="gramStart"/>
      <w:r>
        <w:t>значению .</w:t>
      </w:r>
      <w:proofErr w:type="gramEnd"/>
    </w:p>
    <w:p w:rsidR="00B11D9A" w:rsidRDefault="00B11D9A" w:rsidP="003A373D">
      <w:pPr>
        <w:pStyle w:val="a4"/>
        <w:ind w:firstLine="708"/>
      </w:pPr>
      <w:r>
        <w:t xml:space="preserve">2. Метод эквивалентного аннуитета </w:t>
      </w:r>
    </w:p>
    <w:p w:rsidR="00B11D9A" w:rsidRDefault="00B11D9A" w:rsidP="003A373D">
      <w:pPr>
        <w:pStyle w:val="a4"/>
        <w:ind w:firstLine="708"/>
      </w:pPr>
      <w:r>
        <w:t xml:space="preserve">Эквивалентный аннуитет – это аннуитет, который имеет те же продолжительность, что и оцениваемый инвестиционный проект и ту же величину текущей стоимости, что и </w:t>
      </w:r>
      <w:r>
        <w:rPr>
          <w:lang w:val="en-US"/>
        </w:rPr>
        <w:t>NPV</w:t>
      </w:r>
      <w:r>
        <w:t xml:space="preserve"> этого проекта.</w:t>
      </w:r>
    </w:p>
    <w:p w:rsidR="00B11D9A" w:rsidRDefault="00B11D9A" w:rsidP="003A373D">
      <w:pPr>
        <w:pStyle w:val="a4"/>
        <w:ind w:firstLine="708"/>
      </w:pPr>
      <w:r>
        <w:t xml:space="preserve"> Если PVA = NPV, тогда:</w:t>
      </w:r>
    </w:p>
    <w:p w:rsidR="00B11D9A" w:rsidRDefault="00B11D9A" w:rsidP="003A373D">
      <w:pPr>
        <w:pStyle w:val="a4"/>
        <w:ind w:firstLine="708"/>
      </w:pPr>
      <w:r>
        <w:tab/>
      </w:r>
      <w:r>
        <w:tab/>
      </w:r>
      <w:r>
        <w:tab/>
      </w:r>
      <w:r>
        <w:rPr>
          <w:noProof/>
          <w:lang w:eastAsia="ru-RU"/>
        </w:rPr>
        <w:drawing>
          <wp:inline distT="0" distB="0" distL="0" distR="0">
            <wp:extent cx="2933700" cy="3905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33700" cy="390525"/>
                    </a:xfrm>
                    <a:prstGeom prst="rect">
                      <a:avLst/>
                    </a:prstGeom>
                    <a:noFill/>
                    <a:ln>
                      <a:noFill/>
                    </a:ln>
                  </pic:spPr>
                </pic:pic>
              </a:graphicData>
            </a:graphic>
          </wp:inline>
        </w:drawing>
      </w:r>
    </w:p>
    <w:p w:rsidR="00B11D9A" w:rsidRDefault="00B11D9A" w:rsidP="003A373D">
      <w:pPr>
        <w:pStyle w:val="a4"/>
        <w:ind w:firstLine="708"/>
      </w:pPr>
    </w:p>
    <w:p w:rsidR="00B11D9A" w:rsidRDefault="00B11D9A" w:rsidP="003A373D">
      <w:pPr>
        <w:spacing w:line="360" w:lineRule="auto"/>
        <w:rPr>
          <w:rFonts w:ascii="Times New Roman" w:hAnsi="Times New Roman"/>
          <w:sz w:val="28"/>
        </w:rPr>
      </w:pPr>
      <w:r>
        <w:br w:type="page"/>
      </w:r>
    </w:p>
    <w:p w:rsidR="00B11D9A" w:rsidRDefault="00B11D9A" w:rsidP="003A373D">
      <w:pPr>
        <w:pStyle w:val="a3"/>
        <w:numPr>
          <w:ilvl w:val="1"/>
          <w:numId w:val="4"/>
        </w:numPr>
        <w:spacing w:line="360" w:lineRule="auto"/>
      </w:pPr>
      <w:bookmarkStart w:id="9" w:name="_Toc462758072"/>
      <w:bookmarkStart w:id="10" w:name="_Toc462758209"/>
      <w:r>
        <w:lastRenderedPageBreak/>
        <w:t>Анализ эффективности инвестиционных проектов в условиях инфляции и риска</w:t>
      </w:r>
      <w:bookmarkEnd w:id="9"/>
      <w:bookmarkEnd w:id="10"/>
    </w:p>
    <w:p w:rsidR="00293812" w:rsidRDefault="00293812" w:rsidP="00293812">
      <w:pPr>
        <w:pStyle w:val="a4"/>
        <w:ind w:firstLine="450"/>
      </w:pPr>
      <w:r w:rsidRPr="00293812">
        <w:t>К числу важнейших экономических категорий относятся «инфляция»</w:t>
      </w:r>
      <w:r>
        <w:t>.</w:t>
      </w:r>
      <w:r w:rsidRPr="00293812">
        <w:t xml:space="preserve"> Инфляция</w:t>
      </w:r>
      <w:r w:rsidRPr="00293812">
        <w:rPr>
          <w:rStyle w:val="apple-converted-space"/>
        </w:rPr>
        <w:t> </w:t>
      </w:r>
      <w:r w:rsidRPr="00293812">
        <w:t xml:space="preserve">определяется как процесс, характеризующийся повышением общего уровня цен в экономике или, что практически эквивалентно, снижением покупательной способности денег. </w:t>
      </w:r>
    </w:p>
    <w:p w:rsidR="00B11D9A" w:rsidRDefault="00946D9A" w:rsidP="003A373D">
      <w:pPr>
        <w:pStyle w:val="a4"/>
        <w:ind w:firstLine="450"/>
      </w:pPr>
      <w:r>
        <w:t>При оценке эффективности капитальных вложений необходимо по возможности учитывать влияние инфляции, т. к. инфляция искажает результаты анализа эффективности долгосрочных инвестиций. Наиболее простой является методика корректировки коэффициента дисконтирования на индекс инфляции. Для практических расчетов формула будет иметь вид:</w:t>
      </w:r>
    </w:p>
    <w:p w:rsidR="00946D9A" w:rsidRDefault="00946D9A" w:rsidP="003A373D">
      <w:pPr>
        <w:pStyle w:val="a4"/>
        <w:ind w:firstLine="450"/>
      </w:pPr>
      <w:r>
        <w:tab/>
      </w:r>
      <w:r>
        <w:tab/>
      </w:r>
      <w:r>
        <w:tab/>
      </w:r>
      <w:r>
        <w:tab/>
      </w:r>
      <w:r>
        <w:tab/>
      </w:r>
      <w:r>
        <w:rPr>
          <w:noProof/>
          <w:lang w:eastAsia="ru-RU"/>
        </w:rPr>
        <w:drawing>
          <wp:inline distT="0" distB="0" distL="0" distR="0">
            <wp:extent cx="1628775" cy="228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28775" cy="228600"/>
                    </a:xfrm>
                    <a:prstGeom prst="rect">
                      <a:avLst/>
                    </a:prstGeom>
                    <a:noFill/>
                    <a:ln>
                      <a:noFill/>
                    </a:ln>
                  </pic:spPr>
                </pic:pic>
              </a:graphicData>
            </a:graphic>
          </wp:inline>
        </w:drawing>
      </w:r>
    </w:p>
    <w:p w:rsidR="00946D9A" w:rsidRDefault="00946D9A" w:rsidP="003A373D">
      <w:pPr>
        <w:pStyle w:val="a4"/>
        <w:ind w:firstLine="450"/>
      </w:pPr>
      <w:r>
        <w:t>где р – коэффициент дисконтирования с учетом инфляции;</w:t>
      </w:r>
      <w:r w:rsidRPr="00946D9A">
        <w:t xml:space="preserve"> </w:t>
      </w:r>
      <w:r>
        <w:rPr>
          <w:rFonts w:cs="Times New Roman"/>
        </w:rPr>
        <w:t>π</w:t>
      </w:r>
      <w:r>
        <w:t xml:space="preserve"> – индекс инфляции.</w:t>
      </w:r>
    </w:p>
    <w:p w:rsidR="00946D9A" w:rsidRDefault="00946D9A" w:rsidP="003A373D">
      <w:pPr>
        <w:pStyle w:val="a4"/>
        <w:ind w:firstLine="450"/>
      </w:pPr>
      <w:r>
        <w:t>Риск инвестиционного проекта выражается в отклонении денежных средств для данного проекта от ожидаемого. Чем больше отклонение, тем проект считается более</w:t>
      </w:r>
      <w:r w:rsidRPr="00946D9A">
        <w:t xml:space="preserve"> </w:t>
      </w:r>
      <w:r>
        <w:t>рискованным. Существует несколько подходов к оценке рисков инвестиционных проектов:</w:t>
      </w:r>
    </w:p>
    <w:p w:rsidR="00946D9A" w:rsidRDefault="00946D9A" w:rsidP="003A373D">
      <w:pPr>
        <w:pStyle w:val="a4"/>
        <w:ind w:firstLine="450"/>
      </w:pPr>
      <w:r>
        <w:t xml:space="preserve"> 1) имитационная модель оценки риска; </w:t>
      </w:r>
    </w:p>
    <w:p w:rsidR="00946D9A" w:rsidRDefault="00946D9A" w:rsidP="003A373D">
      <w:pPr>
        <w:pStyle w:val="a4"/>
        <w:ind w:firstLine="450"/>
      </w:pPr>
      <w:r>
        <w:t xml:space="preserve">2) методика изменения денежного потока (метод достоверных эквивалентов); </w:t>
      </w:r>
    </w:p>
    <w:p w:rsidR="00946D9A" w:rsidRDefault="00946D9A" w:rsidP="003A373D">
      <w:pPr>
        <w:pStyle w:val="a4"/>
        <w:ind w:left="450"/>
      </w:pPr>
      <w:r>
        <w:t>3) метод корректировки на риск коэффициента дисконтирования.</w:t>
      </w:r>
    </w:p>
    <w:p w:rsidR="00946D9A" w:rsidRDefault="00946D9A" w:rsidP="003A373D">
      <w:pPr>
        <w:pStyle w:val="a4"/>
        <w:ind w:firstLine="450"/>
      </w:pPr>
      <w:r>
        <w:t xml:space="preserve">Реализация реального инвестиционного проекта связана с определенной долей риска. Увеличение риска связано с ростом вероятного дохода. Поэтому чем больше риск по конкретному проекту, тем выше должна быть премия за риск. Учесть это можно добавлением премии к </w:t>
      </w:r>
      <w:proofErr w:type="spellStart"/>
      <w:r>
        <w:t>безрисковому</w:t>
      </w:r>
      <w:proofErr w:type="spellEnd"/>
      <w:r>
        <w:t xml:space="preserve"> коэффициенту дисконтирования. Для практических расчетов формула будет иметь вид:</w:t>
      </w:r>
    </w:p>
    <w:p w:rsidR="00946D9A" w:rsidRDefault="00946D9A" w:rsidP="003A373D">
      <w:pPr>
        <w:pStyle w:val="a4"/>
        <w:ind w:left="450"/>
      </w:pPr>
      <w:r>
        <w:lastRenderedPageBreak/>
        <w:tab/>
      </w:r>
      <w:r>
        <w:tab/>
      </w:r>
      <w:r>
        <w:tab/>
      </w:r>
      <w:r>
        <w:tab/>
      </w:r>
      <w:r>
        <w:tab/>
      </w:r>
      <w:r>
        <w:rPr>
          <w:noProof/>
          <w:lang w:eastAsia="ru-RU"/>
        </w:rPr>
        <w:drawing>
          <wp:inline distT="0" distB="0" distL="0" distR="0">
            <wp:extent cx="1571625" cy="25717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71625" cy="257175"/>
                    </a:xfrm>
                    <a:prstGeom prst="rect">
                      <a:avLst/>
                    </a:prstGeom>
                    <a:noFill/>
                    <a:ln>
                      <a:noFill/>
                    </a:ln>
                  </pic:spPr>
                </pic:pic>
              </a:graphicData>
            </a:graphic>
          </wp:inline>
        </w:drawing>
      </w:r>
    </w:p>
    <w:p w:rsidR="00DD0B25" w:rsidRDefault="00DD0B25" w:rsidP="003A373D">
      <w:pPr>
        <w:pStyle w:val="a4"/>
        <w:ind w:firstLine="450"/>
      </w:pPr>
      <w:r>
        <w:t xml:space="preserve">где d – коэффициент дисконтирования с учетом риска; </w:t>
      </w:r>
      <w:r>
        <w:rPr>
          <w:i/>
          <w:lang w:val="en-US"/>
        </w:rPr>
        <w:t>r</w:t>
      </w:r>
      <w:r w:rsidRPr="00DD0B25">
        <w:t xml:space="preserve"> </w:t>
      </w:r>
      <w:r>
        <w:t xml:space="preserve">– рисковая поправка. </w:t>
      </w:r>
    </w:p>
    <w:p w:rsidR="00946D9A" w:rsidRDefault="00DD0B25" w:rsidP="003A373D">
      <w:pPr>
        <w:pStyle w:val="a4"/>
        <w:ind w:firstLine="450"/>
      </w:pPr>
      <w:proofErr w:type="spellStart"/>
      <w:r>
        <w:t>Безрисковый</w:t>
      </w:r>
      <w:proofErr w:type="spellEnd"/>
      <w:r>
        <w:t xml:space="preserve"> коэффициент дисконтирования в основном соответствует государственным ценным бумагам. Более рисковыми являются облигации, акции и др.</w:t>
      </w:r>
    </w:p>
    <w:p w:rsidR="00DD0B25" w:rsidRDefault="00DD0B25" w:rsidP="003A373D">
      <w:pPr>
        <w:spacing w:line="360" w:lineRule="auto"/>
        <w:rPr>
          <w:rFonts w:ascii="Times New Roman" w:hAnsi="Times New Roman"/>
          <w:sz w:val="28"/>
        </w:rPr>
      </w:pPr>
      <w:r>
        <w:br w:type="page"/>
      </w:r>
    </w:p>
    <w:p w:rsidR="00DD0B25" w:rsidRDefault="00E34739" w:rsidP="003A373D">
      <w:pPr>
        <w:pStyle w:val="a3"/>
        <w:numPr>
          <w:ilvl w:val="1"/>
          <w:numId w:val="4"/>
        </w:numPr>
        <w:spacing w:line="360" w:lineRule="auto"/>
      </w:pPr>
      <w:bookmarkStart w:id="11" w:name="_Toc462758073"/>
      <w:bookmarkStart w:id="12" w:name="_Toc462758210"/>
      <w:r>
        <w:lastRenderedPageBreak/>
        <w:t>Оптимальное размещение инвестиций</w:t>
      </w:r>
      <w:bookmarkEnd w:id="11"/>
      <w:bookmarkEnd w:id="12"/>
    </w:p>
    <w:p w:rsidR="00E34739" w:rsidRDefault="00E34739" w:rsidP="003A373D">
      <w:pPr>
        <w:pStyle w:val="a4"/>
        <w:ind w:firstLine="450"/>
      </w:pPr>
      <w:r>
        <w:t xml:space="preserve">При наличии выбора нескольких привлекательных инвестиционных проектов и отсутствии необходимых денежных ресурсов для участия в каждом возникает задача оптимального размещения инвестиций. </w:t>
      </w:r>
    </w:p>
    <w:p w:rsidR="00E34739" w:rsidRDefault="00E34739" w:rsidP="003A373D">
      <w:pPr>
        <w:pStyle w:val="a4"/>
        <w:numPr>
          <w:ilvl w:val="0"/>
          <w:numId w:val="6"/>
        </w:numPr>
      </w:pPr>
      <w:r>
        <w:t xml:space="preserve">Проекты, поддающиеся дроблению </w:t>
      </w:r>
    </w:p>
    <w:p w:rsidR="00E34739" w:rsidRDefault="00E34739" w:rsidP="003A373D">
      <w:pPr>
        <w:pStyle w:val="a4"/>
        <w:ind w:firstLine="450"/>
      </w:pPr>
      <w:r>
        <w:t xml:space="preserve">При возможности дробления проектов предполагается реализация ряда из них в полном объеме, а некоторых – только частично (т.е. принимаются к рассмотрению соответствующая доля инвестиций и денежных поступлений). </w:t>
      </w:r>
    </w:p>
    <w:p w:rsidR="00E34739" w:rsidRDefault="00E34739" w:rsidP="003A373D">
      <w:pPr>
        <w:pStyle w:val="a4"/>
        <w:ind w:firstLine="450"/>
      </w:pPr>
      <w:r>
        <w:t>Общая сумма, направленная на реализацию проектов, не должна превышать лимит денежных ресурсов, предназначенных инвестором на эти цели.</w:t>
      </w:r>
    </w:p>
    <w:p w:rsidR="00E34739" w:rsidRDefault="00E34739" w:rsidP="003A373D">
      <w:pPr>
        <w:pStyle w:val="a4"/>
        <w:ind w:firstLine="450"/>
      </w:pPr>
      <w:r>
        <w:t xml:space="preserve"> Последовательность действий в этом случае такова:</w:t>
      </w:r>
    </w:p>
    <w:p w:rsidR="00E34739" w:rsidRDefault="00E34739" w:rsidP="003A373D">
      <w:pPr>
        <w:pStyle w:val="a4"/>
        <w:ind w:firstLine="450"/>
      </w:pPr>
      <w:r>
        <w:t xml:space="preserve"> 1. Для каждого проекта рассчитывается индекс рентабельности РI.</w:t>
      </w:r>
    </w:p>
    <w:p w:rsidR="00E34739" w:rsidRDefault="00E34739" w:rsidP="003A373D">
      <w:pPr>
        <w:pStyle w:val="a4"/>
        <w:ind w:firstLine="450"/>
      </w:pPr>
      <w:r>
        <w:t xml:space="preserve"> 2. Проекты ранжируются по степени убывания показателя PI.</w:t>
      </w:r>
    </w:p>
    <w:p w:rsidR="00E34739" w:rsidRDefault="00E34739" w:rsidP="003A373D">
      <w:pPr>
        <w:pStyle w:val="a4"/>
        <w:ind w:firstLine="450"/>
      </w:pPr>
      <w:r>
        <w:t xml:space="preserve"> 3. К реализации принимаются первые k проектов, стоимость которых в сумме не превышает лимита средств, предназначенных на инвестиции.</w:t>
      </w:r>
    </w:p>
    <w:p w:rsidR="00E34739" w:rsidRDefault="00E34739" w:rsidP="003A373D">
      <w:pPr>
        <w:pStyle w:val="a4"/>
        <w:ind w:firstLine="450"/>
      </w:pPr>
      <w:r>
        <w:t xml:space="preserve"> 4. Очередной проект берется не в полном объеме, а лишь в той части, в которой он может быть профинансирован.</w:t>
      </w:r>
    </w:p>
    <w:p w:rsidR="00E34739" w:rsidRDefault="00E34739" w:rsidP="003A373D">
      <w:pPr>
        <w:pStyle w:val="a4"/>
        <w:ind w:firstLine="450"/>
      </w:pPr>
      <w:r>
        <w:t xml:space="preserve"> Пример. </w:t>
      </w:r>
      <w:r w:rsidRPr="00E34739">
        <w:t xml:space="preserve"> </w:t>
      </w:r>
      <w:r>
        <w:t xml:space="preserve">Предприятие планирует инвестировать в основные средства 60 млн руб., цена источников финансирования составляет 10 %. Рассматриваются четыре альтернативных проекта со следующими потоками платежей (млн руб.): </w:t>
      </w:r>
    </w:p>
    <w:p w:rsidR="00E34739" w:rsidRDefault="00E34739" w:rsidP="003A373D">
      <w:pPr>
        <w:pStyle w:val="a4"/>
        <w:ind w:firstLine="450"/>
      </w:pPr>
      <w:r w:rsidRPr="00793BD8">
        <w:t xml:space="preserve"> </w:t>
      </w:r>
      <w:r>
        <w:t>Проект А: 35; 11; 16; 18; 17.</w:t>
      </w:r>
    </w:p>
    <w:p w:rsidR="00E34739" w:rsidRDefault="00E34739" w:rsidP="003A373D">
      <w:pPr>
        <w:pStyle w:val="a4"/>
        <w:ind w:firstLine="450"/>
      </w:pPr>
      <w:r>
        <w:t xml:space="preserve"> Проект Б: 25; 9; 13; 17; 10.</w:t>
      </w:r>
    </w:p>
    <w:p w:rsidR="00E34739" w:rsidRDefault="00E34739" w:rsidP="003A373D">
      <w:pPr>
        <w:pStyle w:val="a4"/>
        <w:ind w:firstLine="450"/>
      </w:pPr>
      <w:r>
        <w:t xml:space="preserve"> Проект В: 45; 17; 20; 20; 20. </w:t>
      </w:r>
    </w:p>
    <w:p w:rsidR="00E34739" w:rsidRDefault="00E34739" w:rsidP="003A373D">
      <w:pPr>
        <w:pStyle w:val="a4"/>
        <w:ind w:firstLine="450"/>
      </w:pPr>
      <w:r w:rsidRPr="00793BD8">
        <w:lastRenderedPageBreak/>
        <w:t xml:space="preserve"> </w:t>
      </w:r>
      <w:r>
        <w:t xml:space="preserve">Проект Г: 20; 9; 10; 11; 11. </w:t>
      </w:r>
    </w:p>
    <w:p w:rsidR="00E34739" w:rsidRDefault="00E34739" w:rsidP="003A373D">
      <w:pPr>
        <w:pStyle w:val="a4"/>
        <w:ind w:firstLine="450"/>
      </w:pPr>
      <w:r>
        <w:t xml:space="preserve">Необходимо составить оптимальный план размещения инвестиций. Для составления оптимального плана размещения инвестиций необходимо рассчитать </w:t>
      </w:r>
      <w:proofErr w:type="spellStart"/>
      <w:r>
        <w:t>NPVи</w:t>
      </w:r>
      <w:proofErr w:type="spellEnd"/>
      <w:r>
        <w:t xml:space="preserve"> PI для каждого проекта. </w:t>
      </w:r>
    </w:p>
    <w:p w:rsidR="00E34739" w:rsidRDefault="00E34739" w:rsidP="003A373D">
      <w:pPr>
        <w:pStyle w:val="a4"/>
        <w:ind w:firstLine="450"/>
      </w:pPr>
      <w:r>
        <w:t xml:space="preserve">Проект А: NPV=13,34; PI=1,38. </w:t>
      </w:r>
    </w:p>
    <w:p w:rsidR="00E34739" w:rsidRDefault="00E34739" w:rsidP="003A373D">
      <w:pPr>
        <w:pStyle w:val="a4"/>
        <w:ind w:firstLine="450"/>
      </w:pPr>
      <w:r>
        <w:t xml:space="preserve">Проект Б: NPV=13,52; PI=1,54. </w:t>
      </w:r>
    </w:p>
    <w:p w:rsidR="00E34739" w:rsidRDefault="00E34739" w:rsidP="003A373D">
      <w:pPr>
        <w:pStyle w:val="a4"/>
        <w:ind w:firstLine="450"/>
      </w:pPr>
      <w:r>
        <w:t xml:space="preserve">Проект В: NPV=15,65; PI=1,35. </w:t>
      </w:r>
    </w:p>
    <w:p w:rsidR="00E34739" w:rsidRDefault="00E34739" w:rsidP="003A373D">
      <w:pPr>
        <w:pStyle w:val="a4"/>
        <w:ind w:firstLine="450"/>
      </w:pPr>
      <w:r>
        <w:t xml:space="preserve">Проект Г: NPV=12,215; PI=1,61. </w:t>
      </w:r>
    </w:p>
    <w:p w:rsidR="00E34739" w:rsidRDefault="00E34739" w:rsidP="003A373D">
      <w:pPr>
        <w:pStyle w:val="a4"/>
        <w:ind w:firstLine="450"/>
      </w:pPr>
      <w:r>
        <w:t xml:space="preserve">Проекты, </w:t>
      </w:r>
      <w:proofErr w:type="spellStart"/>
      <w:r>
        <w:t>проранжированные</w:t>
      </w:r>
      <w:proofErr w:type="spellEnd"/>
      <w:r>
        <w:t xml:space="preserve"> по степени убывания показателя, располагаются в следующем порядке: Г, Б, А, В. Исходя из результатов ранжирования, определим инвестиционную стратегию (табл. </w:t>
      </w:r>
      <w:r>
        <w:rPr>
          <w:lang w:val="en-US"/>
        </w:rPr>
        <w:t>1</w:t>
      </w:r>
      <w:r>
        <w:t>).</w:t>
      </w:r>
    </w:p>
    <w:p w:rsidR="005E6F21" w:rsidRDefault="005E6F21" w:rsidP="003A373D">
      <w:pPr>
        <w:pStyle w:val="a4"/>
        <w:ind w:firstLine="450"/>
        <w:jc w:val="right"/>
        <w:rPr>
          <w:szCs w:val="28"/>
        </w:rPr>
      </w:pPr>
      <w:r>
        <w:rPr>
          <w:sz w:val="20"/>
          <w:szCs w:val="20"/>
        </w:rPr>
        <w:t xml:space="preserve">Таблица 1 </w:t>
      </w:r>
      <w:r>
        <w:rPr>
          <w:noProof/>
          <w:sz w:val="20"/>
          <w:szCs w:val="20"/>
          <w:lang w:eastAsia="ru-RU"/>
        </w:rPr>
        <w:drawing>
          <wp:inline distT="0" distB="0" distL="0" distR="0">
            <wp:extent cx="5934075" cy="1371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4075" cy="1371600"/>
                    </a:xfrm>
                    <a:prstGeom prst="rect">
                      <a:avLst/>
                    </a:prstGeom>
                    <a:noFill/>
                    <a:ln>
                      <a:noFill/>
                    </a:ln>
                  </pic:spPr>
                </pic:pic>
              </a:graphicData>
            </a:graphic>
          </wp:inline>
        </w:drawing>
      </w:r>
    </w:p>
    <w:p w:rsidR="005E6F21" w:rsidRDefault="005E6F21" w:rsidP="003A373D">
      <w:pPr>
        <w:pStyle w:val="a4"/>
        <w:numPr>
          <w:ilvl w:val="0"/>
          <w:numId w:val="6"/>
        </w:numPr>
      </w:pPr>
      <w:r>
        <w:t xml:space="preserve">Проекты, не поддающиеся дроблению </w:t>
      </w:r>
    </w:p>
    <w:p w:rsidR="005E6F21" w:rsidRDefault="005E6F21" w:rsidP="003A373D">
      <w:pPr>
        <w:pStyle w:val="a4"/>
        <w:ind w:firstLine="450"/>
      </w:pPr>
      <w:r>
        <w:t>В случае, когда инвестиционный проект может быть принят только в полном объеме, для нахождения оптимальных вариантов производят просмотр сочетаний проектов с расчетом их суммарного NPV. Комбинация, обеспечивающая максимальное значение суммарного NPV, считается оптимальной.</w:t>
      </w:r>
    </w:p>
    <w:p w:rsidR="005E6F21" w:rsidRDefault="005E6F21" w:rsidP="003A373D">
      <w:pPr>
        <w:pStyle w:val="a4"/>
        <w:ind w:firstLine="450"/>
      </w:pPr>
      <w:r>
        <w:t xml:space="preserve"> Пример. Используя данные предыдущего примера, необходимо составить план оптимального размещения инвестиций, имея в виду, что лимит инвестиций не должен превысить 60 млн руб., а к реализации могут быть </w:t>
      </w:r>
      <w:r>
        <w:lastRenderedPageBreak/>
        <w:t>приняты проекты только в полном объеме. Возможные сочетания проектов и их суммарный NPV представим в табл. 2</w:t>
      </w:r>
    </w:p>
    <w:p w:rsidR="005E6F21" w:rsidRDefault="005E6F21" w:rsidP="003A373D">
      <w:pPr>
        <w:pStyle w:val="a4"/>
        <w:ind w:firstLine="450"/>
        <w:rPr>
          <w:szCs w:val="28"/>
        </w:rPr>
      </w:pPr>
      <w:r>
        <w:rPr>
          <w:sz w:val="20"/>
          <w:szCs w:val="28"/>
        </w:rPr>
        <w:t>Таблица 2</w:t>
      </w:r>
      <w:r>
        <w:rPr>
          <w:noProof/>
          <w:sz w:val="20"/>
          <w:szCs w:val="28"/>
          <w:lang w:eastAsia="ru-RU"/>
        </w:rPr>
        <w:drawing>
          <wp:inline distT="0" distB="0" distL="0" distR="0">
            <wp:extent cx="5934075" cy="173355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34075" cy="1733550"/>
                    </a:xfrm>
                    <a:prstGeom prst="rect">
                      <a:avLst/>
                    </a:prstGeom>
                    <a:noFill/>
                    <a:ln>
                      <a:noFill/>
                    </a:ln>
                  </pic:spPr>
                </pic:pic>
              </a:graphicData>
            </a:graphic>
          </wp:inline>
        </w:drawing>
      </w:r>
    </w:p>
    <w:p w:rsidR="005E6F21" w:rsidRDefault="005E6F21" w:rsidP="003A373D">
      <w:pPr>
        <w:pStyle w:val="a4"/>
        <w:ind w:firstLine="450"/>
      </w:pPr>
      <w:r>
        <w:t>Сочетание проектов А и Б будет являться оптимальным.</w:t>
      </w:r>
    </w:p>
    <w:p w:rsidR="005E6F21" w:rsidRDefault="005E6F21" w:rsidP="003A373D">
      <w:pPr>
        <w:spacing w:line="360" w:lineRule="auto"/>
        <w:rPr>
          <w:rFonts w:ascii="Times New Roman" w:hAnsi="Times New Roman"/>
          <w:sz w:val="28"/>
        </w:rPr>
      </w:pPr>
      <w:r>
        <w:br w:type="page"/>
      </w:r>
    </w:p>
    <w:p w:rsidR="005E6F21" w:rsidRDefault="005E6F21" w:rsidP="003A373D">
      <w:pPr>
        <w:pStyle w:val="a3"/>
        <w:spacing w:line="360" w:lineRule="auto"/>
      </w:pPr>
      <w:bookmarkStart w:id="13" w:name="_Toc462758074"/>
      <w:bookmarkStart w:id="14" w:name="_Toc462758211"/>
      <w:r>
        <w:lastRenderedPageBreak/>
        <w:t>Глава 2. Практическая часть</w:t>
      </w:r>
      <w:bookmarkEnd w:id="13"/>
      <w:bookmarkEnd w:id="14"/>
    </w:p>
    <w:p w:rsidR="00755F60" w:rsidRDefault="00755F60" w:rsidP="00354976">
      <w:pPr>
        <w:pStyle w:val="a4"/>
        <w:ind w:firstLine="708"/>
      </w:pPr>
      <w:bookmarkStart w:id="15" w:name="_Toc462758075"/>
      <w:proofErr w:type="gramStart"/>
      <w:r>
        <w:t>Цель  практической</w:t>
      </w:r>
      <w:proofErr w:type="gramEnd"/>
      <w:r>
        <w:t xml:space="preserve"> части в курсовой работе – предоставление своих теоретических, методических основ, формирование практических навыков планирования инвестиций и их экономической оценки. Так же овладение навыками расчета экономической эффективности инвестиционного проекта, риска и инфляции, формирование портфеля инвестиций предприятия с учетом финансовых ограничений, принятие решений по выбору эффективных инвестиционных проектов.</w:t>
      </w:r>
      <w:bookmarkEnd w:id="15"/>
    </w:p>
    <w:p w:rsidR="00755F60" w:rsidRDefault="00755F60" w:rsidP="00354976">
      <w:pPr>
        <w:pStyle w:val="a4"/>
        <w:ind w:firstLine="708"/>
      </w:pPr>
      <w:bookmarkStart w:id="16" w:name="_Toc462758076"/>
      <w:r>
        <w:t xml:space="preserve">Практическая часть состоит их 4 разделов, в которых необходимо на основании теоретической части и исходных данных </w:t>
      </w:r>
      <w:proofErr w:type="gramStart"/>
      <w:r>
        <w:t>рассчитать :</w:t>
      </w:r>
      <w:bookmarkEnd w:id="16"/>
      <w:proofErr w:type="gramEnd"/>
    </w:p>
    <w:p w:rsidR="00755F60" w:rsidRDefault="00755F60" w:rsidP="00354976">
      <w:pPr>
        <w:pStyle w:val="a4"/>
        <w:ind w:firstLine="708"/>
      </w:pPr>
      <w:r w:rsidRPr="00755F60">
        <w:rPr>
          <w:b/>
          <w:i/>
        </w:rPr>
        <w:t xml:space="preserve"> </w:t>
      </w:r>
      <w:bookmarkStart w:id="17" w:name="_Toc462758077"/>
      <w:r w:rsidRPr="00755F60">
        <w:rPr>
          <w:b/>
          <w:i/>
        </w:rPr>
        <w:t xml:space="preserve">по разделу </w:t>
      </w:r>
      <w:proofErr w:type="gramStart"/>
      <w:r w:rsidRPr="00755F60">
        <w:rPr>
          <w:b/>
          <w:i/>
        </w:rPr>
        <w:t>1:</w:t>
      </w:r>
      <w:r>
        <w:t xml:space="preserve">  чистую</w:t>
      </w:r>
      <w:proofErr w:type="gramEnd"/>
      <w:r>
        <w:t xml:space="preserve"> текущую стоимость проекта, индекс рентабельности инвестиций, срок окупаемости инвестиций, внутреннюю норму доходности инвестиционных проектов. По результатам расчетов сделать вывод;</w:t>
      </w:r>
      <w:bookmarkEnd w:id="17"/>
    </w:p>
    <w:p w:rsidR="00755F60" w:rsidRDefault="00755F60" w:rsidP="00354976">
      <w:pPr>
        <w:pStyle w:val="a4"/>
        <w:ind w:firstLine="708"/>
      </w:pPr>
      <w:r w:rsidRPr="00755F60">
        <w:rPr>
          <w:b/>
          <w:i/>
        </w:rPr>
        <w:t xml:space="preserve"> </w:t>
      </w:r>
      <w:bookmarkStart w:id="18" w:name="_Toc462758078"/>
      <w:r w:rsidRPr="00755F60">
        <w:rPr>
          <w:b/>
          <w:i/>
        </w:rPr>
        <w:t>по разделу 2:</w:t>
      </w:r>
      <w:r>
        <w:t xml:space="preserve"> сравнить между собой инвестиционные проекты по установленным критериям эффективности и выбрать оптимальный вариант. По результатам расчетов сделать вывод;</w:t>
      </w:r>
      <w:bookmarkEnd w:id="18"/>
    </w:p>
    <w:p w:rsidR="00755F60" w:rsidRDefault="00755F60" w:rsidP="00354976">
      <w:pPr>
        <w:pStyle w:val="a4"/>
        <w:ind w:firstLine="708"/>
      </w:pPr>
      <w:r>
        <w:t xml:space="preserve"> </w:t>
      </w:r>
      <w:bookmarkStart w:id="19" w:name="_Toc462758079"/>
      <w:r w:rsidRPr="00755F60">
        <w:rPr>
          <w:b/>
          <w:i/>
        </w:rPr>
        <w:t>по разделу 3</w:t>
      </w:r>
      <w:r>
        <w:t>: провести анализ эффективности инвестиционных проектов в условиях инфляции и риска. По результатам расчетов сделать вывод;</w:t>
      </w:r>
      <w:bookmarkEnd w:id="19"/>
      <w:r>
        <w:t xml:space="preserve"> </w:t>
      </w:r>
    </w:p>
    <w:p w:rsidR="00755F60" w:rsidRDefault="00755F60" w:rsidP="00354976">
      <w:pPr>
        <w:pStyle w:val="a4"/>
        <w:ind w:firstLine="708"/>
      </w:pPr>
      <w:bookmarkStart w:id="20" w:name="_Toc462758080"/>
      <w:r w:rsidRPr="00755F60">
        <w:rPr>
          <w:b/>
          <w:i/>
        </w:rPr>
        <w:t>по разделу 4:</w:t>
      </w:r>
      <w:r>
        <w:t xml:space="preserve"> провести оптимальное размещение инвестиций по методу проектов, поддающихся дроблению, и по методу проектов, не </w:t>
      </w:r>
      <w:proofErr w:type="gramStart"/>
      <w:r>
        <w:t>под- дающихся</w:t>
      </w:r>
      <w:proofErr w:type="gramEnd"/>
      <w:r>
        <w:t xml:space="preserve"> дроблению. По результатам расчетов сделать вывод.</w:t>
      </w:r>
      <w:bookmarkEnd w:id="20"/>
    </w:p>
    <w:p w:rsidR="00EE64D8" w:rsidRDefault="00EE64D8" w:rsidP="00354976">
      <w:pPr>
        <w:pStyle w:val="a4"/>
      </w:pPr>
      <w:bookmarkStart w:id="21" w:name="_Toc462758081"/>
      <w:r>
        <w:t>Исходные данные для выполнения практической части.</w:t>
      </w:r>
      <w:bookmarkEnd w:id="21"/>
    </w:p>
    <w:p w:rsidR="00354976" w:rsidRDefault="00354976" w:rsidP="00354976">
      <w:pPr>
        <w:pStyle w:val="a4"/>
        <w:ind w:left="720"/>
      </w:pPr>
    </w:p>
    <w:p w:rsidR="00354976" w:rsidRDefault="00354976" w:rsidP="00354976">
      <w:pPr>
        <w:pStyle w:val="a4"/>
        <w:ind w:left="720"/>
      </w:pPr>
    </w:p>
    <w:p w:rsidR="005E6F21" w:rsidRPr="005E6F21" w:rsidRDefault="005E6F21" w:rsidP="00354976">
      <w:pPr>
        <w:pStyle w:val="a4"/>
        <w:ind w:left="720"/>
      </w:pPr>
      <w:r>
        <w:lastRenderedPageBreak/>
        <w:t xml:space="preserve">Стартовые инвестиции </w:t>
      </w:r>
    </w:p>
    <w:tbl>
      <w:tblPr>
        <w:tblStyle w:val="3"/>
        <w:tblW w:w="0" w:type="auto"/>
        <w:tblLook w:val="04A0" w:firstRow="1" w:lastRow="0" w:firstColumn="1" w:lastColumn="0" w:noHBand="0" w:noVBand="1"/>
      </w:tblPr>
      <w:tblGrid>
        <w:gridCol w:w="2405"/>
        <w:gridCol w:w="3969"/>
      </w:tblGrid>
      <w:tr w:rsidR="005E6F21" w:rsidRPr="0020501B" w:rsidTr="005E6F2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Pr>
          <w:p w:rsidR="005E6F21" w:rsidRPr="0020501B" w:rsidRDefault="005E6F21" w:rsidP="003A373D">
            <w:pPr>
              <w:pStyle w:val="a4"/>
              <w:jc w:val="center"/>
              <w:rPr>
                <w:b w:val="0"/>
              </w:rPr>
            </w:pPr>
            <w:r w:rsidRPr="0020501B">
              <w:rPr>
                <w:b w:val="0"/>
              </w:rPr>
              <w:t>Проект</w:t>
            </w:r>
          </w:p>
        </w:tc>
        <w:tc>
          <w:tcPr>
            <w:tcW w:w="3969" w:type="dxa"/>
          </w:tcPr>
          <w:p w:rsidR="005E6F21" w:rsidRPr="0020501B" w:rsidRDefault="005E6F21" w:rsidP="003A373D">
            <w:pPr>
              <w:pStyle w:val="a4"/>
              <w:jc w:val="center"/>
              <w:cnfStyle w:val="100000000000" w:firstRow="1" w:lastRow="0" w:firstColumn="0" w:lastColumn="0" w:oddVBand="0" w:evenVBand="0" w:oddHBand="0" w:evenHBand="0" w:firstRowFirstColumn="0" w:firstRowLastColumn="0" w:lastRowFirstColumn="0" w:lastRowLastColumn="0"/>
              <w:rPr>
                <w:b w:val="0"/>
              </w:rPr>
            </w:pPr>
            <w:proofErr w:type="gramStart"/>
            <w:r w:rsidRPr="0020501B">
              <w:rPr>
                <w:b w:val="0"/>
              </w:rPr>
              <w:t>Инвестиции ,</w:t>
            </w:r>
            <w:proofErr w:type="gramEnd"/>
            <w:r w:rsidRPr="0020501B">
              <w:rPr>
                <w:b w:val="0"/>
              </w:rPr>
              <w:t xml:space="preserve"> млн. руб.</w:t>
            </w:r>
          </w:p>
        </w:tc>
      </w:tr>
      <w:tr w:rsidR="005E6F21" w:rsidTr="005E6F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rsidR="005E6F21" w:rsidRPr="005E6F21" w:rsidRDefault="005E6F21" w:rsidP="003A373D">
            <w:pPr>
              <w:pStyle w:val="a4"/>
              <w:jc w:val="center"/>
            </w:pPr>
            <w:r w:rsidRPr="005E6F21">
              <w:t>А</w:t>
            </w:r>
          </w:p>
        </w:tc>
        <w:tc>
          <w:tcPr>
            <w:tcW w:w="3969" w:type="dxa"/>
          </w:tcPr>
          <w:p w:rsidR="005E6F21" w:rsidRPr="005E6F21" w:rsidRDefault="005E6F21" w:rsidP="003A373D">
            <w:pPr>
              <w:pStyle w:val="a4"/>
              <w:jc w:val="center"/>
              <w:cnfStyle w:val="000000100000" w:firstRow="0" w:lastRow="0" w:firstColumn="0" w:lastColumn="0" w:oddVBand="0" w:evenVBand="0" w:oddHBand="1" w:evenHBand="0" w:firstRowFirstColumn="0" w:firstRowLastColumn="0" w:lastRowFirstColumn="0" w:lastRowLastColumn="0"/>
            </w:pPr>
            <w:r w:rsidRPr="005E6F21">
              <w:t>70</w:t>
            </w:r>
          </w:p>
        </w:tc>
      </w:tr>
      <w:tr w:rsidR="005E6F21" w:rsidTr="005E6F21">
        <w:tc>
          <w:tcPr>
            <w:cnfStyle w:val="001000000000" w:firstRow="0" w:lastRow="0" w:firstColumn="1" w:lastColumn="0" w:oddVBand="0" w:evenVBand="0" w:oddHBand="0" w:evenHBand="0" w:firstRowFirstColumn="0" w:firstRowLastColumn="0" w:lastRowFirstColumn="0" w:lastRowLastColumn="0"/>
            <w:tcW w:w="2405" w:type="dxa"/>
          </w:tcPr>
          <w:p w:rsidR="005E6F21" w:rsidRPr="005E6F21" w:rsidRDefault="005E6F21" w:rsidP="003A373D">
            <w:pPr>
              <w:pStyle w:val="a4"/>
              <w:jc w:val="center"/>
            </w:pPr>
            <w:r w:rsidRPr="005E6F21">
              <w:t>Б</w:t>
            </w:r>
          </w:p>
        </w:tc>
        <w:tc>
          <w:tcPr>
            <w:tcW w:w="3969" w:type="dxa"/>
          </w:tcPr>
          <w:p w:rsidR="005E6F21" w:rsidRPr="005E6F21" w:rsidRDefault="005E6F21" w:rsidP="003A373D">
            <w:pPr>
              <w:pStyle w:val="a4"/>
              <w:jc w:val="center"/>
              <w:cnfStyle w:val="000000000000" w:firstRow="0" w:lastRow="0" w:firstColumn="0" w:lastColumn="0" w:oddVBand="0" w:evenVBand="0" w:oddHBand="0" w:evenHBand="0" w:firstRowFirstColumn="0" w:firstRowLastColumn="0" w:lastRowFirstColumn="0" w:lastRowLastColumn="0"/>
            </w:pPr>
            <w:r w:rsidRPr="005E6F21">
              <w:t>90</w:t>
            </w:r>
          </w:p>
        </w:tc>
      </w:tr>
      <w:tr w:rsidR="005E6F21" w:rsidTr="005E6F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rsidR="005E6F21" w:rsidRPr="005E6F21" w:rsidRDefault="005E6F21" w:rsidP="003A373D">
            <w:pPr>
              <w:pStyle w:val="a4"/>
              <w:jc w:val="center"/>
            </w:pPr>
            <w:r w:rsidRPr="005E6F21">
              <w:t>В</w:t>
            </w:r>
          </w:p>
        </w:tc>
        <w:tc>
          <w:tcPr>
            <w:tcW w:w="3969" w:type="dxa"/>
          </w:tcPr>
          <w:p w:rsidR="005E6F21" w:rsidRPr="005E6F21" w:rsidRDefault="005E6F21" w:rsidP="003A373D">
            <w:pPr>
              <w:pStyle w:val="a4"/>
              <w:jc w:val="center"/>
              <w:cnfStyle w:val="000000100000" w:firstRow="0" w:lastRow="0" w:firstColumn="0" w:lastColumn="0" w:oddVBand="0" w:evenVBand="0" w:oddHBand="1" w:evenHBand="0" w:firstRowFirstColumn="0" w:firstRowLastColumn="0" w:lastRowFirstColumn="0" w:lastRowLastColumn="0"/>
            </w:pPr>
            <w:r w:rsidRPr="005E6F21">
              <w:t>70</w:t>
            </w:r>
          </w:p>
        </w:tc>
      </w:tr>
    </w:tbl>
    <w:p w:rsidR="005E6F21" w:rsidRDefault="005E6F21" w:rsidP="003A373D">
      <w:pPr>
        <w:pStyle w:val="a4"/>
      </w:pPr>
    </w:p>
    <w:p w:rsidR="005E6F21" w:rsidRDefault="0020501B" w:rsidP="003A373D">
      <w:pPr>
        <w:pStyle w:val="a4"/>
        <w:numPr>
          <w:ilvl w:val="0"/>
          <w:numId w:val="7"/>
        </w:numPr>
      </w:pPr>
      <w:r>
        <w:t>Ставка дисконтирования составит 15 %;</w:t>
      </w:r>
    </w:p>
    <w:p w:rsidR="0020501B" w:rsidRDefault="0020501B" w:rsidP="003A373D">
      <w:pPr>
        <w:pStyle w:val="a4"/>
        <w:numPr>
          <w:ilvl w:val="0"/>
          <w:numId w:val="7"/>
        </w:numPr>
      </w:pPr>
      <w:r>
        <w:t>Процентные ставки для исчисления коэффициентов дисконтирования при определении внутренней нормы доходности (</w:t>
      </w:r>
      <w:proofErr w:type="gramStart"/>
      <w:r>
        <w:t>IRR)  r</w:t>
      </w:r>
      <w:proofErr w:type="gramEnd"/>
      <w:r>
        <w:t>1 =15 %; r2 =21 %</w:t>
      </w:r>
    </w:p>
    <w:p w:rsidR="0020501B" w:rsidRDefault="0020501B" w:rsidP="003A373D">
      <w:pPr>
        <w:pStyle w:val="a4"/>
        <w:numPr>
          <w:ilvl w:val="0"/>
          <w:numId w:val="7"/>
        </w:numPr>
      </w:pPr>
      <w:r>
        <w:t xml:space="preserve">Риск, связанный с реализацией </w:t>
      </w:r>
      <w:proofErr w:type="gramStart"/>
      <w:r>
        <w:t>проекта  А</w:t>
      </w:r>
      <w:proofErr w:type="gramEnd"/>
      <w:r>
        <w:t>=13 %; Б=16 %; В=17 %</w:t>
      </w:r>
    </w:p>
    <w:p w:rsidR="0020501B" w:rsidRDefault="0020501B" w:rsidP="003A373D">
      <w:pPr>
        <w:pStyle w:val="a4"/>
      </w:pPr>
      <w:r>
        <w:t>Денежные потоки, млн руб.</w:t>
      </w:r>
    </w:p>
    <w:tbl>
      <w:tblPr>
        <w:tblStyle w:val="-1"/>
        <w:tblW w:w="0" w:type="auto"/>
        <w:tblLook w:val="04A0" w:firstRow="1" w:lastRow="0" w:firstColumn="1" w:lastColumn="0" w:noHBand="0" w:noVBand="1"/>
      </w:tblPr>
      <w:tblGrid>
        <w:gridCol w:w="1557"/>
        <w:gridCol w:w="1557"/>
        <w:gridCol w:w="1557"/>
        <w:gridCol w:w="1558"/>
        <w:gridCol w:w="1558"/>
        <w:gridCol w:w="1558"/>
      </w:tblGrid>
      <w:tr w:rsidR="0020501B" w:rsidTr="002050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7" w:type="dxa"/>
            <w:vMerge w:val="restart"/>
          </w:tcPr>
          <w:p w:rsidR="0020501B" w:rsidRDefault="0020501B" w:rsidP="003A373D">
            <w:pPr>
              <w:pStyle w:val="a4"/>
              <w:jc w:val="center"/>
            </w:pPr>
          </w:p>
          <w:p w:rsidR="0020501B" w:rsidRDefault="0020501B" w:rsidP="003A373D">
            <w:pPr>
              <w:pStyle w:val="a4"/>
              <w:jc w:val="center"/>
            </w:pPr>
            <w:r>
              <w:t>ПРОЕКТ</w:t>
            </w:r>
          </w:p>
        </w:tc>
        <w:tc>
          <w:tcPr>
            <w:tcW w:w="7788" w:type="dxa"/>
            <w:gridSpan w:val="5"/>
          </w:tcPr>
          <w:p w:rsidR="0020501B" w:rsidRDefault="0020501B" w:rsidP="003A373D">
            <w:pPr>
              <w:pStyle w:val="a4"/>
              <w:jc w:val="center"/>
              <w:cnfStyle w:val="100000000000" w:firstRow="1" w:lastRow="0" w:firstColumn="0" w:lastColumn="0" w:oddVBand="0" w:evenVBand="0" w:oddHBand="0" w:evenHBand="0" w:firstRowFirstColumn="0" w:firstRowLastColumn="0" w:lastRowFirstColumn="0" w:lastRowLastColumn="0"/>
            </w:pPr>
            <w:r w:rsidRPr="0020501B">
              <w:rPr>
                <w:color w:val="000000" w:themeColor="text1"/>
              </w:rPr>
              <w:t>ГОДЫ</w:t>
            </w:r>
          </w:p>
        </w:tc>
      </w:tr>
      <w:tr w:rsidR="0020501B" w:rsidTr="0020501B">
        <w:tc>
          <w:tcPr>
            <w:cnfStyle w:val="001000000000" w:firstRow="0" w:lastRow="0" w:firstColumn="1" w:lastColumn="0" w:oddVBand="0" w:evenVBand="0" w:oddHBand="0" w:evenHBand="0" w:firstRowFirstColumn="0" w:firstRowLastColumn="0" w:lastRowFirstColumn="0" w:lastRowLastColumn="0"/>
            <w:tcW w:w="1557" w:type="dxa"/>
            <w:vMerge/>
          </w:tcPr>
          <w:p w:rsidR="0020501B" w:rsidRDefault="0020501B" w:rsidP="003A373D">
            <w:pPr>
              <w:pStyle w:val="a4"/>
              <w:jc w:val="center"/>
            </w:pPr>
          </w:p>
        </w:tc>
        <w:tc>
          <w:tcPr>
            <w:tcW w:w="1557"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1</w:t>
            </w:r>
          </w:p>
        </w:tc>
        <w:tc>
          <w:tcPr>
            <w:tcW w:w="1557"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2</w:t>
            </w:r>
          </w:p>
        </w:tc>
        <w:tc>
          <w:tcPr>
            <w:tcW w:w="1558"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3</w:t>
            </w:r>
          </w:p>
        </w:tc>
        <w:tc>
          <w:tcPr>
            <w:tcW w:w="1558"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4</w:t>
            </w:r>
          </w:p>
        </w:tc>
        <w:tc>
          <w:tcPr>
            <w:tcW w:w="1558"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5</w:t>
            </w:r>
          </w:p>
        </w:tc>
      </w:tr>
      <w:tr w:rsidR="0020501B" w:rsidTr="0020501B">
        <w:tc>
          <w:tcPr>
            <w:cnfStyle w:val="001000000000" w:firstRow="0" w:lastRow="0" w:firstColumn="1" w:lastColumn="0" w:oddVBand="0" w:evenVBand="0" w:oddHBand="0" w:evenHBand="0" w:firstRowFirstColumn="0" w:firstRowLastColumn="0" w:lastRowFirstColumn="0" w:lastRowLastColumn="0"/>
            <w:tcW w:w="1557" w:type="dxa"/>
          </w:tcPr>
          <w:p w:rsidR="0020501B" w:rsidRDefault="0020501B" w:rsidP="003A373D">
            <w:pPr>
              <w:pStyle w:val="a4"/>
              <w:jc w:val="center"/>
            </w:pPr>
            <w:r>
              <w:t>А</w:t>
            </w:r>
          </w:p>
        </w:tc>
        <w:tc>
          <w:tcPr>
            <w:tcW w:w="1557"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48</w:t>
            </w:r>
          </w:p>
        </w:tc>
        <w:tc>
          <w:tcPr>
            <w:tcW w:w="1557"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35</w:t>
            </w:r>
          </w:p>
        </w:tc>
        <w:tc>
          <w:tcPr>
            <w:tcW w:w="1558"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27</w:t>
            </w:r>
          </w:p>
        </w:tc>
        <w:tc>
          <w:tcPr>
            <w:tcW w:w="1558"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16</w:t>
            </w:r>
          </w:p>
        </w:tc>
        <w:tc>
          <w:tcPr>
            <w:tcW w:w="1558"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12</w:t>
            </w:r>
          </w:p>
        </w:tc>
      </w:tr>
      <w:tr w:rsidR="0020501B" w:rsidTr="0020501B">
        <w:tc>
          <w:tcPr>
            <w:cnfStyle w:val="001000000000" w:firstRow="0" w:lastRow="0" w:firstColumn="1" w:lastColumn="0" w:oddVBand="0" w:evenVBand="0" w:oddHBand="0" w:evenHBand="0" w:firstRowFirstColumn="0" w:firstRowLastColumn="0" w:lastRowFirstColumn="0" w:lastRowLastColumn="0"/>
            <w:tcW w:w="1557" w:type="dxa"/>
          </w:tcPr>
          <w:p w:rsidR="0020501B" w:rsidRDefault="0020501B" w:rsidP="003A373D">
            <w:pPr>
              <w:pStyle w:val="a4"/>
              <w:jc w:val="center"/>
            </w:pPr>
            <w:r>
              <w:t>Б</w:t>
            </w:r>
          </w:p>
        </w:tc>
        <w:tc>
          <w:tcPr>
            <w:tcW w:w="1557"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52</w:t>
            </w:r>
          </w:p>
        </w:tc>
        <w:tc>
          <w:tcPr>
            <w:tcW w:w="1557"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43</w:t>
            </w:r>
          </w:p>
        </w:tc>
        <w:tc>
          <w:tcPr>
            <w:tcW w:w="1558"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23</w:t>
            </w:r>
          </w:p>
        </w:tc>
        <w:tc>
          <w:tcPr>
            <w:tcW w:w="1558"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10</w:t>
            </w:r>
          </w:p>
        </w:tc>
        <w:tc>
          <w:tcPr>
            <w:tcW w:w="1558"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4</w:t>
            </w:r>
          </w:p>
        </w:tc>
      </w:tr>
      <w:tr w:rsidR="0020501B" w:rsidTr="0020501B">
        <w:tc>
          <w:tcPr>
            <w:cnfStyle w:val="001000000000" w:firstRow="0" w:lastRow="0" w:firstColumn="1" w:lastColumn="0" w:oddVBand="0" w:evenVBand="0" w:oddHBand="0" w:evenHBand="0" w:firstRowFirstColumn="0" w:firstRowLastColumn="0" w:lastRowFirstColumn="0" w:lastRowLastColumn="0"/>
            <w:tcW w:w="1557" w:type="dxa"/>
          </w:tcPr>
          <w:p w:rsidR="0020501B" w:rsidRDefault="0020501B" w:rsidP="003A373D">
            <w:pPr>
              <w:pStyle w:val="a4"/>
              <w:jc w:val="center"/>
            </w:pPr>
            <w:r>
              <w:t>В</w:t>
            </w:r>
          </w:p>
        </w:tc>
        <w:tc>
          <w:tcPr>
            <w:tcW w:w="1557"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37</w:t>
            </w:r>
          </w:p>
        </w:tc>
        <w:tc>
          <w:tcPr>
            <w:tcW w:w="1557"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25</w:t>
            </w:r>
          </w:p>
        </w:tc>
        <w:tc>
          <w:tcPr>
            <w:tcW w:w="1558"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13</w:t>
            </w:r>
          </w:p>
        </w:tc>
        <w:tc>
          <w:tcPr>
            <w:tcW w:w="1558"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7</w:t>
            </w:r>
          </w:p>
        </w:tc>
        <w:tc>
          <w:tcPr>
            <w:tcW w:w="1558" w:type="dxa"/>
          </w:tcPr>
          <w:p w:rsidR="0020501B" w:rsidRDefault="0020501B" w:rsidP="003A373D">
            <w:pPr>
              <w:pStyle w:val="a4"/>
              <w:jc w:val="center"/>
              <w:cnfStyle w:val="000000000000" w:firstRow="0" w:lastRow="0" w:firstColumn="0" w:lastColumn="0" w:oddVBand="0" w:evenVBand="0" w:oddHBand="0" w:evenHBand="0" w:firstRowFirstColumn="0" w:firstRowLastColumn="0" w:lastRowFirstColumn="0" w:lastRowLastColumn="0"/>
            </w:pPr>
            <w:r>
              <w:t>5</w:t>
            </w:r>
          </w:p>
        </w:tc>
      </w:tr>
    </w:tbl>
    <w:p w:rsidR="0020501B" w:rsidRDefault="0020501B" w:rsidP="003A373D">
      <w:pPr>
        <w:pStyle w:val="a4"/>
      </w:pPr>
    </w:p>
    <w:p w:rsidR="0020501B" w:rsidRDefault="00793BD8" w:rsidP="003A373D">
      <w:pPr>
        <w:pStyle w:val="a4"/>
      </w:pPr>
      <w:r>
        <w:t xml:space="preserve">Находим простую норму прибыли по формуле  </w:t>
      </w:r>
      <m:oMath>
        <m:r>
          <w:rPr>
            <w:rFonts w:ascii="Cambria Math" w:hAnsi="Cambria Math" w:cs="Cambria Math"/>
            <w:sz w:val="36"/>
            <w:lang w:val="en-US"/>
          </w:rPr>
          <m:t>ROI</m:t>
        </m:r>
        <m:r>
          <m:rPr>
            <m:sty m:val="p"/>
          </m:rPr>
          <w:rPr>
            <w:rFonts w:ascii="Cambria Math" w:hAnsi="Cambria Math" w:cs="Cambria Math"/>
            <w:sz w:val="36"/>
          </w:rPr>
          <m:t>=</m:t>
        </m:r>
        <m:f>
          <m:fPr>
            <m:ctrlPr>
              <w:rPr>
                <w:rFonts w:ascii="Cambria Math" w:hAnsi="Cambria Math"/>
                <w:sz w:val="36"/>
              </w:rPr>
            </m:ctrlPr>
          </m:fPr>
          <m:num>
            <m:r>
              <w:rPr>
                <w:rFonts w:ascii="Cambria Math" w:hAnsi="Cambria Math"/>
                <w:sz w:val="36"/>
              </w:rPr>
              <m:t>Pr</m:t>
            </m:r>
          </m:num>
          <m:den>
            <m:r>
              <m:rPr>
                <m:sty m:val="p"/>
              </m:rPr>
              <w:rPr>
                <w:rFonts w:ascii="Cambria Math" w:hAnsi="Cambria Math" w:cs="Cambria Math"/>
                <w:sz w:val="36"/>
              </w:rPr>
              <m:t>I</m:t>
            </m:r>
          </m:den>
        </m:f>
        <m:r>
          <w:rPr>
            <w:rFonts w:ascii="Cambria Math" w:hAnsi="Cambria Math"/>
            <w:sz w:val="36"/>
          </w:rPr>
          <m:t xml:space="preserve">  </m:t>
        </m:r>
      </m:oMath>
      <w:r w:rsidR="00E32F4F" w:rsidRPr="00E32F4F">
        <w:rPr>
          <w:rFonts w:eastAsiaTheme="minorEastAsia"/>
          <w:sz w:val="36"/>
        </w:rPr>
        <w:t xml:space="preserve"> </w:t>
      </w:r>
      <w:r>
        <w:t xml:space="preserve">для каждого </w:t>
      </w:r>
      <w:proofErr w:type="spellStart"/>
      <w:r>
        <w:t>пректа</w:t>
      </w:r>
      <w:proofErr w:type="spellEnd"/>
    </w:p>
    <w:p w:rsidR="00793BD8" w:rsidRPr="00E32F4F" w:rsidRDefault="00793BD8" w:rsidP="003A373D">
      <w:pPr>
        <w:pStyle w:val="a4"/>
      </w:pPr>
    </w:p>
    <w:p w:rsidR="00793BD8" w:rsidRDefault="00E32F4F" w:rsidP="003A373D">
      <w:pPr>
        <w:pStyle w:val="a4"/>
        <w:rPr>
          <w:rFonts w:eastAsiaTheme="minorEastAsia"/>
        </w:rPr>
      </w:pPr>
      <w:r>
        <w:rPr>
          <w:rFonts w:eastAsiaTheme="minorEastAsia"/>
        </w:rPr>
        <w:t xml:space="preserve">Для проекта </w:t>
      </w:r>
      <w:proofErr w:type="gramStart"/>
      <w:r>
        <w:rPr>
          <w:rFonts w:eastAsiaTheme="minorEastAsia"/>
        </w:rPr>
        <w:t>А :</w:t>
      </w:r>
      <w:proofErr w:type="gramEnd"/>
      <w:r>
        <w:rPr>
          <w:rFonts w:eastAsiaTheme="minorEastAsia"/>
        </w:rPr>
        <w:t xml:space="preserve"> </w:t>
      </w:r>
      <m:oMath>
        <m:r>
          <w:rPr>
            <w:rFonts w:ascii="Cambria Math" w:hAnsi="Cambria Math" w:cs="Cambria Math"/>
            <w:lang w:val="en-US"/>
          </w:rPr>
          <m:t>ROI</m:t>
        </m:r>
        <m:r>
          <m:rPr>
            <m:sty m:val="p"/>
          </m:rPr>
          <w:rPr>
            <w:rFonts w:ascii="Cambria Math" w:hAnsi="Cambria Math" w:cs="Cambria Math"/>
          </w:rPr>
          <m:t>=</m:t>
        </m:r>
        <m:f>
          <m:fPr>
            <m:ctrlPr>
              <w:rPr>
                <w:rFonts w:ascii="Cambria Math" w:hAnsi="Cambria Math"/>
              </w:rPr>
            </m:ctrlPr>
          </m:fPr>
          <m:num>
            <m:d>
              <m:dPr>
                <m:ctrlPr>
                  <w:rPr>
                    <w:rFonts w:ascii="Cambria Math" w:hAnsi="Cambria Math"/>
                    <w:i/>
                  </w:rPr>
                </m:ctrlPr>
              </m:dPr>
              <m:e>
                <m:r>
                  <w:rPr>
                    <w:rFonts w:ascii="Cambria Math" w:hAnsi="Cambria Math"/>
                  </w:rPr>
                  <m:t>48+35+27+16+12</m:t>
                </m:r>
              </m:e>
            </m:d>
            <m:r>
              <w:rPr>
                <w:rFonts w:ascii="Cambria Math" w:hAnsi="Cambria Math"/>
              </w:rPr>
              <m:t>:5</m:t>
            </m:r>
          </m:num>
          <m:den>
            <m:r>
              <m:rPr>
                <m:sty m:val="p"/>
              </m:rPr>
              <w:rPr>
                <w:rFonts w:ascii="Cambria Math" w:hAnsi="Cambria Math" w:cs="Cambria Math"/>
              </w:rPr>
              <m:t>70</m:t>
            </m:r>
          </m:den>
        </m:f>
        <m:r>
          <w:rPr>
            <w:rFonts w:ascii="Cambria Math" w:hAnsi="Cambria Math"/>
          </w:rPr>
          <m:t>*100=39,4</m:t>
        </m:r>
      </m:oMath>
    </w:p>
    <w:p w:rsidR="00E32F4F" w:rsidRPr="005E6F21" w:rsidRDefault="00E32F4F" w:rsidP="003A373D">
      <w:pPr>
        <w:pStyle w:val="a4"/>
      </w:pPr>
      <w:r>
        <w:rPr>
          <w:rFonts w:eastAsiaTheme="minorEastAsia"/>
        </w:rPr>
        <w:t xml:space="preserve">Для проекта </w:t>
      </w:r>
      <w:proofErr w:type="gramStart"/>
      <w:r>
        <w:rPr>
          <w:rFonts w:eastAsiaTheme="minorEastAsia"/>
        </w:rPr>
        <w:t>Б :</w:t>
      </w:r>
      <w:proofErr w:type="gramEnd"/>
      <w:r>
        <w:rPr>
          <w:rFonts w:eastAsiaTheme="minorEastAsia"/>
        </w:rPr>
        <w:t xml:space="preserve"> </w:t>
      </w:r>
      <m:oMath>
        <m:r>
          <w:rPr>
            <w:rFonts w:ascii="Cambria Math" w:hAnsi="Cambria Math" w:cs="Cambria Math"/>
            <w:lang w:val="en-US"/>
          </w:rPr>
          <m:t>ROI</m:t>
        </m:r>
        <m:r>
          <m:rPr>
            <m:sty m:val="p"/>
          </m:rPr>
          <w:rPr>
            <w:rFonts w:ascii="Cambria Math" w:hAnsi="Cambria Math" w:cs="Cambria Math"/>
          </w:rPr>
          <m:t>=</m:t>
        </m:r>
        <m:f>
          <m:fPr>
            <m:ctrlPr>
              <w:rPr>
                <w:rFonts w:ascii="Cambria Math" w:hAnsi="Cambria Math"/>
              </w:rPr>
            </m:ctrlPr>
          </m:fPr>
          <m:num>
            <m:d>
              <m:dPr>
                <m:ctrlPr>
                  <w:rPr>
                    <w:rFonts w:ascii="Cambria Math" w:hAnsi="Cambria Math"/>
                    <w:i/>
                  </w:rPr>
                </m:ctrlPr>
              </m:dPr>
              <m:e>
                <m:r>
                  <w:rPr>
                    <w:rFonts w:ascii="Cambria Math" w:hAnsi="Cambria Math"/>
                  </w:rPr>
                  <m:t>52+43+23+10+4</m:t>
                </m:r>
              </m:e>
            </m:d>
            <m:r>
              <w:rPr>
                <w:rFonts w:ascii="Cambria Math" w:hAnsi="Cambria Math"/>
              </w:rPr>
              <m:t>:5</m:t>
            </m:r>
          </m:num>
          <m:den>
            <m:r>
              <m:rPr>
                <m:sty m:val="p"/>
              </m:rPr>
              <w:rPr>
                <w:rFonts w:ascii="Cambria Math" w:hAnsi="Cambria Math" w:cs="Cambria Math"/>
              </w:rPr>
              <m:t>90</m:t>
            </m:r>
          </m:den>
        </m:f>
        <m:r>
          <w:rPr>
            <w:rFonts w:ascii="Cambria Math" w:hAnsi="Cambria Math"/>
          </w:rPr>
          <m:t>*100=29,3</m:t>
        </m:r>
      </m:oMath>
    </w:p>
    <w:p w:rsidR="00E32F4F" w:rsidRPr="005E6F21" w:rsidRDefault="00E32F4F" w:rsidP="003A373D">
      <w:pPr>
        <w:pStyle w:val="a4"/>
      </w:pPr>
      <w:r>
        <w:rPr>
          <w:rFonts w:eastAsiaTheme="minorEastAsia"/>
        </w:rPr>
        <w:t xml:space="preserve">Для проекта </w:t>
      </w:r>
      <w:proofErr w:type="gramStart"/>
      <w:r>
        <w:rPr>
          <w:rFonts w:eastAsiaTheme="minorEastAsia"/>
          <w:lang w:val="en-US"/>
        </w:rPr>
        <w:t>B</w:t>
      </w:r>
      <w:r>
        <w:rPr>
          <w:rFonts w:eastAsiaTheme="minorEastAsia"/>
        </w:rPr>
        <w:t xml:space="preserve"> :</w:t>
      </w:r>
      <w:proofErr w:type="gramEnd"/>
      <w:r>
        <w:rPr>
          <w:rFonts w:eastAsiaTheme="minorEastAsia"/>
        </w:rPr>
        <w:t xml:space="preserve"> </w:t>
      </w:r>
      <m:oMath>
        <m:r>
          <w:rPr>
            <w:rFonts w:ascii="Cambria Math" w:hAnsi="Cambria Math" w:cs="Cambria Math"/>
            <w:lang w:val="en-US"/>
          </w:rPr>
          <m:t>ROI</m:t>
        </m:r>
        <m:r>
          <m:rPr>
            <m:sty m:val="p"/>
          </m:rPr>
          <w:rPr>
            <w:rFonts w:ascii="Cambria Math" w:hAnsi="Cambria Math" w:cs="Cambria Math"/>
          </w:rPr>
          <m:t>=</m:t>
        </m:r>
        <m:f>
          <m:fPr>
            <m:ctrlPr>
              <w:rPr>
                <w:rFonts w:ascii="Cambria Math" w:hAnsi="Cambria Math"/>
              </w:rPr>
            </m:ctrlPr>
          </m:fPr>
          <m:num>
            <m:d>
              <m:dPr>
                <m:ctrlPr>
                  <w:rPr>
                    <w:rFonts w:ascii="Cambria Math" w:hAnsi="Cambria Math"/>
                    <w:i/>
                  </w:rPr>
                </m:ctrlPr>
              </m:dPr>
              <m:e>
                <m:r>
                  <w:rPr>
                    <w:rFonts w:ascii="Cambria Math" w:hAnsi="Cambria Math"/>
                  </w:rPr>
                  <m:t>37+25+13+7+5</m:t>
                </m:r>
              </m:e>
            </m:d>
            <m:r>
              <w:rPr>
                <w:rFonts w:ascii="Cambria Math" w:hAnsi="Cambria Math"/>
              </w:rPr>
              <m:t>:5</m:t>
            </m:r>
          </m:num>
          <m:den>
            <m:r>
              <m:rPr>
                <m:sty m:val="p"/>
              </m:rPr>
              <w:rPr>
                <w:rFonts w:ascii="Cambria Math" w:hAnsi="Cambria Math" w:cs="Cambria Math"/>
              </w:rPr>
              <m:t>70</m:t>
            </m:r>
          </m:den>
        </m:f>
        <m:r>
          <w:rPr>
            <w:rFonts w:ascii="Cambria Math" w:hAnsi="Cambria Math"/>
          </w:rPr>
          <m:t>*100=22</m:t>
        </m:r>
      </m:oMath>
    </w:p>
    <w:p w:rsidR="00E32F4F" w:rsidRDefault="00E32F4F" w:rsidP="003A373D">
      <w:pPr>
        <w:pStyle w:val="a4"/>
        <w:rPr>
          <w:rFonts w:eastAsiaTheme="minorEastAsia"/>
          <w:sz w:val="36"/>
        </w:rPr>
      </w:pPr>
      <w:r>
        <w:lastRenderedPageBreak/>
        <w:t xml:space="preserve">Период </w:t>
      </w:r>
      <w:proofErr w:type="gramStart"/>
      <w:r>
        <w:t>окупаемости</w:t>
      </w:r>
      <w:r w:rsidRPr="00E32F4F">
        <w:t xml:space="preserve">  </w:t>
      </w:r>
      <w:r>
        <w:t>для</w:t>
      </w:r>
      <w:proofErr w:type="gramEnd"/>
      <w:r>
        <w:t xml:space="preserve"> каждого проекта по формуле</w:t>
      </w:r>
      <w:r w:rsidRPr="00E32F4F">
        <w:t xml:space="preserve"> </w:t>
      </w:r>
      <w:r>
        <w:t xml:space="preserve"> </w:t>
      </w:r>
      <m:oMath>
        <m:r>
          <w:rPr>
            <w:rFonts w:ascii="Cambria Math" w:hAnsi="Cambria Math"/>
            <w:sz w:val="36"/>
          </w:rPr>
          <m:t>PP=</m:t>
        </m:r>
        <m:f>
          <m:fPr>
            <m:ctrlPr>
              <w:rPr>
                <w:rFonts w:ascii="Cambria Math" w:hAnsi="Cambria Math"/>
                <w:i/>
                <w:sz w:val="36"/>
              </w:rPr>
            </m:ctrlPr>
          </m:fPr>
          <m:num>
            <m:r>
              <w:rPr>
                <w:rFonts w:ascii="Cambria Math" w:hAnsi="Cambria Math"/>
                <w:sz w:val="36"/>
              </w:rPr>
              <m:t>Io</m:t>
            </m:r>
          </m:num>
          <m:den>
            <m:r>
              <w:rPr>
                <w:rFonts w:ascii="Cambria Math" w:hAnsi="Cambria Math"/>
                <w:sz w:val="36"/>
              </w:rPr>
              <m:t>P</m:t>
            </m:r>
          </m:den>
        </m:f>
      </m:oMath>
      <w:r w:rsidRPr="00E32F4F">
        <w:rPr>
          <w:rFonts w:eastAsiaTheme="minorEastAsia"/>
          <w:sz w:val="36"/>
        </w:rPr>
        <w:t xml:space="preserve"> </w:t>
      </w:r>
    </w:p>
    <w:p w:rsidR="00E32F4F" w:rsidRPr="004500A9" w:rsidRDefault="00E32F4F" w:rsidP="003A373D">
      <w:pPr>
        <w:pStyle w:val="a4"/>
        <w:rPr>
          <w:rFonts w:eastAsiaTheme="minorEastAsia"/>
          <w:sz w:val="36"/>
        </w:rPr>
      </w:pPr>
      <w:proofErr w:type="spellStart"/>
      <w:proofErr w:type="gramStart"/>
      <w:r>
        <w:rPr>
          <w:lang w:val="en-US"/>
        </w:rPr>
        <w:t>PP</w:t>
      </w:r>
      <w:r>
        <w:rPr>
          <w:vertAlign w:val="subscript"/>
          <w:lang w:val="en-US"/>
        </w:rPr>
        <w:t>a</w:t>
      </w:r>
      <w:proofErr w:type="spellEnd"/>
      <w:proofErr w:type="gramEnd"/>
      <w:r w:rsidRPr="004500A9">
        <w:t>=</w:t>
      </w:r>
      <m:oMath>
        <m:f>
          <m:fPr>
            <m:ctrlPr>
              <w:rPr>
                <w:rFonts w:ascii="Cambria Math" w:hAnsi="Cambria Math"/>
                <w:i/>
                <w:sz w:val="36"/>
                <w:lang w:val="en-US"/>
              </w:rPr>
            </m:ctrlPr>
          </m:fPr>
          <m:num>
            <m:r>
              <w:rPr>
                <w:rFonts w:ascii="Cambria Math" w:hAnsi="Cambria Math"/>
                <w:sz w:val="36"/>
              </w:rPr>
              <m:t>1</m:t>
            </m:r>
          </m:num>
          <m:den>
            <m:r>
              <w:rPr>
                <w:rFonts w:ascii="Cambria Math" w:hAnsi="Cambria Math"/>
                <w:sz w:val="36"/>
              </w:rPr>
              <m:t>0,394</m:t>
            </m:r>
          </m:den>
        </m:f>
      </m:oMath>
      <w:r w:rsidRPr="004500A9">
        <w:rPr>
          <w:rFonts w:eastAsiaTheme="minorEastAsia"/>
          <w:sz w:val="36"/>
        </w:rPr>
        <w:t xml:space="preserve"> </w:t>
      </w:r>
      <w:r w:rsidR="004500A9" w:rsidRPr="004500A9">
        <w:rPr>
          <w:rFonts w:eastAsiaTheme="minorEastAsia"/>
        </w:rPr>
        <w:t xml:space="preserve">=2.5 </w:t>
      </w:r>
      <w:r w:rsidR="004500A9">
        <w:rPr>
          <w:rFonts w:eastAsiaTheme="minorEastAsia"/>
        </w:rPr>
        <w:t>лет</w:t>
      </w:r>
      <w:r w:rsidRPr="004500A9">
        <w:rPr>
          <w:rFonts w:eastAsiaTheme="minorEastAsia"/>
          <w:sz w:val="36"/>
        </w:rPr>
        <w:tab/>
        <w:t xml:space="preserve"> </w:t>
      </w:r>
    </w:p>
    <w:p w:rsidR="00E32F4F" w:rsidRPr="004500A9" w:rsidRDefault="00E32F4F" w:rsidP="003A373D">
      <w:pPr>
        <w:pStyle w:val="a4"/>
        <w:rPr>
          <w:rFonts w:eastAsiaTheme="minorEastAsia"/>
          <w:sz w:val="36"/>
        </w:rPr>
      </w:pPr>
      <w:r>
        <w:rPr>
          <w:lang w:val="en-US"/>
        </w:rPr>
        <w:t>PP</w:t>
      </w:r>
      <w:r w:rsidR="004500A9">
        <w:rPr>
          <w:vertAlign w:val="subscript"/>
        </w:rPr>
        <w:t>б</w:t>
      </w:r>
      <w:r w:rsidRPr="004500A9">
        <w:t>=</w:t>
      </w:r>
      <m:oMath>
        <m:f>
          <m:fPr>
            <m:ctrlPr>
              <w:rPr>
                <w:rFonts w:ascii="Cambria Math" w:hAnsi="Cambria Math"/>
                <w:i/>
                <w:sz w:val="36"/>
                <w:lang w:val="en-US"/>
              </w:rPr>
            </m:ctrlPr>
          </m:fPr>
          <m:num>
            <m:r>
              <w:rPr>
                <w:rFonts w:ascii="Cambria Math" w:hAnsi="Cambria Math"/>
                <w:sz w:val="36"/>
              </w:rPr>
              <m:t>1</m:t>
            </m:r>
          </m:num>
          <m:den>
            <m:r>
              <w:rPr>
                <w:rFonts w:ascii="Cambria Math" w:hAnsi="Cambria Math"/>
                <w:sz w:val="36"/>
              </w:rPr>
              <m:t>0,293</m:t>
            </m:r>
          </m:den>
        </m:f>
      </m:oMath>
      <w:r w:rsidR="004500A9">
        <w:rPr>
          <w:rFonts w:eastAsiaTheme="minorEastAsia"/>
          <w:sz w:val="36"/>
        </w:rPr>
        <w:t xml:space="preserve"> </w:t>
      </w:r>
      <w:r w:rsidR="004500A9">
        <w:rPr>
          <w:rFonts w:eastAsiaTheme="minorEastAsia"/>
        </w:rPr>
        <w:t>=3</w:t>
      </w:r>
      <w:proofErr w:type="gramStart"/>
      <w:r w:rsidR="004500A9">
        <w:rPr>
          <w:rFonts w:eastAsiaTheme="minorEastAsia"/>
        </w:rPr>
        <w:t>,4</w:t>
      </w:r>
      <w:proofErr w:type="gramEnd"/>
      <w:r w:rsidR="004500A9" w:rsidRPr="004500A9">
        <w:rPr>
          <w:rFonts w:eastAsiaTheme="minorEastAsia"/>
        </w:rPr>
        <w:t xml:space="preserve"> </w:t>
      </w:r>
      <w:r w:rsidR="004500A9">
        <w:rPr>
          <w:rFonts w:eastAsiaTheme="minorEastAsia"/>
        </w:rPr>
        <w:t>лет</w:t>
      </w:r>
    </w:p>
    <w:p w:rsidR="00E32F4F" w:rsidRDefault="00E32F4F" w:rsidP="003A373D">
      <w:pPr>
        <w:pStyle w:val="a4"/>
        <w:rPr>
          <w:rFonts w:eastAsiaTheme="minorEastAsia"/>
        </w:rPr>
      </w:pPr>
      <w:r>
        <w:rPr>
          <w:lang w:val="en-US"/>
        </w:rPr>
        <w:t>PP</w:t>
      </w:r>
      <w:r w:rsidR="004500A9" w:rsidRPr="000C72D7">
        <w:rPr>
          <w:vertAlign w:val="subscript"/>
        </w:rPr>
        <w:t>в</w:t>
      </w:r>
      <w:r w:rsidRPr="004500A9">
        <w:t>=</w:t>
      </w:r>
      <m:oMath>
        <m:f>
          <m:fPr>
            <m:ctrlPr>
              <w:rPr>
                <w:rFonts w:ascii="Cambria Math" w:hAnsi="Cambria Math"/>
                <w:i/>
                <w:sz w:val="36"/>
                <w:lang w:val="en-US"/>
              </w:rPr>
            </m:ctrlPr>
          </m:fPr>
          <m:num>
            <m:r>
              <w:rPr>
                <w:rFonts w:ascii="Cambria Math" w:hAnsi="Cambria Math"/>
                <w:sz w:val="36"/>
              </w:rPr>
              <m:t>1</m:t>
            </m:r>
          </m:num>
          <m:den>
            <m:r>
              <w:rPr>
                <w:rFonts w:ascii="Cambria Math" w:hAnsi="Cambria Math"/>
                <w:sz w:val="36"/>
              </w:rPr>
              <m:t>0,22</m:t>
            </m:r>
          </m:den>
        </m:f>
      </m:oMath>
      <w:r w:rsidR="004500A9">
        <w:rPr>
          <w:rFonts w:eastAsiaTheme="minorEastAsia"/>
          <w:sz w:val="36"/>
        </w:rPr>
        <w:t xml:space="preserve"> </w:t>
      </w:r>
      <w:r w:rsidR="004500A9">
        <w:rPr>
          <w:rFonts w:eastAsiaTheme="minorEastAsia"/>
        </w:rPr>
        <w:t>=4</w:t>
      </w:r>
      <w:r w:rsidR="004500A9" w:rsidRPr="004500A9">
        <w:rPr>
          <w:rFonts w:eastAsiaTheme="minorEastAsia"/>
        </w:rPr>
        <w:t xml:space="preserve">.5 </w:t>
      </w:r>
      <w:r w:rsidR="004500A9">
        <w:rPr>
          <w:rFonts w:eastAsiaTheme="minorEastAsia"/>
        </w:rPr>
        <w:t>лет</w:t>
      </w:r>
    </w:p>
    <w:p w:rsidR="004500A9" w:rsidRDefault="004500A9" w:rsidP="003A373D">
      <w:pPr>
        <w:pStyle w:val="a4"/>
      </w:pPr>
      <w:r>
        <w:rPr>
          <w:rFonts w:eastAsiaTheme="minorEastAsia"/>
        </w:rPr>
        <w:t xml:space="preserve">Находим </w:t>
      </w:r>
      <w:r>
        <w:t>Чистый дисконтированный доход (NPV) с ставкой дисконтирования равной 15 % (</w:t>
      </w:r>
      <w:proofErr w:type="spellStart"/>
      <w:r>
        <w:rPr>
          <w:lang w:val="en-US"/>
        </w:rPr>
        <w:t>i</w:t>
      </w:r>
      <w:proofErr w:type="spellEnd"/>
      <w:r>
        <w:t>=0,15</w:t>
      </w:r>
      <w:proofErr w:type="gramStart"/>
      <w:r>
        <w:t>)  ,</w:t>
      </w:r>
      <w:proofErr w:type="gramEnd"/>
      <w:r>
        <w:t xml:space="preserve"> по формуле</w:t>
      </w:r>
      <w:r w:rsidRPr="004500A9">
        <w:t xml:space="preserve"> </w:t>
      </w:r>
      <w:r>
        <w:t xml:space="preserve">: </w:t>
      </w:r>
    </w:p>
    <w:p w:rsidR="004500A9" w:rsidRDefault="004500A9" w:rsidP="003A373D">
      <w:pPr>
        <w:pStyle w:val="a4"/>
        <w:ind w:left="3540" w:firstLine="708"/>
        <w:rPr>
          <w:rFonts w:eastAsiaTheme="minorEastAsia"/>
        </w:rPr>
      </w:pPr>
      <w:r>
        <w:rPr>
          <w:noProof/>
          <w:lang w:eastAsia="ru-RU"/>
        </w:rPr>
        <w:drawing>
          <wp:inline distT="0" distB="0" distL="0" distR="0" wp14:anchorId="5DEEF588" wp14:editId="334E4277">
            <wp:extent cx="1857375" cy="51435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7375" cy="514350"/>
                    </a:xfrm>
                    <a:prstGeom prst="rect">
                      <a:avLst/>
                    </a:prstGeom>
                    <a:noFill/>
                    <a:ln>
                      <a:noFill/>
                    </a:ln>
                  </pic:spPr>
                </pic:pic>
              </a:graphicData>
            </a:graphic>
          </wp:inline>
        </w:drawing>
      </w:r>
    </w:p>
    <w:p w:rsidR="004500A9" w:rsidRDefault="004500A9" w:rsidP="003A373D">
      <w:pPr>
        <w:pStyle w:val="a4"/>
        <w:rPr>
          <w:rFonts w:eastAsiaTheme="minorEastAsia"/>
        </w:rPr>
      </w:pPr>
      <w:proofErr w:type="spellStart"/>
      <w:r>
        <w:rPr>
          <w:lang w:val="en-US"/>
        </w:rPr>
        <w:t>NPV</w:t>
      </w:r>
      <w:r>
        <w:rPr>
          <w:vertAlign w:val="subscript"/>
          <w:lang w:val="en-US"/>
        </w:rPr>
        <w:t>a</w:t>
      </w:r>
      <w:proofErr w:type="spellEnd"/>
      <w:r w:rsidRPr="000C72D7">
        <w:t>=</w:t>
      </w:r>
      <m:oMath>
        <m:f>
          <m:fPr>
            <m:ctrlPr>
              <w:rPr>
                <w:rFonts w:ascii="Cambria Math" w:hAnsi="Cambria Math" w:cs="Times New Roman"/>
                <w:i/>
                <w:sz w:val="32"/>
                <w:lang w:val="en-US"/>
              </w:rPr>
            </m:ctrlPr>
          </m:fPr>
          <m:num>
            <m:r>
              <w:rPr>
                <w:rFonts w:ascii="Cambria Math" w:hAnsi="Cambria Math" w:cs="Times New Roman"/>
                <w:sz w:val="32"/>
              </w:rPr>
              <m:t>48</m:t>
            </m:r>
          </m:num>
          <m:den>
            <m:r>
              <w:rPr>
                <w:rFonts w:ascii="Cambria Math" w:hAnsi="Cambria Math" w:cs="Times New Roman"/>
                <w:sz w:val="32"/>
              </w:rPr>
              <m:t>(1+0.15)</m:t>
            </m:r>
          </m:den>
        </m:f>
        <m:r>
          <w:rPr>
            <w:rFonts w:ascii="Cambria Math" w:hAnsi="Cambria Math" w:cs="Times New Roman"/>
            <w:sz w:val="32"/>
          </w:rPr>
          <m:t xml:space="preserve">+  </m:t>
        </m:r>
        <m:f>
          <m:fPr>
            <m:ctrlPr>
              <w:rPr>
                <w:rFonts w:ascii="Cambria Math" w:hAnsi="Cambria Math" w:cs="Times New Roman"/>
                <w:i/>
                <w:sz w:val="32"/>
                <w:lang w:val="en-US"/>
              </w:rPr>
            </m:ctrlPr>
          </m:fPr>
          <m:num>
            <m:r>
              <m:rPr>
                <m:sty m:val="p"/>
              </m:rPr>
              <w:rPr>
                <w:rFonts w:ascii="Cambria Math" w:hAnsi="Cambria Math" w:cs="Times New Roman"/>
                <w:sz w:val="32"/>
              </w:rPr>
              <m:t>35</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2</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27</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3</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16</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4</m:t>
                </m:r>
              </m:sup>
            </m:sSup>
          </m:den>
        </m:f>
      </m:oMath>
      <w:r w:rsidRPr="000C72D7">
        <w:rPr>
          <w:rFonts w:eastAsiaTheme="minorEastAsia" w:cs="Times New Roman"/>
          <w:sz w:val="32"/>
        </w:rPr>
        <w:t>+</w:t>
      </w:r>
      <m:oMath>
        <m:f>
          <m:fPr>
            <m:ctrlPr>
              <w:rPr>
                <w:rFonts w:ascii="Cambria Math" w:hAnsi="Cambria Math" w:cs="Times New Roman"/>
                <w:i/>
                <w:sz w:val="32"/>
                <w:lang w:val="en-US"/>
              </w:rPr>
            </m:ctrlPr>
          </m:fPr>
          <m:num>
            <m:r>
              <w:rPr>
                <w:rFonts w:ascii="Cambria Math" w:hAnsi="Cambria Math" w:cs="Times New Roman"/>
                <w:sz w:val="32"/>
              </w:rPr>
              <m:t>12</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5</m:t>
                </m:r>
              </m:sup>
            </m:sSup>
          </m:den>
        </m:f>
      </m:oMath>
      <w:r w:rsidRPr="000C72D7">
        <w:rPr>
          <w:rFonts w:eastAsiaTheme="minorEastAsia"/>
        </w:rPr>
        <w:t>-70</w:t>
      </w:r>
      <w:r w:rsidR="003A373D" w:rsidRPr="000C72D7">
        <w:rPr>
          <w:rFonts w:eastAsiaTheme="minorEastAsia"/>
        </w:rPr>
        <w:t xml:space="preserve"> = 41</w:t>
      </w:r>
      <w:proofErr w:type="gramStart"/>
      <w:r w:rsidR="003A373D" w:rsidRPr="000C72D7">
        <w:rPr>
          <w:rFonts w:eastAsiaTheme="minorEastAsia"/>
        </w:rPr>
        <w:t>,7</w:t>
      </w:r>
      <w:proofErr w:type="gramEnd"/>
      <w:r w:rsidR="003A373D" w:rsidRPr="000C72D7">
        <w:rPr>
          <w:rFonts w:eastAsiaTheme="minorEastAsia"/>
        </w:rPr>
        <w:t xml:space="preserve">+ 26,5 + 17,8 + 9,16 + 6 – 70 = 31,1 </w:t>
      </w:r>
      <w:r w:rsidR="003A373D">
        <w:rPr>
          <w:rFonts w:eastAsiaTheme="minorEastAsia"/>
        </w:rPr>
        <w:t>млн. руб.</w:t>
      </w:r>
    </w:p>
    <w:p w:rsidR="003A373D" w:rsidRPr="003A373D" w:rsidRDefault="003A373D" w:rsidP="003A373D">
      <w:pPr>
        <w:pStyle w:val="a4"/>
      </w:pPr>
      <w:r>
        <w:rPr>
          <w:lang w:val="en-US"/>
        </w:rPr>
        <w:t>NPV</w:t>
      </w:r>
      <w:r>
        <w:rPr>
          <w:vertAlign w:val="subscript"/>
        </w:rPr>
        <w:t>б</w:t>
      </w:r>
      <w:r w:rsidRPr="003A373D">
        <w:t>=</w:t>
      </w:r>
      <m:oMath>
        <m:f>
          <m:fPr>
            <m:ctrlPr>
              <w:rPr>
                <w:rFonts w:ascii="Cambria Math" w:hAnsi="Cambria Math" w:cs="Times New Roman"/>
                <w:i/>
                <w:sz w:val="32"/>
                <w:lang w:val="en-US"/>
              </w:rPr>
            </m:ctrlPr>
          </m:fPr>
          <m:num>
            <m:r>
              <w:rPr>
                <w:rFonts w:ascii="Cambria Math" w:hAnsi="Cambria Math" w:cs="Times New Roman"/>
                <w:sz w:val="32"/>
              </w:rPr>
              <m:t>52</m:t>
            </m:r>
          </m:num>
          <m:den>
            <m:r>
              <w:rPr>
                <w:rFonts w:ascii="Cambria Math" w:hAnsi="Cambria Math" w:cs="Times New Roman"/>
                <w:sz w:val="32"/>
              </w:rPr>
              <m:t>(1+0.15)</m:t>
            </m:r>
          </m:den>
        </m:f>
        <m:r>
          <w:rPr>
            <w:rFonts w:ascii="Cambria Math" w:hAnsi="Cambria Math" w:cs="Times New Roman"/>
            <w:sz w:val="32"/>
          </w:rPr>
          <m:t xml:space="preserve">+  </m:t>
        </m:r>
        <m:f>
          <m:fPr>
            <m:ctrlPr>
              <w:rPr>
                <w:rFonts w:ascii="Cambria Math" w:hAnsi="Cambria Math" w:cs="Times New Roman"/>
                <w:i/>
                <w:sz w:val="32"/>
                <w:lang w:val="en-US"/>
              </w:rPr>
            </m:ctrlPr>
          </m:fPr>
          <m:num>
            <m:r>
              <w:rPr>
                <w:rFonts w:ascii="Cambria Math" w:hAnsi="Cambria Math" w:cs="Times New Roman"/>
                <w:sz w:val="32"/>
              </w:rPr>
              <m:t>43</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2</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23</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3</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10</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4</m:t>
                </m:r>
              </m:sup>
            </m:sSup>
          </m:den>
        </m:f>
      </m:oMath>
      <w:r w:rsidRPr="003A373D">
        <w:rPr>
          <w:rFonts w:eastAsiaTheme="minorEastAsia" w:cs="Times New Roman"/>
          <w:sz w:val="32"/>
        </w:rPr>
        <w:t>+</w:t>
      </w:r>
      <m:oMath>
        <m:f>
          <m:fPr>
            <m:ctrlPr>
              <w:rPr>
                <w:rFonts w:ascii="Cambria Math" w:hAnsi="Cambria Math" w:cs="Times New Roman"/>
                <w:i/>
                <w:sz w:val="32"/>
                <w:lang w:val="en-US"/>
              </w:rPr>
            </m:ctrlPr>
          </m:fPr>
          <m:num>
            <m:r>
              <w:rPr>
                <w:rFonts w:ascii="Cambria Math" w:hAnsi="Cambria Math" w:cs="Times New Roman"/>
                <w:sz w:val="32"/>
              </w:rPr>
              <m:t>4</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5</m:t>
                </m:r>
              </m:sup>
            </m:sSup>
          </m:den>
        </m:f>
      </m:oMath>
      <w:r>
        <w:rPr>
          <w:rFonts w:eastAsiaTheme="minorEastAsia"/>
        </w:rPr>
        <w:t>-90</w:t>
      </w:r>
      <w:r w:rsidRPr="003A373D">
        <w:rPr>
          <w:rFonts w:eastAsiaTheme="minorEastAsia"/>
        </w:rPr>
        <w:t xml:space="preserve"> = </w:t>
      </w:r>
      <w:r>
        <w:rPr>
          <w:rFonts w:eastAsiaTheme="minorEastAsia"/>
        </w:rPr>
        <w:t>45</w:t>
      </w:r>
      <w:proofErr w:type="gramStart"/>
      <w:r>
        <w:rPr>
          <w:rFonts w:eastAsiaTheme="minorEastAsia"/>
        </w:rPr>
        <w:t>,2</w:t>
      </w:r>
      <w:proofErr w:type="gramEnd"/>
      <w:r w:rsidRPr="003A373D">
        <w:rPr>
          <w:rFonts w:eastAsiaTheme="minorEastAsia"/>
        </w:rPr>
        <w:t xml:space="preserve">+ </w:t>
      </w:r>
      <w:r>
        <w:rPr>
          <w:rFonts w:eastAsiaTheme="minorEastAsia"/>
        </w:rPr>
        <w:t>32,5</w:t>
      </w:r>
      <w:r w:rsidRPr="003A373D">
        <w:rPr>
          <w:rFonts w:eastAsiaTheme="minorEastAsia"/>
        </w:rPr>
        <w:t xml:space="preserve"> + </w:t>
      </w:r>
      <w:r>
        <w:rPr>
          <w:rFonts w:eastAsiaTheme="minorEastAsia"/>
        </w:rPr>
        <w:t>15,1</w:t>
      </w:r>
      <w:r w:rsidRPr="003A373D">
        <w:rPr>
          <w:rFonts w:eastAsiaTheme="minorEastAsia"/>
        </w:rPr>
        <w:t xml:space="preserve"> + </w:t>
      </w:r>
      <w:r>
        <w:rPr>
          <w:rFonts w:eastAsiaTheme="minorEastAsia"/>
        </w:rPr>
        <w:t>5,7</w:t>
      </w:r>
      <w:r w:rsidRPr="003A373D">
        <w:rPr>
          <w:rFonts w:eastAsiaTheme="minorEastAsia"/>
        </w:rPr>
        <w:t xml:space="preserve"> + </w:t>
      </w:r>
      <w:r>
        <w:rPr>
          <w:rFonts w:eastAsiaTheme="minorEastAsia"/>
        </w:rPr>
        <w:t>0,5</w:t>
      </w:r>
      <w:r w:rsidRPr="003A373D">
        <w:rPr>
          <w:rFonts w:eastAsiaTheme="minorEastAsia"/>
        </w:rPr>
        <w:t xml:space="preserve"> – </w:t>
      </w:r>
      <w:r>
        <w:rPr>
          <w:rFonts w:eastAsiaTheme="minorEastAsia"/>
        </w:rPr>
        <w:t>9</w:t>
      </w:r>
      <w:r w:rsidRPr="003A373D">
        <w:rPr>
          <w:rFonts w:eastAsiaTheme="minorEastAsia"/>
        </w:rPr>
        <w:t xml:space="preserve">0 = </w:t>
      </w:r>
      <w:r>
        <w:rPr>
          <w:rFonts w:eastAsiaTheme="minorEastAsia"/>
        </w:rPr>
        <w:t>9</w:t>
      </w:r>
      <w:r w:rsidRPr="003A373D">
        <w:rPr>
          <w:rFonts w:eastAsiaTheme="minorEastAsia"/>
        </w:rPr>
        <w:t xml:space="preserve"> </w:t>
      </w:r>
      <w:r>
        <w:rPr>
          <w:rFonts w:eastAsiaTheme="minorEastAsia"/>
        </w:rPr>
        <w:t>млн. руб.</w:t>
      </w:r>
    </w:p>
    <w:p w:rsidR="00C5693E" w:rsidRDefault="003A373D" w:rsidP="003A373D">
      <w:pPr>
        <w:pStyle w:val="a4"/>
        <w:rPr>
          <w:rFonts w:eastAsiaTheme="minorEastAsia"/>
        </w:rPr>
      </w:pPr>
      <w:r>
        <w:rPr>
          <w:lang w:val="en-US"/>
        </w:rPr>
        <w:t>NPV</w:t>
      </w:r>
      <w:r w:rsidR="00C5693E" w:rsidRPr="00C5693E">
        <w:rPr>
          <w:vertAlign w:val="subscript"/>
        </w:rPr>
        <w:t>в</w:t>
      </w:r>
      <w:r w:rsidRPr="003A373D">
        <w:t>=</w:t>
      </w:r>
      <m:oMath>
        <m:f>
          <m:fPr>
            <m:ctrlPr>
              <w:rPr>
                <w:rFonts w:ascii="Cambria Math" w:hAnsi="Cambria Math" w:cs="Times New Roman"/>
                <w:i/>
                <w:sz w:val="32"/>
                <w:lang w:val="en-US"/>
              </w:rPr>
            </m:ctrlPr>
          </m:fPr>
          <m:num>
            <m:r>
              <w:rPr>
                <w:rFonts w:ascii="Cambria Math" w:hAnsi="Cambria Math" w:cs="Times New Roman"/>
                <w:sz w:val="32"/>
              </w:rPr>
              <m:t>37</m:t>
            </m:r>
          </m:num>
          <m:den>
            <m:r>
              <w:rPr>
                <w:rFonts w:ascii="Cambria Math" w:hAnsi="Cambria Math" w:cs="Times New Roman"/>
                <w:sz w:val="32"/>
              </w:rPr>
              <m:t>(1+0.15)</m:t>
            </m:r>
          </m:den>
        </m:f>
        <m:r>
          <w:rPr>
            <w:rFonts w:ascii="Cambria Math" w:hAnsi="Cambria Math" w:cs="Times New Roman"/>
            <w:sz w:val="32"/>
          </w:rPr>
          <m:t xml:space="preserve">+  </m:t>
        </m:r>
        <m:f>
          <m:fPr>
            <m:ctrlPr>
              <w:rPr>
                <w:rFonts w:ascii="Cambria Math" w:hAnsi="Cambria Math" w:cs="Times New Roman"/>
                <w:i/>
                <w:sz w:val="32"/>
                <w:lang w:val="en-US"/>
              </w:rPr>
            </m:ctrlPr>
          </m:fPr>
          <m:num>
            <m:r>
              <m:rPr>
                <m:sty m:val="p"/>
              </m:rPr>
              <w:rPr>
                <w:rFonts w:ascii="Cambria Math" w:hAnsi="Cambria Math" w:cs="Times New Roman"/>
                <w:sz w:val="32"/>
              </w:rPr>
              <m:t>25</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2</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13</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3</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7</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4</m:t>
                </m:r>
              </m:sup>
            </m:sSup>
          </m:den>
        </m:f>
      </m:oMath>
      <w:r w:rsidRPr="003A373D">
        <w:rPr>
          <w:rFonts w:eastAsiaTheme="minorEastAsia" w:cs="Times New Roman"/>
          <w:sz w:val="32"/>
        </w:rPr>
        <w:t>+</w:t>
      </w:r>
      <m:oMath>
        <m:f>
          <m:fPr>
            <m:ctrlPr>
              <w:rPr>
                <w:rFonts w:ascii="Cambria Math" w:hAnsi="Cambria Math" w:cs="Times New Roman"/>
                <w:i/>
                <w:sz w:val="32"/>
                <w:lang w:val="en-US"/>
              </w:rPr>
            </m:ctrlPr>
          </m:fPr>
          <m:num>
            <m:r>
              <w:rPr>
                <w:rFonts w:ascii="Cambria Math" w:hAnsi="Cambria Math" w:cs="Times New Roman"/>
                <w:sz w:val="32"/>
              </w:rPr>
              <m:t>5</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5</m:t>
                </m:r>
              </m:sup>
            </m:sSup>
          </m:den>
        </m:f>
      </m:oMath>
      <w:r w:rsidRPr="003A373D">
        <w:rPr>
          <w:rFonts w:eastAsiaTheme="minorEastAsia"/>
        </w:rPr>
        <w:t xml:space="preserve">-70 = </w:t>
      </w:r>
      <w:r w:rsidR="00C5693E">
        <w:rPr>
          <w:rFonts w:eastAsiaTheme="minorEastAsia"/>
        </w:rPr>
        <w:t>32</w:t>
      </w:r>
      <w:proofErr w:type="gramStart"/>
      <w:r w:rsidR="00C5693E">
        <w:rPr>
          <w:rFonts w:eastAsiaTheme="minorEastAsia"/>
        </w:rPr>
        <w:t>,2</w:t>
      </w:r>
      <w:proofErr w:type="gramEnd"/>
      <w:r w:rsidR="00C5693E">
        <w:rPr>
          <w:rFonts w:eastAsiaTheme="minorEastAsia"/>
        </w:rPr>
        <w:t xml:space="preserve"> </w:t>
      </w:r>
      <w:r w:rsidRPr="003A373D">
        <w:rPr>
          <w:rFonts w:eastAsiaTheme="minorEastAsia"/>
        </w:rPr>
        <w:t xml:space="preserve">+ </w:t>
      </w:r>
      <w:r w:rsidR="00C5693E">
        <w:rPr>
          <w:rFonts w:eastAsiaTheme="minorEastAsia"/>
        </w:rPr>
        <w:t>18,9</w:t>
      </w:r>
      <w:r w:rsidRPr="003A373D">
        <w:rPr>
          <w:rFonts w:eastAsiaTheme="minorEastAsia"/>
        </w:rPr>
        <w:t xml:space="preserve"> + </w:t>
      </w:r>
      <w:r w:rsidR="00C5693E">
        <w:rPr>
          <w:rFonts w:eastAsiaTheme="minorEastAsia"/>
        </w:rPr>
        <w:t>8,5</w:t>
      </w:r>
      <w:r w:rsidRPr="003A373D">
        <w:rPr>
          <w:rFonts w:eastAsiaTheme="minorEastAsia"/>
        </w:rPr>
        <w:t xml:space="preserve"> + </w:t>
      </w:r>
      <w:r w:rsidR="00C5693E">
        <w:rPr>
          <w:rFonts w:eastAsiaTheme="minorEastAsia"/>
        </w:rPr>
        <w:t>4</w:t>
      </w:r>
      <w:r w:rsidRPr="003A373D">
        <w:rPr>
          <w:rFonts w:eastAsiaTheme="minorEastAsia"/>
        </w:rPr>
        <w:t xml:space="preserve"> + </w:t>
      </w:r>
      <w:r w:rsidR="00C5693E">
        <w:rPr>
          <w:rFonts w:eastAsiaTheme="minorEastAsia"/>
        </w:rPr>
        <w:t>2,5</w:t>
      </w:r>
      <w:r w:rsidRPr="003A373D">
        <w:rPr>
          <w:rFonts w:eastAsiaTheme="minorEastAsia"/>
        </w:rPr>
        <w:t xml:space="preserve"> – 70 = </w:t>
      </w:r>
      <w:r w:rsidR="00C5693E">
        <w:rPr>
          <w:rFonts w:eastAsiaTheme="minorEastAsia"/>
        </w:rPr>
        <w:t>- 3,9</w:t>
      </w:r>
      <w:r w:rsidRPr="003A373D">
        <w:rPr>
          <w:rFonts w:eastAsiaTheme="minorEastAsia"/>
        </w:rPr>
        <w:t xml:space="preserve"> </w:t>
      </w:r>
      <w:r>
        <w:rPr>
          <w:rFonts w:eastAsiaTheme="minorEastAsia"/>
        </w:rPr>
        <w:t>млн. руб.</w:t>
      </w:r>
      <w:r w:rsidR="00C5693E">
        <w:rPr>
          <w:rFonts w:eastAsiaTheme="minorEastAsia"/>
        </w:rPr>
        <w:t xml:space="preserve"> </w:t>
      </w:r>
    </w:p>
    <w:p w:rsidR="00C5693E" w:rsidRDefault="00C5693E" w:rsidP="003A373D">
      <w:pPr>
        <w:pStyle w:val="a4"/>
        <w:rPr>
          <w:rFonts w:eastAsiaTheme="minorEastAsia"/>
        </w:rPr>
      </w:pPr>
      <w:r>
        <w:rPr>
          <w:rFonts w:eastAsiaTheme="minorEastAsia"/>
        </w:rPr>
        <w:tab/>
        <w:t xml:space="preserve">Для проекта В получился отрицательный </w:t>
      </w:r>
      <w:proofErr w:type="gramStart"/>
      <w:r>
        <w:rPr>
          <w:rFonts w:eastAsiaTheme="minorEastAsia"/>
          <w:i/>
        </w:rPr>
        <w:t>ЧДД</w:t>
      </w:r>
      <w:r w:rsidRPr="00C5693E">
        <w:rPr>
          <w:rFonts w:eastAsiaTheme="minorEastAsia"/>
          <w:i/>
        </w:rPr>
        <w:t xml:space="preserve"> </w:t>
      </w:r>
      <w:r>
        <w:rPr>
          <w:rFonts w:eastAsiaTheme="minorEastAsia"/>
        </w:rPr>
        <w:t>,</w:t>
      </w:r>
      <w:proofErr w:type="gramEnd"/>
      <w:r>
        <w:rPr>
          <w:rFonts w:eastAsiaTheme="minorEastAsia"/>
        </w:rPr>
        <w:t xml:space="preserve"> уменьшаем ставку дисконтирования до 10% (</w:t>
      </w:r>
      <w:proofErr w:type="spellStart"/>
      <w:r>
        <w:rPr>
          <w:lang w:val="en-US"/>
        </w:rPr>
        <w:t>i</w:t>
      </w:r>
      <w:proofErr w:type="spellEnd"/>
      <w:r>
        <w:t>=0,1)</w:t>
      </w:r>
      <w:r>
        <w:rPr>
          <w:rFonts w:eastAsiaTheme="minorEastAsia"/>
        </w:rPr>
        <w:t xml:space="preserve"> чтобы получить положительный </w:t>
      </w:r>
      <w:r>
        <w:rPr>
          <w:rFonts w:eastAsiaTheme="minorEastAsia"/>
          <w:i/>
        </w:rPr>
        <w:t>ЧДД</w:t>
      </w:r>
      <w:r>
        <w:rPr>
          <w:rFonts w:eastAsiaTheme="minorEastAsia"/>
        </w:rPr>
        <w:t>.</w:t>
      </w:r>
    </w:p>
    <w:p w:rsidR="00C5693E" w:rsidRDefault="00C5693E" w:rsidP="00C5693E">
      <w:pPr>
        <w:pStyle w:val="a4"/>
        <w:rPr>
          <w:rFonts w:eastAsiaTheme="minorEastAsia"/>
        </w:rPr>
      </w:pPr>
      <w:r>
        <w:rPr>
          <w:lang w:val="en-US"/>
        </w:rPr>
        <w:t>NPV</w:t>
      </w:r>
      <w:r w:rsidRPr="00C5693E">
        <w:rPr>
          <w:vertAlign w:val="subscript"/>
        </w:rPr>
        <w:t>в</w:t>
      </w:r>
      <w:r w:rsidRPr="003A373D">
        <w:t>=</w:t>
      </w:r>
      <m:oMath>
        <m:f>
          <m:fPr>
            <m:ctrlPr>
              <w:rPr>
                <w:rFonts w:ascii="Cambria Math" w:hAnsi="Cambria Math" w:cs="Times New Roman"/>
                <w:i/>
                <w:sz w:val="32"/>
                <w:lang w:val="en-US"/>
              </w:rPr>
            </m:ctrlPr>
          </m:fPr>
          <m:num>
            <m:r>
              <w:rPr>
                <w:rFonts w:ascii="Cambria Math" w:hAnsi="Cambria Math" w:cs="Times New Roman"/>
                <w:sz w:val="32"/>
              </w:rPr>
              <m:t>37</m:t>
            </m:r>
          </m:num>
          <m:den>
            <m:r>
              <w:rPr>
                <w:rFonts w:ascii="Cambria Math" w:hAnsi="Cambria Math" w:cs="Times New Roman"/>
                <w:sz w:val="32"/>
              </w:rPr>
              <m:t>(1+0.1)</m:t>
            </m:r>
          </m:den>
        </m:f>
        <m:r>
          <w:rPr>
            <w:rFonts w:ascii="Cambria Math" w:hAnsi="Cambria Math" w:cs="Times New Roman"/>
            <w:sz w:val="32"/>
          </w:rPr>
          <m:t xml:space="preserve">+  </m:t>
        </m:r>
        <m:f>
          <m:fPr>
            <m:ctrlPr>
              <w:rPr>
                <w:rFonts w:ascii="Cambria Math" w:hAnsi="Cambria Math" w:cs="Times New Roman"/>
                <w:i/>
                <w:sz w:val="32"/>
                <w:lang w:val="en-US"/>
              </w:rPr>
            </m:ctrlPr>
          </m:fPr>
          <m:num>
            <m:r>
              <m:rPr>
                <m:sty m:val="p"/>
              </m:rPr>
              <w:rPr>
                <w:rFonts w:ascii="Cambria Math" w:hAnsi="Cambria Math" w:cs="Times New Roman"/>
                <w:sz w:val="32"/>
              </w:rPr>
              <m:t>25</m:t>
            </m:r>
          </m:num>
          <m:den>
            <m:sSup>
              <m:sSupPr>
                <m:ctrlPr>
                  <w:rPr>
                    <w:rFonts w:ascii="Cambria Math" w:hAnsi="Cambria Math" w:cs="Times New Roman"/>
                    <w:i/>
                    <w:sz w:val="32"/>
                    <w:lang w:val="en-US"/>
                  </w:rPr>
                </m:ctrlPr>
              </m:sSupPr>
              <m:e>
                <m:r>
                  <w:rPr>
                    <w:rFonts w:ascii="Cambria Math" w:hAnsi="Cambria Math" w:cs="Times New Roman"/>
                    <w:sz w:val="32"/>
                  </w:rPr>
                  <m:t>(1+0.1)</m:t>
                </m:r>
              </m:e>
              <m:sup>
                <m:r>
                  <w:rPr>
                    <w:rFonts w:ascii="Cambria Math" w:hAnsi="Cambria Math" w:cs="Times New Roman"/>
                    <w:sz w:val="32"/>
                  </w:rPr>
                  <m:t>2</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13</m:t>
            </m:r>
          </m:num>
          <m:den>
            <m:sSup>
              <m:sSupPr>
                <m:ctrlPr>
                  <w:rPr>
                    <w:rFonts w:ascii="Cambria Math" w:hAnsi="Cambria Math" w:cs="Times New Roman"/>
                    <w:i/>
                    <w:sz w:val="32"/>
                    <w:lang w:val="en-US"/>
                  </w:rPr>
                </m:ctrlPr>
              </m:sSupPr>
              <m:e>
                <m:r>
                  <w:rPr>
                    <w:rFonts w:ascii="Cambria Math" w:hAnsi="Cambria Math" w:cs="Times New Roman"/>
                    <w:sz w:val="32"/>
                  </w:rPr>
                  <m:t>(1+0.1)</m:t>
                </m:r>
              </m:e>
              <m:sup>
                <m:r>
                  <w:rPr>
                    <w:rFonts w:ascii="Cambria Math" w:hAnsi="Cambria Math" w:cs="Times New Roman"/>
                    <w:sz w:val="32"/>
                  </w:rPr>
                  <m:t>3</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7</m:t>
            </m:r>
          </m:num>
          <m:den>
            <m:sSup>
              <m:sSupPr>
                <m:ctrlPr>
                  <w:rPr>
                    <w:rFonts w:ascii="Cambria Math" w:hAnsi="Cambria Math" w:cs="Times New Roman"/>
                    <w:i/>
                    <w:sz w:val="32"/>
                    <w:lang w:val="en-US"/>
                  </w:rPr>
                </m:ctrlPr>
              </m:sSupPr>
              <m:e>
                <m:r>
                  <w:rPr>
                    <w:rFonts w:ascii="Cambria Math" w:hAnsi="Cambria Math" w:cs="Times New Roman"/>
                    <w:sz w:val="32"/>
                  </w:rPr>
                  <m:t>(1+0.1)</m:t>
                </m:r>
              </m:e>
              <m:sup>
                <m:r>
                  <w:rPr>
                    <w:rFonts w:ascii="Cambria Math" w:hAnsi="Cambria Math" w:cs="Times New Roman"/>
                    <w:sz w:val="32"/>
                  </w:rPr>
                  <m:t>4</m:t>
                </m:r>
              </m:sup>
            </m:sSup>
          </m:den>
        </m:f>
      </m:oMath>
      <w:r w:rsidRPr="003A373D">
        <w:rPr>
          <w:rFonts w:eastAsiaTheme="minorEastAsia" w:cs="Times New Roman"/>
          <w:sz w:val="32"/>
        </w:rPr>
        <w:t>+</w:t>
      </w:r>
      <m:oMath>
        <m:f>
          <m:fPr>
            <m:ctrlPr>
              <w:rPr>
                <w:rFonts w:ascii="Cambria Math" w:hAnsi="Cambria Math" w:cs="Times New Roman"/>
                <w:i/>
                <w:sz w:val="32"/>
                <w:lang w:val="en-US"/>
              </w:rPr>
            </m:ctrlPr>
          </m:fPr>
          <m:num>
            <m:r>
              <w:rPr>
                <w:rFonts w:ascii="Cambria Math" w:hAnsi="Cambria Math" w:cs="Times New Roman"/>
                <w:sz w:val="32"/>
              </w:rPr>
              <m:t>5</m:t>
            </m:r>
          </m:num>
          <m:den>
            <m:sSup>
              <m:sSupPr>
                <m:ctrlPr>
                  <w:rPr>
                    <w:rFonts w:ascii="Cambria Math" w:hAnsi="Cambria Math" w:cs="Times New Roman"/>
                    <w:i/>
                    <w:sz w:val="32"/>
                    <w:lang w:val="en-US"/>
                  </w:rPr>
                </m:ctrlPr>
              </m:sSupPr>
              <m:e>
                <m:r>
                  <w:rPr>
                    <w:rFonts w:ascii="Cambria Math" w:hAnsi="Cambria Math" w:cs="Times New Roman"/>
                    <w:sz w:val="32"/>
                  </w:rPr>
                  <m:t>(1+0.1)</m:t>
                </m:r>
              </m:e>
              <m:sup>
                <m:r>
                  <w:rPr>
                    <w:rFonts w:ascii="Cambria Math" w:hAnsi="Cambria Math" w:cs="Times New Roman"/>
                    <w:sz w:val="32"/>
                  </w:rPr>
                  <m:t>5</m:t>
                </m:r>
              </m:sup>
            </m:sSup>
          </m:den>
        </m:f>
      </m:oMath>
      <w:r w:rsidRPr="003A373D">
        <w:rPr>
          <w:rFonts w:eastAsiaTheme="minorEastAsia"/>
        </w:rPr>
        <w:t>-70 =</w:t>
      </w:r>
      <w:r>
        <w:rPr>
          <w:rFonts w:eastAsiaTheme="minorEastAsia"/>
        </w:rPr>
        <w:t xml:space="preserve"> 33</w:t>
      </w:r>
      <w:proofErr w:type="gramStart"/>
      <w:r>
        <w:rPr>
          <w:rFonts w:eastAsiaTheme="minorEastAsia"/>
        </w:rPr>
        <w:t>,6</w:t>
      </w:r>
      <w:proofErr w:type="gramEnd"/>
      <w:r>
        <w:rPr>
          <w:rFonts w:eastAsiaTheme="minorEastAsia"/>
        </w:rPr>
        <w:t xml:space="preserve"> + 20,6 + 9,8 + 4,8 + 3,1 </w:t>
      </w:r>
      <w:r w:rsidRPr="003A373D">
        <w:rPr>
          <w:rFonts w:eastAsiaTheme="minorEastAsia"/>
        </w:rPr>
        <w:t xml:space="preserve">– 70 = </w:t>
      </w:r>
      <w:r w:rsidR="006A0378">
        <w:rPr>
          <w:rFonts w:eastAsiaTheme="minorEastAsia"/>
        </w:rPr>
        <w:t>1</w:t>
      </w:r>
      <w:r>
        <w:rPr>
          <w:rFonts w:eastAsiaTheme="minorEastAsia"/>
        </w:rPr>
        <w:t>,9</w:t>
      </w:r>
      <w:r w:rsidRPr="003A373D">
        <w:rPr>
          <w:rFonts w:eastAsiaTheme="minorEastAsia"/>
        </w:rPr>
        <w:t xml:space="preserve"> </w:t>
      </w:r>
      <w:r>
        <w:rPr>
          <w:rFonts w:eastAsiaTheme="minorEastAsia"/>
        </w:rPr>
        <w:t xml:space="preserve">млн. руб. </w:t>
      </w:r>
    </w:p>
    <w:p w:rsidR="00C2211E" w:rsidRDefault="00C2211E" w:rsidP="00C5693E">
      <w:pPr>
        <w:pStyle w:val="a4"/>
      </w:pPr>
      <w:r>
        <w:rPr>
          <w:rFonts w:eastAsiaTheme="minorEastAsia"/>
        </w:rPr>
        <w:t xml:space="preserve">Для нахождения </w:t>
      </w:r>
      <w:r>
        <w:t xml:space="preserve">индекса рентабельности инвестиций (PI) используем </w:t>
      </w:r>
      <w:proofErr w:type="gramStart"/>
      <w:r>
        <w:t>формулу :</w:t>
      </w:r>
      <w:proofErr w:type="gramEnd"/>
      <w:r>
        <w:t xml:space="preserve">  </w:t>
      </w:r>
      <w:r>
        <w:tab/>
      </w:r>
    </w:p>
    <w:p w:rsidR="006A0378" w:rsidRDefault="00C2211E" w:rsidP="00C2211E">
      <w:pPr>
        <w:pStyle w:val="a4"/>
        <w:ind w:left="1416" w:firstLine="708"/>
        <w:rPr>
          <w:rFonts w:eastAsiaTheme="minorEastAsia"/>
        </w:rPr>
      </w:pPr>
      <w:r>
        <w:rPr>
          <w:noProof/>
          <w:lang w:eastAsia="ru-RU"/>
        </w:rPr>
        <w:lastRenderedPageBreak/>
        <w:drawing>
          <wp:inline distT="0" distB="0" distL="0" distR="0" wp14:anchorId="6A1842CE" wp14:editId="3FC7D345">
            <wp:extent cx="2295525" cy="5429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95525" cy="542925"/>
                    </a:xfrm>
                    <a:prstGeom prst="rect">
                      <a:avLst/>
                    </a:prstGeom>
                    <a:noFill/>
                    <a:ln>
                      <a:noFill/>
                    </a:ln>
                  </pic:spPr>
                </pic:pic>
              </a:graphicData>
            </a:graphic>
          </wp:inline>
        </w:drawing>
      </w:r>
    </w:p>
    <w:p w:rsidR="00C5693E" w:rsidRPr="00C2211E" w:rsidRDefault="00C2211E" w:rsidP="003A373D">
      <w:pPr>
        <w:pStyle w:val="a4"/>
        <w:rPr>
          <w:rFonts w:eastAsiaTheme="minorEastAsia"/>
        </w:rPr>
      </w:pPr>
      <w:proofErr w:type="spellStart"/>
      <w:r>
        <w:rPr>
          <w:rFonts w:eastAsiaTheme="minorEastAsia"/>
          <w:lang w:val="en-US"/>
        </w:rPr>
        <w:t>PI</w:t>
      </w:r>
      <w:r>
        <w:rPr>
          <w:rFonts w:eastAsiaTheme="minorEastAsia"/>
          <w:vertAlign w:val="subscript"/>
          <w:lang w:val="en-US"/>
        </w:rPr>
        <w:t>a</w:t>
      </w:r>
      <w:proofErr w:type="spellEnd"/>
      <w:r w:rsidRPr="00C2211E">
        <w:t>=</w:t>
      </w:r>
      <m:oMath>
        <m:f>
          <m:fPr>
            <m:ctrlPr>
              <w:rPr>
                <w:rFonts w:ascii="Cambria Math" w:hAnsi="Cambria Math" w:cs="Times New Roman"/>
                <w:i/>
                <w:sz w:val="32"/>
                <w:lang w:val="en-US"/>
              </w:rPr>
            </m:ctrlPr>
          </m:fPr>
          <m:num>
            <m:r>
              <w:rPr>
                <w:rFonts w:ascii="Cambria Math" w:hAnsi="Cambria Math" w:cs="Times New Roman"/>
                <w:sz w:val="32"/>
              </w:rPr>
              <m:t>48</m:t>
            </m:r>
          </m:num>
          <m:den>
            <m:r>
              <w:rPr>
                <w:rFonts w:ascii="Cambria Math" w:hAnsi="Cambria Math" w:cs="Times New Roman"/>
                <w:sz w:val="32"/>
              </w:rPr>
              <m:t>(1+0.15)</m:t>
            </m:r>
          </m:den>
        </m:f>
        <m:r>
          <w:rPr>
            <w:rFonts w:ascii="Cambria Math" w:hAnsi="Cambria Math" w:cs="Times New Roman"/>
            <w:sz w:val="32"/>
          </w:rPr>
          <m:t xml:space="preserve">+  </m:t>
        </m:r>
        <m:f>
          <m:fPr>
            <m:ctrlPr>
              <w:rPr>
                <w:rFonts w:ascii="Cambria Math" w:hAnsi="Cambria Math" w:cs="Times New Roman"/>
                <w:i/>
                <w:sz w:val="32"/>
                <w:lang w:val="en-US"/>
              </w:rPr>
            </m:ctrlPr>
          </m:fPr>
          <m:num>
            <m:r>
              <m:rPr>
                <m:sty m:val="p"/>
              </m:rPr>
              <w:rPr>
                <w:rFonts w:ascii="Cambria Math" w:hAnsi="Cambria Math" w:cs="Times New Roman"/>
                <w:sz w:val="32"/>
              </w:rPr>
              <m:t>35</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2</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27</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3</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16</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4</m:t>
                </m:r>
              </m:sup>
            </m:sSup>
          </m:den>
        </m:f>
      </m:oMath>
      <w:r w:rsidRPr="00C2211E">
        <w:rPr>
          <w:rFonts w:eastAsiaTheme="minorEastAsia" w:cs="Times New Roman"/>
          <w:sz w:val="32"/>
        </w:rPr>
        <w:t>+</w:t>
      </w:r>
      <m:oMath>
        <m:f>
          <m:fPr>
            <m:ctrlPr>
              <w:rPr>
                <w:rFonts w:ascii="Cambria Math" w:hAnsi="Cambria Math" w:cs="Times New Roman"/>
                <w:i/>
                <w:sz w:val="32"/>
                <w:lang w:val="en-US"/>
              </w:rPr>
            </m:ctrlPr>
          </m:fPr>
          <m:num>
            <m:r>
              <w:rPr>
                <w:rFonts w:ascii="Cambria Math" w:hAnsi="Cambria Math" w:cs="Times New Roman"/>
                <w:sz w:val="32"/>
              </w:rPr>
              <m:t>12</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5</m:t>
                </m:r>
              </m:sup>
            </m:sSup>
          </m:den>
        </m:f>
      </m:oMath>
      <w:r w:rsidRPr="00C2211E">
        <w:rPr>
          <w:rFonts w:eastAsiaTheme="minorEastAsia"/>
        </w:rPr>
        <w:t xml:space="preserve"> </w:t>
      </w:r>
      <w:r w:rsidRPr="00C2211E">
        <w:rPr>
          <w:rFonts w:eastAsiaTheme="minorEastAsia" w:cs="Times New Roman"/>
        </w:rPr>
        <w:t>÷</w:t>
      </w:r>
      <w:r>
        <w:rPr>
          <w:rFonts w:eastAsiaTheme="minorEastAsia" w:cs="Times New Roman"/>
        </w:rPr>
        <w:t xml:space="preserve"> </w:t>
      </w:r>
      <w:r w:rsidRPr="00C2211E">
        <w:rPr>
          <w:rFonts w:eastAsiaTheme="minorEastAsia"/>
        </w:rPr>
        <w:t xml:space="preserve">70 = </w:t>
      </w:r>
      <w:r>
        <w:rPr>
          <w:rFonts w:eastAsiaTheme="minorEastAsia"/>
        </w:rPr>
        <w:t>(</w:t>
      </w:r>
      <w:r w:rsidRPr="00C2211E">
        <w:rPr>
          <w:rFonts w:eastAsiaTheme="minorEastAsia"/>
        </w:rPr>
        <w:t>41</w:t>
      </w:r>
      <w:proofErr w:type="gramStart"/>
      <w:r w:rsidRPr="00C2211E">
        <w:rPr>
          <w:rFonts w:eastAsiaTheme="minorEastAsia"/>
        </w:rPr>
        <w:t>,7</w:t>
      </w:r>
      <w:proofErr w:type="gramEnd"/>
      <w:r w:rsidRPr="00C2211E">
        <w:rPr>
          <w:rFonts w:eastAsiaTheme="minorEastAsia"/>
        </w:rPr>
        <w:t xml:space="preserve">+ 26,5 + 17,8 + 9,16 + 6 </w:t>
      </w:r>
      <w:r>
        <w:rPr>
          <w:rFonts w:eastAsiaTheme="minorEastAsia"/>
        </w:rPr>
        <w:t xml:space="preserve">) </w:t>
      </w:r>
      <w:r>
        <w:rPr>
          <w:rFonts w:eastAsiaTheme="minorEastAsia" w:cs="Times New Roman"/>
        </w:rPr>
        <w:t>÷</w:t>
      </w:r>
      <w:r w:rsidRPr="00C2211E">
        <w:rPr>
          <w:rFonts w:eastAsiaTheme="minorEastAsia"/>
        </w:rPr>
        <w:t xml:space="preserve"> 70 = </w:t>
      </w:r>
      <w:r>
        <w:rPr>
          <w:rFonts w:eastAsiaTheme="minorEastAsia"/>
        </w:rPr>
        <w:t>1,4</w:t>
      </w:r>
    </w:p>
    <w:p w:rsidR="00C2211E" w:rsidRDefault="00C2211E" w:rsidP="003A373D">
      <w:pPr>
        <w:pStyle w:val="a4"/>
        <w:rPr>
          <w:rFonts w:eastAsiaTheme="minorEastAsia"/>
        </w:rPr>
      </w:pPr>
      <w:r>
        <w:rPr>
          <w:rFonts w:eastAsiaTheme="minorEastAsia"/>
          <w:lang w:val="en-US"/>
        </w:rPr>
        <w:t>PI</w:t>
      </w:r>
      <w:r>
        <w:rPr>
          <w:rFonts w:eastAsiaTheme="minorEastAsia"/>
          <w:vertAlign w:val="subscript"/>
        </w:rPr>
        <w:t>б</w:t>
      </w:r>
      <w:r w:rsidRPr="003A373D">
        <w:t>=</w:t>
      </w:r>
      <m:oMath>
        <m:f>
          <m:fPr>
            <m:ctrlPr>
              <w:rPr>
                <w:rFonts w:ascii="Cambria Math" w:hAnsi="Cambria Math" w:cs="Times New Roman"/>
                <w:i/>
                <w:sz w:val="32"/>
                <w:lang w:val="en-US"/>
              </w:rPr>
            </m:ctrlPr>
          </m:fPr>
          <m:num>
            <m:r>
              <w:rPr>
                <w:rFonts w:ascii="Cambria Math" w:hAnsi="Cambria Math" w:cs="Times New Roman"/>
                <w:sz w:val="32"/>
              </w:rPr>
              <m:t>52</m:t>
            </m:r>
          </m:num>
          <m:den>
            <m:r>
              <w:rPr>
                <w:rFonts w:ascii="Cambria Math" w:hAnsi="Cambria Math" w:cs="Times New Roman"/>
                <w:sz w:val="32"/>
              </w:rPr>
              <m:t>(1+0.15)</m:t>
            </m:r>
          </m:den>
        </m:f>
        <m:r>
          <w:rPr>
            <w:rFonts w:ascii="Cambria Math" w:hAnsi="Cambria Math" w:cs="Times New Roman"/>
            <w:sz w:val="32"/>
          </w:rPr>
          <m:t xml:space="preserve">+  </m:t>
        </m:r>
        <m:f>
          <m:fPr>
            <m:ctrlPr>
              <w:rPr>
                <w:rFonts w:ascii="Cambria Math" w:hAnsi="Cambria Math" w:cs="Times New Roman"/>
                <w:i/>
                <w:sz w:val="32"/>
                <w:lang w:val="en-US"/>
              </w:rPr>
            </m:ctrlPr>
          </m:fPr>
          <m:num>
            <m:r>
              <w:rPr>
                <w:rFonts w:ascii="Cambria Math" w:hAnsi="Cambria Math" w:cs="Times New Roman"/>
                <w:sz w:val="32"/>
              </w:rPr>
              <m:t>43</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2</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23</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3</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10</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4</m:t>
                </m:r>
              </m:sup>
            </m:sSup>
          </m:den>
        </m:f>
      </m:oMath>
      <w:r w:rsidRPr="003A373D">
        <w:rPr>
          <w:rFonts w:eastAsiaTheme="minorEastAsia" w:cs="Times New Roman"/>
          <w:sz w:val="32"/>
        </w:rPr>
        <w:t>+</w:t>
      </w:r>
      <m:oMath>
        <m:f>
          <m:fPr>
            <m:ctrlPr>
              <w:rPr>
                <w:rFonts w:ascii="Cambria Math" w:hAnsi="Cambria Math" w:cs="Times New Roman"/>
                <w:i/>
                <w:sz w:val="32"/>
                <w:lang w:val="en-US"/>
              </w:rPr>
            </m:ctrlPr>
          </m:fPr>
          <m:num>
            <m:r>
              <w:rPr>
                <w:rFonts w:ascii="Cambria Math" w:hAnsi="Cambria Math" w:cs="Times New Roman"/>
                <w:sz w:val="32"/>
              </w:rPr>
              <m:t>4</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5</m:t>
                </m:r>
              </m:sup>
            </m:sSup>
          </m:den>
        </m:f>
      </m:oMath>
      <w:r>
        <w:rPr>
          <w:rFonts w:eastAsiaTheme="minorEastAsia" w:cs="Times New Roman"/>
          <w:sz w:val="32"/>
        </w:rPr>
        <w:t xml:space="preserve"> </w:t>
      </w:r>
      <w:r>
        <w:rPr>
          <w:rFonts w:eastAsiaTheme="minorEastAsia" w:cs="Times New Roman"/>
        </w:rPr>
        <w:t xml:space="preserve">÷ </w:t>
      </w:r>
      <w:r>
        <w:rPr>
          <w:rFonts w:eastAsiaTheme="minorEastAsia"/>
        </w:rPr>
        <w:t>90</w:t>
      </w:r>
      <w:r w:rsidRPr="003A373D">
        <w:rPr>
          <w:rFonts w:eastAsiaTheme="minorEastAsia"/>
        </w:rPr>
        <w:t xml:space="preserve"> = </w:t>
      </w:r>
      <w:r>
        <w:rPr>
          <w:rFonts w:eastAsiaTheme="minorEastAsia"/>
        </w:rPr>
        <w:t>(45</w:t>
      </w:r>
      <w:proofErr w:type="gramStart"/>
      <w:r>
        <w:rPr>
          <w:rFonts w:eastAsiaTheme="minorEastAsia"/>
        </w:rPr>
        <w:t>,2</w:t>
      </w:r>
      <w:proofErr w:type="gramEnd"/>
      <w:r w:rsidRPr="003A373D">
        <w:rPr>
          <w:rFonts w:eastAsiaTheme="minorEastAsia"/>
        </w:rPr>
        <w:t xml:space="preserve">+ </w:t>
      </w:r>
      <w:r>
        <w:rPr>
          <w:rFonts w:eastAsiaTheme="minorEastAsia"/>
        </w:rPr>
        <w:t>32,5</w:t>
      </w:r>
      <w:r w:rsidRPr="003A373D">
        <w:rPr>
          <w:rFonts w:eastAsiaTheme="minorEastAsia"/>
        </w:rPr>
        <w:t xml:space="preserve"> + </w:t>
      </w:r>
      <w:r>
        <w:rPr>
          <w:rFonts w:eastAsiaTheme="minorEastAsia"/>
        </w:rPr>
        <w:t>15,1</w:t>
      </w:r>
      <w:r w:rsidRPr="003A373D">
        <w:rPr>
          <w:rFonts w:eastAsiaTheme="minorEastAsia"/>
        </w:rPr>
        <w:t xml:space="preserve"> + </w:t>
      </w:r>
      <w:r>
        <w:rPr>
          <w:rFonts w:eastAsiaTheme="minorEastAsia"/>
        </w:rPr>
        <w:t>5,7</w:t>
      </w:r>
      <w:r w:rsidRPr="003A373D">
        <w:rPr>
          <w:rFonts w:eastAsiaTheme="minorEastAsia"/>
        </w:rPr>
        <w:t xml:space="preserve"> + </w:t>
      </w:r>
      <w:r>
        <w:rPr>
          <w:rFonts w:eastAsiaTheme="minorEastAsia"/>
        </w:rPr>
        <w:t xml:space="preserve">0,5) </w:t>
      </w:r>
      <w:r>
        <w:rPr>
          <w:rFonts w:eastAsiaTheme="minorEastAsia" w:cs="Times New Roman"/>
        </w:rPr>
        <w:t>÷</w:t>
      </w:r>
      <w:r w:rsidRPr="003A373D">
        <w:rPr>
          <w:rFonts w:eastAsiaTheme="minorEastAsia"/>
        </w:rPr>
        <w:t xml:space="preserve"> </w:t>
      </w:r>
      <w:r>
        <w:rPr>
          <w:rFonts w:eastAsiaTheme="minorEastAsia"/>
        </w:rPr>
        <w:t>9</w:t>
      </w:r>
      <w:r w:rsidRPr="003A373D">
        <w:rPr>
          <w:rFonts w:eastAsiaTheme="minorEastAsia"/>
        </w:rPr>
        <w:t xml:space="preserve">0 = </w:t>
      </w:r>
      <w:r>
        <w:rPr>
          <w:rFonts w:eastAsiaTheme="minorEastAsia"/>
        </w:rPr>
        <w:t>1,1</w:t>
      </w:r>
    </w:p>
    <w:p w:rsidR="00C2211E" w:rsidRDefault="00C2211E" w:rsidP="003A373D">
      <w:pPr>
        <w:pStyle w:val="a4"/>
        <w:rPr>
          <w:rFonts w:eastAsiaTheme="minorEastAsia"/>
        </w:rPr>
      </w:pPr>
      <w:r>
        <w:rPr>
          <w:rFonts w:eastAsiaTheme="minorEastAsia"/>
          <w:lang w:val="en-US"/>
        </w:rPr>
        <w:t>PI</w:t>
      </w:r>
      <w:r>
        <w:rPr>
          <w:rFonts w:eastAsiaTheme="minorEastAsia"/>
          <w:vertAlign w:val="subscript"/>
        </w:rPr>
        <w:t>в</w:t>
      </w:r>
      <w:r w:rsidRPr="003A373D">
        <w:t>=</w:t>
      </w:r>
      <m:oMath>
        <m:f>
          <m:fPr>
            <m:ctrlPr>
              <w:rPr>
                <w:rFonts w:ascii="Cambria Math" w:hAnsi="Cambria Math" w:cs="Times New Roman"/>
                <w:i/>
                <w:sz w:val="32"/>
                <w:lang w:val="en-US"/>
              </w:rPr>
            </m:ctrlPr>
          </m:fPr>
          <m:num>
            <m:r>
              <w:rPr>
                <w:rFonts w:ascii="Cambria Math" w:hAnsi="Cambria Math" w:cs="Times New Roman"/>
                <w:sz w:val="32"/>
              </w:rPr>
              <m:t>37</m:t>
            </m:r>
          </m:num>
          <m:den>
            <m:r>
              <w:rPr>
                <w:rFonts w:ascii="Cambria Math" w:hAnsi="Cambria Math" w:cs="Times New Roman"/>
                <w:sz w:val="32"/>
              </w:rPr>
              <m:t>(1+0.15)</m:t>
            </m:r>
          </m:den>
        </m:f>
        <m:r>
          <w:rPr>
            <w:rFonts w:ascii="Cambria Math" w:hAnsi="Cambria Math" w:cs="Times New Roman"/>
            <w:sz w:val="32"/>
          </w:rPr>
          <m:t xml:space="preserve">+  </m:t>
        </m:r>
        <m:f>
          <m:fPr>
            <m:ctrlPr>
              <w:rPr>
                <w:rFonts w:ascii="Cambria Math" w:hAnsi="Cambria Math" w:cs="Times New Roman"/>
                <w:i/>
                <w:sz w:val="32"/>
                <w:lang w:val="en-US"/>
              </w:rPr>
            </m:ctrlPr>
          </m:fPr>
          <m:num>
            <m:r>
              <m:rPr>
                <m:sty m:val="p"/>
              </m:rPr>
              <w:rPr>
                <w:rFonts w:ascii="Cambria Math" w:hAnsi="Cambria Math" w:cs="Times New Roman"/>
                <w:sz w:val="32"/>
              </w:rPr>
              <m:t>25</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2</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13</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3</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7</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4</m:t>
                </m:r>
              </m:sup>
            </m:sSup>
          </m:den>
        </m:f>
      </m:oMath>
      <w:r w:rsidRPr="003A373D">
        <w:rPr>
          <w:rFonts w:eastAsiaTheme="minorEastAsia" w:cs="Times New Roman"/>
          <w:sz w:val="32"/>
        </w:rPr>
        <w:t>+</w:t>
      </w:r>
      <m:oMath>
        <m:f>
          <m:fPr>
            <m:ctrlPr>
              <w:rPr>
                <w:rFonts w:ascii="Cambria Math" w:hAnsi="Cambria Math" w:cs="Times New Roman"/>
                <w:i/>
                <w:sz w:val="32"/>
                <w:lang w:val="en-US"/>
              </w:rPr>
            </m:ctrlPr>
          </m:fPr>
          <m:num>
            <m:r>
              <w:rPr>
                <w:rFonts w:ascii="Cambria Math" w:hAnsi="Cambria Math" w:cs="Times New Roman"/>
                <w:sz w:val="32"/>
              </w:rPr>
              <m:t>5</m:t>
            </m:r>
          </m:num>
          <m:den>
            <m:sSup>
              <m:sSupPr>
                <m:ctrlPr>
                  <w:rPr>
                    <w:rFonts w:ascii="Cambria Math" w:hAnsi="Cambria Math" w:cs="Times New Roman"/>
                    <w:i/>
                    <w:sz w:val="32"/>
                    <w:lang w:val="en-US"/>
                  </w:rPr>
                </m:ctrlPr>
              </m:sSupPr>
              <m:e>
                <m:r>
                  <w:rPr>
                    <w:rFonts w:ascii="Cambria Math" w:hAnsi="Cambria Math" w:cs="Times New Roman"/>
                    <w:sz w:val="32"/>
                  </w:rPr>
                  <m:t>(1+0.15)</m:t>
                </m:r>
              </m:e>
              <m:sup>
                <m:r>
                  <w:rPr>
                    <w:rFonts w:ascii="Cambria Math" w:hAnsi="Cambria Math" w:cs="Times New Roman"/>
                    <w:sz w:val="32"/>
                  </w:rPr>
                  <m:t>5</m:t>
                </m:r>
              </m:sup>
            </m:sSup>
          </m:den>
        </m:f>
      </m:oMath>
      <w:r>
        <w:rPr>
          <w:rFonts w:eastAsiaTheme="minorEastAsia"/>
        </w:rPr>
        <w:t xml:space="preserve"> </w:t>
      </w:r>
      <w:r>
        <w:rPr>
          <w:rFonts w:eastAsiaTheme="minorEastAsia" w:cs="Times New Roman"/>
        </w:rPr>
        <w:t>÷</w:t>
      </w:r>
      <w:r>
        <w:rPr>
          <w:rFonts w:eastAsiaTheme="minorEastAsia"/>
        </w:rPr>
        <w:t xml:space="preserve"> </w:t>
      </w:r>
      <w:r w:rsidRPr="003A373D">
        <w:rPr>
          <w:rFonts w:eastAsiaTheme="minorEastAsia"/>
        </w:rPr>
        <w:t xml:space="preserve">70 = </w:t>
      </w:r>
      <w:r>
        <w:rPr>
          <w:rFonts w:eastAsiaTheme="minorEastAsia"/>
        </w:rPr>
        <w:t>(32</w:t>
      </w:r>
      <w:proofErr w:type="gramStart"/>
      <w:r>
        <w:rPr>
          <w:rFonts w:eastAsiaTheme="minorEastAsia"/>
        </w:rPr>
        <w:t>,2</w:t>
      </w:r>
      <w:proofErr w:type="gramEnd"/>
      <w:r>
        <w:rPr>
          <w:rFonts w:eastAsiaTheme="minorEastAsia"/>
        </w:rPr>
        <w:t xml:space="preserve"> </w:t>
      </w:r>
      <w:r w:rsidRPr="003A373D">
        <w:rPr>
          <w:rFonts w:eastAsiaTheme="minorEastAsia"/>
        </w:rPr>
        <w:t xml:space="preserve">+ </w:t>
      </w:r>
      <w:r>
        <w:rPr>
          <w:rFonts w:eastAsiaTheme="minorEastAsia"/>
        </w:rPr>
        <w:t>18,9</w:t>
      </w:r>
      <w:r w:rsidRPr="003A373D">
        <w:rPr>
          <w:rFonts w:eastAsiaTheme="minorEastAsia"/>
        </w:rPr>
        <w:t xml:space="preserve"> + </w:t>
      </w:r>
      <w:r>
        <w:rPr>
          <w:rFonts w:eastAsiaTheme="minorEastAsia"/>
        </w:rPr>
        <w:t>8,5</w:t>
      </w:r>
      <w:r w:rsidRPr="003A373D">
        <w:rPr>
          <w:rFonts w:eastAsiaTheme="minorEastAsia"/>
        </w:rPr>
        <w:t xml:space="preserve"> + </w:t>
      </w:r>
      <w:r>
        <w:rPr>
          <w:rFonts w:eastAsiaTheme="minorEastAsia"/>
        </w:rPr>
        <w:t>4</w:t>
      </w:r>
      <w:r w:rsidRPr="003A373D">
        <w:rPr>
          <w:rFonts w:eastAsiaTheme="minorEastAsia"/>
        </w:rPr>
        <w:t xml:space="preserve"> + </w:t>
      </w:r>
      <w:r>
        <w:rPr>
          <w:rFonts w:eastAsiaTheme="minorEastAsia"/>
        </w:rPr>
        <w:t xml:space="preserve">2,5) </w:t>
      </w:r>
      <w:r>
        <w:rPr>
          <w:rFonts w:eastAsiaTheme="minorEastAsia" w:cs="Times New Roman"/>
        </w:rPr>
        <w:t>÷</w:t>
      </w:r>
      <w:r w:rsidRPr="003A373D">
        <w:rPr>
          <w:rFonts w:eastAsiaTheme="minorEastAsia"/>
        </w:rPr>
        <w:t xml:space="preserve"> 70 =</w:t>
      </w:r>
      <w:r>
        <w:rPr>
          <w:rFonts w:eastAsiaTheme="minorEastAsia"/>
        </w:rPr>
        <w:t xml:space="preserve"> 0,9</w:t>
      </w:r>
    </w:p>
    <w:p w:rsidR="00C2211E" w:rsidRDefault="006C2763" w:rsidP="003A373D">
      <w:pPr>
        <w:pStyle w:val="a4"/>
      </w:pPr>
      <w:r>
        <w:t>Для алгоритм определения показател</w:t>
      </w:r>
      <w:r w:rsidR="00C2211E">
        <w:t>я внутренней нормы доходности (IRR) методом итерационного подбо</w:t>
      </w:r>
      <w:r>
        <w:t xml:space="preserve">ра </w:t>
      </w:r>
      <w:r w:rsidR="00C2211E">
        <w:t>выбираются два значения нормы</w:t>
      </w:r>
      <w:r>
        <w:t xml:space="preserve"> дисконта и рассчитываются NPV. П</w:t>
      </w:r>
      <w:r w:rsidR="00C2211E">
        <w:t>ри одном значении NPV должно быть ни</w:t>
      </w:r>
      <w:r>
        <w:t xml:space="preserve">же нуля, при другом – выше нуля, для нахождения </w:t>
      </w:r>
      <w:r>
        <w:rPr>
          <w:lang w:val="en-US"/>
        </w:rPr>
        <w:t>IRR</w:t>
      </w:r>
      <w:r>
        <w:t xml:space="preserve"> нам необходимо рассчитать отрицательный </w:t>
      </w:r>
      <w:r>
        <w:rPr>
          <w:lang w:val="en-US"/>
        </w:rPr>
        <w:t>NPV</w:t>
      </w:r>
      <w:r>
        <w:t xml:space="preserve"> для проектов А и </w:t>
      </w:r>
      <w:proofErr w:type="gramStart"/>
      <w:r>
        <w:t>Б ,</w:t>
      </w:r>
      <w:proofErr w:type="gramEnd"/>
      <w:r>
        <w:t xml:space="preserve"> для проекта В у нас уже имеются как положительный , так и отрицательны</w:t>
      </w:r>
      <w:r w:rsidRPr="006C2763">
        <w:t xml:space="preserve"> </w:t>
      </w:r>
      <w:r>
        <w:t xml:space="preserve"> </w:t>
      </w:r>
      <w:r>
        <w:rPr>
          <w:lang w:val="en-US"/>
        </w:rPr>
        <w:t>NPV</w:t>
      </w:r>
      <w:r w:rsidRPr="006C2763">
        <w:t>.</w:t>
      </w:r>
      <w:r>
        <w:t xml:space="preserve"> </w:t>
      </w:r>
    </w:p>
    <w:p w:rsidR="006C2763" w:rsidRDefault="006C2763" w:rsidP="003A373D">
      <w:pPr>
        <w:pStyle w:val="a4"/>
      </w:pPr>
      <w:r>
        <w:t xml:space="preserve">Для проекта А повышаем </w:t>
      </w:r>
      <w:r>
        <w:rPr>
          <w:rFonts w:eastAsiaTheme="minorEastAsia"/>
        </w:rPr>
        <w:t>ставку дисконтирования до 50% (</w:t>
      </w:r>
      <w:proofErr w:type="spellStart"/>
      <w:r>
        <w:rPr>
          <w:lang w:val="en-US"/>
        </w:rPr>
        <w:t>i</w:t>
      </w:r>
      <w:proofErr w:type="spellEnd"/>
      <w:r>
        <w:rPr>
          <w:vertAlign w:val="subscript"/>
        </w:rPr>
        <w:t>2</w:t>
      </w:r>
      <w:r>
        <w:t>=0,5)</w:t>
      </w:r>
    </w:p>
    <w:p w:rsidR="006C2763" w:rsidRDefault="006C2763" w:rsidP="006C2763">
      <w:pPr>
        <w:pStyle w:val="a4"/>
        <w:rPr>
          <w:rFonts w:eastAsiaTheme="minorEastAsia"/>
        </w:rPr>
      </w:pPr>
      <w:r>
        <w:rPr>
          <w:lang w:val="en-US"/>
        </w:rPr>
        <w:t>NPV</w:t>
      </w:r>
      <w:r>
        <w:rPr>
          <w:vertAlign w:val="subscript"/>
        </w:rPr>
        <w:t>2а</w:t>
      </w:r>
      <w:r w:rsidRPr="000C72D7">
        <w:t>=</w:t>
      </w:r>
      <m:oMath>
        <m:f>
          <m:fPr>
            <m:ctrlPr>
              <w:rPr>
                <w:rFonts w:ascii="Cambria Math" w:hAnsi="Cambria Math" w:cs="Times New Roman"/>
                <w:i/>
                <w:sz w:val="32"/>
                <w:lang w:val="en-US"/>
              </w:rPr>
            </m:ctrlPr>
          </m:fPr>
          <m:num>
            <m:r>
              <w:rPr>
                <w:rFonts w:ascii="Cambria Math" w:hAnsi="Cambria Math" w:cs="Times New Roman"/>
                <w:sz w:val="32"/>
              </w:rPr>
              <m:t>48</m:t>
            </m:r>
          </m:num>
          <m:den>
            <m:r>
              <w:rPr>
                <w:rFonts w:ascii="Cambria Math" w:hAnsi="Cambria Math" w:cs="Times New Roman"/>
                <w:sz w:val="32"/>
              </w:rPr>
              <m:t>(1+0.5)</m:t>
            </m:r>
          </m:den>
        </m:f>
        <m:r>
          <w:rPr>
            <w:rFonts w:ascii="Cambria Math" w:hAnsi="Cambria Math" w:cs="Times New Roman"/>
            <w:sz w:val="32"/>
          </w:rPr>
          <m:t xml:space="preserve">+  </m:t>
        </m:r>
        <m:f>
          <m:fPr>
            <m:ctrlPr>
              <w:rPr>
                <w:rFonts w:ascii="Cambria Math" w:hAnsi="Cambria Math" w:cs="Times New Roman"/>
                <w:i/>
                <w:sz w:val="32"/>
                <w:lang w:val="en-US"/>
              </w:rPr>
            </m:ctrlPr>
          </m:fPr>
          <m:num>
            <m:r>
              <m:rPr>
                <m:sty m:val="p"/>
              </m:rPr>
              <w:rPr>
                <w:rFonts w:ascii="Cambria Math" w:hAnsi="Cambria Math" w:cs="Times New Roman"/>
                <w:sz w:val="32"/>
              </w:rPr>
              <m:t>35</m:t>
            </m:r>
          </m:num>
          <m:den>
            <m:sSup>
              <m:sSupPr>
                <m:ctrlPr>
                  <w:rPr>
                    <w:rFonts w:ascii="Cambria Math" w:hAnsi="Cambria Math" w:cs="Times New Roman"/>
                    <w:i/>
                    <w:sz w:val="32"/>
                    <w:lang w:val="en-US"/>
                  </w:rPr>
                </m:ctrlPr>
              </m:sSupPr>
              <m:e>
                <m:r>
                  <w:rPr>
                    <w:rFonts w:ascii="Cambria Math" w:hAnsi="Cambria Math" w:cs="Times New Roman"/>
                    <w:sz w:val="32"/>
                  </w:rPr>
                  <m:t>(1+0.5)</m:t>
                </m:r>
              </m:e>
              <m:sup>
                <m:r>
                  <w:rPr>
                    <w:rFonts w:ascii="Cambria Math" w:hAnsi="Cambria Math" w:cs="Times New Roman"/>
                    <w:sz w:val="32"/>
                  </w:rPr>
                  <m:t>2</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27</m:t>
            </m:r>
          </m:num>
          <m:den>
            <m:sSup>
              <m:sSupPr>
                <m:ctrlPr>
                  <w:rPr>
                    <w:rFonts w:ascii="Cambria Math" w:hAnsi="Cambria Math" w:cs="Times New Roman"/>
                    <w:i/>
                    <w:sz w:val="32"/>
                    <w:lang w:val="en-US"/>
                  </w:rPr>
                </m:ctrlPr>
              </m:sSupPr>
              <m:e>
                <m:r>
                  <w:rPr>
                    <w:rFonts w:ascii="Cambria Math" w:hAnsi="Cambria Math" w:cs="Times New Roman"/>
                    <w:sz w:val="32"/>
                  </w:rPr>
                  <m:t>(1+0.5)</m:t>
                </m:r>
              </m:e>
              <m:sup>
                <m:r>
                  <w:rPr>
                    <w:rFonts w:ascii="Cambria Math" w:hAnsi="Cambria Math" w:cs="Times New Roman"/>
                    <w:sz w:val="32"/>
                  </w:rPr>
                  <m:t>3</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16</m:t>
            </m:r>
          </m:num>
          <m:den>
            <m:sSup>
              <m:sSupPr>
                <m:ctrlPr>
                  <w:rPr>
                    <w:rFonts w:ascii="Cambria Math" w:hAnsi="Cambria Math" w:cs="Times New Roman"/>
                    <w:i/>
                    <w:sz w:val="32"/>
                    <w:lang w:val="en-US"/>
                  </w:rPr>
                </m:ctrlPr>
              </m:sSupPr>
              <m:e>
                <m:r>
                  <w:rPr>
                    <w:rFonts w:ascii="Cambria Math" w:hAnsi="Cambria Math" w:cs="Times New Roman"/>
                    <w:sz w:val="32"/>
                  </w:rPr>
                  <m:t>(1+0.5)</m:t>
                </m:r>
              </m:e>
              <m:sup>
                <m:r>
                  <w:rPr>
                    <w:rFonts w:ascii="Cambria Math" w:hAnsi="Cambria Math" w:cs="Times New Roman"/>
                    <w:sz w:val="32"/>
                  </w:rPr>
                  <m:t>4</m:t>
                </m:r>
              </m:sup>
            </m:sSup>
          </m:den>
        </m:f>
      </m:oMath>
      <w:r w:rsidRPr="000C72D7">
        <w:rPr>
          <w:rFonts w:eastAsiaTheme="minorEastAsia" w:cs="Times New Roman"/>
          <w:sz w:val="32"/>
        </w:rPr>
        <w:t>+</w:t>
      </w:r>
      <m:oMath>
        <m:f>
          <m:fPr>
            <m:ctrlPr>
              <w:rPr>
                <w:rFonts w:ascii="Cambria Math" w:hAnsi="Cambria Math" w:cs="Times New Roman"/>
                <w:i/>
                <w:sz w:val="32"/>
                <w:lang w:val="en-US"/>
              </w:rPr>
            </m:ctrlPr>
          </m:fPr>
          <m:num>
            <m:r>
              <w:rPr>
                <w:rFonts w:ascii="Cambria Math" w:hAnsi="Cambria Math" w:cs="Times New Roman"/>
                <w:sz w:val="32"/>
              </w:rPr>
              <m:t>12</m:t>
            </m:r>
          </m:num>
          <m:den>
            <m:sSup>
              <m:sSupPr>
                <m:ctrlPr>
                  <w:rPr>
                    <w:rFonts w:ascii="Cambria Math" w:hAnsi="Cambria Math" w:cs="Times New Roman"/>
                    <w:i/>
                    <w:sz w:val="32"/>
                    <w:lang w:val="en-US"/>
                  </w:rPr>
                </m:ctrlPr>
              </m:sSupPr>
              <m:e>
                <m:r>
                  <w:rPr>
                    <w:rFonts w:ascii="Cambria Math" w:hAnsi="Cambria Math" w:cs="Times New Roman"/>
                    <w:sz w:val="32"/>
                  </w:rPr>
                  <m:t>(1+0.5)</m:t>
                </m:r>
              </m:e>
              <m:sup>
                <m:r>
                  <w:rPr>
                    <w:rFonts w:ascii="Cambria Math" w:hAnsi="Cambria Math" w:cs="Times New Roman"/>
                    <w:sz w:val="32"/>
                  </w:rPr>
                  <m:t>5</m:t>
                </m:r>
              </m:sup>
            </m:sSup>
          </m:den>
        </m:f>
      </m:oMath>
      <w:r>
        <w:rPr>
          <w:rFonts w:eastAsiaTheme="minorEastAsia" w:cs="Times New Roman"/>
          <w:sz w:val="32"/>
        </w:rPr>
        <w:t xml:space="preserve"> </w:t>
      </w:r>
      <w:r w:rsidRPr="000C72D7">
        <w:rPr>
          <w:rFonts w:eastAsiaTheme="minorEastAsia"/>
        </w:rPr>
        <w:t>-</w:t>
      </w:r>
      <w:r>
        <w:rPr>
          <w:rFonts w:eastAsiaTheme="minorEastAsia"/>
        </w:rPr>
        <w:t xml:space="preserve"> </w:t>
      </w:r>
      <w:r w:rsidRPr="000C72D7">
        <w:rPr>
          <w:rFonts w:eastAsiaTheme="minorEastAsia"/>
        </w:rPr>
        <w:t>70 =</w:t>
      </w:r>
      <w:r>
        <w:rPr>
          <w:rFonts w:eastAsiaTheme="minorEastAsia"/>
        </w:rPr>
        <w:t xml:space="preserve"> 32 + 15</w:t>
      </w:r>
      <w:proofErr w:type="gramStart"/>
      <w:r>
        <w:rPr>
          <w:rFonts w:eastAsiaTheme="minorEastAsia"/>
        </w:rPr>
        <w:t>,5</w:t>
      </w:r>
      <w:proofErr w:type="gramEnd"/>
      <w:r>
        <w:rPr>
          <w:rFonts w:eastAsiaTheme="minorEastAsia"/>
        </w:rPr>
        <w:t xml:space="preserve"> + 8 + 3,2 + 1,6 </w:t>
      </w:r>
      <w:r w:rsidRPr="000C72D7">
        <w:rPr>
          <w:rFonts w:eastAsiaTheme="minorEastAsia"/>
        </w:rPr>
        <w:t xml:space="preserve">– 70 = </w:t>
      </w:r>
      <w:r>
        <w:rPr>
          <w:rFonts w:eastAsiaTheme="minorEastAsia"/>
        </w:rPr>
        <w:t>- 9,7</w:t>
      </w:r>
      <w:r w:rsidRPr="000C72D7">
        <w:rPr>
          <w:rFonts w:eastAsiaTheme="minorEastAsia"/>
        </w:rPr>
        <w:t xml:space="preserve"> </w:t>
      </w:r>
      <w:r>
        <w:rPr>
          <w:rFonts w:eastAsiaTheme="minorEastAsia"/>
        </w:rPr>
        <w:t>млн. руб.</w:t>
      </w:r>
    </w:p>
    <w:p w:rsidR="006C2763" w:rsidRDefault="006C2763" w:rsidP="006C2763">
      <w:pPr>
        <w:pStyle w:val="a4"/>
      </w:pPr>
      <w:r>
        <w:t xml:space="preserve">Для проекта Б повышаем </w:t>
      </w:r>
      <w:r>
        <w:rPr>
          <w:rFonts w:eastAsiaTheme="minorEastAsia"/>
        </w:rPr>
        <w:t>ставку дисконтирования до 25% (</w:t>
      </w:r>
      <w:proofErr w:type="spellStart"/>
      <w:r>
        <w:rPr>
          <w:lang w:val="en-US"/>
        </w:rPr>
        <w:t>i</w:t>
      </w:r>
      <w:proofErr w:type="spellEnd"/>
      <w:r>
        <w:rPr>
          <w:vertAlign w:val="subscript"/>
        </w:rPr>
        <w:t>2</w:t>
      </w:r>
      <w:r>
        <w:t>=0,25)</w:t>
      </w:r>
    </w:p>
    <w:p w:rsidR="006C2763" w:rsidRPr="003A373D" w:rsidRDefault="006C2763" w:rsidP="006C2763">
      <w:pPr>
        <w:pStyle w:val="a4"/>
      </w:pPr>
      <w:r>
        <w:rPr>
          <w:lang w:val="en-US"/>
        </w:rPr>
        <w:t>NPV</w:t>
      </w:r>
      <w:r>
        <w:rPr>
          <w:vertAlign w:val="subscript"/>
        </w:rPr>
        <w:t>2б</w:t>
      </w:r>
      <w:r w:rsidRPr="003A373D">
        <w:t>=</w:t>
      </w:r>
      <m:oMath>
        <m:f>
          <m:fPr>
            <m:ctrlPr>
              <w:rPr>
                <w:rFonts w:ascii="Cambria Math" w:hAnsi="Cambria Math" w:cs="Times New Roman"/>
                <w:i/>
                <w:sz w:val="32"/>
                <w:lang w:val="en-US"/>
              </w:rPr>
            </m:ctrlPr>
          </m:fPr>
          <m:num>
            <m:r>
              <w:rPr>
                <w:rFonts w:ascii="Cambria Math" w:hAnsi="Cambria Math" w:cs="Times New Roman"/>
                <w:sz w:val="32"/>
              </w:rPr>
              <m:t>52</m:t>
            </m:r>
          </m:num>
          <m:den>
            <m:r>
              <w:rPr>
                <w:rFonts w:ascii="Cambria Math" w:hAnsi="Cambria Math" w:cs="Times New Roman"/>
                <w:sz w:val="32"/>
              </w:rPr>
              <m:t>(1+0.25)</m:t>
            </m:r>
          </m:den>
        </m:f>
        <m:r>
          <w:rPr>
            <w:rFonts w:ascii="Cambria Math" w:hAnsi="Cambria Math" w:cs="Times New Roman"/>
            <w:sz w:val="32"/>
          </w:rPr>
          <m:t xml:space="preserve">+  </m:t>
        </m:r>
        <m:f>
          <m:fPr>
            <m:ctrlPr>
              <w:rPr>
                <w:rFonts w:ascii="Cambria Math" w:hAnsi="Cambria Math" w:cs="Times New Roman"/>
                <w:i/>
                <w:sz w:val="32"/>
                <w:lang w:val="en-US"/>
              </w:rPr>
            </m:ctrlPr>
          </m:fPr>
          <m:num>
            <m:r>
              <w:rPr>
                <w:rFonts w:ascii="Cambria Math" w:hAnsi="Cambria Math" w:cs="Times New Roman"/>
                <w:sz w:val="32"/>
              </w:rPr>
              <m:t>43</m:t>
            </m:r>
          </m:num>
          <m:den>
            <m:sSup>
              <m:sSupPr>
                <m:ctrlPr>
                  <w:rPr>
                    <w:rFonts w:ascii="Cambria Math" w:hAnsi="Cambria Math" w:cs="Times New Roman"/>
                    <w:i/>
                    <w:sz w:val="32"/>
                    <w:lang w:val="en-US"/>
                  </w:rPr>
                </m:ctrlPr>
              </m:sSupPr>
              <m:e>
                <m:r>
                  <w:rPr>
                    <w:rFonts w:ascii="Cambria Math" w:hAnsi="Cambria Math" w:cs="Times New Roman"/>
                    <w:sz w:val="32"/>
                  </w:rPr>
                  <m:t>(1+0.25)</m:t>
                </m:r>
              </m:e>
              <m:sup>
                <m:r>
                  <w:rPr>
                    <w:rFonts w:ascii="Cambria Math" w:hAnsi="Cambria Math" w:cs="Times New Roman"/>
                    <w:sz w:val="32"/>
                  </w:rPr>
                  <m:t>2</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23</m:t>
            </m:r>
          </m:num>
          <m:den>
            <m:sSup>
              <m:sSupPr>
                <m:ctrlPr>
                  <w:rPr>
                    <w:rFonts w:ascii="Cambria Math" w:hAnsi="Cambria Math" w:cs="Times New Roman"/>
                    <w:i/>
                    <w:sz w:val="32"/>
                    <w:lang w:val="en-US"/>
                  </w:rPr>
                </m:ctrlPr>
              </m:sSupPr>
              <m:e>
                <m:r>
                  <w:rPr>
                    <w:rFonts w:ascii="Cambria Math" w:hAnsi="Cambria Math" w:cs="Times New Roman"/>
                    <w:sz w:val="32"/>
                  </w:rPr>
                  <m:t>(1+0.25)</m:t>
                </m:r>
              </m:e>
              <m:sup>
                <m:r>
                  <w:rPr>
                    <w:rFonts w:ascii="Cambria Math" w:hAnsi="Cambria Math" w:cs="Times New Roman"/>
                    <w:sz w:val="32"/>
                  </w:rPr>
                  <m:t>3</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10</m:t>
            </m:r>
          </m:num>
          <m:den>
            <m:sSup>
              <m:sSupPr>
                <m:ctrlPr>
                  <w:rPr>
                    <w:rFonts w:ascii="Cambria Math" w:hAnsi="Cambria Math" w:cs="Times New Roman"/>
                    <w:i/>
                    <w:sz w:val="32"/>
                    <w:lang w:val="en-US"/>
                  </w:rPr>
                </m:ctrlPr>
              </m:sSupPr>
              <m:e>
                <m:r>
                  <w:rPr>
                    <w:rFonts w:ascii="Cambria Math" w:hAnsi="Cambria Math" w:cs="Times New Roman"/>
                    <w:sz w:val="32"/>
                  </w:rPr>
                  <m:t>(1+0.25)</m:t>
                </m:r>
              </m:e>
              <m:sup>
                <m:r>
                  <w:rPr>
                    <w:rFonts w:ascii="Cambria Math" w:hAnsi="Cambria Math" w:cs="Times New Roman"/>
                    <w:sz w:val="32"/>
                  </w:rPr>
                  <m:t>4</m:t>
                </m:r>
              </m:sup>
            </m:sSup>
          </m:den>
        </m:f>
      </m:oMath>
      <w:r w:rsidRPr="003A373D">
        <w:rPr>
          <w:rFonts w:eastAsiaTheme="minorEastAsia" w:cs="Times New Roman"/>
          <w:sz w:val="32"/>
        </w:rPr>
        <w:t>+</w:t>
      </w:r>
      <m:oMath>
        <m:f>
          <m:fPr>
            <m:ctrlPr>
              <w:rPr>
                <w:rFonts w:ascii="Cambria Math" w:hAnsi="Cambria Math" w:cs="Times New Roman"/>
                <w:i/>
                <w:sz w:val="32"/>
                <w:lang w:val="en-US"/>
              </w:rPr>
            </m:ctrlPr>
          </m:fPr>
          <m:num>
            <m:r>
              <w:rPr>
                <w:rFonts w:ascii="Cambria Math" w:hAnsi="Cambria Math" w:cs="Times New Roman"/>
                <w:sz w:val="32"/>
              </w:rPr>
              <m:t>4</m:t>
            </m:r>
          </m:num>
          <m:den>
            <m:sSup>
              <m:sSupPr>
                <m:ctrlPr>
                  <w:rPr>
                    <w:rFonts w:ascii="Cambria Math" w:hAnsi="Cambria Math" w:cs="Times New Roman"/>
                    <w:i/>
                    <w:sz w:val="32"/>
                    <w:lang w:val="en-US"/>
                  </w:rPr>
                </m:ctrlPr>
              </m:sSupPr>
              <m:e>
                <m:r>
                  <w:rPr>
                    <w:rFonts w:ascii="Cambria Math" w:hAnsi="Cambria Math" w:cs="Times New Roman"/>
                    <w:sz w:val="32"/>
                  </w:rPr>
                  <m:t>(1+0.25)</m:t>
                </m:r>
              </m:e>
              <m:sup>
                <m:r>
                  <w:rPr>
                    <w:rFonts w:ascii="Cambria Math" w:hAnsi="Cambria Math" w:cs="Times New Roman"/>
                    <w:sz w:val="32"/>
                  </w:rPr>
                  <m:t>5</m:t>
                </m:r>
              </m:sup>
            </m:sSup>
          </m:den>
        </m:f>
        <m:r>
          <w:rPr>
            <w:rFonts w:ascii="Cambria Math" w:hAnsi="Cambria Math" w:cs="Times New Roman"/>
            <w:sz w:val="32"/>
          </w:rPr>
          <m:t xml:space="preserve">  </m:t>
        </m:r>
      </m:oMath>
      <w:r>
        <w:rPr>
          <w:rFonts w:eastAsiaTheme="minorEastAsia"/>
        </w:rPr>
        <w:t>- 90</w:t>
      </w:r>
      <w:r w:rsidRPr="003A373D">
        <w:rPr>
          <w:rFonts w:eastAsiaTheme="minorEastAsia"/>
        </w:rPr>
        <w:t xml:space="preserve"> = </w:t>
      </w:r>
      <w:r w:rsidR="002440BF">
        <w:rPr>
          <w:rFonts w:eastAsiaTheme="minorEastAsia"/>
        </w:rPr>
        <w:t>41</w:t>
      </w:r>
      <w:proofErr w:type="gramStart"/>
      <w:r w:rsidR="002440BF">
        <w:rPr>
          <w:rFonts w:eastAsiaTheme="minorEastAsia"/>
        </w:rPr>
        <w:t>,6</w:t>
      </w:r>
      <w:proofErr w:type="gramEnd"/>
      <w:r w:rsidR="002440BF">
        <w:rPr>
          <w:rFonts w:eastAsiaTheme="minorEastAsia"/>
        </w:rPr>
        <w:t xml:space="preserve"> + 27,5 + 11,8 + 4,1 + 1,3</w:t>
      </w:r>
      <w:r w:rsidRPr="003A373D">
        <w:rPr>
          <w:rFonts w:eastAsiaTheme="minorEastAsia"/>
        </w:rPr>
        <w:t xml:space="preserve"> – </w:t>
      </w:r>
      <w:r>
        <w:rPr>
          <w:rFonts w:eastAsiaTheme="minorEastAsia"/>
        </w:rPr>
        <w:t>9</w:t>
      </w:r>
      <w:r w:rsidRPr="003A373D">
        <w:rPr>
          <w:rFonts w:eastAsiaTheme="minorEastAsia"/>
        </w:rPr>
        <w:t xml:space="preserve">0 = </w:t>
      </w:r>
      <w:r w:rsidR="002440BF">
        <w:rPr>
          <w:rFonts w:eastAsiaTheme="minorEastAsia"/>
        </w:rPr>
        <w:t>-3,7</w:t>
      </w:r>
      <w:r w:rsidRPr="003A373D">
        <w:rPr>
          <w:rFonts w:eastAsiaTheme="minorEastAsia"/>
        </w:rPr>
        <w:t xml:space="preserve"> </w:t>
      </w:r>
      <w:r>
        <w:rPr>
          <w:rFonts w:eastAsiaTheme="minorEastAsia"/>
        </w:rPr>
        <w:t>млн. руб.</w:t>
      </w:r>
      <w:r w:rsidR="002440BF">
        <w:rPr>
          <w:rFonts w:eastAsiaTheme="minorEastAsia"/>
        </w:rPr>
        <w:t xml:space="preserve"> </w:t>
      </w:r>
    </w:p>
    <w:p w:rsidR="006C2763" w:rsidRDefault="006C2763" w:rsidP="006C2763">
      <w:pPr>
        <w:pStyle w:val="a4"/>
        <w:rPr>
          <w:rFonts w:eastAsiaTheme="minorEastAsia"/>
        </w:rPr>
      </w:pPr>
    </w:p>
    <w:p w:rsidR="006C2763" w:rsidRPr="002440BF" w:rsidRDefault="002440BF" w:rsidP="003A373D">
      <w:pPr>
        <w:pStyle w:val="a4"/>
        <w:rPr>
          <w:rFonts w:eastAsiaTheme="minorEastAsia"/>
        </w:rPr>
      </w:pPr>
      <w:r>
        <w:rPr>
          <w:rFonts w:eastAsiaTheme="minorEastAsia"/>
        </w:rPr>
        <w:t xml:space="preserve">Для </w:t>
      </w:r>
      <w:proofErr w:type="spellStart"/>
      <w:r>
        <w:rPr>
          <w:rFonts w:eastAsiaTheme="minorEastAsia"/>
        </w:rPr>
        <w:t>нахлждения</w:t>
      </w:r>
      <w:proofErr w:type="spellEnd"/>
      <w:r>
        <w:rPr>
          <w:rFonts w:eastAsiaTheme="minorEastAsia"/>
        </w:rPr>
        <w:t xml:space="preserve"> </w:t>
      </w:r>
      <w:r>
        <w:rPr>
          <w:rFonts w:eastAsiaTheme="minorEastAsia"/>
          <w:lang w:val="en-US"/>
        </w:rPr>
        <w:t>IRR</w:t>
      </w:r>
      <w:r w:rsidRPr="002440BF">
        <w:t xml:space="preserve"> </w:t>
      </w:r>
      <w:r>
        <w:t xml:space="preserve">значения коэффициентов и самих NPV подставляются в следующую формулу: </w:t>
      </w:r>
    </w:p>
    <w:p w:rsidR="003A373D" w:rsidRDefault="00C5693E" w:rsidP="002440BF">
      <w:pPr>
        <w:pStyle w:val="a4"/>
        <w:ind w:left="2124" w:firstLine="708"/>
        <w:rPr>
          <w:rFonts w:eastAsiaTheme="minorEastAsia"/>
        </w:rPr>
      </w:pPr>
      <w:r>
        <w:rPr>
          <w:rFonts w:eastAsiaTheme="minorEastAsia"/>
        </w:rPr>
        <w:lastRenderedPageBreak/>
        <w:t xml:space="preserve">  </w:t>
      </w:r>
      <w:r w:rsidR="002440BF">
        <w:rPr>
          <w:noProof/>
          <w:lang w:eastAsia="ru-RU"/>
        </w:rPr>
        <w:drawing>
          <wp:inline distT="0" distB="0" distL="0" distR="0" wp14:anchorId="42108D31" wp14:editId="10056639">
            <wp:extent cx="2362200" cy="39052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62200" cy="390525"/>
                    </a:xfrm>
                    <a:prstGeom prst="rect">
                      <a:avLst/>
                    </a:prstGeom>
                    <a:noFill/>
                    <a:ln>
                      <a:noFill/>
                    </a:ln>
                  </pic:spPr>
                </pic:pic>
              </a:graphicData>
            </a:graphic>
          </wp:inline>
        </w:drawing>
      </w:r>
    </w:p>
    <w:p w:rsidR="002D6215" w:rsidRDefault="002D6215" w:rsidP="003A373D">
      <w:pPr>
        <w:pStyle w:val="a4"/>
      </w:pPr>
      <w:proofErr w:type="spellStart"/>
      <w:r>
        <w:rPr>
          <w:lang w:val="en-US"/>
        </w:rPr>
        <w:t>IRR</w:t>
      </w:r>
      <w:r>
        <w:rPr>
          <w:vertAlign w:val="subscript"/>
          <w:lang w:val="en-US"/>
        </w:rPr>
        <w:t>a</w:t>
      </w:r>
      <w:proofErr w:type="spellEnd"/>
      <w:r w:rsidRPr="00B748D2">
        <w:t>=0</w:t>
      </w:r>
      <w:proofErr w:type="gramStart"/>
      <w:r>
        <w:t>,15</w:t>
      </w:r>
      <w:proofErr w:type="gramEnd"/>
      <w:r w:rsidR="00B748D2">
        <w:t xml:space="preserve"> </w:t>
      </w:r>
      <w:r>
        <w:t xml:space="preserve">+  </w:t>
      </w:r>
      <m:oMath>
        <m:f>
          <m:fPr>
            <m:ctrlPr>
              <w:rPr>
                <w:rFonts w:ascii="Cambria Math" w:hAnsi="Cambria Math"/>
                <w:sz w:val="32"/>
              </w:rPr>
            </m:ctrlPr>
          </m:fPr>
          <m:num>
            <m:r>
              <m:rPr>
                <m:sty m:val="p"/>
              </m:rPr>
              <w:rPr>
                <w:rFonts w:ascii="Cambria Math" w:hAnsi="Cambria Math"/>
                <w:sz w:val="32"/>
              </w:rPr>
              <m:t>31,1</m:t>
            </m:r>
          </m:num>
          <m:den>
            <m:r>
              <m:rPr>
                <m:sty m:val="p"/>
              </m:rPr>
              <w:rPr>
                <w:rFonts w:ascii="Cambria Math" w:hAnsi="Cambria Math"/>
                <w:sz w:val="32"/>
              </w:rPr>
              <m:t>31,1-(-9,7)</m:t>
            </m:r>
          </m:den>
        </m:f>
        <m:r>
          <m:rPr>
            <m:sty m:val="p"/>
          </m:rPr>
          <w:rPr>
            <w:rFonts w:ascii="Cambria Math" w:hAnsi="Cambria Math"/>
            <w:sz w:val="32"/>
          </w:rPr>
          <m:t xml:space="preserve"> </m:t>
        </m:r>
      </m:oMath>
      <w:r w:rsidRPr="002D6215">
        <w:rPr>
          <w:rFonts w:eastAsiaTheme="minorEastAsia"/>
          <w:sz w:val="32"/>
        </w:rPr>
        <w:t xml:space="preserve"> </w:t>
      </w:r>
      <w:r>
        <w:t>*(0,5-0,15)=0,41</w:t>
      </w:r>
    </w:p>
    <w:p w:rsidR="002D6215" w:rsidRDefault="002D6215" w:rsidP="002D6215">
      <w:pPr>
        <w:pStyle w:val="a4"/>
      </w:pPr>
      <w:r>
        <w:rPr>
          <w:lang w:val="en-US"/>
        </w:rPr>
        <w:t>IRR</w:t>
      </w:r>
      <w:r>
        <w:rPr>
          <w:vertAlign w:val="subscript"/>
        </w:rPr>
        <w:t>б</w:t>
      </w:r>
      <w:r w:rsidRPr="00B748D2">
        <w:t>=0</w:t>
      </w:r>
      <w:proofErr w:type="gramStart"/>
      <w:r>
        <w:t>,15</w:t>
      </w:r>
      <w:proofErr w:type="gramEnd"/>
      <w:r w:rsidR="00B748D2">
        <w:t xml:space="preserve"> </w:t>
      </w:r>
      <w:r>
        <w:t xml:space="preserve">+  </w:t>
      </w:r>
      <m:oMath>
        <m:f>
          <m:fPr>
            <m:ctrlPr>
              <w:rPr>
                <w:rFonts w:ascii="Cambria Math" w:hAnsi="Cambria Math"/>
                <w:sz w:val="32"/>
              </w:rPr>
            </m:ctrlPr>
          </m:fPr>
          <m:num>
            <m:r>
              <m:rPr>
                <m:sty m:val="p"/>
              </m:rPr>
              <w:rPr>
                <w:rFonts w:ascii="Cambria Math" w:hAnsi="Cambria Math"/>
                <w:sz w:val="32"/>
              </w:rPr>
              <m:t>9</m:t>
            </m:r>
          </m:num>
          <m:den>
            <m:r>
              <m:rPr>
                <m:sty m:val="p"/>
              </m:rPr>
              <w:rPr>
                <w:rFonts w:ascii="Cambria Math" w:hAnsi="Cambria Math"/>
                <w:sz w:val="32"/>
              </w:rPr>
              <m:t>9-(-3,7)</m:t>
            </m:r>
          </m:den>
        </m:f>
        <m:r>
          <m:rPr>
            <m:sty m:val="p"/>
          </m:rPr>
          <w:rPr>
            <w:rFonts w:ascii="Cambria Math" w:hAnsi="Cambria Math"/>
            <w:sz w:val="32"/>
          </w:rPr>
          <m:t xml:space="preserve"> </m:t>
        </m:r>
      </m:oMath>
      <w:r w:rsidRPr="002D6215">
        <w:rPr>
          <w:rFonts w:eastAsiaTheme="minorEastAsia"/>
          <w:sz w:val="32"/>
        </w:rPr>
        <w:t xml:space="preserve"> </w:t>
      </w:r>
      <w:r>
        <w:t>*(0,</w:t>
      </w:r>
      <w:r w:rsidR="00B748D2">
        <w:t>2</w:t>
      </w:r>
      <w:r>
        <w:t>5-0,1</w:t>
      </w:r>
      <w:r w:rsidR="00B748D2">
        <w:t>5</w:t>
      </w:r>
      <w:r>
        <w:t>)=0,22</w:t>
      </w:r>
    </w:p>
    <w:p w:rsidR="002D6215" w:rsidRDefault="002D6215" w:rsidP="002D6215">
      <w:pPr>
        <w:pStyle w:val="a4"/>
      </w:pPr>
      <w:r>
        <w:rPr>
          <w:lang w:val="en-US"/>
        </w:rPr>
        <w:t>IRR</w:t>
      </w:r>
      <w:r w:rsidRPr="00B748D2">
        <w:rPr>
          <w:vertAlign w:val="subscript"/>
        </w:rPr>
        <w:t>в</w:t>
      </w:r>
      <w:r w:rsidRPr="00B748D2">
        <w:t>=0</w:t>
      </w:r>
      <w:proofErr w:type="gramStart"/>
      <w:r>
        <w:t>,1</w:t>
      </w:r>
      <w:proofErr w:type="gramEnd"/>
      <w:r w:rsidR="00B748D2">
        <w:t xml:space="preserve"> </w:t>
      </w:r>
      <w:r>
        <w:t xml:space="preserve">+  </w:t>
      </w:r>
      <m:oMath>
        <m:f>
          <m:fPr>
            <m:ctrlPr>
              <w:rPr>
                <w:rFonts w:ascii="Cambria Math" w:hAnsi="Cambria Math"/>
                <w:sz w:val="32"/>
              </w:rPr>
            </m:ctrlPr>
          </m:fPr>
          <m:num>
            <m:r>
              <m:rPr>
                <m:sty m:val="p"/>
              </m:rPr>
              <w:rPr>
                <w:rFonts w:ascii="Cambria Math" w:hAnsi="Cambria Math"/>
                <w:sz w:val="32"/>
              </w:rPr>
              <m:t>1,9</m:t>
            </m:r>
          </m:num>
          <m:den>
            <m:r>
              <m:rPr>
                <m:sty m:val="p"/>
              </m:rPr>
              <w:rPr>
                <w:rFonts w:ascii="Cambria Math" w:hAnsi="Cambria Math"/>
                <w:sz w:val="32"/>
              </w:rPr>
              <m:t>1,9-(-3,9)</m:t>
            </m:r>
          </m:den>
        </m:f>
        <m:r>
          <m:rPr>
            <m:sty m:val="p"/>
          </m:rPr>
          <w:rPr>
            <w:rFonts w:ascii="Cambria Math" w:hAnsi="Cambria Math"/>
            <w:sz w:val="32"/>
          </w:rPr>
          <m:t xml:space="preserve"> </m:t>
        </m:r>
      </m:oMath>
      <w:r w:rsidRPr="002D6215">
        <w:rPr>
          <w:rFonts w:eastAsiaTheme="minorEastAsia"/>
          <w:sz w:val="32"/>
        </w:rPr>
        <w:t xml:space="preserve"> </w:t>
      </w:r>
      <w:r>
        <w:t>*(0,</w:t>
      </w:r>
      <w:r w:rsidR="00B748D2">
        <w:t>15</w:t>
      </w:r>
      <w:r>
        <w:t>-0,1)=0,11</w:t>
      </w:r>
    </w:p>
    <w:p w:rsidR="00B748D2" w:rsidRDefault="00B748D2" w:rsidP="003A373D">
      <w:pPr>
        <w:pStyle w:val="a4"/>
      </w:pPr>
      <w:r>
        <w:t>Наши инвестиционные проекты имеют одинаковую величину стартовых инвестиций и одинаковую продолжительность и мы производим заполнение табл. 3.</w:t>
      </w:r>
    </w:p>
    <w:p w:rsidR="00C735A0" w:rsidRDefault="00B748D2" w:rsidP="00C735A0">
      <w:pPr>
        <w:pStyle w:val="a4"/>
        <w:spacing w:line="240" w:lineRule="auto"/>
        <w:jc w:val="right"/>
      </w:pPr>
      <w:r>
        <w:t>Таблица</w:t>
      </w:r>
      <w:r w:rsidR="00C735A0">
        <w:t xml:space="preserve"> </w:t>
      </w:r>
      <w:r>
        <w:t>3</w:t>
      </w:r>
    </w:p>
    <w:p w:rsidR="00C735A0" w:rsidRPr="003A373D" w:rsidRDefault="00C735A0" w:rsidP="00C735A0">
      <w:pPr>
        <w:pStyle w:val="a4"/>
        <w:spacing w:line="240" w:lineRule="auto"/>
        <w:jc w:val="center"/>
      </w:pPr>
      <w:r>
        <w:t>Динамика денежных потоков и показатели эффективности проектов</w:t>
      </w:r>
    </w:p>
    <w:tbl>
      <w:tblPr>
        <w:tblStyle w:val="-1"/>
        <w:tblW w:w="0" w:type="auto"/>
        <w:tblLook w:val="04A0" w:firstRow="1" w:lastRow="0" w:firstColumn="1" w:lastColumn="0" w:noHBand="0" w:noVBand="1"/>
      </w:tblPr>
      <w:tblGrid>
        <w:gridCol w:w="2336"/>
        <w:gridCol w:w="2336"/>
        <w:gridCol w:w="2336"/>
        <w:gridCol w:w="2337"/>
      </w:tblGrid>
      <w:tr w:rsidR="00B748D2" w:rsidTr="003549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6" w:type="dxa"/>
            <w:vMerge w:val="restart"/>
          </w:tcPr>
          <w:p w:rsidR="00B748D2" w:rsidRPr="00B748D2" w:rsidRDefault="00B748D2" w:rsidP="00B748D2">
            <w:pPr>
              <w:pStyle w:val="a4"/>
              <w:jc w:val="center"/>
              <w:rPr>
                <w:b w:val="0"/>
              </w:rPr>
            </w:pPr>
            <w:r w:rsidRPr="00B748D2">
              <w:rPr>
                <w:b w:val="0"/>
              </w:rPr>
              <w:t>Годы и показатели</w:t>
            </w:r>
          </w:p>
        </w:tc>
        <w:tc>
          <w:tcPr>
            <w:tcW w:w="7009" w:type="dxa"/>
            <w:gridSpan w:val="3"/>
          </w:tcPr>
          <w:p w:rsidR="00B748D2" w:rsidRPr="00B748D2" w:rsidRDefault="00B748D2" w:rsidP="00B748D2">
            <w:pPr>
              <w:pStyle w:val="a4"/>
              <w:jc w:val="center"/>
              <w:cnfStyle w:val="100000000000" w:firstRow="1" w:lastRow="0" w:firstColumn="0" w:lastColumn="0" w:oddVBand="0" w:evenVBand="0" w:oddHBand="0" w:evenHBand="0" w:firstRowFirstColumn="0" w:firstRowLastColumn="0" w:lastRowFirstColumn="0" w:lastRowLastColumn="0"/>
              <w:rPr>
                <w:b w:val="0"/>
              </w:rPr>
            </w:pPr>
            <w:r w:rsidRPr="00B748D2">
              <w:rPr>
                <w:b w:val="0"/>
              </w:rPr>
              <w:t>Прогнозируемые денежные потоки, тыс. руб.</w:t>
            </w:r>
          </w:p>
        </w:tc>
      </w:tr>
      <w:tr w:rsidR="00B748D2" w:rsidTr="00B748D2">
        <w:tc>
          <w:tcPr>
            <w:cnfStyle w:val="001000000000" w:firstRow="0" w:lastRow="0" w:firstColumn="1" w:lastColumn="0" w:oddVBand="0" w:evenVBand="0" w:oddHBand="0" w:evenHBand="0" w:firstRowFirstColumn="0" w:firstRowLastColumn="0" w:lastRowFirstColumn="0" w:lastRowLastColumn="0"/>
            <w:tcW w:w="2336" w:type="dxa"/>
            <w:vMerge/>
          </w:tcPr>
          <w:p w:rsidR="00B748D2" w:rsidRPr="00B748D2" w:rsidRDefault="00B748D2" w:rsidP="00B748D2">
            <w:pPr>
              <w:pStyle w:val="a4"/>
              <w:jc w:val="center"/>
              <w:rPr>
                <w:b w:val="0"/>
              </w:rPr>
            </w:pP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rPr>
                <w:b/>
              </w:rPr>
            </w:pPr>
            <w:r w:rsidRPr="00B748D2">
              <w:rPr>
                <w:b/>
              </w:rPr>
              <w:t>Проект 1</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rPr>
                <w:b/>
              </w:rPr>
            </w:pPr>
            <w:r w:rsidRPr="00B748D2">
              <w:rPr>
                <w:b/>
              </w:rPr>
              <w:t>Проект 2</w:t>
            </w:r>
          </w:p>
        </w:tc>
        <w:tc>
          <w:tcPr>
            <w:tcW w:w="2337"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rPr>
                <w:b/>
              </w:rPr>
            </w:pPr>
            <w:r w:rsidRPr="00B748D2">
              <w:rPr>
                <w:b/>
              </w:rPr>
              <w:t>Проект 3</w:t>
            </w:r>
          </w:p>
        </w:tc>
      </w:tr>
      <w:tr w:rsidR="00B748D2" w:rsidTr="00B748D2">
        <w:tc>
          <w:tcPr>
            <w:cnfStyle w:val="001000000000" w:firstRow="0" w:lastRow="0" w:firstColumn="1" w:lastColumn="0" w:oddVBand="0" w:evenVBand="0" w:oddHBand="0" w:evenHBand="0" w:firstRowFirstColumn="0" w:firstRowLastColumn="0" w:lastRowFirstColumn="0" w:lastRowLastColumn="0"/>
            <w:tcW w:w="2336" w:type="dxa"/>
          </w:tcPr>
          <w:p w:rsidR="00B748D2" w:rsidRPr="00B748D2" w:rsidRDefault="00B748D2" w:rsidP="00B748D2">
            <w:pPr>
              <w:pStyle w:val="a4"/>
              <w:jc w:val="center"/>
              <w:rPr>
                <w:b w:val="0"/>
              </w:rPr>
            </w:pPr>
            <w:r>
              <w:t>0-й</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70</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90</w:t>
            </w:r>
          </w:p>
        </w:tc>
        <w:tc>
          <w:tcPr>
            <w:tcW w:w="2337"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70</w:t>
            </w:r>
          </w:p>
        </w:tc>
      </w:tr>
      <w:tr w:rsidR="00B748D2" w:rsidTr="00B748D2">
        <w:tc>
          <w:tcPr>
            <w:cnfStyle w:val="001000000000" w:firstRow="0" w:lastRow="0" w:firstColumn="1" w:lastColumn="0" w:oddVBand="0" w:evenVBand="0" w:oddHBand="0" w:evenHBand="0" w:firstRowFirstColumn="0" w:firstRowLastColumn="0" w:lastRowFirstColumn="0" w:lastRowLastColumn="0"/>
            <w:tcW w:w="2336" w:type="dxa"/>
          </w:tcPr>
          <w:p w:rsidR="00B748D2" w:rsidRPr="00B748D2" w:rsidRDefault="00B748D2" w:rsidP="00B748D2">
            <w:pPr>
              <w:pStyle w:val="a4"/>
              <w:jc w:val="center"/>
              <w:rPr>
                <w:b w:val="0"/>
              </w:rPr>
            </w:pPr>
            <w:r>
              <w:t>1-й</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48</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52</w:t>
            </w:r>
          </w:p>
        </w:tc>
        <w:tc>
          <w:tcPr>
            <w:tcW w:w="2337"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37</w:t>
            </w:r>
          </w:p>
        </w:tc>
      </w:tr>
      <w:tr w:rsidR="00B748D2" w:rsidTr="00B748D2">
        <w:tc>
          <w:tcPr>
            <w:cnfStyle w:val="001000000000" w:firstRow="0" w:lastRow="0" w:firstColumn="1" w:lastColumn="0" w:oddVBand="0" w:evenVBand="0" w:oddHBand="0" w:evenHBand="0" w:firstRowFirstColumn="0" w:firstRowLastColumn="0" w:lastRowFirstColumn="0" w:lastRowLastColumn="0"/>
            <w:tcW w:w="2336" w:type="dxa"/>
          </w:tcPr>
          <w:p w:rsidR="00B748D2" w:rsidRPr="00B748D2" w:rsidRDefault="00B748D2" w:rsidP="00B748D2">
            <w:pPr>
              <w:pStyle w:val="a4"/>
              <w:jc w:val="center"/>
              <w:rPr>
                <w:b w:val="0"/>
              </w:rPr>
            </w:pPr>
            <w:r>
              <w:t>2-й</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35</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43</w:t>
            </w:r>
          </w:p>
        </w:tc>
        <w:tc>
          <w:tcPr>
            <w:tcW w:w="2337"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25</w:t>
            </w:r>
          </w:p>
        </w:tc>
      </w:tr>
      <w:tr w:rsidR="00B748D2" w:rsidTr="00B748D2">
        <w:tc>
          <w:tcPr>
            <w:cnfStyle w:val="001000000000" w:firstRow="0" w:lastRow="0" w:firstColumn="1" w:lastColumn="0" w:oddVBand="0" w:evenVBand="0" w:oddHBand="0" w:evenHBand="0" w:firstRowFirstColumn="0" w:firstRowLastColumn="0" w:lastRowFirstColumn="0" w:lastRowLastColumn="0"/>
            <w:tcW w:w="2336" w:type="dxa"/>
          </w:tcPr>
          <w:p w:rsidR="00B748D2" w:rsidRPr="00B748D2" w:rsidRDefault="00B748D2" w:rsidP="00B748D2">
            <w:pPr>
              <w:pStyle w:val="a4"/>
              <w:jc w:val="center"/>
              <w:rPr>
                <w:b w:val="0"/>
              </w:rPr>
            </w:pPr>
            <w:r>
              <w:t>3-й</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27</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23</w:t>
            </w:r>
          </w:p>
        </w:tc>
        <w:tc>
          <w:tcPr>
            <w:tcW w:w="2337"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13</w:t>
            </w:r>
          </w:p>
        </w:tc>
      </w:tr>
      <w:tr w:rsidR="00B748D2" w:rsidTr="00B748D2">
        <w:tc>
          <w:tcPr>
            <w:cnfStyle w:val="001000000000" w:firstRow="0" w:lastRow="0" w:firstColumn="1" w:lastColumn="0" w:oddVBand="0" w:evenVBand="0" w:oddHBand="0" w:evenHBand="0" w:firstRowFirstColumn="0" w:firstRowLastColumn="0" w:lastRowFirstColumn="0" w:lastRowLastColumn="0"/>
            <w:tcW w:w="2336" w:type="dxa"/>
          </w:tcPr>
          <w:p w:rsidR="00B748D2" w:rsidRPr="00B748D2" w:rsidRDefault="00B748D2" w:rsidP="00B748D2">
            <w:pPr>
              <w:pStyle w:val="a4"/>
              <w:jc w:val="center"/>
              <w:rPr>
                <w:b w:val="0"/>
              </w:rPr>
            </w:pPr>
            <w:r>
              <w:t>4-й</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16</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10</w:t>
            </w:r>
          </w:p>
        </w:tc>
        <w:tc>
          <w:tcPr>
            <w:tcW w:w="2337"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7</w:t>
            </w:r>
          </w:p>
        </w:tc>
      </w:tr>
      <w:tr w:rsidR="00B748D2" w:rsidTr="00B748D2">
        <w:tc>
          <w:tcPr>
            <w:cnfStyle w:val="001000000000" w:firstRow="0" w:lastRow="0" w:firstColumn="1" w:lastColumn="0" w:oddVBand="0" w:evenVBand="0" w:oddHBand="0" w:evenHBand="0" w:firstRowFirstColumn="0" w:firstRowLastColumn="0" w:lastRowFirstColumn="0" w:lastRowLastColumn="0"/>
            <w:tcW w:w="2336" w:type="dxa"/>
          </w:tcPr>
          <w:p w:rsidR="00B748D2" w:rsidRPr="00B748D2" w:rsidRDefault="00B748D2" w:rsidP="00B748D2">
            <w:pPr>
              <w:pStyle w:val="a4"/>
              <w:jc w:val="center"/>
              <w:rPr>
                <w:b w:val="0"/>
              </w:rPr>
            </w:pPr>
            <w:r>
              <w:t>5-й</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12</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4</w:t>
            </w:r>
          </w:p>
        </w:tc>
        <w:tc>
          <w:tcPr>
            <w:tcW w:w="2337"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5</w:t>
            </w:r>
          </w:p>
        </w:tc>
      </w:tr>
      <w:tr w:rsidR="00B748D2" w:rsidTr="00B748D2">
        <w:tc>
          <w:tcPr>
            <w:cnfStyle w:val="001000000000" w:firstRow="0" w:lastRow="0" w:firstColumn="1" w:lastColumn="0" w:oddVBand="0" w:evenVBand="0" w:oddHBand="0" w:evenHBand="0" w:firstRowFirstColumn="0" w:firstRowLastColumn="0" w:lastRowFirstColumn="0" w:lastRowLastColumn="0"/>
            <w:tcW w:w="2336" w:type="dxa"/>
          </w:tcPr>
          <w:p w:rsidR="00B748D2" w:rsidRPr="00B748D2" w:rsidRDefault="00B748D2" w:rsidP="00B748D2">
            <w:pPr>
              <w:pStyle w:val="a4"/>
              <w:jc w:val="center"/>
              <w:rPr>
                <w:i/>
                <w:lang w:val="en-US"/>
              </w:rPr>
            </w:pPr>
            <w:r w:rsidRPr="00B748D2">
              <w:rPr>
                <w:i/>
                <w:lang w:val="en-US"/>
              </w:rPr>
              <w:t>NPV</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31,1</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9</w:t>
            </w:r>
          </w:p>
        </w:tc>
        <w:tc>
          <w:tcPr>
            <w:tcW w:w="2337"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1,9</w:t>
            </w:r>
          </w:p>
        </w:tc>
      </w:tr>
      <w:tr w:rsidR="00B748D2" w:rsidTr="00B748D2">
        <w:tc>
          <w:tcPr>
            <w:cnfStyle w:val="001000000000" w:firstRow="0" w:lastRow="0" w:firstColumn="1" w:lastColumn="0" w:oddVBand="0" w:evenVBand="0" w:oddHBand="0" w:evenHBand="0" w:firstRowFirstColumn="0" w:firstRowLastColumn="0" w:lastRowFirstColumn="0" w:lastRowLastColumn="0"/>
            <w:tcW w:w="2336" w:type="dxa"/>
          </w:tcPr>
          <w:p w:rsidR="00B748D2" w:rsidRPr="00B748D2" w:rsidRDefault="00B748D2" w:rsidP="00B748D2">
            <w:pPr>
              <w:pStyle w:val="a4"/>
              <w:jc w:val="center"/>
              <w:rPr>
                <w:i/>
                <w:lang w:val="en-US"/>
              </w:rPr>
            </w:pPr>
            <w:r w:rsidRPr="00B748D2">
              <w:rPr>
                <w:i/>
                <w:lang w:val="en-US"/>
              </w:rPr>
              <w:t>PI</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1,4</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1,1</w:t>
            </w:r>
          </w:p>
        </w:tc>
        <w:tc>
          <w:tcPr>
            <w:tcW w:w="2337"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0,9</w:t>
            </w:r>
          </w:p>
        </w:tc>
      </w:tr>
      <w:tr w:rsidR="00B748D2" w:rsidTr="00B748D2">
        <w:tc>
          <w:tcPr>
            <w:cnfStyle w:val="001000000000" w:firstRow="0" w:lastRow="0" w:firstColumn="1" w:lastColumn="0" w:oddVBand="0" w:evenVBand="0" w:oddHBand="0" w:evenHBand="0" w:firstRowFirstColumn="0" w:firstRowLastColumn="0" w:lastRowFirstColumn="0" w:lastRowLastColumn="0"/>
            <w:tcW w:w="2336" w:type="dxa"/>
          </w:tcPr>
          <w:p w:rsidR="00B748D2" w:rsidRPr="00B748D2" w:rsidRDefault="00B748D2" w:rsidP="00B748D2">
            <w:pPr>
              <w:pStyle w:val="a4"/>
              <w:jc w:val="center"/>
              <w:rPr>
                <w:i/>
                <w:lang w:val="en-US"/>
              </w:rPr>
            </w:pPr>
            <w:r w:rsidRPr="00B748D2">
              <w:rPr>
                <w:i/>
                <w:lang w:val="en-US"/>
              </w:rPr>
              <w:t>PP</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2,5</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3,4</w:t>
            </w:r>
          </w:p>
        </w:tc>
        <w:tc>
          <w:tcPr>
            <w:tcW w:w="2337"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4,5</w:t>
            </w:r>
          </w:p>
        </w:tc>
      </w:tr>
      <w:tr w:rsidR="00B748D2" w:rsidTr="00B748D2">
        <w:tc>
          <w:tcPr>
            <w:cnfStyle w:val="001000000000" w:firstRow="0" w:lastRow="0" w:firstColumn="1" w:lastColumn="0" w:oddVBand="0" w:evenVBand="0" w:oddHBand="0" w:evenHBand="0" w:firstRowFirstColumn="0" w:firstRowLastColumn="0" w:lastRowFirstColumn="0" w:lastRowLastColumn="0"/>
            <w:tcW w:w="2336" w:type="dxa"/>
          </w:tcPr>
          <w:p w:rsidR="00B748D2" w:rsidRPr="00B748D2" w:rsidRDefault="00B748D2" w:rsidP="00B748D2">
            <w:pPr>
              <w:pStyle w:val="a4"/>
              <w:jc w:val="center"/>
              <w:rPr>
                <w:i/>
                <w:lang w:val="en-US"/>
              </w:rPr>
            </w:pPr>
            <w:r w:rsidRPr="00B748D2">
              <w:rPr>
                <w:i/>
                <w:lang w:val="en-US"/>
              </w:rPr>
              <w:t>IRR</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0,41</w:t>
            </w:r>
          </w:p>
        </w:tc>
        <w:tc>
          <w:tcPr>
            <w:tcW w:w="2336"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0,22</w:t>
            </w:r>
          </w:p>
        </w:tc>
        <w:tc>
          <w:tcPr>
            <w:tcW w:w="2337" w:type="dxa"/>
          </w:tcPr>
          <w:p w:rsidR="00B748D2" w:rsidRPr="00B748D2" w:rsidRDefault="00B748D2" w:rsidP="00B748D2">
            <w:pPr>
              <w:pStyle w:val="a4"/>
              <w:jc w:val="center"/>
              <w:cnfStyle w:val="000000000000" w:firstRow="0" w:lastRow="0" w:firstColumn="0" w:lastColumn="0" w:oddVBand="0" w:evenVBand="0" w:oddHBand="0" w:evenHBand="0" w:firstRowFirstColumn="0" w:firstRowLastColumn="0" w:lastRowFirstColumn="0" w:lastRowLastColumn="0"/>
            </w:pPr>
            <w:r>
              <w:t>0,11</w:t>
            </w:r>
          </w:p>
        </w:tc>
      </w:tr>
    </w:tbl>
    <w:p w:rsidR="002D6215" w:rsidRDefault="002D6215" w:rsidP="00B748D2">
      <w:pPr>
        <w:pStyle w:val="a4"/>
      </w:pPr>
    </w:p>
    <w:p w:rsidR="006A713B" w:rsidRDefault="00C735A0" w:rsidP="00B748D2">
      <w:pPr>
        <w:pStyle w:val="a4"/>
      </w:pPr>
      <w:r>
        <w:t xml:space="preserve"> </w:t>
      </w:r>
      <w:r w:rsidR="00105861">
        <w:tab/>
      </w:r>
      <w:r w:rsidR="006A713B">
        <w:t xml:space="preserve">При принятии решения </w:t>
      </w:r>
      <w:proofErr w:type="spellStart"/>
      <w:r w:rsidR="006A713B">
        <w:t>выбара</w:t>
      </w:r>
      <w:proofErr w:type="spellEnd"/>
      <w:r w:rsidR="006A713B">
        <w:t xml:space="preserve"> из нескольких проектов </w:t>
      </w:r>
      <w:proofErr w:type="gramStart"/>
      <w:r w:rsidR="006A713B">
        <w:t>один  можно</w:t>
      </w:r>
      <w:proofErr w:type="gramEnd"/>
      <w:r w:rsidR="006A713B">
        <w:t xml:space="preserve"> руководствоваться следующими соображениями:</w:t>
      </w:r>
    </w:p>
    <w:p w:rsidR="00C90D87" w:rsidRDefault="00C90D87" w:rsidP="00C90D87">
      <w:pPr>
        <w:pStyle w:val="a4"/>
        <w:ind w:firstLine="708"/>
      </w:pPr>
      <w:r w:rsidRPr="00C90D87">
        <w:lastRenderedPageBreak/>
        <w:t>NPV показывает чистые доходы или чистые убытки инвестора от помещения денег в проект по сравнению с хранением денег в банке.</w:t>
      </w:r>
    </w:p>
    <w:p w:rsidR="00C90D87" w:rsidRDefault="00C90D87" w:rsidP="00C90D87">
      <w:pPr>
        <w:pStyle w:val="a4"/>
        <w:ind w:firstLine="708"/>
      </w:pPr>
      <w:r w:rsidRPr="00C90D87">
        <w:t xml:space="preserve"> Если </w:t>
      </w:r>
      <w:proofErr w:type="gramStart"/>
      <w:r w:rsidRPr="00C90D87">
        <w:t>NPV &gt;</w:t>
      </w:r>
      <w:proofErr w:type="gramEnd"/>
      <w:r w:rsidRPr="00C90D87">
        <w:t xml:space="preserve"> 0, то можно считать, что инвестиция приумножит богатство предприятия и инвестицию следует осуществлять.</w:t>
      </w:r>
    </w:p>
    <w:p w:rsidR="00C90D87" w:rsidRDefault="00C90D87" w:rsidP="00C90D87">
      <w:pPr>
        <w:pStyle w:val="a4"/>
        <w:ind w:firstLine="708"/>
      </w:pPr>
      <w:r w:rsidRPr="00C90D87">
        <w:t xml:space="preserve"> При NPV </w:t>
      </w:r>
      <w:proofErr w:type="gramStart"/>
      <w:r w:rsidRPr="00C90D87">
        <w:t>&lt;</w:t>
      </w:r>
      <w:r>
        <w:t xml:space="preserve"> или</w:t>
      </w:r>
      <w:proofErr w:type="gramEnd"/>
      <w:r>
        <w:t xml:space="preserve"> =</w:t>
      </w:r>
      <w:r w:rsidRPr="00C90D87">
        <w:t xml:space="preserve"> 0, то значит доходы от предложенной инвестиции недостаточно высоки, чтобы компенсировать риск, присущий данному проекту</w:t>
      </w:r>
      <w:r>
        <w:t>.</w:t>
      </w:r>
    </w:p>
    <w:p w:rsidR="00105861" w:rsidRDefault="00C90D87" w:rsidP="00C90D87">
      <w:pPr>
        <w:pStyle w:val="a4"/>
        <w:ind w:firstLine="708"/>
      </w:pPr>
      <w:r>
        <w:t xml:space="preserve"> </w:t>
      </w:r>
      <w:r w:rsidR="00C735A0">
        <w:t xml:space="preserve">Из рассматриваемых инвестиционных проектов самый большой показатель </w:t>
      </w:r>
      <w:r w:rsidR="00C735A0">
        <w:rPr>
          <w:lang w:val="en-US"/>
        </w:rPr>
        <w:t>NPV</w:t>
      </w:r>
      <w:r>
        <w:t xml:space="preserve"> у проекта </w:t>
      </w:r>
      <w:proofErr w:type="gramStart"/>
      <w:r>
        <w:t>А .</w:t>
      </w:r>
      <w:proofErr w:type="gramEnd"/>
    </w:p>
    <w:p w:rsidR="00105861" w:rsidRPr="006A713B" w:rsidRDefault="00105861" w:rsidP="006A713B">
      <w:pPr>
        <w:pStyle w:val="a4"/>
        <w:ind w:firstLine="708"/>
        <w:rPr>
          <w:i/>
        </w:rPr>
      </w:pPr>
      <w:r>
        <w:t xml:space="preserve">Большее значение </w:t>
      </w:r>
      <w:r>
        <w:rPr>
          <w:lang w:val="en-US"/>
        </w:rPr>
        <w:t>NPV</w:t>
      </w:r>
      <w:r>
        <w:t xml:space="preserve"> не всегда будет соответствовать более эффективному использованию инвестиций, </w:t>
      </w:r>
      <w:r w:rsidRPr="00105861">
        <w:t>по</w:t>
      </w:r>
      <w:r>
        <w:t xml:space="preserve">этому целесообразно рассчитывать индекс рентабельности инвестиций (PI). </w:t>
      </w:r>
      <w:r w:rsidR="006A713B" w:rsidRPr="006A713B">
        <w:t>Перед принятием решения стоит учитывать, что бизнес-проекты с высоким значением индекса прибыльности инвестиций — более выгод</w:t>
      </w:r>
      <w:r w:rsidR="006A713B">
        <w:t xml:space="preserve">ные, устойчивые и перспективные, в нашем случае так же выигрывает проект А с самым высоким показателем </w:t>
      </w:r>
      <w:r w:rsidR="006A713B">
        <w:rPr>
          <w:lang w:val="en-US"/>
        </w:rPr>
        <w:t>PI</w:t>
      </w:r>
      <w:r w:rsidR="006A713B">
        <w:t>.</w:t>
      </w:r>
    </w:p>
    <w:p w:rsidR="00B748D2" w:rsidRDefault="00105861" w:rsidP="006A713B">
      <w:pPr>
        <w:pStyle w:val="a4"/>
        <w:ind w:firstLine="708"/>
      </w:pPr>
      <w:r>
        <w:t>Если рассматривать критерий внутренней нормы доходности (IRR</w:t>
      </w:r>
      <w:proofErr w:type="gramStart"/>
      <w:r>
        <w:t>) ,</w:t>
      </w:r>
      <w:proofErr w:type="gramEnd"/>
      <w:r>
        <w:t xml:space="preserve"> который</w:t>
      </w:r>
      <w:r w:rsidRPr="00105861">
        <w:t xml:space="preserve"> определяет максимально приемлемую ставку дисконта, при которой можно инвестировать средства без ка</w:t>
      </w:r>
      <w:r>
        <w:t xml:space="preserve">ких-либо потерь для проекта то высокий из показателей так же имеет проект А. </w:t>
      </w:r>
    </w:p>
    <w:p w:rsidR="00C90D87" w:rsidRDefault="00C90D87" w:rsidP="006A713B">
      <w:pPr>
        <w:pStyle w:val="a4"/>
        <w:ind w:firstLine="708"/>
      </w:pPr>
      <w:r>
        <w:t xml:space="preserve">Можно сделать вывод что самый эффективный из проектов – это проект А. </w:t>
      </w:r>
    </w:p>
    <w:p w:rsidR="00C90D87" w:rsidRPr="00600DA7" w:rsidRDefault="00C90D87" w:rsidP="006A713B">
      <w:pPr>
        <w:pStyle w:val="a4"/>
        <w:ind w:firstLine="708"/>
      </w:pPr>
      <w:r>
        <w:t xml:space="preserve">При оценке эффективности капитальных вложений необходимо проводить анализ эффективности инвестиционных проектов в условиях инфляции и риска.  В нашей работе мы используем формулу </w:t>
      </w:r>
      <w:r w:rsidR="00600DA7">
        <w:t xml:space="preserve">(для упрощения расчета </w:t>
      </w:r>
      <w:r w:rsidR="00600DA7">
        <w:rPr>
          <w:i/>
        </w:rPr>
        <w:t>ЧДД</w:t>
      </w:r>
      <w:r w:rsidR="00600DA7">
        <w:t xml:space="preserve"> в условиях инфляции и риска)</w:t>
      </w:r>
    </w:p>
    <w:p w:rsidR="00600DA7" w:rsidRDefault="00C90D87" w:rsidP="00C90D87">
      <w:pPr>
        <w:pStyle w:val="a4"/>
        <w:ind w:firstLine="708"/>
        <w:jc w:val="center"/>
      </w:pPr>
      <w:r>
        <w:t>1+</w:t>
      </w:r>
      <w:r>
        <w:rPr>
          <w:lang w:val="en-US"/>
        </w:rPr>
        <w:t>d</w:t>
      </w:r>
      <w:r w:rsidRPr="00C90D87">
        <w:t>=(1+</w:t>
      </w:r>
      <w:proofErr w:type="spellStart"/>
      <w:proofErr w:type="gramStart"/>
      <w:r>
        <w:rPr>
          <w:lang w:val="en-US"/>
        </w:rPr>
        <w:t>i</w:t>
      </w:r>
      <w:proofErr w:type="spellEnd"/>
      <w:r w:rsidRPr="00C90D87">
        <w:t>)*</w:t>
      </w:r>
      <w:proofErr w:type="gramEnd"/>
      <w:r w:rsidRPr="00C90D87">
        <w:t>(1+</w:t>
      </w:r>
      <w:r>
        <w:rPr>
          <w:rFonts w:cs="Times New Roman"/>
          <w:lang w:val="en-US"/>
        </w:rPr>
        <w:t>π</w:t>
      </w:r>
      <w:r w:rsidRPr="00C90D87">
        <w:t>)*(1+</w:t>
      </w:r>
      <w:r>
        <w:rPr>
          <w:lang w:val="en-US"/>
        </w:rPr>
        <w:t>r</w:t>
      </w:r>
      <w:r w:rsidRPr="00C90D87">
        <w:t xml:space="preserve">) </w:t>
      </w:r>
      <w:r>
        <w:t>,</w:t>
      </w:r>
    </w:p>
    <w:p w:rsidR="00C90D87" w:rsidRDefault="00C90D87" w:rsidP="00600DA7">
      <w:pPr>
        <w:pStyle w:val="a4"/>
        <w:ind w:firstLine="708"/>
      </w:pPr>
      <w:r>
        <w:lastRenderedPageBreak/>
        <w:t xml:space="preserve"> где </w:t>
      </w:r>
      <w:r w:rsidR="00600DA7">
        <w:rPr>
          <w:rFonts w:cs="Times New Roman"/>
        </w:rPr>
        <w:t>π</w:t>
      </w:r>
      <w:r w:rsidR="00600DA7">
        <w:t xml:space="preserve"> - индекс инфляции </w:t>
      </w:r>
      <w:proofErr w:type="gramStart"/>
      <w:r w:rsidR="00600DA7">
        <w:t>( возьмем</w:t>
      </w:r>
      <w:proofErr w:type="gramEnd"/>
      <w:r w:rsidR="00600DA7">
        <w:t xml:space="preserve"> его равным 10,4 ) , </w:t>
      </w:r>
      <w:r w:rsidR="00600DA7">
        <w:rPr>
          <w:lang w:val="en-US"/>
        </w:rPr>
        <w:t>r</w:t>
      </w:r>
      <w:r w:rsidR="00600DA7">
        <w:t xml:space="preserve"> - – рисковая поправка ( для нашего варианта они равны А=13 %; Б=16 %; В=17 %)</w:t>
      </w:r>
    </w:p>
    <w:p w:rsidR="00600DA7" w:rsidRDefault="00600DA7" w:rsidP="00600DA7">
      <w:pPr>
        <w:pStyle w:val="a4"/>
      </w:pPr>
      <w:r>
        <w:t>Для проекта А</w:t>
      </w:r>
    </w:p>
    <w:p w:rsidR="00600DA7" w:rsidRDefault="00600DA7" w:rsidP="00600DA7">
      <w:pPr>
        <w:pStyle w:val="a4"/>
        <w:ind w:firstLine="708"/>
      </w:pPr>
      <w:r>
        <w:t>1+</w:t>
      </w:r>
      <w:r>
        <w:rPr>
          <w:lang w:val="en-US"/>
        </w:rPr>
        <w:t>d</w:t>
      </w:r>
      <w:r w:rsidRPr="00600DA7">
        <w:t xml:space="preserve"> = (1+0</w:t>
      </w:r>
      <w:r>
        <w:t>,</w:t>
      </w:r>
      <w:proofErr w:type="gramStart"/>
      <w:r>
        <w:t>15)*</w:t>
      </w:r>
      <w:proofErr w:type="gramEnd"/>
      <w:r>
        <w:t>(1+0,104)*(1+0,13) = 1,4</w:t>
      </w:r>
    </w:p>
    <w:p w:rsidR="00600DA7" w:rsidRDefault="00600DA7" w:rsidP="00600DA7">
      <w:pPr>
        <w:pStyle w:val="a4"/>
        <w:rPr>
          <w:rFonts w:eastAsiaTheme="minorEastAsia"/>
        </w:rPr>
      </w:pPr>
      <w:proofErr w:type="spellStart"/>
      <w:r>
        <w:rPr>
          <w:lang w:val="en-US"/>
        </w:rPr>
        <w:t>NPV</w:t>
      </w:r>
      <w:r>
        <w:rPr>
          <w:vertAlign w:val="subscript"/>
          <w:lang w:val="en-US"/>
        </w:rPr>
        <w:t>a</w:t>
      </w:r>
      <w:proofErr w:type="spellEnd"/>
      <w:r w:rsidRPr="00600DA7">
        <w:t>=</w:t>
      </w:r>
      <m:oMath>
        <m:f>
          <m:fPr>
            <m:ctrlPr>
              <w:rPr>
                <w:rFonts w:ascii="Cambria Math" w:hAnsi="Cambria Math" w:cs="Times New Roman"/>
                <w:i/>
                <w:sz w:val="32"/>
                <w:lang w:val="en-US"/>
              </w:rPr>
            </m:ctrlPr>
          </m:fPr>
          <m:num>
            <m:r>
              <w:rPr>
                <w:rFonts w:ascii="Cambria Math" w:hAnsi="Cambria Math" w:cs="Times New Roman"/>
                <w:sz w:val="32"/>
              </w:rPr>
              <m:t>48</m:t>
            </m:r>
          </m:num>
          <m:den>
            <m:r>
              <w:rPr>
                <w:rFonts w:ascii="Cambria Math" w:hAnsi="Cambria Math" w:cs="Times New Roman"/>
                <w:sz w:val="32"/>
              </w:rPr>
              <m:t>1,4</m:t>
            </m:r>
          </m:den>
        </m:f>
        <m:r>
          <w:rPr>
            <w:rFonts w:ascii="Cambria Math" w:hAnsi="Cambria Math" w:cs="Times New Roman"/>
            <w:sz w:val="32"/>
          </w:rPr>
          <m:t xml:space="preserve">+  </m:t>
        </m:r>
        <m:f>
          <m:fPr>
            <m:ctrlPr>
              <w:rPr>
                <w:rFonts w:ascii="Cambria Math" w:hAnsi="Cambria Math" w:cs="Times New Roman"/>
                <w:i/>
                <w:sz w:val="32"/>
                <w:lang w:val="en-US"/>
              </w:rPr>
            </m:ctrlPr>
          </m:fPr>
          <m:num>
            <m:r>
              <m:rPr>
                <m:sty m:val="p"/>
              </m:rPr>
              <w:rPr>
                <w:rFonts w:ascii="Cambria Math" w:hAnsi="Cambria Math" w:cs="Times New Roman"/>
                <w:sz w:val="32"/>
              </w:rPr>
              <m:t>35</m:t>
            </m:r>
          </m:num>
          <m:den>
            <m:sSup>
              <m:sSupPr>
                <m:ctrlPr>
                  <w:rPr>
                    <w:rFonts w:ascii="Cambria Math" w:hAnsi="Cambria Math" w:cs="Times New Roman"/>
                    <w:i/>
                    <w:sz w:val="32"/>
                    <w:lang w:val="en-US"/>
                  </w:rPr>
                </m:ctrlPr>
              </m:sSupPr>
              <m:e>
                <m:r>
                  <w:rPr>
                    <w:rFonts w:ascii="Cambria Math" w:hAnsi="Cambria Math" w:cs="Times New Roman"/>
                    <w:sz w:val="32"/>
                  </w:rPr>
                  <m:t>(1,4)</m:t>
                </m:r>
              </m:e>
              <m:sup>
                <m:r>
                  <w:rPr>
                    <w:rFonts w:ascii="Cambria Math" w:hAnsi="Cambria Math" w:cs="Times New Roman"/>
                    <w:sz w:val="32"/>
                  </w:rPr>
                  <m:t>2</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27</m:t>
            </m:r>
          </m:num>
          <m:den>
            <m:sSup>
              <m:sSupPr>
                <m:ctrlPr>
                  <w:rPr>
                    <w:rFonts w:ascii="Cambria Math" w:hAnsi="Cambria Math" w:cs="Times New Roman"/>
                    <w:i/>
                    <w:sz w:val="32"/>
                    <w:lang w:val="en-US"/>
                  </w:rPr>
                </m:ctrlPr>
              </m:sSupPr>
              <m:e>
                <m:r>
                  <w:rPr>
                    <w:rFonts w:ascii="Cambria Math" w:hAnsi="Cambria Math" w:cs="Times New Roman"/>
                    <w:sz w:val="32"/>
                  </w:rPr>
                  <m:t>(1,4)</m:t>
                </m:r>
              </m:e>
              <m:sup>
                <m:r>
                  <w:rPr>
                    <w:rFonts w:ascii="Cambria Math" w:hAnsi="Cambria Math" w:cs="Times New Roman"/>
                    <w:sz w:val="32"/>
                  </w:rPr>
                  <m:t>3</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16</m:t>
            </m:r>
          </m:num>
          <m:den>
            <m:sSup>
              <m:sSupPr>
                <m:ctrlPr>
                  <w:rPr>
                    <w:rFonts w:ascii="Cambria Math" w:hAnsi="Cambria Math" w:cs="Times New Roman"/>
                    <w:i/>
                    <w:sz w:val="32"/>
                    <w:lang w:val="en-US"/>
                  </w:rPr>
                </m:ctrlPr>
              </m:sSupPr>
              <m:e>
                <m:r>
                  <w:rPr>
                    <w:rFonts w:ascii="Cambria Math" w:hAnsi="Cambria Math" w:cs="Times New Roman"/>
                    <w:sz w:val="32"/>
                  </w:rPr>
                  <m:t>(1,4)</m:t>
                </m:r>
              </m:e>
              <m:sup>
                <m:r>
                  <w:rPr>
                    <w:rFonts w:ascii="Cambria Math" w:hAnsi="Cambria Math" w:cs="Times New Roman"/>
                    <w:sz w:val="32"/>
                  </w:rPr>
                  <m:t>4</m:t>
                </m:r>
              </m:sup>
            </m:sSup>
          </m:den>
        </m:f>
      </m:oMath>
      <w:r w:rsidRPr="00600DA7">
        <w:rPr>
          <w:rFonts w:eastAsiaTheme="minorEastAsia" w:cs="Times New Roman"/>
          <w:sz w:val="32"/>
        </w:rPr>
        <w:t>+</w:t>
      </w:r>
      <m:oMath>
        <m:f>
          <m:fPr>
            <m:ctrlPr>
              <w:rPr>
                <w:rFonts w:ascii="Cambria Math" w:hAnsi="Cambria Math" w:cs="Times New Roman"/>
                <w:i/>
                <w:sz w:val="32"/>
                <w:lang w:val="en-US"/>
              </w:rPr>
            </m:ctrlPr>
          </m:fPr>
          <m:num>
            <m:r>
              <w:rPr>
                <w:rFonts w:ascii="Cambria Math" w:hAnsi="Cambria Math" w:cs="Times New Roman"/>
                <w:sz w:val="32"/>
              </w:rPr>
              <m:t>12</m:t>
            </m:r>
          </m:num>
          <m:den>
            <m:sSup>
              <m:sSupPr>
                <m:ctrlPr>
                  <w:rPr>
                    <w:rFonts w:ascii="Cambria Math" w:hAnsi="Cambria Math" w:cs="Times New Roman"/>
                    <w:i/>
                    <w:sz w:val="32"/>
                    <w:lang w:val="en-US"/>
                  </w:rPr>
                </m:ctrlPr>
              </m:sSupPr>
              <m:e>
                <m:r>
                  <w:rPr>
                    <w:rFonts w:ascii="Cambria Math" w:hAnsi="Cambria Math" w:cs="Times New Roman"/>
                    <w:sz w:val="32"/>
                  </w:rPr>
                  <m:t>(1,4)</m:t>
                </m:r>
              </m:e>
              <m:sup>
                <m:r>
                  <w:rPr>
                    <w:rFonts w:ascii="Cambria Math" w:hAnsi="Cambria Math" w:cs="Times New Roman"/>
                    <w:sz w:val="32"/>
                  </w:rPr>
                  <m:t>5</m:t>
                </m:r>
              </m:sup>
            </m:sSup>
          </m:den>
        </m:f>
      </m:oMath>
      <w:r w:rsidRPr="00600DA7">
        <w:rPr>
          <w:rFonts w:eastAsiaTheme="minorEastAsia"/>
        </w:rPr>
        <w:t xml:space="preserve">-70 = </w:t>
      </w:r>
      <w:r>
        <w:rPr>
          <w:rFonts w:eastAsiaTheme="minorEastAsia"/>
        </w:rPr>
        <w:t>34</w:t>
      </w:r>
      <w:proofErr w:type="gramStart"/>
      <w:r>
        <w:rPr>
          <w:rFonts w:eastAsiaTheme="minorEastAsia"/>
        </w:rPr>
        <w:t>,3</w:t>
      </w:r>
      <w:proofErr w:type="gramEnd"/>
      <w:r>
        <w:rPr>
          <w:rFonts w:eastAsiaTheme="minorEastAsia"/>
        </w:rPr>
        <w:t xml:space="preserve"> + 17,9 + 9,8 + 4,2 + 2,2 – 70 = - 1,6</w:t>
      </w:r>
      <w:r w:rsidRPr="00600DA7">
        <w:rPr>
          <w:rFonts w:eastAsiaTheme="minorEastAsia"/>
        </w:rPr>
        <w:t xml:space="preserve"> </w:t>
      </w:r>
      <w:r>
        <w:rPr>
          <w:rFonts w:eastAsiaTheme="minorEastAsia"/>
        </w:rPr>
        <w:t>млн. руб.</w:t>
      </w:r>
    </w:p>
    <w:p w:rsidR="00600DA7" w:rsidRDefault="00600DA7" w:rsidP="00600DA7">
      <w:pPr>
        <w:pStyle w:val="a4"/>
        <w:rPr>
          <w:rFonts w:eastAsiaTheme="minorEastAsia"/>
        </w:rPr>
      </w:pPr>
      <w:r>
        <w:rPr>
          <w:rFonts w:eastAsiaTheme="minorEastAsia"/>
        </w:rPr>
        <w:t>Для проекта Б</w:t>
      </w:r>
    </w:p>
    <w:p w:rsidR="00600DA7" w:rsidRDefault="00600DA7" w:rsidP="00600DA7">
      <w:pPr>
        <w:pStyle w:val="a4"/>
      </w:pPr>
      <w:r>
        <w:rPr>
          <w:rFonts w:eastAsiaTheme="minorEastAsia"/>
        </w:rPr>
        <w:tab/>
      </w:r>
      <w:r>
        <w:t>1+</w:t>
      </w:r>
      <w:r>
        <w:rPr>
          <w:lang w:val="en-US"/>
        </w:rPr>
        <w:t>d</w:t>
      </w:r>
      <w:r w:rsidRPr="00600DA7">
        <w:t xml:space="preserve"> = (1+0</w:t>
      </w:r>
      <w:r>
        <w:t>,</w:t>
      </w:r>
      <w:proofErr w:type="gramStart"/>
      <w:r>
        <w:t>15)*</w:t>
      </w:r>
      <w:proofErr w:type="gramEnd"/>
      <w:r>
        <w:t>(1+0,104)*(1+0,16) = 1,5</w:t>
      </w:r>
    </w:p>
    <w:p w:rsidR="00600DA7" w:rsidRPr="003A373D" w:rsidRDefault="00600DA7" w:rsidP="00600DA7">
      <w:pPr>
        <w:pStyle w:val="a4"/>
      </w:pPr>
      <w:r>
        <w:rPr>
          <w:lang w:val="en-US"/>
        </w:rPr>
        <w:t>NPV</w:t>
      </w:r>
      <w:r>
        <w:rPr>
          <w:vertAlign w:val="subscript"/>
        </w:rPr>
        <w:t>б</w:t>
      </w:r>
      <w:r w:rsidRPr="003A373D">
        <w:t>=</w:t>
      </w:r>
      <m:oMath>
        <m:f>
          <m:fPr>
            <m:ctrlPr>
              <w:rPr>
                <w:rFonts w:ascii="Cambria Math" w:hAnsi="Cambria Math" w:cs="Times New Roman"/>
                <w:i/>
                <w:sz w:val="32"/>
                <w:lang w:val="en-US"/>
              </w:rPr>
            </m:ctrlPr>
          </m:fPr>
          <m:num>
            <m:r>
              <w:rPr>
                <w:rFonts w:ascii="Cambria Math" w:hAnsi="Cambria Math" w:cs="Times New Roman"/>
                <w:sz w:val="32"/>
              </w:rPr>
              <m:t>52</m:t>
            </m:r>
          </m:num>
          <m:den>
            <m:r>
              <w:rPr>
                <w:rFonts w:ascii="Cambria Math" w:hAnsi="Cambria Math" w:cs="Times New Roman"/>
                <w:sz w:val="32"/>
              </w:rPr>
              <m:t>(1,5)</m:t>
            </m:r>
          </m:den>
        </m:f>
        <m:r>
          <w:rPr>
            <w:rFonts w:ascii="Cambria Math" w:hAnsi="Cambria Math" w:cs="Times New Roman"/>
            <w:sz w:val="32"/>
          </w:rPr>
          <m:t xml:space="preserve">+  </m:t>
        </m:r>
        <m:f>
          <m:fPr>
            <m:ctrlPr>
              <w:rPr>
                <w:rFonts w:ascii="Cambria Math" w:hAnsi="Cambria Math" w:cs="Times New Roman"/>
                <w:i/>
                <w:sz w:val="32"/>
                <w:lang w:val="en-US"/>
              </w:rPr>
            </m:ctrlPr>
          </m:fPr>
          <m:num>
            <m:r>
              <w:rPr>
                <w:rFonts w:ascii="Cambria Math" w:hAnsi="Cambria Math" w:cs="Times New Roman"/>
                <w:sz w:val="32"/>
              </w:rPr>
              <m:t>43</m:t>
            </m:r>
          </m:num>
          <m:den>
            <m:sSup>
              <m:sSupPr>
                <m:ctrlPr>
                  <w:rPr>
                    <w:rFonts w:ascii="Cambria Math" w:hAnsi="Cambria Math" w:cs="Times New Roman"/>
                    <w:i/>
                    <w:sz w:val="32"/>
                    <w:lang w:val="en-US"/>
                  </w:rPr>
                </m:ctrlPr>
              </m:sSupPr>
              <m:e>
                <m:r>
                  <w:rPr>
                    <w:rFonts w:ascii="Cambria Math" w:hAnsi="Cambria Math" w:cs="Times New Roman"/>
                    <w:sz w:val="32"/>
                  </w:rPr>
                  <m:t>(1,5)</m:t>
                </m:r>
              </m:e>
              <m:sup>
                <m:r>
                  <w:rPr>
                    <w:rFonts w:ascii="Cambria Math" w:hAnsi="Cambria Math" w:cs="Times New Roman"/>
                    <w:sz w:val="32"/>
                  </w:rPr>
                  <m:t>2</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23</m:t>
            </m:r>
          </m:num>
          <m:den>
            <m:sSup>
              <m:sSupPr>
                <m:ctrlPr>
                  <w:rPr>
                    <w:rFonts w:ascii="Cambria Math" w:hAnsi="Cambria Math" w:cs="Times New Roman"/>
                    <w:i/>
                    <w:sz w:val="32"/>
                    <w:lang w:val="en-US"/>
                  </w:rPr>
                </m:ctrlPr>
              </m:sSupPr>
              <m:e>
                <m:r>
                  <w:rPr>
                    <w:rFonts w:ascii="Cambria Math" w:hAnsi="Cambria Math" w:cs="Times New Roman"/>
                    <w:sz w:val="32"/>
                  </w:rPr>
                  <m:t>(1,5)</m:t>
                </m:r>
              </m:e>
              <m:sup>
                <m:r>
                  <w:rPr>
                    <w:rFonts w:ascii="Cambria Math" w:hAnsi="Cambria Math" w:cs="Times New Roman"/>
                    <w:sz w:val="32"/>
                  </w:rPr>
                  <m:t>3</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10</m:t>
            </m:r>
          </m:num>
          <m:den>
            <m:sSup>
              <m:sSupPr>
                <m:ctrlPr>
                  <w:rPr>
                    <w:rFonts w:ascii="Cambria Math" w:hAnsi="Cambria Math" w:cs="Times New Roman"/>
                    <w:i/>
                    <w:sz w:val="32"/>
                    <w:lang w:val="en-US"/>
                  </w:rPr>
                </m:ctrlPr>
              </m:sSupPr>
              <m:e>
                <m:r>
                  <w:rPr>
                    <w:rFonts w:ascii="Cambria Math" w:hAnsi="Cambria Math" w:cs="Times New Roman"/>
                    <w:sz w:val="32"/>
                  </w:rPr>
                  <m:t>(1,5)</m:t>
                </m:r>
              </m:e>
              <m:sup>
                <m:r>
                  <w:rPr>
                    <w:rFonts w:ascii="Cambria Math" w:hAnsi="Cambria Math" w:cs="Times New Roman"/>
                    <w:sz w:val="32"/>
                  </w:rPr>
                  <m:t>4</m:t>
                </m:r>
              </m:sup>
            </m:sSup>
          </m:den>
        </m:f>
      </m:oMath>
      <w:r w:rsidRPr="003A373D">
        <w:rPr>
          <w:rFonts w:eastAsiaTheme="minorEastAsia" w:cs="Times New Roman"/>
          <w:sz w:val="32"/>
        </w:rPr>
        <w:t>+</w:t>
      </w:r>
      <m:oMath>
        <m:f>
          <m:fPr>
            <m:ctrlPr>
              <w:rPr>
                <w:rFonts w:ascii="Cambria Math" w:hAnsi="Cambria Math" w:cs="Times New Roman"/>
                <w:i/>
                <w:sz w:val="32"/>
                <w:lang w:val="en-US"/>
              </w:rPr>
            </m:ctrlPr>
          </m:fPr>
          <m:num>
            <m:r>
              <w:rPr>
                <w:rFonts w:ascii="Cambria Math" w:hAnsi="Cambria Math" w:cs="Times New Roman"/>
                <w:sz w:val="32"/>
              </w:rPr>
              <m:t>4</m:t>
            </m:r>
          </m:num>
          <m:den>
            <m:sSup>
              <m:sSupPr>
                <m:ctrlPr>
                  <w:rPr>
                    <w:rFonts w:ascii="Cambria Math" w:hAnsi="Cambria Math" w:cs="Times New Roman"/>
                    <w:i/>
                    <w:sz w:val="32"/>
                    <w:lang w:val="en-US"/>
                  </w:rPr>
                </m:ctrlPr>
              </m:sSupPr>
              <m:e>
                <m:r>
                  <w:rPr>
                    <w:rFonts w:ascii="Cambria Math" w:hAnsi="Cambria Math" w:cs="Times New Roman"/>
                    <w:sz w:val="32"/>
                  </w:rPr>
                  <m:t>(1,5)</m:t>
                </m:r>
              </m:e>
              <m:sup>
                <m:r>
                  <w:rPr>
                    <w:rFonts w:ascii="Cambria Math" w:hAnsi="Cambria Math" w:cs="Times New Roman"/>
                    <w:sz w:val="32"/>
                  </w:rPr>
                  <m:t>5</m:t>
                </m:r>
              </m:sup>
            </m:sSup>
          </m:den>
        </m:f>
      </m:oMath>
      <w:r>
        <w:rPr>
          <w:rFonts w:eastAsiaTheme="minorEastAsia"/>
        </w:rPr>
        <w:t>-90</w:t>
      </w:r>
      <w:r w:rsidRPr="003A373D">
        <w:rPr>
          <w:rFonts w:eastAsiaTheme="minorEastAsia"/>
        </w:rPr>
        <w:t xml:space="preserve"> =</w:t>
      </w:r>
      <w:r>
        <w:rPr>
          <w:rFonts w:eastAsiaTheme="minorEastAsia"/>
        </w:rPr>
        <w:t xml:space="preserve"> 34</w:t>
      </w:r>
      <w:proofErr w:type="gramStart"/>
      <w:r>
        <w:rPr>
          <w:rFonts w:eastAsiaTheme="minorEastAsia"/>
        </w:rPr>
        <w:t>,7</w:t>
      </w:r>
      <w:proofErr w:type="gramEnd"/>
      <w:r>
        <w:rPr>
          <w:rFonts w:eastAsiaTheme="minorEastAsia"/>
        </w:rPr>
        <w:t xml:space="preserve"> + 19,1 + 6,8 + 2 + 0,5 </w:t>
      </w:r>
      <w:r w:rsidRPr="003A373D">
        <w:rPr>
          <w:rFonts w:eastAsiaTheme="minorEastAsia"/>
        </w:rPr>
        <w:t xml:space="preserve">– </w:t>
      </w:r>
      <w:r>
        <w:rPr>
          <w:rFonts w:eastAsiaTheme="minorEastAsia"/>
        </w:rPr>
        <w:t>9</w:t>
      </w:r>
      <w:r w:rsidRPr="003A373D">
        <w:rPr>
          <w:rFonts w:eastAsiaTheme="minorEastAsia"/>
        </w:rPr>
        <w:t xml:space="preserve">0 = </w:t>
      </w:r>
      <w:r>
        <w:rPr>
          <w:rFonts w:eastAsiaTheme="minorEastAsia"/>
        </w:rPr>
        <w:t>-26,9</w:t>
      </w:r>
      <w:r w:rsidRPr="003A373D">
        <w:rPr>
          <w:rFonts w:eastAsiaTheme="minorEastAsia"/>
        </w:rPr>
        <w:t xml:space="preserve"> </w:t>
      </w:r>
      <w:r>
        <w:rPr>
          <w:rFonts w:eastAsiaTheme="minorEastAsia"/>
        </w:rPr>
        <w:t>млн. руб.</w:t>
      </w:r>
    </w:p>
    <w:p w:rsidR="00600DA7" w:rsidRDefault="00600DA7" w:rsidP="00600DA7">
      <w:pPr>
        <w:pStyle w:val="a4"/>
      </w:pPr>
      <w:r>
        <w:t>Для проекта В</w:t>
      </w:r>
    </w:p>
    <w:p w:rsidR="00600DA7" w:rsidRDefault="00600DA7" w:rsidP="00600DA7">
      <w:pPr>
        <w:pStyle w:val="a4"/>
        <w:ind w:firstLine="708"/>
      </w:pPr>
      <w:r>
        <w:t>1+</w:t>
      </w:r>
      <w:r>
        <w:rPr>
          <w:lang w:val="en-US"/>
        </w:rPr>
        <w:t>d</w:t>
      </w:r>
      <w:r w:rsidRPr="00600DA7">
        <w:t xml:space="preserve"> = (1+0</w:t>
      </w:r>
      <w:r>
        <w:t>,</w:t>
      </w:r>
      <w:proofErr w:type="gramStart"/>
      <w:r>
        <w:t>15)*</w:t>
      </w:r>
      <w:proofErr w:type="gramEnd"/>
      <w:r>
        <w:t>(1+0,104)*(1+0,17) = 1,9</w:t>
      </w:r>
    </w:p>
    <w:p w:rsidR="00600DA7" w:rsidRDefault="00600DA7" w:rsidP="00600DA7">
      <w:pPr>
        <w:pStyle w:val="a4"/>
        <w:rPr>
          <w:rFonts w:eastAsiaTheme="minorEastAsia"/>
        </w:rPr>
      </w:pPr>
      <w:r>
        <w:rPr>
          <w:lang w:val="en-US"/>
        </w:rPr>
        <w:t>NPV</w:t>
      </w:r>
      <w:r w:rsidRPr="00C5693E">
        <w:rPr>
          <w:vertAlign w:val="subscript"/>
        </w:rPr>
        <w:t>в</w:t>
      </w:r>
      <w:r w:rsidRPr="003A373D">
        <w:t>=</w:t>
      </w:r>
      <m:oMath>
        <m:f>
          <m:fPr>
            <m:ctrlPr>
              <w:rPr>
                <w:rFonts w:ascii="Cambria Math" w:hAnsi="Cambria Math" w:cs="Times New Roman"/>
                <w:i/>
                <w:sz w:val="32"/>
                <w:lang w:val="en-US"/>
              </w:rPr>
            </m:ctrlPr>
          </m:fPr>
          <m:num>
            <m:r>
              <w:rPr>
                <w:rFonts w:ascii="Cambria Math" w:hAnsi="Cambria Math" w:cs="Times New Roman"/>
                <w:sz w:val="32"/>
              </w:rPr>
              <m:t>37</m:t>
            </m:r>
          </m:num>
          <m:den>
            <m:r>
              <w:rPr>
                <w:rFonts w:ascii="Cambria Math" w:hAnsi="Cambria Math" w:cs="Times New Roman"/>
                <w:sz w:val="32"/>
              </w:rPr>
              <m:t>(1,9)</m:t>
            </m:r>
          </m:den>
        </m:f>
        <m:r>
          <w:rPr>
            <w:rFonts w:ascii="Cambria Math" w:hAnsi="Cambria Math" w:cs="Times New Roman"/>
            <w:sz w:val="32"/>
          </w:rPr>
          <m:t xml:space="preserve">+  </m:t>
        </m:r>
        <m:f>
          <m:fPr>
            <m:ctrlPr>
              <w:rPr>
                <w:rFonts w:ascii="Cambria Math" w:hAnsi="Cambria Math" w:cs="Times New Roman"/>
                <w:i/>
                <w:sz w:val="32"/>
                <w:lang w:val="en-US"/>
              </w:rPr>
            </m:ctrlPr>
          </m:fPr>
          <m:num>
            <m:r>
              <m:rPr>
                <m:sty m:val="p"/>
              </m:rPr>
              <w:rPr>
                <w:rFonts w:ascii="Cambria Math" w:hAnsi="Cambria Math" w:cs="Times New Roman"/>
                <w:sz w:val="32"/>
              </w:rPr>
              <m:t>25</m:t>
            </m:r>
          </m:num>
          <m:den>
            <m:sSup>
              <m:sSupPr>
                <m:ctrlPr>
                  <w:rPr>
                    <w:rFonts w:ascii="Cambria Math" w:hAnsi="Cambria Math" w:cs="Times New Roman"/>
                    <w:i/>
                    <w:sz w:val="32"/>
                    <w:lang w:val="en-US"/>
                  </w:rPr>
                </m:ctrlPr>
              </m:sSupPr>
              <m:e>
                <m:r>
                  <w:rPr>
                    <w:rFonts w:ascii="Cambria Math" w:hAnsi="Cambria Math" w:cs="Times New Roman"/>
                    <w:sz w:val="32"/>
                  </w:rPr>
                  <m:t>(1,9)</m:t>
                </m:r>
              </m:e>
              <m:sup>
                <m:r>
                  <w:rPr>
                    <w:rFonts w:ascii="Cambria Math" w:hAnsi="Cambria Math" w:cs="Times New Roman"/>
                    <w:sz w:val="32"/>
                  </w:rPr>
                  <m:t>2</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13</m:t>
            </m:r>
          </m:num>
          <m:den>
            <m:sSup>
              <m:sSupPr>
                <m:ctrlPr>
                  <w:rPr>
                    <w:rFonts w:ascii="Cambria Math" w:hAnsi="Cambria Math" w:cs="Times New Roman"/>
                    <w:i/>
                    <w:sz w:val="32"/>
                    <w:lang w:val="en-US"/>
                  </w:rPr>
                </m:ctrlPr>
              </m:sSupPr>
              <m:e>
                <m:r>
                  <w:rPr>
                    <w:rFonts w:ascii="Cambria Math" w:hAnsi="Cambria Math" w:cs="Times New Roman"/>
                    <w:sz w:val="32"/>
                  </w:rPr>
                  <m:t>(1,9)</m:t>
                </m:r>
              </m:e>
              <m:sup>
                <m:r>
                  <w:rPr>
                    <w:rFonts w:ascii="Cambria Math" w:hAnsi="Cambria Math" w:cs="Times New Roman"/>
                    <w:sz w:val="32"/>
                  </w:rPr>
                  <m:t>3</m:t>
                </m:r>
              </m:sup>
            </m:sSup>
          </m:den>
        </m:f>
        <m:r>
          <w:rPr>
            <w:rFonts w:ascii="Cambria Math" w:hAnsi="Cambria Math" w:cs="Times New Roman"/>
            <w:sz w:val="32"/>
          </w:rPr>
          <m:t>+</m:t>
        </m:r>
        <m:f>
          <m:fPr>
            <m:ctrlPr>
              <w:rPr>
                <w:rFonts w:ascii="Cambria Math" w:hAnsi="Cambria Math" w:cs="Times New Roman"/>
                <w:i/>
                <w:sz w:val="32"/>
                <w:lang w:val="en-US"/>
              </w:rPr>
            </m:ctrlPr>
          </m:fPr>
          <m:num>
            <m:r>
              <w:rPr>
                <w:rFonts w:ascii="Cambria Math" w:hAnsi="Cambria Math" w:cs="Times New Roman"/>
                <w:sz w:val="32"/>
              </w:rPr>
              <m:t>7</m:t>
            </m:r>
          </m:num>
          <m:den>
            <m:sSup>
              <m:sSupPr>
                <m:ctrlPr>
                  <w:rPr>
                    <w:rFonts w:ascii="Cambria Math" w:hAnsi="Cambria Math" w:cs="Times New Roman"/>
                    <w:i/>
                    <w:sz w:val="32"/>
                    <w:lang w:val="en-US"/>
                  </w:rPr>
                </m:ctrlPr>
              </m:sSupPr>
              <m:e>
                <m:r>
                  <w:rPr>
                    <w:rFonts w:ascii="Cambria Math" w:hAnsi="Cambria Math" w:cs="Times New Roman"/>
                    <w:sz w:val="32"/>
                  </w:rPr>
                  <m:t>(1,9)</m:t>
                </m:r>
              </m:e>
              <m:sup>
                <m:r>
                  <w:rPr>
                    <w:rFonts w:ascii="Cambria Math" w:hAnsi="Cambria Math" w:cs="Times New Roman"/>
                    <w:sz w:val="32"/>
                  </w:rPr>
                  <m:t>4</m:t>
                </m:r>
              </m:sup>
            </m:sSup>
          </m:den>
        </m:f>
      </m:oMath>
      <w:r w:rsidRPr="003A373D">
        <w:rPr>
          <w:rFonts w:eastAsiaTheme="minorEastAsia" w:cs="Times New Roman"/>
          <w:sz w:val="32"/>
        </w:rPr>
        <w:t>+</w:t>
      </w:r>
      <m:oMath>
        <m:f>
          <m:fPr>
            <m:ctrlPr>
              <w:rPr>
                <w:rFonts w:ascii="Cambria Math" w:hAnsi="Cambria Math" w:cs="Times New Roman"/>
                <w:i/>
                <w:sz w:val="32"/>
                <w:lang w:val="en-US"/>
              </w:rPr>
            </m:ctrlPr>
          </m:fPr>
          <m:num>
            <m:r>
              <w:rPr>
                <w:rFonts w:ascii="Cambria Math" w:hAnsi="Cambria Math" w:cs="Times New Roman"/>
                <w:sz w:val="32"/>
              </w:rPr>
              <m:t>5</m:t>
            </m:r>
          </m:num>
          <m:den>
            <m:sSup>
              <m:sSupPr>
                <m:ctrlPr>
                  <w:rPr>
                    <w:rFonts w:ascii="Cambria Math" w:hAnsi="Cambria Math" w:cs="Times New Roman"/>
                    <w:i/>
                    <w:sz w:val="32"/>
                    <w:lang w:val="en-US"/>
                  </w:rPr>
                </m:ctrlPr>
              </m:sSupPr>
              <m:e>
                <m:r>
                  <w:rPr>
                    <w:rFonts w:ascii="Cambria Math" w:hAnsi="Cambria Math" w:cs="Times New Roman"/>
                    <w:sz w:val="32"/>
                  </w:rPr>
                  <m:t>(1,9)</m:t>
                </m:r>
              </m:e>
              <m:sup>
                <m:r>
                  <w:rPr>
                    <w:rFonts w:ascii="Cambria Math" w:hAnsi="Cambria Math" w:cs="Times New Roman"/>
                    <w:sz w:val="32"/>
                  </w:rPr>
                  <m:t>5</m:t>
                </m:r>
              </m:sup>
            </m:sSup>
          </m:den>
        </m:f>
      </m:oMath>
      <w:r w:rsidRPr="003A373D">
        <w:rPr>
          <w:rFonts w:eastAsiaTheme="minorEastAsia"/>
        </w:rPr>
        <w:t>-70 =</w:t>
      </w:r>
      <w:r w:rsidR="00E91777">
        <w:rPr>
          <w:rFonts w:eastAsiaTheme="minorEastAsia"/>
        </w:rPr>
        <w:t xml:space="preserve"> 19</w:t>
      </w:r>
      <w:proofErr w:type="gramStart"/>
      <w:r w:rsidR="00E91777">
        <w:rPr>
          <w:rFonts w:eastAsiaTheme="minorEastAsia"/>
        </w:rPr>
        <w:t>,5</w:t>
      </w:r>
      <w:proofErr w:type="gramEnd"/>
      <w:r w:rsidR="00E91777">
        <w:rPr>
          <w:rFonts w:eastAsiaTheme="minorEastAsia"/>
        </w:rPr>
        <w:t xml:space="preserve"> + 6,9 + 1,9 + 0,5 + 0,2</w:t>
      </w:r>
      <w:r w:rsidRPr="003A373D">
        <w:rPr>
          <w:rFonts w:eastAsiaTheme="minorEastAsia"/>
        </w:rPr>
        <w:t xml:space="preserve"> – 70 = </w:t>
      </w:r>
      <w:r w:rsidR="00E91777">
        <w:rPr>
          <w:rFonts w:eastAsiaTheme="minorEastAsia"/>
        </w:rPr>
        <w:t>- 41</w:t>
      </w:r>
      <w:r w:rsidRPr="003A373D">
        <w:rPr>
          <w:rFonts w:eastAsiaTheme="minorEastAsia"/>
        </w:rPr>
        <w:t xml:space="preserve"> </w:t>
      </w:r>
      <w:r>
        <w:rPr>
          <w:rFonts w:eastAsiaTheme="minorEastAsia"/>
        </w:rPr>
        <w:t xml:space="preserve">млн. руб. </w:t>
      </w:r>
    </w:p>
    <w:p w:rsidR="00600DA7" w:rsidRDefault="00E91777" w:rsidP="00600DA7">
      <w:pPr>
        <w:pStyle w:val="a4"/>
        <w:ind w:firstLine="708"/>
      </w:pPr>
      <w:r>
        <w:t>После влияния инфляции и рисков ни один из проектов не являются эффективным.</w:t>
      </w:r>
    </w:p>
    <w:p w:rsidR="00E91777" w:rsidRDefault="00E91777" w:rsidP="00600DA7">
      <w:pPr>
        <w:pStyle w:val="a4"/>
        <w:ind w:firstLine="708"/>
      </w:pPr>
    </w:p>
    <w:p w:rsidR="00E91777" w:rsidRDefault="00E91777" w:rsidP="00600DA7">
      <w:pPr>
        <w:pStyle w:val="a4"/>
        <w:ind w:firstLine="708"/>
      </w:pPr>
      <w:r>
        <w:t xml:space="preserve">Наша задача инвестировать в основные средства 138 млн руб.  Рассмотрим проекты, поддающиеся дроблению, и ранжируем по степени убывания показателя </w:t>
      </w:r>
      <w:proofErr w:type="gramStart"/>
      <w:r>
        <w:t>PI .</w:t>
      </w:r>
      <w:proofErr w:type="gramEnd"/>
      <w:r w:rsidRPr="00E91777">
        <w:t xml:space="preserve"> </w:t>
      </w:r>
      <w:r>
        <w:t>Исходя из результатов ранжирования, определим инвестиционную стратегию (табл. 4).</w:t>
      </w:r>
    </w:p>
    <w:p w:rsidR="00E91777" w:rsidRDefault="00E91777" w:rsidP="00600DA7">
      <w:pPr>
        <w:pStyle w:val="a4"/>
        <w:ind w:firstLine="708"/>
      </w:pPr>
    </w:p>
    <w:tbl>
      <w:tblPr>
        <w:tblStyle w:val="-1"/>
        <w:tblW w:w="0" w:type="auto"/>
        <w:tblLook w:val="04A0" w:firstRow="1" w:lastRow="0" w:firstColumn="1" w:lastColumn="0" w:noHBand="0" w:noVBand="1"/>
      </w:tblPr>
      <w:tblGrid>
        <w:gridCol w:w="1317"/>
        <w:gridCol w:w="1722"/>
        <w:gridCol w:w="967"/>
        <w:gridCol w:w="1792"/>
        <w:gridCol w:w="2403"/>
        <w:gridCol w:w="1144"/>
      </w:tblGrid>
      <w:tr w:rsidR="00E91777" w:rsidTr="00E91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7" w:type="dxa"/>
          </w:tcPr>
          <w:p w:rsidR="00E91777" w:rsidRDefault="00E91777" w:rsidP="00E91777">
            <w:pPr>
              <w:pStyle w:val="a4"/>
              <w:tabs>
                <w:tab w:val="left" w:pos="900"/>
              </w:tabs>
              <w:jc w:val="center"/>
            </w:pPr>
            <w:r>
              <w:lastRenderedPageBreak/>
              <w:t>Проект</w:t>
            </w:r>
          </w:p>
        </w:tc>
        <w:tc>
          <w:tcPr>
            <w:tcW w:w="1557" w:type="dxa"/>
          </w:tcPr>
          <w:p w:rsidR="00E91777" w:rsidRDefault="00E91777" w:rsidP="00E91777">
            <w:pPr>
              <w:pStyle w:val="a4"/>
              <w:jc w:val="center"/>
              <w:cnfStyle w:val="100000000000" w:firstRow="1" w:lastRow="0" w:firstColumn="0" w:lastColumn="0" w:oddVBand="0" w:evenVBand="0" w:oddHBand="0" w:evenHBand="0" w:firstRowFirstColumn="0" w:firstRowLastColumn="0" w:lastRowFirstColumn="0" w:lastRowLastColumn="0"/>
            </w:pPr>
            <w:r>
              <w:t>Стартовые инвестиции</w:t>
            </w:r>
          </w:p>
        </w:tc>
        <w:tc>
          <w:tcPr>
            <w:tcW w:w="1557" w:type="dxa"/>
          </w:tcPr>
          <w:p w:rsidR="00E91777" w:rsidRPr="00E91777" w:rsidRDefault="00E91777" w:rsidP="00E91777">
            <w:pPr>
              <w:pStyle w:val="a4"/>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PI</w:t>
            </w:r>
          </w:p>
        </w:tc>
        <w:tc>
          <w:tcPr>
            <w:tcW w:w="1558" w:type="dxa"/>
          </w:tcPr>
          <w:p w:rsidR="00E91777" w:rsidRDefault="00E91777" w:rsidP="00E91777">
            <w:pPr>
              <w:pStyle w:val="a4"/>
              <w:jc w:val="center"/>
              <w:cnfStyle w:val="100000000000" w:firstRow="1" w:lastRow="0" w:firstColumn="0" w:lastColumn="0" w:oddVBand="0" w:evenVBand="0" w:oddHBand="0" w:evenHBand="0" w:firstRowFirstColumn="0" w:firstRowLastColumn="0" w:lastRowFirstColumn="0" w:lastRowLastColumn="0"/>
            </w:pPr>
            <w:r>
              <w:t>Размер инвестиций, млн руб.</w:t>
            </w:r>
          </w:p>
        </w:tc>
        <w:tc>
          <w:tcPr>
            <w:tcW w:w="1558" w:type="dxa"/>
          </w:tcPr>
          <w:p w:rsidR="00E91777" w:rsidRDefault="00E91777" w:rsidP="00E91777">
            <w:pPr>
              <w:pStyle w:val="a4"/>
              <w:jc w:val="center"/>
              <w:cnfStyle w:val="100000000000" w:firstRow="1" w:lastRow="0" w:firstColumn="0" w:lastColumn="0" w:oddVBand="0" w:evenVBand="0" w:oddHBand="0" w:evenHBand="0" w:firstRowFirstColumn="0" w:firstRowLastColumn="0" w:lastRowFirstColumn="0" w:lastRowLastColumn="0"/>
            </w:pPr>
            <w:r>
              <w:t>Часть инвестиций, включаемая в инвестиционный портфель, %</w:t>
            </w:r>
          </w:p>
        </w:tc>
        <w:tc>
          <w:tcPr>
            <w:tcW w:w="1558" w:type="dxa"/>
          </w:tcPr>
          <w:p w:rsidR="00E91777" w:rsidRDefault="00E91777" w:rsidP="00E91777">
            <w:pPr>
              <w:pStyle w:val="a4"/>
              <w:jc w:val="center"/>
              <w:cnfStyle w:val="100000000000" w:firstRow="1" w:lastRow="0" w:firstColumn="0" w:lastColumn="0" w:oddVBand="0" w:evenVBand="0" w:oddHBand="0" w:evenHBand="0" w:firstRowFirstColumn="0" w:firstRowLastColumn="0" w:lastRowFirstColumn="0" w:lastRowLastColumn="0"/>
            </w:pPr>
            <w:r>
              <w:t xml:space="preserve">NPV, млн </w:t>
            </w:r>
            <w:proofErr w:type="spellStart"/>
            <w:r>
              <w:t>руб</w:t>
            </w:r>
            <w:proofErr w:type="spellEnd"/>
          </w:p>
        </w:tc>
      </w:tr>
      <w:tr w:rsidR="00E91777" w:rsidTr="00E91777">
        <w:tc>
          <w:tcPr>
            <w:cnfStyle w:val="001000000000" w:firstRow="0" w:lastRow="0" w:firstColumn="1" w:lastColumn="0" w:oddVBand="0" w:evenVBand="0" w:oddHBand="0" w:evenHBand="0" w:firstRowFirstColumn="0" w:firstRowLastColumn="0" w:lastRowFirstColumn="0" w:lastRowLastColumn="0"/>
            <w:tcW w:w="1557" w:type="dxa"/>
          </w:tcPr>
          <w:p w:rsidR="00E91777" w:rsidRDefault="00E91777" w:rsidP="00E91777">
            <w:pPr>
              <w:pStyle w:val="a4"/>
              <w:jc w:val="center"/>
            </w:pPr>
            <w:r>
              <w:t>А</w:t>
            </w:r>
          </w:p>
        </w:tc>
        <w:tc>
          <w:tcPr>
            <w:tcW w:w="1557"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70</w:t>
            </w:r>
          </w:p>
        </w:tc>
        <w:tc>
          <w:tcPr>
            <w:tcW w:w="1557"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1,4</w:t>
            </w:r>
          </w:p>
        </w:tc>
        <w:tc>
          <w:tcPr>
            <w:tcW w:w="1558"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70</w:t>
            </w:r>
          </w:p>
        </w:tc>
        <w:tc>
          <w:tcPr>
            <w:tcW w:w="1558"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100</w:t>
            </w:r>
          </w:p>
        </w:tc>
        <w:tc>
          <w:tcPr>
            <w:tcW w:w="1558"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31,1</w:t>
            </w:r>
          </w:p>
        </w:tc>
      </w:tr>
      <w:tr w:rsidR="00E91777" w:rsidTr="00E91777">
        <w:tc>
          <w:tcPr>
            <w:cnfStyle w:val="001000000000" w:firstRow="0" w:lastRow="0" w:firstColumn="1" w:lastColumn="0" w:oddVBand="0" w:evenVBand="0" w:oddHBand="0" w:evenHBand="0" w:firstRowFirstColumn="0" w:firstRowLastColumn="0" w:lastRowFirstColumn="0" w:lastRowLastColumn="0"/>
            <w:tcW w:w="1557" w:type="dxa"/>
          </w:tcPr>
          <w:p w:rsidR="00E91777" w:rsidRDefault="00E91777" w:rsidP="00E91777">
            <w:pPr>
              <w:pStyle w:val="a4"/>
              <w:jc w:val="center"/>
            </w:pPr>
            <w:r>
              <w:t>Б</w:t>
            </w:r>
          </w:p>
        </w:tc>
        <w:tc>
          <w:tcPr>
            <w:tcW w:w="1557"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90</w:t>
            </w:r>
          </w:p>
        </w:tc>
        <w:tc>
          <w:tcPr>
            <w:tcW w:w="1557"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1,1</w:t>
            </w:r>
          </w:p>
        </w:tc>
        <w:tc>
          <w:tcPr>
            <w:tcW w:w="1558"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138-70=68</w:t>
            </w:r>
          </w:p>
        </w:tc>
        <w:tc>
          <w:tcPr>
            <w:tcW w:w="1558"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75</w:t>
            </w:r>
          </w:p>
        </w:tc>
        <w:tc>
          <w:tcPr>
            <w:tcW w:w="1558"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0,8</w:t>
            </w:r>
          </w:p>
        </w:tc>
      </w:tr>
      <w:tr w:rsidR="00E91777" w:rsidTr="00E91777">
        <w:tc>
          <w:tcPr>
            <w:cnfStyle w:val="001000000000" w:firstRow="0" w:lastRow="0" w:firstColumn="1" w:lastColumn="0" w:oddVBand="0" w:evenVBand="0" w:oddHBand="0" w:evenHBand="0" w:firstRowFirstColumn="0" w:firstRowLastColumn="0" w:lastRowFirstColumn="0" w:lastRowLastColumn="0"/>
            <w:tcW w:w="1557" w:type="dxa"/>
          </w:tcPr>
          <w:p w:rsidR="00E91777" w:rsidRDefault="00E91777" w:rsidP="00E91777">
            <w:pPr>
              <w:pStyle w:val="a4"/>
              <w:jc w:val="center"/>
            </w:pPr>
            <w:r>
              <w:t>В</w:t>
            </w:r>
          </w:p>
        </w:tc>
        <w:tc>
          <w:tcPr>
            <w:tcW w:w="1557"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70</w:t>
            </w:r>
          </w:p>
        </w:tc>
        <w:tc>
          <w:tcPr>
            <w:tcW w:w="1557"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0,9</w:t>
            </w:r>
          </w:p>
        </w:tc>
        <w:tc>
          <w:tcPr>
            <w:tcW w:w="1558"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w:t>
            </w:r>
          </w:p>
        </w:tc>
        <w:tc>
          <w:tcPr>
            <w:tcW w:w="1558"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r>
              <w:t>-</w:t>
            </w:r>
          </w:p>
        </w:tc>
        <w:tc>
          <w:tcPr>
            <w:tcW w:w="1558" w:type="dxa"/>
          </w:tcPr>
          <w:p w:rsidR="00E91777" w:rsidRDefault="00E91777" w:rsidP="00E91777">
            <w:pPr>
              <w:pStyle w:val="a4"/>
              <w:jc w:val="center"/>
              <w:cnfStyle w:val="000000000000" w:firstRow="0" w:lastRow="0" w:firstColumn="0" w:lastColumn="0" w:oddVBand="0" w:evenVBand="0" w:oddHBand="0" w:evenHBand="0" w:firstRowFirstColumn="0" w:firstRowLastColumn="0" w:lastRowFirstColumn="0" w:lastRowLastColumn="0"/>
            </w:pPr>
          </w:p>
        </w:tc>
      </w:tr>
    </w:tbl>
    <w:p w:rsidR="00E91777" w:rsidRDefault="00E91777" w:rsidP="00E91777">
      <w:pPr>
        <w:pStyle w:val="a4"/>
        <w:ind w:firstLine="708"/>
      </w:pPr>
    </w:p>
    <w:p w:rsidR="00E91777" w:rsidRDefault="009014B3" w:rsidP="00E91777">
      <w:pPr>
        <w:pStyle w:val="a4"/>
        <w:ind w:firstLine="708"/>
      </w:pPr>
      <w:r>
        <w:t>Х</w:t>
      </w:r>
      <w:r>
        <w:rPr>
          <w:vertAlign w:val="subscript"/>
        </w:rPr>
        <w:t>Б</w:t>
      </w:r>
      <w:r>
        <w:t>=</w:t>
      </w:r>
      <m:oMath>
        <m:f>
          <m:fPr>
            <m:ctrlPr>
              <w:rPr>
                <w:rFonts w:ascii="Cambria Math" w:hAnsi="Cambria Math"/>
                <w:i/>
                <w:sz w:val="32"/>
              </w:rPr>
            </m:ctrlPr>
          </m:fPr>
          <m:num>
            <m:r>
              <m:rPr>
                <m:sty m:val="p"/>
              </m:rPr>
              <w:rPr>
                <w:rFonts w:ascii="Cambria Math" w:hAnsi="Cambria Math"/>
                <w:sz w:val="32"/>
              </w:rPr>
              <m:t>68*100</m:t>
            </m:r>
          </m:num>
          <m:den>
            <m:r>
              <w:rPr>
                <w:rFonts w:ascii="Cambria Math" w:hAnsi="Cambria Math"/>
                <w:sz w:val="32"/>
              </w:rPr>
              <m:t>90</m:t>
            </m:r>
          </m:den>
        </m:f>
      </m:oMath>
      <w:r>
        <w:t xml:space="preserve">=75% </w:t>
      </w:r>
      <w:r>
        <w:tab/>
      </w:r>
      <w:r>
        <w:tab/>
      </w:r>
      <w:r>
        <w:tab/>
      </w:r>
      <w:r>
        <w:tab/>
      </w:r>
      <w:r>
        <w:rPr>
          <w:lang w:val="en-US"/>
        </w:rPr>
        <w:t>NPV=</w:t>
      </w:r>
      <m:oMath>
        <m:f>
          <m:fPr>
            <m:ctrlPr>
              <w:rPr>
                <w:rFonts w:ascii="Cambria Math" w:hAnsi="Cambria Math"/>
                <w:i/>
                <w:sz w:val="32"/>
                <w:lang w:val="en-US"/>
              </w:rPr>
            </m:ctrlPr>
          </m:fPr>
          <m:num>
            <m:r>
              <w:rPr>
                <w:rFonts w:ascii="Cambria Math" w:hAnsi="Cambria Math"/>
                <w:sz w:val="32"/>
                <w:lang w:val="en-US"/>
              </w:rPr>
              <m:t>1,1*100</m:t>
            </m:r>
          </m:num>
          <m:den>
            <m:r>
              <w:rPr>
                <w:rFonts w:ascii="Cambria Math" w:hAnsi="Cambria Math"/>
                <w:sz w:val="32"/>
                <w:lang w:val="en-US"/>
              </w:rPr>
              <m:t>75</m:t>
            </m:r>
          </m:den>
        </m:f>
      </m:oMath>
      <w:r>
        <w:rPr>
          <w:lang w:val="en-US"/>
        </w:rPr>
        <w:t>=0.8</w:t>
      </w:r>
      <w:r w:rsidRPr="009014B3">
        <w:t xml:space="preserve"> </w:t>
      </w:r>
      <w:r>
        <w:t xml:space="preserve">млн </w:t>
      </w:r>
      <w:proofErr w:type="spellStart"/>
      <w:r>
        <w:t>руб</w:t>
      </w:r>
      <w:proofErr w:type="spellEnd"/>
    </w:p>
    <w:p w:rsidR="009014B3" w:rsidRDefault="009014B3" w:rsidP="009014B3">
      <w:pPr>
        <w:pStyle w:val="a4"/>
      </w:pPr>
      <w:r>
        <w:tab/>
        <w:t>Исходя из инвестиционной стратегии мы реализовываем в полном объеме проект А и не в полном объеме проект Б.</w:t>
      </w:r>
    </w:p>
    <w:p w:rsidR="009014B3" w:rsidRDefault="009014B3" w:rsidP="009014B3">
      <w:pPr>
        <w:pStyle w:val="a4"/>
        <w:ind w:firstLine="708"/>
      </w:pPr>
      <w:r>
        <w:t xml:space="preserve">Составить план оптимального размещения инвестиций, имея в виду, что лимит инвестиций не должен превысить 138 млн руб., а к реализации могут быть приняты проекты только в полном объеме. </w:t>
      </w:r>
    </w:p>
    <w:p w:rsidR="009014B3" w:rsidRDefault="009014B3" w:rsidP="009014B3">
      <w:pPr>
        <w:pStyle w:val="a4"/>
        <w:ind w:firstLine="708"/>
      </w:pPr>
      <w:r>
        <w:t>Возможные сочетания проектов и их суммарный NPV представим в табл. 5</w:t>
      </w:r>
    </w:p>
    <w:tbl>
      <w:tblPr>
        <w:tblStyle w:val="-1"/>
        <w:tblW w:w="0" w:type="auto"/>
        <w:tblLook w:val="04A0" w:firstRow="1" w:lastRow="0" w:firstColumn="1" w:lastColumn="0" w:noHBand="0" w:noVBand="1"/>
      </w:tblPr>
      <w:tblGrid>
        <w:gridCol w:w="3115"/>
        <w:gridCol w:w="3115"/>
        <w:gridCol w:w="3115"/>
      </w:tblGrid>
      <w:tr w:rsidR="009014B3" w:rsidTr="009014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5" w:type="dxa"/>
          </w:tcPr>
          <w:p w:rsidR="009014B3" w:rsidRDefault="009014B3" w:rsidP="009014B3">
            <w:pPr>
              <w:pStyle w:val="a4"/>
              <w:jc w:val="center"/>
            </w:pPr>
            <w:r>
              <w:t>Варианты сочетания проектов</w:t>
            </w:r>
          </w:p>
        </w:tc>
        <w:tc>
          <w:tcPr>
            <w:tcW w:w="3115" w:type="dxa"/>
          </w:tcPr>
          <w:p w:rsidR="009014B3" w:rsidRDefault="009014B3" w:rsidP="009014B3">
            <w:pPr>
              <w:pStyle w:val="a4"/>
              <w:jc w:val="center"/>
              <w:cnfStyle w:val="100000000000" w:firstRow="1" w:lastRow="0" w:firstColumn="0" w:lastColumn="0" w:oddVBand="0" w:evenVBand="0" w:oddHBand="0" w:evenHBand="0" w:firstRowFirstColumn="0" w:firstRowLastColumn="0" w:lastRowFirstColumn="0" w:lastRowLastColumn="0"/>
            </w:pPr>
            <w:r>
              <w:t>Суммарные инвестиции, млн руб.</w:t>
            </w:r>
          </w:p>
        </w:tc>
        <w:tc>
          <w:tcPr>
            <w:tcW w:w="3115" w:type="dxa"/>
          </w:tcPr>
          <w:p w:rsidR="009014B3" w:rsidRDefault="009014B3" w:rsidP="009014B3">
            <w:pPr>
              <w:pStyle w:val="a4"/>
              <w:jc w:val="center"/>
              <w:cnfStyle w:val="100000000000" w:firstRow="1" w:lastRow="0" w:firstColumn="0" w:lastColumn="0" w:oddVBand="0" w:evenVBand="0" w:oddHBand="0" w:evenHBand="0" w:firstRowFirstColumn="0" w:firstRowLastColumn="0" w:lastRowFirstColumn="0" w:lastRowLastColumn="0"/>
            </w:pPr>
            <w:r>
              <w:t>Суммарные инвестиции, млн руб.</w:t>
            </w:r>
          </w:p>
        </w:tc>
      </w:tr>
      <w:tr w:rsidR="009014B3" w:rsidTr="009014B3">
        <w:tc>
          <w:tcPr>
            <w:cnfStyle w:val="001000000000" w:firstRow="0" w:lastRow="0" w:firstColumn="1" w:lastColumn="0" w:oddVBand="0" w:evenVBand="0" w:oddHBand="0" w:evenHBand="0" w:firstRowFirstColumn="0" w:firstRowLastColumn="0" w:lastRowFirstColumn="0" w:lastRowLastColumn="0"/>
            <w:tcW w:w="3115" w:type="dxa"/>
          </w:tcPr>
          <w:p w:rsidR="009014B3" w:rsidRDefault="009014B3" w:rsidP="009014B3">
            <w:pPr>
              <w:pStyle w:val="a4"/>
              <w:jc w:val="center"/>
            </w:pPr>
            <w:r>
              <w:t>А+Б</w:t>
            </w:r>
          </w:p>
        </w:tc>
        <w:tc>
          <w:tcPr>
            <w:tcW w:w="3115" w:type="dxa"/>
          </w:tcPr>
          <w:p w:rsidR="009014B3" w:rsidRDefault="009014B3" w:rsidP="009014B3">
            <w:pPr>
              <w:pStyle w:val="a4"/>
              <w:jc w:val="center"/>
              <w:cnfStyle w:val="000000000000" w:firstRow="0" w:lastRow="0" w:firstColumn="0" w:lastColumn="0" w:oddVBand="0" w:evenVBand="0" w:oddHBand="0" w:evenHBand="0" w:firstRowFirstColumn="0" w:firstRowLastColumn="0" w:lastRowFirstColumn="0" w:lastRowLastColumn="0"/>
            </w:pPr>
            <w:r>
              <w:t>70+90=160</w:t>
            </w:r>
          </w:p>
        </w:tc>
        <w:tc>
          <w:tcPr>
            <w:tcW w:w="3115" w:type="dxa"/>
          </w:tcPr>
          <w:p w:rsidR="009014B3" w:rsidRPr="009014B3" w:rsidRDefault="009014B3" w:rsidP="009014B3">
            <w:pPr>
              <w:pStyle w:val="a4"/>
              <w:jc w:val="center"/>
              <w:cnfStyle w:val="000000000000" w:firstRow="0" w:lastRow="0" w:firstColumn="0" w:lastColumn="0" w:oddVBand="0" w:evenVBand="0" w:oddHBand="0" w:evenHBand="0" w:firstRowFirstColumn="0" w:firstRowLastColumn="0" w:lastRowFirstColumn="0" w:lastRowLastColumn="0"/>
              <w:rPr>
                <w:lang w:val="en-US"/>
              </w:rPr>
            </w:pPr>
            <w:r>
              <w:t>Сочетание невозможно</w:t>
            </w:r>
          </w:p>
        </w:tc>
      </w:tr>
      <w:tr w:rsidR="009014B3" w:rsidTr="009014B3">
        <w:tc>
          <w:tcPr>
            <w:cnfStyle w:val="001000000000" w:firstRow="0" w:lastRow="0" w:firstColumn="1" w:lastColumn="0" w:oddVBand="0" w:evenVBand="0" w:oddHBand="0" w:evenHBand="0" w:firstRowFirstColumn="0" w:firstRowLastColumn="0" w:lastRowFirstColumn="0" w:lastRowLastColumn="0"/>
            <w:tcW w:w="3115" w:type="dxa"/>
          </w:tcPr>
          <w:p w:rsidR="009014B3" w:rsidRDefault="009014B3" w:rsidP="009014B3">
            <w:pPr>
              <w:pStyle w:val="a4"/>
              <w:jc w:val="center"/>
            </w:pPr>
            <w:r>
              <w:t>А+В</w:t>
            </w:r>
          </w:p>
        </w:tc>
        <w:tc>
          <w:tcPr>
            <w:tcW w:w="3115" w:type="dxa"/>
          </w:tcPr>
          <w:p w:rsidR="009014B3" w:rsidRDefault="009014B3" w:rsidP="009014B3">
            <w:pPr>
              <w:pStyle w:val="a4"/>
              <w:jc w:val="center"/>
              <w:cnfStyle w:val="000000000000" w:firstRow="0" w:lastRow="0" w:firstColumn="0" w:lastColumn="0" w:oddVBand="0" w:evenVBand="0" w:oddHBand="0" w:evenHBand="0" w:firstRowFirstColumn="0" w:firstRowLastColumn="0" w:lastRowFirstColumn="0" w:lastRowLastColumn="0"/>
            </w:pPr>
            <w:r>
              <w:t>70+70=140</w:t>
            </w:r>
          </w:p>
        </w:tc>
        <w:tc>
          <w:tcPr>
            <w:tcW w:w="3115" w:type="dxa"/>
          </w:tcPr>
          <w:p w:rsidR="009014B3" w:rsidRDefault="009014B3" w:rsidP="009014B3">
            <w:pPr>
              <w:pStyle w:val="a4"/>
              <w:jc w:val="center"/>
              <w:cnfStyle w:val="000000000000" w:firstRow="0" w:lastRow="0" w:firstColumn="0" w:lastColumn="0" w:oddVBand="0" w:evenVBand="0" w:oddHBand="0" w:evenHBand="0" w:firstRowFirstColumn="0" w:firstRowLastColumn="0" w:lastRowFirstColumn="0" w:lastRowLastColumn="0"/>
            </w:pPr>
            <w:r>
              <w:t>Сочетание невозможно</w:t>
            </w:r>
          </w:p>
        </w:tc>
      </w:tr>
      <w:tr w:rsidR="009014B3" w:rsidTr="009014B3">
        <w:tc>
          <w:tcPr>
            <w:cnfStyle w:val="001000000000" w:firstRow="0" w:lastRow="0" w:firstColumn="1" w:lastColumn="0" w:oddVBand="0" w:evenVBand="0" w:oddHBand="0" w:evenHBand="0" w:firstRowFirstColumn="0" w:firstRowLastColumn="0" w:lastRowFirstColumn="0" w:lastRowLastColumn="0"/>
            <w:tcW w:w="3115" w:type="dxa"/>
          </w:tcPr>
          <w:p w:rsidR="009014B3" w:rsidRDefault="009014B3" w:rsidP="009014B3">
            <w:pPr>
              <w:pStyle w:val="a4"/>
              <w:jc w:val="center"/>
            </w:pPr>
            <w:r>
              <w:t>Б+В</w:t>
            </w:r>
          </w:p>
        </w:tc>
        <w:tc>
          <w:tcPr>
            <w:tcW w:w="3115" w:type="dxa"/>
          </w:tcPr>
          <w:p w:rsidR="009014B3" w:rsidRDefault="009014B3" w:rsidP="009014B3">
            <w:pPr>
              <w:pStyle w:val="a4"/>
              <w:jc w:val="center"/>
              <w:cnfStyle w:val="000000000000" w:firstRow="0" w:lastRow="0" w:firstColumn="0" w:lastColumn="0" w:oddVBand="0" w:evenVBand="0" w:oddHBand="0" w:evenHBand="0" w:firstRowFirstColumn="0" w:firstRowLastColumn="0" w:lastRowFirstColumn="0" w:lastRowLastColumn="0"/>
            </w:pPr>
            <w:r>
              <w:t>90+70=160</w:t>
            </w:r>
          </w:p>
        </w:tc>
        <w:tc>
          <w:tcPr>
            <w:tcW w:w="3115" w:type="dxa"/>
          </w:tcPr>
          <w:p w:rsidR="009014B3" w:rsidRDefault="009014B3" w:rsidP="009014B3">
            <w:pPr>
              <w:pStyle w:val="a4"/>
              <w:jc w:val="center"/>
              <w:cnfStyle w:val="000000000000" w:firstRow="0" w:lastRow="0" w:firstColumn="0" w:lastColumn="0" w:oddVBand="0" w:evenVBand="0" w:oddHBand="0" w:evenHBand="0" w:firstRowFirstColumn="0" w:firstRowLastColumn="0" w:lastRowFirstColumn="0" w:lastRowLastColumn="0"/>
            </w:pPr>
            <w:r>
              <w:t>Сочетание невозможно</w:t>
            </w:r>
          </w:p>
        </w:tc>
      </w:tr>
    </w:tbl>
    <w:p w:rsidR="009014B3" w:rsidRDefault="009014B3" w:rsidP="009014B3">
      <w:pPr>
        <w:pStyle w:val="a4"/>
        <w:ind w:firstLine="708"/>
      </w:pPr>
    </w:p>
    <w:p w:rsidR="009014B3" w:rsidRDefault="009014B3" w:rsidP="009014B3">
      <w:pPr>
        <w:pStyle w:val="a4"/>
        <w:ind w:firstLine="708"/>
      </w:pPr>
      <w:r>
        <w:t xml:space="preserve">Сочетание проектов </w:t>
      </w:r>
      <w:proofErr w:type="gramStart"/>
      <w:r>
        <w:t>невозможно ,</w:t>
      </w:r>
      <w:proofErr w:type="gramEnd"/>
      <w:r>
        <w:t xml:space="preserve"> т.к. лимит инвестиций не должен превысить 138 млн. руб., в нашем случае возможна </w:t>
      </w:r>
      <w:proofErr w:type="spellStart"/>
      <w:r>
        <w:t>реализайия</w:t>
      </w:r>
      <w:proofErr w:type="spellEnd"/>
      <w:r>
        <w:t xml:space="preserve"> одного проекта в полном объеме. Учитывая индекс рентабельности </w:t>
      </w:r>
      <w:r>
        <w:rPr>
          <w:lang w:val="en-US"/>
        </w:rPr>
        <w:t>PI</w:t>
      </w:r>
      <w:r>
        <w:t xml:space="preserve"> выгоднее выбирать проект </w:t>
      </w:r>
      <w:proofErr w:type="gramStart"/>
      <w:r>
        <w:t>А ,</w:t>
      </w:r>
      <w:proofErr w:type="gramEnd"/>
      <w:r>
        <w:t xml:space="preserve"> т.к. индекс у него больше чем у проектов Б и В.</w:t>
      </w:r>
    </w:p>
    <w:p w:rsidR="009014B3" w:rsidRDefault="000C72D7" w:rsidP="000C72D7">
      <w:pPr>
        <w:pStyle w:val="a3"/>
      </w:pPr>
      <w:bookmarkStart w:id="22" w:name="_Toc462758082"/>
      <w:bookmarkStart w:id="23" w:name="_Toc462758212"/>
      <w:r>
        <w:lastRenderedPageBreak/>
        <w:t>Заключение</w:t>
      </w:r>
      <w:bookmarkEnd w:id="22"/>
      <w:bookmarkEnd w:id="23"/>
      <w:r>
        <w:t xml:space="preserve"> </w:t>
      </w:r>
    </w:p>
    <w:p w:rsidR="000C72D7" w:rsidRDefault="000C72D7" w:rsidP="000C72D7">
      <w:pPr>
        <w:pStyle w:val="a4"/>
        <w:ind w:firstLine="708"/>
      </w:pPr>
      <w:r>
        <w:t xml:space="preserve">Рассчитав все необходимые показатели для оценки эффективности инвестиционного проекта мы видим, что не все инвестиционные проекты не </w:t>
      </w:r>
      <w:proofErr w:type="gramStart"/>
      <w:r>
        <w:t>рискованны,  целесообразнее</w:t>
      </w:r>
      <w:proofErr w:type="gramEnd"/>
      <w:r>
        <w:t xml:space="preserve"> инвестировать проект А. Инвестиционный проект в действующее производство позволит нам увеличить объем выпуска продукции, снизить затраты.</w:t>
      </w:r>
    </w:p>
    <w:p w:rsidR="000C72D7" w:rsidRDefault="000C72D7" w:rsidP="000C72D7">
      <w:pPr>
        <w:pStyle w:val="a4"/>
        <w:ind w:firstLine="708"/>
      </w:pPr>
      <w:r>
        <w:t>Также целесообразно инвестирование в действующие производство, что позволит нам, окупить вложенные средства в достаточно короткий период и в дальнейшем успешное процветании.</w:t>
      </w:r>
    </w:p>
    <w:p w:rsidR="000C72D7" w:rsidRDefault="000C72D7" w:rsidP="000C72D7">
      <w:pPr>
        <w:pStyle w:val="a4"/>
        <w:ind w:firstLine="708"/>
      </w:pPr>
      <w:r>
        <w:t>В данной курсовой работе была проделана оценка инвестиционных проектов, также изучение показателей оценка, изучение теоретической части.</w:t>
      </w:r>
    </w:p>
    <w:p w:rsidR="000C72D7" w:rsidRDefault="000C72D7">
      <w:pPr>
        <w:rPr>
          <w:rFonts w:ascii="Times New Roman" w:hAnsi="Times New Roman"/>
          <w:sz w:val="28"/>
        </w:rPr>
      </w:pPr>
      <w:r>
        <w:br w:type="page"/>
      </w:r>
    </w:p>
    <w:p w:rsidR="000C72D7" w:rsidRDefault="000C72D7" w:rsidP="000C72D7">
      <w:pPr>
        <w:pStyle w:val="a3"/>
      </w:pPr>
      <w:bookmarkStart w:id="24" w:name="_Toc462758083"/>
      <w:bookmarkStart w:id="25" w:name="_Toc462758213"/>
      <w:r>
        <w:lastRenderedPageBreak/>
        <w:t>Список использованной литературы</w:t>
      </w:r>
      <w:bookmarkEnd w:id="24"/>
      <w:bookmarkEnd w:id="25"/>
    </w:p>
    <w:p w:rsidR="000C72D7" w:rsidRDefault="000C72D7" w:rsidP="000C72D7">
      <w:pPr>
        <w:pStyle w:val="a4"/>
        <w:ind w:firstLine="708"/>
      </w:pPr>
      <w:r>
        <w:t xml:space="preserve">1. </w:t>
      </w:r>
      <w:proofErr w:type="gramStart"/>
      <w:r>
        <w:t>Инвестиции :</w:t>
      </w:r>
      <w:proofErr w:type="gramEnd"/>
      <w:r>
        <w:t xml:space="preserve"> учебник для бакалавров / [А. Ю. Андрианов и др.] ; отв. ред.: В. В. Ковалев, В. В. Иванов, В. А. Лялин. - 2-е изд., </w:t>
      </w:r>
      <w:proofErr w:type="spellStart"/>
      <w:r>
        <w:t>перераб</w:t>
      </w:r>
      <w:proofErr w:type="spellEnd"/>
      <w:r>
        <w:t xml:space="preserve">. и </w:t>
      </w:r>
      <w:proofErr w:type="gramStart"/>
      <w:r>
        <w:t>доп..</w:t>
      </w:r>
      <w:proofErr w:type="gramEnd"/>
      <w:r>
        <w:t xml:space="preserve"> - </w:t>
      </w:r>
      <w:proofErr w:type="gramStart"/>
      <w:r>
        <w:t>Москва :</w:t>
      </w:r>
      <w:proofErr w:type="gramEnd"/>
      <w:r>
        <w:t xml:space="preserve"> Проспект, 2015. - 588 с.</w:t>
      </w:r>
    </w:p>
    <w:p w:rsidR="000C72D7" w:rsidRDefault="000C72D7" w:rsidP="000C72D7">
      <w:pPr>
        <w:pStyle w:val="a4"/>
        <w:ind w:firstLine="708"/>
      </w:pPr>
      <w:r>
        <w:t xml:space="preserve"> 2. </w:t>
      </w:r>
      <w:proofErr w:type="spellStart"/>
      <w:r>
        <w:t>Колмыкова</w:t>
      </w:r>
      <w:proofErr w:type="spellEnd"/>
      <w:r>
        <w:t>, Т. С. Инвестиционный анализ [Текст</w:t>
      </w:r>
      <w:proofErr w:type="gramStart"/>
      <w:r>
        <w:t>] :</w:t>
      </w:r>
      <w:proofErr w:type="gramEnd"/>
      <w:r>
        <w:t xml:space="preserve"> учебное пособие для студ. вузов / Т. С. </w:t>
      </w:r>
      <w:proofErr w:type="spellStart"/>
      <w:r>
        <w:t>Колмыкова</w:t>
      </w:r>
      <w:proofErr w:type="spellEnd"/>
      <w:r>
        <w:t xml:space="preserve">. - </w:t>
      </w:r>
      <w:proofErr w:type="gramStart"/>
      <w:r>
        <w:t>М. :</w:t>
      </w:r>
      <w:proofErr w:type="gramEnd"/>
      <w:r>
        <w:t xml:space="preserve"> Инфра-М, 2011. - 204 с. </w:t>
      </w:r>
    </w:p>
    <w:p w:rsidR="000C72D7" w:rsidRDefault="000C72D7" w:rsidP="000C72D7">
      <w:pPr>
        <w:pStyle w:val="a4"/>
        <w:ind w:firstLine="708"/>
      </w:pPr>
      <w:r>
        <w:t xml:space="preserve">3. </w:t>
      </w:r>
      <w:proofErr w:type="spellStart"/>
      <w:r>
        <w:t>Липсиц</w:t>
      </w:r>
      <w:proofErr w:type="spellEnd"/>
      <w:r>
        <w:t xml:space="preserve"> И.В. Инвестиционный анализ. Подготовка и оценка инвестиций в реальные </w:t>
      </w:r>
      <w:proofErr w:type="gramStart"/>
      <w:r>
        <w:t>активы :</w:t>
      </w:r>
      <w:proofErr w:type="gramEnd"/>
      <w:r>
        <w:t xml:space="preserve"> учебник для бакалавров : учебное пособие для студентов высших учебных, обучающихся по направлениям "Экономика" и "Менеджмент" /И. В. </w:t>
      </w:r>
      <w:proofErr w:type="spellStart"/>
      <w:r>
        <w:t>Липсиц</w:t>
      </w:r>
      <w:proofErr w:type="spellEnd"/>
      <w:r>
        <w:t xml:space="preserve">, В.В. </w:t>
      </w:r>
      <w:proofErr w:type="spellStart"/>
      <w:r>
        <w:t>Коссов</w:t>
      </w:r>
      <w:proofErr w:type="spellEnd"/>
      <w:r>
        <w:t xml:space="preserve">. - </w:t>
      </w:r>
      <w:proofErr w:type="gramStart"/>
      <w:r>
        <w:t>Москва :</w:t>
      </w:r>
      <w:proofErr w:type="gramEnd"/>
      <w:r>
        <w:t xml:space="preserve"> ИНФРА-М, 2012. - 319с.</w:t>
      </w:r>
    </w:p>
    <w:p w:rsidR="000C72D7" w:rsidRDefault="000C72D7" w:rsidP="000C72D7">
      <w:pPr>
        <w:pStyle w:val="a4"/>
        <w:ind w:firstLine="708"/>
      </w:pPr>
      <w:r>
        <w:t xml:space="preserve"> 4. </w:t>
      </w:r>
      <w:proofErr w:type="spellStart"/>
      <w:r>
        <w:t>Кисилева</w:t>
      </w:r>
      <w:proofErr w:type="spellEnd"/>
      <w:r>
        <w:t xml:space="preserve"> О.В. Инвестиционный </w:t>
      </w:r>
      <w:proofErr w:type="gramStart"/>
      <w:r>
        <w:t>анализ :</w:t>
      </w:r>
      <w:proofErr w:type="gramEnd"/>
      <w:r>
        <w:t xml:space="preserve"> учебное пособие для студентов, обучающихся по специальностям "Бухгалтерский учет, анализ и аудит", "Мировая экономика" и "Финансы и кредит" / О. В. Киселева ; О. В. </w:t>
      </w:r>
      <w:proofErr w:type="spellStart"/>
      <w:r>
        <w:t>Киселѐва</w:t>
      </w:r>
      <w:proofErr w:type="spellEnd"/>
      <w:r>
        <w:t xml:space="preserve">, Ф. С. Макеева. - 2-е изд., </w:t>
      </w:r>
      <w:proofErr w:type="spellStart"/>
      <w:r>
        <w:t>перераб</w:t>
      </w:r>
      <w:proofErr w:type="spellEnd"/>
      <w:r>
        <w:t xml:space="preserve">. и </w:t>
      </w:r>
      <w:proofErr w:type="gramStart"/>
      <w:r>
        <w:t>доп..</w:t>
      </w:r>
      <w:proofErr w:type="gramEnd"/>
      <w:r>
        <w:t xml:space="preserve"> - </w:t>
      </w:r>
      <w:proofErr w:type="gramStart"/>
      <w:r>
        <w:t>Москва :</w:t>
      </w:r>
      <w:proofErr w:type="gramEnd"/>
      <w:r>
        <w:t xml:space="preserve"> КНОРУС, 2015. - 207 с.</w:t>
      </w:r>
    </w:p>
    <w:p w:rsidR="000C72D7" w:rsidRDefault="000C72D7" w:rsidP="000C72D7">
      <w:pPr>
        <w:pStyle w:val="a4"/>
        <w:ind w:firstLine="708"/>
      </w:pPr>
      <w:r>
        <w:t xml:space="preserve"> 5. Сергеев И.В. </w:t>
      </w:r>
      <w:proofErr w:type="gramStart"/>
      <w:r>
        <w:t>Инвестиции :</w:t>
      </w:r>
      <w:proofErr w:type="gramEnd"/>
      <w:r>
        <w:t xml:space="preserve"> учебник для бакалавров : для студентов высших учебных заведений, обучающихся по экономическим направлениям и специальностям / И. В. Сергеев, И. И. Веретенникова, В. В. </w:t>
      </w:r>
      <w:proofErr w:type="spellStart"/>
      <w:r>
        <w:t>Шеховцов</w:t>
      </w:r>
      <w:proofErr w:type="spellEnd"/>
      <w:r>
        <w:t xml:space="preserve">. - 3-е изд., </w:t>
      </w:r>
      <w:proofErr w:type="spellStart"/>
      <w:r>
        <w:t>перераб</w:t>
      </w:r>
      <w:proofErr w:type="spellEnd"/>
      <w:r>
        <w:t xml:space="preserve">. и </w:t>
      </w:r>
      <w:proofErr w:type="gramStart"/>
      <w:r>
        <w:t>доп..</w:t>
      </w:r>
      <w:proofErr w:type="gramEnd"/>
      <w:r>
        <w:t xml:space="preserve"> - </w:t>
      </w:r>
      <w:proofErr w:type="gramStart"/>
      <w:r>
        <w:t>Москва :</w:t>
      </w:r>
      <w:proofErr w:type="gramEnd"/>
      <w:r>
        <w:t xml:space="preserve"> </w:t>
      </w:r>
      <w:proofErr w:type="spellStart"/>
      <w:r>
        <w:t>Юрайт</w:t>
      </w:r>
      <w:proofErr w:type="spellEnd"/>
      <w:r>
        <w:t>, 2013. - 314 с.</w:t>
      </w:r>
    </w:p>
    <w:p w:rsidR="000C72D7" w:rsidRDefault="000C72D7" w:rsidP="000C72D7">
      <w:pPr>
        <w:pStyle w:val="a4"/>
        <w:ind w:firstLine="708"/>
      </w:pPr>
      <w:r>
        <w:t xml:space="preserve"> 6. Учебно-методический комплекс по дисциплине «Оценка инвестиционной деятельности» / Павлова С.И. – Чебоксары: ЧПИ (ф) МГОУ имени В.С. Черномырдина, 2011. – 46 с.</w:t>
      </w:r>
    </w:p>
    <w:p w:rsidR="000C72D7" w:rsidRPr="009014B3" w:rsidRDefault="000C72D7" w:rsidP="000C72D7">
      <w:pPr>
        <w:pStyle w:val="a4"/>
        <w:ind w:firstLine="708"/>
      </w:pPr>
      <w:r>
        <w:t xml:space="preserve">7. </w:t>
      </w:r>
      <w:r w:rsidRPr="000C72D7">
        <w:t xml:space="preserve">Дисконтирование денежных потоков </w:t>
      </w:r>
      <w:r w:rsidR="00293812">
        <w:rPr>
          <w:color w:val="000000" w:themeColor="text1"/>
        </w:rPr>
        <w:t>и в</w:t>
      </w:r>
      <w:r w:rsidR="00293812" w:rsidRPr="00293812">
        <w:rPr>
          <w:color w:val="000000" w:themeColor="text1"/>
        </w:rPr>
        <w:t>нутренняя норма доходности IRR</w:t>
      </w:r>
      <w:r w:rsidRPr="000C72D7">
        <w:rPr>
          <w:color w:val="000000" w:themeColor="text1"/>
        </w:rPr>
        <w:t xml:space="preserve"> соответствует "Методическим указаниям № ВК 477 ..." п.6.11 (стр. 140) [Электронный ресурс]. – Режим доступа: </w:t>
      </w:r>
      <w:hyperlink r:id="rId24" w:history="1">
        <w:r w:rsidRPr="000C72D7">
          <w:rPr>
            <w:rStyle w:val="ab"/>
            <w:color w:val="000000" w:themeColor="text1"/>
            <w:u w:val="none"/>
          </w:rPr>
          <w:t>http://investment-analysis.ru/metodIA2/internal-rate-return</w:t>
        </w:r>
      </w:hyperlink>
      <w:r w:rsidRPr="000C72D7">
        <w:rPr>
          <w:color w:val="000000" w:themeColor="text1"/>
        </w:rPr>
        <w:t xml:space="preserve">. </w:t>
      </w:r>
      <w:proofErr w:type="spellStart"/>
      <w:r w:rsidRPr="000C72D7">
        <w:rPr>
          <w:color w:val="000000" w:themeColor="text1"/>
        </w:rPr>
        <w:t>html</w:t>
      </w:r>
      <w:proofErr w:type="spellEnd"/>
      <w:r w:rsidRPr="000C72D7">
        <w:rPr>
          <w:color w:val="000000" w:themeColor="text1"/>
        </w:rPr>
        <w:t xml:space="preserve">, свободный. – (Дата обращения </w:t>
      </w:r>
      <w:r>
        <w:rPr>
          <w:color w:val="000000" w:themeColor="text1"/>
        </w:rPr>
        <w:t>27.09.2016</w:t>
      </w:r>
      <w:r w:rsidRPr="000C72D7">
        <w:rPr>
          <w:color w:val="000000" w:themeColor="text1"/>
        </w:rPr>
        <w:t>).</w:t>
      </w:r>
    </w:p>
    <w:sectPr w:rsidR="000C72D7" w:rsidRPr="009014B3" w:rsidSect="006653D0">
      <w:footerReference w:type="default" r:id="rId2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444" w:rsidRDefault="00105444" w:rsidP="006653D0">
      <w:pPr>
        <w:spacing w:after="0" w:line="240" w:lineRule="auto"/>
      </w:pPr>
      <w:r>
        <w:separator/>
      </w:r>
    </w:p>
  </w:endnote>
  <w:endnote w:type="continuationSeparator" w:id="0">
    <w:p w:rsidR="00105444" w:rsidRDefault="00105444" w:rsidP="00665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267223"/>
      <w:docPartObj>
        <w:docPartGallery w:val="Page Numbers (Bottom of Page)"/>
        <w:docPartUnique/>
      </w:docPartObj>
    </w:sdtPr>
    <w:sdtEndPr/>
    <w:sdtContent>
      <w:p w:rsidR="00707C9E" w:rsidRDefault="00707C9E">
        <w:pPr>
          <w:pStyle w:val="a7"/>
          <w:jc w:val="center"/>
        </w:pPr>
        <w:r>
          <w:fldChar w:fldCharType="begin"/>
        </w:r>
        <w:r>
          <w:instrText>PAGE   \* MERGEFORMAT</w:instrText>
        </w:r>
        <w:r>
          <w:fldChar w:fldCharType="separate"/>
        </w:r>
        <w:r w:rsidR="005F3A23">
          <w:rPr>
            <w:noProof/>
          </w:rPr>
          <w:t>2</w:t>
        </w:r>
        <w:r>
          <w:fldChar w:fldCharType="end"/>
        </w:r>
      </w:p>
    </w:sdtContent>
  </w:sdt>
  <w:p w:rsidR="00707C9E" w:rsidRDefault="00707C9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444" w:rsidRDefault="00105444" w:rsidP="006653D0">
      <w:pPr>
        <w:spacing w:after="0" w:line="240" w:lineRule="auto"/>
      </w:pPr>
      <w:r>
        <w:separator/>
      </w:r>
    </w:p>
  </w:footnote>
  <w:footnote w:type="continuationSeparator" w:id="0">
    <w:p w:rsidR="00105444" w:rsidRDefault="00105444" w:rsidP="006653D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BA3B54"/>
    <w:multiLevelType w:val="hybridMultilevel"/>
    <w:tmpl w:val="2BF0DF4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231774E1"/>
    <w:multiLevelType w:val="hybridMultilevel"/>
    <w:tmpl w:val="7D3A9D4E"/>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23BE6D9D"/>
    <w:multiLevelType w:val="hybridMultilevel"/>
    <w:tmpl w:val="FFAC2018"/>
    <w:lvl w:ilvl="0" w:tplc="F5C6568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
    <w:nsid w:val="288F3256"/>
    <w:multiLevelType w:val="multilevel"/>
    <w:tmpl w:val="71A42B14"/>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53851F4"/>
    <w:multiLevelType w:val="hybridMultilevel"/>
    <w:tmpl w:val="6792A25A"/>
    <w:lvl w:ilvl="0" w:tplc="0419000D">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5">
    <w:nsid w:val="4502171F"/>
    <w:multiLevelType w:val="hybridMultilevel"/>
    <w:tmpl w:val="4E125F88"/>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6">
    <w:nsid w:val="6F5B4264"/>
    <w:multiLevelType w:val="hybridMultilevel"/>
    <w:tmpl w:val="0BC29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CB3C54"/>
    <w:multiLevelType w:val="multilevel"/>
    <w:tmpl w:val="7A5EF9D4"/>
    <w:lvl w:ilvl="0">
      <w:start w:val="1"/>
      <w:numFmt w:val="decimal"/>
      <w:lvlText w:val="%1."/>
      <w:lvlJc w:val="left"/>
      <w:pPr>
        <w:ind w:left="810" w:hanging="360"/>
      </w:pPr>
      <w:rPr>
        <w:rFonts w:hint="default"/>
      </w:rPr>
    </w:lvl>
    <w:lvl w:ilvl="1">
      <w:start w:val="3"/>
      <w:numFmt w:val="decimal"/>
      <w:isLgl/>
      <w:lvlText w:val="%1.%2"/>
      <w:lvlJc w:val="left"/>
      <w:pPr>
        <w:ind w:left="870" w:hanging="4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8">
    <w:nsid w:val="7DCA05C3"/>
    <w:multiLevelType w:val="hybridMultilevel"/>
    <w:tmpl w:val="EE12B20A"/>
    <w:lvl w:ilvl="0" w:tplc="D5441228">
      <w:start w:val="1"/>
      <w:numFmt w:val="lowerLetter"/>
      <w:lvlText w:val="%1)"/>
      <w:lvlJc w:val="left"/>
      <w:pPr>
        <w:ind w:left="810" w:hanging="360"/>
      </w:pPr>
      <w:rPr>
        <w:rFonts w:ascii="Times New Roman" w:eastAsiaTheme="minorHAnsi" w:hAnsi="Times New Roman" w:cstheme="minorBidi"/>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0"/>
  </w:num>
  <w:num w:numId="2">
    <w:abstractNumId w:val="3"/>
  </w:num>
  <w:num w:numId="3">
    <w:abstractNumId w:val="4"/>
  </w:num>
  <w:num w:numId="4">
    <w:abstractNumId w:val="7"/>
  </w:num>
  <w:num w:numId="5">
    <w:abstractNumId w:val="8"/>
  </w:num>
  <w:num w:numId="6">
    <w:abstractNumId w:val="2"/>
  </w:num>
  <w:num w:numId="7">
    <w:abstractNumId w:val="6"/>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05A"/>
    <w:rsid w:val="00095940"/>
    <w:rsid w:val="000C0683"/>
    <w:rsid w:val="000C72D7"/>
    <w:rsid w:val="00105444"/>
    <w:rsid w:val="00105861"/>
    <w:rsid w:val="0020501B"/>
    <w:rsid w:val="002440BF"/>
    <w:rsid w:val="00293812"/>
    <w:rsid w:val="002D6215"/>
    <w:rsid w:val="00354976"/>
    <w:rsid w:val="003A373D"/>
    <w:rsid w:val="004340F5"/>
    <w:rsid w:val="004500A9"/>
    <w:rsid w:val="0051472E"/>
    <w:rsid w:val="005B2A10"/>
    <w:rsid w:val="005E6F21"/>
    <w:rsid w:val="005F3A23"/>
    <w:rsid w:val="00600DA7"/>
    <w:rsid w:val="006653D0"/>
    <w:rsid w:val="0066598D"/>
    <w:rsid w:val="00667013"/>
    <w:rsid w:val="00673C9B"/>
    <w:rsid w:val="00693D12"/>
    <w:rsid w:val="006A0378"/>
    <w:rsid w:val="006A713B"/>
    <w:rsid w:val="006C2763"/>
    <w:rsid w:val="00707C9E"/>
    <w:rsid w:val="00755F60"/>
    <w:rsid w:val="00793BD8"/>
    <w:rsid w:val="007E24B1"/>
    <w:rsid w:val="008058DA"/>
    <w:rsid w:val="009014B3"/>
    <w:rsid w:val="00946D9A"/>
    <w:rsid w:val="00B11D9A"/>
    <w:rsid w:val="00B748D2"/>
    <w:rsid w:val="00BF305A"/>
    <w:rsid w:val="00C2211E"/>
    <w:rsid w:val="00C51676"/>
    <w:rsid w:val="00C5693E"/>
    <w:rsid w:val="00C735A0"/>
    <w:rsid w:val="00C90D87"/>
    <w:rsid w:val="00DD0B25"/>
    <w:rsid w:val="00E24D0B"/>
    <w:rsid w:val="00E32F4F"/>
    <w:rsid w:val="00E34739"/>
    <w:rsid w:val="00E91777"/>
    <w:rsid w:val="00EE64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A45564-BABC-49E1-B599-11222967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5497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5497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мойзаголовок"/>
    <w:basedOn w:val="a"/>
    <w:qFormat/>
    <w:rsid w:val="00E24D0B"/>
    <w:pPr>
      <w:spacing w:line="480" w:lineRule="auto"/>
      <w:jc w:val="center"/>
    </w:pPr>
    <w:rPr>
      <w:rFonts w:ascii="Times New Roman" w:hAnsi="Times New Roman"/>
      <w:sz w:val="28"/>
    </w:rPr>
  </w:style>
  <w:style w:type="paragraph" w:customStyle="1" w:styleId="a4">
    <w:name w:val="мойтекст"/>
    <w:basedOn w:val="a3"/>
    <w:qFormat/>
    <w:rsid w:val="00E24D0B"/>
    <w:pPr>
      <w:spacing w:line="360" w:lineRule="auto"/>
      <w:jc w:val="both"/>
    </w:pPr>
  </w:style>
  <w:style w:type="paragraph" w:styleId="a5">
    <w:name w:val="header"/>
    <w:basedOn w:val="a"/>
    <w:link w:val="a6"/>
    <w:uiPriority w:val="99"/>
    <w:unhideWhenUsed/>
    <w:rsid w:val="006653D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653D0"/>
  </w:style>
  <w:style w:type="paragraph" w:styleId="a7">
    <w:name w:val="footer"/>
    <w:basedOn w:val="a"/>
    <w:link w:val="a8"/>
    <w:uiPriority w:val="99"/>
    <w:unhideWhenUsed/>
    <w:rsid w:val="006653D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653D0"/>
  </w:style>
  <w:style w:type="table" w:styleId="a9">
    <w:name w:val="Table Grid"/>
    <w:basedOn w:val="a1"/>
    <w:uiPriority w:val="39"/>
    <w:rsid w:val="005E6F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Grid Table 5 Dark Accent 5"/>
    <w:basedOn w:val="a1"/>
    <w:uiPriority w:val="50"/>
    <w:rsid w:val="005E6F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3">
    <w:name w:val="Plain Table 3"/>
    <w:basedOn w:val="a1"/>
    <w:uiPriority w:val="43"/>
    <w:rsid w:val="005E6F2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
    <w:name w:val="Grid Table 5 Dark"/>
    <w:basedOn w:val="a1"/>
    <w:uiPriority w:val="50"/>
    <w:rsid w:val="002050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3">
    <w:name w:val="Grid Table 5 Dark Accent 3"/>
    <w:basedOn w:val="a1"/>
    <w:uiPriority w:val="50"/>
    <w:rsid w:val="002050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7">
    <w:name w:val="Grid Table 7 Colorful"/>
    <w:basedOn w:val="a1"/>
    <w:uiPriority w:val="52"/>
    <w:rsid w:val="0020501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4">
    <w:name w:val="Grid Table 7 Colorful Accent 4"/>
    <w:basedOn w:val="a1"/>
    <w:uiPriority w:val="52"/>
    <w:rsid w:val="0020501B"/>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3">
    <w:name w:val="List Table 7 Colorful Accent 3"/>
    <w:basedOn w:val="a1"/>
    <w:uiPriority w:val="52"/>
    <w:rsid w:val="0020501B"/>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
    <w:name w:val="Plain Table 5"/>
    <w:basedOn w:val="a1"/>
    <w:uiPriority w:val="45"/>
    <w:rsid w:val="0020501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
    <w:name w:val="Grid Table 1 Light"/>
    <w:basedOn w:val="a1"/>
    <w:uiPriority w:val="46"/>
    <w:rsid w:val="0020501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a">
    <w:name w:val="Placeholder Text"/>
    <w:basedOn w:val="a0"/>
    <w:uiPriority w:val="99"/>
    <w:semiHidden/>
    <w:rsid w:val="00793BD8"/>
    <w:rPr>
      <w:color w:val="808080"/>
    </w:rPr>
  </w:style>
  <w:style w:type="character" w:styleId="ab">
    <w:name w:val="Hyperlink"/>
    <w:basedOn w:val="a0"/>
    <w:uiPriority w:val="99"/>
    <w:unhideWhenUsed/>
    <w:rsid w:val="000C72D7"/>
    <w:rPr>
      <w:color w:val="0563C1" w:themeColor="hyperlink"/>
      <w:u w:val="single"/>
    </w:rPr>
  </w:style>
  <w:style w:type="character" w:customStyle="1" w:styleId="apple-converted-space">
    <w:name w:val="apple-converted-space"/>
    <w:basedOn w:val="a0"/>
    <w:rsid w:val="00293812"/>
  </w:style>
  <w:style w:type="character" w:customStyle="1" w:styleId="10">
    <w:name w:val="Заголовок 1 Знак"/>
    <w:basedOn w:val="a0"/>
    <w:link w:val="1"/>
    <w:uiPriority w:val="9"/>
    <w:rsid w:val="0035497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354976"/>
    <w:rPr>
      <w:rFonts w:asciiTheme="majorHAnsi" w:eastAsiaTheme="majorEastAsia" w:hAnsiTheme="majorHAnsi" w:cstheme="majorBidi"/>
      <w:color w:val="2E74B5" w:themeColor="accent1" w:themeShade="BF"/>
      <w:sz w:val="26"/>
      <w:szCs w:val="26"/>
    </w:rPr>
  </w:style>
  <w:style w:type="paragraph" w:styleId="11">
    <w:name w:val="toc 1"/>
    <w:basedOn w:val="a"/>
    <w:next w:val="a"/>
    <w:autoRedefine/>
    <w:uiPriority w:val="39"/>
    <w:unhideWhenUsed/>
    <w:rsid w:val="00354976"/>
    <w:pPr>
      <w:spacing w:after="100"/>
    </w:pPr>
  </w:style>
  <w:style w:type="paragraph" w:styleId="ac">
    <w:name w:val="Balloon Text"/>
    <w:basedOn w:val="a"/>
    <w:link w:val="ad"/>
    <w:uiPriority w:val="99"/>
    <w:semiHidden/>
    <w:unhideWhenUsed/>
    <w:rsid w:val="00354976"/>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5497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418194">
      <w:bodyDiv w:val="1"/>
      <w:marLeft w:val="0"/>
      <w:marRight w:val="0"/>
      <w:marTop w:val="0"/>
      <w:marBottom w:val="0"/>
      <w:divBdr>
        <w:top w:val="none" w:sz="0" w:space="0" w:color="auto"/>
        <w:left w:val="none" w:sz="0" w:space="0" w:color="auto"/>
        <w:bottom w:val="none" w:sz="0" w:space="0" w:color="auto"/>
        <w:right w:val="none" w:sz="0" w:space="0" w:color="auto"/>
      </w:divBdr>
    </w:div>
    <w:div w:id="196130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investment-analysis.ru/metodIA2/internal-rate-return"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25547-D1CB-4BE2-89D5-9D081BFEB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26</Pages>
  <Words>4264</Words>
  <Characters>24306</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dc:creator>
  <cp:keywords/>
  <dc:description/>
  <cp:lastModifiedBy>Олеся</cp:lastModifiedBy>
  <cp:revision>5</cp:revision>
  <cp:lastPrinted>2016-09-27T14:00:00Z</cp:lastPrinted>
  <dcterms:created xsi:type="dcterms:W3CDTF">2016-09-26T16:03:00Z</dcterms:created>
  <dcterms:modified xsi:type="dcterms:W3CDTF">2017-01-15T13:13:00Z</dcterms:modified>
</cp:coreProperties>
</file>