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1A" w:rsidRDefault="005A4373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AF7">
        <w:rPr>
          <w:rFonts w:ascii="Times New Roman" w:hAnsi="Times New Roman" w:cs="Times New Roman"/>
          <w:b/>
          <w:sz w:val="28"/>
          <w:szCs w:val="28"/>
        </w:rPr>
        <w:t>Задача 33.</w:t>
      </w:r>
      <w:r>
        <w:rPr>
          <w:rFonts w:ascii="Times New Roman" w:hAnsi="Times New Roman" w:cs="Times New Roman"/>
          <w:sz w:val="28"/>
          <w:szCs w:val="28"/>
        </w:rPr>
        <w:t xml:space="preserve"> Имеется ряд распределения семей по размеру среднедушевого денежного дохода: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A4373" w:rsidTr="0035732F">
        <w:tc>
          <w:tcPr>
            <w:tcW w:w="3190" w:type="dxa"/>
            <w:vMerge w:val="restart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Среднедушевой доход в месяц, руб.</w:t>
            </w:r>
          </w:p>
        </w:tc>
        <w:tc>
          <w:tcPr>
            <w:tcW w:w="6381" w:type="dxa"/>
            <w:gridSpan w:val="2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семей</w:t>
            </w:r>
          </w:p>
        </w:tc>
      </w:tr>
      <w:tr w:rsidR="005A4373" w:rsidTr="005A4373">
        <w:tc>
          <w:tcPr>
            <w:tcW w:w="3190" w:type="dxa"/>
            <w:vMerge/>
          </w:tcPr>
          <w:p w:rsidR="005A4373" w:rsidRDefault="005A437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</w:p>
        </w:tc>
        <w:tc>
          <w:tcPr>
            <w:tcW w:w="3191" w:type="dxa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% к итогу</w:t>
            </w:r>
          </w:p>
        </w:tc>
      </w:tr>
      <w:tr w:rsidR="005A4373" w:rsidTr="005A4373">
        <w:tc>
          <w:tcPr>
            <w:tcW w:w="3190" w:type="dxa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1000</w:t>
            </w:r>
          </w:p>
        </w:tc>
        <w:tc>
          <w:tcPr>
            <w:tcW w:w="3190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3191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5A4373" w:rsidTr="005A4373">
        <w:tc>
          <w:tcPr>
            <w:tcW w:w="3190" w:type="dxa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 – 2000</w:t>
            </w:r>
          </w:p>
        </w:tc>
        <w:tc>
          <w:tcPr>
            <w:tcW w:w="3190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3191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5A4373" w:rsidTr="005A4373">
        <w:tc>
          <w:tcPr>
            <w:tcW w:w="3190" w:type="dxa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 – 3000</w:t>
            </w:r>
          </w:p>
        </w:tc>
        <w:tc>
          <w:tcPr>
            <w:tcW w:w="3190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3191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  <w:tr w:rsidR="005A4373" w:rsidTr="005A4373">
        <w:tc>
          <w:tcPr>
            <w:tcW w:w="3190" w:type="dxa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3001 – 4000</w:t>
            </w:r>
          </w:p>
        </w:tc>
        <w:tc>
          <w:tcPr>
            <w:tcW w:w="3190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3191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5A4373" w:rsidTr="005A4373">
        <w:tc>
          <w:tcPr>
            <w:tcW w:w="3190" w:type="dxa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4001 – 5000</w:t>
            </w:r>
          </w:p>
        </w:tc>
        <w:tc>
          <w:tcPr>
            <w:tcW w:w="3190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3191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</w:tr>
      <w:tr w:rsidR="005A4373" w:rsidTr="005A4373">
        <w:tc>
          <w:tcPr>
            <w:tcW w:w="3190" w:type="dxa"/>
          </w:tcPr>
          <w:p w:rsidR="005A437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5001 – 6000</w:t>
            </w:r>
          </w:p>
        </w:tc>
        <w:tc>
          <w:tcPr>
            <w:tcW w:w="3190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3191" w:type="dxa"/>
          </w:tcPr>
          <w:p w:rsidR="005A437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</w:t>
            </w:r>
          </w:p>
        </w:tc>
      </w:tr>
      <w:tr w:rsidR="00CE1F13" w:rsidTr="005A4373">
        <w:tc>
          <w:tcPr>
            <w:tcW w:w="3190" w:type="dxa"/>
          </w:tcPr>
          <w:p w:rsidR="00CE1F1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6001 – 7000</w:t>
            </w:r>
          </w:p>
        </w:tc>
        <w:tc>
          <w:tcPr>
            <w:tcW w:w="3190" w:type="dxa"/>
          </w:tcPr>
          <w:p w:rsidR="00CE1F1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3191" w:type="dxa"/>
          </w:tcPr>
          <w:p w:rsidR="00CE1F1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CE1F13" w:rsidTr="005A4373">
        <w:tc>
          <w:tcPr>
            <w:tcW w:w="3190" w:type="dxa"/>
          </w:tcPr>
          <w:p w:rsidR="00CE1F13" w:rsidRDefault="00CE1F13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7001 – 8000</w:t>
            </w:r>
          </w:p>
        </w:tc>
        <w:tc>
          <w:tcPr>
            <w:tcW w:w="3190" w:type="dxa"/>
          </w:tcPr>
          <w:p w:rsidR="00CE1F1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3191" w:type="dxa"/>
          </w:tcPr>
          <w:p w:rsidR="00CE1F1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CE1F13" w:rsidTr="005A4373">
        <w:tc>
          <w:tcPr>
            <w:tcW w:w="3190" w:type="dxa"/>
          </w:tcPr>
          <w:p w:rsidR="00CE1F1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8001 – 9000</w:t>
            </w:r>
          </w:p>
        </w:tc>
        <w:tc>
          <w:tcPr>
            <w:tcW w:w="3190" w:type="dxa"/>
          </w:tcPr>
          <w:p w:rsidR="00CE1F1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3191" w:type="dxa"/>
          </w:tcPr>
          <w:p w:rsidR="00CE1F13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</w:tr>
      <w:tr w:rsidR="002F2ECA" w:rsidTr="005A4373">
        <w:tc>
          <w:tcPr>
            <w:tcW w:w="3190" w:type="dxa"/>
          </w:tcPr>
          <w:p w:rsidR="002F2ECA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9000</w:t>
            </w:r>
          </w:p>
        </w:tc>
        <w:tc>
          <w:tcPr>
            <w:tcW w:w="3190" w:type="dxa"/>
          </w:tcPr>
          <w:p w:rsidR="002F2ECA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3191" w:type="dxa"/>
          </w:tcPr>
          <w:p w:rsidR="002F2ECA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</w:tr>
      <w:tr w:rsidR="002F2ECA" w:rsidTr="005A4373">
        <w:tc>
          <w:tcPr>
            <w:tcW w:w="3190" w:type="dxa"/>
          </w:tcPr>
          <w:p w:rsidR="002F2ECA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население</w:t>
            </w:r>
          </w:p>
        </w:tc>
        <w:tc>
          <w:tcPr>
            <w:tcW w:w="3190" w:type="dxa"/>
          </w:tcPr>
          <w:p w:rsidR="002F2ECA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3191" w:type="dxa"/>
          </w:tcPr>
          <w:p w:rsidR="002F2ECA" w:rsidRDefault="002F2ECA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5A4373" w:rsidRDefault="005A4373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CB0" w:rsidRDefault="006F0CB0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Определить:</w:t>
      </w:r>
    </w:p>
    <w:p w:rsidR="006F0CB0" w:rsidRDefault="006F0CB0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средний размер дохода на семью;</w:t>
      </w:r>
    </w:p>
    <w:p w:rsidR="006F0CB0" w:rsidRDefault="006F0CB0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моду, медиану;</w:t>
      </w:r>
    </w:p>
    <w:p w:rsidR="006F0CB0" w:rsidRDefault="006F0CB0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децильный коэффициент дифференциации доходов.</w:t>
      </w:r>
    </w:p>
    <w:p w:rsidR="006F0CB0" w:rsidRDefault="006F0CB0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1F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7B5">
        <w:rPr>
          <w:rFonts w:ascii="Times New Roman" w:hAnsi="Times New Roman" w:cs="Times New Roman"/>
          <w:sz w:val="28"/>
          <w:szCs w:val="28"/>
        </w:rPr>
        <w:t>Строим вспомогательную таблицу.</w:t>
      </w:r>
    </w:p>
    <w:tbl>
      <w:tblPr>
        <w:tblStyle w:val="a3"/>
        <w:tblW w:w="0" w:type="auto"/>
        <w:tblLook w:val="04A0"/>
      </w:tblPr>
      <w:tblGrid>
        <w:gridCol w:w="2130"/>
        <w:gridCol w:w="1518"/>
        <w:gridCol w:w="1518"/>
        <w:gridCol w:w="1562"/>
        <w:gridCol w:w="1421"/>
        <w:gridCol w:w="1422"/>
      </w:tblGrid>
      <w:tr w:rsidR="007D5B25" w:rsidTr="007D5B25">
        <w:tc>
          <w:tcPr>
            <w:tcW w:w="2130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Среднедушевой доход в месяц, руб.</w:t>
            </w:r>
          </w:p>
        </w:tc>
        <w:tc>
          <w:tcPr>
            <w:tcW w:w="1518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Число семей, млн.</w:t>
            </w:r>
            <w:r w:rsidR="008076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</m:sub>
              </m:sSub>
            </m:oMath>
          </w:p>
        </w:tc>
        <w:tc>
          <w:tcPr>
            <w:tcW w:w="1518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Число семей, в % к итогу</w:t>
            </w:r>
          </w:p>
        </w:tc>
        <w:tc>
          <w:tcPr>
            <w:tcW w:w="1562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</w:pPr>
            <w:r w:rsidRPr="00D34542">
              <w:rPr>
                <w:rFonts w:ascii="Times New Roman" w:eastAsiaTheme="minorEastAsia" w:hAnsi="Times New Roman" w:cs="Times New Roman"/>
                <w:sz w:val="26"/>
                <w:szCs w:val="26"/>
              </w:rPr>
              <w:t>Середина интервала</w:t>
            </w:r>
          </w:p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21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22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D34542">
              <w:rPr>
                <w:rFonts w:ascii="Times New Roman" w:eastAsiaTheme="minorEastAsia" w:hAnsi="Times New Roman" w:cs="Times New Roman"/>
                <w:sz w:val="26"/>
                <w:szCs w:val="26"/>
              </w:rPr>
              <w:t>Накоплен. частота</w:t>
            </w:r>
          </w:p>
        </w:tc>
      </w:tr>
      <w:tr w:rsidR="00520062" w:rsidTr="007D5B25">
        <w:tc>
          <w:tcPr>
            <w:tcW w:w="2130" w:type="dxa"/>
          </w:tcPr>
          <w:p w:rsidR="00520062" w:rsidRPr="00807650" w:rsidRDefault="0052006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76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18" w:type="dxa"/>
          </w:tcPr>
          <w:p w:rsidR="00520062" w:rsidRPr="00807650" w:rsidRDefault="0052006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765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18" w:type="dxa"/>
          </w:tcPr>
          <w:p w:rsidR="00520062" w:rsidRPr="00807650" w:rsidRDefault="0052006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765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62" w:type="dxa"/>
          </w:tcPr>
          <w:p w:rsidR="00520062" w:rsidRPr="00807650" w:rsidRDefault="00520062" w:rsidP="00C518E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80765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421" w:type="dxa"/>
          </w:tcPr>
          <w:p w:rsidR="00520062" w:rsidRPr="00807650" w:rsidRDefault="00520062" w:rsidP="00C518E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80765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22" w:type="dxa"/>
          </w:tcPr>
          <w:p w:rsidR="00520062" w:rsidRPr="00807650" w:rsidRDefault="00520062" w:rsidP="00C518E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80765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7D5B25" w:rsidTr="007D5B25">
        <w:tc>
          <w:tcPr>
            <w:tcW w:w="2130" w:type="dxa"/>
          </w:tcPr>
          <w:p w:rsidR="007D5B25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D5B25" w:rsidRPr="00D34542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518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518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562" w:type="dxa"/>
          </w:tcPr>
          <w:p w:rsidR="007D5B25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500,5</w:t>
            </w:r>
          </w:p>
        </w:tc>
        <w:tc>
          <w:tcPr>
            <w:tcW w:w="1421" w:type="dxa"/>
          </w:tcPr>
          <w:p w:rsidR="007D5B25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50,05</w:t>
            </w:r>
          </w:p>
        </w:tc>
        <w:tc>
          <w:tcPr>
            <w:tcW w:w="1422" w:type="dxa"/>
          </w:tcPr>
          <w:p w:rsidR="007D5B25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1001 – 2000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2,8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5,6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4201,4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5,8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2001 – 3000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5,4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10,8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13502,7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16,6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3001 – 4000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24503,5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30,6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4001 – 5000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7,6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15,2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34203,8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45,8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5001 – 6000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7,3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14,6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40153,65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60,4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6001 – 7000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6,2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12,4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40303,1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72,8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7001 – 8000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5,1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10,2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38252,55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83,0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8001 – 9000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8,8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37402,2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91,8</w:t>
            </w:r>
          </w:p>
        </w:tc>
      </w:tr>
      <w:tr w:rsidR="00D34542" w:rsidTr="007D5B25">
        <w:tc>
          <w:tcPr>
            <w:tcW w:w="2130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Свыше 9000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518" w:type="dxa"/>
          </w:tcPr>
          <w:p w:rsidR="00D34542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</w:p>
        </w:tc>
        <w:tc>
          <w:tcPr>
            <w:tcW w:w="1562" w:type="dxa"/>
          </w:tcPr>
          <w:p w:rsidR="00D34542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9500,5</w:t>
            </w:r>
          </w:p>
        </w:tc>
        <w:tc>
          <w:tcPr>
            <w:tcW w:w="1421" w:type="dxa"/>
          </w:tcPr>
          <w:p w:rsidR="00D34542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38952,05</w:t>
            </w:r>
          </w:p>
        </w:tc>
        <w:tc>
          <w:tcPr>
            <w:tcW w:w="1422" w:type="dxa"/>
          </w:tcPr>
          <w:p w:rsidR="00D34542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D5B25" w:rsidTr="007D5B25">
        <w:tc>
          <w:tcPr>
            <w:tcW w:w="2130" w:type="dxa"/>
          </w:tcPr>
          <w:p w:rsidR="007D5B25" w:rsidRPr="00D34542" w:rsidRDefault="00D34542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18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18" w:type="dxa"/>
          </w:tcPr>
          <w:p w:rsidR="007D5B25" w:rsidRPr="00D34542" w:rsidRDefault="007D5B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54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62" w:type="dxa"/>
          </w:tcPr>
          <w:p w:rsidR="007D5B25" w:rsidRPr="00D34542" w:rsidRDefault="00F10B0F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421" w:type="dxa"/>
          </w:tcPr>
          <w:p w:rsidR="007D5B25" w:rsidRPr="00D34542" w:rsidRDefault="00DC7A26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270525</w:t>
            </w:r>
          </w:p>
        </w:tc>
        <w:tc>
          <w:tcPr>
            <w:tcW w:w="1422" w:type="dxa"/>
          </w:tcPr>
          <w:p w:rsidR="007D5B25" w:rsidRPr="00D34542" w:rsidRDefault="00200025" w:rsidP="00C518E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</w:tbl>
    <w:p w:rsidR="00C5691A" w:rsidRDefault="00C5691A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B19" w:rsidRPr="0026286F" w:rsidRDefault="0036551F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551F">
        <w:rPr>
          <w:rFonts w:ascii="Times New Roman" w:eastAsiaTheme="minorEastAsia" w:hAnsi="Times New Roman" w:cs="Times New Roman"/>
          <w:b/>
          <w:sz w:val="28"/>
          <w:szCs w:val="28"/>
        </w:rPr>
        <w:t>1.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>По формуле средней арифметической простой находим середины интервалов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</m:d>
      </m:oMath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и заполняем графу </w:t>
      </w:r>
      <w:r w:rsidR="00233B19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. Далее определяем произведение 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вычисленных значений признака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</m:d>
      </m:oMath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3B19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6007F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56907">
        <w:rPr>
          <w:rFonts w:ascii="Times New Roman" w:eastAsiaTheme="minorEastAsia" w:hAnsi="Times New Roman" w:cs="Times New Roman"/>
          <w:sz w:val="28"/>
          <w:szCs w:val="28"/>
        </w:rPr>
        <w:t xml:space="preserve">размер </w:t>
      </w:r>
      <w:r w:rsidR="006007F2">
        <w:rPr>
          <w:rFonts w:ascii="Times New Roman" w:eastAsiaTheme="minorEastAsia" w:hAnsi="Times New Roman" w:cs="Times New Roman"/>
          <w:sz w:val="28"/>
          <w:szCs w:val="28"/>
        </w:rPr>
        <w:t>средне</w:t>
      </w:r>
      <w:r w:rsidR="00356907">
        <w:rPr>
          <w:rFonts w:ascii="Times New Roman" w:eastAsiaTheme="minorEastAsia" w:hAnsi="Times New Roman" w:cs="Times New Roman"/>
          <w:sz w:val="28"/>
          <w:szCs w:val="28"/>
        </w:rPr>
        <w:t>душевого дохода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в интервале, на соответствующие веса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</m:d>
      </m:oMath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3B19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число </w:t>
      </w:r>
      <w:r w:rsidR="00356907">
        <w:rPr>
          <w:rFonts w:ascii="Times New Roman" w:eastAsiaTheme="minorEastAsia" w:hAnsi="Times New Roman" w:cs="Times New Roman"/>
          <w:sz w:val="28"/>
          <w:szCs w:val="28"/>
        </w:rPr>
        <w:t>семей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в интервале (графа </w:t>
      </w:r>
      <w:r w:rsidR="00233B19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). В итоге получаем сумму, равную </w:t>
      </w:r>
      <w:r w:rsidR="002556B0">
        <w:rPr>
          <w:rFonts w:ascii="Times New Roman" w:eastAsiaTheme="minorEastAsia" w:hAnsi="Times New Roman" w:cs="Times New Roman"/>
          <w:sz w:val="28"/>
          <w:szCs w:val="28"/>
        </w:rPr>
        <w:t>270525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. Рассчитаем </w:t>
      </w:r>
      <w:r w:rsidR="00233B19" w:rsidRPr="008E6733">
        <w:rPr>
          <w:rFonts w:ascii="Times New Roman" w:eastAsiaTheme="minorEastAsia" w:hAnsi="Times New Roman" w:cs="Times New Roman"/>
          <w:b/>
          <w:sz w:val="28"/>
          <w:szCs w:val="28"/>
        </w:rPr>
        <w:t>среднюю величину</w:t>
      </w:r>
      <w:r w:rsidR="00233B19"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по формуле средней арифметической взвешенной:</w:t>
      </w:r>
    </w:p>
    <w:p w:rsidR="00233B19" w:rsidRDefault="00233B19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</m:nary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270525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5430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руб.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5F5105" w:rsidRDefault="005F5105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 есть средний размер среднедушевого дохода</w:t>
      </w:r>
      <w:r w:rsidR="00987133">
        <w:rPr>
          <w:rFonts w:ascii="Times New Roman" w:eastAsiaTheme="minorEastAsia" w:hAnsi="Times New Roman" w:cs="Times New Roman"/>
          <w:sz w:val="28"/>
          <w:szCs w:val="28"/>
        </w:rPr>
        <w:t xml:space="preserve"> семьи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53B2D">
        <w:rPr>
          <w:rFonts w:ascii="Times New Roman" w:eastAsiaTheme="minorEastAsia" w:hAnsi="Times New Roman" w:cs="Times New Roman"/>
          <w:sz w:val="28"/>
          <w:szCs w:val="28"/>
        </w:rPr>
        <w:t xml:space="preserve">в представленной совокупности </w:t>
      </w:r>
      <w:r>
        <w:rPr>
          <w:rFonts w:ascii="Times New Roman" w:eastAsiaTheme="minorEastAsia" w:hAnsi="Times New Roman" w:cs="Times New Roman"/>
          <w:sz w:val="28"/>
          <w:szCs w:val="28"/>
        </w:rPr>
        <w:t>составляет 5430,5 руб.</w:t>
      </w:r>
      <w:r w:rsidR="00B40E2B">
        <w:rPr>
          <w:rFonts w:ascii="Times New Roman" w:eastAsiaTheme="minorEastAsia" w:hAnsi="Times New Roman" w:cs="Times New Roman"/>
          <w:sz w:val="28"/>
          <w:szCs w:val="28"/>
        </w:rPr>
        <w:t xml:space="preserve"> в месяц.</w:t>
      </w:r>
    </w:p>
    <w:p w:rsidR="00C518EB" w:rsidRDefault="00C518EB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Pr="0026286F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E6733">
        <w:rPr>
          <w:rFonts w:ascii="Times New Roman" w:eastAsiaTheme="minorEastAsia" w:hAnsi="Times New Roman" w:cs="Times New Roman"/>
          <w:b/>
          <w:sz w:val="28"/>
          <w:szCs w:val="28"/>
        </w:rPr>
        <w:t>Модальная величина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– величина, значение которой имеет наибольшую частоту.</w:t>
      </w:r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Mo=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+i*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0-1</m:t>
                          </m:r>
                        </m:sub>
                      </m:sSub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0+1</m:t>
                          </m:r>
                        </m:sub>
                      </m:sSub>
                    </m:sub>
                  </m:sSub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2F2F27" w:rsidRPr="002C661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нижняя граница модального интервала,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i</m:t>
        </m:r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величина модального интервала,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частота модального интервала,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0-1</m:t>
                </m:r>
              </m:sub>
            </m:sSub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частота интервала, предшествующего модальному,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0+1</m:t>
                </m:r>
              </m:sub>
            </m:sSub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частота интервала, следующего за модальным.</w:t>
      </w:r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286F">
        <w:rPr>
          <w:rFonts w:ascii="Times New Roman" w:eastAsiaTheme="minorEastAsia" w:hAnsi="Times New Roman" w:cs="Times New Roman"/>
          <w:sz w:val="28"/>
          <w:szCs w:val="28"/>
        </w:rPr>
        <w:t>Модальный интервал – интервал, имеющий наибольшую частоту</w:t>
      </w:r>
      <w:r>
        <w:rPr>
          <w:rFonts w:ascii="Times New Roman" w:eastAsiaTheme="minorEastAsia" w:hAnsi="Times New Roman" w:cs="Times New Roman"/>
          <w:sz w:val="28"/>
          <w:szCs w:val="28"/>
        </w:rPr>
        <w:t>, в данном случае модальным является интервал 4001 – 5000.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Найдем модальное значение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Mo=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4001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999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15,2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14,0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15,2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14,0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15,2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14,6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4001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666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4667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2F2F27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наиболее часто встречаются </w:t>
      </w:r>
      <w:r w:rsidR="00AC0ED2">
        <w:rPr>
          <w:rFonts w:ascii="Times New Roman" w:eastAsiaTheme="minorEastAsia" w:hAnsi="Times New Roman" w:cs="Times New Roman"/>
          <w:sz w:val="28"/>
          <w:szCs w:val="28"/>
        </w:rPr>
        <w:t xml:space="preserve">семьи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 размером </w:t>
      </w:r>
      <w:r w:rsidR="00AC0ED2">
        <w:rPr>
          <w:rFonts w:ascii="Times New Roman" w:eastAsiaTheme="minorEastAsia" w:hAnsi="Times New Roman" w:cs="Times New Roman"/>
          <w:sz w:val="28"/>
          <w:szCs w:val="28"/>
        </w:rPr>
        <w:t>среднедушевого дохода, равным 4667,0 руб.</w:t>
      </w:r>
      <w:r w:rsidR="0093682B">
        <w:rPr>
          <w:rFonts w:ascii="Times New Roman" w:eastAsiaTheme="minorEastAsia" w:hAnsi="Times New Roman" w:cs="Times New Roman"/>
          <w:sz w:val="28"/>
          <w:szCs w:val="28"/>
        </w:rPr>
        <w:t xml:space="preserve"> в месяц.</w:t>
      </w:r>
    </w:p>
    <w:p w:rsidR="00C518EB" w:rsidRDefault="00C518EB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6733">
        <w:rPr>
          <w:rFonts w:ascii="Times New Roman" w:eastAsiaTheme="minorEastAsia" w:hAnsi="Times New Roman" w:cs="Times New Roman"/>
          <w:b/>
          <w:sz w:val="28"/>
          <w:szCs w:val="28"/>
        </w:rPr>
        <w:t>Медина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– значение признака, приходящегося на середину ранжированной совокупности.</w:t>
      </w:r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+i*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Me-1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нижняя граница медианного интервала,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i</m:t>
        </m:r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величина медианного интервала,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Me-1</m:t>
            </m:r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– накопленная частота интервала, предшествующего медианному,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Me</m:t>
            </m:r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частота медианного интервала. </w:t>
      </w:r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Медианный интервал – первый интервал, накопленная частота которого превышает половину общей суммы частот. В нашем примере медианный интервал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интервал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11585">
        <w:rPr>
          <w:rFonts w:ascii="Times New Roman" w:eastAsiaTheme="minorEastAsia" w:hAnsi="Times New Roman" w:cs="Times New Roman"/>
          <w:sz w:val="28"/>
          <w:szCs w:val="28"/>
        </w:rPr>
        <w:t>5001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D11585">
        <w:rPr>
          <w:rFonts w:ascii="Times New Roman" w:eastAsiaTheme="minorEastAsia" w:hAnsi="Times New Roman" w:cs="Times New Roman"/>
          <w:sz w:val="28"/>
          <w:szCs w:val="28"/>
        </w:rPr>
        <w:t>6000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F2F27" w:rsidRPr="0026286F" w:rsidRDefault="002F2F2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Me=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5001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999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45,8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14,6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5001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287,4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5288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97FF7" w:rsidRPr="0026286F" w:rsidRDefault="00597FF7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286F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Таким образом,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одна 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>половин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семей 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имеют </w:t>
      </w:r>
      <w:r>
        <w:rPr>
          <w:rFonts w:ascii="Times New Roman" w:eastAsiaTheme="minorEastAsia" w:hAnsi="Times New Roman" w:cs="Times New Roman"/>
          <w:sz w:val="28"/>
          <w:szCs w:val="28"/>
        </w:rPr>
        <w:t>среднедушевой доход меньше 5288,4 руб., другая половина – больше этого значения.</w:t>
      </w:r>
    </w:p>
    <w:p w:rsidR="00233B19" w:rsidRDefault="00233B19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326" w:rsidRDefault="00CE7326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FBF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8EB">
        <w:rPr>
          <w:rFonts w:ascii="Times New Roman" w:hAnsi="Times New Roman" w:cs="Times New Roman"/>
          <w:b/>
          <w:sz w:val="28"/>
          <w:szCs w:val="28"/>
        </w:rPr>
        <w:t>Нижний дец</w:t>
      </w:r>
      <w:r w:rsidR="00742D4A" w:rsidRPr="00C518EB">
        <w:rPr>
          <w:rFonts w:ascii="Times New Roman" w:hAnsi="Times New Roman" w:cs="Times New Roman"/>
          <w:b/>
          <w:sz w:val="28"/>
          <w:szCs w:val="28"/>
        </w:rPr>
        <w:t>и</w:t>
      </w:r>
      <w:r w:rsidRPr="00C518EB">
        <w:rPr>
          <w:rFonts w:ascii="Times New Roman" w:hAnsi="Times New Roman" w:cs="Times New Roman"/>
          <w:b/>
          <w:sz w:val="28"/>
          <w:szCs w:val="28"/>
        </w:rPr>
        <w:t>ль</w:t>
      </w:r>
      <w:r w:rsidR="00FF5FB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B9526A">
        <w:rPr>
          <w:rFonts w:ascii="Times New Roman" w:hAnsi="Times New Roman" w:cs="Times New Roman"/>
          <w:sz w:val="28"/>
          <w:szCs w:val="28"/>
        </w:rPr>
        <w:t xml:space="preserve"> </w:t>
      </w:r>
      <w:r w:rsidR="00F26F07">
        <w:rPr>
          <w:rFonts w:ascii="Times New Roman" w:hAnsi="Times New Roman" w:cs="Times New Roman"/>
          <w:sz w:val="28"/>
          <w:szCs w:val="28"/>
        </w:rPr>
        <w:t>рассчитывается по формул</w:t>
      </w:r>
      <w:r w:rsidR="00D1427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7326" w:rsidRDefault="0035732F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sub>
          </m:sSub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den>
              </m:f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</m:nary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B6191E" w:rsidRDefault="00B6191E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нижняя граница </w:t>
      </w:r>
      <w:r>
        <w:rPr>
          <w:rFonts w:ascii="Times New Roman" w:eastAsiaTheme="minorEastAsia" w:hAnsi="Times New Roman" w:cs="Times New Roman"/>
          <w:sz w:val="28"/>
          <w:szCs w:val="28"/>
        </w:rPr>
        <w:t>децильного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интервала,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величина </w:t>
      </w:r>
      <w:r>
        <w:rPr>
          <w:rFonts w:ascii="Times New Roman" w:eastAsiaTheme="minorEastAsia" w:hAnsi="Times New Roman" w:cs="Times New Roman"/>
          <w:sz w:val="28"/>
          <w:szCs w:val="28"/>
        </w:rPr>
        <w:t>децильного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интервала,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– накопленная частота интервала, предшествующего </w:t>
      </w:r>
      <w:r>
        <w:rPr>
          <w:rFonts w:ascii="Times New Roman" w:eastAsiaTheme="minorEastAsia" w:hAnsi="Times New Roman" w:cs="Times New Roman"/>
          <w:sz w:val="28"/>
          <w:szCs w:val="28"/>
        </w:rPr>
        <w:t>децильному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частота </w:t>
      </w:r>
      <w:r w:rsidR="00025A6A">
        <w:rPr>
          <w:rFonts w:ascii="Times New Roman" w:eastAsiaTheme="minorEastAsia" w:hAnsi="Times New Roman" w:cs="Times New Roman"/>
          <w:sz w:val="28"/>
          <w:szCs w:val="28"/>
        </w:rPr>
        <w:t>децильного</w:t>
      </w:r>
      <w:r w:rsidRPr="0026286F">
        <w:rPr>
          <w:rFonts w:ascii="Times New Roman" w:eastAsiaTheme="minorEastAsia" w:hAnsi="Times New Roman" w:cs="Times New Roman"/>
          <w:sz w:val="28"/>
          <w:szCs w:val="28"/>
        </w:rPr>
        <w:t xml:space="preserve"> интервала. </w:t>
      </w:r>
    </w:p>
    <w:p w:rsidR="00481EBF" w:rsidRPr="0026286F" w:rsidRDefault="00481EBF" w:rsidP="00C518EB">
      <w:pPr>
        <w:spacing w:line="276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Нижний дециль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соответствующий 1/10 суммы частот,</w:t>
      </w:r>
      <w:r w:rsidRPr="00FF5F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находится в интервале 2001–3000 и</w:t>
      </w:r>
      <w:r w:rsidR="004237A4">
        <w:rPr>
          <w:rFonts w:ascii="Times New Roman" w:hAnsi="Times New Roman" w:cs="Times New Roman"/>
          <w:sz w:val="28"/>
          <w:szCs w:val="28"/>
        </w:rPr>
        <w:t xml:space="preserve"> равен:</w:t>
      </w:r>
    </w:p>
    <w:p w:rsidR="00F26F07" w:rsidRPr="00F26F07" w:rsidRDefault="00EA6802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2001</m:t>
          </m:r>
          <m:r>
            <w:rPr>
              <w:rFonts w:ascii="Cambria Math" w:hAnsi="Cambria Math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999*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*100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5,8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10,8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=2001+388,5=2389,5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руб.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35732F" w:rsidRDefault="0085788B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8EB">
        <w:rPr>
          <w:rFonts w:ascii="Times New Roman" w:hAnsi="Times New Roman" w:cs="Times New Roman"/>
          <w:b/>
          <w:sz w:val="28"/>
          <w:szCs w:val="28"/>
        </w:rPr>
        <w:t>Верхний</w:t>
      </w:r>
      <w:r w:rsidR="0035732F" w:rsidRPr="00C518EB">
        <w:rPr>
          <w:rFonts w:ascii="Times New Roman" w:hAnsi="Times New Roman" w:cs="Times New Roman"/>
          <w:b/>
          <w:sz w:val="28"/>
          <w:szCs w:val="28"/>
        </w:rPr>
        <w:t xml:space="preserve"> дециль</w:t>
      </w:r>
      <w:r w:rsidR="00C518EB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sub>
        </m:sSub>
      </m:oMath>
      <w:r w:rsidR="002528B5">
        <w:rPr>
          <w:rFonts w:ascii="Times New Roman" w:hAnsi="Times New Roman" w:cs="Times New Roman"/>
          <w:sz w:val="28"/>
          <w:szCs w:val="28"/>
        </w:rPr>
        <w:t xml:space="preserve">, </w:t>
      </w:r>
      <w:r w:rsidR="002528B5">
        <w:rPr>
          <w:rFonts w:ascii="Times New Roman" w:eastAsiaTheme="minorEastAsia" w:hAnsi="Times New Roman" w:cs="Times New Roman"/>
          <w:sz w:val="28"/>
          <w:szCs w:val="28"/>
        </w:rPr>
        <w:t>соответствующий 9/10 суммы частот,</w:t>
      </w:r>
      <w:r w:rsidR="002528B5" w:rsidRPr="00FF5FBF">
        <w:rPr>
          <w:rFonts w:ascii="Times New Roman" w:hAnsi="Times New Roman" w:cs="Times New Roman"/>
          <w:sz w:val="28"/>
          <w:szCs w:val="28"/>
        </w:rPr>
        <w:t xml:space="preserve"> </w:t>
      </w:r>
      <w:r w:rsidR="002528B5">
        <w:rPr>
          <w:rFonts w:ascii="Times New Roman" w:hAnsi="Times New Roman" w:cs="Times New Roman"/>
          <w:sz w:val="28"/>
          <w:szCs w:val="28"/>
        </w:rPr>
        <w:t>находится в интервале 8001–9000 и р</w:t>
      </w:r>
      <w:r w:rsidR="00397273">
        <w:rPr>
          <w:rFonts w:ascii="Times New Roman" w:hAnsi="Times New Roman" w:cs="Times New Roman"/>
          <w:sz w:val="28"/>
          <w:szCs w:val="28"/>
        </w:rPr>
        <w:t>ассчитывается аналогично</w:t>
      </w:r>
      <w:r w:rsidR="0035732F">
        <w:rPr>
          <w:rFonts w:ascii="Times New Roman" w:hAnsi="Times New Roman" w:cs="Times New Roman"/>
          <w:sz w:val="28"/>
          <w:szCs w:val="28"/>
        </w:rPr>
        <w:t>:</w:t>
      </w:r>
    </w:p>
    <w:p w:rsidR="00A5719B" w:rsidRPr="00A5719B" w:rsidRDefault="0035732F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b>
              </m:sSub>
            </m:sub>
          </m:sSub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den>
              </m:f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</m:nary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35732F" w:rsidRPr="005A4373" w:rsidRDefault="00A5719B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8001</m:t>
          </m:r>
          <m:r>
            <w:rPr>
              <w:rFonts w:ascii="Cambria Math" w:hAnsi="Cambria Math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999*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*100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83,0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8,8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=8001+</m:t>
          </m:r>
          <m:r>
            <w:rPr>
              <w:rFonts w:ascii="Cambria Math" w:hAnsi="Cambria Math" w:cs="Times New Roman"/>
              <w:sz w:val="28"/>
              <w:szCs w:val="28"/>
            </w:rPr>
            <m:t>794,6=8795,6.</m:t>
          </m:r>
        </m:oMath>
      </m:oMathPara>
    </w:p>
    <w:p w:rsidR="0035732F" w:rsidRDefault="0091779E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максимальный </w:t>
      </w:r>
      <w:r w:rsidR="00B40E2B">
        <w:rPr>
          <w:rFonts w:ascii="Times New Roman" w:hAnsi="Times New Roman" w:cs="Times New Roman"/>
          <w:sz w:val="28"/>
          <w:szCs w:val="28"/>
        </w:rPr>
        <w:t xml:space="preserve">среднедушевой </w:t>
      </w:r>
      <w:r>
        <w:rPr>
          <w:rFonts w:ascii="Times New Roman" w:hAnsi="Times New Roman" w:cs="Times New Roman"/>
          <w:sz w:val="28"/>
          <w:szCs w:val="28"/>
        </w:rPr>
        <w:t>доход для 10% семей составляет</w:t>
      </w:r>
      <w:r w:rsidR="00B40E2B">
        <w:rPr>
          <w:rFonts w:ascii="Times New Roman" w:hAnsi="Times New Roman" w:cs="Times New Roman"/>
          <w:sz w:val="28"/>
          <w:szCs w:val="28"/>
        </w:rPr>
        <w:t xml:space="preserve"> 2389,5 руб. в месяц,</w:t>
      </w:r>
      <w:r w:rsidR="00842333">
        <w:rPr>
          <w:rFonts w:ascii="Times New Roman" w:hAnsi="Times New Roman" w:cs="Times New Roman"/>
          <w:sz w:val="28"/>
          <w:szCs w:val="28"/>
        </w:rPr>
        <w:t xml:space="preserve"> а минимальный доход для 10% семей с высокими доходами равен 8795,6 руб. в месяц.</w:t>
      </w:r>
    </w:p>
    <w:p w:rsidR="00C518EB" w:rsidRDefault="00C518EB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AB8" w:rsidRDefault="00EF7AB8" w:rsidP="00C518E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07A">
        <w:rPr>
          <w:rFonts w:ascii="Times New Roman" w:hAnsi="Times New Roman" w:cs="Times New Roman"/>
          <w:b/>
          <w:sz w:val="28"/>
          <w:szCs w:val="28"/>
        </w:rPr>
        <w:t>Децильный коэффициент</w:t>
      </w:r>
      <w:r>
        <w:rPr>
          <w:rFonts w:ascii="Times New Roman" w:hAnsi="Times New Roman" w:cs="Times New Roman"/>
          <w:sz w:val="28"/>
          <w:szCs w:val="28"/>
        </w:rPr>
        <w:t xml:space="preserve"> дифференциации:</w:t>
      </w:r>
    </w:p>
    <w:p w:rsidR="00EF7AB8" w:rsidRPr="009D3048" w:rsidRDefault="00EF7AB8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8795,6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2389,5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=3,68,</m:t>
          </m:r>
        </m:oMath>
      </m:oMathPara>
    </w:p>
    <w:p w:rsidR="009D3048" w:rsidRPr="009D3048" w:rsidRDefault="009D3048" w:rsidP="00C518EB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 есть минимальный доход 10% наиболее обеспеченных семе</w:t>
      </w:r>
      <w:r w:rsidR="004F1498">
        <w:rPr>
          <w:rFonts w:ascii="Times New Roman" w:eastAsiaTheme="minorEastAsia" w:hAnsi="Times New Roman" w:cs="Times New Roman"/>
          <w:sz w:val="28"/>
          <w:szCs w:val="28"/>
        </w:rPr>
        <w:t>й превышает в 3,68 раз максимальный доход 10% наименее обеспеченных семей.</w:t>
      </w:r>
    </w:p>
    <w:sectPr w:rsidR="009D3048" w:rsidRPr="009D3048" w:rsidSect="001D341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E37" w:rsidRDefault="00C37E37" w:rsidP="0036551F">
      <w:r>
        <w:separator/>
      </w:r>
    </w:p>
  </w:endnote>
  <w:endnote w:type="continuationSeparator" w:id="1">
    <w:p w:rsidR="00C37E37" w:rsidRDefault="00C37E37" w:rsidP="00365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24136"/>
      <w:docPartObj>
        <w:docPartGallery w:val="Page Numbers (Bottom of Page)"/>
        <w:docPartUnique/>
      </w:docPartObj>
    </w:sdtPr>
    <w:sdtContent>
      <w:p w:rsidR="0035732F" w:rsidRDefault="0035732F">
        <w:pPr>
          <w:pStyle w:val="a9"/>
          <w:jc w:val="right"/>
        </w:pPr>
        <w:fldSimple w:instr=" PAGE   \* MERGEFORMAT ">
          <w:r w:rsidR="00C518EB">
            <w:rPr>
              <w:noProof/>
            </w:rPr>
            <w:t>3</w:t>
          </w:r>
        </w:fldSimple>
      </w:p>
    </w:sdtContent>
  </w:sdt>
  <w:p w:rsidR="0035732F" w:rsidRDefault="003573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E37" w:rsidRDefault="00C37E37" w:rsidP="0036551F">
      <w:r>
        <w:separator/>
      </w:r>
    </w:p>
  </w:footnote>
  <w:footnote w:type="continuationSeparator" w:id="1">
    <w:p w:rsidR="00C37E37" w:rsidRDefault="00C37E37" w:rsidP="003655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373"/>
    <w:rsid w:val="00000385"/>
    <w:rsid w:val="00025A6A"/>
    <w:rsid w:val="000D5CB5"/>
    <w:rsid w:val="001057B5"/>
    <w:rsid w:val="0015081A"/>
    <w:rsid w:val="001C1AE7"/>
    <w:rsid w:val="001D341A"/>
    <w:rsid w:val="00200025"/>
    <w:rsid w:val="00233B19"/>
    <w:rsid w:val="00242A44"/>
    <w:rsid w:val="002528B5"/>
    <w:rsid w:val="002556B0"/>
    <w:rsid w:val="00295863"/>
    <w:rsid w:val="002F2ECA"/>
    <w:rsid w:val="002F2F27"/>
    <w:rsid w:val="0034189C"/>
    <w:rsid w:val="0034207A"/>
    <w:rsid w:val="00356907"/>
    <w:rsid w:val="0035732F"/>
    <w:rsid w:val="0036551F"/>
    <w:rsid w:val="00397273"/>
    <w:rsid w:val="004237A4"/>
    <w:rsid w:val="00481EBF"/>
    <w:rsid w:val="00496515"/>
    <w:rsid w:val="004A128E"/>
    <w:rsid w:val="004F1498"/>
    <w:rsid w:val="00520062"/>
    <w:rsid w:val="00597FF7"/>
    <w:rsid w:val="005A4373"/>
    <w:rsid w:val="005F5105"/>
    <w:rsid w:val="006007F2"/>
    <w:rsid w:val="00653B2D"/>
    <w:rsid w:val="00694574"/>
    <w:rsid w:val="006A14B6"/>
    <w:rsid w:val="006F0CB0"/>
    <w:rsid w:val="00742D4A"/>
    <w:rsid w:val="007C3CC8"/>
    <w:rsid w:val="007D39AE"/>
    <w:rsid w:val="007D5B25"/>
    <w:rsid w:val="008052AD"/>
    <w:rsid w:val="00807650"/>
    <w:rsid w:val="00842333"/>
    <w:rsid w:val="008514B1"/>
    <w:rsid w:val="0085788B"/>
    <w:rsid w:val="008E6733"/>
    <w:rsid w:val="0091779E"/>
    <w:rsid w:val="0093682B"/>
    <w:rsid w:val="0093758E"/>
    <w:rsid w:val="00987133"/>
    <w:rsid w:val="009D3048"/>
    <w:rsid w:val="00A5719B"/>
    <w:rsid w:val="00AC0ED2"/>
    <w:rsid w:val="00B40E2B"/>
    <w:rsid w:val="00B6191E"/>
    <w:rsid w:val="00B9526A"/>
    <w:rsid w:val="00BD0618"/>
    <w:rsid w:val="00BD3487"/>
    <w:rsid w:val="00BE4B1D"/>
    <w:rsid w:val="00BF1535"/>
    <w:rsid w:val="00C37E37"/>
    <w:rsid w:val="00C518EB"/>
    <w:rsid w:val="00C5691A"/>
    <w:rsid w:val="00CE1F13"/>
    <w:rsid w:val="00CE7326"/>
    <w:rsid w:val="00CF45A7"/>
    <w:rsid w:val="00D11585"/>
    <w:rsid w:val="00D14276"/>
    <w:rsid w:val="00D224F9"/>
    <w:rsid w:val="00D34542"/>
    <w:rsid w:val="00DC7A26"/>
    <w:rsid w:val="00E837CD"/>
    <w:rsid w:val="00E87AF7"/>
    <w:rsid w:val="00EA6802"/>
    <w:rsid w:val="00EF7AB8"/>
    <w:rsid w:val="00F069CA"/>
    <w:rsid w:val="00F10B0F"/>
    <w:rsid w:val="00F1528C"/>
    <w:rsid w:val="00F26F07"/>
    <w:rsid w:val="00FB1294"/>
    <w:rsid w:val="00FF5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37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0C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5B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5B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6551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6551F"/>
  </w:style>
  <w:style w:type="paragraph" w:styleId="a9">
    <w:name w:val="footer"/>
    <w:basedOn w:val="a"/>
    <w:link w:val="aa"/>
    <w:uiPriority w:val="99"/>
    <w:unhideWhenUsed/>
    <w:rsid w:val="0036551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551F"/>
  </w:style>
  <w:style w:type="character" w:styleId="ab">
    <w:name w:val="Placeholder Text"/>
    <w:basedOn w:val="a0"/>
    <w:uiPriority w:val="99"/>
    <w:semiHidden/>
    <w:rsid w:val="0035732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806FA"/>
    <w:rsid w:val="00B8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06F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dcterms:created xsi:type="dcterms:W3CDTF">2014-05-29T23:52:00Z</dcterms:created>
  <dcterms:modified xsi:type="dcterms:W3CDTF">2014-05-30T00:43:00Z</dcterms:modified>
</cp:coreProperties>
</file>