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5DF2" w:rsidRDefault="00AA5DF2" w:rsidP="00AA5DF2">
      <w:pPr>
        <w:jc w:val="center"/>
      </w:pPr>
      <w:bookmarkStart w:id="0" w:name="_Toc448063796"/>
      <w:r>
        <w:t>Министерство образования и науки Российской Федерации</w:t>
      </w:r>
    </w:p>
    <w:p w:rsidR="00AA5DF2" w:rsidRDefault="00AA5DF2" w:rsidP="00AA5DF2">
      <w:pPr>
        <w:jc w:val="center"/>
      </w:pPr>
      <w:r>
        <w:t>Федеральное государственное бюджетное образовательное учреждение высшего профессионального образования</w:t>
      </w:r>
    </w:p>
    <w:p w:rsidR="00AA5DF2" w:rsidRDefault="00AA5DF2" w:rsidP="00AA5DF2">
      <w:pPr>
        <w:jc w:val="center"/>
      </w:pPr>
      <w:r>
        <w:t>«Южно-Уральский государственный университет»</w:t>
      </w:r>
    </w:p>
    <w:p w:rsidR="00AA5DF2" w:rsidRDefault="00AA5DF2" w:rsidP="00AA5DF2">
      <w:pPr>
        <w:jc w:val="center"/>
      </w:pPr>
      <w:r>
        <w:t>(Национальный исследовательский университет)</w:t>
      </w:r>
    </w:p>
    <w:p w:rsidR="00AA5DF2" w:rsidRDefault="00AA5DF2" w:rsidP="00AA5DF2">
      <w:pPr>
        <w:jc w:val="center"/>
      </w:pPr>
      <w:r>
        <w:t>Институт открытого и дистанционного образования</w:t>
      </w:r>
    </w:p>
    <w:p w:rsidR="00AA5DF2" w:rsidRDefault="00AA5DF2" w:rsidP="00AA5DF2">
      <w:pPr>
        <w:jc w:val="center"/>
      </w:pPr>
      <w:r>
        <w:t>Кафедра «Управление и право»</w:t>
      </w:r>
    </w:p>
    <w:p w:rsidR="00AA5DF2" w:rsidRPr="00C53D13" w:rsidRDefault="00AA5DF2" w:rsidP="00AA5DF2">
      <w:pPr>
        <w:jc w:val="center"/>
        <w:rPr>
          <w:szCs w:val="28"/>
        </w:rPr>
      </w:pPr>
    </w:p>
    <w:p w:rsidR="00AA5DF2" w:rsidRPr="00C53D13" w:rsidRDefault="00AA5DF2" w:rsidP="00AA5DF2">
      <w:pPr>
        <w:jc w:val="center"/>
        <w:rPr>
          <w:szCs w:val="28"/>
        </w:rPr>
      </w:pPr>
    </w:p>
    <w:tbl>
      <w:tblPr>
        <w:tblW w:w="0" w:type="auto"/>
        <w:tblLook w:val="01E0" w:firstRow="1" w:lastRow="1" w:firstColumn="1" w:lastColumn="1" w:noHBand="0" w:noVBand="0"/>
      </w:tblPr>
      <w:tblGrid>
        <w:gridCol w:w="5508"/>
        <w:gridCol w:w="4346"/>
      </w:tblGrid>
      <w:tr w:rsidR="00AA5DF2" w:rsidRPr="005B762F" w:rsidTr="005A5BC8">
        <w:tc>
          <w:tcPr>
            <w:tcW w:w="5508" w:type="dxa"/>
          </w:tcPr>
          <w:p w:rsidR="00AA5DF2" w:rsidRPr="00A661FE" w:rsidRDefault="00AA5DF2" w:rsidP="00A661FE">
            <w:pPr>
              <w:rPr>
                <w:szCs w:val="28"/>
              </w:rPr>
            </w:pPr>
            <w:r w:rsidRPr="00A661FE">
              <w:rPr>
                <w:szCs w:val="28"/>
              </w:rPr>
              <w:t>ПРОЕКТ ПРОВЕРЕН</w:t>
            </w:r>
          </w:p>
          <w:p w:rsidR="00AA5DF2" w:rsidRPr="00A661FE" w:rsidRDefault="00AA5DF2" w:rsidP="00A661FE">
            <w:pPr>
              <w:rPr>
                <w:szCs w:val="28"/>
              </w:rPr>
            </w:pPr>
            <w:r w:rsidRPr="00A661FE">
              <w:rPr>
                <w:szCs w:val="28"/>
              </w:rPr>
              <w:t>Рецензент</w:t>
            </w:r>
          </w:p>
          <w:p w:rsidR="00A661FE" w:rsidRPr="00A661FE" w:rsidRDefault="009C7CE9" w:rsidP="00A661FE">
            <w:r w:rsidRPr="00A661FE">
              <w:t>Зам. </w:t>
            </w:r>
            <w:r w:rsidR="00A661FE" w:rsidRPr="00A661FE">
              <w:t>главного бухгалтера</w:t>
            </w:r>
          </w:p>
          <w:p w:rsidR="007B19A6" w:rsidRPr="00A661FE" w:rsidRDefault="009C7CE9" w:rsidP="00A661FE">
            <w:pPr>
              <w:rPr>
                <w:szCs w:val="28"/>
              </w:rPr>
            </w:pPr>
            <w:r w:rsidRPr="00A661FE">
              <w:t>ООО «Нова Энергетические Услуги»</w:t>
            </w:r>
          </w:p>
          <w:p w:rsidR="00AA5DF2" w:rsidRPr="00A661FE" w:rsidRDefault="00AA5DF2" w:rsidP="00A661FE">
            <w:pPr>
              <w:rPr>
                <w:szCs w:val="28"/>
              </w:rPr>
            </w:pPr>
            <w:r w:rsidRPr="00A661FE">
              <w:rPr>
                <w:szCs w:val="28"/>
              </w:rPr>
              <w:t>___________________</w:t>
            </w:r>
          </w:p>
          <w:p w:rsidR="00AA5DF2" w:rsidRPr="00A661FE" w:rsidRDefault="00AA5DF2" w:rsidP="00A661FE">
            <w:pPr>
              <w:rPr>
                <w:szCs w:val="28"/>
              </w:rPr>
            </w:pPr>
            <w:r w:rsidRPr="00A661FE">
              <w:rPr>
                <w:szCs w:val="28"/>
              </w:rPr>
              <w:t>___________________ 20___г.</w:t>
            </w:r>
          </w:p>
          <w:p w:rsidR="00AA5DF2" w:rsidRPr="00147636" w:rsidRDefault="00AA5DF2" w:rsidP="005A5BC8">
            <w:pPr>
              <w:rPr>
                <w:color w:val="0000FF"/>
                <w:szCs w:val="28"/>
              </w:rPr>
            </w:pPr>
          </w:p>
        </w:tc>
        <w:tc>
          <w:tcPr>
            <w:tcW w:w="4346" w:type="dxa"/>
          </w:tcPr>
          <w:p w:rsidR="00AA5DF2" w:rsidRPr="005B762F" w:rsidRDefault="00AA5DF2" w:rsidP="005A5BC8">
            <w:pPr>
              <w:rPr>
                <w:szCs w:val="28"/>
              </w:rPr>
            </w:pPr>
            <w:r w:rsidRPr="005B762F">
              <w:rPr>
                <w:szCs w:val="28"/>
              </w:rPr>
              <w:t>ДОПУСТИТЬ К ЗАЩИТЕ</w:t>
            </w:r>
          </w:p>
          <w:p w:rsidR="00AA5DF2" w:rsidRPr="005B762F" w:rsidRDefault="00AA5DF2" w:rsidP="005A5BC8">
            <w:pPr>
              <w:rPr>
                <w:szCs w:val="28"/>
              </w:rPr>
            </w:pPr>
            <w:r w:rsidRPr="005B762F">
              <w:rPr>
                <w:szCs w:val="28"/>
              </w:rPr>
              <w:t>Заведующий кафедрой</w:t>
            </w:r>
          </w:p>
          <w:p w:rsidR="00AA5DF2" w:rsidRDefault="00AA5DF2" w:rsidP="005A5BC8">
            <w:pPr>
              <w:rPr>
                <w:szCs w:val="28"/>
              </w:rPr>
            </w:pPr>
            <w:r w:rsidRPr="005B762F">
              <w:rPr>
                <w:szCs w:val="28"/>
              </w:rPr>
              <w:t>________________ А.А. Демин</w:t>
            </w:r>
          </w:p>
          <w:p w:rsidR="00AA5DF2" w:rsidRPr="005B762F" w:rsidRDefault="00AA5DF2" w:rsidP="005A5BC8">
            <w:pPr>
              <w:rPr>
                <w:szCs w:val="28"/>
              </w:rPr>
            </w:pPr>
            <w:r>
              <w:rPr>
                <w:szCs w:val="28"/>
              </w:rPr>
              <w:t>________________ 20___г.</w:t>
            </w:r>
          </w:p>
          <w:p w:rsidR="00AA5DF2" w:rsidRPr="00147636" w:rsidRDefault="00AA5DF2" w:rsidP="005A5BC8">
            <w:pPr>
              <w:rPr>
                <w:color w:val="0000FF"/>
                <w:szCs w:val="28"/>
              </w:rPr>
            </w:pPr>
          </w:p>
        </w:tc>
      </w:tr>
    </w:tbl>
    <w:p w:rsidR="00AA5DF2" w:rsidRPr="00C53D13" w:rsidRDefault="00AA5DF2" w:rsidP="00AA5DF2">
      <w:pPr>
        <w:jc w:val="center"/>
        <w:rPr>
          <w:szCs w:val="28"/>
        </w:rPr>
      </w:pPr>
    </w:p>
    <w:p w:rsidR="00AA5DF2" w:rsidRPr="00C53D13" w:rsidRDefault="00AA5DF2" w:rsidP="00AA5DF2">
      <w:pPr>
        <w:jc w:val="center"/>
        <w:rPr>
          <w:szCs w:val="28"/>
        </w:rPr>
      </w:pPr>
    </w:p>
    <w:p w:rsidR="00AA5DF2" w:rsidRPr="00C53D13" w:rsidRDefault="00AA5DF2" w:rsidP="00AA5DF2">
      <w:pPr>
        <w:jc w:val="center"/>
        <w:rPr>
          <w:szCs w:val="28"/>
        </w:rPr>
      </w:pPr>
    </w:p>
    <w:p w:rsidR="007B19A6" w:rsidRDefault="007B19A6" w:rsidP="00AA5DF2">
      <w:pPr>
        <w:jc w:val="center"/>
        <w:rPr>
          <w:color w:val="000000"/>
          <w:szCs w:val="28"/>
        </w:rPr>
      </w:pPr>
    </w:p>
    <w:p w:rsidR="00AA5DF2" w:rsidRPr="00AE6FE8" w:rsidRDefault="007B19A6" w:rsidP="00AA5DF2">
      <w:pPr>
        <w:jc w:val="center"/>
        <w:rPr>
          <w:rFonts w:cs="Times New Roman"/>
          <w:szCs w:val="28"/>
        </w:rPr>
      </w:pPr>
      <w:r w:rsidRPr="00AE6FE8">
        <w:rPr>
          <w:rFonts w:cs="Times New Roman"/>
          <w:szCs w:val="28"/>
        </w:rPr>
        <w:t>Анализ эффективности финансовой деятельности предприятия</w:t>
      </w:r>
    </w:p>
    <w:p w:rsidR="007B19A6" w:rsidRPr="00147636" w:rsidRDefault="007B19A6" w:rsidP="00AA5DF2">
      <w:pPr>
        <w:jc w:val="center"/>
        <w:rPr>
          <w:color w:val="0000FF"/>
          <w:szCs w:val="28"/>
        </w:rPr>
      </w:pPr>
    </w:p>
    <w:p w:rsidR="00AA5DF2" w:rsidRPr="00147636" w:rsidRDefault="00AA5DF2" w:rsidP="00AA5DF2">
      <w:pPr>
        <w:jc w:val="center"/>
        <w:rPr>
          <w:color w:val="000000"/>
          <w:szCs w:val="28"/>
        </w:rPr>
      </w:pPr>
      <w:r w:rsidRPr="00147636">
        <w:rPr>
          <w:color w:val="000000"/>
          <w:szCs w:val="28"/>
        </w:rPr>
        <w:t>ВЫПУСКН</w:t>
      </w:r>
      <w:r>
        <w:rPr>
          <w:color w:val="000000"/>
          <w:szCs w:val="28"/>
        </w:rPr>
        <w:t>ОЙ</w:t>
      </w:r>
      <w:r w:rsidR="0033569A">
        <w:rPr>
          <w:color w:val="000000"/>
          <w:szCs w:val="28"/>
        </w:rPr>
        <w:t xml:space="preserve"> </w:t>
      </w:r>
      <w:r w:rsidRPr="0083708C">
        <w:rPr>
          <w:color w:val="000000"/>
          <w:szCs w:val="28"/>
        </w:rPr>
        <w:t>КВАЛИФИКАЦИОННЫЙ</w:t>
      </w:r>
      <w:r w:rsidR="0033569A">
        <w:rPr>
          <w:color w:val="000000"/>
          <w:szCs w:val="28"/>
        </w:rPr>
        <w:t xml:space="preserve"> </w:t>
      </w:r>
      <w:r w:rsidRPr="0083708C">
        <w:rPr>
          <w:color w:val="000000"/>
          <w:szCs w:val="28"/>
        </w:rPr>
        <w:t>ПРОЕКТ</w:t>
      </w:r>
    </w:p>
    <w:p w:rsidR="00AA5DF2" w:rsidRPr="00147636" w:rsidRDefault="00AA5DF2" w:rsidP="00AA5DF2">
      <w:pPr>
        <w:jc w:val="center"/>
        <w:rPr>
          <w:color w:val="000000"/>
          <w:szCs w:val="28"/>
        </w:rPr>
      </w:pPr>
      <w:r w:rsidRPr="00147636">
        <w:rPr>
          <w:color w:val="000000"/>
          <w:szCs w:val="28"/>
        </w:rPr>
        <w:t>ЮУрГУ</w:t>
      </w:r>
      <w:r w:rsidRPr="00147636">
        <w:rPr>
          <w:color w:val="000000"/>
        </w:rPr>
        <w:t>–</w:t>
      </w:r>
      <w:r w:rsidRPr="00147636">
        <w:rPr>
          <w:color w:val="000000"/>
          <w:szCs w:val="28"/>
        </w:rPr>
        <w:t xml:space="preserve"> 080105.65.2016.</w:t>
      </w:r>
      <w:r w:rsidR="007B19A6">
        <w:rPr>
          <w:color w:val="000000"/>
          <w:szCs w:val="28"/>
        </w:rPr>
        <w:t>02995</w:t>
      </w:r>
      <w:r w:rsidRPr="00147636">
        <w:rPr>
          <w:color w:val="000000"/>
          <w:szCs w:val="28"/>
        </w:rPr>
        <w:t>. ВКП</w:t>
      </w:r>
    </w:p>
    <w:p w:rsidR="00AA5DF2" w:rsidRPr="00147636" w:rsidRDefault="00AA5DF2" w:rsidP="00AA5DF2">
      <w:pPr>
        <w:jc w:val="center"/>
        <w:rPr>
          <w:color w:val="0000FF"/>
          <w:szCs w:val="28"/>
        </w:rPr>
      </w:pPr>
    </w:p>
    <w:p w:rsidR="00AA5DF2" w:rsidRPr="00147636" w:rsidRDefault="00AA5DF2" w:rsidP="00AA5DF2">
      <w:pPr>
        <w:jc w:val="center"/>
        <w:rPr>
          <w:color w:val="0000FF"/>
          <w:szCs w:val="28"/>
        </w:rPr>
      </w:pPr>
    </w:p>
    <w:tbl>
      <w:tblPr>
        <w:tblW w:w="0" w:type="auto"/>
        <w:tblLook w:val="01E0" w:firstRow="1" w:lastRow="1" w:firstColumn="1" w:lastColumn="1" w:noHBand="0" w:noVBand="0"/>
      </w:tblPr>
      <w:tblGrid>
        <w:gridCol w:w="4927"/>
        <w:gridCol w:w="4927"/>
      </w:tblGrid>
      <w:tr w:rsidR="00AA5DF2" w:rsidRPr="00147636" w:rsidTr="005A5BC8">
        <w:tc>
          <w:tcPr>
            <w:tcW w:w="4927" w:type="dxa"/>
          </w:tcPr>
          <w:p w:rsidR="00AA5DF2" w:rsidRPr="00147636" w:rsidRDefault="00AA5DF2" w:rsidP="005A5BC8">
            <w:pPr>
              <w:jc w:val="center"/>
              <w:rPr>
                <w:color w:val="000000"/>
                <w:szCs w:val="28"/>
              </w:rPr>
            </w:pPr>
          </w:p>
        </w:tc>
        <w:tc>
          <w:tcPr>
            <w:tcW w:w="4927" w:type="dxa"/>
          </w:tcPr>
          <w:p w:rsidR="00AA5DF2" w:rsidRPr="00147636" w:rsidRDefault="00AA5DF2" w:rsidP="005A5BC8">
            <w:pPr>
              <w:ind w:firstLine="35"/>
              <w:rPr>
                <w:color w:val="000000"/>
                <w:szCs w:val="28"/>
              </w:rPr>
            </w:pPr>
            <w:r w:rsidRPr="00147636">
              <w:rPr>
                <w:color w:val="000000"/>
                <w:szCs w:val="28"/>
              </w:rPr>
              <w:t>Руководитель проекта</w:t>
            </w:r>
          </w:p>
          <w:p w:rsidR="00AA5DF2" w:rsidRPr="00147636" w:rsidRDefault="00AA5DF2" w:rsidP="005A5BC8">
            <w:pPr>
              <w:ind w:firstLine="35"/>
              <w:rPr>
                <w:color w:val="000000"/>
                <w:szCs w:val="28"/>
              </w:rPr>
            </w:pPr>
            <w:r w:rsidRPr="00147636">
              <w:rPr>
                <w:color w:val="000000"/>
                <w:szCs w:val="28"/>
              </w:rPr>
              <w:t>доцент кафедры УиП</w:t>
            </w:r>
          </w:p>
          <w:p w:rsidR="00AA5DF2" w:rsidRPr="00147636" w:rsidRDefault="00AE6FE8" w:rsidP="005A5BC8">
            <w:pPr>
              <w:ind w:firstLine="35"/>
              <w:rPr>
                <w:color w:val="000000"/>
                <w:szCs w:val="28"/>
              </w:rPr>
            </w:pPr>
            <w:r>
              <w:rPr>
                <w:color w:val="000000"/>
                <w:szCs w:val="28"/>
              </w:rPr>
              <w:t>_________________ Д.</w:t>
            </w:r>
            <w:r w:rsidRPr="00462F5F">
              <w:rPr>
                <w:color w:val="000000"/>
                <w:szCs w:val="28"/>
              </w:rPr>
              <w:t>В.</w:t>
            </w:r>
            <w:r w:rsidR="00462F5F" w:rsidRPr="00462F5F">
              <w:rPr>
                <w:color w:val="000000"/>
                <w:szCs w:val="28"/>
              </w:rPr>
              <w:t> </w:t>
            </w:r>
            <w:r w:rsidRPr="00462F5F">
              <w:rPr>
                <w:color w:val="000000"/>
                <w:szCs w:val="28"/>
              </w:rPr>
              <w:t>По</w:t>
            </w:r>
            <w:r>
              <w:rPr>
                <w:color w:val="000000"/>
                <w:szCs w:val="28"/>
              </w:rPr>
              <w:t>дшивалов</w:t>
            </w:r>
          </w:p>
          <w:p w:rsidR="00AA5DF2" w:rsidRPr="00147636" w:rsidRDefault="00AA5DF2" w:rsidP="005A5BC8">
            <w:pPr>
              <w:ind w:firstLine="35"/>
              <w:rPr>
                <w:color w:val="000000"/>
                <w:szCs w:val="28"/>
              </w:rPr>
            </w:pPr>
            <w:r w:rsidRPr="00147636">
              <w:rPr>
                <w:color w:val="000000"/>
                <w:szCs w:val="28"/>
              </w:rPr>
              <w:t>_____________________</w:t>
            </w:r>
            <w:r>
              <w:rPr>
                <w:color w:val="000000"/>
                <w:szCs w:val="28"/>
              </w:rPr>
              <w:t>20</w:t>
            </w:r>
            <w:r w:rsidRPr="00147636">
              <w:rPr>
                <w:color w:val="000000"/>
                <w:szCs w:val="28"/>
              </w:rPr>
              <w:t>___</w:t>
            </w:r>
            <w:r>
              <w:rPr>
                <w:color w:val="000000"/>
                <w:szCs w:val="28"/>
              </w:rPr>
              <w:t>г.</w:t>
            </w:r>
          </w:p>
        </w:tc>
      </w:tr>
      <w:tr w:rsidR="00AA5DF2" w:rsidRPr="00147636" w:rsidTr="005A5BC8">
        <w:tc>
          <w:tcPr>
            <w:tcW w:w="4927" w:type="dxa"/>
          </w:tcPr>
          <w:p w:rsidR="00AA5DF2" w:rsidRPr="00147636" w:rsidRDefault="00AA5DF2" w:rsidP="005A5BC8">
            <w:pPr>
              <w:jc w:val="center"/>
              <w:rPr>
                <w:color w:val="000000"/>
                <w:szCs w:val="28"/>
              </w:rPr>
            </w:pPr>
          </w:p>
        </w:tc>
        <w:tc>
          <w:tcPr>
            <w:tcW w:w="4927" w:type="dxa"/>
          </w:tcPr>
          <w:p w:rsidR="00AA5DF2" w:rsidRPr="00147636" w:rsidRDefault="00AA5DF2" w:rsidP="005A5BC8">
            <w:pPr>
              <w:ind w:firstLine="35"/>
              <w:rPr>
                <w:color w:val="000000"/>
                <w:szCs w:val="28"/>
              </w:rPr>
            </w:pPr>
            <w:r w:rsidRPr="00147636">
              <w:rPr>
                <w:color w:val="000000"/>
                <w:szCs w:val="28"/>
              </w:rPr>
              <w:t>Автор проекта</w:t>
            </w:r>
          </w:p>
          <w:p w:rsidR="00AA5DF2" w:rsidRPr="00147636" w:rsidRDefault="00C93763" w:rsidP="005A5BC8">
            <w:pPr>
              <w:ind w:firstLine="35"/>
              <w:rPr>
                <w:color w:val="000000"/>
                <w:szCs w:val="28"/>
              </w:rPr>
            </w:pPr>
            <w:r>
              <w:rPr>
                <w:color w:val="000000"/>
                <w:szCs w:val="28"/>
              </w:rPr>
              <w:t>студент группы ИОДО–646</w:t>
            </w:r>
          </w:p>
          <w:p w:rsidR="00AA5DF2" w:rsidRPr="00147636" w:rsidRDefault="00AA5DF2" w:rsidP="005A5BC8">
            <w:pPr>
              <w:ind w:firstLine="35"/>
              <w:rPr>
                <w:color w:val="000000"/>
                <w:szCs w:val="28"/>
              </w:rPr>
            </w:pPr>
            <w:r w:rsidRPr="00147636">
              <w:rPr>
                <w:color w:val="000000"/>
                <w:szCs w:val="28"/>
              </w:rPr>
              <w:t>___________________ Н.</w:t>
            </w:r>
            <w:r w:rsidR="007B19A6">
              <w:rPr>
                <w:color w:val="000000"/>
                <w:szCs w:val="28"/>
              </w:rPr>
              <w:t>П</w:t>
            </w:r>
            <w:r w:rsidRPr="00147636">
              <w:rPr>
                <w:color w:val="000000"/>
                <w:szCs w:val="28"/>
              </w:rPr>
              <w:t xml:space="preserve">. </w:t>
            </w:r>
            <w:r w:rsidR="007B19A6">
              <w:rPr>
                <w:color w:val="000000"/>
                <w:szCs w:val="28"/>
              </w:rPr>
              <w:t>Хренова</w:t>
            </w:r>
          </w:p>
          <w:p w:rsidR="00AA5DF2" w:rsidRPr="00147636" w:rsidRDefault="00AA5DF2" w:rsidP="005A5BC8">
            <w:pPr>
              <w:ind w:firstLine="35"/>
              <w:rPr>
                <w:color w:val="000000"/>
                <w:szCs w:val="28"/>
                <w:u w:val="single"/>
              </w:rPr>
            </w:pPr>
            <w:r w:rsidRPr="00147636">
              <w:rPr>
                <w:color w:val="000000"/>
                <w:szCs w:val="28"/>
              </w:rPr>
              <w:t>_____________________</w:t>
            </w:r>
            <w:r>
              <w:rPr>
                <w:color w:val="000000"/>
                <w:szCs w:val="28"/>
              </w:rPr>
              <w:t>20</w:t>
            </w:r>
            <w:r w:rsidRPr="00147636">
              <w:rPr>
                <w:color w:val="000000"/>
                <w:szCs w:val="28"/>
              </w:rPr>
              <w:t>___</w:t>
            </w:r>
            <w:r>
              <w:rPr>
                <w:color w:val="000000"/>
                <w:szCs w:val="28"/>
              </w:rPr>
              <w:t>г.</w:t>
            </w:r>
          </w:p>
        </w:tc>
      </w:tr>
      <w:tr w:rsidR="00AA5DF2" w:rsidRPr="00147636" w:rsidTr="005A5BC8">
        <w:tc>
          <w:tcPr>
            <w:tcW w:w="4927" w:type="dxa"/>
          </w:tcPr>
          <w:p w:rsidR="00AA5DF2" w:rsidRPr="00147636" w:rsidRDefault="00AA5DF2" w:rsidP="005A5BC8">
            <w:pPr>
              <w:jc w:val="center"/>
              <w:rPr>
                <w:color w:val="000000"/>
                <w:szCs w:val="28"/>
              </w:rPr>
            </w:pPr>
          </w:p>
        </w:tc>
        <w:tc>
          <w:tcPr>
            <w:tcW w:w="4927" w:type="dxa"/>
          </w:tcPr>
          <w:p w:rsidR="00AA5DF2" w:rsidRPr="00147636" w:rsidRDefault="00AA5DF2" w:rsidP="005A5BC8">
            <w:pPr>
              <w:ind w:firstLine="35"/>
              <w:rPr>
                <w:color w:val="000000"/>
                <w:szCs w:val="28"/>
              </w:rPr>
            </w:pPr>
            <w:r w:rsidRPr="00147636">
              <w:rPr>
                <w:color w:val="000000"/>
                <w:szCs w:val="28"/>
              </w:rPr>
              <w:t>Нормоконтролер</w:t>
            </w:r>
          </w:p>
          <w:p w:rsidR="00AA5DF2" w:rsidRPr="00147636" w:rsidRDefault="00AA5DF2" w:rsidP="005A5BC8">
            <w:pPr>
              <w:ind w:firstLine="35"/>
              <w:rPr>
                <w:color w:val="000000"/>
                <w:szCs w:val="28"/>
              </w:rPr>
            </w:pPr>
            <w:r w:rsidRPr="00147636">
              <w:rPr>
                <w:color w:val="000000"/>
                <w:szCs w:val="28"/>
              </w:rPr>
              <w:t>доцент кафедры УиП</w:t>
            </w:r>
          </w:p>
          <w:p w:rsidR="00AA5DF2" w:rsidRPr="00147636" w:rsidRDefault="00AA5DF2" w:rsidP="005A5BC8">
            <w:pPr>
              <w:ind w:firstLine="35"/>
              <w:rPr>
                <w:color w:val="000000"/>
                <w:szCs w:val="28"/>
              </w:rPr>
            </w:pPr>
            <w:r w:rsidRPr="00147636">
              <w:rPr>
                <w:color w:val="000000"/>
                <w:szCs w:val="28"/>
              </w:rPr>
              <w:t>___________________ А.В. Елисеев</w:t>
            </w:r>
          </w:p>
          <w:p w:rsidR="00AA5DF2" w:rsidRPr="00147636" w:rsidRDefault="00AA5DF2" w:rsidP="005A5BC8">
            <w:pPr>
              <w:ind w:firstLine="35"/>
              <w:rPr>
                <w:color w:val="000000"/>
                <w:szCs w:val="28"/>
              </w:rPr>
            </w:pPr>
            <w:r w:rsidRPr="00147636">
              <w:rPr>
                <w:color w:val="000000"/>
                <w:szCs w:val="28"/>
              </w:rPr>
              <w:t>_____________________</w:t>
            </w:r>
            <w:r>
              <w:rPr>
                <w:color w:val="000000"/>
                <w:szCs w:val="28"/>
              </w:rPr>
              <w:t>20</w:t>
            </w:r>
            <w:r w:rsidRPr="00147636">
              <w:rPr>
                <w:color w:val="000000"/>
                <w:szCs w:val="28"/>
              </w:rPr>
              <w:t>___</w:t>
            </w:r>
            <w:r>
              <w:rPr>
                <w:color w:val="000000"/>
                <w:szCs w:val="28"/>
              </w:rPr>
              <w:t>г.</w:t>
            </w:r>
          </w:p>
        </w:tc>
      </w:tr>
    </w:tbl>
    <w:p w:rsidR="00AA5DF2" w:rsidRPr="006376ED" w:rsidRDefault="00AA5DF2" w:rsidP="00AA5DF2">
      <w:pPr>
        <w:jc w:val="center"/>
        <w:rPr>
          <w:szCs w:val="28"/>
        </w:rPr>
      </w:pPr>
    </w:p>
    <w:p w:rsidR="00AA5DF2" w:rsidRPr="006376ED" w:rsidRDefault="00AA5DF2" w:rsidP="00AA5DF2">
      <w:pPr>
        <w:jc w:val="center"/>
        <w:rPr>
          <w:szCs w:val="28"/>
        </w:rPr>
      </w:pPr>
    </w:p>
    <w:p w:rsidR="00AA5DF2" w:rsidRDefault="00AA5DF2" w:rsidP="00AA5DF2">
      <w:pPr>
        <w:jc w:val="center"/>
        <w:rPr>
          <w:szCs w:val="28"/>
        </w:rPr>
      </w:pPr>
    </w:p>
    <w:p w:rsidR="00AA5DF2" w:rsidRPr="006376ED" w:rsidRDefault="00AA5DF2" w:rsidP="00AA5DF2">
      <w:pPr>
        <w:jc w:val="center"/>
        <w:rPr>
          <w:szCs w:val="28"/>
        </w:rPr>
      </w:pPr>
    </w:p>
    <w:p w:rsidR="007B19A6" w:rsidRDefault="00AA5DF2" w:rsidP="007B19A6">
      <w:pPr>
        <w:spacing w:after="160" w:line="259" w:lineRule="auto"/>
        <w:ind w:firstLine="0"/>
        <w:jc w:val="center"/>
        <w:rPr>
          <w:szCs w:val="28"/>
        </w:rPr>
      </w:pPr>
      <w:r w:rsidRPr="00C53D13">
        <w:rPr>
          <w:szCs w:val="28"/>
        </w:rPr>
        <w:t>Челябинск 201</w:t>
      </w:r>
      <w:r>
        <w:rPr>
          <w:szCs w:val="28"/>
        </w:rPr>
        <w:t>6</w:t>
      </w:r>
      <w:r w:rsidR="007B19A6">
        <w:rPr>
          <w:szCs w:val="28"/>
        </w:rPr>
        <w:br w:type="page"/>
      </w:r>
    </w:p>
    <w:p w:rsidR="00F56538" w:rsidRPr="00F56538" w:rsidRDefault="00F56538" w:rsidP="00F56538">
      <w:pPr>
        <w:ind w:firstLine="0"/>
        <w:jc w:val="center"/>
        <w:rPr>
          <w:rFonts w:eastAsia="Calibri" w:cs="Times New Roman"/>
          <w:szCs w:val="28"/>
        </w:rPr>
      </w:pPr>
      <w:r w:rsidRPr="00F56538">
        <w:rPr>
          <w:rFonts w:eastAsia="Calibri" w:cs="Times New Roman"/>
          <w:szCs w:val="28"/>
        </w:rPr>
        <w:lastRenderedPageBreak/>
        <w:t>Министерство образования и науки Российской Федерации</w:t>
      </w:r>
    </w:p>
    <w:p w:rsidR="00F56538" w:rsidRPr="00F56538" w:rsidRDefault="00F56538" w:rsidP="00F56538">
      <w:pPr>
        <w:ind w:firstLine="0"/>
        <w:jc w:val="center"/>
        <w:rPr>
          <w:rFonts w:eastAsia="Calibri" w:cs="Times New Roman"/>
          <w:szCs w:val="28"/>
        </w:rPr>
      </w:pPr>
      <w:r w:rsidRPr="00F56538">
        <w:rPr>
          <w:rFonts w:eastAsia="Calibri" w:cs="Times New Roman"/>
          <w:szCs w:val="28"/>
        </w:rPr>
        <w:t>Федеральное государственное бюджетное образовательное учреждение</w:t>
      </w:r>
      <w:r w:rsidRPr="00F56538">
        <w:rPr>
          <w:rFonts w:eastAsia="Calibri" w:cs="Times New Roman"/>
          <w:szCs w:val="28"/>
        </w:rPr>
        <w:br/>
        <w:t>высшего профессионального образования</w:t>
      </w:r>
    </w:p>
    <w:p w:rsidR="00F56538" w:rsidRPr="00F56538" w:rsidRDefault="00F56538" w:rsidP="00F56538">
      <w:pPr>
        <w:ind w:firstLine="0"/>
        <w:jc w:val="center"/>
        <w:rPr>
          <w:rFonts w:eastAsia="Calibri" w:cs="Times New Roman"/>
          <w:szCs w:val="28"/>
        </w:rPr>
      </w:pPr>
      <w:r w:rsidRPr="00F56538">
        <w:rPr>
          <w:rFonts w:eastAsia="Calibri" w:cs="Times New Roman"/>
          <w:szCs w:val="28"/>
        </w:rPr>
        <w:t>«Южно-Уральский государственный университет»</w:t>
      </w:r>
    </w:p>
    <w:p w:rsidR="00F56538" w:rsidRPr="00F56538" w:rsidRDefault="00F56538" w:rsidP="00F56538">
      <w:pPr>
        <w:ind w:firstLine="0"/>
        <w:jc w:val="center"/>
        <w:rPr>
          <w:rFonts w:eastAsia="Calibri" w:cs="Times New Roman"/>
          <w:szCs w:val="28"/>
        </w:rPr>
      </w:pPr>
      <w:r w:rsidRPr="00F56538">
        <w:rPr>
          <w:rFonts w:eastAsia="Calibri" w:cs="Times New Roman"/>
          <w:szCs w:val="28"/>
        </w:rPr>
        <w:t>(Национальный исследовательский университет)</w:t>
      </w:r>
    </w:p>
    <w:p w:rsidR="00F56538" w:rsidRPr="00F56538" w:rsidRDefault="00F56538" w:rsidP="00F56538">
      <w:pPr>
        <w:ind w:firstLine="0"/>
        <w:jc w:val="center"/>
        <w:rPr>
          <w:rFonts w:eastAsia="Calibri" w:cs="Times New Roman"/>
          <w:szCs w:val="28"/>
        </w:rPr>
      </w:pPr>
      <w:r w:rsidRPr="00F56538">
        <w:rPr>
          <w:rFonts w:eastAsia="Calibri" w:cs="Times New Roman"/>
          <w:szCs w:val="28"/>
        </w:rPr>
        <w:t>Институт открытого и дистанционного образования</w:t>
      </w:r>
    </w:p>
    <w:p w:rsidR="00F56538" w:rsidRPr="00F56538" w:rsidRDefault="00F56538" w:rsidP="00F56538">
      <w:pPr>
        <w:ind w:firstLine="0"/>
        <w:jc w:val="center"/>
        <w:rPr>
          <w:rFonts w:eastAsia="Calibri" w:cs="Times New Roman"/>
          <w:szCs w:val="28"/>
        </w:rPr>
      </w:pPr>
      <w:r w:rsidRPr="00F56538">
        <w:rPr>
          <w:rFonts w:eastAsia="Calibri" w:cs="Times New Roman"/>
          <w:szCs w:val="28"/>
        </w:rPr>
        <w:t>Кафедра «Управление и право»</w:t>
      </w:r>
    </w:p>
    <w:p w:rsidR="00F56538" w:rsidRPr="00F56538" w:rsidRDefault="0033569A" w:rsidP="00F56538">
      <w:pPr>
        <w:ind w:firstLine="0"/>
        <w:jc w:val="center"/>
        <w:rPr>
          <w:rFonts w:eastAsia="Calibri" w:cs="Times New Roman"/>
          <w:szCs w:val="28"/>
        </w:rPr>
      </w:pPr>
      <w:r>
        <w:rPr>
          <w:rFonts w:eastAsia="Calibri" w:cs="Times New Roman"/>
          <w:szCs w:val="28"/>
        </w:rPr>
        <w:t>Специальность</w:t>
      </w:r>
      <w:r w:rsidR="00F56538" w:rsidRPr="00F56538">
        <w:rPr>
          <w:rFonts w:eastAsia="Calibri" w:cs="Times New Roman"/>
          <w:szCs w:val="28"/>
        </w:rPr>
        <w:t xml:space="preserve"> 080105.65 «Финансы и кредит»</w:t>
      </w:r>
    </w:p>
    <w:p w:rsidR="00F56538" w:rsidRPr="00F56538" w:rsidRDefault="00F56538" w:rsidP="00F56538">
      <w:pPr>
        <w:ind w:firstLine="0"/>
        <w:jc w:val="center"/>
        <w:rPr>
          <w:rFonts w:eastAsia="Calibri" w:cs="Times New Roman"/>
          <w:szCs w:val="28"/>
        </w:rPr>
      </w:pPr>
    </w:p>
    <w:p w:rsidR="00F56538" w:rsidRPr="00F56538" w:rsidRDefault="00F56538" w:rsidP="00F56538">
      <w:pPr>
        <w:ind w:firstLine="0"/>
        <w:jc w:val="center"/>
        <w:rPr>
          <w:rFonts w:eastAsia="Calibri" w:cs="Times New Roman"/>
          <w:szCs w:val="28"/>
        </w:rPr>
      </w:pPr>
    </w:p>
    <w:tbl>
      <w:tblPr>
        <w:tblW w:w="0" w:type="auto"/>
        <w:tblLook w:val="01E0" w:firstRow="1" w:lastRow="1" w:firstColumn="1" w:lastColumn="1" w:noHBand="0" w:noVBand="0"/>
      </w:tblPr>
      <w:tblGrid>
        <w:gridCol w:w="4927"/>
        <w:gridCol w:w="4927"/>
      </w:tblGrid>
      <w:tr w:rsidR="00F56538" w:rsidRPr="00F56538" w:rsidTr="006342B9">
        <w:tc>
          <w:tcPr>
            <w:tcW w:w="4927" w:type="dxa"/>
          </w:tcPr>
          <w:p w:rsidR="00F56538" w:rsidRPr="00F56538" w:rsidRDefault="00F56538" w:rsidP="00F56538">
            <w:pPr>
              <w:ind w:firstLine="0"/>
              <w:jc w:val="center"/>
              <w:rPr>
                <w:rFonts w:eastAsia="Calibri" w:cs="Times New Roman"/>
                <w:szCs w:val="28"/>
              </w:rPr>
            </w:pPr>
          </w:p>
        </w:tc>
        <w:tc>
          <w:tcPr>
            <w:tcW w:w="4927" w:type="dxa"/>
          </w:tcPr>
          <w:p w:rsidR="00F56538" w:rsidRPr="00F56538" w:rsidRDefault="00F56538" w:rsidP="00F56538">
            <w:pPr>
              <w:ind w:firstLine="0"/>
              <w:jc w:val="center"/>
              <w:rPr>
                <w:rFonts w:eastAsia="Calibri" w:cs="Times New Roman"/>
                <w:szCs w:val="28"/>
              </w:rPr>
            </w:pPr>
            <w:r w:rsidRPr="00F56538">
              <w:rPr>
                <w:rFonts w:eastAsia="Calibri" w:cs="Times New Roman"/>
                <w:szCs w:val="28"/>
              </w:rPr>
              <w:t>УТВЕРЖДАЮ</w:t>
            </w:r>
          </w:p>
          <w:p w:rsidR="00F56538" w:rsidRPr="00F56538" w:rsidRDefault="00F56538" w:rsidP="00F56538">
            <w:pPr>
              <w:ind w:firstLine="0"/>
              <w:jc w:val="left"/>
              <w:rPr>
                <w:rFonts w:eastAsia="Calibri" w:cs="Times New Roman"/>
                <w:szCs w:val="28"/>
              </w:rPr>
            </w:pPr>
            <w:r w:rsidRPr="00F56538">
              <w:rPr>
                <w:rFonts w:eastAsia="Calibri" w:cs="Times New Roman"/>
                <w:szCs w:val="28"/>
              </w:rPr>
              <w:t>Заведующий кафедрой</w:t>
            </w:r>
          </w:p>
          <w:p w:rsidR="00F56538" w:rsidRPr="00F56538" w:rsidRDefault="00F56538" w:rsidP="00F56538">
            <w:pPr>
              <w:ind w:firstLine="0"/>
              <w:jc w:val="left"/>
              <w:rPr>
                <w:rFonts w:eastAsia="Calibri" w:cs="Times New Roman"/>
                <w:szCs w:val="28"/>
              </w:rPr>
            </w:pPr>
            <w:r w:rsidRPr="00F56538">
              <w:rPr>
                <w:rFonts w:eastAsia="Calibri" w:cs="Times New Roman"/>
                <w:szCs w:val="28"/>
              </w:rPr>
              <w:t>____________________ А.А. Демин</w:t>
            </w:r>
          </w:p>
          <w:p w:rsidR="00F56538" w:rsidRPr="00F56538" w:rsidRDefault="00F56538" w:rsidP="00F56538">
            <w:pPr>
              <w:ind w:firstLine="0"/>
              <w:jc w:val="left"/>
              <w:rPr>
                <w:rFonts w:eastAsia="Calibri" w:cs="Times New Roman"/>
                <w:szCs w:val="28"/>
              </w:rPr>
            </w:pPr>
            <w:r w:rsidRPr="00F56538">
              <w:rPr>
                <w:rFonts w:eastAsia="Calibri" w:cs="Times New Roman"/>
                <w:szCs w:val="28"/>
              </w:rPr>
              <w:t>____________________ 20__ г.</w:t>
            </w:r>
          </w:p>
        </w:tc>
      </w:tr>
    </w:tbl>
    <w:p w:rsidR="00F56538" w:rsidRPr="00F56538" w:rsidRDefault="00F56538" w:rsidP="00F56538">
      <w:pPr>
        <w:ind w:firstLine="0"/>
        <w:jc w:val="center"/>
        <w:rPr>
          <w:rFonts w:eastAsia="Calibri" w:cs="Times New Roman"/>
          <w:szCs w:val="28"/>
        </w:rPr>
      </w:pPr>
    </w:p>
    <w:p w:rsidR="00F56538" w:rsidRPr="00F56538" w:rsidRDefault="00F56538" w:rsidP="00F56538">
      <w:pPr>
        <w:ind w:firstLine="0"/>
        <w:jc w:val="center"/>
        <w:rPr>
          <w:rFonts w:eastAsia="Calibri" w:cs="Times New Roman"/>
          <w:b/>
          <w:szCs w:val="28"/>
        </w:rPr>
      </w:pPr>
      <w:r w:rsidRPr="00F56538">
        <w:rPr>
          <w:rFonts w:eastAsia="Calibri" w:cs="Times New Roman"/>
          <w:b/>
          <w:szCs w:val="28"/>
        </w:rPr>
        <w:t>ЗАДАНИЕ</w:t>
      </w:r>
    </w:p>
    <w:p w:rsidR="00F56538" w:rsidRPr="00F56538" w:rsidRDefault="00F56538" w:rsidP="00F56538">
      <w:pPr>
        <w:ind w:firstLine="0"/>
        <w:jc w:val="center"/>
        <w:rPr>
          <w:rFonts w:eastAsia="Calibri" w:cs="Times New Roman"/>
          <w:szCs w:val="28"/>
        </w:rPr>
      </w:pPr>
      <w:r w:rsidRPr="00F56538">
        <w:rPr>
          <w:rFonts w:eastAsia="Calibri" w:cs="Times New Roman"/>
          <w:szCs w:val="28"/>
        </w:rPr>
        <w:t>на выпускной квалификационный проект студента</w:t>
      </w:r>
    </w:p>
    <w:p w:rsidR="00F56538" w:rsidRPr="00F56538" w:rsidRDefault="00AE6FE8" w:rsidP="00F56538">
      <w:pPr>
        <w:ind w:firstLine="0"/>
        <w:jc w:val="center"/>
        <w:rPr>
          <w:rFonts w:eastAsia="Calibri" w:cs="Times New Roman"/>
          <w:szCs w:val="28"/>
        </w:rPr>
      </w:pPr>
      <w:r>
        <w:rPr>
          <w:rFonts w:eastAsia="Calibri" w:cs="Times New Roman"/>
          <w:szCs w:val="28"/>
        </w:rPr>
        <w:t>Хреновой Нины Павловны</w:t>
      </w:r>
    </w:p>
    <w:p w:rsidR="00F56538" w:rsidRPr="00F56538" w:rsidRDefault="00F56538" w:rsidP="00F56538">
      <w:pPr>
        <w:ind w:firstLine="0"/>
        <w:jc w:val="center"/>
        <w:rPr>
          <w:rFonts w:eastAsia="Calibri" w:cs="Times New Roman"/>
          <w:szCs w:val="28"/>
        </w:rPr>
      </w:pPr>
      <w:r w:rsidRPr="00F56538">
        <w:rPr>
          <w:rFonts w:eastAsia="Calibri" w:cs="Times New Roman"/>
          <w:szCs w:val="28"/>
        </w:rPr>
        <w:t xml:space="preserve">Группа </w:t>
      </w:r>
      <w:r w:rsidR="00AE6FE8">
        <w:rPr>
          <w:rFonts w:eastAsia="Calibri" w:cs="Times New Roman"/>
          <w:szCs w:val="28"/>
        </w:rPr>
        <w:t>ИОДО</w:t>
      </w:r>
      <w:r w:rsidR="009C7CE9" w:rsidRPr="00147636">
        <w:rPr>
          <w:color w:val="000000"/>
        </w:rPr>
        <w:t>–</w:t>
      </w:r>
      <w:r w:rsidR="00AE6FE8">
        <w:rPr>
          <w:rFonts w:eastAsia="Calibri" w:cs="Times New Roman"/>
          <w:szCs w:val="28"/>
        </w:rPr>
        <w:t xml:space="preserve"> 646</w:t>
      </w:r>
    </w:p>
    <w:p w:rsidR="00F56538" w:rsidRPr="00F56538" w:rsidRDefault="00F56538" w:rsidP="00F56538">
      <w:pPr>
        <w:ind w:firstLine="0"/>
        <w:jc w:val="center"/>
        <w:rPr>
          <w:rFonts w:eastAsia="Calibri" w:cs="Times New Roman"/>
          <w:szCs w:val="28"/>
        </w:rPr>
      </w:pPr>
    </w:p>
    <w:p w:rsidR="00F56538" w:rsidRPr="00F56538" w:rsidRDefault="00F56538" w:rsidP="00F56538">
      <w:pPr>
        <w:rPr>
          <w:rFonts w:eastAsia="Calibri" w:cs="Times New Roman"/>
          <w:szCs w:val="28"/>
        </w:rPr>
      </w:pPr>
      <w:r w:rsidRPr="00F56538">
        <w:rPr>
          <w:rFonts w:eastAsia="Calibri" w:cs="Times New Roman"/>
          <w:szCs w:val="28"/>
        </w:rPr>
        <w:t>1 Тема проекта Анализ эффективности финансовой деятельности предприятия (на примере ООО «</w:t>
      </w:r>
      <w:r w:rsidRPr="00F56538">
        <w:rPr>
          <w:rFonts w:eastAsia="Calibri" w:cs="Times New Roman"/>
        </w:rPr>
        <w:t>Нова Энергетические Услуги</w:t>
      </w:r>
      <w:r w:rsidRPr="00F56538">
        <w:rPr>
          <w:rFonts w:eastAsia="Calibri" w:cs="Times New Roman"/>
          <w:szCs w:val="28"/>
        </w:rPr>
        <w:t>»)</w:t>
      </w:r>
    </w:p>
    <w:p w:rsidR="00F56538" w:rsidRPr="00F56538" w:rsidRDefault="00F56538" w:rsidP="00F56538">
      <w:pPr>
        <w:rPr>
          <w:rFonts w:eastAsia="Calibri" w:cs="Times New Roman"/>
          <w:szCs w:val="28"/>
        </w:rPr>
      </w:pPr>
      <w:r w:rsidRPr="00F56538">
        <w:rPr>
          <w:rFonts w:eastAsia="Calibri" w:cs="Times New Roman"/>
          <w:szCs w:val="28"/>
        </w:rPr>
        <w:t>утверждена приказом по университету от _______________ 20 __ г. №____.</w:t>
      </w:r>
    </w:p>
    <w:p w:rsidR="00F56538" w:rsidRPr="00F56538" w:rsidRDefault="00F56538" w:rsidP="00F56538">
      <w:pPr>
        <w:rPr>
          <w:rFonts w:eastAsia="Calibri" w:cs="Times New Roman"/>
          <w:szCs w:val="28"/>
        </w:rPr>
      </w:pPr>
    </w:p>
    <w:p w:rsidR="00F56538" w:rsidRPr="00F56538" w:rsidRDefault="00F56538" w:rsidP="00F56538">
      <w:pPr>
        <w:rPr>
          <w:rFonts w:eastAsia="Calibri" w:cs="Times New Roman"/>
          <w:szCs w:val="28"/>
        </w:rPr>
      </w:pPr>
      <w:r w:rsidRPr="00F56538">
        <w:rPr>
          <w:rFonts w:eastAsia="Calibri" w:cs="Times New Roman"/>
          <w:szCs w:val="28"/>
        </w:rPr>
        <w:t>2 Срок сдачи студентом законченной работы ___________________ 20__ г.</w:t>
      </w:r>
    </w:p>
    <w:p w:rsidR="00F56538" w:rsidRPr="00F56538" w:rsidRDefault="00F56538" w:rsidP="00F56538">
      <w:pPr>
        <w:rPr>
          <w:rFonts w:eastAsia="Calibri" w:cs="Times New Roman"/>
          <w:szCs w:val="28"/>
        </w:rPr>
      </w:pPr>
    </w:p>
    <w:p w:rsidR="00F56538" w:rsidRPr="00F56538" w:rsidRDefault="00F56538" w:rsidP="00F56538">
      <w:pPr>
        <w:rPr>
          <w:rFonts w:eastAsia="Calibri" w:cs="Times New Roman"/>
          <w:szCs w:val="28"/>
        </w:rPr>
      </w:pPr>
      <w:r w:rsidRPr="00F56538">
        <w:rPr>
          <w:rFonts w:eastAsia="Calibri" w:cs="Times New Roman"/>
          <w:szCs w:val="28"/>
        </w:rPr>
        <w:t>3 Исходные данные к работе</w:t>
      </w:r>
    </w:p>
    <w:p w:rsidR="00F56538" w:rsidRPr="00F56538" w:rsidRDefault="00F56538" w:rsidP="00F56538">
      <w:pPr>
        <w:rPr>
          <w:rFonts w:eastAsia="Calibri" w:cs="Times New Roman"/>
          <w:szCs w:val="28"/>
        </w:rPr>
      </w:pPr>
      <w:r w:rsidRPr="00F56538">
        <w:rPr>
          <w:rFonts w:eastAsia="Calibri" w:cs="Times New Roman"/>
          <w:szCs w:val="28"/>
        </w:rPr>
        <w:t>Литература по теории и эффективности финансовой деятельности предприятия, данные бухгалтерской и внутренней отчетности ОАО «НЭУ».</w:t>
      </w:r>
    </w:p>
    <w:p w:rsidR="00F56538" w:rsidRPr="00F56538" w:rsidRDefault="00F56538" w:rsidP="00F56538">
      <w:pPr>
        <w:rPr>
          <w:rFonts w:eastAsia="Calibri" w:cs="Times New Roman"/>
          <w:szCs w:val="28"/>
        </w:rPr>
      </w:pPr>
    </w:p>
    <w:p w:rsidR="00F56538" w:rsidRPr="00F56538" w:rsidRDefault="00F56538" w:rsidP="00F56538">
      <w:pPr>
        <w:rPr>
          <w:rFonts w:eastAsia="Calibri" w:cs="Times New Roman"/>
          <w:szCs w:val="28"/>
        </w:rPr>
      </w:pPr>
      <w:r w:rsidRPr="00F56538">
        <w:rPr>
          <w:rFonts w:eastAsia="Calibri" w:cs="Times New Roman"/>
          <w:szCs w:val="28"/>
        </w:rPr>
        <w:t>4 Перечень вопросов, подлежащих разработке</w:t>
      </w:r>
      <w:r w:rsidR="00291CAA">
        <w:rPr>
          <w:rFonts w:eastAsia="Calibri" w:cs="Times New Roman"/>
          <w:szCs w:val="28"/>
        </w:rPr>
        <w:t>.</w:t>
      </w:r>
    </w:p>
    <w:p w:rsidR="00F56538" w:rsidRPr="00F56538" w:rsidRDefault="00F56538" w:rsidP="00F56538">
      <w:pPr>
        <w:rPr>
          <w:rFonts w:eastAsia="Calibri" w:cs="Times New Roman"/>
          <w:szCs w:val="28"/>
        </w:rPr>
      </w:pPr>
      <w:r w:rsidRPr="00F56538">
        <w:rPr>
          <w:rFonts w:eastAsia="Calibri" w:cs="Times New Roman"/>
          <w:szCs w:val="28"/>
        </w:rPr>
        <w:t>1 Теоретические основы анализа финансового состояния.</w:t>
      </w:r>
    </w:p>
    <w:p w:rsidR="00F56538" w:rsidRPr="00F56538" w:rsidRDefault="00F56538" w:rsidP="00F56538">
      <w:pPr>
        <w:rPr>
          <w:rFonts w:eastAsia="Calibri" w:cs="Times New Roman"/>
          <w:szCs w:val="28"/>
        </w:rPr>
      </w:pPr>
      <w:r w:rsidRPr="00F56538">
        <w:rPr>
          <w:rFonts w:eastAsia="Calibri" w:cs="Times New Roman"/>
          <w:szCs w:val="28"/>
        </w:rPr>
        <w:t>1.1Экономическая сущность, виды и принципы анализа финансового состояния предприятия</w:t>
      </w:r>
      <w:r w:rsidR="00291CAA">
        <w:rPr>
          <w:rFonts w:eastAsia="Calibri" w:cs="Times New Roman"/>
          <w:szCs w:val="28"/>
        </w:rPr>
        <w:t>.</w:t>
      </w:r>
      <w:r w:rsidRPr="00F56538">
        <w:rPr>
          <w:rFonts w:eastAsia="Calibri" w:cs="Times New Roman"/>
          <w:szCs w:val="28"/>
        </w:rPr>
        <w:tab/>
      </w:r>
    </w:p>
    <w:p w:rsidR="00F56538" w:rsidRPr="00F56538" w:rsidRDefault="00F56538" w:rsidP="00F56538">
      <w:pPr>
        <w:rPr>
          <w:rFonts w:eastAsia="Calibri" w:cs="Times New Roman"/>
          <w:szCs w:val="28"/>
        </w:rPr>
      </w:pPr>
      <w:r w:rsidRPr="00F56538">
        <w:rPr>
          <w:rFonts w:eastAsia="Calibri" w:cs="Times New Roman"/>
          <w:szCs w:val="28"/>
        </w:rPr>
        <w:t>1.2 Методика анализа и оценки эффективности финансовой деятельности</w:t>
      </w:r>
      <w:r w:rsidR="00291CAA">
        <w:rPr>
          <w:rFonts w:eastAsia="Calibri" w:cs="Times New Roman"/>
          <w:szCs w:val="28"/>
        </w:rPr>
        <w:t>.</w:t>
      </w:r>
      <w:r w:rsidRPr="00F56538">
        <w:rPr>
          <w:rFonts w:eastAsia="Calibri" w:cs="Times New Roman"/>
          <w:szCs w:val="28"/>
        </w:rPr>
        <w:tab/>
      </w:r>
    </w:p>
    <w:p w:rsidR="00F56538" w:rsidRPr="00F56538" w:rsidRDefault="00F56538" w:rsidP="00F56538">
      <w:pPr>
        <w:rPr>
          <w:rFonts w:eastAsia="Calibri" w:cs="Times New Roman"/>
          <w:szCs w:val="28"/>
        </w:rPr>
      </w:pPr>
      <w:r w:rsidRPr="00F56538">
        <w:rPr>
          <w:rFonts w:eastAsia="Calibri" w:cs="Times New Roman"/>
          <w:szCs w:val="28"/>
        </w:rPr>
        <w:t>2 Анализ финансового состояния предпринимательской деятельности организации</w:t>
      </w:r>
      <w:r w:rsidR="00291CAA">
        <w:rPr>
          <w:rFonts w:eastAsia="Calibri" w:cs="Times New Roman"/>
          <w:szCs w:val="28"/>
        </w:rPr>
        <w:t>.</w:t>
      </w:r>
      <w:r w:rsidRPr="00F56538">
        <w:rPr>
          <w:rFonts w:eastAsia="Calibri" w:cs="Times New Roman"/>
          <w:szCs w:val="28"/>
        </w:rPr>
        <w:t xml:space="preserve"> </w:t>
      </w:r>
    </w:p>
    <w:p w:rsidR="00F56538" w:rsidRPr="00F56538" w:rsidRDefault="00F56538" w:rsidP="00F56538">
      <w:pPr>
        <w:rPr>
          <w:rFonts w:eastAsia="Calibri" w:cs="Times New Roman"/>
          <w:szCs w:val="28"/>
        </w:rPr>
      </w:pPr>
      <w:r w:rsidRPr="00F56538">
        <w:rPr>
          <w:rFonts w:eastAsia="Calibri" w:cs="Times New Roman"/>
          <w:szCs w:val="28"/>
        </w:rPr>
        <w:t>2.1. Организационно-экономическая характеристика и содержание финансово-аналитической деятельности организации</w:t>
      </w:r>
      <w:r w:rsidR="00291CAA">
        <w:rPr>
          <w:rFonts w:eastAsia="Calibri" w:cs="Times New Roman"/>
          <w:szCs w:val="28"/>
        </w:rPr>
        <w:t>.</w:t>
      </w:r>
      <w:r w:rsidRPr="00F56538">
        <w:rPr>
          <w:rFonts w:eastAsia="Calibri" w:cs="Times New Roman"/>
          <w:szCs w:val="28"/>
        </w:rPr>
        <w:tab/>
      </w:r>
    </w:p>
    <w:p w:rsidR="00F56538" w:rsidRPr="00F56538" w:rsidRDefault="00F04E42" w:rsidP="00F56538">
      <w:pPr>
        <w:rPr>
          <w:rFonts w:eastAsia="Calibri" w:cs="Times New Roman"/>
          <w:szCs w:val="28"/>
        </w:rPr>
      </w:pPr>
      <w:r>
        <w:rPr>
          <w:rFonts w:eastAsia="Calibri" w:cs="Times New Roman"/>
          <w:szCs w:val="28"/>
        </w:rPr>
        <w:t xml:space="preserve">2.2 </w:t>
      </w:r>
      <w:r w:rsidR="00F56538" w:rsidRPr="00F56538">
        <w:rPr>
          <w:rFonts w:eastAsia="Calibri" w:cs="Times New Roman"/>
          <w:szCs w:val="28"/>
        </w:rPr>
        <w:t>Оценка структуры баланса, его активов и пассивов</w:t>
      </w:r>
      <w:r w:rsidR="00F56538" w:rsidRPr="00F56538">
        <w:rPr>
          <w:rFonts w:eastAsia="Calibri" w:cs="Times New Roman"/>
          <w:szCs w:val="28"/>
        </w:rPr>
        <w:tab/>
      </w:r>
      <w:r w:rsidR="00291CAA">
        <w:rPr>
          <w:rFonts w:eastAsia="Calibri" w:cs="Times New Roman"/>
          <w:szCs w:val="28"/>
        </w:rPr>
        <w:t>.</w:t>
      </w:r>
    </w:p>
    <w:p w:rsidR="00F56538" w:rsidRPr="00F56538" w:rsidRDefault="00F56538" w:rsidP="00F56538">
      <w:pPr>
        <w:rPr>
          <w:rFonts w:eastAsia="Calibri" w:cs="Times New Roman"/>
          <w:szCs w:val="28"/>
        </w:rPr>
      </w:pPr>
      <w:r w:rsidRPr="00F56538">
        <w:rPr>
          <w:rFonts w:eastAsia="Calibri" w:cs="Times New Roman"/>
          <w:szCs w:val="28"/>
        </w:rPr>
        <w:t>2.3 Анализ ликвидности баланса</w:t>
      </w:r>
      <w:r w:rsidR="00291CAA">
        <w:rPr>
          <w:rFonts w:eastAsia="Calibri" w:cs="Times New Roman"/>
          <w:szCs w:val="28"/>
        </w:rPr>
        <w:t>.</w:t>
      </w:r>
      <w:r w:rsidRPr="00F56538">
        <w:rPr>
          <w:rFonts w:eastAsia="Calibri" w:cs="Times New Roman"/>
          <w:szCs w:val="28"/>
        </w:rPr>
        <w:tab/>
      </w:r>
    </w:p>
    <w:p w:rsidR="00F56538" w:rsidRPr="00F56538" w:rsidRDefault="00F56538" w:rsidP="00F56538">
      <w:pPr>
        <w:rPr>
          <w:rFonts w:eastAsia="Calibri" w:cs="Times New Roman"/>
          <w:szCs w:val="28"/>
        </w:rPr>
      </w:pPr>
      <w:r w:rsidRPr="00F56538">
        <w:rPr>
          <w:rFonts w:eastAsia="Calibri" w:cs="Times New Roman"/>
          <w:szCs w:val="28"/>
        </w:rPr>
        <w:t>2.4 Анализ финансовой устойчивости</w:t>
      </w:r>
      <w:r w:rsidRPr="00F56538">
        <w:rPr>
          <w:rFonts w:eastAsia="Calibri" w:cs="Times New Roman"/>
          <w:szCs w:val="28"/>
        </w:rPr>
        <w:tab/>
      </w:r>
      <w:r w:rsidR="00291CAA">
        <w:rPr>
          <w:rFonts w:eastAsia="Calibri" w:cs="Times New Roman"/>
          <w:szCs w:val="28"/>
        </w:rPr>
        <w:t>.</w:t>
      </w:r>
    </w:p>
    <w:p w:rsidR="00F56538" w:rsidRPr="00F56538" w:rsidRDefault="00F56538" w:rsidP="00F56538">
      <w:pPr>
        <w:rPr>
          <w:rFonts w:eastAsia="Calibri" w:cs="Times New Roman"/>
          <w:szCs w:val="28"/>
        </w:rPr>
      </w:pPr>
      <w:r w:rsidRPr="00F56538">
        <w:rPr>
          <w:rFonts w:eastAsia="Calibri" w:cs="Times New Roman"/>
          <w:szCs w:val="28"/>
        </w:rPr>
        <w:t>2.5 Анализ деловой активности и рентабельности</w:t>
      </w:r>
      <w:r w:rsidR="00291CAA">
        <w:rPr>
          <w:rFonts w:eastAsia="Calibri" w:cs="Times New Roman"/>
          <w:szCs w:val="28"/>
        </w:rPr>
        <w:t>.</w:t>
      </w:r>
      <w:r w:rsidRPr="00F56538">
        <w:rPr>
          <w:rFonts w:eastAsia="Calibri" w:cs="Times New Roman"/>
          <w:szCs w:val="28"/>
        </w:rPr>
        <w:tab/>
      </w:r>
    </w:p>
    <w:p w:rsidR="00F56538" w:rsidRPr="00F56538" w:rsidRDefault="00F56538" w:rsidP="00F56538">
      <w:pPr>
        <w:rPr>
          <w:rFonts w:eastAsia="Calibri" w:cs="Times New Roman"/>
          <w:szCs w:val="28"/>
        </w:rPr>
      </w:pPr>
      <w:r w:rsidRPr="00F56538">
        <w:rPr>
          <w:rFonts w:eastAsia="Calibri" w:cs="Times New Roman"/>
          <w:szCs w:val="28"/>
        </w:rPr>
        <w:t>3 Совершенствование фи</w:t>
      </w:r>
      <w:r w:rsidR="00291CAA">
        <w:rPr>
          <w:rFonts w:eastAsia="Calibri" w:cs="Times New Roman"/>
          <w:szCs w:val="28"/>
        </w:rPr>
        <w:t>нансового состояния предприятия.</w:t>
      </w:r>
    </w:p>
    <w:p w:rsidR="00F56538" w:rsidRPr="00F56538" w:rsidRDefault="00F56538" w:rsidP="00F56538">
      <w:pPr>
        <w:rPr>
          <w:rFonts w:eastAsia="Calibri" w:cs="Times New Roman"/>
          <w:szCs w:val="28"/>
        </w:rPr>
      </w:pPr>
      <w:r w:rsidRPr="00F56538">
        <w:rPr>
          <w:rFonts w:eastAsia="Calibri" w:cs="Times New Roman"/>
          <w:szCs w:val="28"/>
        </w:rPr>
        <w:t>3.1 Разработка мероприятий по улучшению финансового состояния предприятия</w:t>
      </w:r>
      <w:r w:rsidR="00291CAA">
        <w:rPr>
          <w:rFonts w:eastAsia="Calibri" w:cs="Times New Roman"/>
          <w:szCs w:val="28"/>
        </w:rPr>
        <w:t>.</w:t>
      </w:r>
    </w:p>
    <w:p w:rsidR="00F56538" w:rsidRPr="00F56538" w:rsidRDefault="00F56538" w:rsidP="00F56538">
      <w:pPr>
        <w:rPr>
          <w:rFonts w:eastAsia="Calibri" w:cs="Times New Roman"/>
          <w:szCs w:val="28"/>
        </w:rPr>
      </w:pPr>
      <w:r w:rsidRPr="00F56538">
        <w:rPr>
          <w:rFonts w:eastAsia="Calibri" w:cs="Times New Roman"/>
          <w:szCs w:val="28"/>
        </w:rPr>
        <w:t>3.2.</w:t>
      </w:r>
      <w:r w:rsidRPr="00F56538">
        <w:rPr>
          <w:rFonts w:eastAsia="Calibri" w:cs="Times New Roman"/>
          <w:szCs w:val="28"/>
        </w:rPr>
        <w:tab/>
        <w:t>Методика расчета социально-экономической эффективности улучшения финансовых показателей организации</w:t>
      </w:r>
      <w:r w:rsidR="00291CAA">
        <w:rPr>
          <w:rFonts w:eastAsia="Calibri" w:cs="Times New Roman"/>
          <w:szCs w:val="28"/>
        </w:rPr>
        <w:t>.</w:t>
      </w:r>
      <w:r w:rsidRPr="00F56538">
        <w:rPr>
          <w:rFonts w:eastAsia="Calibri" w:cs="Times New Roman"/>
          <w:szCs w:val="28"/>
        </w:rPr>
        <w:tab/>
      </w:r>
    </w:p>
    <w:p w:rsidR="00F56538" w:rsidRPr="00F56538" w:rsidRDefault="00F56538" w:rsidP="00F56538">
      <w:pPr>
        <w:rPr>
          <w:rFonts w:eastAsia="Calibri" w:cs="Times New Roman"/>
          <w:szCs w:val="28"/>
        </w:rPr>
      </w:pPr>
      <w:r w:rsidRPr="00F56538">
        <w:rPr>
          <w:rFonts w:eastAsia="Calibri" w:cs="Times New Roman"/>
          <w:szCs w:val="28"/>
        </w:rPr>
        <w:t>3.3.</w:t>
      </w:r>
      <w:r w:rsidRPr="00F56538">
        <w:rPr>
          <w:rFonts w:eastAsia="Calibri" w:cs="Times New Roman"/>
          <w:szCs w:val="28"/>
        </w:rPr>
        <w:tab/>
        <w:t>Расчет социально-экономической эффективности улучшения финансовых показателей организации</w:t>
      </w:r>
      <w:r w:rsidR="00291CAA">
        <w:rPr>
          <w:rFonts w:eastAsia="Calibri" w:cs="Times New Roman"/>
          <w:szCs w:val="28"/>
        </w:rPr>
        <w:t>.</w:t>
      </w:r>
      <w:r w:rsidRPr="00F56538">
        <w:rPr>
          <w:rFonts w:eastAsia="Calibri" w:cs="Times New Roman"/>
          <w:szCs w:val="28"/>
        </w:rPr>
        <w:tab/>
      </w:r>
    </w:p>
    <w:p w:rsidR="002E4981" w:rsidRPr="002E4981" w:rsidRDefault="002E4981" w:rsidP="002E4981">
      <w:pPr>
        <w:rPr>
          <w:rFonts w:eastAsia="Calibri" w:cs="Times New Roman"/>
          <w:szCs w:val="28"/>
        </w:rPr>
      </w:pPr>
    </w:p>
    <w:p w:rsidR="00F56538" w:rsidRPr="00F56538" w:rsidRDefault="009C7CE9" w:rsidP="00291CAA">
      <w:pPr>
        <w:rPr>
          <w:rFonts w:eastAsia="Calibri" w:cs="Times New Roman"/>
          <w:szCs w:val="28"/>
        </w:rPr>
      </w:pPr>
      <w:r>
        <w:rPr>
          <w:rFonts w:eastAsia="Calibri" w:cs="Times New Roman"/>
          <w:szCs w:val="28"/>
        </w:rPr>
        <w:t>5</w:t>
      </w:r>
      <w:r w:rsidR="00F56538" w:rsidRPr="00F56538">
        <w:rPr>
          <w:rFonts w:eastAsia="Calibri" w:cs="Times New Roman"/>
          <w:szCs w:val="28"/>
        </w:rPr>
        <w:t xml:space="preserve"> Иллюстративный материал</w:t>
      </w:r>
    </w:p>
    <w:p w:rsidR="00291CAA" w:rsidRPr="00F56538" w:rsidRDefault="00291CAA" w:rsidP="008C09AB">
      <w:pPr>
        <w:numPr>
          <w:ilvl w:val="0"/>
          <w:numId w:val="34"/>
        </w:numPr>
        <w:suppressAutoHyphens/>
        <w:contextualSpacing/>
        <w:jc w:val="left"/>
        <w:rPr>
          <w:rFonts w:eastAsia="Calibri" w:cs="Times New Roman"/>
          <w:szCs w:val="28"/>
        </w:rPr>
      </w:pPr>
      <w:r w:rsidRPr="00C24050">
        <w:rPr>
          <w:rFonts w:eastAsia="Calibri" w:cs="Times New Roman"/>
          <w:szCs w:val="28"/>
        </w:rPr>
        <w:t>Факторы, влияющие на устойчивость организации</w:t>
      </w:r>
      <w:r>
        <w:rPr>
          <w:rFonts w:eastAsia="Calibri" w:cs="Times New Roman"/>
          <w:szCs w:val="28"/>
        </w:rPr>
        <w:t>.</w:t>
      </w:r>
    </w:p>
    <w:p w:rsidR="00291CAA" w:rsidRPr="00F56538" w:rsidRDefault="00291CAA" w:rsidP="008C09AB">
      <w:pPr>
        <w:numPr>
          <w:ilvl w:val="0"/>
          <w:numId w:val="34"/>
        </w:numPr>
        <w:contextualSpacing/>
        <w:jc w:val="left"/>
        <w:rPr>
          <w:rFonts w:eastAsia="Calibri" w:cs="Times New Roman"/>
        </w:rPr>
      </w:pPr>
      <w:r w:rsidRPr="00C24050">
        <w:rPr>
          <w:rFonts w:eastAsia="Calibri" w:cs="Times New Roman"/>
          <w:szCs w:val="28"/>
        </w:rPr>
        <w:t>Способы анализа финансовой устойчивости</w:t>
      </w:r>
      <w:r>
        <w:rPr>
          <w:rFonts w:eastAsia="Calibri" w:cs="Times New Roman"/>
          <w:szCs w:val="28"/>
        </w:rPr>
        <w:t>.</w:t>
      </w:r>
    </w:p>
    <w:p w:rsidR="00291CAA" w:rsidRPr="00F56538" w:rsidRDefault="00291CAA" w:rsidP="008C09AB">
      <w:pPr>
        <w:numPr>
          <w:ilvl w:val="0"/>
          <w:numId w:val="34"/>
        </w:numPr>
        <w:contextualSpacing/>
        <w:rPr>
          <w:rFonts w:eastAsia="Calibri" w:cs="Times New Roman"/>
        </w:rPr>
      </w:pPr>
      <w:r w:rsidRPr="00C24050">
        <w:rPr>
          <w:rFonts w:eastAsia="Calibri" w:cs="Times New Roman"/>
          <w:szCs w:val="28"/>
        </w:rPr>
        <w:t>Группировка активов и пассивов баланса для проведения анализа ликвидности</w:t>
      </w:r>
      <w:r>
        <w:rPr>
          <w:rFonts w:eastAsia="Calibri" w:cs="Times New Roman"/>
          <w:szCs w:val="28"/>
        </w:rPr>
        <w:t>.</w:t>
      </w:r>
    </w:p>
    <w:p w:rsidR="00291CAA" w:rsidRPr="00F56538" w:rsidRDefault="00291CAA" w:rsidP="008C09AB">
      <w:pPr>
        <w:numPr>
          <w:ilvl w:val="0"/>
          <w:numId w:val="34"/>
        </w:numPr>
        <w:contextualSpacing/>
        <w:jc w:val="left"/>
        <w:rPr>
          <w:rFonts w:eastAsia="Calibri" w:cs="Times New Roman"/>
        </w:rPr>
      </w:pPr>
      <w:r w:rsidRPr="00C24050">
        <w:rPr>
          <w:rFonts w:eastAsia="Calibri" w:cs="Times New Roman"/>
        </w:rPr>
        <w:t>Анализ ликвидности баланса</w:t>
      </w:r>
      <w:r>
        <w:rPr>
          <w:rFonts w:eastAsia="Calibri" w:cs="Times New Roman"/>
        </w:rPr>
        <w:t>.</w:t>
      </w:r>
    </w:p>
    <w:p w:rsidR="00291CAA" w:rsidRPr="00F56538" w:rsidRDefault="00291CAA" w:rsidP="008C09AB">
      <w:pPr>
        <w:numPr>
          <w:ilvl w:val="0"/>
          <w:numId w:val="34"/>
        </w:numPr>
        <w:contextualSpacing/>
        <w:jc w:val="left"/>
        <w:rPr>
          <w:rFonts w:eastAsia="Calibri" w:cs="Times New Roman"/>
        </w:rPr>
      </w:pPr>
      <w:r w:rsidRPr="00C24050">
        <w:rPr>
          <w:rFonts w:eastAsia="Calibri" w:cs="Times New Roman"/>
        </w:rPr>
        <w:t>Коэффициенты платежеспособности предприятия</w:t>
      </w:r>
      <w:r>
        <w:rPr>
          <w:rFonts w:eastAsia="Calibri" w:cs="Times New Roman"/>
        </w:rPr>
        <w:t>.</w:t>
      </w:r>
    </w:p>
    <w:p w:rsidR="00291CAA" w:rsidRPr="00F56538" w:rsidRDefault="00291CAA" w:rsidP="008C09AB">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left"/>
        <w:rPr>
          <w:rFonts w:eastAsia="Calibri" w:cs="Times New Roman"/>
          <w:szCs w:val="28"/>
        </w:rPr>
      </w:pPr>
      <w:r w:rsidRPr="00C24050">
        <w:rPr>
          <w:rFonts w:eastAsia="Calibri" w:cs="Times New Roman"/>
          <w:szCs w:val="28"/>
        </w:rPr>
        <w:t>Показатели финансовой устойчивости</w:t>
      </w:r>
      <w:r>
        <w:rPr>
          <w:rFonts w:eastAsia="Calibri" w:cs="Times New Roman"/>
          <w:szCs w:val="28"/>
        </w:rPr>
        <w:t>.</w:t>
      </w:r>
    </w:p>
    <w:p w:rsidR="00291CAA" w:rsidRDefault="00291CAA" w:rsidP="008C09AB">
      <w:pPr>
        <w:numPr>
          <w:ilvl w:val="0"/>
          <w:numId w:val="34"/>
        </w:numPr>
        <w:contextualSpacing/>
        <w:jc w:val="left"/>
        <w:rPr>
          <w:rFonts w:eastAsia="Calibri" w:cs="Times New Roman"/>
        </w:rPr>
      </w:pPr>
      <w:r w:rsidRPr="00C24050">
        <w:rPr>
          <w:rFonts w:eastAsia="Calibri" w:cs="Times New Roman"/>
        </w:rPr>
        <w:t>Показатели деловой активности</w:t>
      </w:r>
      <w:r>
        <w:rPr>
          <w:rFonts w:eastAsia="Calibri" w:cs="Times New Roman"/>
        </w:rPr>
        <w:t>.</w:t>
      </w:r>
    </w:p>
    <w:p w:rsidR="00291CAA" w:rsidRDefault="00291CAA" w:rsidP="008C09AB">
      <w:pPr>
        <w:numPr>
          <w:ilvl w:val="0"/>
          <w:numId w:val="34"/>
        </w:numPr>
        <w:contextualSpacing/>
        <w:jc w:val="left"/>
        <w:rPr>
          <w:rFonts w:eastAsia="Calibri" w:cs="Times New Roman"/>
        </w:rPr>
      </w:pPr>
      <w:r w:rsidRPr="00C24050">
        <w:rPr>
          <w:rFonts w:eastAsia="Calibri" w:cs="Times New Roman"/>
        </w:rPr>
        <w:t>Показатели рентабельности</w:t>
      </w:r>
      <w:r>
        <w:rPr>
          <w:rFonts w:eastAsia="Calibri" w:cs="Times New Roman"/>
        </w:rPr>
        <w:t>.</w:t>
      </w:r>
    </w:p>
    <w:p w:rsidR="00291CAA" w:rsidRDefault="00291CAA" w:rsidP="008C09AB">
      <w:pPr>
        <w:numPr>
          <w:ilvl w:val="0"/>
          <w:numId w:val="34"/>
        </w:numPr>
        <w:contextualSpacing/>
        <w:jc w:val="left"/>
        <w:rPr>
          <w:rFonts w:eastAsia="Calibri" w:cs="Times New Roman"/>
        </w:rPr>
      </w:pPr>
      <w:r w:rsidRPr="00C24050">
        <w:rPr>
          <w:rFonts w:eastAsia="Calibri" w:cs="Times New Roman"/>
        </w:rPr>
        <w:t>Мероприятия по улучшению финансового состояния фирмы</w:t>
      </w:r>
      <w:r>
        <w:rPr>
          <w:rFonts w:eastAsia="Calibri" w:cs="Times New Roman"/>
        </w:rPr>
        <w:t>.</w:t>
      </w:r>
    </w:p>
    <w:p w:rsidR="00291CAA" w:rsidRPr="00C24050" w:rsidRDefault="00291CAA" w:rsidP="008C09AB">
      <w:pPr>
        <w:numPr>
          <w:ilvl w:val="0"/>
          <w:numId w:val="34"/>
        </w:numPr>
        <w:contextualSpacing/>
        <w:rPr>
          <w:rFonts w:eastAsia="Calibri" w:cs="Times New Roman"/>
        </w:rPr>
      </w:pPr>
      <w:r w:rsidRPr="008D668F">
        <w:rPr>
          <w:rFonts w:eastAsia="Calibri" w:cs="Times New Roman"/>
        </w:rPr>
        <w:t>Оценка эффективности от предложенных мероприятий по управлению дебиторской задолженностью</w:t>
      </w:r>
      <w:r>
        <w:rPr>
          <w:rFonts w:eastAsia="Calibri" w:cs="Times New Roman"/>
        </w:rPr>
        <w:t>.</w:t>
      </w:r>
    </w:p>
    <w:p w:rsidR="00291CAA" w:rsidRPr="00F56538" w:rsidRDefault="00291CAA" w:rsidP="008C09AB">
      <w:pPr>
        <w:numPr>
          <w:ilvl w:val="0"/>
          <w:numId w:val="34"/>
        </w:numPr>
        <w:contextualSpacing/>
        <w:jc w:val="left"/>
        <w:rPr>
          <w:rFonts w:eastAsia="Calibri" w:cs="Times New Roman"/>
        </w:rPr>
      </w:pPr>
      <w:r w:rsidRPr="00F56538">
        <w:rPr>
          <w:rFonts w:eastAsia="Calibri" w:cs="Times New Roman"/>
          <w:szCs w:val="28"/>
        </w:rPr>
        <w:t>Тенденции прогноза дебиторской задолженности</w:t>
      </w:r>
      <w:r>
        <w:rPr>
          <w:rFonts w:eastAsia="Calibri" w:cs="Times New Roman"/>
          <w:szCs w:val="28"/>
        </w:rPr>
        <w:t>.</w:t>
      </w:r>
    </w:p>
    <w:p w:rsidR="00291CAA" w:rsidRPr="00C24050" w:rsidRDefault="00291CAA" w:rsidP="008C09AB">
      <w:pPr>
        <w:numPr>
          <w:ilvl w:val="0"/>
          <w:numId w:val="34"/>
        </w:numPr>
        <w:contextualSpacing/>
        <w:jc w:val="left"/>
        <w:rPr>
          <w:rFonts w:eastAsia="Calibri" w:cs="Times New Roman"/>
        </w:rPr>
      </w:pPr>
      <w:r w:rsidRPr="00F56538">
        <w:rPr>
          <w:rFonts w:eastAsia="Calibri" w:cs="Times New Roman"/>
          <w:szCs w:val="28"/>
        </w:rPr>
        <w:t>Тенденции прогноза кредиторской задолженности</w:t>
      </w:r>
      <w:r>
        <w:rPr>
          <w:rFonts w:eastAsia="Calibri" w:cs="Times New Roman"/>
          <w:szCs w:val="28"/>
        </w:rPr>
        <w:t>.</w:t>
      </w:r>
    </w:p>
    <w:p w:rsidR="00291CAA" w:rsidRPr="00F56538" w:rsidRDefault="00291CAA" w:rsidP="00291CAA">
      <w:pPr>
        <w:rPr>
          <w:rFonts w:eastAsia="Calibri" w:cs="Times New Roman"/>
          <w:szCs w:val="28"/>
        </w:rPr>
      </w:pPr>
      <w:r w:rsidRPr="00F56538">
        <w:rPr>
          <w:rFonts w:eastAsia="Calibri" w:cs="Times New Roman"/>
          <w:szCs w:val="28"/>
        </w:rPr>
        <w:t xml:space="preserve">Общее количество иллюстраций </w:t>
      </w:r>
      <w:r>
        <w:rPr>
          <w:rFonts w:eastAsia="Calibri" w:cs="Times New Roman"/>
          <w:szCs w:val="28"/>
          <w:u w:val="single"/>
        </w:rPr>
        <w:t>1</w:t>
      </w:r>
      <w:r w:rsidR="000E48F8">
        <w:rPr>
          <w:rFonts w:eastAsia="Calibri" w:cs="Times New Roman"/>
          <w:szCs w:val="28"/>
          <w:u w:val="single"/>
        </w:rPr>
        <w:t>2</w:t>
      </w:r>
      <w:r w:rsidRPr="00F56538">
        <w:rPr>
          <w:rFonts w:eastAsia="Calibri" w:cs="Times New Roman"/>
          <w:szCs w:val="28"/>
        </w:rPr>
        <w:t>.</w:t>
      </w:r>
    </w:p>
    <w:p w:rsidR="00291CAA" w:rsidRDefault="00291CAA" w:rsidP="00F56538">
      <w:pPr>
        <w:rPr>
          <w:rFonts w:eastAsia="Calibri" w:cs="Times New Roman"/>
          <w:szCs w:val="28"/>
        </w:rPr>
      </w:pPr>
    </w:p>
    <w:p w:rsidR="00F56538" w:rsidRPr="00F56538" w:rsidRDefault="00F56538" w:rsidP="00F56538">
      <w:pPr>
        <w:rPr>
          <w:rFonts w:eastAsia="Calibri" w:cs="Times New Roman"/>
          <w:szCs w:val="28"/>
        </w:rPr>
      </w:pPr>
      <w:r w:rsidRPr="00F56538">
        <w:rPr>
          <w:rFonts w:eastAsia="Calibri" w:cs="Times New Roman"/>
          <w:szCs w:val="28"/>
        </w:rPr>
        <w:t>6 Дата выдачи задания ________________ 20__ г.</w:t>
      </w:r>
    </w:p>
    <w:p w:rsidR="00F56538" w:rsidRPr="00F56538" w:rsidRDefault="00F56538" w:rsidP="00F56538">
      <w:pPr>
        <w:rPr>
          <w:rFonts w:eastAsia="Calibri" w:cs="Times New Roman"/>
          <w:szCs w:val="28"/>
        </w:rPr>
      </w:pPr>
      <w:r w:rsidRPr="00F56538">
        <w:rPr>
          <w:rFonts w:eastAsia="Calibri" w:cs="Times New Roman"/>
          <w:szCs w:val="28"/>
        </w:rPr>
        <w:t xml:space="preserve">Руководитель ______________________________________ </w:t>
      </w:r>
      <w:r w:rsidR="00AE6FE8">
        <w:rPr>
          <w:rFonts w:eastAsia="Calibri" w:cs="Times New Roman"/>
          <w:szCs w:val="28"/>
        </w:rPr>
        <w:t>Д.В. Подшивалов</w:t>
      </w:r>
    </w:p>
    <w:p w:rsidR="00F56538" w:rsidRPr="00F56538" w:rsidRDefault="00F56538" w:rsidP="00F56538">
      <w:pPr>
        <w:rPr>
          <w:rFonts w:eastAsia="Calibri" w:cs="Times New Roman"/>
          <w:szCs w:val="28"/>
        </w:rPr>
      </w:pPr>
      <w:r w:rsidRPr="00F56538">
        <w:rPr>
          <w:rFonts w:eastAsia="Calibri" w:cs="Times New Roman"/>
          <w:szCs w:val="28"/>
        </w:rPr>
        <w:t xml:space="preserve">Задание принял к исполнению _________________________ </w:t>
      </w:r>
      <w:r w:rsidR="00291CAA">
        <w:rPr>
          <w:rFonts w:eastAsia="Calibri" w:cs="Times New Roman"/>
          <w:szCs w:val="28"/>
        </w:rPr>
        <w:t xml:space="preserve">   </w:t>
      </w:r>
      <w:r w:rsidR="00AE6FE8">
        <w:rPr>
          <w:rFonts w:eastAsia="Calibri" w:cs="Times New Roman"/>
          <w:szCs w:val="28"/>
        </w:rPr>
        <w:t>Н.П. Хренова</w:t>
      </w:r>
    </w:p>
    <w:p w:rsidR="00F56538" w:rsidRPr="009C7CE9" w:rsidRDefault="00F56538" w:rsidP="00F56538">
      <w:pPr>
        <w:jc w:val="center"/>
        <w:rPr>
          <w:rFonts w:eastAsia="Calibri" w:cs="Times New Roman"/>
          <w:szCs w:val="28"/>
        </w:rPr>
      </w:pPr>
      <w:r w:rsidRPr="009C7CE9">
        <w:rPr>
          <w:rFonts w:eastAsia="Calibri" w:cs="Times New Roman"/>
          <w:szCs w:val="28"/>
        </w:rPr>
        <w:t>КАЛЕНДАРНЫЙ ПЛАН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3440"/>
        <w:gridCol w:w="2210"/>
      </w:tblGrid>
      <w:tr w:rsidR="00F56538" w:rsidRPr="009C7CE9" w:rsidTr="00667F52">
        <w:tc>
          <w:tcPr>
            <w:tcW w:w="4361" w:type="dxa"/>
          </w:tcPr>
          <w:p w:rsidR="00F56538" w:rsidRPr="009C7CE9" w:rsidRDefault="00F56538" w:rsidP="00F56538">
            <w:pPr>
              <w:ind w:firstLine="0"/>
              <w:jc w:val="center"/>
              <w:rPr>
                <w:rFonts w:eastAsia="Calibri" w:cs="Times New Roman"/>
                <w:szCs w:val="28"/>
              </w:rPr>
            </w:pPr>
            <w:r w:rsidRPr="009C7CE9">
              <w:rPr>
                <w:rFonts w:eastAsia="Calibri" w:cs="Times New Roman"/>
                <w:szCs w:val="28"/>
              </w:rPr>
              <w:t>Наименование этапов выполнения выпускного квалификационного проекта</w:t>
            </w:r>
          </w:p>
        </w:tc>
        <w:tc>
          <w:tcPr>
            <w:tcW w:w="3544" w:type="dxa"/>
          </w:tcPr>
          <w:p w:rsidR="00F56538" w:rsidRPr="009C7CE9" w:rsidRDefault="00F56538" w:rsidP="00F56538">
            <w:pPr>
              <w:ind w:firstLine="0"/>
              <w:jc w:val="center"/>
              <w:rPr>
                <w:rFonts w:eastAsia="Calibri" w:cs="Times New Roman"/>
                <w:szCs w:val="28"/>
              </w:rPr>
            </w:pPr>
            <w:r w:rsidRPr="009C7CE9">
              <w:rPr>
                <w:rFonts w:eastAsia="Calibri" w:cs="Times New Roman"/>
                <w:szCs w:val="28"/>
              </w:rPr>
              <w:t>Срок выполнения этапов проекта</w:t>
            </w:r>
          </w:p>
        </w:tc>
        <w:tc>
          <w:tcPr>
            <w:tcW w:w="2232" w:type="dxa"/>
          </w:tcPr>
          <w:p w:rsidR="00F56538" w:rsidRPr="009C7CE9" w:rsidRDefault="00F56538" w:rsidP="00F56538">
            <w:pPr>
              <w:ind w:firstLine="0"/>
              <w:jc w:val="center"/>
              <w:rPr>
                <w:rFonts w:eastAsia="Calibri" w:cs="Times New Roman"/>
                <w:szCs w:val="28"/>
              </w:rPr>
            </w:pPr>
            <w:r w:rsidRPr="009C7CE9">
              <w:rPr>
                <w:rFonts w:eastAsia="Calibri" w:cs="Times New Roman"/>
                <w:szCs w:val="28"/>
              </w:rPr>
              <w:t>Отметка о выполнении руководителя</w:t>
            </w:r>
          </w:p>
        </w:tc>
      </w:tr>
      <w:tr w:rsidR="009C7CE9" w:rsidRPr="009C7CE9"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Введение</w:t>
            </w:r>
          </w:p>
        </w:tc>
        <w:tc>
          <w:tcPr>
            <w:tcW w:w="3544" w:type="dxa"/>
          </w:tcPr>
          <w:p w:rsidR="009C7CE9" w:rsidRPr="00667F52" w:rsidRDefault="009C7CE9" w:rsidP="00A661FE">
            <w:pPr>
              <w:ind w:firstLine="0"/>
              <w:rPr>
                <w:szCs w:val="28"/>
              </w:rPr>
            </w:pPr>
            <w:r w:rsidRPr="00667F52">
              <w:rPr>
                <w:szCs w:val="28"/>
              </w:rPr>
              <w:t>21.03.2016</w:t>
            </w:r>
            <w:r w:rsidRPr="00667F52">
              <w:rPr>
                <w:color w:val="000000"/>
              </w:rPr>
              <w:t>–</w:t>
            </w:r>
            <w:r w:rsidRPr="00667F52">
              <w:rPr>
                <w:szCs w:val="28"/>
              </w:rPr>
              <w:t>28.03.2016</w:t>
            </w:r>
            <w:r w:rsidR="00667F52" w:rsidRPr="00667F52">
              <w:rPr>
                <w:szCs w:val="28"/>
              </w:rPr>
              <w:t> </w:t>
            </w:r>
            <w:r w:rsidRPr="00667F52">
              <w:rPr>
                <w:szCs w:val="28"/>
              </w:rPr>
              <w:t>г.</w:t>
            </w:r>
          </w:p>
        </w:tc>
        <w:tc>
          <w:tcPr>
            <w:tcW w:w="2232" w:type="dxa"/>
          </w:tcPr>
          <w:p w:rsidR="009C7CE9" w:rsidRPr="00667F52" w:rsidRDefault="009C7CE9" w:rsidP="00F56538">
            <w:pPr>
              <w:ind w:firstLine="0"/>
              <w:rPr>
                <w:rFonts w:eastAsia="Calibri" w:cs="Times New Roman"/>
                <w:szCs w:val="28"/>
              </w:rPr>
            </w:pPr>
          </w:p>
        </w:tc>
      </w:tr>
      <w:tr w:rsidR="009C7CE9" w:rsidRPr="009C7CE9"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Теоретическая часть</w:t>
            </w:r>
          </w:p>
        </w:tc>
        <w:tc>
          <w:tcPr>
            <w:tcW w:w="3544" w:type="dxa"/>
          </w:tcPr>
          <w:p w:rsidR="009C7CE9" w:rsidRPr="009C7CE9" w:rsidRDefault="009C7CE9" w:rsidP="00A661FE">
            <w:pPr>
              <w:ind w:firstLine="0"/>
              <w:rPr>
                <w:szCs w:val="28"/>
              </w:rPr>
            </w:pPr>
            <w:r>
              <w:rPr>
                <w:szCs w:val="28"/>
              </w:rPr>
              <w:t>29.03.2016</w:t>
            </w:r>
            <w:r w:rsidRPr="00147636">
              <w:rPr>
                <w:color w:val="000000"/>
              </w:rPr>
              <w:t>–</w:t>
            </w:r>
            <w:r w:rsidRPr="009C7CE9">
              <w:rPr>
                <w:szCs w:val="28"/>
              </w:rPr>
              <w:t>14.04.2016</w:t>
            </w:r>
            <w:r w:rsidR="00667F52">
              <w:rPr>
                <w:szCs w:val="28"/>
              </w:rPr>
              <w:t> </w:t>
            </w:r>
            <w:r w:rsidRPr="009C7CE9">
              <w:rPr>
                <w:szCs w:val="28"/>
              </w:rPr>
              <w:t>г.</w:t>
            </w:r>
          </w:p>
        </w:tc>
        <w:tc>
          <w:tcPr>
            <w:tcW w:w="2232" w:type="dxa"/>
          </w:tcPr>
          <w:p w:rsidR="009C7CE9" w:rsidRPr="009C7CE9" w:rsidRDefault="009C7CE9" w:rsidP="00F56538">
            <w:pPr>
              <w:ind w:firstLine="0"/>
              <w:rPr>
                <w:rFonts w:eastAsia="Calibri" w:cs="Times New Roman"/>
                <w:szCs w:val="28"/>
              </w:rPr>
            </w:pPr>
          </w:p>
        </w:tc>
      </w:tr>
      <w:tr w:rsidR="009C7CE9" w:rsidRPr="009C7CE9"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Практическая часть</w:t>
            </w:r>
          </w:p>
        </w:tc>
        <w:tc>
          <w:tcPr>
            <w:tcW w:w="3544" w:type="dxa"/>
          </w:tcPr>
          <w:p w:rsidR="009C7CE9" w:rsidRPr="009C7CE9" w:rsidRDefault="009C7CE9" w:rsidP="00A661FE">
            <w:pPr>
              <w:ind w:firstLine="0"/>
              <w:rPr>
                <w:szCs w:val="28"/>
              </w:rPr>
            </w:pPr>
            <w:r>
              <w:rPr>
                <w:szCs w:val="28"/>
              </w:rPr>
              <w:t>15.04.2016</w:t>
            </w:r>
            <w:r w:rsidRPr="00147636">
              <w:rPr>
                <w:color w:val="000000"/>
              </w:rPr>
              <w:t>–</w:t>
            </w:r>
            <w:r w:rsidRPr="009C7CE9">
              <w:rPr>
                <w:szCs w:val="28"/>
              </w:rPr>
              <w:t>30.04.2016</w:t>
            </w:r>
            <w:r w:rsidR="00667F52">
              <w:rPr>
                <w:szCs w:val="28"/>
              </w:rPr>
              <w:t> </w:t>
            </w:r>
            <w:r w:rsidRPr="009C7CE9">
              <w:rPr>
                <w:szCs w:val="28"/>
              </w:rPr>
              <w:t>г.</w:t>
            </w:r>
          </w:p>
        </w:tc>
        <w:tc>
          <w:tcPr>
            <w:tcW w:w="2232" w:type="dxa"/>
          </w:tcPr>
          <w:p w:rsidR="009C7CE9" w:rsidRPr="009C7CE9" w:rsidRDefault="009C7CE9" w:rsidP="00F56538">
            <w:pPr>
              <w:ind w:firstLine="0"/>
              <w:rPr>
                <w:rFonts w:eastAsia="Calibri" w:cs="Times New Roman"/>
                <w:szCs w:val="28"/>
              </w:rPr>
            </w:pPr>
          </w:p>
        </w:tc>
      </w:tr>
      <w:tr w:rsidR="009C7CE9" w:rsidRPr="009C7CE9"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Проектная часть</w:t>
            </w:r>
          </w:p>
        </w:tc>
        <w:tc>
          <w:tcPr>
            <w:tcW w:w="3544" w:type="dxa"/>
          </w:tcPr>
          <w:p w:rsidR="009C7CE9" w:rsidRPr="009C7CE9" w:rsidRDefault="009C7CE9" w:rsidP="00A661FE">
            <w:pPr>
              <w:ind w:firstLine="0"/>
              <w:rPr>
                <w:szCs w:val="28"/>
              </w:rPr>
            </w:pPr>
            <w:r>
              <w:rPr>
                <w:szCs w:val="28"/>
              </w:rPr>
              <w:t>01.05.2016</w:t>
            </w:r>
            <w:r w:rsidRPr="00147636">
              <w:rPr>
                <w:color w:val="000000"/>
              </w:rPr>
              <w:t>–</w:t>
            </w:r>
            <w:r w:rsidRPr="009C7CE9">
              <w:rPr>
                <w:szCs w:val="28"/>
              </w:rPr>
              <w:t>16.05.2016</w:t>
            </w:r>
            <w:r w:rsidR="00667F52">
              <w:rPr>
                <w:szCs w:val="28"/>
              </w:rPr>
              <w:t> </w:t>
            </w:r>
            <w:r w:rsidRPr="009C7CE9">
              <w:rPr>
                <w:szCs w:val="28"/>
              </w:rPr>
              <w:t>г.</w:t>
            </w:r>
          </w:p>
        </w:tc>
        <w:tc>
          <w:tcPr>
            <w:tcW w:w="2232" w:type="dxa"/>
          </w:tcPr>
          <w:p w:rsidR="009C7CE9" w:rsidRPr="009C7CE9" w:rsidRDefault="009C7CE9" w:rsidP="00F56538">
            <w:pPr>
              <w:ind w:firstLine="0"/>
              <w:rPr>
                <w:rFonts w:eastAsia="Calibri" w:cs="Times New Roman"/>
                <w:szCs w:val="28"/>
              </w:rPr>
            </w:pPr>
          </w:p>
        </w:tc>
      </w:tr>
      <w:tr w:rsidR="009C7CE9" w:rsidRPr="009C7CE9"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Заключение</w:t>
            </w:r>
          </w:p>
        </w:tc>
        <w:tc>
          <w:tcPr>
            <w:tcW w:w="3544" w:type="dxa"/>
          </w:tcPr>
          <w:p w:rsidR="009C7CE9" w:rsidRPr="009C7CE9" w:rsidRDefault="009C7CE9" w:rsidP="00A661FE">
            <w:pPr>
              <w:ind w:firstLine="0"/>
              <w:rPr>
                <w:szCs w:val="28"/>
              </w:rPr>
            </w:pPr>
            <w:r>
              <w:rPr>
                <w:szCs w:val="28"/>
              </w:rPr>
              <w:t>17.05.2016</w:t>
            </w:r>
            <w:r w:rsidRPr="00147636">
              <w:rPr>
                <w:color w:val="000000"/>
              </w:rPr>
              <w:t>–</w:t>
            </w:r>
            <w:r w:rsidRPr="009C7CE9">
              <w:rPr>
                <w:szCs w:val="28"/>
              </w:rPr>
              <w:t>25.05.2016</w:t>
            </w:r>
            <w:r w:rsidR="00667F52">
              <w:rPr>
                <w:szCs w:val="28"/>
              </w:rPr>
              <w:t> </w:t>
            </w:r>
            <w:r w:rsidRPr="009C7CE9">
              <w:rPr>
                <w:szCs w:val="28"/>
              </w:rPr>
              <w:t>г.</w:t>
            </w:r>
          </w:p>
        </w:tc>
        <w:tc>
          <w:tcPr>
            <w:tcW w:w="2232" w:type="dxa"/>
          </w:tcPr>
          <w:p w:rsidR="009C7CE9" w:rsidRPr="009C7CE9" w:rsidRDefault="009C7CE9" w:rsidP="00F56538">
            <w:pPr>
              <w:ind w:firstLine="0"/>
              <w:rPr>
                <w:rFonts w:eastAsia="Calibri" w:cs="Times New Roman"/>
                <w:szCs w:val="28"/>
              </w:rPr>
            </w:pPr>
          </w:p>
        </w:tc>
      </w:tr>
      <w:tr w:rsidR="009C7CE9" w:rsidRPr="009C7CE9"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Оформление проекта</w:t>
            </w:r>
          </w:p>
        </w:tc>
        <w:tc>
          <w:tcPr>
            <w:tcW w:w="3544" w:type="dxa"/>
          </w:tcPr>
          <w:p w:rsidR="009C7CE9" w:rsidRPr="009C7CE9" w:rsidRDefault="009C7CE9" w:rsidP="00A661FE">
            <w:pPr>
              <w:ind w:firstLine="0"/>
              <w:rPr>
                <w:szCs w:val="28"/>
              </w:rPr>
            </w:pPr>
            <w:r>
              <w:rPr>
                <w:szCs w:val="28"/>
              </w:rPr>
              <w:t>26.05.2016</w:t>
            </w:r>
            <w:r w:rsidRPr="00147636">
              <w:rPr>
                <w:color w:val="000000"/>
              </w:rPr>
              <w:t>–</w:t>
            </w:r>
            <w:r w:rsidRPr="009C7CE9">
              <w:rPr>
                <w:szCs w:val="28"/>
              </w:rPr>
              <w:t>30.05.2016</w:t>
            </w:r>
            <w:r w:rsidR="00667F52">
              <w:rPr>
                <w:szCs w:val="28"/>
              </w:rPr>
              <w:t> </w:t>
            </w:r>
            <w:r w:rsidRPr="009C7CE9">
              <w:rPr>
                <w:szCs w:val="28"/>
              </w:rPr>
              <w:t>г.</w:t>
            </w:r>
          </w:p>
        </w:tc>
        <w:tc>
          <w:tcPr>
            <w:tcW w:w="2232" w:type="dxa"/>
          </w:tcPr>
          <w:p w:rsidR="009C7CE9" w:rsidRPr="009C7CE9" w:rsidRDefault="009C7CE9" w:rsidP="00F56538">
            <w:pPr>
              <w:ind w:firstLine="0"/>
              <w:rPr>
                <w:rFonts w:eastAsia="Calibri" w:cs="Times New Roman"/>
                <w:szCs w:val="28"/>
              </w:rPr>
            </w:pPr>
          </w:p>
        </w:tc>
      </w:tr>
      <w:tr w:rsidR="009C7CE9" w:rsidRPr="009C7CE9"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Направление на рецензию</w:t>
            </w:r>
          </w:p>
        </w:tc>
        <w:tc>
          <w:tcPr>
            <w:tcW w:w="3544" w:type="dxa"/>
          </w:tcPr>
          <w:p w:rsidR="009C7CE9" w:rsidRPr="009C7CE9" w:rsidRDefault="009C7CE9" w:rsidP="00A661FE">
            <w:pPr>
              <w:ind w:firstLine="0"/>
              <w:rPr>
                <w:szCs w:val="28"/>
              </w:rPr>
            </w:pPr>
            <w:r w:rsidRPr="009C7CE9">
              <w:rPr>
                <w:szCs w:val="28"/>
              </w:rPr>
              <w:t>03.06.2016г.</w:t>
            </w:r>
          </w:p>
        </w:tc>
        <w:tc>
          <w:tcPr>
            <w:tcW w:w="2232" w:type="dxa"/>
          </w:tcPr>
          <w:p w:rsidR="009C7CE9" w:rsidRPr="009C7CE9" w:rsidRDefault="009C7CE9" w:rsidP="00F56538">
            <w:pPr>
              <w:ind w:firstLine="0"/>
              <w:rPr>
                <w:rFonts w:eastAsia="Calibri" w:cs="Times New Roman"/>
                <w:szCs w:val="28"/>
              </w:rPr>
            </w:pPr>
          </w:p>
        </w:tc>
      </w:tr>
      <w:tr w:rsidR="009C7CE9" w:rsidRPr="00F56538" w:rsidTr="00667F52">
        <w:tc>
          <w:tcPr>
            <w:tcW w:w="4361" w:type="dxa"/>
          </w:tcPr>
          <w:p w:rsidR="009C7CE9" w:rsidRPr="009C7CE9" w:rsidRDefault="009C7CE9" w:rsidP="00F56538">
            <w:pPr>
              <w:ind w:firstLine="0"/>
              <w:rPr>
                <w:rFonts w:eastAsia="Calibri" w:cs="Times New Roman"/>
                <w:szCs w:val="28"/>
              </w:rPr>
            </w:pPr>
            <w:r w:rsidRPr="009C7CE9">
              <w:rPr>
                <w:rFonts w:eastAsia="Calibri" w:cs="Times New Roman"/>
                <w:szCs w:val="28"/>
              </w:rPr>
              <w:t>Защита проекта</w:t>
            </w:r>
          </w:p>
        </w:tc>
        <w:tc>
          <w:tcPr>
            <w:tcW w:w="3544" w:type="dxa"/>
          </w:tcPr>
          <w:p w:rsidR="009C7CE9" w:rsidRPr="009C7CE9" w:rsidRDefault="009C7CE9" w:rsidP="00A661FE">
            <w:pPr>
              <w:ind w:firstLine="0"/>
              <w:rPr>
                <w:szCs w:val="28"/>
              </w:rPr>
            </w:pPr>
            <w:r w:rsidRPr="009C7CE9">
              <w:rPr>
                <w:szCs w:val="28"/>
              </w:rPr>
              <w:t>14.06.2016г.</w:t>
            </w:r>
          </w:p>
        </w:tc>
        <w:tc>
          <w:tcPr>
            <w:tcW w:w="2232" w:type="dxa"/>
          </w:tcPr>
          <w:p w:rsidR="009C7CE9" w:rsidRPr="00F56538" w:rsidRDefault="009C7CE9" w:rsidP="00F56538">
            <w:pPr>
              <w:ind w:firstLine="0"/>
              <w:rPr>
                <w:rFonts w:eastAsia="Calibri" w:cs="Times New Roman"/>
                <w:szCs w:val="28"/>
              </w:rPr>
            </w:pPr>
          </w:p>
        </w:tc>
      </w:tr>
    </w:tbl>
    <w:p w:rsidR="0083708C" w:rsidRDefault="0083708C" w:rsidP="00F56538">
      <w:pPr>
        <w:rPr>
          <w:rFonts w:eastAsia="Calibri" w:cs="Times New Roman"/>
          <w:szCs w:val="28"/>
          <w:highlight w:val="yellow"/>
        </w:rPr>
      </w:pPr>
    </w:p>
    <w:p w:rsidR="00F56538" w:rsidRPr="0083708C" w:rsidRDefault="00F56538" w:rsidP="0083708C">
      <w:pPr>
        <w:ind w:firstLine="0"/>
        <w:rPr>
          <w:rFonts w:eastAsia="Calibri" w:cs="Times New Roman"/>
          <w:szCs w:val="28"/>
        </w:rPr>
      </w:pPr>
      <w:r w:rsidRPr="0083708C">
        <w:rPr>
          <w:rFonts w:eastAsia="Calibri" w:cs="Times New Roman"/>
          <w:szCs w:val="28"/>
        </w:rPr>
        <w:t>Заведующий кафедрой _____________________________________ А.А. Демин</w:t>
      </w:r>
    </w:p>
    <w:p w:rsidR="00F56538" w:rsidRPr="0083708C" w:rsidRDefault="00F56538" w:rsidP="0083708C">
      <w:pPr>
        <w:ind w:firstLine="0"/>
        <w:rPr>
          <w:rFonts w:eastAsia="Calibri" w:cs="Times New Roman"/>
          <w:szCs w:val="28"/>
        </w:rPr>
      </w:pPr>
      <w:r w:rsidRPr="0083708C">
        <w:rPr>
          <w:rFonts w:eastAsia="Calibri" w:cs="Times New Roman"/>
          <w:szCs w:val="28"/>
        </w:rPr>
        <w:t>Руководитель проекта _________________________________</w:t>
      </w:r>
      <w:r w:rsidR="0083708C">
        <w:rPr>
          <w:rFonts w:eastAsia="Calibri" w:cs="Times New Roman"/>
          <w:szCs w:val="28"/>
        </w:rPr>
        <w:t>_</w:t>
      </w:r>
      <w:r w:rsidRPr="0083708C">
        <w:rPr>
          <w:rFonts w:eastAsia="Calibri" w:cs="Times New Roman"/>
          <w:szCs w:val="28"/>
        </w:rPr>
        <w:t xml:space="preserve"> Д.В. Подшивалов</w:t>
      </w:r>
    </w:p>
    <w:p w:rsidR="0083708C" w:rsidRDefault="00F56538" w:rsidP="00291CAA">
      <w:pPr>
        <w:ind w:firstLine="0"/>
        <w:rPr>
          <w:rFonts w:cs="Times New Roman"/>
          <w:szCs w:val="28"/>
        </w:rPr>
      </w:pPr>
      <w:r w:rsidRPr="0083708C">
        <w:rPr>
          <w:rFonts w:eastAsia="Calibri" w:cs="Times New Roman"/>
          <w:szCs w:val="28"/>
        </w:rPr>
        <w:t>Студент _______________________</w:t>
      </w:r>
      <w:r w:rsidR="00AE6FE8" w:rsidRPr="0083708C">
        <w:rPr>
          <w:rFonts w:eastAsia="Calibri" w:cs="Times New Roman"/>
          <w:szCs w:val="28"/>
        </w:rPr>
        <w:t>___________________</w:t>
      </w:r>
      <w:r w:rsidR="0083708C">
        <w:rPr>
          <w:rFonts w:eastAsia="Calibri" w:cs="Times New Roman"/>
          <w:szCs w:val="28"/>
        </w:rPr>
        <w:t>_____</w:t>
      </w:r>
      <w:r w:rsidR="00AE6FE8" w:rsidRPr="0083708C">
        <w:rPr>
          <w:rFonts w:eastAsia="Calibri" w:cs="Times New Roman"/>
          <w:szCs w:val="28"/>
        </w:rPr>
        <w:t xml:space="preserve"> Н.П. Хренова</w:t>
      </w:r>
      <w:r w:rsidR="0083708C">
        <w:rPr>
          <w:rFonts w:cs="Times New Roman"/>
          <w:szCs w:val="28"/>
        </w:rPr>
        <w:br w:type="page"/>
      </w:r>
    </w:p>
    <w:p w:rsidR="007B19A6" w:rsidRDefault="007B19A6" w:rsidP="007B19A6">
      <w:pPr>
        <w:jc w:val="center"/>
        <w:rPr>
          <w:rFonts w:cs="Times New Roman"/>
          <w:szCs w:val="28"/>
        </w:rPr>
      </w:pPr>
      <w:r>
        <w:rPr>
          <w:rFonts w:cs="Times New Roman"/>
          <w:szCs w:val="28"/>
        </w:rPr>
        <w:t>АННОТАЦИЯ</w:t>
      </w:r>
    </w:p>
    <w:p w:rsidR="007B19A6" w:rsidRDefault="007B19A6" w:rsidP="007B19A6">
      <w:pPr>
        <w:rPr>
          <w:rFonts w:cs="Times New Roman"/>
          <w:szCs w:val="28"/>
        </w:rPr>
      </w:pPr>
    </w:p>
    <w:p w:rsidR="007B19A6" w:rsidRDefault="007B19A6" w:rsidP="007B19A6">
      <w:pPr>
        <w:rPr>
          <w:rFonts w:cs="Times New Roman"/>
          <w:szCs w:val="28"/>
        </w:rPr>
      </w:pPr>
    </w:p>
    <w:p w:rsidR="007B19A6" w:rsidRPr="002637C3" w:rsidRDefault="007B19A6" w:rsidP="009C7CE9">
      <w:pPr>
        <w:ind w:left="5103" w:firstLine="0"/>
        <w:rPr>
          <w:rFonts w:cs="Times New Roman"/>
          <w:szCs w:val="28"/>
        </w:rPr>
      </w:pPr>
      <w:r w:rsidRPr="009C7CE9">
        <w:rPr>
          <w:rFonts w:cs="Times New Roman"/>
          <w:szCs w:val="28"/>
        </w:rPr>
        <w:t>Хренова Н.П. Анализ эффективности финансовой деятельности предприят</w:t>
      </w:r>
      <w:r w:rsidR="00506FDF">
        <w:rPr>
          <w:rFonts w:cs="Times New Roman"/>
          <w:szCs w:val="28"/>
        </w:rPr>
        <w:t>ия. – Челябинск: ЮУрГУ, ИОДО – 646</w:t>
      </w:r>
      <w:r w:rsidRPr="009C7CE9">
        <w:rPr>
          <w:rFonts w:cs="Times New Roman"/>
          <w:szCs w:val="28"/>
        </w:rPr>
        <w:t xml:space="preserve">, </w:t>
      </w:r>
      <w:r w:rsidR="00D36C58">
        <w:rPr>
          <w:rFonts w:cs="Times New Roman"/>
          <w:szCs w:val="28"/>
        </w:rPr>
        <w:t>85</w:t>
      </w:r>
      <w:r w:rsidRPr="009C7CE9">
        <w:rPr>
          <w:rFonts w:cs="Times New Roman"/>
          <w:szCs w:val="28"/>
        </w:rPr>
        <w:t xml:space="preserve"> с., </w:t>
      </w:r>
      <w:r w:rsidR="002637C3" w:rsidRPr="009C7CE9">
        <w:rPr>
          <w:rFonts w:cs="Times New Roman"/>
          <w:szCs w:val="28"/>
        </w:rPr>
        <w:t xml:space="preserve">8 ил., </w:t>
      </w:r>
      <w:r w:rsidRPr="009C7CE9">
        <w:rPr>
          <w:rFonts w:cs="Times New Roman"/>
          <w:szCs w:val="28"/>
        </w:rPr>
        <w:t>1</w:t>
      </w:r>
      <w:r w:rsidR="002637C3" w:rsidRPr="009C7CE9">
        <w:rPr>
          <w:rFonts w:cs="Times New Roman"/>
          <w:szCs w:val="28"/>
        </w:rPr>
        <w:t>3</w:t>
      </w:r>
      <w:r w:rsidR="009C7CE9">
        <w:rPr>
          <w:rFonts w:cs="Times New Roman"/>
          <w:szCs w:val="28"/>
        </w:rPr>
        <w:t xml:space="preserve"> табл., библиогр. список – 29 </w:t>
      </w:r>
      <w:r w:rsidRPr="009C7CE9">
        <w:rPr>
          <w:rFonts w:cs="Times New Roman"/>
          <w:szCs w:val="28"/>
        </w:rPr>
        <w:t xml:space="preserve">наим., </w:t>
      </w:r>
      <w:r w:rsidR="00B5149E" w:rsidRPr="009C7CE9">
        <w:rPr>
          <w:rFonts w:cs="Times New Roman"/>
          <w:szCs w:val="28"/>
        </w:rPr>
        <w:t>7</w:t>
      </w:r>
      <w:r w:rsidRPr="009C7CE9">
        <w:rPr>
          <w:rFonts w:cs="Times New Roman"/>
          <w:szCs w:val="28"/>
        </w:rPr>
        <w:t xml:space="preserve"> прил.</w:t>
      </w:r>
    </w:p>
    <w:p w:rsidR="007B19A6" w:rsidRPr="007B19A6" w:rsidRDefault="007B19A6" w:rsidP="007B19A6">
      <w:pPr>
        <w:rPr>
          <w:rFonts w:cs="Times New Roman"/>
          <w:color w:val="FF0000"/>
          <w:szCs w:val="28"/>
        </w:rPr>
      </w:pPr>
    </w:p>
    <w:p w:rsidR="007B19A6" w:rsidRDefault="007B19A6" w:rsidP="007B19A6">
      <w:bookmarkStart w:id="1" w:name="OLE_LINK4"/>
      <w:bookmarkStart w:id="2" w:name="OLE_LINK3"/>
      <w:r>
        <w:t>Объектом исследования является финансово-хозяйственная деятельность предприятия ООО «Нова Энергетические Услуги».</w:t>
      </w:r>
    </w:p>
    <w:p w:rsidR="007B19A6" w:rsidRDefault="007B19A6" w:rsidP="007B19A6">
      <w:r>
        <w:t>Цель работы – анализ финансового состояния предприятия и разработка мероприятий по его совершенствованию.</w:t>
      </w:r>
    </w:p>
    <w:p w:rsidR="007B19A6" w:rsidRDefault="007B19A6" w:rsidP="007B19A6">
      <w:pPr>
        <w:rPr>
          <w:rFonts w:cs="Times New Roman"/>
        </w:rPr>
      </w:pPr>
      <w:r>
        <w:rPr>
          <w:rFonts w:cs="Times New Roman"/>
        </w:rPr>
        <w:t>В работе рассмотрены теоретические основы анализа финансового состояния предприятия: экономическая сущность, виды и принципы; методика анализа и оценка эффективности финансовой деятельности. Проведен анализ финансового состояния ООО «НЭУ» и разработаны мероприятия по совершенствованию финансового состояния предприятия.</w:t>
      </w:r>
    </w:p>
    <w:p w:rsidR="007B19A6" w:rsidRDefault="007B19A6" w:rsidP="007B19A6">
      <w:pPr>
        <w:jc w:val="left"/>
        <w:rPr>
          <w:rFonts w:cs="Times New Roman"/>
        </w:rPr>
      </w:pPr>
      <w:r>
        <w:rPr>
          <w:rFonts w:cs="Times New Roman"/>
        </w:rPr>
        <w:t>Результаты работы имеют практическую значимость и могут применяться на предприятии.</w:t>
      </w:r>
      <w:bookmarkEnd w:id="1"/>
      <w:bookmarkEnd w:id="2"/>
    </w:p>
    <w:p w:rsidR="00AA5DF2" w:rsidRDefault="00AA5DF2" w:rsidP="007B19A6">
      <w:pPr>
        <w:jc w:val="center"/>
      </w:pPr>
      <w:r>
        <w:br w:type="page"/>
      </w:r>
    </w:p>
    <w:sdt>
      <w:sdtPr>
        <w:rPr>
          <w:rFonts w:asciiTheme="minorHAnsi" w:eastAsiaTheme="minorHAnsi" w:hAnsiTheme="minorHAnsi" w:cstheme="minorBidi"/>
          <w:sz w:val="22"/>
          <w:szCs w:val="22"/>
          <w:lang w:eastAsia="en-US"/>
        </w:rPr>
        <w:id w:val="835111098"/>
        <w:docPartObj>
          <w:docPartGallery w:val="Table of Contents"/>
          <w:docPartUnique/>
        </w:docPartObj>
      </w:sdtPr>
      <w:sdtEndPr>
        <w:rPr>
          <w:rFonts w:ascii="Times New Roman" w:hAnsi="Times New Roman"/>
          <w:b/>
          <w:bCs/>
          <w:sz w:val="28"/>
        </w:rPr>
      </w:sdtEndPr>
      <w:sdtContent>
        <w:p w:rsidR="00AA5DF2" w:rsidRPr="00B57511" w:rsidRDefault="00AA5DF2" w:rsidP="00AA5DF2">
          <w:pPr>
            <w:pStyle w:val="af3"/>
            <w:spacing w:before="0" w:after="120"/>
            <w:jc w:val="center"/>
            <w:rPr>
              <w:rFonts w:cs="Times New Roman"/>
              <w:szCs w:val="28"/>
            </w:rPr>
          </w:pPr>
          <w:r>
            <w:rPr>
              <w:rFonts w:cs="Times New Roman"/>
              <w:szCs w:val="28"/>
            </w:rPr>
            <w:t>СОДЕР</w:t>
          </w:r>
          <w:r w:rsidR="002637C3">
            <w:rPr>
              <w:rFonts w:cs="Times New Roman"/>
              <w:szCs w:val="28"/>
            </w:rPr>
            <w:t>Ж</w:t>
          </w:r>
          <w:r>
            <w:rPr>
              <w:rFonts w:cs="Times New Roman"/>
              <w:szCs w:val="28"/>
            </w:rPr>
            <w:t>АНИЕ</w:t>
          </w:r>
        </w:p>
        <w:p w:rsidR="00B5149E" w:rsidRPr="00E54FD3" w:rsidRDefault="00027149" w:rsidP="002637C3">
          <w:pPr>
            <w:pStyle w:val="13"/>
            <w:rPr>
              <w:rFonts w:asciiTheme="minorHAnsi" w:eastAsiaTheme="minorEastAsia" w:hAnsiTheme="minorHAnsi"/>
              <w:noProof/>
              <w:sz w:val="22"/>
              <w:lang w:eastAsia="ru-RU"/>
            </w:rPr>
          </w:pPr>
          <w:r>
            <w:fldChar w:fldCharType="begin"/>
          </w:r>
          <w:r w:rsidR="00AA5DF2">
            <w:instrText xml:space="preserve"> TOC \o "1-3" \h \z \u </w:instrText>
          </w:r>
          <w:r>
            <w:fldChar w:fldCharType="separate"/>
          </w:r>
          <w:hyperlink w:anchor="_Toc451378719" w:history="1">
            <w:r w:rsidR="00B5149E" w:rsidRPr="00E54FD3">
              <w:rPr>
                <w:rStyle w:val="af2"/>
                <w:noProof/>
              </w:rPr>
              <w:t>ВВЕДЕНИЕ</w:t>
            </w:r>
            <w:r w:rsidR="00B5149E" w:rsidRPr="00E54FD3">
              <w:rPr>
                <w:noProof/>
                <w:webHidden/>
              </w:rPr>
              <w:tab/>
            </w:r>
            <w:r w:rsidRPr="00E54FD3">
              <w:rPr>
                <w:noProof/>
                <w:webHidden/>
              </w:rPr>
              <w:fldChar w:fldCharType="begin"/>
            </w:r>
            <w:r w:rsidR="00B5149E" w:rsidRPr="00E54FD3">
              <w:rPr>
                <w:noProof/>
                <w:webHidden/>
              </w:rPr>
              <w:instrText xml:space="preserve"> PAGEREF _Toc451378719 \h </w:instrText>
            </w:r>
            <w:r w:rsidRPr="00E54FD3">
              <w:rPr>
                <w:noProof/>
                <w:webHidden/>
              </w:rPr>
            </w:r>
            <w:r w:rsidRPr="00E54FD3">
              <w:rPr>
                <w:noProof/>
                <w:webHidden/>
              </w:rPr>
              <w:fldChar w:fldCharType="separate"/>
            </w:r>
            <w:r w:rsidR="00C779BF">
              <w:rPr>
                <w:noProof/>
                <w:webHidden/>
              </w:rPr>
              <w:t>6</w:t>
            </w:r>
            <w:r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20" w:history="1">
            <w:r w:rsidR="00B5149E" w:rsidRPr="00E54FD3">
              <w:rPr>
                <w:rStyle w:val="af2"/>
                <w:noProof/>
              </w:rPr>
              <w:t>1 ТЕОРЕТИЧЕСКИЕ ОСНОВЫ АНАЛИЗА ФИНАНСОВОГО СОСТОЯНИЯ ПРЕДПРИЯТИЯ</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_Toc451378720 \h </w:instrText>
            </w:r>
            <w:r w:rsidR="00027149" w:rsidRPr="00E54FD3">
              <w:rPr>
                <w:noProof/>
                <w:webHidden/>
              </w:rPr>
            </w:r>
            <w:r w:rsidR="00027149" w:rsidRPr="00E54FD3">
              <w:rPr>
                <w:noProof/>
                <w:webHidden/>
              </w:rPr>
              <w:fldChar w:fldCharType="separate"/>
            </w:r>
            <w:r w:rsidR="00C779BF">
              <w:rPr>
                <w:noProof/>
                <w:webHidden/>
              </w:rPr>
              <w:t>7</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21" w:history="1">
            <w:r w:rsidR="00B5149E" w:rsidRPr="00E54FD3">
              <w:rPr>
                <w:rStyle w:val="af2"/>
                <w:noProof/>
              </w:rPr>
              <w:t>1.1 Экономическая сущность, виды и принципы анализа финансового состояния предприятия</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_Toc451378721 \h </w:instrText>
            </w:r>
            <w:r w:rsidR="00027149" w:rsidRPr="00E54FD3">
              <w:rPr>
                <w:noProof/>
                <w:webHidden/>
              </w:rPr>
            </w:r>
            <w:r w:rsidR="00027149" w:rsidRPr="00E54FD3">
              <w:rPr>
                <w:noProof/>
                <w:webHidden/>
              </w:rPr>
              <w:fldChar w:fldCharType="separate"/>
            </w:r>
            <w:r w:rsidR="00C779BF">
              <w:rPr>
                <w:noProof/>
                <w:webHidden/>
              </w:rPr>
              <w:t>7</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22" w:history="1">
            <w:r w:rsidR="00B5149E" w:rsidRPr="00E54FD3">
              <w:rPr>
                <w:rStyle w:val="af2"/>
                <w:noProof/>
              </w:rPr>
              <w:t>1.2 Методика анализа и оценки эффективности финансовой деятельности</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_Toc451378722 \h </w:instrText>
            </w:r>
            <w:r w:rsidR="00027149" w:rsidRPr="00E54FD3">
              <w:rPr>
                <w:noProof/>
                <w:webHidden/>
              </w:rPr>
            </w:r>
            <w:r w:rsidR="00027149" w:rsidRPr="00E54FD3">
              <w:rPr>
                <w:noProof/>
                <w:webHidden/>
              </w:rPr>
              <w:fldChar w:fldCharType="separate"/>
            </w:r>
            <w:r w:rsidR="00C779BF">
              <w:rPr>
                <w:noProof/>
                <w:webHidden/>
              </w:rPr>
              <w:t>14</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23" w:history="1">
            <w:r w:rsidR="00B5149E" w:rsidRPr="00E54FD3">
              <w:rPr>
                <w:rStyle w:val="af2"/>
                <w:rFonts w:eastAsia="Times New Roman"/>
                <w:noProof/>
              </w:rPr>
              <w:t>2 АНАЛИЗ ФИНАНСОВОГО СОСТОЯНИЯ ПРЕДПРИНИМАТЕЛЬСКОЙ ДЕЯТЕЛЬНОСТИ ОРГАНИЗАЦИИ</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_Toc451378723 \h </w:instrText>
            </w:r>
            <w:r w:rsidR="00027149" w:rsidRPr="00E54FD3">
              <w:rPr>
                <w:noProof/>
                <w:webHidden/>
              </w:rPr>
            </w:r>
            <w:r w:rsidR="00027149" w:rsidRPr="00E54FD3">
              <w:rPr>
                <w:noProof/>
                <w:webHidden/>
              </w:rPr>
              <w:fldChar w:fldCharType="separate"/>
            </w:r>
            <w:r w:rsidR="00C779BF">
              <w:rPr>
                <w:noProof/>
                <w:webHidden/>
              </w:rPr>
              <w:t>25</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24" w:history="1">
            <w:r w:rsidR="00B5149E" w:rsidRPr="00E54FD3">
              <w:rPr>
                <w:rStyle w:val="af2"/>
                <w:noProof/>
              </w:rPr>
              <w:t>2.1. Организационно-экономическая характеристика и содержание финансово-аналитической деятельности организации</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_Toc451378724 \h </w:instrText>
            </w:r>
            <w:r w:rsidR="00027149" w:rsidRPr="00E54FD3">
              <w:rPr>
                <w:noProof/>
                <w:webHidden/>
              </w:rPr>
            </w:r>
            <w:r w:rsidR="00027149" w:rsidRPr="00E54FD3">
              <w:rPr>
                <w:noProof/>
                <w:webHidden/>
              </w:rPr>
              <w:fldChar w:fldCharType="separate"/>
            </w:r>
            <w:r w:rsidR="00C779BF">
              <w:rPr>
                <w:noProof/>
                <w:webHidden/>
              </w:rPr>
              <w:t>25</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25" w:history="1">
            <w:r w:rsidR="00B5149E" w:rsidRPr="00E54FD3">
              <w:rPr>
                <w:rStyle w:val="af2"/>
                <w:noProof/>
              </w:rPr>
              <w:t>2.2</w:t>
            </w:r>
            <w:r w:rsidR="00B5149E" w:rsidRPr="00E54FD3">
              <w:rPr>
                <w:rFonts w:asciiTheme="minorHAnsi" w:eastAsiaTheme="minorEastAsia" w:hAnsiTheme="minorHAnsi"/>
                <w:noProof/>
                <w:sz w:val="22"/>
                <w:lang w:eastAsia="ru-RU"/>
              </w:rPr>
              <w:tab/>
            </w:r>
            <w:r w:rsidR="00B5149E" w:rsidRPr="00E54FD3">
              <w:rPr>
                <w:rStyle w:val="af2"/>
                <w:noProof/>
              </w:rPr>
              <w:t>Оценка структуры баланса, его активов и пассивов</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_Toc451378725 \h </w:instrText>
            </w:r>
            <w:r w:rsidR="00027149" w:rsidRPr="00E54FD3">
              <w:rPr>
                <w:noProof/>
                <w:webHidden/>
              </w:rPr>
            </w:r>
            <w:r w:rsidR="00027149" w:rsidRPr="00E54FD3">
              <w:rPr>
                <w:noProof/>
                <w:webHidden/>
              </w:rPr>
              <w:fldChar w:fldCharType="separate"/>
            </w:r>
            <w:r w:rsidR="00C779BF">
              <w:rPr>
                <w:noProof/>
                <w:webHidden/>
              </w:rPr>
              <w:t>28</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26" w:history="1">
            <w:r w:rsidR="00B5149E" w:rsidRPr="00E54FD3">
              <w:rPr>
                <w:rStyle w:val="af2"/>
                <w:noProof/>
              </w:rPr>
              <w:t>2.3 Анализ ликвидности баланса</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_Toc451378726 \h </w:instrText>
            </w:r>
            <w:r w:rsidR="00027149" w:rsidRPr="00E54FD3">
              <w:rPr>
                <w:noProof/>
                <w:webHidden/>
              </w:rPr>
            </w:r>
            <w:r w:rsidR="00027149" w:rsidRPr="00E54FD3">
              <w:rPr>
                <w:noProof/>
                <w:webHidden/>
              </w:rPr>
              <w:fldChar w:fldCharType="separate"/>
            </w:r>
            <w:r w:rsidR="00C779BF">
              <w:rPr>
                <w:noProof/>
                <w:webHidden/>
              </w:rPr>
              <w:t>30</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27" w:history="1">
            <w:r w:rsidR="00B5149E" w:rsidRPr="00E54FD3">
              <w:rPr>
                <w:rStyle w:val="af2"/>
                <w:noProof/>
              </w:rPr>
              <w:t>2.4 Анализ финансовой устойчивости</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_Toc451378727 \h </w:instrText>
            </w:r>
            <w:r w:rsidR="00027149" w:rsidRPr="00E54FD3">
              <w:rPr>
                <w:noProof/>
                <w:webHidden/>
              </w:rPr>
            </w:r>
            <w:r w:rsidR="00027149" w:rsidRPr="00E54FD3">
              <w:rPr>
                <w:noProof/>
                <w:webHidden/>
              </w:rPr>
              <w:fldChar w:fldCharType="separate"/>
            </w:r>
            <w:r w:rsidR="00C779BF">
              <w:rPr>
                <w:noProof/>
                <w:webHidden/>
              </w:rPr>
              <w:t>34</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28" w:history="1">
            <w:r w:rsidR="00B5149E" w:rsidRPr="00E54FD3">
              <w:rPr>
                <w:rStyle w:val="af2"/>
                <w:noProof/>
              </w:rPr>
              <w:t>2.5 Анализ деловой активности и рентабельности</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_Toc451378728 \h </w:instrText>
            </w:r>
            <w:r w:rsidR="00027149" w:rsidRPr="00E54FD3">
              <w:rPr>
                <w:noProof/>
                <w:webHidden/>
              </w:rPr>
            </w:r>
            <w:r w:rsidR="00027149" w:rsidRPr="00E54FD3">
              <w:rPr>
                <w:noProof/>
                <w:webHidden/>
              </w:rPr>
              <w:fldChar w:fldCharType="separate"/>
            </w:r>
            <w:r w:rsidR="00C779BF">
              <w:rPr>
                <w:noProof/>
                <w:webHidden/>
              </w:rPr>
              <w:t>36</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29" w:history="1">
            <w:r w:rsidR="00B5149E" w:rsidRPr="00E54FD3">
              <w:rPr>
                <w:rStyle w:val="af2"/>
                <w:rFonts w:eastAsia="Calibri"/>
                <w:noProof/>
              </w:rPr>
              <w:t>3 СОВЕРШЕНСТВОВАНИЕ ФИНАНСОВОГО СОСТОЯНИЯ ПРЕДПРИЯТИЯ</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_Toc451378729 \h </w:instrText>
            </w:r>
            <w:r w:rsidR="00027149" w:rsidRPr="00E54FD3">
              <w:rPr>
                <w:noProof/>
                <w:webHidden/>
              </w:rPr>
            </w:r>
            <w:r w:rsidR="00027149" w:rsidRPr="00E54FD3">
              <w:rPr>
                <w:noProof/>
                <w:webHidden/>
              </w:rPr>
              <w:fldChar w:fldCharType="separate"/>
            </w:r>
            <w:r w:rsidR="00C779BF">
              <w:rPr>
                <w:noProof/>
                <w:webHidden/>
              </w:rPr>
              <w:t>42</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30" w:history="1">
            <w:r w:rsidR="00B5149E" w:rsidRPr="00E54FD3">
              <w:rPr>
                <w:rStyle w:val="af2"/>
                <w:rFonts w:eastAsia="Calibri"/>
                <w:noProof/>
              </w:rPr>
              <w:t>3.1 Разработка мероприятий по улучшению финансового состояния предприятия</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_Toc451378730 \h </w:instrText>
            </w:r>
            <w:r w:rsidR="00027149" w:rsidRPr="00E54FD3">
              <w:rPr>
                <w:noProof/>
                <w:webHidden/>
              </w:rPr>
            </w:r>
            <w:r w:rsidR="00027149" w:rsidRPr="00E54FD3">
              <w:rPr>
                <w:noProof/>
                <w:webHidden/>
              </w:rPr>
              <w:fldChar w:fldCharType="separate"/>
            </w:r>
            <w:r w:rsidR="00C779BF">
              <w:rPr>
                <w:noProof/>
                <w:webHidden/>
              </w:rPr>
              <w:t>42</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31" w:history="1">
            <w:r w:rsidR="00B5149E" w:rsidRPr="00E54FD3">
              <w:rPr>
                <w:rStyle w:val="af2"/>
                <w:rFonts w:eastAsia="Calibri"/>
                <w:noProof/>
              </w:rPr>
              <w:t>3.2.</w:t>
            </w:r>
            <w:r w:rsidR="00B5149E" w:rsidRPr="00E54FD3">
              <w:rPr>
                <w:rFonts w:asciiTheme="minorHAnsi" w:eastAsiaTheme="minorEastAsia" w:hAnsiTheme="minorHAnsi"/>
                <w:noProof/>
                <w:sz w:val="22"/>
                <w:lang w:eastAsia="ru-RU"/>
              </w:rPr>
              <w:tab/>
            </w:r>
            <w:r w:rsidR="00B5149E" w:rsidRPr="00E54FD3">
              <w:rPr>
                <w:rStyle w:val="af2"/>
                <w:rFonts w:eastAsia="Calibri"/>
                <w:noProof/>
              </w:rPr>
              <w:t>Методика расчета социально-экономической эффективности улучшения финансовых показателей организации</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_Toc451378731 \h </w:instrText>
            </w:r>
            <w:r w:rsidR="00027149" w:rsidRPr="00E54FD3">
              <w:rPr>
                <w:noProof/>
                <w:webHidden/>
              </w:rPr>
            </w:r>
            <w:r w:rsidR="00027149" w:rsidRPr="00E54FD3">
              <w:rPr>
                <w:noProof/>
                <w:webHidden/>
              </w:rPr>
              <w:fldChar w:fldCharType="separate"/>
            </w:r>
            <w:r w:rsidR="00C779BF">
              <w:rPr>
                <w:noProof/>
                <w:webHidden/>
              </w:rPr>
              <w:t>51</w:t>
            </w:r>
            <w:r w:rsidR="00027149" w:rsidRPr="00E54FD3">
              <w:rPr>
                <w:noProof/>
                <w:webHidden/>
              </w:rPr>
              <w:fldChar w:fldCharType="end"/>
            </w:r>
          </w:hyperlink>
        </w:p>
        <w:p w:rsidR="00B5149E" w:rsidRPr="00E54FD3" w:rsidRDefault="007B7732" w:rsidP="00B5149E">
          <w:pPr>
            <w:pStyle w:val="22"/>
            <w:rPr>
              <w:rFonts w:asciiTheme="minorHAnsi" w:eastAsiaTheme="minorEastAsia" w:hAnsiTheme="minorHAnsi"/>
              <w:noProof/>
              <w:sz w:val="22"/>
              <w:lang w:eastAsia="ru-RU"/>
            </w:rPr>
          </w:pPr>
          <w:hyperlink w:anchor="_Toc451378732" w:history="1">
            <w:r w:rsidR="00B5149E" w:rsidRPr="00E54FD3">
              <w:rPr>
                <w:rStyle w:val="af2"/>
                <w:rFonts w:eastAsia="Calibri"/>
                <w:noProof/>
              </w:rPr>
              <w:t>3.3.</w:t>
            </w:r>
            <w:r w:rsidR="00B5149E" w:rsidRPr="00E54FD3">
              <w:rPr>
                <w:rFonts w:asciiTheme="minorHAnsi" w:eastAsiaTheme="minorEastAsia" w:hAnsiTheme="minorHAnsi"/>
                <w:noProof/>
                <w:sz w:val="22"/>
                <w:lang w:eastAsia="ru-RU"/>
              </w:rPr>
              <w:tab/>
            </w:r>
            <w:r w:rsidR="00B5149E" w:rsidRPr="00E54FD3">
              <w:rPr>
                <w:rStyle w:val="af2"/>
                <w:rFonts w:eastAsia="Calibri"/>
                <w:noProof/>
              </w:rPr>
              <w:t>Расчет социально-экономической эффективности улучшения финансовых показателей организации</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_Toc451378732 \h </w:instrText>
            </w:r>
            <w:r w:rsidR="00027149" w:rsidRPr="00E54FD3">
              <w:rPr>
                <w:noProof/>
                <w:webHidden/>
              </w:rPr>
            </w:r>
            <w:r w:rsidR="00027149" w:rsidRPr="00E54FD3">
              <w:rPr>
                <w:noProof/>
                <w:webHidden/>
              </w:rPr>
              <w:fldChar w:fldCharType="separate"/>
            </w:r>
            <w:r w:rsidR="00C779BF">
              <w:rPr>
                <w:noProof/>
                <w:webHidden/>
              </w:rPr>
              <w:t>57</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33" w:history="1">
            <w:r w:rsidR="00B5149E" w:rsidRPr="00E54FD3">
              <w:rPr>
                <w:rStyle w:val="af2"/>
                <w:noProof/>
              </w:rPr>
              <w:t>ЗАКЛЮЧЕНИЕ</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_Toc451378733 \h </w:instrText>
            </w:r>
            <w:r w:rsidR="00027149" w:rsidRPr="00E54FD3">
              <w:rPr>
                <w:noProof/>
                <w:webHidden/>
              </w:rPr>
            </w:r>
            <w:r w:rsidR="00027149" w:rsidRPr="00E54FD3">
              <w:rPr>
                <w:noProof/>
                <w:webHidden/>
              </w:rPr>
              <w:fldChar w:fldCharType="separate"/>
            </w:r>
            <w:r w:rsidR="00C779BF">
              <w:rPr>
                <w:noProof/>
                <w:webHidden/>
              </w:rPr>
              <w:t>62</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34" w:history="1">
            <w:r w:rsidR="00B5149E" w:rsidRPr="00E54FD3">
              <w:rPr>
                <w:rStyle w:val="af2"/>
                <w:rFonts w:eastAsia="Times New Roman"/>
                <w:noProof/>
              </w:rPr>
              <w:t>БИБЛИОГРАФИЧЕСКИЙ СПИСОК</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_Toc451378734 \h </w:instrText>
            </w:r>
            <w:r w:rsidR="00027149" w:rsidRPr="00E54FD3">
              <w:rPr>
                <w:noProof/>
                <w:webHidden/>
              </w:rPr>
            </w:r>
            <w:r w:rsidR="00027149" w:rsidRPr="00E54FD3">
              <w:rPr>
                <w:noProof/>
                <w:webHidden/>
              </w:rPr>
              <w:fldChar w:fldCharType="separate"/>
            </w:r>
            <w:r w:rsidR="00C779BF">
              <w:rPr>
                <w:noProof/>
                <w:webHidden/>
              </w:rPr>
              <w:t>63</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35" w:history="1">
            <w:r w:rsidR="00B5149E" w:rsidRPr="00E54FD3">
              <w:rPr>
                <w:rStyle w:val="af2"/>
                <w:noProof/>
              </w:rPr>
              <w:t>ПРИЛОЖЕНИЕ А.</w:t>
            </w:r>
          </w:hyperlink>
          <w:hyperlink w:anchor="_Toc451378736" w:history="1">
            <w:r w:rsidR="00B5149E" w:rsidRPr="00E54FD3">
              <w:rPr>
                <w:rStyle w:val="af2"/>
                <w:noProof/>
              </w:rPr>
              <w:t>Бухгалтерский баланс ООО «НЭУ»</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_Toc451378736 \h </w:instrText>
            </w:r>
            <w:r w:rsidR="00027149" w:rsidRPr="00E54FD3">
              <w:rPr>
                <w:noProof/>
                <w:webHidden/>
              </w:rPr>
            </w:r>
            <w:r w:rsidR="00027149" w:rsidRPr="00E54FD3">
              <w:rPr>
                <w:noProof/>
                <w:webHidden/>
              </w:rPr>
              <w:fldChar w:fldCharType="separate"/>
            </w:r>
            <w:r w:rsidR="00C779BF">
              <w:rPr>
                <w:noProof/>
                <w:webHidden/>
              </w:rPr>
              <w:t>65</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37" w:history="1">
            <w:r w:rsidR="00B5149E" w:rsidRPr="00E54FD3">
              <w:rPr>
                <w:rStyle w:val="af2"/>
                <w:noProof/>
              </w:rPr>
              <w:t>ПРИЛОЖЕНИЕ Б</w:t>
            </w:r>
          </w:hyperlink>
          <w:r w:rsidR="00B5149E" w:rsidRPr="00E54FD3">
            <w:rPr>
              <w:rStyle w:val="af2"/>
              <w:noProof/>
              <w:color w:val="auto"/>
              <w:u w:val="none"/>
            </w:rPr>
            <w:t xml:space="preserve">. </w:t>
          </w:r>
          <w:hyperlink w:anchor="_Toc451378738" w:history="1">
            <w:r w:rsidR="00B5149E" w:rsidRPr="00E54FD3">
              <w:rPr>
                <w:rStyle w:val="af2"/>
                <w:noProof/>
              </w:rPr>
              <w:t xml:space="preserve">Отчет о финансовых результатах за </w:t>
            </w:r>
            <w:r w:rsidR="00667F52">
              <w:rPr>
                <w:rStyle w:val="af2"/>
                <w:noProof/>
              </w:rPr>
              <w:t>я</w:t>
            </w:r>
            <w:r w:rsidR="00B5149E" w:rsidRPr="00E54FD3">
              <w:rPr>
                <w:rStyle w:val="af2"/>
                <w:noProof/>
              </w:rPr>
              <w:t>нварь</w:t>
            </w:r>
            <w:r w:rsidR="00B5149E" w:rsidRPr="00E54FD3">
              <w:rPr>
                <w:rStyle w:val="af2"/>
                <w:noProof/>
                <w:lang w:eastAsia="ru-RU"/>
              </w:rPr>
              <w:t>–</w:t>
            </w:r>
            <w:r w:rsidR="00667F52">
              <w:rPr>
                <w:rStyle w:val="af2"/>
                <w:noProof/>
              </w:rPr>
              <w:t>д</w:t>
            </w:r>
            <w:r w:rsidR="00B5149E" w:rsidRPr="00E54FD3">
              <w:rPr>
                <w:rStyle w:val="af2"/>
                <w:noProof/>
              </w:rPr>
              <w:t>екабрь 2014 г.</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_Toc451378738 \h </w:instrText>
            </w:r>
            <w:r w:rsidR="00027149" w:rsidRPr="00E54FD3">
              <w:rPr>
                <w:noProof/>
                <w:webHidden/>
              </w:rPr>
            </w:r>
            <w:r w:rsidR="00027149" w:rsidRPr="00E54FD3">
              <w:rPr>
                <w:noProof/>
                <w:webHidden/>
              </w:rPr>
              <w:fldChar w:fldCharType="separate"/>
            </w:r>
            <w:r w:rsidR="00C779BF">
              <w:rPr>
                <w:noProof/>
                <w:webHidden/>
              </w:rPr>
              <w:t>68</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39" w:history="1">
            <w:r w:rsidR="00B5149E" w:rsidRPr="00E54FD3">
              <w:rPr>
                <w:rStyle w:val="af2"/>
                <w:noProof/>
              </w:rPr>
              <w:t>ПРИЛОЖЕНИЕ В</w:t>
            </w:r>
          </w:hyperlink>
          <w:r w:rsidR="00B5149E" w:rsidRPr="00E54FD3">
            <w:rPr>
              <w:rStyle w:val="af2"/>
              <w:noProof/>
              <w:color w:val="auto"/>
              <w:u w:val="none"/>
            </w:rPr>
            <w:t xml:space="preserve">. </w:t>
          </w:r>
          <w:hyperlink w:anchor="_Toc451378740" w:history="1">
            <w:r w:rsidR="00B5149E" w:rsidRPr="00E54FD3">
              <w:rPr>
                <w:rStyle w:val="af2"/>
                <w:noProof/>
              </w:rPr>
              <w:t>Бухгалтерский баланс на 31 декабря 2013 г.</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_Toc451378740 \h </w:instrText>
            </w:r>
            <w:r w:rsidR="00027149" w:rsidRPr="00E54FD3">
              <w:rPr>
                <w:noProof/>
                <w:webHidden/>
              </w:rPr>
            </w:r>
            <w:r w:rsidR="00027149" w:rsidRPr="00E54FD3">
              <w:rPr>
                <w:noProof/>
                <w:webHidden/>
              </w:rPr>
              <w:fldChar w:fldCharType="separate"/>
            </w:r>
            <w:r w:rsidR="00C779BF">
              <w:rPr>
                <w:noProof/>
                <w:webHidden/>
              </w:rPr>
              <w:t>69</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41" w:history="1">
            <w:r w:rsidR="00B5149E" w:rsidRPr="00E54FD3">
              <w:rPr>
                <w:rStyle w:val="af2"/>
                <w:noProof/>
              </w:rPr>
              <w:t>ПРИЛОЖЕНИЕ Г</w:t>
            </w:r>
          </w:hyperlink>
          <w:r w:rsidR="00B5149E" w:rsidRPr="00E54FD3">
            <w:rPr>
              <w:rStyle w:val="af2"/>
              <w:noProof/>
              <w:color w:val="auto"/>
              <w:u w:val="none"/>
            </w:rPr>
            <w:t xml:space="preserve">. </w:t>
          </w:r>
          <w:hyperlink w:anchor="_Toc451378742" w:history="1">
            <w:r w:rsidR="00B5149E" w:rsidRPr="00E54FD3">
              <w:rPr>
                <w:rStyle w:val="af2"/>
                <w:noProof/>
              </w:rPr>
              <w:t xml:space="preserve">Отчет о финансовых результатах за </w:t>
            </w:r>
            <w:r w:rsidR="00667F52">
              <w:rPr>
                <w:rStyle w:val="af2"/>
                <w:noProof/>
              </w:rPr>
              <w:t>я</w:t>
            </w:r>
            <w:r w:rsidR="00B5149E" w:rsidRPr="00E54FD3">
              <w:rPr>
                <w:rStyle w:val="af2"/>
                <w:noProof/>
              </w:rPr>
              <w:t>нварь</w:t>
            </w:r>
            <w:r w:rsidR="00B5149E" w:rsidRPr="00E54FD3">
              <w:rPr>
                <w:rStyle w:val="af2"/>
                <w:noProof/>
                <w:lang w:eastAsia="ru-RU"/>
              </w:rPr>
              <w:t>–</w:t>
            </w:r>
            <w:r w:rsidR="00667F52">
              <w:rPr>
                <w:rStyle w:val="af2"/>
                <w:noProof/>
              </w:rPr>
              <w:t>д</w:t>
            </w:r>
            <w:r w:rsidR="00B5149E" w:rsidRPr="00E54FD3">
              <w:rPr>
                <w:rStyle w:val="af2"/>
                <w:noProof/>
              </w:rPr>
              <w:t>екабрь 2013 г.</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_Toc451378742 \h </w:instrText>
            </w:r>
            <w:r w:rsidR="00027149" w:rsidRPr="00E54FD3">
              <w:rPr>
                <w:noProof/>
                <w:webHidden/>
              </w:rPr>
            </w:r>
            <w:r w:rsidR="00027149" w:rsidRPr="00E54FD3">
              <w:rPr>
                <w:noProof/>
                <w:webHidden/>
              </w:rPr>
              <w:fldChar w:fldCharType="separate"/>
            </w:r>
            <w:r w:rsidR="00C779BF">
              <w:rPr>
                <w:noProof/>
                <w:webHidden/>
              </w:rPr>
              <w:t>71</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43" w:history="1">
            <w:r w:rsidR="00B5149E" w:rsidRPr="00E54FD3">
              <w:rPr>
                <w:rStyle w:val="af2"/>
                <w:noProof/>
              </w:rPr>
              <w:t>ПРИЛОЖЕНИЕ Д</w:t>
            </w:r>
          </w:hyperlink>
          <w:r w:rsidR="00B5149E" w:rsidRPr="00E54FD3">
            <w:rPr>
              <w:rStyle w:val="af2"/>
              <w:noProof/>
              <w:color w:val="auto"/>
              <w:u w:val="none"/>
            </w:rPr>
            <w:t xml:space="preserve">. </w:t>
          </w:r>
          <w:hyperlink w:anchor="_Toc451378744" w:history="1">
            <w:r w:rsidR="00B5149E" w:rsidRPr="00E54FD3">
              <w:rPr>
                <w:rStyle w:val="af2"/>
                <w:noProof/>
                <w:kern w:val="36"/>
                <w:lang w:eastAsia="ru-RU"/>
              </w:rPr>
              <w:t>Заполнение бухгалтерского баланса</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_Toc451378744 \h </w:instrText>
            </w:r>
            <w:r w:rsidR="00027149" w:rsidRPr="00E54FD3">
              <w:rPr>
                <w:noProof/>
                <w:webHidden/>
              </w:rPr>
            </w:r>
            <w:r w:rsidR="00027149" w:rsidRPr="00E54FD3">
              <w:rPr>
                <w:noProof/>
                <w:webHidden/>
              </w:rPr>
              <w:fldChar w:fldCharType="separate"/>
            </w:r>
            <w:r w:rsidR="00C779BF">
              <w:rPr>
                <w:noProof/>
                <w:webHidden/>
              </w:rPr>
              <w:t>72</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45" w:history="1">
            <w:r w:rsidR="00B5149E" w:rsidRPr="00E54FD3">
              <w:rPr>
                <w:rStyle w:val="af2"/>
                <w:noProof/>
              </w:rPr>
              <w:t>ПРИЛОЖЕНИЕ Е</w:t>
            </w:r>
          </w:hyperlink>
          <w:r w:rsidR="00B5149E" w:rsidRPr="00E54FD3">
            <w:rPr>
              <w:rStyle w:val="af2"/>
              <w:noProof/>
              <w:color w:val="auto"/>
              <w:u w:val="none"/>
            </w:rPr>
            <w:t xml:space="preserve">. </w:t>
          </w:r>
          <w:hyperlink w:anchor="_Toc451378746" w:history="1">
            <w:r w:rsidR="00B5149E" w:rsidRPr="00E54FD3">
              <w:rPr>
                <w:rStyle w:val="af2"/>
                <w:noProof/>
                <w:lang w:eastAsia="ru-RU"/>
              </w:rPr>
              <w:t>ИНЭК</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_Toc451378746 \h </w:instrText>
            </w:r>
            <w:r w:rsidR="00027149" w:rsidRPr="00E54FD3">
              <w:rPr>
                <w:noProof/>
                <w:webHidden/>
              </w:rPr>
            </w:r>
            <w:r w:rsidR="00027149" w:rsidRPr="00E54FD3">
              <w:rPr>
                <w:noProof/>
                <w:webHidden/>
              </w:rPr>
              <w:fldChar w:fldCharType="separate"/>
            </w:r>
            <w:r w:rsidR="00C779BF">
              <w:rPr>
                <w:noProof/>
                <w:webHidden/>
              </w:rPr>
              <w:t>77</w:t>
            </w:r>
            <w:r w:rsidR="00027149" w:rsidRPr="00E54FD3">
              <w:rPr>
                <w:noProof/>
                <w:webHidden/>
              </w:rPr>
              <w:fldChar w:fldCharType="end"/>
            </w:r>
          </w:hyperlink>
        </w:p>
        <w:p w:rsidR="00B5149E" w:rsidRPr="00E54FD3" w:rsidRDefault="007B7732" w:rsidP="002637C3">
          <w:pPr>
            <w:pStyle w:val="13"/>
            <w:rPr>
              <w:rFonts w:asciiTheme="minorHAnsi" w:eastAsiaTheme="minorEastAsia" w:hAnsiTheme="minorHAnsi"/>
              <w:noProof/>
              <w:sz w:val="22"/>
              <w:lang w:eastAsia="ru-RU"/>
            </w:rPr>
          </w:pPr>
          <w:hyperlink w:anchor="_Toc451378747" w:history="1">
            <w:r w:rsidR="00E54FD3">
              <w:rPr>
                <w:rStyle w:val="af2"/>
                <w:noProof/>
              </w:rPr>
              <w:t>ПРИЛОЖЕНИЕ </w:t>
            </w:r>
            <w:r w:rsidR="00B5149E" w:rsidRPr="00E54FD3">
              <w:rPr>
                <w:rStyle w:val="af2"/>
                <w:noProof/>
              </w:rPr>
              <w:t>Ж</w:t>
            </w:r>
          </w:hyperlink>
          <w:r w:rsidR="00B5149E" w:rsidRPr="00E54FD3">
            <w:rPr>
              <w:rStyle w:val="af2"/>
              <w:noProof/>
              <w:color w:val="auto"/>
              <w:u w:val="none"/>
            </w:rPr>
            <w:t>.</w:t>
          </w:r>
          <w:r w:rsidR="00E54FD3" w:rsidRPr="00E54FD3">
            <w:rPr>
              <w:noProof/>
            </w:rPr>
            <w:t> </w:t>
          </w:r>
          <w:r w:rsidR="009E2E5F" w:rsidRPr="00E54FD3">
            <w:rPr>
              <w:rStyle w:val="af2"/>
              <w:noProof/>
              <w:color w:val="auto"/>
              <w:u w:val="none"/>
            </w:rPr>
            <w:t>Ответственность за ведение финансовой</w:t>
          </w:r>
          <w:r w:rsidR="009E2E5F" w:rsidRPr="00E54FD3">
            <w:rPr>
              <w:rStyle w:val="af2"/>
              <w:noProof/>
              <w:color w:val="auto"/>
              <w:u w:val="none"/>
            </w:rPr>
            <w:br/>
            <w:t xml:space="preserve"> </w:t>
          </w:r>
          <w:r w:rsidR="00C779BF">
            <w:rPr>
              <w:rStyle w:val="af2"/>
              <w:noProof/>
              <w:color w:val="auto"/>
              <w:u w:val="none"/>
            </w:rPr>
            <w:t xml:space="preserve">                            </w:t>
          </w:r>
          <w:r w:rsidR="009E2E5F" w:rsidRPr="00E54FD3">
            <w:rPr>
              <w:rStyle w:val="af2"/>
              <w:noProof/>
              <w:color w:val="auto"/>
              <w:u w:val="none"/>
            </w:rPr>
            <w:t>отчетности</w:t>
          </w:r>
          <w:hyperlink w:anchor="_Toc451378748" w:history="1">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_Toc451378748 \h </w:instrText>
            </w:r>
            <w:r w:rsidR="00027149" w:rsidRPr="00E54FD3">
              <w:rPr>
                <w:noProof/>
                <w:webHidden/>
              </w:rPr>
            </w:r>
            <w:r w:rsidR="00027149" w:rsidRPr="00E54FD3">
              <w:rPr>
                <w:noProof/>
                <w:webHidden/>
              </w:rPr>
              <w:fldChar w:fldCharType="separate"/>
            </w:r>
            <w:r w:rsidR="00C779BF">
              <w:rPr>
                <w:noProof/>
                <w:webHidden/>
              </w:rPr>
              <w:t>78</w:t>
            </w:r>
            <w:r w:rsidR="00027149" w:rsidRPr="00E54FD3">
              <w:rPr>
                <w:noProof/>
                <w:webHidden/>
              </w:rPr>
              <w:fldChar w:fldCharType="end"/>
            </w:r>
          </w:hyperlink>
        </w:p>
        <w:p w:rsidR="00B5149E" w:rsidRDefault="007B7732" w:rsidP="002637C3">
          <w:pPr>
            <w:pStyle w:val="13"/>
            <w:rPr>
              <w:rFonts w:asciiTheme="minorHAnsi" w:eastAsiaTheme="minorEastAsia" w:hAnsiTheme="minorHAnsi"/>
              <w:noProof/>
              <w:sz w:val="22"/>
              <w:lang w:eastAsia="ru-RU"/>
            </w:rPr>
          </w:pPr>
          <w:hyperlink w:anchor="_Toc451378749" w:history="1">
            <w:r w:rsidR="00B5149E" w:rsidRPr="00E54FD3">
              <w:rPr>
                <w:rStyle w:val="af2"/>
                <w:noProof/>
              </w:rPr>
              <w:t>ПРИЛОЖЕНИЕ З</w:t>
            </w:r>
          </w:hyperlink>
          <w:r w:rsidR="002637C3" w:rsidRPr="00E54FD3">
            <w:rPr>
              <w:rStyle w:val="af2"/>
              <w:noProof/>
              <w:color w:val="auto"/>
              <w:u w:val="none"/>
            </w:rPr>
            <w:t xml:space="preserve">. </w:t>
          </w:r>
          <w:hyperlink w:anchor="_Toc451378750" w:history="1">
            <w:r w:rsidR="00B5149E" w:rsidRPr="00E54FD3">
              <w:rPr>
                <w:rStyle w:val="af2"/>
                <w:noProof/>
                <w:kern w:val="36"/>
                <w:lang w:eastAsia="ru-RU"/>
              </w:rPr>
              <w:t xml:space="preserve">Ответственность учредителя за деятельность ООО </w:t>
            </w:r>
            <w:r w:rsidR="00E54FD3" w:rsidRPr="00E54FD3">
              <w:rPr>
                <w:rStyle w:val="af2"/>
                <w:noProof/>
                <w:kern w:val="36"/>
                <w:lang w:eastAsia="ru-RU"/>
              </w:rPr>
              <w:t>«НЭУ</w:t>
            </w:r>
            <w:r w:rsidR="00E54FD3">
              <w:rPr>
                <w:rStyle w:val="af2"/>
                <w:noProof/>
                <w:kern w:val="36"/>
                <w:lang w:eastAsia="ru-RU"/>
              </w:rPr>
              <w:t>»</w:t>
            </w:r>
            <w:r w:rsidR="00E54FD3" w:rsidRPr="00E54FD3">
              <w:rPr>
                <w:rStyle w:val="af2"/>
                <w:noProof/>
                <w:kern w:val="36"/>
                <w:lang w:eastAsia="ru-RU"/>
              </w:rPr>
              <w:br/>
            </w:r>
            <w:r w:rsidR="00C779BF">
              <w:rPr>
                <w:rStyle w:val="af2"/>
                <w:noProof/>
                <w:kern w:val="36"/>
                <w:lang w:eastAsia="ru-RU"/>
              </w:rPr>
              <w:t xml:space="preserve">                              </w:t>
            </w:r>
            <w:r w:rsidR="00B5149E" w:rsidRPr="00E54FD3">
              <w:rPr>
                <w:rStyle w:val="af2"/>
                <w:noProof/>
                <w:kern w:val="36"/>
                <w:lang w:eastAsia="ru-RU"/>
              </w:rPr>
              <w:t>в 2016 году</w:t>
            </w:r>
            <w:r w:rsidR="00B5149E" w:rsidRPr="00E54FD3">
              <w:rPr>
                <w:noProof/>
                <w:webHidden/>
              </w:rPr>
              <w:tab/>
            </w:r>
            <w:r w:rsidR="00027149" w:rsidRPr="00E54FD3">
              <w:rPr>
                <w:noProof/>
                <w:webHidden/>
              </w:rPr>
              <w:fldChar w:fldCharType="begin"/>
            </w:r>
            <w:r w:rsidR="00B5149E" w:rsidRPr="00E54FD3">
              <w:rPr>
                <w:noProof/>
                <w:webHidden/>
              </w:rPr>
              <w:instrText xml:space="preserve"> PAGEREF _Toc451378750 \h </w:instrText>
            </w:r>
            <w:r w:rsidR="00027149" w:rsidRPr="00E54FD3">
              <w:rPr>
                <w:noProof/>
                <w:webHidden/>
              </w:rPr>
            </w:r>
            <w:r w:rsidR="00027149" w:rsidRPr="00E54FD3">
              <w:rPr>
                <w:noProof/>
                <w:webHidden/>
              </w:rPr>
              <w:fldChar w:fldCharType="separate"/>
            </w:r>
            <w:r w:rsidR="00C779BF">
              <w:rPr>
                <w:noProof/>
                <w:webHidden/>
              </w:rPr>
              <w:t>83</w:t>
            </w:r>
            <w:r w:rsidR="00027149" w:rsidRPr="00E54FD3">
              <w:rPr>
                <w:noProof/>
                <w:webHidden/>
              </w:rPr>
              <w:fldChar w:fldCharType="end"/>
            </w:r>
          </w:hyperlink>
        </w:p>
        <w:p w:rsidR="00AA5DF2" w:rsidRDefault="00027149" w:rsidP="00173886">
          <w:pPr>
            <w:ind w:firstLine="0"/>
          </w:pPr>
          <w:r>
            <w:rPr>
              <w:b/>
              <w:bCs/>
            </w:rPr>
            <w:fldChar w:fldCharType="end"/>
          </w:r>
        </w:p>
      </w:sdtContent>
    </w:sdt>
    <w:p w:rsidR="00AA5DF2" w:rsidRDefault="00AA5DF2" w:rsidP="00AA5DF2"/>
    <w:p w:rsidR="00AA5DF2" w:rsidRDefault="00AA5DF2" w:rsidP="00AA5DF2"/>
    <w:p w:rsidR="00AA5DF2" w:rsidRDefault="00AA5DF2" w:rsidP="00AA5DF2"/>
    <w:p w:rsidR="00AA5DF2" w:rsidRDefault="00AA5DF2" w:rsidP="00AA5DF2"/>
    <w:p w:rsidR="007B19A6" w:rsidRDefault="007B19A6" w:rsidP="00AA5DF2">
      <w:pPr>
        <w:sectPr w:rsidR="007B19A6" w:rsidSect="00AA5DF2">
          <w:footerReference w:type="default" r:id="rId8"/>
          <w:pgSz w:w="11906" w:h="16838"/>
          <w:pgMar w:top="1134" w:right="567" w:bottom="1474" w:left="1418" w:header="0" w:footer="1134" w:gutter="0"/>
          <w:pgNumType w:start="6"/>
          <w:cols w:space="708"/>
          <w:titlePg/>
          <w:docGrid w:linePitch="381"/>
        </w:sectPr>
      </w:pPr>
    </w:p>
    <w:p w:rsidR="00180A4E" w:rsidRPr="00180A4E" w:rsidRDefault="00BC69F7" w:rsidP="00173886">
      <w:pPr>
        <w:pStyle w:val="1"/>
        <w:jc w:val="center"/>
      </w:pPr>
      <w:bookmarkStart w:id="3" w:name="_Toc451378719"/>
      <w:r>
        <w:t>В</w:t>
      </w:r>
      <w:r w:rsidR="00180A4E" w:rsidRPr="00180A4E">
        <w:t>ВЕДЕНИЕ</w:t>
      </w:r>
      <w:bookmarkEnd w:id="0"/>
      <w:bookmarkEnd w:id="3"/>
    </w:p>
    <w:p w:rsidR="00180A4E" w:rsidRPr="00180A4E" w:rsidRDefault="00180A4E" w:rsidP="00E87F00">
      <w:r w:rsidRPr="00180A4E">
        <w:t xml:space="preserve">Значительно выросла заинтересованность участников экономического процесса на рынке экономики к достоверной и объективной информации о финансовом состоянии, деловой активности и рентабельности предприятия. Все участники отношения на рынке: инвесторы, собственники, акционеры, покупатели, банки, биржи, заказчики, поставщики, страховые компании, рекламные агентства </w:t>
      </w:r>
      <w:r w:rsidRPr="0083708C">
        <w:t>и</w:t>
      </w:r>
      <w:r w:rsidR="0033569A">
        <w:t xml:space="preserve"> </w:t>
      </w:r>
      <w:r w:rsidRPr="0083708C">
        <w:t>т.</w:t>
      </w:r>
      <w:r w:rsidR="0083708C">
        <w:t> </w:t>
      </w:r>
      <w:r w:rsidRPr="0083708C">
        <w:t>д.</w:t>
      </w:r>
      <w:r w:rsidRPr="00180A4E">
        <w:t xml:space="preserve"> имеют интерес в однозначной оценки надежности и конкурентоспособности партнеров. Эту оценку можно получить разными способами. Анализ финансового состояния это один из методов получения такой информации в рыночных условиях. Основной целью анализа признается своевременное обнаружение и устранение недостатков финансовой деятельности.</w:t>
      </w:r>
    </w:p>
    <w:p w:rsidR="00180A4E" w:rsidRPr="00180A4E" w:rsidRDefault="00180A4E" w:rsidP="00E87F00">
      <w:r w:rsidRPr="00180A4E">
        <w:t xml:space="preserve">Финансовой состояние предприятия может быть неустойчивым, кризисным и устойчивым. Своевременное произведение платежей, финансирование своей деятельности на расширенной основе, перенос непредвиденных ситуаций и поддержание своей платежеспособности в неблагоприятных обстоятельствах говорит о его устойчивом финансовом положении, и наоборот. </w:t>
      </w:r>
    </w:p>
    <w:p w:rsidR="00180A4E" w:rsidRPr="002E7417" w:rsidRDefault="00180A4E" w:rsidP="00180A4E">
      <w:pPr>
        <w:suppressAutoHyphens/>
        <w:rPr>
          <w:rFonts w:eastAsia="Calibri" w:cs="Times New Roman"/>
        </w:rPr>
      </w:pPr>
      <w:r w:rsidRPr="002E7417">
        <w:rPr>
          <w:rFonts w:eastAsia="Calibri" w:cs="Times New Roman"/>
        </w:rPr>
        <w:t>Актуальность темы. На уровне предприятия анализ должен наполняться совершенно инновационным конкретным содержание, которое связано с повседневной управленческой деятельностью руководителей организации, а именно: с анализом выполнения всех разделов внутреннего бизнес-плана.</w:t>
      </w:r>
    </w:p>
    <w:p w:rsidR="00180A4E" w:rsidRPr="0083708C" w:rsidRDefault="00180A4E" w:rsidP="00180A4E">
      <w:pPr>
        <w:suppressAutoHyphens/>
        <w:rPr>
          <w:rFonts w:eastAsia="Calibri" w:cs="Times New Roman"/>
        </w:rPr>
      </w:pPr>
      <w:r w:rsidRPr="0083708C">
        <w:rPr>
          <w:rFonts w:eastAsia="Calibri" w:cs="Times New Roman"/>
        </w:rPr>
        <w:t>Объект</w:t>
      </w:r>
      <w:r w:rsidR="0033569A">
        <w:rPr>
          <w:rFonts w:eastAsia="Calibri" w:cs="Times New Roman"/>
        </w:rPr>
        <w:t xml:space="preserve"> </w:t>
      </w:r>
      <w:r w:rsidRPr="0083708C">
        <w:rPr>
          <w:rFonts w:eastAsia="Calibri" w:cs="Times New Roman"/>
        </w:rPr>
        <w:t>дипломного проекта ООО «Нова Энергетические Услуги».</w:t>
      </w:r>
    </w:p>
    <w:p w:rsidR="00180A4E" w:rsidRPr="0083708C" w:rsidRDefault="00180A4E" w:rsidP="00180A4E">
      <w:pPr>
        <w:suppressAutoHyphens/>
        <w:rPr>
          <w:rFonts w:eastAsia="Calibri" w:cs="Times New Roman"/>
        </w:rPr>
      </w:pPr>
      <w:r w:rsidRPr="0083708C">
        <w:rPr>
          <w:rFonts w:eastAsia="Calibri" w:cs="Times New Roman"/>
        </w:rPr>
        <w:t>Предмет</w:t>
      </w:r>
      <w:r w:rsidR="0033569A">
        <w:rPr>
          <w:rFonts w:eastAsia="Calibri" w:cs="Times New Roman"/>
        </w:rPr>
        <w:t xml:space="preserve"> </w:t>
      </w:r>
      <w:r w:rsidRPr="0083708C">
        <w:rPr>
          <w:rFonts w:eastAsia="Calibri" w:cs="Times New Roman"/>
        </w:rPr>
        <w:t>дипломного проекта – исследование финансово-хозяйственной деятельности предприятия.</w:t>
      </w:r>
    </w:p>
    <w:p w:rsidR="00180A4E" w:rsidRPr="0083708C" w:rsidRDefault="00180A4E" w:rsidP="00180A4E">
      <w:pPr>
        <w:suppressAutoHyphens/>
        <w:rPr>
          <w:rFonts w:eastAsia="Calibri" w:cs="Times New Roman"/>
        </w:rPr>
      </w:pPr>
      <w:r w:rsidRPr="0083708C">
        <w:rPr>
          <w:rFonts w:eastAsia="Calibri" w:cs="Times New Roman"/>
        </w:rPr>
        <w:t>Цель</w:t>
      </w:r>
      <w:r w:rsidR="0033569A">
        <w:rPr>
          <w:rFonts w:eastAsia="Calibri" w:cs="Times New Roman"/>
        </w:rPr>
        <w:t xml:space="preserve"> </w:t>
      </w:r>
      <w:r w:rsidRPr="0083708C">
        <w:rPr>
          <w:rFonts w:eastAsia="Calibri" w:cs="Times New Roman"/>
        </w:rPr>
        <w:t>дипломного проекта – анализ финансового состояния предприятия и разработка мероприятий по его совершенствованию.</w:t>
      </w:r>
    </w:p>
    <w:p w:rsidR="00180A4E" w:rsidRPr="0083708C" w:rsidRDefault="00180A4E" w:rsidP="00180A4E">
      <w:pPr>
        <w:suppressAutoHyphens/>
        <w:rPr>
          <w:rFonts w:eastAsia="Calibri" w:cs="Times New Roman"/>
        </w:rPr>
      </w:pPr>
      <w:r w:rsidRPr="0083708C">
        <w:rPr>
          <w:rFonts w:eastAsia="Calibri" w:cs="Times New Roman"/>
        </w:rPr>
        <w:t>Задачи дипломного проекта</w:t>
      </w:r>
      <w:r w:rsidR="00E87F00" w:rsidRPr="0083708C">
        <w:rPr>
          <w:rFonts w:eastAsia="Calibri" w:cs="Times New Roman"/>
        </w:rPr>
        <w:t>:</w:t>
      </w:r>
    </w:p>
    <w:p w:rsidR="00180A4E" w:rsidRPr="0083708C" w:rsidRDefault="00180A4E" w:rsidP="00E87F00">
      <w:pPr>
        <w:numPr>
          <w:ilvl w:val="0"/>
          <w:numId w:val="1"/>
        </w:numPr>
        <w:suppressAutoHyphens/>
        <w:ind w:left="426" w:hanging="426"/>
        <w:contextualSpacing/>
        <w:rPr>
          <w:rFonts w:eastAsia="Calibri" w:cs="Times New Roman"/>
        </w:rPr>
      </w:pPr>
      <w:r w:rsidRPr="0083708C">
        <w:rPr>
          <w:rFonts w:eastAsia="Calibri" w:cs="Times New Roman"/>
        </w:rPr>
        <w:t xml:space="preserve">изучить теоретические аспекты по основам анализа финансового состояния предприятий; </w:t>
      </w:r>
    </w:p>
    <w:p w:rsidR="00180A4E" w:rsidRPr="0083708C" w:rsidRDefault="00180A4E" w:rsidP="00E87F00">
      <w:pPr>
        <w:numPr>
          <w:ilvl w:val="0"/>
          <w:numId w:val="1"/>
        </w:numPr>
        <w:suppressAutoHyphens/>
        <w:ind w:left="426" w:hanging="426"/>
        <w:contextualSpacing/>
        <w:rPr>
          <w:rFonts w:eastAsia="Calibri" w:cs="Times New Roman"/>
        </w:rPr>
      </w:pPr>
      <w:r w:rsidRPr="0083708C">
        <w:rPr>
          <w:rFonts w:eastAsia="Calibri" w:cs="Times New Roman"/>
        </w:rPr>
        <w:t>сделать анализ показателей, которые характеризуют финансовое состояние предприятия ООО «Нова Энергетические Услуги»;</w:t>
      </w:r>
    </w:p>
    <w:p w:rsidR="00180A4E" w:rsidRPr="0083708C" w:rsidRDefault="00180A4E" w:rsidP="00E87F00">
      <w:pPr>
        <w:numPr>
          <w:ilvl w:val="0"/>
          <w:numId w:val="1"/>
        </w:numPr>
        <w:suppressAutoHyphens/>
        <w:ind w:left="426" w:hanging="426"/>
        <w:contextualSpacing/>
        <w:rPr>
          <w:rFonts w:eastAsia="Calibri" w:cs="Times New Roman"/>
        </w:rPr>
      </w:pPr>
      <w:r w:rsidRPr="0083708C">
        <w:rPr>
          <w:rFonts w:eastAsia="Calibri" w:cs="Times New Roman"/>
        </w:rPr>
        <w:t>разработать пути улучшения финансового состояния ООО «Нова Энергетические Услуги» и предотвращения его несостоятельности.</w:t>
      </w:r>
    </w:p>
    <w:p w:rsidR="00180A4E" w:rsidRDefault="00180A4E" w:rsidP="00E87F00">
      <w:r w:rsidRPr="0083708C">
        <w:t>Результаты</w:t>
      </w:r>
      <w:r w:rsidR="0033569A">
        <w:t xml:space="preserve"> </w:t>
      </w:r>
      <w:r w:rsidRPr="0083708C">
        <w:t>дипломного</w:t>
      </w:r>
      <w:r>
        <w:t xml:space="preserve"> проекта</w:t>
      </w:r>
      <w:r w:rsidRPr="00180A4E">
        <w:t xml:space="preserve"> связаны с совершенствованием эффективности финансовой деятельности предприятия.</w:t>
      </w:r>
    </w:p>
    <w:p w:rsidR="00173886" w:rsidRDefault="00173886">
      <w:pPr>
        <w:spacing w:after="160" w:line="259" w:lineRule="auto"/>
        <w:ind w:firstLine="0"/>
        <w:jc w:val="left"/>
        <w:rPr>
          <w:rFonts w:eastAsia="Calibri" w:cs="Times New Roman"/>
        </w:rPr>
      </w:pPr>
      <w:r>
        <w:rPr>
          <w:rFonts w:eastAsia="Calibri" w:cs="Times New Roman"/>
        </w:rPr>
        <w:br w:type="page"/>
      </w:r>
    </w:p>
    <w:p w:rsidR="00180A4E" w:rsidRPr="00180A4E" w:rsidRDefault="00180A4E" w:rsidP="00173886">
      <w:pPr>
        <w:pStyle w:val="1"/>
        <w:ind w:left="709" w:hanging="283"/>
      </w:pPr>
      <w:bookmarkStart w:id="4" w:name="_Toc448063797"/>
      <w:bookmarkStart w:id="5" w:name="_Toc451378720"/>
      <w:r w:rsidRPr="00180A4E">
        <w:t>1 ТЕОРЕТИЧЕСКИЕ ОСНОВЫ АНАЛИЗА ФИНАНСОВОГО СОСТОЯНИЯ ПРЕДПРИЯТИЯ</w:t>
      </w:r>
      <w:bookmarkEnd w:id="4"/>
      <w:bookmarkEnd w:id="5"/>
    </w:p>
    <w:p w:rsidR="00180A4E" w:rsidRPr="00180A4E" w:rsidRDefault="00180A4E" w:rsidP="00E87F00">
      <w:pPr>
        <w:pStyle w:val="2"/>
        <w:ind w:left="993" w:hanging="567"/>
      </w:pPr>
      <w:bookmarkStart w:id="6" w:name="_Toc448063798"/>
      <w:bookmarkStart w:id="7" w:name="_Toc451378721"/>
      <w:r w:rsidRPr="00180A4E">
        <w:t>1.1 Экономическая сущность, виды и принципы анализа финансового состояния предприятия</w:t>
      </w:r>
      <w:bookmarkEnd w:id="6"/>
      <w:bookmarkEnd w:id="7"/>
    </w:p>
    <w:p w:rsidR="00180A4E" w:rsidRPr="00180A4E" w:rsidRDefault="00180A4E" w:rsidP="00180A4E">
      <w:pPr>
        <w:suppressAutoHyphens/>
        <w:rPr>
          <w:rFonts w:eastAsia="Calibri" w:cs="Times New Roman"/>
          <w:lang w:eastAsia="ru-RU"/>
        </w:rPr>
      </w:pPr>
      <w:r w:rsidRPr="00180A4E">
        <w:rPr>
          <w:rFonts w:eastAsia="Calibri" w:cs="Times New Roman"/>
          <w:lang w:eastAsia="ru-RU"/>
        </w:rPr>
        <w:t>Для того, чтобы расти в условиях рыночной экономики и не приводит к банкротству организации должны знать, как управлять финансами, как должна быть структура капитала состава и источников образования, какую долю должны занимать собственные средства, и какие кредита. Вы также должны знать и понятие рыночной экономики, такие как финансовой стабильности, платежеспособности, рентабельности предпринимательской деятельности.</w:t>
      </w:r>
    </w:p>
    <w:p w:rsidR="00180A4E" w:rsidRPr="00180A4E" w:rsidRDefault="00180A4E" w:rsidP="00180A4E">
      <w:pPr>
        <w:suppressAutoHyphens/>
        <w:rPr>
          <w:rFonts w:eastAsia="Calibri" w:cs="Times New Roman"/>
          <w:lang w:eastAsia="ru-RU"/>
        </w:rPr>
      </w:pPr>
      <w:r w:rsidRPr="0083708C">
        <w:rPr>
          <w:rFonts w:eastAsia="Calibri" w:cs="Times New Roman"/>
          <w:lang w:eastAsia="ru-RU"/>
        </w:rPr>
        <w:t>Шеремет</w:t>
      </w:r>
      <w:r w:rsidR="0083708C" w:rsidRPr="0083708C">
        <w:rPr>
          <w:rFonts w:eastAsia="Calibri" w:cs="Times New Roman"/>
          <w:lang w:eastAsia="ru-RU"/>
        </w:rPr>
        <w:t> </w:t>
      </w:r>
      <w:r w:rsidR="00E87F00" w:rsidRPr="0083708C">
        <w:rPr>
          <w:rFonts w:eastAsia="Calibri" w:cs="Times New Roman"/>
          <w:lang w:eastAsia="ru-RU"/>
        </w:rPr>
        <w:t>А.Д. </w:t>
      </w:r>
      <w:r w:rsidRPr="0083708C">
        <w:rPr>
          <w:rFonts w:eastAsia="Calibri" w:cs="Times New Roman"/>
          <w:lang w:eastAsia="ru-RU"/>
        </w:rPr>
        <w:t xml:space="preserve"> в</w:t>
      </w:r>
      <w:r w:rsidRPr="00180A4E">
        <w:rPr>
          <w:rFonts w:eastAsia="Calibri" w:cs="Times New Roman"/>
          <w:lang w:eastAsia="ru-RU"/>
        </w:rPr>
        <w:t xml:space="preserve"> рамках финансового состояния предприятия относится к соотношению активов и пассивов, то есть активы компании и их источников [42, с. 14].</w:t>
      </w:r>
    </w:p>
    <w:p w:rsidR="00180A4E" w:rsidRPr="00180A4E" w:rsidRDefault="00180A4E" w:rsidP="00E87F00">
      <w:pPr>
        <w:rPr>
          <w:lang w:eastAsia="ru-RU"/>
        </w:rPr>
      </w:pPr>
      <w:r w:rsidRPr="00180A4E">
        <w:rPr>
          <w:lang w:eastAsia="ru-RU"/>
        </w:rPr>
        <w:t>Финансовое состояние предприятия является сложной категорией экономики, что отражается на какой-то момент, государственный капитал в процессе обращения и способность к саморазвитию субъекта предпринимательской деятельности. В операционной, инвестиционной и финансовой деятельности осуществляется постоянный процесс процесса обращения капитала, изменение структуры активов и источников их формирования, наличие и потребность в финансовых ресурсах и как следствие это финансовое состояние компании, который, по-видимому, является проявлением платежеспособности [12</w:t>
      </w:r>
      <w:r w:rsidRPr="00A3244C">
        <w:rPr>
          <w:lang w:eastAsia="ru-RU"/>
        </w:rPr>
        <w:t>, с.</w:t>
      </w:r>
      <w:r w:rsidR="008036E7">
        <w:rPr>
          <w:lang w:eastAsia="ru-RU"/>
        </w:rPr>
        <w:t> </w:t>
      </w:r>
      <w:r w:rsidR="00A3244C" w:rsidRPr="00A3244C">
        <w:rPr>
          <w:lang w:eastAsia="ru-RU"/>
        </w:rPr>
        <w:t>21</w:t>
      </w:r>
      <w:r w:rsidRPr="00A3244C">
        <w:rPr>
          <w:lang w:eastAsia="ru-RU"/>
        </w:rPr>
        <w:t>].</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Финансовое состояние предприятия находится в кризисе и нестабильной и стабильной. Способность предприятия производить платежи вовремя, чтобы финансировать свою деятельность на расширенной основе, для выполнения непредвиденных обстоятельств говорит свое прочное финансовое положение, и наоборот.</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Если текущая платежеспособность называется внешним проявлением его внутренней стороны, что обеспечивает стабильную платежеспособность в долгосрочной перспективе, на основе содержащейся баланса активов и обязательств, расходов и доходов, отрицательных и положительных денежных потоков.</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Финансовая устойчивость предприятия является способность субъекта предпринимательской деятельности для разработки и эксплуатации, поддержания баланса активов и пассивов в изменяющейся внутренней и внешней среды, что гарантирует его платежеспособность и инвестиционную привлекательность в долгосрочной перспективе в приемлемых условиях риска. Сильное финансовое положение достигается при достаточности собственного капитала, хорошее качество активов, достаточный уровень рентабельности, с учетом финансового и операционного риска, достаточности ликвидности, широкие возможности для заимствования и стабильного дохода.</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В устойчивом положении организации влияют различные факторы:</w:t>
      </w:r>
    </w:p>
    <w:p w:rsidR="00180A4E" w:rsidRPr="00180A4E" w:rsidRDefault="00180A4E" w:rsidP="008C09AB">
      <w:pPr>
        <w:numPr>
          <w:ilvl w:val="0"/>
          <w:numId w:val="3"/>
        </w:numPr>
        <w:tabs>
          <w:tab w:val="left" w:pos="284"/>
        </w:tabs>
        <w:suppressAutoHyphens/>
        <w:ind w:left="426" w:hanging="426"/>
        <w:contextualSpacing/>
        <w:rPr>
          <w:rFonts w:eastAsia="Calibri" w:cs="Times New Roman"/>
          <w:lang w:eastAsia="ru-RU"/>
        </w:rPr>
      </w:pPr>
      <w:r w:rsidRPr="00180A4E">
        <w:rPr>
          <w:rFonts w:eastAsia="Calibri" w:cs="Times New Roman"/>
          <w:lang w:eastAsia="ru-RU"/>
        </w:rPr>
        <w:t>положение компании на товарном рынке;</w:t>
      </w:r>
    </w:p>
    <w:p w:rsidR="00180A4E" w:rsidRPr="00180A4E" w:rsidRDefault="00180A4E" w:rsidP="008C09AB">
      <w:pPr>
        <w:numPr>
          <w:ilvl w:val="0"/>
          <w:numId w:val="3"/>
        </w:numPr>
        <w:tabs>
          <w:tab w:val="left" w:pos="284"/>
        </w:tabs>
        <w:suppressAutoHyphens/>
        <w:ind w:left="284" w:hanging="284"/>
        <w:contextualSpacing/>
        <w:rPr>
          <w:rFonts w:eastAsia="Calibri" w:cs="Times New Roman"/>
          <w:lang w:eastAsia="ru-RU"/>
        </w:rPr>
      </w:pPr>
      <w:r w:rsidRPr="00180A4E">
        <w:rPr>
          <w:rFonts w:eastAsia="Calibri" w:cs="Times New Roman"/>
          <w:lang w:eastAsia="ru-RU"/>
        </w:rPr>
        <w:t>производство и производство недорогих, высококачественных и имеет спрос на рынке продукции;</w:t>
      </w:r>
    </w:p>
    <w:p w:rsidR="00180A4E" w:rsidRPr="00180A4E" w:rsidRDefault="00180A4E" w:rsidP="008C09AB">
      <w:pPr>
        <w:numPr>
          <w:ilvl w:val="0"/>
          <w:numId w:val="3"/>
        </w:numPr>
        <w:tabs>
          <w:tab w:val="left" w:pos="284"/>
        </w:tabs>
        <w:suppressAutoHyphens/>
        <w:ind w:left="426" w:hanging="426"/>
        <w:contextualSpacing/>
        <w:rPr>
          <w:rFonts w:eastAsia="Calibri" w:cs="Times New Roman"/>
          <w:lang w:eastAsia="ru-RU"/>
        </w:rPr>
      </w:pPr>
      <w:r w:rsidRPr="00180A4E">
        <w:rPr>
          <w:rFonts w:eastAsia="Calibri" w:cs="Times New Roman"/>
          <w:lang w:eastAsia="ru-RU"/>
        </w:rPr>
        <w:t>потенциал предприятия в деловом сотрудничестве;</w:t>
      </w:r>
    </w:p>
    <w:p w:rsidR="00180A4E" w:rsidRPr="00180A4E" w:rsidRDefault="00180A4E" w:rsidP="008C09AB">
      <w:pPr>
        <w:numPr>
          <w:ilvl w:val="0"/>
          <w:numId w:val="3"/>
        </w:numPr>
        <w:tabs>
          <w:tab w:val="left" w:pos="284"/>
        </w:tabs>
        <w:suppressAutoHyphens/>
        <w:ind w:left="426" w:hanging="426"/>
        <w:contextualSpacing/>
        <w:rPr>
          <w:rFonts w:eastAsia="Calibri" w:cs="Times New Roman"/>
          <w:lang w:eastAsia="ru-RU"/>
        </w:rPr>
      </w:pPr>
      <w:r w:rsidRPr="00180A4E">
        <w:rPr>
          <w:rFonts w:eastAsia="Calibri" w:cs="Times New Roman"/>
          <w:lang w:eastAsia="ru-RU"/>
        </w:rPr>
        <w:t>степень зависимости от кредитора и инвестора;</w:t>
      </w:r>
    </w:p>
    <w:p w:rsidR="00180A4E" w:rsidRPr="00180A4E" w:rsidRDefault="00180A4E" w:rsidP="008C09AB">
      <w:pPr>
        <w:numPr>
          <w:ilvl w:val="0"/>
          <w:numId w:val="3"/>
        </w:numPr>
        <w:tabs>
          <w:tab w:val="left" w:pos="284"/>
        </w:tabs>
        <w:suppressAutoHyphens/>
        <w:ind w:left="426" w:hanging="426"/>
        <w:contextualSpacing/>
        <w:rPr>
          <w:rFonts w:eastAsia="Calibri" w:cs="Times New Roman"/>
          <w:lang w:eastAsia="ru-RU"/>
        </w:rPr>
      </w:pPr>
      <w:r w:rsidRPr="00180A4E">
        <w:rPr>
          <w:rFonts w:eastAsia="Calibri" w:cs="Times New Roman"/>
          <w:lang w:eastAsia="ru-RU"/>
        </w:rPr>
        <w:t>наличие неплатежеспособных дебиторов;</w:t>
      </w:r>
    </w:p>
    <w:p w:rsidR="00180A4E" w:rsidRPr="00180A4E" w:rsidRDefault="00180A4E" w:rsidP="008C09AB">
      <w:pPr>
        <w:numPr>
          <w:ilvl w:val="0"/>
          <w:numId w:val="3"/>
        </w:numPr>
        <w:tabs>
          <w:tab w:val="left" w:pos="284"/>
        </w:tabs>
        <w:suppressAutoHyphens/>
        <w:ind w:left="426" w:hanging="426"/>
        <w:contextualSpacing/>
        <w:rPr>
          <w:rFonts w:eastAsia="Calibri" w:cs="Times New Roman"/>
          <w:lang w:eastAsia="ru-RU"/>
        </w:rPr>
      </w:pPr>
      <w:r w:rsidRPr="00180A4E">
        <w:rPr>
          <w:rFonts w:eastAsia="Calibri" w:cs="Times New Roman"/>
          <w:lang w:eastAsia="ru-RU"/>
        </w:rPr>
        <w:t>влияние экономических и финансовых операций и т.</w:t>
      </w:r>
      <w:r w:rsidR="00E87F00">
        <w:rPr>
          <w:rFonts w:eastAsia="Calibri" w:cs="Times New Roman"/>
          <w:lang w:eastAsia="ru-RU"/>
        </w:rPr>
        <w:t> </w:t>
      </w:r>
      <w:r w:rsidRPr="00180A4E">
        <w:rPr>
          <w:rFonts w:eastAsia="Calibri" w:cs="Times New Roman"/>
          <w:lang w:eastAsia="ru-RU"/>
        </w:rPr>
        <w:t>д. [14, с.201].</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Платежеспособность является одним из показателей, который характеризует финансовое состояние предприятия, то есть, способность своевременно погашать свои платежные обязательства наличными. Платежеспособность Оценка баланса, который основан на характеристиках ликвидности актива и определяет время и необходимо, чтобы превратить их в наличные деньги.</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Баланс ликвидности называется возможность субъекта хозяйствования платить наличными и активов, чтобы покрыть свои платежные обязательства, а точнее степень покрытия долгосрочных обязательств организации своих активов, из которых превращение в денежные средства соответствует времени погашения платежных обязательств.</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Понятия ликвидности и платежеспособности очень близки, но концепция ликвидности более емкий. Степень ликвидности на балансе, зависит от его платежеспособности. Анализ ликвидности предприятия является сравнение средств активов, которые сгруппированы по степени убывания ликвидности краткосрочных обязательств в пассивах, сгруппированных по степени зрелости срочности.</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Наряду с абсолютными показателями ликвидности и оценка платежеспособности будет рассчитываться относительной производительности. Они заинтересованы не только управление, но и внешний анализ актеров: коэффициент абсолютной ликвидности используется для поставщиков сырья и материалов, текущей ликвидности для инвесторов.</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 xml:space="preserve">В финансовом аспекте деловой активности выражается прежде всего в скорости оборота средств. Анализ бизнеса, содержащихся в исследовании уровней и динамики различных финансовых коэффициентов </w:t>
      </w:r>
      <w:r w:rsidR="00E87F00" w:rsidRPr="002E7417">
        <w:rPr>
          <w:rFonts w:eastAsia="Calibri" w:cs="Times New Roman"/>
        </w:rPr>
        <w:t>–</w:t>
      </w:r>
      <w:r w:rsidRPr="00180A4E">
        <w:rPr>
          <w:rFonts w:eastAsia="Calibri" w:cs="Times New Roman"/>
          <w:lang w:eastAsia="ru-RU"/>
        </w:rPr>
        <w:t xml:space="preserve"> показателей оборачиваемости. При анализе хозяйственной деятельности предприятия являются две группы показателей.</w:t>
      </w:r>
    </w:p>
    <w:p w:rsidR="00180A4E" w:rsidRPr="00180A4E" w:rsidRDefault="00180A4E" w:rsidP="00E87F00">
      <w:pPr>
        <w:suppressAutoHyphens/>
        <w:ind w:left="993" w:hanging="567"/>
        <w:rPr>
          <w:rFonts w:eastAsia="Calibri" w:cs="Times New Roman"/>
          <w:lang w:eastAsia="ru-RU"/>
        </w:rPr>
      </w:pPr>
      <w:r w:rsidRPr="00180A4E">
        <w:rPr>
          <w:rFonts w:eastAsia="Calibri" w:cs="Times New Roman"/>
          <w:lang w:eastAsia="ru-RU"/>
        </w:rPr>
        <w:t>1. Общие показатели оборота, это относится к коэффициенту оборачиваемости, выпуска/привлечение оборотных средств, продолжительность одного оборота).</w:t>
      </w:r>
    </w:p>
    <w:p w:rsidR="00180A4E" w:rsidRPr="00180A4E" w:rsidRDefault="00180A4E" w:rsidP="00E87F00">
      <w:pPr>
        <w:suppressAutoHyphens/>
        <w:ind w:left="993" w:hanging="567"/>
        <w:rPr>
          <w:rFonts w:eastAsia="Calibri" w:cs="Times New Roman"/>
          <w:lang w:eastAsia="ru-RU"/>
        </w:rPr>
      </w:pPr>
      <w:r w:rsidRPr="00180A4E">
        <w:rPr>
          <w:rFonts w:eastAsia="Calibri" w:cs="Times New Roman"/>
          <w:lang w:eastAsia="ru-RU"/>
        </w:rPr>
        <w:t>2. Показатели уровня активности. Это суммарный коэффициент оборачиваемости капитала, влияние нематериальных активов, рентабельность собственного капитала, рентабельность активов.</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Такое разнообразие факторов и разделяется сопротивлением типа. В зависимости от факторов, влияющих на финансовую стабильность, это может быть внешним, внутренним, ценообразование, финансовые. Внутреннее сопротивление называется общее финансовое состояние организации, которая обеспечивает высокий результат его работы. В основе лежит принцип обеспечения быстрого реагирования на изменения внешних и внутренних факторов. Внешняя устойчивость организации выражается в стабильной экономической среды, в которой она осуществляет свою деятельность. Она достигла надлежащей системы управления рыночной экономикой по всей стране.</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 xml:space="preserve">Общая устойчивость предприятия является денежный поток, обеспечивая постоянный приток средств за превышение их потребления. Финансовая стабильность </w:t>
      </w:r>
      <w:r w:rsidRPr="00180A4E">
        <w:rPr>
          <w:rFonts w:eastAsia="Calibri" w:cs="Times New Roman"/>
          <w:szCs w:val="28"/>
        </w:rPr>
        <w:t>–</w:t>
      </w:r>
      <w:r w:rsidRPr="00180A4E">
        <w:rPr>
          <w:rFonts w:eastAsia="Calibri" w:cs="Times New Roman"/>
          <w:lang w:eastAsia="ru-RU"/>
        </w:rPr>
        <w:t xml:space="preserve"> отражается стабильных доходов над расходами, что обеспечивает свободный маневр денежными средствами организации и способствует плавный процесс производства и продаж. Поэтому финансовая устойчивость формируется в процессе всей производственно-хозяйственной деятельности и относится к основному компоненту устойчивости предприятия.</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В условиях рыночной экономики, финансовое положение компании отражает конечные результаты своей деятельности, а не только интересы сотрудников, а также партнеров по экономической деятельности, финансовых, государственных и налоговых органов. Практически все пользователи финансовых отчетов, используемых методов анализа финансового состояния предприятия принятия решений для оптимизации операций. Владельцы бизнеса в целях обеспечения стабильности ситуации на рынке и повышения доходности на вложенный капитал. Для того, чтобы минимизировать риски для депозитов и кредитов кредиторов сделать анализ финансовой отчетности. Покупатели и поставщики анализа для определения надежности деловых отношений. Государственный анализ отчетности проверки и налогового учета</w:t>
      </w:r>
      <w:r w:rsidR="00A70BC2">
        <w:rPr>
          <w:rFonts w:eastAsia="Calibri" w:cs="Times New Roman"/>
          <w:lang w:eastAsia="ru-RU"/>
        </w:rPr>
        <w:t>.</w:t>
      </w:r>
      <w:r w:rsidRPr="00180A4E">
        <w:rPr>
          <w:rFonts w:eastAsia="Calibri" w:cs="Times New Roman"/>
          <w:lang w:eastAsia="ru-RU"/>
        </w:rPr>
        <w:t xml:space="preserve"> Организации кадры анализируются с точки зрения стабильности заработной платы и перспектив работы.</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В целях обеспечения финансовой устойчивости организации должны иметь гибкую структуру капитала, вполне в состоянии организовать движение капитала таким образом, чтобы обеспечить непрерывное улучшение доходов над расходами с целью сохранения платежеспособности и создания условий самофинансирования. Финансовое положение организации, ее прочность и стабильность зависят от результатов его коммерческой, производственной и финансовой деятельности. Если финансовые и производственные планы хорошо выполнены, он оказывает положительное влияние на финансовое состояние предприятия. Таким образом, прочное финансовое положение не является случайностью, а является результатом умелого и грамотного управления комплексом факторов, определяющих экономическую эффективность организации [18, с. 256].</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Анализ эффективности финансового состояния в значительной мере зависит от его правильной организации, планируемого поведения, а также источников методической и информационной поддержки анализа. Все данные для анализа финансовой устойчивости можно разделить на три группы.</w:t>
      </w:r>
    </w:p>
    <w:p w:rsidR="00180A4E" w:rsidRPr="00012CD1" w:rsidRDefault="00180A4E" w:rsidP="008C09AB">
      <w:pPr>
        <w:pStyle w:val="a8"/>
        <w:numPr>
          <w:ilvl w:val="0"/>
          <w:numId w:val="35"/>
        </w:numPr>
        <w:ind w:left="851" w:hanging="425"/>
        <w:rPr>
          <w:rFonts w:eastAsia="Calibri" w:cs="Times New Roman"/>
          <w:lang w:eastAsia="ru-RU"/>
        </w:rPr>
      </w:pPr>
      <w:r w:rsidRPr="00012CD1">
        <w:rPr>
          <w:rFonts w:eastAsia="Calibri" w:cs="Times New Roman"/>
          <w:lang w:eastAsia="ru-RU"/>
        </w:rPr>
        <w:t>Нормативные источники. Это все типы планов, разработанных в организации, бюджета, нормативных материалов, прайс-листы, задачи проекта, расчет и т. д.</w:t>
      </w:r>
    </w:p>
    <w:p w:rsidR="00180A4E" w:rsidRPr="00012CD1" w:rsidRDefault="00180A4E" w:rsidP="008C09AB">
      <w:pPr>
        <w:pStyle w:val="a8"/>
        <w:numPr>
          <w:ilvl w:val="0"/>
          <w:numId w:val="35"/>
        </w:numPr>
        <w:tabs>
          <w:tab w:val="left" w:pos="851"/>
        </w:tabs>
        <w:ind w:left="851" w:hanging="425"/>
        <w:rPr>
          <w:rFonts w:eastAsia="Calibri" w:cs="Times New Roman"/>
          <w:lang w:eastAsia="ru-RU"/>
        </w:rPr>
      </w:pPr>
      <w:r w:rsidRPr="00012CD1">
        <w:rPr>
          <w:rFonts w:eastAsia="Calibri" w:cs="Times New Roman"/>
          <w:lang w:eastAsia="ru-RU"/>
        </w:rPr>
        <w:t>Источники бухгалтерской информации. Это все данные, содержащиеся в документах статистического, оперативного и бухгалтерского учета и всех видов счетов и первичных документов.</w:t>
      </w:r>
    </w:p>
    <w:p w:rsidR="00180A4E" w:rsidRPr="00012CD1" w:rsidRDefault="00180A4E" w:rsidP="008C09AB">
      <w:pPr>
        <w:pStyle w:val="a8"/>
        <w:numPr>
          <w:ilvl w:val="0"/>
          <w:numId w:val="35"/>
        </w:numPr>
        <w:ind w:left="851" w:hanging="425"/>
        <w:rPr>
          <w:rFonts w:eastAsia="Calibri" w:cs="Times New Roman"/>
          <w:lang w:eastAsia="ru-RU"/>
        </w:rPr>
      </w:pPr>
      <w:r w:rsidRPr="00012CD1">
        <w:rPr>
          <w:rFonts w:eastAsia="Calibri" w:cs="Times New Roman"/>
          <w:lang w:eastAsia="ru-RU"/>
        </w:rPr>
        <w:t>Источники вычисления. Это документы, которые регулируют предпринимательскую деятельность и данные, характеризующие изменения во внешней среде функционирования организации: официальные документы (правила, законы и т. д.), экономические и юридические (судебные решения, договоры и т. д.), технической и технологической документации документация, данные об организации основными контрагентами рыночных данных и так далее.</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Экономическая работа в качестве составной доли экономической деятельности неизбежно будет направлена на обеспечение планируемых доходов и расходов ресурсов, осуществление расчетной дисциплины, достижение оптимальных отношений личных и заемных средств и более эффективной ее реализации.</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Об анализе финансового состояния, как самостоятельная область информации впервые начали в 20</w:t>
      </w:r>
      <w:r w:rsidRPr="00180A4E">
        <w:rPr>
          <w:rFonts w:eastAsia="Calibri" w:cs="Times New Roman"/>
          <w:szCs w:val="28"/>
        </w:rPr>
        <w:t>–</w:t>
      </w:r>
      <w:r w:rsidRPr="00180A4E">
        <w:rPr>
          <w:rFonts w:eastAsia="Calibri" w:cs="Times New Roman"/>
          <w:lang w:eastAsia="ru-RU"/>
        </w:rPr>
        <w:t xml:space="preserve">30-е годы ХХ века. Российские ученые А.К. Рощаковский, А.П. Рудановский, Н.А. Блатов, И.Р. Николаев, который разработал теорию балансоведения и развивать важные принципы финансового анализа. Таким образом, он был исключен из общего экономического анализа как самостоятельной области знания </w:t>
      </w:r>
      <w:r w:rsidRPr="00180A4E">
        <w:rPr>
          <w:rFonts w:eastAsia="Calibri" w:cs="Times New Roman"/>
          <w:szCs w:val="28"/>
        </w:rPr>
        <w:t>–</w:t>
      </w:r>
      <w:r w:rsidRPr="00180A4E">
        <w:rPr>
          <w:rFonts w:eastAsia="Calibri" w:cs="Times New Roman"/>
          <w:lang w:eastAsia="ru-RU"/>
        </w:rPr>
        <w:t xml:space="preserve"> науки «Финансовый анализ», имеет большое влияние на деятельность любого субъекта предпринимательской деятельности. Анализ финансово-хозяйственной деятельности, как самостоятельная наука началась с необходимостью сделать лучшие и инновационные решения для улучшения их финансового состояния. Финансовый анализ является одним из главных условий для успешного правления в настоящее время, поскольку результаты деятельности в любой сфере бизнеса зависят от наличия и эффективности использования финансовых ресурсов. Основное содержание финансового состояния анализа выражается в комплексном изучении системы финансового состояния организации и факторов, влияющих на него, и прогнозирования уровня доходности капитала предприятия. Наиболее важная цель анализа </w:t>
      </w:r>
      <w:r w:rsidRPr="00180A4E">
        <w:rPr>
          <w:rFonts w:eastAsia="Calibri" w:cs="Times New Roman"/>
          <w:szCs w:val="28"/>
        </w:rPr>
        <w:t>–</w:t>
      </w:r>
      <w:r w:rsidRPr="00180A4E">
        <w:rPr>
          <w:rFonts w:eastAsia="Calibri" w:cs="Times New Roman"/>
          <w:lang w:eastAsia="ru-RU"/>
        </w:rPr>
        <w:t xml:space="preserve"> время, чтобы обнаружить и устранить слабые места в финансовых операциях и обратите внимание на положения, улучшения финансового состояния организации и ее платежеспособности. В то же время, по словам Любушин Н.П., Лещева В.Б., Дьякова В.Г. необходимо выполнить следующие задачи.</w:t>
      </w:r>
    </w:p>
    <w:p w:rsidR="00180A4E" w:rsidRPr="00012CD1" w:rsidRDefault="00180A4E" w:rsidP="008C09AB">
      <w:pPr>
        <w:pStyle w:val="a8"/>
        <w:numPr>
          <w:ilvl w:val="0"/>
          <w:numId w:val="36"/>
        </w:numPr>
        <w:ind w:left="851" w:hanging="425"/>
        <w:rPr>
          <w:rFonts w:eastAsia="Calibri" w:cs="Times New Roman"/>
          <w:lang w:eastAsia="ru-RU"/>
        </w:rPr>
      </w:pPr>
      <w:r w:rsidRPr="00012CD1">
        <w:rPr>
          <w:rFonts w:eastAsia="Calibri" w:cs="Times New Roman"/>
          <w:lang w:eastAsia="ru-RU"/>
        </w:rPr>
        <w:t>Текущий и беспристрастный диагноз финансовое состояние компании, установление его «болевых точек» и научно-исследовательские основы их образования.</w:t>
      </w:r>
    </w:p>
    <w:p w:rsidR="00180A4E" w:rsidRPr="00012CD1" w:rsidRDefault="00180A4E" w:rsidP="008C09AB">
      <w:pPr>
        <w:pStyle w:val="a8"/>
        <w:numPr>
          <w:ilvl w:val="0"/>
          <w:numId w:val="36"/>
        </w:numPr>
        <w:ind w:left="851" w:hanging="425"/>
        <w:rPr>
          <w:rFonts w:eastAsia="Calibri" w:cs="Times New Roman"/>
          <w:lang w:eastAsia="ru-RU"/>
        </w:rPr>
      </w:pPr>
      <w:r w:rsidRPr="00012CD1">
        <w:rPr>
          <w:rFonts w:eastAsia="Calibri" w:cs="Times New Roman"/>
          <w:lang w:eastAsia="ru-RU"/>
        </w:rPr>
        <w:t>Выявление резервов улучшения финансового состояния предприятия, его платежеспособности и экономического сопротивления.</w:t>
      </w:r>
    </w:p>
    <w:p w:rsidR="00180A4E" w:rsidRPr="00012CD1" w:rsidRDefault="00180A4E" w:rsidP="008C09AB">
      <w:pPr>
        <w:pStyle w:val="a8"/>
        <w:numPr>
          <w:ilvl w:val="0"/>
          <w:numId w:val="36"/>
        </w:numPr>
        <w:ind w:left="851" w:hanging="425"/>
        <w:rPr>
          <w:rFonts w:eastAsia="Calibri" w:cs="Times New Roman"/>
          <w:lang w:eastAsia="ru-RU"/>
        </w:rPr>
      </w:pPr>
      <w:r w:rsidRPr="00012CD1">
        <w:rPr>
          <w:rFonts w:eastAsia="Calibri" w:cs="Times New Roman"/>
          <w:lang w:eastAsia="ru-RU"/>
        </w:rPr>
        <w:t>Разработка конкретных заданий, направленных на более эффективное осуществление финансовых ресурсов и обеспечения финансового состояния компании.</w:t>
      </w:r>
    </w:p>
    <w:p w:rsidR="00180A4E" w:rsidRPr="00012CD1" w:rsidRDefault="00180A4E" w:rsidP="008C09AB">
      <w:pPr>
        <w:pStyle w:val="a8"/>
        <w:numPr>
          <w:ilvl w:val="0"/>
          <w:numId w:val="36"/>
        </w:numPr>
        <w:ind w:left="851" w:hanging="425"/>
        <w:rPr>
          <w:rFonts w:eastAsia="Calibri" w:cs="Times New Roman"/>
          <w:lang w:eastAsia="ru-RU"/>
        </w:rPr>
      </w:pPr>
      <w:r w:rsidRPr="00012CD1">
        <w:rPr>
          <w:rFonts w:eastAsia="Calibri" w:cs="Times New Roman"/>
          <w:lang w:eastAsia="ru-RU"/>
        </w:rPr>
        <w:t>Прогнозирование возможных финансовых результатов и финансового состояния для разработки моделей для всех возможных приложений, ресурсов [154, с. 58].</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Анализ экономической устойчивости на основе ключевого способа условных терминов, таких как безусловных характеристик баланса в критериях инфляции достаточно сложно положить в сопоставимой форме. Условные характеристики анализируемой компании можно связать: с общепринятыми «нормами» для оценки риска и прогнозирования способности банкротства; аналогичные данные других компаний, которые на самом деле разрешений обнаружить сильные и слабые стороны, а компании и ее возможностей; аналогичные данные за предыдущие годы к изучению совершенства, или смещение к худшему финансового состояния. Таким образом, сущность экономической стабильности ориентированной эффективного формирования, рассредотачиванием и реализации финансовых ресурсов.</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Оценка финансового состояния может быть выполнена с различной степенью детализации, в зависимости от цели анализа, имеющейся информации и т.</w:t>
      </w:r>
      <w:r w:rsidR="00A70BC2">
        <w:rPr>
          <w:rFonts w:eastAsia="Calibri" w:cs="Times New Roman"/>
          <w:lang w:eastAsia="ru-RU"/>
        </w:rPr>
        <w:t> </w:t>
      </w:r>
      <w:r w:rsidRPr="00180A4E">
        <w:rPr>
          <w:rFonts w:eastAsia="Calibri" w:cs="Times New Roman"/>
          <w:lang w:eastAsia="ru-RU"/>
        </w:rPr>
        <w:t xml:space="preserve">д. Содержание и основной блок мотивировано денежной анализ </w:t>
      </w:r>
      <w:r w:rsidR="007B19A6" w:rsidRPr="00180A4E">
        <w:rPr>
          <w:rFonts w:eastAsia="Calibri" w:cs="Times New Roman"/>
          <w:szCs w:val="28"/>
        </w:rPr>
        <w:t>–</w:t>
      </w:r>
      <w:r w:rsidRPr="00180A4E">
        <w:rPr>
          <w:rFonts w:eastAsia="Calibri" w:cs="Times New Roman"/>
          <w:lang w:eastAsia="ru-RU"/>
        </w:rPr>
        <w:t xml:space="preserve"> оценка денежно-кредитных условий и выявление возможности повышения производительности функционирования субъект хозяйствования поддерживать разумную экономическую политику. Экономическое положение хозяйствующего субъекта </w:t>
      </w:r>
      <w:r w:rsidR="007B19A6" w:rsidRPr="00180A4E">
        <w:rPr>
          <w:rFonts w:eastAsia="Calibri" w:cs="Times New Roman"/>
          <w:szCs w:val="28"/>
        </w:rPr>
        <w:t>–</w:t>
      </w:r>
      <w:r w:rsidRPr="00180A4E">
        <w:rPr>
          <w:rFonts w:eastAsia="Calibri" w:cs="Times New Roman"/>
          <w:lang w:eastAsia="ru-RU"/>
        </w:rPr>
        <w:t xml:space="preserve"> особенность ее экономической конкурентоспособности (т.</w:t>
      </w:r>
      <w:r w:rsidR="009C6CE9">
        <w:rPr>
          <w:rFonts w:eastAsia="Calibri" w:cs="Times New Roman"/>
          <w:lang w:eastAsia="ru-RU"/>
        </w:rPr>
        <w:t> </w:t>
      </w:r>
      <w:r w:rsidRPr="00180A4E">
        <w:rPr>
          <w:rFonts w:eastAsia="Calibri" w:cs="Times New Roman"/>
          <w:lang w:eastAsia="ru-RU"/>
        </w:rPr>
        <w:t>е. платежеспособности, кредитоспособности), использование денежных средств и денежных средств, обещания перед государством и другими хозяйствующими субъектами.</w:t>
      </w:r>
    </w:p>
    <w:p w:rsidR="00180A4E" w:rsidRPr="00180A4E" w:rsidRDefault="00180A4E" w:rsidP="00A70BC2">
      <w:pPr>
        <w:rPr>
          <w:lang w:eastAsia="ru-RU"/>
        </w:rPr>
      </w:pPr>
      <w:r w:rsidRPr="00180A4E">
        <w:rPr>
          <w:lang w:eastAsia="ru-RU"/>
        </w:rPr>
        <w:t xml:space="preserve">В классическом тесте экономического понимания обеспечивает метод оценки и прогнозирования финансового состояния предприятия на основе его бухгалтерской отчетности. Принято выделять два вида денежного анализа </w:t>
      </w:r>
      <w:r w:rsidRPr="00180A4E">
        <w:rPr>
          <w:szCs w:val="28"/>
        </w:rPr>
        <w:t>–</w:t>
      </w:r>
      <w:r w:rsidRPr="00180A4E">
        <w:rPr>
          <w:lang w:eastAsia="ru-RU"/>
        </w:rPr>
        <w:t xml:space="preserve"> внутренний и внешний. Внутренние членами являются фирмы (финансовые менеджеры). Открытый, будучи специалистами, и другие лица людей для компании (например, аудиторами).</w:t>
      </w:r>
    </w:p>
    <w:p w:rsidR="00180A4E" w:rsidRPr="00180A4E" w:rsidRDefault="00180A4E" w:rsidP="00180A4E">
      <w:pPr>
        <w:suppressAutoHyphens/>
        <w:rPr>
          <w:rFonts w:eastAsia="Calibri" w:cs="Times New Roman"/>
          <w:lang w:eastAsia="ru-RU"/>
        </w:rPr>
      </w:pPr>
      <w:r w:rsidRPr="00180A4E">
        <w:rPr>
          <w:rFonts w:eastAsia="Calibri" w:cs="Times New Roman"/>
          <w:lang w:eastAsia="ru-RU"/>
        </w:rPr>
        <w:t xml:space="preserve">Внутренний анализ </w:t>
      </w:r>
      <w:r w:rsidRPr="00180A4E">
        <w:rPr>
          <w:rFonts w:eastAsia="Calibri" w:cs="Times New Roman"/>
          <w:szCs w:val="28"/>
        </w:rPr>
        <w:t>–</w:t>
      </w:r>
      <w:r w:rsidRPr="00180A4E">
        <w:rPr>
          <w:rFonts w:eastAsia="Calibri" w:cs="Times New Roman"/>
          <w:lang w:eastAsia="ru-RU"/>
        </w:rPr>
        <w:t xml:space="preserve"> изучение механизма формирования, размещения и реализации резервов денежных средств для целей отслеживания финансового состояния крепления, повысить рентабельность и увеличить денежный личный объект. Внешний анализ </w:t>
      </w:r>
      <w:r w:rsidRPr="00180A4E">
        <w:rPr>
          <w:rFonts w:eastAsia="Calibri" w:cs="Times New Roman"/>
          <w:szCs w:val="28"/>
        </w:rPr>
        <w:t>–</w:t>
      </w:r>
      <w:r w:rsidRPr="00180A4E">
        <w:rPr>
          <w:rFonts w:eastAsia="Calibri" w:cs="Times New Roman"/>
          <w:lang w:eastAsia="ru-RU"/>
        </w:rPr>
        <w:t xml:space="preserve"> изучение финансового состояния субъекта хозяйствования с целью прогнозирования степени риска инвестиционных фондов, а стоимость его рентабельности. Внутренний анализ проведенных услуг компании, результаты ее применения для планирования, контроля и прогнозирования финансового состояния. Его задача </w:t>
      </w:r>
      <w:r w:rsidRPr="00180A4E">
        <w:rPr>
          <w:rFonts w:eastAsia="Calibri" w:cs="Times New Roman"/>
          <w:szCs w:val="28"/>
        </w:rPr>
        <w:t>–</w:t>
      </w:r>
      <w:r w:rsidRPr="00180A4E">
        <w:rPr>
          <w:rFonts w:eastAsia="Calibri" w:cs="Times New Roman"/>
          <w:lang w:eastAsia="ru-RU"/>
        </w:rPr>
        <w:t xml:space="preserve"> обеспечить упорядоченный поток иностранной валюты и организовать персональные кредиты и таким образом способы, чтобы получить наибольшую выгоду и ликвидировать разруху. Внешний анализ осуществляется инвесторами, поставщиками материальных и финансовых ресурсов, контролирующими органами на основе публикуемой отчетности. Его задача </w:t>
      </w:r>
      <w:r w:rsidRPr="00180A4E">
        <w:rPr>
          <w:rFonts w:eastAsia="Calibri" w:cs="Times New Roman"/>
          <w:szCs w:val="28"/>
        </w:rPr>
        <w:t>–</w:t>
      </w:r>
      <w:r w:rsidRPr="00180A4E">
        <w:rPr>
          <w:rFonts w:eastAsia="Calibri" w:cs="Times New Roman"/>
          <w:lang w:eastAsia="ru-RU"/>
        </w:rPr>
        <w:t xml:space="preserve"> ввести вероятность прибыльных инвестиционных фондов для обеспечения максимальных выгод и издержек ликвидности.</w:t>
      </w:r>
    </w:p>
    <w:p w:rsidR="00180A4E" w:rsidRPr="00180A4E" w:rsidRDefault="00180A4E" w:rsidP="00180A4E">
      <w:pPr>
        <w:suppressAutoHyphens/>
        <w:rPr>
          <w:rFonts w:ascii="Times New Roman CYR" w:eastAsia="Calibri" w:hAnsi="Times New Roman CYR" w:cs="Times New Roman CYR"/>
        </w:rPr>
      </w:pPr>
      <w:r w:rsidRPr="00180A4E">
        <w:rPr>
          <w:rFonts w:ascii="Times New Roman CYR" w:eastAsia="Calibri" w:hAnsi="Times New Roman CYR" w:cs="Times New Roman CYR"/>
        </w:rPr>
        <w:t>Достижение целей анализа денежного состояния фирмы достигается с поддержкой всевозможных методов и способов. Есть всевозможные систематизации способов денежного анализа. Практика денежного анализа выработала главные критерии (методику анализа) денежных докладов. Возможно отметить 6 ведущих:</w:t>
      </w:r>
    </w:p>
    <w:p w:rsidR="00180A4E" w:rsidRPr="00266A23" w:rsidRDefault="00180A4E" w:rsidP="008C09AB">
      <w:pPr>
        <w:pStyle w:val="a8"/>
        <w:numPr>
          <w:ilvl w:val="0"/>
          <w:numId w:val="25"/>
        </w:numPr>
        <w:ind w:left="426" w:hanging="426"/>
        <w:rPr>
          <w:rFonts w:ascii="Times New Roman CYR" w:eastAsia="Calibri" w:hAnsi="Times New Roman CYR" w:cs="Times New Roman CYR"/>
        </w:rPr>
      </w:pPr>
      <w:r w:rsidRPr="00266A23">
        <w:rPr>
          <w:rFonts w:ascii="Times New Roman CYR" w:eastAsia="Calibri" w:hAnsi="Times New Roman CYR" w:cs="Times New Roman CYR"/>
        </w:rPr>
        <w:t xml:space="preserve">горизонтальный (временной) анализ </w:t>
      </w:r>
      <w:r w:rsidRPr="00266A23">
        <w:rPr>
          <w:rFonts w:eastAsia="Calibri" w:cs="Times New Roman"/>
          <w:szCs w:val="28"/>
        </w:rPr>
        <w:t>–</w:t>
      </w:r>
      <w:r w:rsidRPr="00266A23">
        <w:rPr>
          <w:rFonts w:ascii="Times New Roman CYR" w:eastAsia="Calibri" w:hAnsi="Times New Roman CYR" w:cs="Times New Roman CYR"/>
        </w:rPr>
        <w:t xml:space="preserve"> сопоставление всякой позиции отчетности с предшествующим периодом;</w:t>
      </w:r>
    </w:p>
    <w:p w:rsidR="00180A4E" w:rsidRPr="00266A23" w:rsidRDefault="00180A4E" w:rsidP="008C09AB">
      <w:pPr>
        <w:pStyle w:val="a8"/>
        <w:numPr>
          <w:ilvl w:val="0"/>
          <w:numId w:val="25"/>
        </w:numPr>
        <w:ind w:left="426" w:hanging="426"/>
        <w:rPr>
          <w:rFonts w:ascii="Times New Roman CYR" w:eastAsia="Calibri" w:hAnsi="Times New Roman CYR" w:cs="Times New Roman CYR"/>
        </w:rPr>
      </w:pPr>
      <w:r w:rsidRPr="00266A23">
        <w:rPr>
          <w:rFonts w:ascii="Times New Roman CYR" w:eastAsia="Calibri" w:hAnsi="Times New Roman CYR" w:cs="Times New Roman CYR"/>
        </w:rPr>
        <w:t xml:space="preserve">вертикальный (структурный) анализ </w:t>
      </w:r>
      <w:r w:rsidRPr="00266A23">
        <w:rPr>
          <w:rFonts w:eastAsia="Calibri" w:cs="Times New Roman"/>
          <w:szCs w:val="28"/>
        </w:rPr>
        <w:t>–</w:t>
      </w:r>
      <w:r w:rsidRPr="00266A23">
        <w:rPr>
          <w:rFonts w:ascii="Times New Roman CYR" w:eastAsia="Calibri" w:hAnsi="Times New Roman CYR" w:cs="Times New Roman CYR"/>
        </w:rPr>
        <w:t xml:space="preserve"> определение структуры итоговых денежных характеристик и выявлением воздействия всякой позиции отчетности на итог в целом;</w:t>
      </w:r>
    </w:p>
    <w:p w:rsidR="00180A4E" w:rsidRPr="00266A23" w:rsidRDefault="00180A4E" w:rsidP="008C09AB">
      <w:pPr>
        <w:pStyle w:val="a8"/>
        <w:numPr>
          <w:ilvl w:val="0"/>
          <w:numId w:val="25"/>
        </w:numPr>
        <w:ind w:left="426" w:hanging="426"/>
        <w:rPr>
          <w:rFonts w:ascii="Times New Roman CYR" w:eastAsia="Calibri" w:hAnsi="Times New Roman CYR" w:cs="Times New Roman CYR"/>
        </w:rPr>
      </w:pPr>
      <w:r w:rsidRPr="00266A23">
        <w:rPr>
          <w:rFonts w:ascii="Times New Roman CYR" w:eastAsia="Calibri" w:hAnsi="Times New Roman CYR" w:cs="Times New Roman CYR"/>
        </w:rPr>
        <w:t xml:space="preserve">трендовый анализ </w:t>
      </w:r>
      <w:r w:rsidRPr="00266A23">
        <w:rPr>
          <w:rFonts w:eastAsia="Calibri" w:cs="Times New Roman"/>
        </w:rPr>
        <w:t xml:space="preserve">– </w:t>
      </w:r>
      <w:r w:rsidRPr="00266A23">
        <w:rPr>
          <w:rFonts w:ascii="Times New Roman CYR" w:eastAsia="Calibri" w:hAnsi="Times New Roman CYR" w:cs="Times New Roman CYR"/>
        </w:rPr>
        <w:t xml:space="preserve">сопоставление всякой позиции отчетности с вблизи предыдущих периодов и определения ведущей веяния динамики показателя, расчищенного от случайных наружных и персональных индивидуальностей отдельных периодов </w:t>
      </w:r>
      <w:r w:rsidRPr="00266A23">
        <w:rPr>
          <w:rFonts w:eastAsia="Calibri" w:cs="Times New Roman"/>
          <w:szCs w:val="28"/>
        </w:rPr>
        <w:t>–</w:t>
      </w:r>
      <w:r w:rsidRPr="00266A23">
        <w:rPr>
          <w:rFonts w:ascii="Times New Roman CYR" w:eastAsia="Calibri" w:hAnsi="Times New Roman CYR" w:cs="Times New Roman CYR"/>
        </w:rPr>
        <w:t xml:space="preserve"> многообещающий прогнозный анализ;</w:t>
      </w:r>
    </w:p>
    <w:p w:rsidR="00180A4E" w:rsidRPr="00266A23" w:rsidRDefault="00180A4E" w:rsidP="008C09AB">
      <w:pPr>
        <w:pStyle w:val="a8"/>
        <w:numPr>
          <w:ilvl w:val="0"/>
          <w:numId w:val="25"/>
        </w:numPr>
        <w:ind w:left="426" w:hanging="426"/>
        <w:rPr>
          <w:rFonts w:ascii="Times New Roman CYR" w:eastAsia="Calibri" w:hAnsi="Times New Roman CYR" w:cs="Times New Roman CYR"/>
        </w:rPr>
      </w:pPr>
      <w:r w:rsidRPr="00266A23">
        <w:rPr>
          <w:rFonts w:ascii="Times New Roman CYR" w:eastAsia="Calibri" w:hAnsi="Times New Roman CYR" w:cs="Times New Roman CYR"/>
        </w:rPr>
        <w:t xml:space="preserve">анализ условных характеристик (финансовых коэффициентов) </w:t>
      </w:r>
      <w:r w:rsidRPr="00266A23">
        <w:rPr>
          <w:rFonts w:eastAsia="Calibri" w:cs="Times New Roman"/>
          <w:szCs w:val="28"/>
        </w:rPr>
        <w:t>–</w:t>
      </w:r>
      <w:r w:rsidRPr="00266A23">
        <w:rPr>
          <w:rFonts w:ascii="Times New Roman CYR" w:eastAsia="Calibri" w:hAnsi="Times New Roman CYR" w:cs="Times New Roman CYR"/>
        </w:rPr>
        <w:t xml:space="preserve"> расплата числовых отношений всевозможных форм отчетности, определение взаимосвязей характеристик</w:t>
      </w:r>
      <w:r w:rsidR="00266A23">
        <w:rPr>
          <w:rFonts w:ascii="Times New Roman CYR" w:eastAsia="Calibri" w:hAnsi="Times New Roman CYR" w:cs="Times New Roman CYR"/>
        </w:rPr>
        <w:t>;</w:t>
      </w:r>
    </w:p>
    <w:p w:rsidR="00180A4E" w:rsidRPr="00266A23" w:rsidRDefault="00180A4E" w:rsidP="008C09AB">
      <w:pPr>
        <w:pStyle w:val="a8"/>
        <w:numPr>
          <w:ilvl w:val="0"/>
          <w:numId w:val="25"/>
        </w:numPr>
        <w:ind w:left="426" w:hanging="426"/>
        <w:rPr>
          <w:rFonts w:ascii="Times New Roman CYR" w:eastAsia="Calibri" w:hAnsi="Times New Roman CYR" w:cs="Times New Roman CYR"/>
        </w:rPr>
      </w:pPr>
      <w:r w:rsidRPr="00266A23">
        <w:rPr>
          <w:rFonts w:ascii="Times New Roman CYR" w:eastAsia="Calibri" w:hAnsi="Times New Roman CYR" w:cs="Times New Roman CYR"/>
        </w:rPr>
        <w:t xml:space="preserve">относительный анализ </w:t>
      </w:r>
      <w:r w:rsidRPr="00266A23">
        <w:rPr>
          <w:rFonts w:eastAsia="Calibri" w:cs="Times New Roman"/>
        </w:rPr>
        <w:t xml:space="preserve">– </w:t>
      </w:r>
      <w:r w:rsidRPr="00266A23">
        <w:rPr>
          <w:rFonts w:ascii="Times New Roman CYR" w:eastAsia="Calibri" w:hAnsi="Times New Roman CYR" w:cs="Times New Roman CYR"/>
        </w:rPr>
        <w:t xml:space="preserve">распределяется на: внутрихозяйственный </w:t>
      </w:r>
      <w:r w:rsidRPr="00266A23">
        <w:rPr>
          <w:rFonts w:eastAsia="Calibri" w:cs="Times New Roman"/>
        </w:rPr>
        <w:t xml:space="preserve">– </w:t>
      </w:r>
      <w:r w:rsidRPr="00266A23">
        <w:rPr>
          <w:rFonts w:ascii="Times New Roman CYR" w:eastAsia="Calibri" w:hAnsi="Times New Roman CYR" w:cs="Times New Roman CYR"/>
        </w:rPr>
        <w:t xml:space="preserve">сопоставление ведущих характеристик фирмы и дочерних компаний или же подразделений; межхозяйственный </w:t>
      </w:r>
      <w:r w:rsidRPr="00266A23">
        <w:rPr>
          <w:rFonts w:eastAsia="Calibri" w:cs="Times New Roman"/>
          <w:szCs w:val="28"/>
        </w:rPr>
        <w:t>–</w:t>
      </w:r>
      <w:r w:rsidRPr="00266A23">
        <w:rPr>
          <w:rFonts w:ascii="Times New Roman CYR" w:eastAsia="Calibri" w:hAnsi="Times New Roman CYR" w:cs="Times New Roman CYR"/>
        </w:rPr>
        <w:t xml:space="preserve"> сопоставление характеристик фирмы показателями соперников со среднеотраслевыми</w:t>
      </w:r>
      <w:r w:rsidR="00266A23">
        <w:rPr>
          <w:rFonts w:ascii="Times New Roman CYR" w:eastAsia="Calibri" w:hAnsi="Times New Roman CYR" w:cs="Times New Roman CYR"/>
        </w:rPr>
        <w:t>;</w:t>
      </w:r>
    </w:p>
    <w:p w:rsidR="00180A4E" w:rsidRPr="00266A23" w:rsidRDefault="00180A4E" w:rsidP="008C09AB">
      <w:pPr>
        <w:pStyle w:val="a8"/>
        <w:numPr>
          <w:ilvl w:val="0"/>
          <w:numId w:val="25"/>
        </w:numPr>
        <w:ind w:left="426" w:hanging="426"/>
        <w:rPr>
          <w:rFonts w:ascii="Times New Roman CYR" w:eastAsia="Calibri" w:hAnsi="Times New Roman CYR" w:cs="Times New Roman CYR"/>
        </w:rPr>
      </w:pPr>
      <w:r w:rsidRPr="00266A23">
        <w:rPr>
          <w:rFonts w:ascii="Times New Roman CYR" w:eastAsia="Calibri" w:hAnsi="Times New Roman CYR" w:cs="Times New Roman CYR"/>
        </w:rPr>
        <w:t xml:space="preserve">факторный анализ </w:t>
      </w:r>
      <w:r w:rsidRPr="00266A23">
        <w:rPr>
          <w:rFonts w:eastAsia="Calibri" w:cs="Times New Roman"/>
        </w:rPr>
        <w:t xml:space="preserve">– </w:t>
      </w:r>
      <w:r w:rsidRPr="00266A23">
        <w:rPr>
          <w:rFonts w:ascii="Times New Roman CYR" w:eastAsia="Calibri" w:hAnsi="Times New Roman CYR" w:cs="Times New Roman CYR"/>
        </w:rPr>
        <w:t>анализ воздействия отдельных моментов (причин) на результатный показатель.</w:t>
      </w:r>
    </w:p>
    <w:p w:rsidR="00180A4E" w:rsidRPr="00180A4E" w:rsidRDefault="00180A4E" w:rsidP="00180A4E">
      <w:pPr>
        <w:suppressAutoHyphens/>
        <w:rPr>
          <w:rFonts w:ascii="Times New Roman CYR" w:eastAsia="Calibri" w:hAnsi="Times New Roman CYR" w:cs="Times New Roman CYR"/>
        </w:rPr>
      </w:pPr>
      <w:r w:rsidRPr="00180A4E">
        <w:rPr>
          <w:rFonts w:ascii="Times New Roman CYR" w:eastAsia="Calibri" w:hAnsi="Times New Roman CYR" w:cs="Times New Roman CYR"/>
        </w:rPr>
        <w:t>Экономическое положение компаний, его стабильность во многом находятся в зависимости от оптимальности структуры источников денежных средств и от оптимальности структуры активов фирмы и в первую очередь от пропорции ведущих и обратных средств, а еще от уравновешенности активов и пассивов фирмы по активному симптому. С данной целью планируют характеристики.</w:t>
      </w:r>
    </w:p>
    <w:p w:rsidR="00180A4E" w:rsidRPr="00180A4E" w:rsidRDefault="00266A23" w:rsidP="00266A23">
      <w:pPr>
        <w:suppressAutoHyphens/>
        <w:ind w:left="709" w:hanging="283"/>
        <w:rPr>
          <w:rFonts w:eastAsia="Calibri" w:cs="Times New Roman"/>
          <w:lang w:eastAsia="ru-RU"/>
        </w:rPr>
      </w:pPr>
      <w:r>
        <w:rPr>
          <w:rFonts w:eastAsia="Calibri" w:cs="Times New Roman"/>
          <w:bCs/>
          <w:lang w:eastAsia="ru-RU"/>
        </w:rPr>
        <w:t>1. </w:t>
      </w:r>
      <w:r w:rsidR="00180A4E" w:rsidRPr="00180A4E">
        <w:rPr>
          <w:rFonts w:eastAsia="Calibri" w:cs="Times New Roman"/>
          <w:bCs/>
          <w:iCs/>
          <w:lang w:eastAsia="ru-RU"/>
        </w:rPr>
        <w:t xml:space="preserve">Коэффициент концентрации собственного капитала </w:t>
      </w:r>
      <w:r w:rsidR="00180A4E" w:rsidRPr="00180A4E">
        <w:rPr>
          <w:rFonts w:eastAsia="Calibri" w:cs="Times New Roman"/>
          <w:lang w:eastAsia="ru-RU"/>
        </w:rPr>
        <w:t>(финансовой автономии, независимости), показатель который характеризует какая часть активов сформирована за счет собственных источников</w:t>
      </w:r>
      <w:r w:rsidR="0083708C">
        <w:rPr>
          <w:rFonts w:eastAsia="Calibri" w:cs="Times New Roman"/>
          <w:lang w:eastAsia="ru-RU"/>
        </w:rPr>
        <w:t>:</w:t>
      </w:r>
    </w:p>
    <w:p w:rsidR="00180A4E" w:rsidRPr="00180A4E" w:rsidRDefault="007B7732" w:rsidP="00A3244C">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ск</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Собственный капитал предприятия</m:t>
            </m:r>
          </m:num>
          <m:den>
            <m:r>
              <w:rPr>
                <w:rFonts w:ascii="Cambria Math" w:eastAsia="Times New Roman" w:hAnsi="Cambria Math" w:cs="Times New Roman"/>
                <w:szCs w:val="28"/>
                <w:lang w:eastAsia="ru-RU"/>
              </w:rPr>
              <m:t xml:space="preserve">Общая валюта нетто-баланса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A3244C">
        <w:rPr>
          <w:rFonts w:eastAsia="Times New Roman" w:cs="Times New Roman"/>
          <w:szCs w:val="28"/>
          <w:lang w:eastAsia="ru-RU"/>
        </w:rPr>
        <w:tab/>
      </w:r>
      <w:r w:rsidR="00180A4E" w:rsidRPr="00180A4E">
        <w:rPr>
          <w:rFonts w:eastAsia="Times New Roman" w:cs="Times New Roman"/>
          <w:szCs w:val="28"/>
          <w:lang w:eastAsia="ru-RU"/>
        </w:rPr>
        <w:tab/>
        <w:t>(1)</w:t>
      </w:r>
    </w:p>
    <w:p w:rsidR="00180A4E" w:rsidRPr="00180A4E" w:rsidRDefault="00180A4E" w:rsidP="00266A23">
      <w:pPr>
        <w:shd w:val="clear" w:color="auto" w:fill="FFFFFF"/>
        <w:suppressAutoHyphens/>
        <w:autoSpaceDE w:val="0"/>
        <w:autoSpaceDN w:val="0"/>
        <w:adjustRightInd w:val="0"/>
        <w:ind w:left="709" w:hanging="283"/>
        <w:rPr>
          <w:rFonts w:eastAsia="Times New Roman" w:cs="Times New Roman"/>
          <w:szCs w:val="28"/>
          <w:lang w:eastAsia="ru-RU"/>
        </w:rPr>
      </w:pPr>
      <w:r w:rsidRPr="00180A4E">
        <w:rPr>
          <w:rFonts w:eastAsia="Times New Roman" w:cs="Times New Roman"/>
          <w:bCs/>
          <w:szCs w:val="28"/>
          <w:lang w:eastAsia="ru-RU"/>
        </w:rPr>
        <w:t xml:space="preserve">2. </w:t>
      </w:r>
      <w:r w:rsidRPr="00180A4E">
        <w:rPr>
          <w:rFonts w:eastAsia="Times New Roman" w:cs="Times New Roman"/>
          <w:bCs/>
          <w:iCs/>
          <w:szCs w:val="28"/>
          <w:lang w:eastAsia="ru-RU"/>
        </w:rPr>
        <w:t xml:space="preserve">Коэффициент концентрации заемного капитала. Он </w:t>
      </w:r>
      <w:r w:rsidRPr="00180A4E">
        <w:rPr>
          <w:rFonts w:eastAsia="Times New Roman" w:cs="Times New Roman"/>
          <w:szCs w:val="28"/>
          <w:lang w:eastAsia="ru-RU"/>
        </w:rPr>
        <w:t xml:space="preserve">показывает, какая часть активов предприятия сформирована за счет заемных средств долгосрочного и краткосрочного характера: </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зк</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Заемный капитал предприятия</m:t>
            </m:r>
          </m:num>
          <m:den>
            <m:r>
              <w:rPr>
                <w:rFonts w:ascii="Cambria Math" w:eastAsia="Times New Roman" w:hAnsi="Cambria Math" w:cs="Times New Roman"/>
                <w:szCs w:val="28"/>
                <w:lang w:eastAsia="ru-RU"/>
              </w:rPr>
              <m:t xml:space="preserve">Общая валюта нетто-баланса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t>(2)</w:t>
      </w:r>
    </w:p>
    <w:p w:rsidR="00180A4E" w:rsidRPr="00180A4E" w:rsidRDefault="00180A4E" w:rsidP="00266A23">
      <w:pPr>
        <w:shd w:val="clear" w:color="auto" w:fill="FFFFFF"/>
        <w:suppressAutoHyphens/>
        <w:autoSpaceDE w:val="0"/>
        <w:autoSpaceDN w:val="0"/>
        <w:adjustRightInd w:val="0"/>
        <w:ind w:left="709" w:hanging="283"/>
        <w:rPr>
          <w:rFonts w:eastAsia="Times New Roman" w:cs="Times New Roman"/>
          <w:szCs w:val="28"/>
          <w:lang w:eastAsia="ru-RU"/>
        </w:rPr>
      </w:pPr>
      <w:r w:rsidRPr="00180A4E">
        <w:rPr>
          <w:rFonts w:eastAsia="Times New Roman" w:cs="Times New Roman"/>
          <w:szCs w:val="28"/>
          <w:lang w:eastAsia="ru-RU"/>
        </w:rPr>
        <w:t>3</w:t>
      </w:r>
      <w:r w:rsidRPr="00180A4E">
        <w:rPr>
          <w:rFonts w:eastAsia="Times New Roman" w:cs="Times New Roman"/>
          <w:bCs/>
          <w:szCs w:val="28"/>
          <w:lang w:eastAsia="ru-RU"/>
        </w:rPr>
        <w:t xml:space="preserve">. </w:t>
      </w:r>
      <w:r w:rsidRPr="00180A4E">
        <w:rPr>
          <w:rFonts w:eastAsia="Times New Roman" w:cs="Times New Roman"/>
          <w:bCs/>
          <w:iCs/>
          <w:szCs w:val="28"/>
          <w:lang w:eastAsia="ru-RU"/>
        </w:rPr>
        <w:t>Коэффициент финансовой зависимости. П</w:t>
      </w:r>
      <w:r w:rsidRPr="00180A4E">
        <w:rPr>
          <w:rFonts w:eastAsia="Times New Roman" w:cs="Times New Roman"/>
          <w:szCs w:val="28"/>
          <w:lang w:eastAsia="ru-RU"/>
        </w:rPr>
        <w:t>оказывает, какая сумма активов приходится на рубль собственных средств:</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фз</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Общая валюта нетто-баланса</m:t>
            </m:r>
          </m:num>
          <m:den>
            <m:r>
              <w:rPr>
                <w:rFonts w:ascii="Cambria Math" w:eastAsia="Times New Roman" w:hAnsi="Cambria Math" w:cs="Times New Roman"/>
                <w:szCs w:val="28"/>
                <w:lang w:eastAsia="ru-RU"/>
              </w:rPr>
              <m:t xml:space="preserve"> Собственный капитал предприятия</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t>(3)</w:t>
      </w:r>
    </w:p>
    <w:p w:rsidR="00180A4E" w:rsidRPr="00180A4E" w:rsidRDefault="00180A4E" w:rsidP="00266A23">
      <w:pPr>
        <w:shd w:val="clear" w:color="auto" w:fill="FFFFFF"/>
        <w:suppressAutoHyphens/>
        <w:autoSpaceDE w:val="0"/>
        <w:autoSpaceDN w:val="0"/>
        <w:adjustRightInd w:val="0"/>
        <w:ind w:left="851" w:hanging="425"/>
        <w:rPr>
          <w:rFonts w:eastAsia="Times New Roman" w:cs="Times New Roman"/>
          <w:szCs w:val="28"/>
          <w:lang w:eastAsia="ru-RU"/>
        </w:rPr>
      </w:pPr>
      <w:r w:rsidRPr="00180A4E">
        <w:rPr>
          <w:rFonts w:eastAsia="Times New Roman" w:cs="Times New Roman"/>
          <w:bCs/>
          <w:szCs w:val="28"/>
          <w:lang w:eastAsia="ru-RU"/>
        </w:rPr>
        <w:t xml:space="preserve">4. </w:t>
      </w:r>
      <w:r w:rsidRPr="00180A4E">
        <w:rPr>
          <w:rFonts w:eastAsia="Times New Roman" w:cs="Times New Roman"/>
          <w:bCs/>
          <w:iCs/>
          <w:szCs w:val="28"/>
          <w:lang w:eastAsia="ru-RU"/>
        </w:rPr>
        <w:t>Коэффициент текущей задолженности</w:t>
      </w:r>
      <w:r w:rsidRPr="00180A4E">
        <w:rPr>
          <w:rFonts w:eastAsia="Times New Roman" w:cs="Times New Roman"/>
          <w:bCs/>
          <w:szCs w:val="28"/>
          <w:lang w:eastAsia="ru-RU"/>
        </w:rPr>
        <w:t xml:space="preserve"> показывает, какая часть активов сформирована за счет заемных </w:t>
      </w:r>
      <w:r w:rsidRPr="00180A4E">
        <w:rPr>
          <w:rFonts w:eastAsia="Times New Roman" w:cs="Times New Roman"/>
          <w:szCs w:val="28"/>
          <w:lang w:eastAsia="ru-RU"/>
        </w:rPr>
        <w:t>ресурсов краткосрочного характера:</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тз</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Краткосрочные обязательства</m:t>
            </m:r>
          </m:num>
          <m:den>
            <m:r>
              <w:rPr>
                <w:rFonts w:ascii="Cambria Math" w:eastAsia="Times New Roman" w:hAnsi="Cambria Math" w:cs="Times New Roman"/>
                <w:szCs w:val="28"/>
                <w:lang w:eastAsia="ru-RU"/>
              </w:rPr>
              <m:t xml:space="preserve">Общая валюта нетто-баланса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t>(4)</w:t>
      </w:r>
    </w:p>
    <w:p w:rsidR="00180A4E" w:rsidRPr="00180A4E" w:rsidRDefault="00180A4E" w:rsidP="00266A23">
      <w:pPr>
        <w:shd w:val="clear" w:color="auto" w:fill="FFFFFF"/>
        <w:suppressAutoHyphens/>
        <w:autoSpaceDE w:val="0"/>
        <w:autoSpaceDN w:val="0"/>
        <w:adjustRightInd w:val="0"/>
        <w:ind w:left="851" w:hanging="425"/>
        <w:rPr>
          <w:rFonts w:eastAsia="Times New Roman" w:cs="Times New Roman"/>
          <w:szCs w:val="28"/>
          <w:lang w:eastAsia="ru-RU"/>
        </w:rPr>
      </w:pPr>
      <w:r w:rsidRPr="00180A4E">
        <w:rPr>
          <w:rFonts w:eastAsia="Times New Roman" w:cs="Times New Roman"/>
          <w:bCs/>
          <w:szCs w:val="28"/>
          <w:lang w:eastAsia="ru-RU"/>
        </w:rPr>
        <w:t xml:space="preserve">5. </w:t>
      </w:r>
      <w:r w:rsidRPr="00180A4E">
        <w:rPr>
          <w:rFonts w:eastAsia="Times New Roman" w:cs="Times New Roman"/>
          <w:bCs/>
          <w:iCs/>
          <w:szCs w:val="28"/>
          <w:lang w:eastAsia="ru-RU"/>
        </w:rPr>
        <w:t>Коэффициент устойчивого финансирования</w:t>
      </w:r>
      <w:r w:rsidRPr="00180A4E">
        <w:rPr>
          <w:rFonts w:eastAsia="Times New Roman" w:cs="Times New Roman"/>
          <w:bCs/>
          <w:szCs w:val="28"/>
          <w:lang w:eastAsia="ru-RU"/>
        </w:rPr>
        <w:t xml:space="preserve"> характеризует, какая часть активов баланса сформирована </w:t>
      </w:r>
      <w:r w:rsidR="0083708C">
        <w:rPr>
          <w:rFonts w:eastAsia="Times New Roman" w:cs="Times New Roman"/>
          <w:szCs w:val="28"/>
          <w:lang w:eastAsia="ru-RU"/>
        </w:rPr>
        <w:t>за счет устойчивых источников:</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уф</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Собственный капитал предприятия+долгосрочные обязательства</m:t>
            </m:r>
          </m:num>
          <m:den>
            <m:r>
              <w:rPr>
                <w:rFonts w:ascii="Cambria Math" w:eastAsia="Times New Roman" w:hAnsi="Cambria Math" w:cs="Times New Roman"/>
                <w:szCs w:val="28"/>
                <w:lang w:eastAsia="ru-RU"/>
              </w:rPr>
              <m:t xml:space="preserve">Общая валюта нетто-баланса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t>(5)</w:t>
      </w:r>
    </w:p>
    <w:p w:rsidR="00180A4E" w:rsidRPr="00180A4E" w:rsidRDefault="00180A4E" w:rsidP="00180A4E">
      <w:pPr>
        <w:shd w:val="clear" w:color="auto" w:fill="FFFFFF"/>
        <w:suppressAutoHyphens/>
        <w:autoSpaceDE w:val="0"/>
        <w:autoSpaceDN w:val="0"/>
        <w:adjustRightInd w:val="0"/>
        <w:ind w:firstLine="426"/>
        <w:rPr>
          <w:rFonts w:eastAsia="Times New Roman" w:cs="Times New Roman"/>
          <w:bCs/>
          <w:iCs/>
          <w:szCs w:val="28"/>
          <w:lang w:eastAsia="ru-RU"/>
        </w:rPr>
      </w:pPr>
      <w:r w:rsidRPr="00180A4E">
        <w:rPr>
          <w:rFonts w:eastAsia="Times New Roman" w:cs="Times New Roman"/>
          <w:bCs/>
          <w:szCs w:val="28"/>
          <w:lang w:eastAsia="ru-RU"/>
        </w:rPr>
        <w:t xml:space="preserve">6. </w:t>
      </w:r>
      <w:r w:rsidRPr="00180A4E">
        <w:rPr>
          <w:rFonts w:eastAsia="Times New Roman" w:cs="Times New Roman"/>
          <w:bCs/>
          <w:iCs/>
          <w:szCs w:val="28"/>
          <w:lang w:eastAsia="ru-RU"/>
        </w:rPr>
        <w:t>Коэффициент финансовой независимости капитализированных источников</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bCs/>
          <w:iCs/>
          <w:szCs w:val="28"/>
          <w:lang w:eastAsia="ru-RU"/>
        </w:rPr>
      </w:pPr>
      <m:oMath>
        <m:sSub>
          <m:sSubPr>
            <m:ctrlPr>
              <w:rPr>
                <w:rFonts w:ascii="Cambria Math" w:eastAsia="Times New Roman" w:hAnsi="Cambria Math" w:cs="Times New Roman"/>
                <w:sz w:val="24"/>
                <w:szCs w:val="24"/>
                <w:lang w:eastAsia="ru-RU"/>
              </w:rPr>
            </m:ctrlPr>
          </m:sSubPr>
          <m:e>
            <m:r>
              <m:rPr>
                <m:sty m:val="p"/>
              </m:rPr>
              <w:rPr>
                <w:rFonts w:ascii="Cambria Math" w:eastAsia="Times New Roman" w:cs="Times New Roman"/>
                <w:sz w:val="24"/>
                <w:szCs w:val="24"/>
                <w:lang w:eastAsia="ru-RU"/>
              </w:rPr>
              <m:t>К</m:t>
            </m:r>
          </m:e>
          <m:sub>
            <m:r>
              <m:rPr>
                <m:sty m:val="p"/>
              </m:rPr>
              <w:rPr>
                <w:rFonts w:ascii="Cambria Math" w:eastAsia="Times New Roman" w:cs="Times New Roman"/>
                <w:sz w:val="24"/>
                <w:szCs w:val="24"/>
                <w:lang w:eastAsia="ru-RU"/>
              </w:rPr>
              <m:t>нки</m:t>
            </m:r>
          </m:sub>
        </m:sSub>
        <m:r>
          <m:rPr>
            <m:sty m:val="p"/>
          </m:rPr>
          <w:rPr>
            <w:rFonts w:ascii="Cambria Math" w:eastAsia="Times New Roman" w:cs="Times New Roman"/>
            <w:sz w:val="24"/>
            <w:szCs w:val="24"/>
            <w:lang w:eastAsia="ru-RU"/>
          </w:rPr>
          <m:t>=</m:t>
        </m:r>
        <m:r>
          <m:rPr>
            <m:sty m:val="p"/>
          </m:rPr>
          <w:rPr>
            <w:rFonts w:ascii="Cambria Math" w:eastAsia="Times New Roman" w:cs="Times New Roman"/>
            <w:sz w:val="24"/>
            <w:szCs w:val="24"/>
            <w:lang w:eastAsia="ru-RU"/>
          </w:rPr>
          <m:t>Собственныйкапиталпредприятия</m:t>
        </m:r>
        <m:r>
          <m:rPr>
            <m:sty m:val="p"/>
          </m:rPr>
          <w:rPr>
            <w:rFonts w:ascii="Cambria Math" w:eastAsia="Times New Roman" w:cs="Times New Roman"/>
            <w:sz w:val="24"/>
            <w:szCs w:val="24"/>
            <w:lang w:eastAsia="ru-RU"/>
          </w:rPr>
          <m:t>+</m:t>
        </m:r>
        <m:r>
          <m:rPr>
            <m:sty m:val="p"/>
          </m:rPr>
          <w:rPr>
            <w:rFonts w:ascii="Cambria Math" w:eastAsia="Times New Roman" w:cs="Times New Roman"/>
            <w:sz w:val="24"/>
            <w:szCs w:val="24"/>
            <w:lang w:eastAsia="ru-RU"/>
          </w:rPr>
          <m:t>Долгосрочныеобязательства</m:t>
        </m:r>
      </m:oMath>
      <w:r w:rsidR="00180A4E" w:rsidRPr="00180A4E">
        <w:rPr>
          <w:rFonts w:eastAsia="Times New Roman" w:cs="Times New Roman"/>
          <w:sz w:val="24"/>
          <w:szCs w:val="24"/>
          <w:lang w:eastAsia="ru-RU"/>
        </w:rPr>
        <w:tab/>
      </w:r>
      <w:r w:rsidR="00180A4E" w:rsidRPr="00180A4E">
        <w:rPr>
          <w:rFonts w:eastAsia="Times New Roman" w:cs="Times New Roman"/>
          <w:sz w:val="24"/>
          <w:szCs w:val="24"/>
          <w:lang w:eastAsia="ru-RU"/>
        </w:rPr>
        <w:tab/>
      </w:r>
      <w:r w:rsidR="00180A4E" w:rsidRPr="00180A4E">
        <w:rPr>
          <w:rFonts w:eastAsia="Times New Roman" w:cs="Times New Roman"/>
          <w:szCs w:val="28"/>
          <w:lang w:eastAsia="ru-RU"/>
        </w:rPr>
        <w:t>(6)</w:t>
      </w:r>
    </w:p>
    <w:p w:rsidR="00180A4E" w:rsidRPr="00180A4E" w:rsidRDefault="00180A4E" w:rsidP="00180A4E">
      <w:pPr>
        <w:shd w:val="clear" w:color="auto" w:fill="FFFFFF"/>
        <w:suppressAutoHyphens/>
        <w:autoSpaceDE w:val="0"/>
        <w:autoSpaceDN w:val="0"/>
        <w:adjustRightInd w:val="0"/>
        <w:ind w:firstLine="426"/>
        <w:rPr>
          <w:rFonts w:eastAsia="Times New Roman" w:cs="Times New Roman"/>
          <w:szCs w:val="28"/>
          <w:lang w:eastAsia="ru-RU"/>
        </w:rPr>
      </w:pPr>
      <w:r w:rsidRPr="00180A4E">
        <w:rPr>
          <w:rFonts w:eastAsia="Times New Roman" w:cs="Times New Roman"/>
          <w:bCs/>
          <w:szCs w:val="28"/>
          <w:lang w:eastAsia="ru-RU"/>
        </w:rPr>
        <w:t xml:space="preserve">7. </w:t>
      </w:r>
      <w:r w:rsidRPr="00180A4E">
        <w:rPr>
          <w:rFonts w:eastAsia="Times New Roman" w:cs="Times New Roman"/>
          <w:bCs/>
          <w:iCs/>
          <w:szCs w:val="28"/>
          <w:lang w:eastAsia="ru-RU"/>
        </w:rPr>
        <w:t>Коэффициент финансовой зависимости капитализированных источников:</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зки</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Долгосрочные обязательства</m:t>
            </m:r>
          </m:num>
          <m:den>
            <m:r>
              <w:rPr>
                <w:rFonts w:ascii="Cambria Math" w:eastAsia="Times New Roman" w:hAnsi="Cambria Math" w:cs="Times New Roman"/>
                <w:szCs w:val="28"/>
                <w:lang w:eastAsia="ru-RU"/>
              </w:rPr>
              <m:t xml:space="preserve">Собственный капитал+долгосрочные обязательства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t>(7)</w:t>
      </w:r>
    </w:p>
    <w:p w:rsidR="00180A4E" w:rsidRPr="00180A4E" w:rsidRDefault="00180A4E" w:rsidP="00266A23">
      <w:pPr>
        <w:shd w:val="clear" w:color="auto" w:fill="FFFFFF"/>
        <w:suppressAutoHyphens/>
        <w:autoSpaceDE w:val="0"/>
        <w:autoSpaceDN w:val="0"/>
        <w:adjustRightInd w:val="0"/>
        <w:ind w:left="851" w:hanging="425"/>
        <w:rPr>
          <w:rFonts w:eastAsia="Times New Roman" w:cs="Times New Roman"/>
          <w:bCs/>
          <w:szCs w:val="28"/>
          <w:lang w:eastAsia="ru-RU"/>
        </w:rPr>
      </w:pPr>
      <w:r w:rsidRPr="00180A4E">
        <w:rPr>
          <w:rFonts w:eastAsia="Times New Roman" w:cs="Times New Roman"/>
          <w:bCs/>
          <w:szCs w:val="28"/>
          <w:lang w:eastAsia="ru-RU"/>
        </w:rPr>
        <w:t xml:space="preserve">8. </w:t>
      </w:r>
      <w:r w:rsidRPr="00180A4E">
        <w:rPr>
          <w:rFonts w:eastAsia="Times New Roman" w:cs="Times New Roman"/>
          <w:bCs/>
          <w:iCs/>
          <w:szCs w:val="28"/>
          <w:lang w:eastAsia="ru-RU"/>
        </w:rPr>
        <w:t xml:space="preserve">Коэффициент покрытия долгов собственным капиталом </w:t>
      </w:r>
      <w:r w:rsidRPr="00180A4E">
        <w:rPr>
          <w:rFonts w:eastAsia="Times New Roman" w:cs="Times New Roman"/>
          <w:bCs/>
          <w:szCs w:val="28"/>
          <w:lang w:eastAsia="ru-RU"/>
        </w:rPr>
        <w:t xml:space="preserve">(коэффициент платежеспособности): </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покр</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Собственный капитал предприятия</m:t>
            </m:r>
          </m:num>
          <m:den>
            <m:r>
              <w:rPr>
                <w:rFonts w:ascii="Cambria Math" w:eastAsia="Times New Roman" w:hAnsi="Cambria Math" w:cs="Times New Roman"/>
                <w:szCs w:val="28"/>
                <w:lang w:eastAsia="ru-RU"/>
              </w:rPr>
              <m:t xml:space="preserve">Заемный капитал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t>(8)</w:t>
      </w:r>
    </w:p>
    <w:p w:rsidR="00180A4E" w:rsidRPr="00180A4E" w:rsidRDefault="00180A4E" w:rsidP="00266A23">
      <w:pPr>
        <w:shd w:val="clear" w:color="auto" w:fill="FFFFFF"/>
        <w:suppressAutoHyphens/>
        <w:autoSpaceDE w:val="0"/>
        <w:autoSpaceDN w:val="0"/>
        <w:adjustRightInd w:val="0"/>
        <w:ind w:left="851" w:hanging="425"/>
        <w:rPr>
          <w:rFonts w:eastAsia="Times New Roman" w:cs="Times New Roman"/>
          <w:szCs w:val="28"/>
          <w:lang w:eastAsia="ru-RU"/>
        </w:rPr>
      </w:pPr>
      <w:r w:rsidRPr="00180A4E">
        <w:rPr>
          <w:rFonts w:eastAsia="Times New Roman" w:cs="Times New Roman"/>
          <w:bCs/>
          <w:szCs w:val="28"/>
          <w:lang w:eastAsia="ru-RU"/>
        </w:rPr>
        <w:t xml:space="preserve">9. </w:t>
      </w:r>
      <w:r w:rsidRPr="00180A4E">
        <w:rPr>
          <w:rFonts w:eastAsia="Times New Roman" w:cs="Times New Roman"/>
          <w:bCs/>
          <w:iCs/>
          <w:szCs w:val="28"/>
          <w:lang w:eastAsia="ru-RU"/>
        </w:rPr>
        <w:t>Коэффициент финансового левериджа или коэффициент финансового риска </w:t>
      </w:r>
      <w:r w:rsidRPr="00180A4E">
        <w:rPr>
          <w:rFonts w:eastAsia="Calibri" w:cs="Times New Roman"/>
          <w:szCs w:val="28"/>
        </w:rPr>
        <w:t>–</w:t>
      </w:r>
      <w:r w:rsidRPr="00180A4E">
        <w:rPr>
          <w:rFonts w:eastAsia="Times New Roman" w:cs="Times New Roman"/>
          <w:szCs w:val="28"/>
          <w:lang w:eastAsia="ru-RU"/>
        </w:rPr>
        <w:t xml:space="preserve"> один из основных индикаторов финансовой устойчивости. Чем выше его значение, тем выше риск вложения капитала в данное предприятие.</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фл</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Заемный капитал предприятия</m:t>
            </m:r>
          </m:num>
          <m:den>
            <m:r>
              <w:rPr>
                <w:rFonts w:ascii="Cambria Math" w:eastAsia="Times New Roman" w:hAnsi="Cambria Math" w:cs="Times New Roman"/>
                <w:szCs w:val="28"/>
                <w:lang w:eastAsia="ru-RU"/>
              </w:rPr>
              <m:t xml:space="preserve">Собственый капитал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t>(9)</w:t>
      </w:r>
    </w:p>
    <w:p w:rsidR="00180A4E" w:rsidRPr="00180A4E" w:rsidRDefault="00180A4E" w:rsidP="00266A23">
      <w:pPr>
        <w:shd w:val="clear" w:color="auto" w:fill="FFFFFF"/>
        <w:suppressAutoHyphens/>
        <w:autoSpaceDE w:val="0"/>
        <w:autoSpaceDN w:val="0"/>
        <w:adjustRightInd w:val="0"/>
        <w:ind w:left="851" w:hanging="425"/>
        <w:rPr>
          <w:rFonts w:eastAsia="Times New Roman" w:cs="Times New Roman"/>
          <w:szCs w:val="28"/>
          <w:lang w:eastAsia="ru-RU"/>
        </w:rPr>
      </w:pPr>
      <w:r w:rsidRPr="00180A4E">
        <w:rPr>
          <w:rFonts w:eastAsia="Times New Roman" w:cs="Times New Roman"/>
          <w:bCs/>
          <w:iCs/>
          <w:szCs w:val="28"/>
          <w:lang w:eastAsia="ru-RU"/>
        </w:rPr>
        <w:t>10. Для характеристики структуры распределения собственного капитала рассчитывают коэффициент его маневренности</w:t>
      </w:r>
      <w:r w:rsidRPr="0083708C">
        <w:rPr>
          <w:rFonts w:eastAsia="Calibri" w:cs="Times New Roman"/>
          <w:szCs w:val="28"/>
        </w:rPr>
        <w:t>–</w:t>
      </w:r>
      <w:r w:rsidRPr="00180A4E">
        <w:rPr>
          <w:rFonts w:eastAsia="Times New Roman" w:cs="Times New Roman"/>
          <w:szCs w:val="28"/>
          <w:lang w:eastAsia="ru-RU"/>
        </w:rPr>
        <w:t xml:space="preserve"> показывает, какая часть собственного капитала находится в обороте, т. е. в той форме, которая позволяет свободно маневрировать этими средствами</w:t>
      </w:r>
      <w:r w:rsidRPr="0083708C">
        <w:rPr>
          <w:rFonts w:eastAsia="Times New Roman" w:cs="Times New Roman"/>
          <w:bCs/>
          <w:iCs/>
          <w:szCs w:val="28"/>
          <w:lang w:eastAsia="ru-RU"/>
        </w:rPr>
        <w:t>:</w:t>
      </w:r>
    </w:p>
    <w:p w:rsidR="00180A4E" w:rsidRPr="00180A4E" w:rsidRDefault="007B7732" w:rsidP="00180A4E">
      <w:pPr>
        <w:shd w:val="clear" w:color="auto" w:fill="FFFFFF"/>
        <w:suppressAutoHyphens/>
        <w:autoSpaceDE w:val="0"/>
        <w:autoSpaceDN w:val="0"/>
        <w:adjustRightInd w:val="0"/>
        <w:ind w:firstLine="709"/>
        <w:jc w:val="right"/>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мк</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w:rPr>
                <w:rFonts w:ascii="Cambria Math" w:eastAsia="Times New Roman" w:hAnsi="Cambria Math" w:cs="Times New Roman"/>
                <w:szCs w:val="28"/>
                <w:lang w:eastAsia="ru-RU"/>
              </w:rPr>
              <m:t>Собственный оборотный капитал</m:t>
            </m:r>
          </m:num>
          <m:den>
            <m:r>
              <w:rPr>
                <w:rFonts w:ascii="Cambria Math" w:eastAsia="Times New Roman" w:hAnsi="Cambria Math" w:cs="Times New Roman"/>
                <w:szCs w:val="28"/>
                <w:lang w:eastAsia="ru-RU"/>
              </w:rPr>
              <m:t xml:space="preserve">Собственый капитал </m:t>
            </m:r>
          </m:den>
        </m:f>
      </m:oMath>
      <w:r w:rsidR="0083708C">
        <w:rPr>
          <w:rFonts w:eastAsia="Times New Roman" w:cs="Times New Roman"/>
          <w:szCs w:val="28"/>
          <w:lang w:eastAsia="ru-RU"/>
        </w:rPr>
        <w:t>.</w:t>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r>
      <w:r w:rsidR="00180A4E" w:rsidRPr="00180A4E">
        <w:rPr>
          <w:rFonts w:eastAsia="Times New Roman" w:cs="Times New Roman"/>
          <w:szCs w:val="28"/>
          <w:lang w:eastAsia="ru-RU"/>
        </w:rPr>
        <w:tab/>
        <w:t>(10)</w:t>
      </w:r>
    </w:p>
    <w:p w:rsidR="00180A4E" w:rsidRPr="00180A4E" w:rsidRDefault="00180A4E" w:rsidP="00180A4E">
      <w:pPr>
        <w:suppressAutoHyphens/>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Одним из указателей производительности работы фирмы считается его платежеспособность, т. е. вероятность наличными валютными ресурсами вовремя погашать собственные платежные обещания. Под ликвидностью актива понимается дееспособность его модификации в валютные способы, а уровень ликвидности актива ориентируется промежутком времени для его перевоплощения в денежную форму. Чем меньше потребуется времени для инкассации актива, тем лучше его ликвидность.</w:t>
      </w:r>
    </w:p>
    <w:p w:rsidR="00180A4E" w:rsidRPr="0083708C" w:rsidRDefault="00266A23" w:rsidP="008C09AB">
      <w:pPr>
        <w:pStyle w:val="a8"/>
        <w:numPr>
          <w:ilvl w:val="0"/>
          <w:numId w:val="37"/>
        </w:numPr>
        <w:autoSpaceDE w:val="0"/>
        <w:autoSpaceDN w:val="0"/>
        <w:adjustRightInd w:val="0"/>
        <w:rPr>
          <w:rFonts w:ascii="Times New Roman CYR" w:eastAsia="Calibri" w:hAnsi="Times New Roman CYR" w:cs="Times New Roman CYR"/>
          <w:szCs w:val="28"/>
        </w:rPr>
      </w:pPr>
      <w:r w:rsidRPr="0083708C">
        <w:rPr>
          <w:rFonts w:ascii="Times New Roman CYR" w:eastAsia="Calibri" w:hAnsi="Times New Roman CYR" w:cs="Times New Roman CYR"/>
          <w:szCs w:val="28"/>
        </w:rPr>
        <w:t> </w:t>
      </w:r>
      <w:r w:rsidR="00180A4E" w:rsidRPr="0083708C">
        <w:rPr>
          <w:rFonts w:ascii="Times New Roman CYR" w:eastAsia="Calibri" w:hAnsi="Times New Roman CYR" w:cs="Times New Roman CYR"/>
          <w:szCs w:val="28"/>
        </w:rPr>
        <w:t>Коэффициент абсолютной ликвидности (норма валютных резервов) ориентируется отношением валютных средств и краткосрочных денежных инвестициям ко всей сумме краткосрочных долгов фирмы.</w:t>
      </w:r>
    </w:p>
    <w:p w:rsidR="00180A4E" w:rsidRPr="0083708C" w:rsidRDefault="00180A4E" w:rsidP="008C09AB">
      <w:pPr>
        <w:pStyle w:val="a8"/>
        <w:numPr>
          <w:ilvl w:val="0"/>
          <w:numId w:val="37"/>
        </w:numPr>
        <w:autoSpaceDE w:val="0"/>
        <w:autoSpaceDN w:val="0"/>
        <w:adjustRightInd w:val="0"/>
        <w:rPr>
          <w:rFonts w:ascii="Times New Roman CYR" w:eastAsia="Calibri" w:hAnsi="Times New Roman CYR" w:cs="Times New Roman CYR"/>
          <w:szCs w:val="28"/>
        </w:rPr>
      </w:pPr>
      <w:r w:rsidRPr="0083708C">
        <w:rPr>
          <w:rFonts w:ascii="Times New Roman CYR" w:eastAsia="Calibri" w:hAnsi="Times New Roman CYR" w:cs="Times New Roman CYR"/>
          <w:szCs w:val="28"/>
        </w:rPr>
        <w:t xml:space="preserve">Коэффициент быстрой ликвидности </w:t>
      </w:r>
      <w:r w:rsidRPr="0083708C">
        <w:rPr>
          <w:rFonts w:eastAsia="Calibri" w:cs="Times New Roman"/>
          <w:szCs w:val="28"/>
        </w:rPr>
        <w:t>–</w:t>
      </w:r>
      <w:r w:rsidRPr="0083708C">
        <w:rPr>
          <w:rFonts w:ascii="Times New Roman CYR" w:eastAsia="Calibri" w:hAnsi="Times New Roman CYR" w:cs="Times New Roman CYR"/>
          <w:szCs w:val="28"/>
        </w:rPr>
        <w:t xml:space="preserve"> отношение валютных средств, краткосрочных денежных инвестициям НДС по полученным ценностям и краткосрочной дебиторской задолженности, платежи по которой предполагаются в направление 12 месяцев впоследствии отчетной даты, к сумме краткосрочных денежных обещаний. Удовлетворяет как правило соответствие 0,7</w:t>
      </w:r>
      <w:r w:rsidRPr="0083708C">
        <w:rPr>
          <w:rFonts w:eastAsia="Calibri" w:cs="Times New Roman"/>
          <w:szCs w:val="28"/>
        </w:rPr>
        <w:t>–</w:t>
      </w:r>
      <w:r w:rsidRPr="0083708C">
        <w:rPr>
          <w:rFonts w:ascii="Times New Roman CYR" w:eastAsia="Calibri" w:hAnsi="Times New Roman CYR" w:cs="Times New Roman CYR"/>
          <w:szCs w:val="28"/>
        </w:rPr>
        <w:t>1.</w:t>
      </w:r>
    </w:p>
    <w:p w:rsidR="00180A4E" w:rsidRPr="0083708C" w:rsidRDefault="00180A4E" w:rsidP="008C09AB">
      <w:pPr>
        <w:pStyle w:val="a8"/>
        <w:numPr>
          <w:ilvl w:val="0"/>
          <w:numId w:val="37"/>
        </w:numPr>
        <w:autoSpaceDE w:val="0"/>
        <w:autoSpaceDN w:val="0"/>
        <w:adjustRightInd w:val="0"/>
        <w:rPr>
          <w:rFonts w:ascii="Times New Roman CYR" w:eastAsia="Calibri" w:hAnsi="Times New Roman CYR" w:cs="Times New Roman CYR"/>
          <w:szCs w:val="28"/>
        </w:rPr>
      </w:pPr>
      <w:r w:rsidRPr="0083708C">
        <w:rPr>
          <w:rFonts w:ascii="Times New Roman CYR" w:eastAsia="Calibri" w:hAnsi="Times New Roman CYR" w:cs="Times New Roman CYR"/>
          <w:szCs w:val="28"/>
        </w:rPr>
        <w:t xml:space="preserve">Коэффициент текущей ликвидности (общий коэффициент покрытия долгов) </w:t>
      </w:r>
      <w:r w:rsidRPr="0083708C">
        <w:rPr>
          <w:rFonts w:eastAsia="Calibri" w:cs="Times New Roman"/>
          <w:szCs w:val="28"/>
        </w:rPr>
        <w:t>–</w:t>
      </w:r>
      <w:r w:rsidRPr="0083708C">
        <w:rPr>
          <w:rFonts w:ascii="Times New Roman CYR" w:eastAsia="Calibri" w:hAnsi="Times New Roman CYR" w:cs="Times New Roman CYR"/>
          <w:szCs w:val="28"/>
        </w:rPr>
        <w:t xml:space="preserve"> отношение всей суммы оборотных активов, охватывая припасы за минусом затрат текущих периодов, к совместной сумме краткосрочных обещаний. Он демонстрирует уровень, в которо</w:t>
      </w:r>
      <w:r w:rsidR="002E7417" w:rsidRPr="0083708C">
        <w:rPr>
          <w:rFonts w:ascii="Times New Roman CYR" w:eastAsia="Calibri" w:hAnsi="Times New Roman CYR" w:cs="Times New Roman CYR"/>
          <w:szCs w:val="28"/>
        </w:rPr>
        <w:t>м</w:t>
      </w:r>
      <w:r w:rsidRPr="0083708C">
        <w:rPr>
          <w:rFonts w:ascii="Times New Roman CYR" w:eastAsia="Calibri" w:hAnsi="Times New Roman CYR" w:cs="Times New Roman CYR"/>
          <w:szCs w:val="28"/>
        </w:rPr>
        <w:t xml:space="preserve"> оборотные активы покрывают оборотные пассивы.</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Стабильность денежного состояния имеет возможность быть </w:t>
      </w:r>
      <w:r w:rsidR="00701707">
        <w:rPr>
          <w:rFonts w:ascii="Times New Roman CYR" w:eastAsia="Calibri" w:hAnsi="Times New Roman CYR" w:cs="Times New Roman CYR"/>
          <w:szCs w:val="28"/>
        </w:rPr>
        <w:t xml:space="preserve">                    </w:t>
      </w:r>
      <w:r w:rsidRPr="00180A4E">
        <w:rPr>
          <w:rFonts w:ascii="Times New Roman CYR" w:eastAsia="Calibri" w:hAnsi="Times New Roman CYR" w:cs="Times New Roman CYR"/>
          <w:szCs w:val="28"/>
        </w:rPr>
        <w:t>повышена методом:</w:t>
      </w:r>
    </w:p>
    <w:p w:rsidR="00180A4E" w:rsidRPr="00266A23" w:rsidRDefault="00180A4E" w:rsidP="008C09AB">
      <w:pPr>
        <w:pStyle w:val="a8"/>
        <w:numPr>
          <w:ilvl w:val="0"/>
          <w:numId w:val="26"/>
        </w:numPr>
        <w:autoSpaceDE w:val="0"/>
        <w:autoSpaceDN w:val="0"/>
        <w:adjustRightInd w:val="0"/>
        <w:ind w:left="426" w:hanging="426"/>
        <w:rPr>
          <w:rFonts w:ascii="Times New Roman CYR" w:eastAsia="Calibri" w:hAnsi="Times New Roman CYR" w:cs="Times New Roman CYR"/>
          <w:szCs w:val="28"/>
        </w:rPr>
      </w:pPr>
      <w:r w:rsidRPr="00266A23">
        <w:rPr>
          <w:rFonts w:ascii="Times New Roman CYR" w:eastAsia="Calibri" w:hAnsi="Times New Roman CYR" w:cs="Times New Roman CYR"/>
          <w:szCs w:val="28"/>
        </w:rPr>
        <w:t>ускорения оборачиваемости денежных средств в текущих активах, в итоге чего случается условное его уменьшение на рубль оборота;</w:t>
      </w:r>
    </w:p>
    <w:p w:rsidR="00180A4E" w:rsidRPr="00266A23" w:rsidRDefault="00180A4E" w:rsidP="008C09AB">
      <w:pPr>
        <w:pStyle w:val="a8"/>
        <w:numPr>
          <w:ilvl w:val="0"/>
          <w:numId w:val="26"/>
        </w:numPr>
        <w:autoSpaceDE w:val="0"/>
        <w:autoSpaceDN w:val="0"/>
        <w:adjustRightInd w:val="0"/>
        <w:ind w:left="426" w:hanging="426"/>
        <w:rPr>
          <w:rFonts w:ascii="Times New Roman CYR" w:eastAsia="Calibri" w:hAnsi="Times New Roman CYR" w:cs="Times New Roman CYR"/>
          <w:szCs w:val="28"/>
        </w:rPr>
      </w:pPr>
      <w:r w:rsidRPr="00266A23">
        <w:rPr>
          <w:rFonts w:ascii="Times New Roman CYR" w:eastAsia="Calibri" w:hAnsi="Times New Roman CYR" w:cs="Times New Roman CYR"/>
          <w:szCs w:val="28"/>
        </w:rPr>
        <w:t>обоснованного сокращения припасов и расходов (до норматива);</w:t>
      </w:r>
    </w:p>
    <w:p w:rsidR="00180A4E" w:rsidRPr="00266A23" w:rsidRDefault="00180A4E" w:rsidP="008C09AB">
      <w:pPr>
        <w:pStyle w:val="a8"/>
        <w:numPr>
          <w:ilvl w:val="0"/>
          <w:numId w:val="26"/>
        </w:numPr>
        <w:autoSpaceDE w:val="0"/>
        <w:autoSpaceDN w:val="0"/>
        <w:adjustRightInd w:val="0"/>
        <w:ind w:left="426" w:hanging="426"/>
        <w:rPr>
          <w:rFonts w:ascii="Times New Roman CYR" w:eastAsia="Calibri" w:hAnsi="Times New Roman CYR" w:cs="Times New Roman CYR"/>
          <w:szCs w:val="28"/>
        </w:rPr>
      </w:pPr>
      <w:r w:rsidRPr="00266A23">
        <w:rPr>
          <w:rFonts w:ascii="Times New Roman CYR" w:eastAsia="Calibri" w:hAnsi="Times New Roman CYR" w:cs="Times New Roman CYR"/>
          <w:szCs w:val="28"/>
        </w:rPr>
        <w:t>пополнения личного оборота денежных средств за счет внутренних и наружных источников.</w:t>
      </w:r>
    </w:p>
    <w:p w:rsidR="00180A4E" w:rsidRPr="00180A4E" w:rsidRDefault="002E7417" w:rsidP="002E7417">
      <w:r w:rsidRPr="00180A4E">
        <w:t>Вследствие</w:t>
      </w:r>
      <w:r w:rsidR="00180A4E" w:rsidRPr="00180A4E">
        <w:t xml:space="preserve"> этого при внутреннем анализе исполняется углубленное исследование оснований конфигурации запасов и расходов, оборачиваемости оборотных активов, конфигурации суммы личного оборотного денежных средств.</w:t>
      </w:r>
    </w:p>
    <w:p w:rsidR="00180A4E" w:rsidRPr="00180A4E" w:rsidRDefault="00180A4E" w:rsidP="002E7417">
      <w:r w:rsidRPr="00180A4E">
        <w:t xml:space="preserve">Таким образом, главная задача анализа </w:t>
      </w:r>
      <w:r w:rsidRPr="00180A4E">
        <w:rPr>
          <w:rFonts w:cs="Times New Roman"/>
        </w:rPr>
        <w:t xml:space="preserve">– </w:t>
      </w:r>
      <w:r w:rsidRPr="00180A4E">
        <w:t xml:space="preserve">выявление и оценка становления денежных процессов на предприятии. Инвестору данная информация важна для заключения вопроса необходимости инвестирования, банкам </w:t>
      </w:r>
      <w:r w:rsidRPr="00180A4E">
        <w:rPr>
          <w:rFonts w:cs="Times New Roman"/>
        </w:rPr>
        <w:t>–</w:t>
      </w:r>
      <w:r w:rsidRPr="00180A4E">
        <w:t xml:space="preserve"> для определения критерий кредитования компании, менеджеру </w:t>
      </w:r>
      <w:r w:rsidRPr="00180A4E">
        <w:rPr>
          <w:rFonts w:cs="Times New Roman"/>
        </w:rPr>
        <w:t>–</w:t>
      </w:r>
      <w:r w:rsidRPr="00180A4E">
        <w:t xml:space="preserve"> для разработки адекватных управленческих заключений по понижению риска и увеличению доходности финансово-экономической работы предприятия.</w:t>
      </w:r>
    </w:p>
    <w:p w:rsidR="00180A4E" w:rsidRPr="00180A4E" w:rsidRDefault="00180A4E" w:rsidP="002E7417">
      <w:pPr>
        <w:pStyle w:val="2"/>
      </w:pPr>
      <w:bookmarkStart w:id="8" w:name="_Toc448063799"/>
      <w:bookmarkStart w:id="9" w:name="_Toc451378722"/>
      <w:r w:rsidRPr="00180A4E">
        <w:t xml:space="preserve">1.2 </w:t>
      </w:r>
      <w:r w:rsidRPr="002E7417">
        <w:t>Методика</w:t>
      </w:r>
      <w:r w:rsidRPr="00180A4E">
        <w:t xml:space="preserve"> анализа и оценки эффективности финансовой деятельности</w:t>
      </w:r>
      <w:bookmarkEnd w:id="8"/>
      <w:bookmarkEnd w:id="9"/>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Способ анализа, финансового состояния подключает блоки:</w:t>
      </w:r>
    </w:p>
    <w:p w:rsidR="00180A4E" w:rsidRPr="00180A4E" w:rsidRDefault="00180A4E" w:rsidP="008C09AB">
      <w:pPr>
        <w:numPr>
          <w:ilvl w:val="0"/>
          <w:numId w:val="4"/>
        </w:numPr>
        <w:tabs>
          <w:tab w:val="center" w:pos="284"/>
        </w:tabs>
        <w:suppressAutoHyphens/>
        <w:autoSpaceDE w:val="0"/>
        <w:autoSpaceDN w:val="0"/>
        <w:adjustRightInd w:val="0"/>
        <w:ind w:hanging="1117"/>
        <w:contextualSpacing/>
        <w:rPr>
          <w:rFonts w:ascii="Times New Roman CYR" w:eastAsia="Calibri" w:hAnsi="Times New Roman CYR" w:cs="Times New Roman CYR"/>
          <w:szCs w:val="28"/>
        </w:rPr>
      </w:pPr>
      <w:r w:rsidRPr="00180A4E">
        <w:rPr>
          <w:rFonts w:ascii="Times New Roman CYR" w:eastAsia="Calibri" w:hAnsi="Times New Roman CYR" w:cs="Times New Roman CYR"/>
          <w:szCs w:val="28"/>
        </w:rPr>
        <w:t>анализ ликвидности баланса;</w:t>
      </w:r>
    </w:p>
    <w:p w:rsidR="00180A4E" w:rsidRPr="00180A4E" w:rsidRDefault="00180A4E" w:rsidP="008C09AB">
      <w:pPr>
        <w:numPr>
          <w:ilvl w:val="0"/>
          <w:numId w:val="4"/>
        </w:numPr>
        <w:tabs>
          <w:tab w:val="center" w:pos="284"/>
        </w:tabs>
        <w:suppressAutoHyphens/>
        <w:autoSpaceDE w:val="0"/>
        <w:autoSpaceDN w:val="0"/>
        <w:adjustRightInd w:val="0"/>
        <w:ind w:hanging="1117"/>
        <w:contextualSpacing/>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анализ экономической устойчивости; </w:t>
      </w:r>
    </w:p>
    <w:p w:rsidR="00180A4E" w:rsidRPr="00180A4E" w:rsidRDefault="00180A4E" w:rsidP="008C09AB">
      <w:pPr>
        <w:numPr>
          <w:ilvl w:val="0"/>
          <w:numId w:val="4"/>
        </w:numPr>
        <w:tabs>
          <w:tab w:val="center" w:pos="284"/>
        </w:tabs>
        <w:suppressAutoHyphens/>
        <w:autoSpaceDE w:val="0"/>
        <w:autoSpaceDN w:val="0"/>
        <w:adjustRightInd w:val="0"/>
        <w:ind w:hanging="1117"/>
        <w:contextualSpacing/>
        <w:rPr>
          <w:rFonts w:ascii="Times New Roman CYR" w:eastAsia="Calibri" w:hAnsi="Times New Roman CYR" w:cs="Times New Roman CYR"/>
          <w:szCs w:val="28"/>
        </w:rPr>
      </w:pPr>
      <w:r w:rsidRPr="00180A4E">
        <w:rPr>
          <w:rFonts w:ascii="Times New Roman CYR" w:eastAsia="Calibri" w:hAnsi="Times New Roman CYR" w:cs="Times New Roman CYR"/>
          <w:szCs w:val="28"/>
        </w:rPr>
        <w:t>анализ деловитой активности;</w:t>
      </w:r>
    </w:p>
    <w:p w:rsidR="00180A4E" w:rsidRPr="00180A4E" w:rsidRDefault="00180A4E" w:rsidP="008C09AB">
      <w:pPr>
        <w:numPr>
          <w:ilvl w:val="0"/>
          <w:numId w:val="4"/>
        </w:numPr>
        <w:tabs>
          <w:tab w:val="center" w:pos="284"/>
        </w:tabs>
        <w:suppressAutoHyphens/>
        <w:autoSpaceDE w:val="0"/>
        <w:autoSpaceDN w:val="0"/>
        <w:adjustRightInd w:val="0"/>
        <w:ind w:hanging="1117"/>
        <w:contextualSpacing/>
        <w:rPr>
          <w:rFonts w:ascii="Times New Roman CYR" w:eastAsia="Calibri" w:hAnsi="Times New Roman CYR" w:cs="Times New Roman CYR"/>
          <w:szCs w:val="28"/>
        </w:rPr>
      </w:pPr>
      <w:r w:rsidRPr="00180A4E">
        <w:rPr>
          <w:rFonts w:ascii="Times New Roman CYR" w:eastAsia="Calibri" w:hAnsi="Times New Roman CYR" w:cs="Times New Roman CYR"/>
          <w:szCs w:val="28"/>
        </w:rPr>
        <w:t>анализ рентабельности.</w:t>
      </w:r>
    </w:p>
    <w:p w:rsidR="002C315A" w:rsidRPr="00AE64C9" w:rsidRDefault="002C315A" w:rsidP="00012CD1">
      <w:pPr>
        <w:suppressAutoHyphens/>
        <w:ind w:firstLine="425"/>
        <w:rPr>
          <w:rFonts w:ascii="Times New Roman CYR" w:eastAsia="Calibri" w:hAnsi="Times New Roman CYR" w:cs="Times New Roman CYR"/>
          <w:szCs w:val="28"/>
        </w:rPr>
      </w:pPr>
      <w:r w:rsidRPr="002C315A">
        <w:rPr>
          <w:rFonts w:ascii="Times New Roman CYR" w:eastAsia="Calibri" w:hAnsi="Times New Roman CYR" w:cs="Times New Roman CYR"/>
          <w:szCs w:val="28"/>
        </w:rPr>
        <w:t xml:space="preserve">Ликвидности </w:t>
      </w:r>
      <w:r w:rsidRPr="0083708C">
        <w:rPr>
          <w:rFonts w:ascii="Times New Roman CYR" w:eastAsia="Calibri" w:hAnsi="Times New Roman CYR" w:cs="Times New Roman CYR"/>
          <w:szCs w:val="28"/>
        </w:rPr>
        <w:t xml:space="preserve">баланса </w:t>
      </w:r>
      <w:r w:rsidR="0083708C" w:rsidRPr="0083708C">
        <w:rPr>
          <w:rFonts w:eastAsia="Calibri" w:cs="Times New Roman"/>
          <w:szCs w:val="28"/>
        </w:rPr>
        <w:t>–</w:t>
      </w:r>
      <w:r w:rsidRPr="002C315A">
        <w:rPr>
          <w:rFonts w:ascii="Times New Roman CYR" w:eastAsia="Calibri" w:hAnsi="Times New Roman CYR" w:cs="Times New Roman CYR"/>
          <w:szCs w:val="28"/>
        </w:rPr>
        <w:t xml:space="preserve"> это уровень покрытия активов компании обещает период трансформации, который соответствует валюте означает погашения обещаний. Степень ликвидности баланса зависит от платежеспособности компании. Ведущий симптом ликвидности - формальное превышение стоимости оборотных активов над краткосрочными обязательствами. И чем больше франшиза, тем более подходящей экономической ситуации, компания обеспечивает позицию ликвидности.</w:t>
      </w:r>
    </w:p>
    <w:p w:rsidR="002C315A" w:rsidRPr="002C315A" w:rsidRDefault="002C315A" w:rsidP="00012CD1">
      <w:pPr>
        <w:suppressAutoHyphens/>
        <w:ind w:firstLine="425"/>
        <w:rPr>
          <w:rFonts w:ascii="Times New Roman CYR" w:eastAsia="Calibri" w:hAnsi="Times New Roman CYR" w:cs="Times New Roman CYR"/>
          <w:szCs w:val="28"/>
        </w:rPr>
      </w:pPr>
      <w:r w:rsidRPr="002C315A">
        <w:rPr>
          <w:rFonts w:ascii="Times New Roman CYR" w:eastAsia="Calibri" w:hAnsi="Times New Roman CYR" w:cs="Times New Roman CYR"/>
          <w:szCs w:val="28"/>
        </w:rPr>
        <w:t>Актуальность определения ликвидности баланса приобретает особое значение в непостоянство финансовых критериев, но и в ликвидации компании в связи с его гибелью. Здесь возникает вопрос: является ли фирма достаточно средств, чтобы покрыть свой долг. Та же проблема возникает, когда вам необходимо квалифицировать ли фирма средства для расчетов с кредиторами достаточно, то есть способность погашать существующие методы. В случае, если, говоря о ликвидности, а это означает присутствие на оборотного капитала компании в размере теоретически достаточном для покрытия краткосрочных обязательств</w:t>
      </w:r>
      <w:r w:rsidR="0033569A">
        <w:rPr>
          <w:rFonts w:ascii="Times New Roman CYR" w:eastAsia="Calibri" w:hAnsi="Times New Roman CYR" w:cs="Times New Roman CYR"/>
          <w:szCs w:val="28"/>
        </w:rPr>
        <w:t> </w:t>
      </w:r>
      <w:r w:rsidRPr="002C315A">
        <w:rPr>
          <w:rFonts w:ascii="Times New Roman CYR" w:eastAsia="Calibri" w:hAnsi="Times New Roman CYR" w:cs="Times New Roman CYR"/>
          <w:szCs w:val="28"/>
        </w:rPr>
        <w:t>[14, с. 201].</w:t>
      </w:r>
    </w:p>
    <w:p w:rsidR="00012CD1" w:rsidRDefault="002C315A" w:rsidP="00012CD1">
      <w:pPr>
        <w:suppressAutoHyphens/>
        <w:ind w:firstLine="425"/>
        <w:rPr>
          <w:rFonts w:ascii="Times New Roman CYR" w:eastAsia="Calibri" w:hAnsi="Times New Roman CYR" w:cs="Times New Roman CYR"/>
          <w:szCs w:val="28"/>
        </w:rPr>
      </w:pPr>
      <w:r w:rsidRPr="002C315A">
        <w:rPr>
          <w:rFonts w:ascii="Times New Roman CYR" w:eastAsia="Calibri" w:hAnsi="Times New Roman CYR" w:cs="Times New Roman CYR"/>
          <w:szCs w:val="28"/>
        </w:rPr>
        <w:t xml:space="preserve">Для анализа нот баланса активов листа ликвидности компании сгруппированы по степени ликвидности </w:t>
      </w:r>
      <w:r w:rsidR="0033569A" w:rsidRPr="0083708C">
        <w:rPr>
          <w:rFonts w:eastAsia="Calibri" w:cs="Times New Roman"/>
          <w:szCs w:val="28"/>
        </w:rPr>
        <w:t>–</w:t>
      </w:r>
      <w:r w:rsidRPr="002C315A">
        <w:rPr>
          <w:rFonts w:ascii="Times New Roman CYR" w:eastAsia="Calibri" w:hAnsi="Times New Roman CYR" w:cs="Times New Roman CYR"/>
          <w:szCs w:val="28"/>
        </w:rPr>
        <w:t xml:space="preserve"> на более быстрых поворотов в средство меньше. Обязательства также сгруппированы в зависимости от срочности обещаний оплаты. Нормальная ассоциация представлена </w:t>
      </w:r>
      <w:r w:rsidR="00012CD1">
        <w:rPr>
          <w:rFonts w:ascii="Times New Roman CYR" w:eastAsia="Calibri" w:hAnsi="Times New Roman CYR" w:cs="Times New Roman CYR"/>
          <w:szCs w:val="28"/>
        </w:rPr>
        <w:t>в</w:t>
      </w:r>
      <w:r w:rsidRPr="002C315A">
        <w:rPr>
          <w:rFonts w:ascii="Times New Roman CYR" w:eastAsia="Calibri" w:hAnsi="Times New Roman CYR" w:cs="Times New Roman CYR"/>
          <w:szCs w:val="28"/>
        </w:rPr>
        <w:t xml:space="preserve"> таблице 1.1.</w:t>
      </w:r>
    </w:p>
    <w:p w:rsidR="00180A4E" w:rsidRDefault="00180A4E" w:rsidP="003804BB">
      <w:pPr>
        <w:keepNext/>
        <w:suppressAutoHyphens/>
        <w:ind w:left="2410" w:hanging="1984"/>
        <w:rPr>
          <w:rFonts w:eastAsia="Times New Roman" w:cs="Times New Roman"/>
          <w:bCs/>
          <w:szCs w:val="28"/>
          <w:lang w:eastAsia="ru-RU"/>
        </w:rPr>
      </w:pPr>
      <w:r w:rsidRPr="00180A4E">
        <w:rPr>
          <w:rFonts w:eastAsia="Times New Roman" w:cs="Times New Roman"/>
          <w:bCs/>
          <w:szCs w:val="28"/>
          <w:lang w:eastAsia="ru-RU"/>
        </w:rPr>
        <w:t>Таблица 1.1 – Группировка активов и пассивов баланса для проведения анализа ликвидности</w:t>
      </w:r>
    </w:p>
    <w:tbl>
      <w:tblPr>
        <w:tblStyle w:val="af1"/>
        <w:tblW w:w="5000" w:type="pct"/>
        <w:tblLook w:val="04A0" w:firstRow="1" w:lastRow="0" w:firstColumn="1" w:lastColumn="0" w:noHBand="0" w:noVBand="1"/>
      </w:tblPr>
      <w:tblGrid>
        <w:gridCol w:w="1318"/>
        <w:gridCol w:w="1388"/>
        <w:gridCol w:w="955"/>
        <w:gridCol w:w="1568"/>
        <w:gridCol w:w="1543"/>
        <w:gridCol w:w="1330"/>
        <w:gridCol w:w="1005"/>
        <w:gridCol w:w="804"/>
      </w:tblGrid>
      <w:tr w:rsidR="003804BB" w:rsidRPr="003804BB" w:rsidTr="003804BB">
        <w:tc>
          <w:tcPr>
            <w:tcW w:w="2644" w:type="pct"/>
            <w:gridSpan w:val="4"/>
          </w:tcPr>
          <w:p w:rsidR="00012CD1"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Активы</w:t>
            </w:r>
          </w:p>
        </w:tc>
        <w:tc>
          <w:tcPr>
            <w:tcW w:w="2356" w:type="pct"/>
            <w:gridSpan w:val="4"/>
          </w:tcPr>
          <w:p w:rsidR="00012CD1"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Пассивы</w:t>
            </w:r>
          </w:p>
        </w:tc>
      </w:tr>
      <w:tr w:rsidR="003804BB" w:rsidRPr="003804BB" w:rsidTr="003804BB">
        <w:tc>
          <w:tcPr>
            <w:tcW w:w="650" w:type="pct"/>
            <w:vMerge w:val="restar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Название группы</w:t>
            </w:r>
          </w:p>
        </w:tc>
        <w:tc>
          <w:tcPr>
            <w:tcW w:w="750" w:type="pct"/>
            <w:vMerge w:val="restar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Обозначение</w:t>
            </w:r>
          </w:p>
        </w:tc>
        <w:tc>
          <w:tcPr>
            <w:tcW w:w="1244" w:type="pct"/>
            <w:gridSpan w:val="2"/>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Состав</w:t>
            </w:r>
          </w:p>
        </w:tc>
        <w:tc>
          <w:tcPr>
            <w:tcW w:w="761" w:type="pct"/>
            <w:vMerge w:val="restar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Название группы</w:t>
            </w:r>
          </w:p>
        </w:tc>
        <w:tc>
          <w:tcPr>
            <w:tcW w:w="702" w:type="pct"/>
            <w:vMerge w:val="restar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Обозначение</w:t>
            </w:r>
          </w:p>
        </w:tc>
        <w:tc>
          <w:tcPr>
            <w:tcW w:w="892" w:type="pct"/>
            <w:gridSpan w:val="2"/>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Состав</w:t>
            </w:r>
          </w:p>
        </w:tc>
      </w:tr>
      <w:tr w:rsidR="003804BB" w:rsidRPr="003804BB" w:rsidTr="003804BB">
        <w:tc>
          <w:tcPr>
            <w:tcW w:w="650" w:type="pct"/>
            <w:vMerge/>
          </w:tcPr>
          <w:p w:rsidR="003804BB" w:rsidRPr="003804BB" w:rsidRDefault="003804BB" w:rsidP="003804BB">
            <w:pPr>
              <w:keepNext/>
              <w:suppressAutoHyphens/>
              <w:ind w:firstLine="0"/>
              <w:jc w:val="left"/>
              <w:rPr>
                <w:rFonts w:eastAsia="Times New Roman" w:cs="Times New Roman"/>
                <w:bCs/>
                <w:sz w:val="20"/>
                <w:szCs w:val="20"/>
                <w:lang w:eastAsia="ru-RU"/>
              </w:rPr>
            </w:pPr>
          </w:p>
        </w:tc>
        <w:tc>
          <w:tcPr>
            <w:tcW w:w="750" w:type="pct"/>
            <w:vMerge/>
          </w:tcPr>
          <w:p w:rsidR="003804BB" w:rsidRPr="003804BB" w:rsidRDefault="003804BB" w:rsidP="003804BB">
            <w:pPr>
              <w:keepNext/>
              <w:suppressAutoHyphens/>
              <w:ind w:firstLine="0"/>
              <w:jc w:val="left"/>
              <w:rPr>
                <w:rFonts w:eastAsia="Times New Roman" w:cs="Times New Roman"/>
                <w:bCs/>
                <w:sz w:val="20"/>
                <w:szCs w:val="20"/>
                <w:lang w:eastAsia="ru-RU"/>
              </w:rPr>
            </w:pPr>
          </w:p>
        </w:tc>
        <w:tc>
          <w:tcPr>
            <w:tcW w:w="471"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Баланс до 2011г.</w:t>
            </w:r>
          </w:p>
        </w:tc>
        <w:tc>
          <w:tcPr>
            <w:tcW w:w="773"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Баланс с 2011 г.</w:t>
            </w:r>
          </w:p>
        </w:tc>
        <w:tc>
          <w:tcPr>
            <w:tcW w:w="761" w:type="pct"/>
            <w:vMerge/>
          </w:tcPr>
          <w:p w:rsidR="003804BB" w:rsidRPr="003804BB" w:rsidRDefault="003804BB" w:rsidP="003804BB">
            <w:pPr>
              <w:keepNext/>
              <w:suppressAutoHyphens/>
              <w:ind w:firstLine="0"/>
              <w:jc w:val="center"/>
              <w:rPr>
                <w:rFonts w:eastAsia="Times New Roman" w:cs="Times New Roman"/>
                <w:bCs/>
                <w:sz w:val="20"/>
                <w:szCs w:val="20"/>
                <w:lang w:eastAsia="ru-RU"/>
              </w:rPr>
            </w:pPr>
          </w:p>
        </w:tc>
        <w:tc>
          <w:tcPr>
            <w:tcW w:w="702" w:type="pct"/>
            <w:vMerge/>
          </w:tcPr>
          <w:p w:rsidR="003804BB" w:rsidRPr="003804BB" w:rsidRDefault="003804BB" w:rsidP="003804BB">
            <w:pPr>
              <w:keepNext/>
              <w:suppressAutoHyphens/>
              <w:ind w:firstLine="0"/>
              <w:jc w:val="center"/>
              <w:rPr>
                <w:rFonts w:eastAsia="Times New Roman" w:cs="Times New Roman"/>
                <w:bCs/>
                <w:sz w:val="20"/>
                <w:szCs w:val="20"/>
                <w:lang w:eastAsia="ru-RU"/>
              </w:rPr>
            </w:pPr>
          </w:p>
        </w:tc>
        <w:tc>
          <w:tcPr>
            <w:tcW w:w="496"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Баланс до 2011г.</w:t>
            </w:r>
          </w:p>
        </w:tc>
        <w:tc>
          <w:tcPr>
            <w:tcW w:w="397"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Баланс с 2011 г.</w:t>
            </w:r>
          </w:p>
        </w:tc>
      </w:tr>
      <w:tr w:rsidR="003804BB" w:rsidRPr="003804BB" w:rsidTr="003804BB">
        <w:tc>
          <w:tcPr>
            <w:tcW w:w="650" w:type="pct"/>
          </w:tcPr>
          <w:p w:rsidR="003804BB" w:rsidRPr="003804BB" w:rsidRDefault="003804BB" w:rsidP="003804BB">
            <w:pPr>
              <w:keepNext/>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Наиболее ликвидные активы</w:t>
            </w:r>
          </w:p>
        </w:tc>
        <w:tc>
          <w:tcPr>
            <w:tcW w:w="750"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А1</w:t>
            </w:r>
          </w:p>
        </w:tc>
        <w:tc>
          <w:tcPr>
            <w:tcW w:w="471"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стр.260+ 250</w:t>
            </w:r>
          </w:p>
        </w:tc>
        <w:tc>
          <w:tcPr>
            <w:tcW w:w="773"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 1250+ 1240</w:t>
            </w:r>
          </w:p>
        </w:tc>
        <w:tc>
          <w:tcPr>
            <w:tcW w:w="761" w:type="pct"/>
          </w:tcPr>
          <w:p w:rsidR="003804BB" w:rsidRPr="003804BB" w:rsidRDefault="003804BB" w:rsidP="003804BB">
            <w:pPr>
              <w:keepNext/>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Наиболее срочные обязательства</w:t>
            </w:r>
          </w:p>
        </w:tc>
        <w:tc>
          <w:tcPr>
            <w:tcW w:w="702" w:type="pct"/>
          </w:tcPr>
          <w:p w:rsidR="003804BB" w:rsidRPr="003804BB" w:rsidRDefault="003804BB" w:rsidP="003804BB">
            <w:pPr>
              <w:keepNext/>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П1</w:t>
            </w:r>
          </w:p>
        </w:tc>
        <w:tc>
          <w:tcPr>
            <w:tcW w:w="496" w:type="pct"/>
          </w:tcPr>
          <w:p w:rsidR="003804BB" w:rsidRPr="003804BB" w:rsidRDefault="003804BB" w:rsidP="003804BB">
            <w:pPr>
              <w:keepNext/>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стр.620+ 630</w:t>
            </w:r>
          </w:p>
        </w:tc>
        <w:tc>
          <w:tcPr>
            <w:tcW w:w="397" w:type="pct"/>
          </w:tcPr>
          <w:p w:rsidR="003804BB" w:rsidRPr="003804BB" w:rsidRDefault="003804BB" w:rsidP="003804BB">
            <w:pPr>
              <w:keepNext/>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 1520</w:t>
            </w:r>
          </w:p>
        </w:tc>
      </w:tr>
      <w:tr w:rsidR="003804BB" w:rsidRPr="003804BB" w:rsidTr="003804BB">
        <w:tc>
          <w:tcPr>
            <w:tcW w:w="650" w:type="pct"/>
          </w:tcPr>
          <w:p w:rsidR="003804BB" w:rsidRPr="003804BB" w:rsidRDefault="003804BB" w:rsidP="00012CD1">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Быстро реализуемые активы</w:t>
            </w:r>
          </w:p>
        </w:tc>
        <w:tc>
          <w:tcPr>
            <w:tcW w:w="750"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А2</w:t>
            </w:r>
          </w:p>
        </w:tc>
        <w:tc>
          <w:tcPr>
            <w:tcW w:w="471"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стр.240+ 270</w:t>
            </w:r>
          </w:p>
        </w:tc>
        <w:tc>
          <w:tcPr>
            <w:tcW w:w="773"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стр.1230</w:t>
            </w:r>
          </w:p>
        </w:tc>
        <w:tc>
          <w:tcPr>
            <w:tcW w:w="761"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Краткосрочные пассивы</w:t>
            </w:r>
          </w:p>
        </w:tc>
        <w:tc>
          <w:tcPr>
            <w:tcW w:w="702"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П2</w:t>
            </w:r>
          </w:p>
        </w:tc>
        <w:tc>
          <w:tcPr>
            <w:tcW w:w="496"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 610+ 650+ 660</w:t>
            </w:r>
          </w:p>
        </w:tc>
        <w:tc>
          <w:tcPr>
            <w:tcW w:w="397"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w:t>
            </w:r>
            <w:r>
              <w:rPr>
                <w:rFonts w:eastAsia="Times New Roman" w:cs="Times New Roman"/>
                <w:bCs/>
                <w:sz w:val="20"/>
                <w:szCs w:val="20"/>
                <w:lang w:eastAsia="ru-RU"/>
              </w:rPr>
              <w:t xml:space="preserve"> 1510+ 1540+ 1550</w:t>
            </w:r>
          </w:p>
        </w:tc>
      </w:tr>
      <w:tr w:rsidR="003804BB" w:rsidRPr="003804BB" w:rsidTr="003804BB">
        <w:tc>
          <w:tcPr>
            <w:tcW w:w="650" w:type="pct"/>
          </w:tcPr>
          <w:p w:rsidR="003804BB" w:rsidRPr="003804BB" w:rsidRDefault="003804BB" w:rsidP="00012CD1">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Медленно реализуемые активы</w:t>
            </w:r>
          </w:p>
        </w:tc>
        <w:tc>
          <w:tcPr>
            <w:tcW w:w="750"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А3</w:t>
            </w:r>
          </w:p>
        </w:tc>
        <w:tc>
          <w:tcPr>
            <w:tcW w:w="471"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стр.210+ 220-216</w:t>
            </w:r>
          </w:p>
        </w:tc>
        <w:tc>
          <w:tcPr>
            <w:tcW w:w="773"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стр.1210+1220+ 1260+12605</w:t>
            </w:r>
          </w:p>
        </w:tc>
        <w:tc>
          <w:tcPr>
            <w:tcW w:w="761"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Долгосрочные пассивы</w:t>
            </w:r>
          </w:p>
        </w:tc>
        <w:tc>
          <w:tcPr>
            <w:tcW w:w="702"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П3</w:t>
            </w:r>
          </w:p>
        </w:tc>
        <w:tc>
          <w:tcPr>
            <w:tcW w:w="496"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 590</w:t>
            </w:r>
          </w:p>
        </w:tc>
        <w:tc>
          <w:tcPr>
            <w:tcW w:w="397"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w:t>
            </w:r>
            <w:r>
              <w:rPr>
                <w:rFonts w:eastAsia="Times New Roman" w:cs="Times New Roman"/>
                <w:bCs/>
                <w:sz w:val="20"/>
                <w:szCs w:val="20"/>
                <w:lang w:eastAsia="ru-RU"/>
              </w:rPr>
              <w:t xml:space="preserve"> 1440</w:t>
            </w:r>
          </w:p>
        </w:tc>
      </w:tr>
      <w:tr w:rsidR="003804BB" w:rsidRPr="003804BB" w:rsidTr="003804BB">
        <w:tc>
          <w:tcPr>
            <w:tcW w:w="650" w:type="pct"/>
          </w:tcPr>
          <w:p w:rsidR="003804BB" w:rsidRPr="003804BB" w:rsidRDefault="003804BB" w:rsidP="00012CD1">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Трудно реализуемые активы</w:t>
            </w:r>
          </w:p>
        </w:tc>
        <w:tc>
          <w:tcPr>
            <w:tcW w:w="750"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А4</w:t>
            </w:r>
          </w:p>
        </w:tc>
        <w:tc>
          <w:tcPr>
            <w:tcW w:w="471"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стр.190+ 230</w:t>
            </w:r>
          </w:p>
        </w:tc>
        <w:tc>
          <w:tcPr>
            <w:tcW w:w="773"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стр. 1100</w:t>
            </w:r>
          </w:p>
        </w:tc>
        <w:tc>
          <w:tcPr>
            <w:tcW w:w="761"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Постоянные пассивы</w:t>
            </w:r>
          </w:p>
        </w:tc>
        <w:tc>
          <w:tcPr>
            <w:tcW w:w="702"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П4</w:t>
            </w:r>
          </w:p>
        </w:tc>
        <w:tc>
          <w:tcPr>
            <w:tcW w:w="496"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 490+ 640-216</w:t>
            </w:r>
          </w:p>
        </w:tc>
        <w:tc>
          <w:tcPr>
            <w:tcW w:w="397"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стр.</w:t>
            </w:r>
            <w:r>
              <w:rPr>
                <w:rFonts w:eastAsia="Times New Roman" w:cs="Times New Roman"/>
                <w:bCs/>
                <w:sz w:val="20"/>
                <w:szCs w:val="20"/>
                <w:lang w:eastAsia="ru-RU"/>
              </w:rPr>
              <w:t xml:space="preserve"> 1300+ 1530 - 12605</w:t>
            </w:r>
          </w:p>
        </w:tc>
      </w:tr>
      <w:tr w:rsidR="003804BB" w:rsidRPr="003804BB" w:rsidTr="003804BB">
        <w:tc>
          <w:tcPr>
            <w:tcW w:w="650" w:type="pct"/>
          </w:tcPr>
          <w:p w:rsidR="003804BB" w:rsidRPr="003804BB" w:rsidRDefault="003804BB" w:rsidP="00012CD1">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Итого активы</w:t>
            </w:r>
          </w:p>
        </w:tc>
        <w:tc>
          <w:tcPr>
            <w:tcW w:w="750"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ВА</w:t>
            </w:r>
          </w:p>
        </w:tc>
        <w:tc>
          <w:tcPr>
            <w:tcW w:w="471" w:type="pct"/>
          </w:tcPr>
          <w:p w:rsidR="003804BB" w:rsidRPr="003804BB" w:rsidRDefault="003804BB" w:rsidP="003804BB">
            <w:pPr>
              <w:suppressAutoHyphens/>
              <w:ind w:firstLine="0"/>
              <w:jc w:val="center"/>
              <w:rPr>
                <w:rFonts w:eastAsia="Times New Roman" w:cs="Times New Roman"/>
                <w:bCs/>
                <w:sz w:val="20"/>
                <w:szCs w:val="20"/>
                <w:lang w:eastAsia="ru-RU"/>
              </w:rPr>
            </w:pPr>
          </w:p>
        </w:tc>
        <w:tc>
          <w:tcPr>
            <w:tcW w:w="773" w:type="pct"/>
          </w:tcPr>
          <w:p w:rsidR="003804BB" w:rsidRPr="003804BB" w:rsidRDefault="003804BB" w:rsidP="003804BB">
            <w:pPr>
              <w:suppressAutoHyphens/>
              <w:ind w:firstLine="0"/>
              <w:jc w:val="center"/>
              <w:rPr>
                <w:rFonts w:eastAsia="Times New Roman" w:cs="Times New Roman"/>
                <w:bCs/>
                <w:sz w:val="20"/>
                <w:szCs w:val="20"/>
                <w:lang w:eastAsia="ru-RU"/>
              </w:rPr>
            </w:pPr>
          </w:p>
        </w:tc>
        <w:tc>
          <w:tcPr>
            <w:tcW w:w="761" w:type="pct"/>
          </w:tcPr>
          <w:p w:rsidR="003804BB" w:rsidRPr="003804BB" w:rsidRDefault="003804BB" w:rsidP="003804BB">
            <w:pPr>
              <w:suppressAutoHyphens/>
              <w:ind w:firstLine="0"/>
              <w:jc w:val="left"/>
              <w:rPr>
                <w:rFonts w:eastAsia="Times New Roman" w:cs="Times New Roman"/>
                <w:bCs/>
                <w:sz w:val="20"/>
                <w:szCs w:val="20"/>
                <w:lang w:eastAsia="ru-RU"/>
              </w:rPr>
            </w:pPr>
            <w:r w:rsidRPr="003804BB">
              <w:rPr>
                <w:rFonts w:eastAsia="Times New Roman" w:cs="Times New Roman"/>
                <w:bCs/>
                <w:sz w:val="20"/>
                <w:szCs w:val="20"/>
                <w:lang w:eastAsia="ru-RU"/>
              </w:rPr>
              <w:t>Итого пассивы</w:t>
            </w:r>
          </w:p>
        </w:tc>
        <w:tc>
          <w:tcPr>
            <w:tcW w:w="702" w:type="pct"/>
          </w:tcPr>
          <w:p w:rsidR="003804BB" w:rsidRPr="003804BB" w:rsidRDefault="003804BB" w:rsidP="003804BB">
            <w:pPr>
              <w:suppressAutoHyphens/>
              <w:ind w:firstLine="0"/>
              <w:jc w:val="center"/>
              <w:rPr>
                <w:rFonts w:eastAsia="Times New Roman" w:cs="Times New Roman"/>
                <w:bCs/>
                <w:sz w:val="20"/>
                <w:szCs w:val="20"/>
                <w:lang w:eastAsia="ru-RU"/>
              </w:rPr>
            </w:pPr>
            <w:r w:rsidRPr="003804BB">
              <w:rPr>
                <w:rFonts w:eastAsia="Times New Roman" w:cs="Times New Roman"/>
                <w:bCs/>
                <w:sz w:val="20"/>
                <w:szCs w:val="20"/>
                <w:lang w:eastAsia="ru-RU"/>
              </w:rPr>
              <w:t>ВР</w:t>
            </w:r>
          </w:p>
        </w:tc>
        <w:tc>
          <w:tcPr>
            <w:tcW w:w="496" w:type="pct"/>
          </w:tcPr>
          <w:p w:rsidR="003804BB" w:rsidRPr="003804BB" w:rsidRDefault="003804BB" w:rsidP="00012CD1">
            <w:pPr>
              <w:suppressAutoHyphens/>
              <w:ind w:firstLine="0"/>
              <w:jc w:val="left"/>
              <w:rPr>
                <w:rFonts w:eastAsia="Times New Roman" w:cs="Times New Roman"/>
                <w:bCs/>
                <w:sz w:val="20"/>
                <w:szCs w:val="20"/>
                <w:lang w:eastAsia="ru-RU"/>
              </w:rPr>
            </w:pPr>
          </w:p>
        </w:tc>
        <w:tc>
          <w:tcPr>
            <w:tcW w:w="397" w:type="pct"/>
          </w:tcPr>
          <w:p w:rsidR="003804BB" w:rsidRPr="003804BB" w:rsidRDefault="003804BB" w:rsidP="00012CD1">
            <w:pPr>
              <w:suppressAutoHyphens/>
              <w:ind w:firstLine="0"/>
              <w:jc w:val="left"/>
              <w:rPr>
                <w:rFonts w:eastAsia="Times New Roman" w:cs="Times New Roman"/>
                <w:bCs/>
                <w:sz w:val="20"/>
                <w:szCs w:val="20"/>
                <w:lang w:eastAsia="ru-RU"/>
              </w:rPr>
            </w:pPr>
          </w:p>
        </w:tc>
      </w:tr>
    </w:tbl>
    <w:p w:rsidR="003804BB" w:rsidRDefault="003804BB" w:rsidP="00180A4E">
      <w:pPr>
        <w:suppressAutoHyphens/>
        <w:rPr>
          <w:rFonts w:eastAsia="Calibri" w:cs="Times New Roman"/>
        </w:rPr>
      </w:pPr>
    </w:p>
    <w:p w:rsidR="00180A4E" w:rsidRPr="00180A4E" w:rsidRDefault="00180A4E" w:rsidP="00180A4E">
      <w:pPr>
        <w:suppressAutoHyphens/>
        <w:rPr>
          <w:rFonts w:eastAsia="Calibri" w:cs="Times New Roman"/>
        </w:rPr>
      </w:pPr>
      <w:r w:rsidRPr="00180A4E">
        <w:rPr>
          <w:rFonts w:eastAsia="Calibri" w:cs="Times New Roman"/>
        </w:rPr>
        <w:t>Для оценки баланса ликвидности, принимая во внимание фактор времени, необходимо провести сравнение каждой группы активов с соответствующей группой ответственности.</w:t>
      </w:r>
    </w:p>
    <w:p w:rsidR="00180A4E" w:rsidRPr="00180A4E" w:rsidRDefault="00180A4E" w:rsidP="00180A4E">
      <w:pPr>
        <w:suppressAutoHyphens/>
        <w:rPr>
          <w:rFonts w:eastAsia="Calibri" w:cs="Times New Roman"/>
        </w:rPr>
      </w:pPr>
      <w:r w:rsidRPr="00180A4E">
        <w:rPr>
          <w:rFonts w:eastAsia="Calibri" w:cs="Times New Roman"/>
        </w:rPr>
        <w:t>а) Если это возможно неравенство А1&gt; А1, что свидетельствует о платежеспособности организации на момент составления баланса. Организация достаточна для покрытия наиболее срочных обязательств полностью и наиболее ликвидных активов.</w:t>
      </w:r>
    </w:p>
    <w:p w:rsidR="00180A4E" w:rsidRPr="00180A4E" w:rsidRDefault="00180A4E" w:rsidP="00180A4E">
      <w:pPr>
        <w:suppressAutoHyphens/>
        <w:rPr>
          <w:rFonts w:eastAsia="Calibri" w:cs="Times New Roman"/>
        </w:rPr>
      </w:pPr>
      <w:r w:rsidRPr="00180A4E">
        <w:rPr>
          <w:rFonts w:eastAsia="Calibri" w:cs="Times New Roman"/>
        </w:rPr>
        <w:t>б) Если это возможно неравенство А2&gt; Р2, быстрые активы превышают краткосрочные обязательства и организация может быть платежеспособной в ближайшем будущем с учетом своевременных расчетов с кредиторами, получение денежных средств от продажи товаров в кредит.</w:t>
      </w:r>
    </w:p>
    <w:p w:rsidR="00180A4E" w:rsidRPr="00180A4E" w:rsidRDefault="00180A4E" w:rsidP="00180A4E">
      <w:pPr>
        <w:suppressAutoHyphens/>
        <w:rPr>
          <w:rFonts w:eastAsia="Calibri" w:cs="Times New Roman"/>
        </w:rPr>
      </w:pPr>
      <w:r w:rsidRPr="00180A4E">
        <w:rPr>
          <w:rFonts w:eastAsia="Calibri" w:cs="Times New Roman"/>
        </w:rPr>
        <w:t>в) Если это возможно неравенство А3&gt; П3, в будущем со своевременным поступлением средств от продаж и платежей организации может быть платежеспособным на период, равный средней продолжительности одного оборота оборотного капитала после отчетной даты.</w:t>
      </w:r>
    </w:p>
    <w:p w:rsidR="00180A4E" w:rsidRPr="00180A4E" w:rsidRDefault="00180A4E" w:rsidP="00180A4E">
      <w:pPr>
        <w:suppressAutoHyphens/>
        <w:rPr>
          <w:rFonts w:eastAsia="Calibri" w:cs="Times New Roman"/>
        </w:rPr>
      </w:pPr>
      <w:r w:rsidRPr="00180A4E">
        <w:rPr>
          <w:rFonts w:eastAsia="Calibri" w:cs="Times New Roman"/>
        </w:rPr>
        <w:t>Выполнение первых трех условий автоматически приведет к выполнению условий: А4 ≤ П4.</w:t>
      </w:r>
    </w:p>
    <w:p w:rsidR="00180A4E" w:rsidRPr="00180A4E" w:rsidRDefault="00180A4E" w:rsidP="00180A4E">
      <w:pPr>
        <w:suppressAutoHyphens/>
        <w:rPr>
          <w:rFonts w:eastAsia="Calibri" w:cs="Times New Roman"/>
        </w:rPr>
      </w:pPr>
      <w:r w:rsidRPr="00180A4E">
        <w:rPr>
          <w:rFonts w:eastAsia="Calibri" w:cs="Times New Roman"/>
        </w:rPr>
        <w:t>Это условие указывает на соответствие минимальным условиям организации финансовой стабильности, наличие ее собственного оборотного капитала.</w:t>
      </w:r>
    </w:p>
    <w:p w:rsidR="00180A4E" w:rsidRPr="00180A4E" w:rsidRDefault="00180A4E" w:rsidP="00180A4E">
      <w:pPr>
        <w:suppressAutoHyphens/>
        <w:rPr>
          <w:rFonts w:eastAsia="Calibri" w:cs="Times New Roman"/>
        </w:rPr>
      </w:pPr>
      <w:r w:rsidRPr="00180A4E">
        <w:rPr>
          <w:rFonts w:eastAsia="Calibri" w:cs="Times New Roman"/>
        </w:rPr>
        <w:t>На основе сопоставления групп активов и обязательств соответствующих групп судят о ликвидности баланса.</w:t>
      </w:r>
    </w:p>
    <w:p w:rsidR="00180A4E" w:rsidRPr="00180A4E" w:rsidRDefault="00180A4E" w:rsidP="00180A4E">
      <w:pPr>
        <w:suppressAutoHyphens/>
        <w:rPr>
          <w:rFonts w:eastAsia="Calibri" w:cs="Times New Roman"/>
          <w:szCs w:val="28"/>
        </w:rPr>
      </w:pPr>
      <w:r w:rsidRPr="00180A4E">
        <w:rPr>
          <w:rFonts w:eastAsia="Calibri" w:cs="Times New Roman"/>
          <w:szCs w:val="28"/>
        </w:rPr>
        <w:t>Сравнение ликвидных активов и обязательств позволяет вычислить следующие показатели:</w:t>
      </w:r>
    </w:p>
    <w:p w:rsidR="00180A4E" w:rsidRPr="00180A4E" w:rsidRDefault="00180A4E" w:rsidP="00180A4E">
      <w:pPr>
        <w:suppressAutoHyphens/>
        <w:rPr>
          <w:rFonts w:eastAsia="Calibri" w:cs="Times New Roman"/>
          <w:szCs w:val="28"/>
        </w:rPr>
      </w:pPr>
      <w:r w:rsidRPr="00180A4E">
        <w:rPr>
          <w:rFonts w:eastAsia="Calibri" w:cs="Times New Roman"/>
          <w:szCs w:val="28"/>
        </w:rPr>
        <w:t>а) текущая ликвидность, которая свидетельствует о платежеспособности (+) или неплатежеспособности (-) организации на момент ближе всего к рассматриваемому периоду времени: А1 + А2 ≥ Р1 + Р2; ≤ A4 A4;</w:t>
      </w:r>
    </w:p>
    <w:p w:rsidR="00180A4E" w:rsidRPr="00180A4E" w:rsidRDefault="00180A4E" w:rsidP="00180A4E">
      <w:pPr>
        <w:suppressAutoHyphens/>
        <w:rPr>
          <w:rFonts w:eastAsia="Calibri" w:cs="Times New Roman"/>
          <w:szCs w:val="28"/>
        </w:rPr>
      </w:pPr>
      <w:r w:rsidRPr="00180A4E">
        <w:rPr>
          <w:rFonts w:eastAsia="Calibri" w:cs="Times New Roman"/>
          <w:szCs w:val="28"/>
        </w:rPr>
        <w:t>б) в перспективе ликвидность – это прогноз, основанный на сравнении платежеспособности будущих поступлений и платежей: A3 ≥ P3; ≤ A4 A4;</w:t>
      </w:r>
    </w:p>
    <w:p w:rsidR="00180A4E" w:rsidRPr="00180A4E" w:rsidRDefault="00180A4E" w:rsidP="00180A4E">
      <w:pPr>
        <w:suppressAutoHyphens/>
        <w:rPr>
          <w:rFonts w:eastAsia="Calibri" w:cs="Times New Roman"/>
          <w:szCs w:val="28"/>
        </w:rPr>
      </w:pPr>
      <w:r w:rsidRPr="00180A4E">
        <w:rPr>
          <w:rFonts w:eastAsia="Calibri" w:cs="Times New Roman"/>
          <w:szCs w:val="28"/>
        </w:rPr>
        <w:t>с) в перспективе недостаточная ликвидность: ≤ A4 A4;</w:t>
      </w:r>
    </w:p>
    <w:p w:rsidR="00180A4E" w:rsidRPr="00180A4E" w:rsidRDefault="00180A4E" w:rsidP="00180A4E">
      <w:pPr>
        <w:suppressAutoHyphens/>
        <w:rPr>
          <w:rFonts w:eastAsia="Calibri" w:cs="Times New Roman"/>
          <w:szCs w:val="28"/>
        </w:rPr>
      </w:pPr>
      <w:r w:rsidRPr="00180A4E">
        <w:rPr>
          <w:rFonts w:eastAsia="Calibri" w:cs="Times New Roman"/>
          <w:szCs w:val="28"/>
        </w:rPr>
        <w:t>г) баланс не является жидкостью: ≥ A4 A4 [31, с. 91].</w:t>
      </w:r>
    </w:p>
    <w:p w:rsidR="00180A4E" w:rsidRPr="00180A4E" w:rsidRDefault="00180A4E" w:rsidP="00180A4E">
      <w:pPr>
        <w:suppressAutoHyphens/>
        <w:rPr>
          <w:rFonts w:eastAsia="Calibri" w:cs="Times New Roman"/>
          <w:szCs w:val="28"/>
        </w:rPr>
      </w:pPr>
      <w:r w:rsidRPr="00180A4E">
        <w:rPr>
          <w:rFonts w:eastAsia="Calibri" w:cs="Times New Roman"/>
          <w:szCs w:val="28"/>
        </w:rPr>
        <w:t>Для расчета коэффициентов ликвидности используются:</w:t>
      </w:r>
    </w:p>
    <w:p w:rsidR="00180A4E" w:rsidRPr="00180A4E" w:rsidRDefault="00180A4E" w:rsidP="00180A4E">
      <w:pPr>
        <w:suppressAutoHyphens/>
        <w:rPr>
          <w:rFonts w:eastAsia="Calibri" w:cs="Times New Roman"/>
          <w:szCs w:val="28"/>
        </w:rPr>
      </w:pPr>
      <w:r w:rsidRPr="00180A4E">
        <w:rPr>
          <w:rFonts w:eastAsia="Calibri" w:cs="Times New Roman"/>
          <w:szCs w:val="28"/>
        </w:rPr>
        <w:t>а) Коэффициент абсолютной (срочной) ликвидности рассчитывает по формуле (1):</w:t>
      </w:r>
    </w:p>
    <w:p w:rsidR="00180A4E" w:rsidRPr="00180A4E" w:rsidRDefault="007B7732" w:rsidP="00180A4E">
      <w:pPr>
        <w:tabs>
          <w:tab w:val="left" w:pos="8931"/>
          <w:tab w:val="left" w:pos="9072"/>
        </w:tabs>
        <w:suppressAutoHyphens/>
        <w:ind w:firstLine="3119"/>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абс.ликв</m:t>
            </m:r>
          </m:sub>
        </m:sSub>
        <m:r>
          <w:rPr>
            <w:rFonts w:ascii="Cambria Math" w:eastAsia="Calibri" w:hAnsi="Cambria Math" w:cs="Times New Roman"/>
            <w:szCs w:val="28"/>
          </w:rPr>
          <m:t>=</m:t>
        </m:r>
        <m:f>
          <m:fPr>
            <m:ctrlPr>
              <w:rPr>
                <w:rFonts w:ascii="Cambria Math" w:eastAsia="Calibri" w:hAnsi="Cambria Math" w:cs="Times New Roman"/>
                <w:i/>
                <w:szCs w:val="28"/>
              </w:rPr>
            </m:ctrlPr>
          </m:fPr>
          <m:num>
            <m:sSub>
              <m:sSubPr>
                <m:ctrlPr>
                  <w:rPr>
                    <w:rFonts w:ascii="Cambria Math" w:eastAsia="Calibri" w:hAnsi="Cambria Math" w:cs="Times New Roman"/>
                    <w:i/>
                    <w:szCs w:val="28"/>
                  </w:rPr>
                </m:ctrlPr>
              </m:sSubPr>
              <m:e>
                <m:r>
                  <w:rPr>
                    <w:rFonts w:ascii="Cambria Math" w:eastAsia="Calibri" w:hAnsi="Cambria Math" w:cs="Times New Roman"/>
                    <w:szCs w:val="28"/>
                  </w:rPr>
                  <m:t>А</m:t>
                </m:r>
              </m:e>
              <m:sub>
                <m:r>
                  <w:rPr>
                    <w:rFonts w:ascii="Cambria Math" w:eastAsia="Calibri" w:hAnsi="Cambria Math" w:cs="Times New Roman"/>
                    <w:szCs w:val="28"/>
                  </w:rPr>
                  <m:t>1</m:t>
                </m:r>
              </m:sub>
            </m:sSub>
          </m:num>
          <m:den>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П</m:t>
                </m:r>
              </m:e>
              <m:sub>
                <m:r>
                  <w:rPr>
                    <w:rFonts w:ascii="Cambria Math" w:eastAsia="Calibri" w:hAnsi="Cambria Math" w:cs="Times New Roman"/>
                    <w:szCs w:val="28"/>
                  </w:rPr>
                  <m:t>1</m:t>
                </m:r>
              </m:sub>
            </m:sSub>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П</m:t>
                </m:r>
              </m:e>
              <m:sub>
                <m:r>
                  <w:rPr>
                    <w:rFonts w:ascii="Cambria Math" w:eastAsia="Calibri" w:hAnsi="Cambria Math" w:cs="Times New Roman"/>
                    <w:szCs w:val="28"/>
                  </w:rPr>
                  <m:t>2</m:t>
                </m:r>
              </m:sub>
            </m:sSub>
            <m:r>
              <w:rPr>
                <w:rFonts w:ascii="Cambria Math" w:eastAsia="Calibri" w:hAnsi="Cambria Math" w:cs="Times New Roman"/>
                <w:szCs w:val="28"/>
              </w:rPr>
              <m:t>)</m:t>
            </m:r>
          </m:den>
        </m:f>
      </m:oMath>
      <w:r w:rsidR="00AE64C9">
        <w:rPr>
          <w:rFonts w:eastAsia="Calibri" w:cs="Times New Roman"/>
          <w:szCs w:val="28"/>
        </w:rPr>
        <w:t>.</w:t>
      </w:r>
      <w:r w:rsidR="00180A4E" w:rsidRPr="00180A4E">
        <w:rPr>
          <w:rFonts w:eastAsia="Calibri" w:cs="Times New Roman"/>
          <w:szCs w:val="28"/>
        </w:rPr>
        <w:tab/>
        <w:t>(11)</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Коэффициент должен быть не ниже 0,2.</w:t>
      </w:r>
    </w:p>
    <w:p w:rsidR="00180A4E" w:rsidRPr="00180A4E" w:rsidRDefault="00180A4E" w:rsidP="00180A4E">
      <w:pPr>
        <w:suppressAutoHyphens/>
        <w:rPr>
          <w:rFonts w:eastAsia="Calibri" w:cs="Times New Roman"/>
          <w:szCs w:val="28"/>
        </w:rPr>
      </w:pPr>
      <w:r w:rsidRPr="00180A4E">
        <w:rPr>
          <w:rFonts w:eastAsia="Calibri" w:cs="Times New Roman"/>
          <w:szCs w:val="28"/>
        </w:rPr>
        <w:t>б) Коэффициент быстрой (промежуточной) ликвидности рассчитывается по формуле (2):</w:t>
      </w:r>
    </w:p>
    <w:p w:rsidR="00180A4E" w:rsidRPr="00180A4E" w:rsidRDefault="007B7732" w:rsidP="00180A4E">
      <w:pPr>
        <w:tabs>
          <w:tab w:val="left" w:pos="8931"/>
        </w:tabs>
        <w:suppressAutoHyphens/>
        <w:ind w:firstLine="2552"/>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быстр.ликв</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А</m:t>
                </m:r>
              </m:e>
              <m:sub>
                <m:r>
                  <w:rPr>
                    <w:rFonts w:ascii="Cambria Math" w:eastAsia="Calibri" w:hAnsi="Cambria Math" w:cs="Times New Roman"/>
                    <w:szCs w:val="28"/>
                  </w:rPr>
                  <m:t>1</m:t>
                </m:r>
              </m:sub>
            </m:sSub>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А</m:t>
                </m:r>
              </m:e>
              <m:sub>
                <m:r>
                  <w:rPr>
                    <w:rFonts w:ascii="Cambria Math" w:eastAsia="Calibri" w:hAnsi="Cambria Math" w:cs="Times New Roman"/>
                    <w:szCs w:val="28"/>
                  </w:rPr>
                  <m:t>2</m:t>
                </m:r>
              </m:sub>
            </m:sSub>
            <m:r>
              <w:rPr>
                <w:rFonts w:ascii="Cambria Math" w:eastAsia="Calibri" w:hAnsi="Cambria Math" w:cs="Times New Roman"/>
                <w:szCs w:val="28"/>
              </w:rPr>
              <m:t>)</m:t>
            </m:r>
          </m:num>
          <m:den>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П</m:t>
                </m:r>
              </m:e>
              <m:sub>
                <m:r>
                  <w:rPr>
                    <w:rFonts w:ascii="Cambria Math" w:eastAsia="Calibri" w:hAnsi="Cambria Math" w:cs="Times New Roman"/>
                    <w:szCs w:val="28"/>
                  </w:rPr>
                  <m:t>1</m:t>
                </m:r>
              </m:sub>
            </m:sSub>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П</m:t>
                </m:r>
              </m:e>
              <m:sub>
                <m:r>
                  <w:rPr>
                    <w:rFonts w:ascii="Cambria Math" w:eastAsia="Calibri" w:hAnsi="Cambria Math" w:cs="Times New Roman"/>
                    <w:szCs w:val="28"/>
                  </w:rPr>
                  <m:t>2</m:t>
                </m:r>
              </m:sub>
            </m:sSub>
            <m:r>
              <w:rPr>
                <w:rFonts w:ascii="Cambria Math" w:eastAsia="Calibri" w:hAnsi="Cambria Math" w:cs="Times New Roman"/>
                <w:szCs w:val="28"/>
              </w:rPr>
              <m:t>)</m:t>
            </m:r>
          </m:den>
        </m:f>
      </m:oMath>
      <w:r w:rsidR="00AE64C9">
        <w:rPr>
          <w:rFonts w:eastAsia="Times New Roman" w:cs="Times New Roman"/>
          <w:szCs w:val="28"/>
        </w:rPr>
        <w:t>.</w:t>
      </w:r>
      <w:r w:rsidR="00180A4E" w:rsidRPr="00180A4E">
        <w:rPr>
          <w:rFonts w:eastAsia="Times New Roman" w:cs="Times New Roman"/>
          <w:szCs w:val="28"/>
        </w:rPr>
        <w:tab/>
      </w:r>
      <w:r w:rsidR="00180A4E" w:rsidRPr="00180A4E">
        <w:rPr>
          <w:rFonts w:eastAsia="Calibri" w:cs="Times New Roman"/>
          <w:szCs w:val="28"/>
        </w:rPr>
        <w:t>(12)</w:t>
      </w:r>
    </w:p>
    <w:p w:rsidR="00180A4E" w:rsidRPr="00180A4E" w:rsidRDefault="00180A4E" w:rsidP="00180A4E">
      <w:pPr>
        <w:suppressAutoHyphens/>
        <w:rPr>
          <w:rFonts w:eastAsia="Calibri" w:cs="Times New Roman"/>
          <w:szCs w:val="28"/>
        </w:rPr>
      </w:pPr>
      <w:r w:rsidRPr="00180A4E">
        <w:rPr>
          <w:rFonts w:eastAsia="Calibri" w:cs="Times New Roman"/>
          <w:szCs w:val="28"/>
        </w:rPr>
        <w:t>Коэффициент должен лежать в пределах 0,8–1.</w:t>
      </w:r>
    </w:p>
    <w:p w:rsidR="00180A4E" w:rsidRPr="00180A4E" w:rsidRDefault="00180A4E" w:rsidP="00180A4E">
      <w:pPr>
        <w:suppressAutoHyphens/>
        <w:rPr>
          <w:rFonts w:eastAsia="Calibri" w:cs="Times New Roman"/>
          <w:szCs w:val="28"/>
        </w:rPr>
      </w:pPr>
      <w:r w:rsidRPr="00180A4E">
        <w:rPr>
          <w:rFonts w:eastAsia="Calibri" w:cs="Times New Roman"/>
          <w:szCs w:val="28"/>
        </w:rPr>
        <w:t>в) Коэффициент текущей ликвидности рассчитывается по формуле (3):</w:t>
      </w:r>
    </w:p>
    <w:p w:rsidR="00180A4E" w:rsidRPr="00180A4E" w:rsidRDefault="007B7732" w:rsidP="00180A4E">
      <w:pPr>
        <w:tabs>
          <w:tab w:val="left" w:pos="8931"/>
        </w:tabs>
        <w:suppressAutoHyphens/>
        <w:ind w:firstLine="2410"/>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тек.ликв</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А</m:t>
                </m:r>
              </m:e>
              <m:sub>
                <m:r>
                  <w:rPr>
                    <w:rFonts w:ascii="Cambria Math" w:eastAsia="Calibri" w:hAnsi="Cambria Math" w:cs="Times New Roman"/>
                    <w:szCs w:val="28"/>
                  </w:rPr>
                  <m:t>1</m:t>
                </m:r>
              </m:sub>
            </m:sSub>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А</m:t>
                </m:r>
              </m:e>
              <m:sub>
                <m:r>
                  <w:rPr>
                    <w:rFonts w:ascii="Cambria Math" w:eastAsia="Calibri" w:hAnsi="Cambria Math" w:cs="Times New Roman"/>
                    <w:szCs w:val="28"/>
                  </w:rPr>
                  <m:t>2</m:t>
                </m:r>
              </m:sub>
            </m:sSub>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А</m:t>
                </m:r>
              </m:e>
              <m:sub>
                <m:r>
                  <w:rPr>
                    <w:rFonts w:ascii="Cambria Math" w:eastAsia="Calibri" w:hAnsi="Cambria Math" w:cs="Times New Roman"/>
                    <w:szCs w:val="28"/>
                  </w:rPr>
                  <m:t>3</m:t>
                </m:r>
              </m:sub>
            </m:sSub>
            <m:r>
              <w:rPr>
                <w:rFonts w:ascii="Cambria Math" w:eastAsia="Calibri" w:hAnsi="Cambria Math" w:cs="Times New Roman"/>
                <w:szCs w:val="28"/>
              </w:rPr>
              <m:t>)</m:t>
            </m:r>
          </m:num>
          <m:den>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П</m:t>
                </m:r>
              </m:e>
              <m:sub>
                <m:r>
                  <w:rPr>
                    <w:rFonts w:ascii="Cambria Math" w:eastAsia="Calibri" w:hAnsi="Cambria Math" w:cs="Times New Roman"/>
                    <w:szCs w:val="28"/>
                  </w:rPr>
                  <m:t>1</m:t>
                </m:r>
              </m:sub>
            </m:sSub>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П</m:t>
                </m:r>
              </m:e>
              <m:sub>
                <m:r>
                  <w:rPr>
                    <w:rFonts w:ascii="Cambria Math" w:eastAsia="Calibri" w:hAnsi="Cambria Math" w:cs="Times New Roman"/>
                    <w:szCs w:val="28"/>
                  </w:rPr>
                  <m:t>2</m:t>
                </m:r>
              </m:sub>
            </m:sSub>
            <m:r>
              <w:rPr>
                <w:rFonts w:ascii="Cambria Math" w:eastAsia="Calibri" w:hAnsi="Cambria Math" w:cs="Times New Roman"/>
                <w:szCs w:val="28"/>
              </w:rPr>
              <m:t>)</m:t>
            </m:r>
          </m:den>
        </m:f>
      </m:oMath>
      <w:r w:rsidR="00AE64C9">
        <w:rPr>
          <w:rFonts w:eastAsia="Times New Roman" w:cs="Times New Roman"/>
          <w:szCs w:val="28"/>
        </w:rPr>
        <w:t>.</w:t>
      </w:r>
      <w:r w:rsidR="00180A4E" w:rsidRPr="00180A4E">
        <w:rPr>
          <w:rFonts w:eastAsia="Times New Roman" w:cs="Times New Roman"/>
          <w:szCs w:val="28"/>
        </w:rPr>
        <w:tab/>
      </w:r>
      <w:r w:rsidR="00180A4E" w:rsidRPr="00180A4E">
        <w:rPr>
          <w:rFonts w:eastAsia="Calibri" w:cs="Times New Roman"/>
          <w:szCs w:val="28"/>
        </w:rPr>
        <w:t>(13)</w:t>
      </w:r>
    </w:p>
    <w:p w:rsidR="00180A4E" w:rsidRPr="00180A4E" w:rsidRDefault="00180A4E" w:rsidP="00180A4E">
      <w:pPr>
        <w:suppressAutoHyphens/>
        <w:rPr>
          <w:rFonts w:eastAsia="Calibri" w:cs="Times New Roman"/>
          <w:szCs w:val="28"/>
        </w:rPr>
      </w:pPr>
      <w:r w:rsidRPr="00180A4E">
        <w:rPr>
          <w:rFonts w:eastAsia="Calibri" w:cs="Times New Roman"/>
          <w:szCs w:val="28"/>
        </w:rPr>
        <w:t>Коэффициент должен лежать в пределах 1–2 [18, с. 56].</w:t>
      </w:r>
    </w:p>
    <w:p w:rsidR="00180A4E" w:rsidRPr="00180A4E" w:rsidRDefault="00180A4E" w:rsidP="00180A4E">
      <w:pPr>
        <w:suppressAutoHyphens/>
        <w:rPr>
          <w:rFonts w:eastAsia="Calibri" w:cs="Times New Roman"/>
          <w:szCs w:val="28"/>
        </w:rPr>
      </w:pPr>
      <w:r w:rsidRPr="00180A4E">
        <w:rPr>
          <w:rFonts w:eastAsia="Calibri" w:cs="Times New Roman"/>
          <w:szCs w:val="28"/>
        </w:rPr>
        <w:t>2) Анализ финансовой устойчивости.</w:t>
      </w:r>
    </w:p>
    <w:p w:rsidR="00180A4E" w:rsidRPr="00180A4E" w:rsidRDefault="00180A4E" w:rsidP="00180A4E">
      <w:pPr>
        <w:suppressAutoHyphens/>
        <w:rPr>
          <w:rFonts w:eastAsia="Calibri" w:cs="Times New Roman"/>
          <w:szCs w:val="28"/>
        </w:rPr>
      </w:pPr>
      <w:r w:rsidRPr="00180A4E">
        <w:rPr>
          <w:rFonts w:eastAsia="Calibri" w:cs="Times New Roman"/>
          <w:szCs w:val="28"/>
        </w:rPr>
        <w:t>Существуют следующие показатели финансовой устойчивости.</w:t>
      </w:r>
    </w:p>
    <w:p w:rsidR="00180A4E" w:rsidRPr="00180A4E" w:rsidRDefault="00180A4E" w:rsidP="00180A4E">
      <w:pPr>
        <w:suppressAutoHyphens/>
        <w:rPr>
          <w:rFonts w:eastAsia="Calibri" w:cs="Times New Roman"/>
          <w:szCs w:val="28"/>
        </w:rPr>
      </w:pPr>
      <w:r w:rsidRPr="00180A4E">
        <w:rPr>
          <w:rFonts w:eastAsia="Calibri" w:cs="Times New Roman"/>
          <w:szCs w:val="28"/>
        </w:rPr>
        <w:t>а) Коэффициент соотношения собственных и привлеченных средств (14):</w:t>
      </w:r>
    </w:p>
    <w:p w:rsidR="00180A4E" w:rsidRPr="00180A4E" w:rsidRDefault="007B7732" w:rsidP="00180A4E">
      <w:pPr>
        <w:tabs>
          <w:tab w:val="left" w:pos="8931"/>
        </w:tabs>
        <w:suppressAutoHyphens/>
        <w:ind w:firstLine="1418"/>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быстр.ликв</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стр.1300(ф1)</m:t>
            </m:r>
          </m:den>
        </m:f>
      </m:oMath>
      <w:r w:rsidR="00AE64C9">
        <w:rPr>
          <w:rFonts w:eastAsia="Calibri" w:cs="Times New Roman"/>
          <w:szCs w:val="28"/>
        </w:rPr>
        <w:t>.</w:t>
      </w:r>
      <w:r w:rsidR="00180A4E" w:rsidRPr="00180A4E">
        <w:rPr>
          <w:rFonts w:eastAsia="Calibri" w:cs="Times New Roman"/>
          <w:szCs w:val="28"/>
        </w:rPr>
        <w:tab/>
        <w:t>(14)</w:t>
      </w:r>
    </w:p>
    <w:p w:rsidR="00180A4E" w:rsidRPr="00180A4E" w:rsidRDefault="00180A4E" w:rsidP="00180A4E">
      <w:pPr>
        <w:suppressAutoHyphens/>
        <w:rPr>
          <w:rFonts w:eastAsia="Calibri" w:cs="Times New Roman"/>
          <w:szCs w:val="28"/>
        </w:rPr>
      </w:pPr>
      <w:r w:rsidRPr="00180A4E">
        <w:rPr>
          <w:rFonts w:eastAsia="Calibri" w:cs="Times New Roman"/>
          <w:szCs w:val="28"/>
        </w:rPr>
        <w:t>Дает наиболее общую оценку финансовой устойчивости предприятия и указывает, сколько заемных средств организация привлекла на 1 руб. вложенных в активы собственных средств. Рост показателя в динамике свидетельствует об усилении зависимости предприятия от внешних инвесторов и кредиторов, т.е. о некотором снижении финансовой устойчивости, и наоборот.</w:t>
      </w:r>
    </w:p>
    <w:p w:rsidR="00180A4E" w:rsidRPr="00180A4E" w:rsidRDefault="00180A4E" w:rsidP="00180A4E">
      <w:pPr>
        <w:suppressAutoHyphens/>
        <w:rPr>
          <w:rFonts w:eastAsia="Calibri" w:cs="Times New Roman"/>
          <w:szCs w:val="28"/>
        </w:rPr>
      </w:pPr>
      <w:r w:rsidRPr="00180A4E">
        <w:rPr>
          <w:rFonts w:eastAsia="Calibri" w:cs="Times New Roman"/>
          <w:szCs w:val="28"/>
        </w:rPr>
        <w:t>б) Коэффициент автономии (финансовой независимости) (15):</w:t>
      </w:r>
    </w:p>
    <w:p w:rsidR="00180A4E" w:rsidRPr="00180A4E" w:rsidRDefault="007B7732" w:rsidP="00180A4E">
      <w:pPr>
        <w:suppressAutoHyphens/>
        <w:ind w:firstLine="709"/>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фн</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стр.1300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num>
          <m:den>
            <m:r>
              <m:rPr>
                <m:sty m:val="p"/>
              </m:rPr>
              <w:rPr>
                <w:rFonts w:ascii="Cambria Math" w:eastAsia="Calibri" w:hAnsi="Cambria Math" w:cs="Times New Roman"/>
                <w:szCs w:val="28"/>
              </w:rPr>
              <m:t>стр.1600(ф1)</m:t>
            </m:r>
          </m:den>
        </m:f>
      </m:oMath>
      <w:r w:rsidR="00180A4E" w:rsidRPr="00180A4E">
        <w:rPr>
          <w:rFonts w:eastAsia="Times New Roman" w:cs="Times New Roman"/>
          <w:szCs w:val="28"/>
        </w:rPr>
        <w:tab/>
      </w:r>
      <w:r w:rsidR="00AE64C9">
        <w:rPr>
          <w:rFonts w:eastAsia="Times New Roman" w:cs="Times New Roman"/>
          <w:szCs w:val="28"/>
        </w:rPr>
        <w:t>.</w:t>
      </w:r>
      <w:r w:rsidR="00180A4E" w:rsidRPr="00180A4E">
        <w:rPr>
          <w:rFonts w:eastAsia="Times New Roman" w:cs="Times New Roman"/>
          <w:szCs w:val="28"/>
        </w:rPr>
        <w:tab/>
      </w:r>
      <w:r w:rsidR="00180A4E" w:rsidRPr="00180A4E">
        <w:rPr>
          <w:rFonts w:eastAsia="Times New Roman" w:cs="Times New Roman"/>
          <w:szCs w:val="28"/>
        </w:rPr>
        <w:tab/>
      </w:r>
      <w:r w:rsidR="00180A4E" w:rsidRPr="00180A4E">
        <w:rPr>
          <w:rFonts w:eastAsia="Times New Roman" w:cs="Times New Roman"/>
          <w:szCs w:val="28"/>
        </w:rPr>
        <w:tab/>
      </w:r>
      <w:r w:rsidR="00180A4E" w:rsidRPr="00180A4E">
        <w:rPr>
          <w:rFonts w:eastAsia="Times New Roman" w:cs="Times New Roman"/>
          <w:szCs w:val="28"/>
        </w:rPr>
        <w:tab/>
      </w:r>
      <w:r w:rsidR="00180A4E" w:rsidRPr="00180A4E">
        <w:rPr>
          <w:rFonts w:eastAsia="Calibri" w:cs="Times New Roman"/>
          <w:szCs w:val="28"/>
        </w:rPr>
        <w:t>(15)</w:t>
      </w:r>
    </w:p>
    <w:p w:rsidR="00180A4E" w:rsidRPr="00180A4E" w:rsidRDefault="00180A4E" w:rsidP="00180A4E">
      <w:pPr>
        <w:suppressAutoHyphens/>
        <w:rPr>
          <w:rFonts w:eastAsia="Calibri" w:cs="Times New Roman"/>
        </w:rPr>
      </w:pPr>
      <w:r w:rsidRPr="00180A4E">
        <w:rPr>
          <w:rFonts w:eastAsia="Calibri" w:cs="Times New Roman"/>
        </w:rPr>
        <w:t>Определяется отношением стоимости капитала и резервов организации, очищенных от убытков, к сумме средств организации в виде внеоборотных и оборотных активов. Данный показатель определяет долю активов организации, которые покрываются за счет собственного капитала (обеспечиваются собственными источниками формирования). Оставшаяся доля активов покрывается за счет заемных средств. Рост показателя свидетельствует о положительной тенденции. Чем выше значение коэффициента, тем более организация финансово устойчива.</w:t>
      </w:r>
    </w:p>
    <w:p w:rsidR="00180A4E" w:rsidRPr="00180A4E" w:rsidRDefault="00180A4E" w:rsidP="00180A4E">
      <w:pPr>
        <w:suppressAutoHyphens/>
        <w:rPr>
          <w:rFonts w:eastAsia="Calibri" w:cs="Times New Roman"/>
          <w:szCs w:val="28"/>
        </w:rPr>
      </w:pPr>
      <w:r w:rsidRPr="00180A4E">
        <w:rPr>
          <w:rFonts w:eastAsia="Calibri" w:cs="Times New Roman"/>
          <w:szCs w:val="28"/>
        </w:rPr>
        <w:t>в) Коэффициент концентрации привлеченного капитала (16):</w:t>
      </w:r>
    </w:p>
    <w:p w:rsidR="00180A4E" w:rsidRPr="00180A4E" w:rsidRDefault="007B7732" w:rsidP="00180A4E">
      <w:pPr>
        <w:tabs>
          <w:tab w:val="left" w:pos="8931"/>
        </w:tabs>
        <w:suppressAutoHyphens/>
        <w:ind w:firstLine="1701"/>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кц</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 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  1600(ф1)</m:t>
            </m:r>
          </m:den>
        </m:f>
      </m:oMath>
      <w:r w:rsidR="00AE64C9">
        <w:rPr>
          <w:rFonts w:eastAsia="Calibri" w:cs="Times New Roman"/>
          <w:szCs w:val="28"/>
        </w:rPr>
        <w:t>.</w:t>
      </w:r>
      <w:r w:rsidR="00180A4E" w:rsidRPr="00180A4E">
        <w:rPr>
          <w:rFonts w:eastAsia="Calibri" w:cs="Times New Roman"/>
          <w:szCs w:val="28"/>
        </w:rPr>
        <w:tab/>
        <w:t xml:space="preserve"> (16)</w:t>
      </w:r>
    </w:p>
    <w:p w:rsidR="00180A4E" w:rsidRPr="00180A4E" w:rsidRDefault="00180A4E" w:rsidP="00180A4E">
      <w:pPr>
        <w:suppressAutoHyphens/>
        <w:rPr>
          <w:rFonts w:eastAsia="Calibri" w:cs="Times New Roman"/>
          <w:szCs w:val="28"/>
        </w:rPr>
      </w:pPr>
      <w:r w:rsidRPr="00180A4E">
        <w:rPr>
          <w:rFonts w:eastAsia="Calibri" w:cs="Times New Roman"/>
          <w:szCs w:val="28"/>
        </w:rPr>
        <w:t>Характеризует долю заемного капитала в общей сумме имущества организации. Этот показатель является дополнением к коэффициенту финансовой независимости, одновременно отражая финансовую зависимость организации. Он связан с показателем финансовой независимости выражением (17):</w:t>
      </w:r>
    </w:p>
    <w:p w:rsidR="00180A4E" w:rsidRPr="00180A4E" w:rsidRDefault="007B7732" w:rsidP="00180A4E">
      <w:pPr>
        <w:tabs>
          <w:tab w:val="left" w:pos="8931"/>
        </w:tabs>
        <w:suppressAutoHyphens/>
        <w:ind w:firstLine="3969"/>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кц</m:t>
            </m:r>
          </m:sub>
        </m:sSub>
        <m:r>
          <w:rPr>
            <w:rFonts w:ascii="Cambria Math" w:eastAsia="Calibri" w:hAnsi="Cambria Math" w:cs="Times New Roman"/>
            <w:szCs w:val="28"/>
          </w:rPr>
          <m:t>+</m:t>
        </m:r>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фн</m:t>
            </m:r>
          </m:sub>
        </m:sSub>
        <m:r>
          <w:rPr>
            <w:rFonts w:ascii="Cambria Math" w:eastAsia="Calibri" w:hAnsi="Cambria Math" w:cs="Times New Roman"/>
            <w:szCs w:val="28"/>
          </w:rPr>
          <m:t xml:space="preserve">=1 </m:t>
        </m:r>
      </m:oMath>
      <w:r w:rsidR="00AE64C9">
        <w:rPr>
          <w:rFonts w:eastAsia="Times New Roman" w:cs="Times New Roman"/>
          <w:szCs w:val="28"/>
        </w:rPr>
        <w:t>.</w:t>
      </w:r>
      <w:r w:rsidR="00180A4E" w:rsidRPr="00180A4E">
        <w:rPr>
          <w:rFonts w:eastAsia="Times New Roman" w:cs="Times New Roman"/>
          <w:szCs w:val="28"/>
        </w:rPr>
        <w:tab/>
      </w:r>
      <w:r w:rsidR="00180A4E" w:rsidRPr="00180A4E">
        <w:rPr>
          <w:rFonts w:eastAsia="Times New Roman" w:cs="Times New Roman"/>
          <w:szCs w:val="28"/>
        </w:rPr>
        <w:tab/>
      </w:r>
      <w:r w:rsidR="00180A4E" w:rsidRPr="00180A4E">
        <w:rPr>
          <w:rFonts w:eastAsia="Calibri" w:cs="Times New Roman"/>
          <w:szCs w:val="28"/>
        </w:rPr>
        <w:t>(17)</w:t>
      </w:r>
    </w:p>
    <w:p w:rsidR="00180A4E" w:rsidRPr="00180A4E" w:rsidRDefault="00180A4E" w:rsidP="00180A4E">
      <w:pPr>
        <w:suppressAutoHyphens/>
        <w:rPr>
          <w:rFonts w:eastAsia="Calibri" w:cs="Times New Roman"/>
          <w:szCs w:val="28"/>
        </w:rPr>
      </w:pPr>
      <w:r w:rsidRPr="00180A4E">
        <w:rPr>
          <w:rFonts w:eastAsia="Calibri" w:cs="Times New Roman"/>
          <w:szCs w:val="28"/>
        </w:rPr>
        <w:t>Рост коэффициента означает увеличение доли заемных средств в финансировании организации, снижение финансовой устойчивости и увеличение зависимости от внешних кредиторов.</w:t>
      </w:r>
    </w:p>
    <w:p w:rsidR="00180A4E" w:rsidRPr="00180A4E" w:rsidRDefault="00180A4E" w:rsidP="00180A4E">
      <w:pPr>
        <w:suppressAutoHyphens/>
        <w:rPr>
          <w:rFonts w:eastAsia="Calibri" w:cs="Times New Roman"/>
          <w:szCs w:val="28"/>
        </w:rPr>
      </w:pPr>
      <w:r w:rsidRPr="00180A4E">
        <w:rPr>
          <w:rFonts w:eastAsia="Calibri" w:cs="Times New Roman"/>
          <w:szCs w:val="28"/>
        </w:rPr>
        <w:t>г) Коэффициент маневренности собственного капитала (18):</w:t>
      </w:r>
    </w:p>
    <w:p w:rsidR="00180A4E" w:rsidRPr="00180A4E" w:rsidRDefault="007B7732" w:rsidP="00180A4E">
      <w:pPr>
        <w:tabs>
          <w:tab w:val="left" w:pos="8931"/>
        </w:tabs>
        <w:suppressAutoHyphens/>
        <w:ind w:firstLine="1559"/>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ск</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стр.1300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1100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стр.1300(ф1)</m:t>
            </m:r>
          </m:den>
        </m:f>
      </m:oMath>
      <w:r w:rsidR="00AE64C9">
        <w:rPr>
          <w:rFonts w:eastAsia="Calibri" w:cs="Times New Roman"/>
          <w:szCs w:val="28"/>
        </w:rPr>
        <w:t>.</w:t>
      </w:r>
      <w:r w:rsidR="00180A4E" w:rsidRPr="00180A4E">
        <w:rPr>
          <w:rFonts w:eastAsia="Calibri" w:cs="Times New Roman"/>
          <w:szCs w:val="28"/>
        </w:rPr>
        <w:tab/>
        <w:t xml:space="preserve"> (18)</w:t>
      </w:r>
    </w:p>
    <w:p w:rsidR="00180A4E" w:rsidRPr="00180A4E" w:rsidRDefault="00180A4E" w:rsidP="00180A4E">
      <w:pPr>
        <w:suppressAutoHyphens/>
        <w:rPr>
          <w:rFonts w:eastAsia="Calibri" w:cs="Times New Roman"/>
          <w:szCs w:val="28"/>
        </w:rPr>
      </w:pPr>
      <w:r w:rsidRPr="00180A4E">
        <w:rPr>
          <w:rFonts w:eastAsia="Calibri" w:cs="Times New Roman"/>
          <w:szCs w:val="28"/>
        </w:rPr>
        <w:t>Характеризует часть собственного капитала, используемую для финансирования текущей деятельности, т. е. вложенную в оборотные средства. Оставшаяся часть отражает величину капитализированных средств. Оптимальной является величина коэффициента маневренности, равная 0,5.</w:t>
      </w:r>
    </w:p>
    <w:p w:rsidR="00180A4E" w:rsidRPr="00180A4E" w:rsidRDefault="00180A4E" w:rsidP="00180A4E">
      <w:pPr>
        <w:suppressAutoHyphens/>
        <w:rPr>
          <w:rFonts w:eastAsia="Calibri" w:cs="Times New Roman"/>
          <w:szCs w:val="28"/>
        </w:rPr>
      </w:pPr>
      <w:r w:rsidRPr="00180A4E">
        <w:rPr>
          <w:rFonts w:eastAsia="Calibri" w:cs="Times New Roman"/>
          <w:szCs w:val="28"/>
        </w:rPr>
        <w:t>д) Коэффициент общей степени платежеспособности (19):</w:t>
      </w:r>
    </w:p>
    <w:p w:rsidR="00180A4E" w:rsidRPr="00180A4E" w:rsidRDefault="007B7732" w:rsidP="00180A4E">
      <w:pPr>
        <w:tabs>
          <w:tab w:val="left" w:pos="8931"/>
        </w:tabs>
        <w:suppressAutoHyphens/>
        <w:ind w:firstLine="1559"/>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оп</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стр.2110(ф2)</m:t>
            </m:r>
          </m:den>
        </m:f>
      </m:oMath>
      <w:r w:rsidR="00AE64C9">
        <w:rPr>
          <w:rFonts w:eastAsia="Calibri" w:cs="Times New Roman"/>
          <w:szCs w:val="28"/>
        </w:rPr>
        <w:t>.</w:t>
      </w:r>
      <w:r w:rsidR="00180A4E" w:rsidRPr="00180A4E">
        <w:rPr>
          <w:rFonts w:eastAsia="Calibri" w:cs="Times New Roman"/>
          <w:szCs w:val="28"/>
        </w:rPr>
        <w:tab/>
        <w:t xml:space="preserve"> (19)</w:t>
      </w:r>
    </w:p>
    <w:p w:rsidR="00180A4E" w:rsidRPr="00180A4E" w:rsidRDefault="00180A4E" w:rsidP="00180A4E">
      <w:pPr>
        <w:suppressAutoHyphens/>
        <w:rPr>
          <w:rFonts w:eastAsia="Calibri" w:cs="Times New Roman"/>
          <w:szCs w:val="28"/>
        </w:rPr>
      </w:pPr>
      <w:r w:rsidRPr="00180A4E">
        <w:rPr>
          <w:rFonts w:eastAsia="Calibri" w:cs="Times New Roman"/>
          <w:szCs w:val="28"/>
        </w:rPr>
        <w:t>Характеризует общую ситуацию с платежеспособностью организации, объемами ее заемных средств и сроками возможного погашения задолженности организации перед кредиторами. Определяет величину заемных средств, приходящуюся на один рубль полученной среднемесячной выручки.</w:t>
      </w:r>
    </w:p>
    <w:p w:rsidR="00180A4E" w:rsidRPr="00180A4E" w:rsidRDefault="00180A4E" w:rsidP="00180A4E">
      <w:pPr>
        <w:suppressAutoHyphens/>
        <w:rPr>
          <w:rFonts w:eastAsia="Calibri" w:cs="Times New Roman"/>
          <w:szCs w:val="28"/>
        </w:rPr>
      </w:pPr>
      <w:r w:rsidRPr="00180A4E">
        <w:rPr>
          <w:rFonts w:eastAsia="Calibri" w:cs="Times New Roman"/>
          <w:szCs w:val="28"/>
        </w:rPr>
        <w:t>е) Коэффициент задолженности по кредитам и займам (20):</w:t>
      </w:r>
    </w:p>
    <w:p w:rsidR="00180A4E" w:rsidRPr="00180A4E" w:rsidRDefault="007B7732" w:rsidP="00180A4E">
      <w:pPr>
        <w:suppressAutoHyphens/>
        <w:ind w:firstLine="709"/>
        <w:jc w:val="right"/>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зк</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1510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стр.2110(ф2)</m:t>
            </m:r>
          </m:den>
        </m:f>
      </m:oMath>
      <w:r w:rsidR="00AE64C9">
        <w:rPr>
          <w:rFonts w:eastAsia="Calibri" w:cs="Times New Roman"/>
          <w:szCs w:val="28"/>
        </w:rPr>
        <w:t>.</w:t>
      </w:r>
      <w:r w:rsidR="00180A4E" w:rsidRPr="00180A4E">
        <w:rPr>
          <w:rFonts w:eastAsia="Calibri" w:cs="Times New Roman"/>
          <w:szCs w:val="28"/>
        </w:rPr>
        <w:tab/>
      </w:r>
      <w:r w:rsidR="00180A4E" w:rsidRPr="00180A4E">
        <w:rPr>
          <w:rFonts w:eastAsia="Calibri" w:cs="Times New Roman"/>
          <w:szCs w:val="28"/>
        </w:rPr>
        <w:tab/>
      </w:r>
      <w:r w:rsidR="00180A4E" w:rsidRPr="00180A4E">
        <w:rPr>
          <w:rFonts w:eastAsia="Calibri" w:cs="Times New Roman"/>
          <w:szCs w:val="28"/>
        </w:rPr>
        <w:tab/>
      </w:r>
      <w:r w:rsidR="00180A4E" w:rsidRPr="00180A4E">
        <w:rPr>
          <w:rFonts w:eastAsia="Calibri" w:cs="Times New Roman"/>
          <w:szCs w:val="28"/>
        </w:rPr>
        <w:tab/>
        <w:t>(20)</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Охарактеризовывает вероятность покрытия задолженности по кредитам банков и займам суммой приобретенной спасения от продаж. Подъем показателя в динамике при повышении суммы обещаний говорит об усилении зависимости организации от заемных денежных средств и невозможности покрытия задолженности за счет суммы приобретенной выручки от продаж.</w:t>
      </w:r>
    </w:p>
    <w:p w:rsidR="00180A4E" w:rsidRPr="00180A4E" w:rsidRDefault="00180A4E" w:rsidP="00180A4E">
      <w:pPr>
        <w:suppressAutoHyphens/>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Выбор коэффициентов для анализа экономической устойчивости организации и представления их в Пояснительной записке находится в зависимости от отраслевой приспособлености организации, критерий кредитования и предоставления займов, образовавшейся структуры источников покупки активов. Анализ данных коэффициентов исполняется на начало и конец года, приводится их сравнительная оценка, отражающая экономическое положение организации [7, с. 68].</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3) Анализ деловой активности.</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В рыночной экономике наиболее ключевым мерилом производительности работы организации считается результативность. Обсуждение сути результативности разрешает квалифицировать главные задачи ее анализа: для начала, достаточность достигнутых итогов для рыночной экономической устойчивости организации, хранения конкурентоспособности, обеспечивания следующего свойства жизни трудового коллектива; во-вторых, информаторы появления и особенности влияния на результативность всевозможных факторов; в-третьих, главные направленности последующего становления анализируемого объекта. Комплект финансовых характеристик, характеризующих результативность работы организации, находится в зависимости от глубины изучения. По сведениям наружной отчетности возможно изучить надлежащие характеристики:</w:t>
      </w:r>
    </w:p>
    <w:p w:rsidR="00180A4E" w:rsidRPr="00180A4E" w:rsidRDefault="00180A4E" w:rsidP="00266A23">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характеристики деловой активности;</w:t>
      </w:r>
    </w:p>
    <w:p w:rsidR="00180A4E" w:rsidRPr="00180A4E" w:rsidRDefault="00180A4E" w:rsidP="00266A23">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финансовый эффект (прибыль);</w:t>
      </w:r>
    </w:p>
    <w:p w:rsidR="00180A4E" w:rsidRPr="00180A4E" w:rsidRDefault="00180A4E" w:rsidP="00266A23">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характеристики финансовой производительности (рентабельность).</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Одним из направлений анализа результативности считается оценка деловой активности анализируемого объекта. Деловая активность имеет место быть в динамичности становления организации, достижении ею установленных целей, собственно, что отображают безоговорочные стоимостные и условные характеристики [1, с. 278].</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Деловая активность в экономическом моменте имеет место быть, до этого всего, в скорости оборота средств. Анализ деловитый активности заключается в исследовании значений и динамики всевозможных денежных коэффициентов </w:t>
      </w:r>
      <w:r w:rsidRPr="00180A4E">
        <w:rPr>
          <w:rFonts w:eastAsia="Calibri" w:cs="Times New Roman"/>
          <w:szCs w:val="28"/>
        </w:rPr>
        <w:t xml:space="preserve">– </w:t>
      </w:r>
      <w:r w:rsidRPr="00180A4E">
        <w:rPr>
          <w:rFonts w:ascii="Times New Roman CYR" w:eastAsia="Calibri" w:hAnsi="Times New Roman CYR" w:cs="Times New Roman CYR"/>
          <w:szCs w:val="28"/>
        </w:rPr>
        <w:t>характеристик оборачиваемости:</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а) для начала, от скорости оборота средств находится в зависимости величина годичного оборота;</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б) во-вторых, с объемами оборота, значит, и с оборачиваемостью связана условный размер условно-постоянных затрат: чем скорее виток, что меньше на любой виток приходится данных расходов;</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в) в-третьих, ускорение оборота на той или другой стадии кругооборота средств тянет за собой ускорение оборота и на иных стадиях. </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Экономическое состояние организации, ее платежеспособность находятся в зависимости от такого, как активно способы, вложенные в активы, преобразуются в настоящие средства. На продолжительность нахождения средств в обороте оказывают воздействие всевозможные наружные и внутренние моменты [13, с. 275].</w:t>
      </w:r>
    </w:p>
    <w:p w:rsidR="00180A4E" w:rsidRPr="00180A4E" w:rsidRDefault="00180A4E" w:rsidP="00180A4E">
      <w:pPr>
        <w:suppressAutoHyphens/>
        <w:rPr>
          <w:rFonts w:eastAsia="Calibri" w:cs="Times New Roman"/>
          <w:iCs/>
          <w:szCs w:val="28"/>
        </w:rPr>
      </w:pPr>
      <w:r w:rsidRPr="00180A4E">
        <w:rPr>
          <w:rFonts w:eastAsia="Calibri" w:cs="Times New Roman"/>
          <w:iCs/>
          <w:szCs w:val="28"/>
        </w:rPr>
        <w:t>Для анализа деловой активности ис</w:t>
      </w:r>
      <w:r w:rsidR="00E61484">
        <w:rPr>
          <w:rFonts w:eastAsia="Calibri" w:cs="Times New Roman"/>
          <w:iCs/>
          <w:szCs w:val="28"/>
        </w:rPr>
        <w:t>пользуют две группы показателей.</w:t>
      </w:r>
    </w:p>
    <w:p w:rsidR="00180A4E" w:rsidRPr="00E61484" w:rsidRDefault="00180A4E" w:rsidP="008C09AB">
      <w:pPr>
        <w:pStyle w:val="a8"/>
        <w:numPr>
          <w:ilvl w:val="0"/>
          <w:numId w:val="27"/>
        </w:numPr>
        <w:ind w:left="426"/>
        <w:rPr>
          <w:rFonts w:eastAsia="Calibri" w:cs="Times New Roman"/>
          <w:iCs/>
          <w:szCs w:val="28"/>
        </w:rPr>
      </w:pPr>
      <w:r w:rsidRPr="00E61484">
        <w:rPr>
          <w:rFonts w:eastAsia="Calibri" w:cs="Times New Roman"/>
          <w:iCs/>
          <w:szCs w:val="28"/>
        </w:rPr>
        <w:t>О</w:t>
      </w:r>
      <w:r w:rsidR="00E61484">
        <w:rPr>
          <w:rFonts w:eastAsia="Calibri" w:cs="Times New Roman"/>
          <w:iCs/>
          <w:szCs w:val="28"/>
        </w:rPr>
        <w:t>бщие показатели оборачиваемости.</w:t>
      </w:r>
    </w:p>
    <w:p w:rsidR="00180A4E" w:rsidRPr="00E61484" w:rsidRDefault="00180A4E" w:rsidP="008C09AB">
      <w:pPr>
        <w:pStyle w:val="a8"/>
        <w:numPr>
          <w:ilvl w:val="0"/>
          <w:numId w:val="27"/>
        </w:numPr>
        <w:ind w:left="426"/>
        <w:rPr>
          <w:rFonts w:eastAsia="Calibri" w:cs="Times New Roman"/>
          <w:iCs/>
          <w:szCs w:val="28"/>
        </w:rPr>
      </w:pPr>
      <w:r w:rsidRPr="00E61484">
        <w:rPr>
          <w:rFonts w:eastAsia="Calibri" w:cs="Times New Roman"/>
          <w:iCs/>
          <w:szCs w:val="28"/>
        </w:rPr>
        <w:t>Показатели управления активами (таблица 1.2).</w:t>
      </w:r>
    </w:p>
    <w:p w:rsidR="00180A4E" w:rsidRPr="00180A4E" w:rsidRDefault="00180A4E" w:rsidP="00266A23">
      <w:pPr>
        <w:keepNext/>
        <w:suppressAutoHyphens/>
        <w:rPr>
          <w:rFonts w:eastAsia="Calibri" w:cs="Times New Roman"/>
          <w:iCs/>
        </w:rPr>
      </w:pPr>
      <w:r w:rsidRPr="00180A4E">
        <w:rPr>
          <w:rFonts w:eastAsia="Calibri" w:cs="Times New Roman"/>
          <w:iCs/>
          <w:szCs w:val="28"/>
        </w:rPr>
        <w:t xml:space="preserve">Таблица 1.2 – </w:t>
      </w:r>
      <w:r w:rsidRPr="00180A4E">
        <w:rPr>
          <w:rFonts w:eastAsia="Calibri" w:cs="Times New Roman"/>
          <w:iCs/>
        </w:rPr>
        <w:t>Коэффициенты деловой активности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
        <w:gridCol w:w="162"/>
        <w:gridCol w:w="3119"/>
        <w:gridCol w:w="6343"/>
      </w:tblGrid>
      <w:tr w:rsidR="00180A4E" w:rsidRPr="00180A4E" w:rsidTr="009F1E24">
        <w:tc>
          <w:tcPr>
            <w:tcW w:w="624" w:type="dxa"/>
            <w:gridSpan w:val="2"/>
            <w:tcMar>
              <w:left w:w="57" w:type="dxa"/>
              <w:right w:w="57" w:type="dxa"/>
            </w:tcMar>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 п/п</w:t>
            </w:r>
          </w:p>
        </w:tc>
        <w:tc>
          <w:tcPr>
            <w:tcW w:w="3119" w:type="dxa"/>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Наименование коэффициента</w:t>
            </w:r>
          </w:p>
        </w:tc>
        <w:tc>
          <w:tcPr>
            <w:tcW w:w="6343" w:type="dxa"/>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Способ расчета</w:t>
            </w:r>
          </w:p>
        </w:tc>
      </w:tr>
      <w:tr w:rsidR="00180A4E" w:rsidRPr="00180A4E" w:rsidTr="009F1E24">
        <w:tc>
          <w:tcPr>
            <w:tcW w:w="624" w:type="dxa"/>
            <w:gridSpan w:val="2"/>
            <w:tcMar>
              <w:left w:w="57" w:type="dxa"/>
              <w:right w:w="57" w:type="dxa"/>
            </w:tcMar>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1</w:t>
            </w:r>
          </w:p>
        </w:tc>
        <w:tc>
          <w:tcPr>
            <w:tcW w:w="3119" w:type="dxa"/>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2</w:t>
            </w:r>
          </w:p>
        </w:tc>
        <w:tc>
          <w:tcPr>
            <w:tcW w:w="6343" w:type="dxa"/>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3</w:t>
            </w:r>
          </w:p>
        </w:tc>
      </w:tr>
      <w:tr w:rsidR="00180A4E" w:rsidRPr="00180A4E" w:rsidTr="00E61484">
        <w:tc>
          <w:tcPr>
            <w:tcW w:w="10086" w:type="dxa"/>
            <w:gridSpan w:val="4"/>
            <w:tcMar>
              <w:left w:w="57" w:type="dxa"/>
              <w:right w:w="57" w:type="dxa"/>
            </w:tcMar>
          </w:tcPr>
          <w:p w:rsidR="00180A4E" w:rsidRPr="00180A4E" w:rsidRDefault="00180A4E" w:rsidP="00E61484">
            <w:pPr>
              <w:suppressAutoHyphens/>
              <w:ind w:firstLine="0"/>
              <w:rPr>
                <w:rFonts w:eastAsia="Calibri" w:cs="Times New Roman"/>
                <w:iCs/>
              </w:rPr>
            </w:pPr>
            <w:r w:rsidRPr="00180A4E">
              <w:rPr>
                <w:rFonts w:eastAsia="Calibri" w:cs="Times New Roman"/>
                <w:iCs/>
              </w:rPr>
              <w:t xml:space="preserve">А. Общие показатели оборачиваемости </w:t>
            </w:r>
          </w:p>
        </w:tc>
      </w:tr>
      <w:tr w:rsidR="00180A4E" w:rsidRPr="00180A4E" w:rsidTr="009F1E24">
        <w:tc>
          <w:tcPr>
            <w:tcW w:w="462" w:type="dxa"/>
            <w:tcMar>
              <w:left w:w="57" w:type="dxa"/>
              <w:right w:w="57" w:type="dxa"/>
            </w:tcMa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1</w:t>
            </w:r>
          </w:p>
        </w:tc>
        <w:tc>
          <w:tcPr>
            <w:tcW w:w="3281" w:type="dxa"/>
            <w:gridSpan w:val="2"/>
          </w:tcPr>
          <w:p w:rsidR="00180A4E" w:rsidRPr="00180A4E" w:rsidRDefault="00180A4E" w:rsidP="00E61484">
            <w:pPr>
              <w:suppressAutoHyphens/>
              <w:ind w:firstLine="0"/>
              <w:rPr>
                <w:rFonts w:eastAsia="Calibri" w:cs="Times New Roman"/>
                <w:iCs/>
              </w:rPr>
            </w:pPr>
            <w:r w:rsidRPr="00180A4E">
              <w:rPr>
                <w:rFonts w:eastAsia="Calibri" w:cs="Times New Roman"/>
                <w:iCs/>
              </w:rPr>
              <w:t>Коэффициент общей оборачиваемости капитала (ресурсоотдача)</w:t>
            </w:r>
          </w:p>
        </w:tc>
        <w:tc>
          <w:tcPr>
            <w:tcW w:w="6343" w:type="dxa"/>
          </w:tcPr>
          <w:p w:rsidR="00180A4E"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№2</m:t>
                        </m:r>
                      </m:e>
                    </m:d>
                  </m:num>
                  <m:den>
                    <m:d>
                      <m:dPr>
                        <m:ctrlPr>
                          <w:rPr>
                            <w:rFonts w:ascii="Cambria Math" w:eastAsia="Calibri" w:hAnsi="Cambria Math" w:cs="Times New Roman"/>
                            <w:szCs w:val="28"/>
                          </w:rPr>
                        </m:ctrlPr>
                      </m:dPr>
                      <m:e>
                        <m:r>
                          <m:rPr>
                            <m:sty m:val="p"/>
                          </m:rPr>
                          <w:rPr>
                            <w:rFonts w:ascii="Cambria Math" w:eastAsia="Calibri" w:hAnsi="Cambria Math" w:cs="Times New Roman"/>
                            <w:szCs w:val="28"/>
                          </w:rPr>
                          <m:t>стр.  1100+1200</m:t>
                        </m:r>
                        <m:d>
                          <m:dPr>
                            <m:ctrlPr>
                              <w:rPr>
                                <w:rFonts w:ascii="Cambria Math" w:eastAsia="Calibri" w:hAnsi="Cambria Math" w:cs="Times New Roman"/>
                                <w:szCs w:val="28"/>
                              </w:rPr>
                            </m:ctrlPr>
                          </m:dPr>
                          <m:e>
                            <m:r>
                              <m:rPr>
                                <m:sty m:val="p"/>
                              </m:rPr>
                              <w:rPr>
                                <w:rFonts w:ascii="Cambria Math" w:eastAsia="Calibri" w:hAnsi="Cambria Math" w:cs="Times New Roman"/>
                                <w:szCs w:val="28"/>
                              </w:rPr>
                              <m:t>ф. №1</m:t>
                            </m:r>
                          </m:e>
                        </m:d>
                      </m:e>
                    </m:d>
                    <m:r>
                      <m:rPr>
                        <m:sty m:val="p"/>
                      </m:rPr>
                      <w:rPr>
                        <w:rFonts w:ascii="Cambria Math" w:eastAsia="Calibri" w:hAnsi="Cambria Math" w:cs="Times New Roman"/>
                        <w:szCs w:val="28"/>
                      </w:rPr>
                      <m:t>(оборотов)</m:t>
                    </m:r>
                  </m:den>
                </m:f>
              </m:oMath>
            </m:oMathPara>
          </w:p>
        </w:tc>
      </w:tr>
      <w:tr w:rsidR="003804BB" w:rsidRPr="00180A4E" w:rsidTr="003804BB">
        <w:tc>
          <w:tcPr>
            <w:tcW w:w="462" w:type="dxa"/>
            <w:tcBorders>
              <w:top w:val="single" w:sz="4" w:space="0" w:color="auto"/>
              <w:left w:val="single" w:sz="4" w:space="0" w:color="auto"/>
              <w:bottom w:val="single" w:sz="4" w:space="0" w:color="auto"/>
              <w:right w:val="single" w:sz="4" w:space="0" w:color="auto"/>
            </w:tcBorders>
            <w:tcMar>
              <w:left w:w="57" w:type="dxa"/>
              <w:right w:w="57" w:type="dxa"/>
            </w:tcMar>
          </w:tcPr>
          <w:p w:rsidR="003804BB" w:rsidRPr="00180A4E" w:rsidRDefault="003804BB" w:rsidP="003804BB">
            <w:pPr>
              <w:suppressAutoHyphens/>
              <w:ind w:firstLine="0"/>
              <w:jc w:val="center"/>
              <w:rPr>
                <w:rFonts w:eastAsia="Calibri" w:cs="Times New Roman"/>
                <w:iCs/>
              </w:rPr>
            </w:pPr>
            <w:r w:rsidRPr="00180A4E">
              <w:rPr>
                <w:rFonts w:eastAsia="Calibri" w:cs="Times New Roman"/>
                <w:iCs/>
              </w:rPr>
              <w:t>2</w:t>
            </w:r>
          </w:p>
        </w:tc>
        <w:tc>
          <w:tcPr>
            <w:tcW w:w="3281" w:type="dxa"/>
            <w:gridSpan w:val="2"/>
            <w:tcBorders>
              <w:top w:val="single" w:sz="4" w:space="0" w:color="auto"/>
              <w:left w:val="single" w:sz="4" w:space="0" w:color="auto"/>
              <w:bottom w:val="single" w:sz="4" w:space="0" w:color="auto"/>
              <w:right w:val="single" w:sz="4" w:space="0" w:color="auto"/>
            </w:tcBorders>
          </w:tcPr>
          <w:p w:rsidR="003804BB" w:rsidRPr="00180A4E" w:rsidRDefault="003804BB" w:rsidP="003804BB">
            <w:pPr>
              <w:suppressAutoHyphens/>
              <w:ind w:firstLine="0"/>
              <w:rPr>
                <w:rFonts w:eastAsia="Calibri" w:cs="Times New Roman"/>
                <w:iCs/>
              </w:rPr>
            </w:pPr>
            <w:r w:rsidRPr="00180A4E">
              <w:rPr>
                <w:rFonts w:eastAsia="Calibri" w:cs="Times New Roman"/>
                <w:iCs/>
              </w:rPr>
              <w:t>Коэффициент оборачиваемости оборотных (мобильных) средств</w:t>
            </w:r>
          </w:p>
        </w:tc>
        <w:tc>
          <w:tcPr>
            <w:tcW w:w="6343" w:type="dxa"/>
            <w:tcBorders>
              <w:top w:val="single" w:sz="4" w:space="0" w:color="auto"/>
              <w:left w:val="single" w:sz="4" w:space="0" w:color="auto"/>
              <w:bottom w:val="single" w:sz="4" w:space="0" w:color="auto"/>
              <w:right w:val="single" w:sz="4" w:space="0" w:color="auto"/>
            </w:tcBorders>
          </w:tcPr>
          <w:p w:rsidR="003804BB" w:rsidRPr="003804BB" w:rsidRDefault="007B7732" w:rsidP="003804BB">
            <w:pPr>
              <w:suppressAutoHyphens/>
              <w:ind w:firstLine="0"/>
              <w:jc w:val="center"/>
              <w:rPr>
                <w:rFonts w:ascii="Cambria Math" w:eastAsia="Calibri" w:hAnsi="Cambria Math" w:cs="Times New Roman"/>
                <w:szCs w:val="28"/>
                <w:lang w:val="en-US"/>
                <w:oMath/>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lang w:val="en-US"/>
                      </w:rPr>
                      <m:t>2</m:t>
                    </m:r>
                  </m:sub>
                </m:sSub>
                <m:r>
                  <w:rPr>
                    <w:rFonts w:ascii="Cambria Math" w:eastAsia="Calibri" w:hAnsi="Cambria Math" w:cs="Times New Roman"/>
                    <w:szCs w:val="28"/>
                    <w:lang w:val="en-US"/>
                  </w:rPr>
                  <m:t>=</m:t>
                </m:r>
                <m:f>
                  <m:fPr>
                    <m:ctrlPr>
                      <w:rPr>
                        <w:rFonts w:ascii="Cambria Math" w:eastAsia="Calibri" w:hAnsi="Cambria Math" w:cs="Times New Roman"/>
                        <w:i/>
                        <w:szCs w:val="28"/>
                        <w:lang w:val="en-US"/>
                      </w:rPr>
                    </m:ctrlPr>
                  </m:fPr>
                  <m:num>
                    <m:r>
                      <w:rPr>
                        <w:rFonts w:ascii="Cambria Math" w:eastAsia="Calibri" w:hAnsi="Cambria Math" w:cs="Times New Roman"/>
                        <w:szCs w:val="28"/>
                        <w:lang w:val="en-US"/>
                      </w:rPr>
                      <m:t>стр. 2110</m:t>
                    </m:r>
                    <m:d>
                      <m:dPr>
                        <m:ctrlPr>
                          <w:rPr>
                            <w:rFonts w:ascii="Cambria Math" w:eastAsia="Calibri" w:hAnsi="Cambria Math" w:cs="Times New Roman"/>
                            <w:i/>
                            <w:szCs w:val="28"/>
                            <w:lang w:val="en-US"/>
                          </w:rPr>
                        </m:ctrlPr>
                      </m:dPr>
                      <m:e>
                        <m:r>
                          <w:rPr>
                            <w:rFonts w:ascii="Cambria Math" w:eastAsia="Calibri" w:hAnsi="Cambria Math" w:cs="Times New Roman"/>
                            <w:szCs w:val="28"/>
                            <w:lang w:val="en-US"/>
                          </w:rPr>
                          <m:t>ф. №2</m:t>
                        </m:r>
                      </m:e>
                    </m:d>
                  </m:num>
                  <m:den>
                    <m:d>
                      <m:dPr>
                        <m:ctrlPr>
                          <w:rPr>
                            <w:rFonts w:ascii="Cambria Math" w:eastAsia="Calibri" w:hAnsi="Cambria Math" w:cs="Times New Roman"/>
                            <w:i/>
                            <w:szCs w:val="28"/>
                            <w:lang w:val="en-US"/>
                          </w:rPr>
                        </m:ctrlPr>
                      </m:dPr>
                      <m:e>
                        <m:r>
                          <w:rPr>
                            <w:rFonts w:ascii="Cambria Math" w:eastAsia="Calibri" w:hAnsi="Cambria Math" w:cs="Times New Roman"/>
                            <w:szCs w:val="28"/>
                            <w:lang w:val="en-US"/>
                          </w:rPr>
                          <m:t>стр.  1200</m:t>
                        </m:r>
                      </m:e>
                    </m:d>
                    <m:r>
                      <w:rPr>
                        <w:rFonts w:ascii="Cambria Math" w:eastAsia="Calibri" w:hAnsi="Cambria Math" w:cs="Times New Roman"/>
                        <w:szCs w:val="28"/>
                        <w:lang w:val="en-US"/>
                      </w:rPr>
                      <m:t>(оборотов)</m:t>
                    </m:r>
                  </m:den>
                </m:f>
              </m:oMath>
            </m:oMathPara>
          </w:p>
        </w:tc>
      </w:tr>
    </w:tbl>
    <w:p w:rsidR="009F1E24" w:rsidRDefault="009F1E24" w:rsidP="009F1E24">
      <w:pPr>
        <w:keepNext/>
      </w:pPr>
      <w:r>
        <w:t>Окончание таблицы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141"/>
        <w:gridCol w:w="2977"/>
        <w:gridCol w:w="142"/>
        <w:gridCol w:w="6343"/>
      </w:tblGrid>
      <w:tr w:rsidR="009F1E24" w:rsidRPr="00180A4E" w:rsidTr="009F1E24">
        <w:tc>
          <w:tcPr>
            <w:tcW w:w="624" w:type="dxa"/>
            <w:gridSpan w:val="2"/>
            <w:tcMar>
              <w:left w:w="57" w:type="dxa"/>
              <w:right w:w="57" w:type="dxa"/>
            </w:tcMar>
            <w:vAlign w:val="center"/>
          </w:tcPr>
          <w:p w:rsidR="009F1E24" w:rsidRPr="00180A4E" w:rsidRDefault="009F1E24" w:rsidP="006342B9">
            <w:pPr>
              <w:suppressAutoHyphens/>
              <w:ind w:firstLine="0"/>
              <w:jc w:val="center"/>
              <w:rPr>
                <w:rFonts w:eastAsia="Calibri" w:cs="Times New Roman"/>
                <w:iCs/>
              </w:rPr>
            </w:pPr>
            <w:r w:rsidRPr="00180A4E">
              <w:rPr>
                <w:rFonts w:eastAsia="Calibri" w:cs="Times New Roman"/>
                <w:iCs/>
              </w:rPr>
              <w:t>№ п/п</w:t>
            </w:r>
          </w:p>
        </w:tc>
        <w:tc>
          <w:tcPr>
            <w:tcW w:w="3119" w:type="dxa"/>
            <w:gridSpan w:val="2"/>
            <w:vAlign w:val="center"/>
          </w:tcPr>
          <w:p w:rsidR="009F1E24" w:rsidRPr="00180A4E" w:rsidRDefault="009F1E24" w:rsidP="006342B9">
            <w:pPr>
              <w:suppressAutoHyphens/>
              <w:ind w:firstLine="0"/>
              <w:jc w:val="center"/>
              <w:rPr>
                <w:rFonts w:eastAsia="Calibri" w:cs="Times New Roman"/>
                <w:iCs/>
              </w:rPr>
            </w:pPr>
            <w:r w:rsidRPr="00180A4E">
              <w:rPr>
                <w:rFonts w:eastAsia="Calibri" w:cs="Times New Roman"/>
                <w:iCs/>
              </w:rPr>
              <w:t>Наименование коэффициента</w:t>
            </w:r>
          </w:p>
        </w:tc>
        <w:tc>
          <w:tcPr>
            <w:tcW w:w="6343" w:type="dxa"/>
            <w:vAlign w:val="center"/>
          </w:tcPr>
          <w:p w:rsidR="009F1E24" w:rsidRPr="00180A4E" w:rsidRDefault="009F1E24" w:rsidP="006342B9">
            <w:pPr>
              <w:suppressAutoHyphens/>
              <w:ind w:firstLine="0"/>
              <w:jc w:val="center"/>
              <w:rPr>
                <w:rFonts w:eastAsia="Calibri" w:cs="Times New Roman"/>
                <w:iCs/>
              </w:rPr>
            </w:pPr>
            <w:r w:rsidRPr="00180A4E">
              <w:rPr>
                <w:rFonts w:eastAsia="Calibri" w:cs="Times New Roman"/>
                <w:iCs/>
              </w:rPr>
              <w:t>Способ расчета</w:t>
            </w:r>
          </w:p>
        </w:tc>
      </w:tr>
      <w:tr w:rsidR="009F1E24" w:rsidRPr="00180A4E" w:rsidTr="009F1E24">
        <w:tc>
          <w:tcPr>
            <w:tcW w:w="624" w:type="dxa"/>
            <w:gridSpan w:val="2"/>
            <w:tcMar>
              <w:left w:w="57" w:type="dxa"/>
              <w:right w:w="57" w:type="dxa"/>
            </w:tcMar>
            <w:vAlign w:val="center"/>
          </w:tcPr>
          <w:p w:rsidR="009F1E24" w:rsidRPr="00180A4E" w:rsidRDefault="009F1E24" w:rsidP="006342B9">
            <w:pPr>
              <w:suppressAutoHyphens/>
              <w:ind w:firstLine="0"/>
              <w:jc w:val="center"/>
              <w:rPr>
                <w:rFonts w:eastAsia="Calibri" w:cs="Times New Roman"/>
                <w:iCs/>
              </w:rPr>
            </w:pPr>
            <w:r w:rsidRPr="00180A4E">
              <w:rPr>
                <w:rFonts w:eastAsia="Calibri" w:cs="Times New Roman"/>
                <w:iCs/>
              </w:rPr>
              <w:t>1</w:t>
            </w:r>
          </w:p>
        </w:tc>
        <w:tc>
          <w:tcPr>
            <w:tcW w:w="3119" w:type="dxa"/>
            <w:gridSpan w:val="2"/>
            <w:vAlign w:val="center"/>
          </w:tcPr>
          <w:p w:rsidR="009F1E24" w:rsidRPr="00180A4E" w:rsidRDefault="009F1E24" w:rsidP="006342B9">
            <w:pPr>
              <w:suppressAutoHyphens/>
              <w:ind w:firstLine="0"/>
              <w:jc w:val="center"/>
              <w:rPr>
                <w:rFonts w:eastAsia="Calibri" w:cs="Times New Roman"/>
                <w:iCs/>
              </w:rPr>
            </w:pPr>
            <w:r w:rsidRPr="00180A4E">
              <w:rPr>
                <w:rFonts w:eastAsia="Calibri" w:cs="Times New Roman"/>
                <w:iCs/>
              </w:rPr>
              <w:t>2</w:t>
            </w:r>
          </w:p>
        </w:tc>
        <w:tc>
          <w:tcPr>
            <w:tcW w:w="6343" w:type="dxa"/>
            <w:vAlign w:val="center"/>
          </w:tcPr>
          <w:p w:rsidR="009F1E24" w:rsidRPr="00180A4E" w:rsidRDefault="009F1E24" w:rsidP="006342B9">
            <w:pPr>
              <w:suppressAutoHyphens/>
              <w:ind w:firstLine="0"/>
              <w:jc w:val="center"/>
              <w:rPr>
                <w:rFonts w:eastAsia="Calibri" w:cs="Times New Roman"/>
                <w:iCs/>
              </w:rPr>
            </w:pPr>
            <w:r w:rsidRPr="00180A4E">
              <w:rPr>
                <w:rFonts w:eastAsia="Calibri" w:cs="Times New Roman"/>
                <w:iCs/>
              </w:rPr>
              <w:t>3</w:t>
            </w:r>
          </w:p>
        </w:tc>
      </w:tr>
      <w:tr w:rsidR="009F1E24" w:rsidRPr="00180A4E" w:rsidTr="009F1E24">
        <w:tc>
          <w:tcPr>
            <w:tcW w:w="624" w:type="dxa"/>
            <w:gridSpan w:val="2"/>
            <w:tcMar>
              <w:left w:w="57" w:type="dxa"/>
              <w:right w:w="57" w:type="dxa"/>
            </w:tcMar>
          </w:tcPr>
          <w:p w:rsidR="009F1E24" w:rsidRPr="00180A4E" w:rsidRDefault="009F1E24" w:rsidP="009F1E24">
            <w:pPr>
              <w:keepNext/>
              <w:suppressAutoHyphens/>
              <w:ind w:firstLine="0"/>
              <w:jc w:val="center"/>
              <w:rPr>
                <w:rFonts w:eastAsia="Calibri" w:cs="Times New Roman"/>
                <w:iCs/>
              </w:rPr>
            </w:pPr>
          </w:p>
        </w:tc>
        <w:tc>
          <w:tcPr>
            <w:tcW w:w="3119" w:type="dxa"/>
            <w:gridSpan w:val="2"/>
          </w:tcPr>
          <w:p w:rsidR="009F1E24" w:rsidRPr="00180A4E" w:rsidRDefault="009F1E24" w:rsidP="009F1E24">
            <w:pPr>
              <w:keepNext/>
              <w:keepLines/>
              <w:suppressAutoHyphens/>
              <w:ind w:firstLine="0"/>
              <w:rPr>
                <w:rFonts w:eastAsia="Calibri" w:cs="Times New Roman"/>
                <w:iCs/>
              </w:rPr>
            </w:pPr>
          </w:p>
        </w:tc>
        <w:tc>
          <w:tcPr>
            <w:tcW w:w="6343" w:type="dxa"/>
          </w:tcPr>
          <w:p w:rsidR="009F1E24" w:rsidRPr="00180A4E" w:rsidRDefault="009F1E24" w:rsidP="009F1E24">
            <w:pPr>
              <w:keepNext/>
              <w:keepLines/>
              <w:pageBreakBefore/>
              <w:suppressLineNumbers/>
              <w:suppressAutoHyphens/>
              <w:ind w:firstLine="0"/>
              <w:jc w:val="center"/>
              <w:rPr>
                <w:rFonts w:eastAsia="Calibri" w:cs="Times New Roman"/>
                <w:iCs/>
              </w:rPr>
            </w:pPr>
          </w:p>
        </w:tc>
      </w:tr>
      <w:tr w:rsidR="009F1E24" w:rsidRPr="00180A4E" w:rsidTr="009F1E24">
        <w:tc>
          <w:tcPr>
            <w:tcW w:w="624" w:type="dxa"/>
            <w:gridSpan w:val="2"/>
            <w:tcMar>
              <w:left w:w="57" w:type="dxa"/>
              <w:right w:w="57" w:type="dxa"/>
            </w:tcMar>
          </w:tcPr>
          <w:p w:rsidR="009F1E24" w:rsidRPr="00180A4E" w:rsidRDefault="009F1E24" w:rsidP="00E61484">
            <w:pPr>
              <w:suppressAutoHyphens/>
              <w:ind w:firstLine="0"/>
              <w:jc w:val="center"/>
              <w:rPr>
                <w:rFonts w:eastAsia="Calibri" w:cs="Times New Roman"/>
                <w:iCs/>
                <w:lang w:val="en-US"/>
              </w:rPr>
            </w:pPr>
            <w:r w:rsidRPr="00180A4E">
              <w:rPr>
                <w:rFonts w:eastAsia="Calibri" w:cs="Times New Roman"/>
                <w:iCs/>
                <w:lang w:val="en-US"/>
              </w:rPr>
              <w:t>3</w:t>
            </w:r>
          </w:p>
        </w:tc>
        <w:tc>
          <w:tcPr>
            <w:tcW w:w="3119" w:type="dxa"/>
            <w:gridSpan w:val="2"/>
          </w:tcPr>
          <w:p w:rsidR="009F1E24" w:rsidRPr="00180A4E" w:rsidRDefault="009F1E24" w:rsidP="00E61484">
            <w:pPr>
              <w:suppressAutoHyphens/>
              <w:ind w:firstLine="0"/>
              <w:rPr>
                <w:rFonts w:eastAsia="Calibri" w:cs="Times New Roman"/>
                <w:iCs/>
              </w:rPr>
            </w:pPr>
            <w:r w:rsidRPr="00180A4E">
              <w:rPr>
                <w:rFonts w:eastAsia="Calibri" w:cs="Times New Roman"/>
                <w:iCs/>
              </w:rPr>
              <w:t>Коэффициент отдачи нематериальных активов</w:t>
            </w:r>
          </w:p>
        </w:tc>
        <w:tc>
          <w:tcPr>
            <w:tcW w:w="6343" w:type="dxa"/>
          </w:tcPr>
          <w:p w:rsidR="009F1E24"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3</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m:t>
                        </m:r>
                        <m:r>
                          <w:rPr>
                            <w:rFonts w:ascii="Cambria Math" w:eastAsia="Calibri" w:hAnsi="Cambria Math" w:cs="Times New Roman"/>
                            <w:szCs w:val="28"/>
                          </w:rPr>
                          <m:t>№2</m:t>
                        </m:r>
                      </m:e>
                    </m:d>
                  </m:num>
                  <m:den>
                    <m:r>
                      <m:rPr>
                        <m:sty m:val="p"/>
                      </m:rPr>
                      <w:rPr>
                        <w:rFonts w:ascii="Cambria Math" w:eastAsia="Calibri" w:hAnsi="Cambria Math" w:cs="Times New Roman"/>
                        <w:szCs w:val="28"/>
                      </w:rPr>
                      <m:t>1100(ф№ 1)(оборотов)</m:t>
                    </m:r>
                  </m:den>
                </m:f>
              </m:oMath>
            </m:oMathPara>
          </w:p>
        </w:tc>
      </w:tr>
      <w:tr w:rsidR="009F1E24" w:rsidRPr="00180A4E" w:rsidTr="009F1E24">
        <w:tc>
          <w:tcPr>
            <w:tcW w:w="624" w:type="dxa"/>
            <w:gridSpan w:val="2"/>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4</w:t>
            </w:r>
          </w:p>
        </w:tc>
        <w:tc>
          <w:tcPr>
            <w:tcW w:w="3119" w:type="dxa"/>
            <w:gridSpan w:val="2"/>
          </w:tcPr>
          <w:p w:rsidR="009F1E24" w:rsidRPr="00180A4E" w:rsidRDefault="009F1E24" w:rsidP="00E61484">
            <w:pPr>
              <w:suppressAutoHyphens/>
              <w:ind w:firstLine="0"/>
              <w:rPr>
                <w:rFonts w:eastAsia="Calibri" w:cs="Times New Roman"/>
                <w:iCs/>
              </w:rPr>
            </w:pPr>
            <w:r w:rsidRPr="00180A4E">
              <w:rPr>
                <w:rFonts w:eastAsia="Calibri" w:cs="Times New Roman"/>
                <w:iCs/>
              </w:rPr>
              <w:t>Фондоотдача</w:t>
            </w:r>
          </w:p>
        </w:tc>
        <w:tc>
          <w:tcPr>
            <w:tcW w:w="6343" w:type="dxa"/>
          </w:tcPr>
          <w:p w:rsidR="009F1E24"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4</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m:t>
                        </m:r>
                        <m:r>
                          <w:rPr>
                            <w:rFonts w:ascii="Cambria Math" w:eastAsia="Calibri" w:hAnsi="Cambria Math" w:cs="Times New Roman"/>
                            <w:szCs w:val="28"/>
                          </w:rPr>
                          <m:t>№2</m:t>
                        </m:r>
                      </m:e>
                    </m:d>
                  </m:num>
                  <m:den>
                    <m:r>
                      <w:rPr>
                        <w:rFonts w:ascii="Cambria Math" w:eastAsia="Calibri" w:hAnsi="Cambria Math" w:cs="Times New Roman"/>
                        <w:szCs w:val="28"/>
                      </w:rPr>
                      <m:t>1130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hAnsi="Cambria Math" w:cs="Times New Roman"/>
                        <w:szCs w:val="28"/>
                      </w:rPr>
                      <m:t>(оборотов)</m:t>
                    </m:r>
                  </m:den>
                </m:f>
              </m:oMath>
            </m:oMathPara>
          </w:p>
        </w:tc>
      </w:tr>
      <w:tr w:rsidR="009F1E24" w:rsidRPr="00180A4E" w:rsidTr="009F1E24">
        <w:tc>
          <w:tcPr>
            <w:tcW w:w="624" w:type="dxa"/>
            <w:gridSpan w:val="2"/>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5</w:t>
            </w:r>
          </w:p>
        </w:tc>
        <w:tc>
          <w:tcPr>
            <w:tcW w:w="3119" w:type="dxa"/>
            <w:gridSpan w:val="2"/>
          </w:tcPr>
          <w:p w:rsidR="009F1E24" w:rsidRPr="00180A4E" w:rsidRDefault="009F1E24" w:rsidP="00E61484">
            <w:pPr>
              <w:suppressAutoHyphens/>
              <w:ind w:firstLine="0"/>
              <w:rPr>
                <w:rFonts w:eastAsia="Calibri" w:cs="Times New Roman"/>
                <w:iCs/>
              </w:rPr>
            </w:pPr>
            <w:r w:rsidRPr="00180A4E">
              <w:rPr>
                <w:rFonts w:eastAsia="Calibri" w:cs="Times New Roman"/>
                <w:iCs/>
              </w:rPr>
              <w:t>Коэффициент отдачи собственного капитала</w:t>
            </w:r>
          </w:p>
        </w:tc>
        <w:tc>
          <w:tcPr>
            <w:tcW w:w="6343" w:type="dxa"/>
          </w:tcPr>
          <w:p w:rsidR="009F1E24" w:rsidRPr="00180A4E" w:rsidRDefault="007B7732" w:rsidP="00E61484">
            <w:pPr>
              <w:suppressAutoHyphens/>
              <w:ind w:firstLine="0"/>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5</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m:t>
                        </m:r>
                        <m:r>
                          <w:rPr>
                            <w:rFonts w:ascii="Cambria Math" w:eastAsia="Calibri" w:hAnsi="Cambria Math" w:cs="Times New Roman"/>
                            <w:szCs w:val="28"/>
                          </w:rPr>
                          <m:t>№2</m:t>
                        </m:r>
                      </m:e>
                    </m:d>
                  </m:num>
                  <m:den>
                    <m:d>
                      <m:dPr>
                        <m:ctrlPr>
                          <w:rPr>
                            <w:rFonts w:ascii="Cambria Math" w:eastAsia="Calibri" w:hAnsi="Cambria Math" w:cs="Times New Roman"/>
                            <w:szCs w:val="28"/>
                          </w:rPr>
                        </m:ctrlPr>
                      </m:dPr>
                      <m:e>
                        <m:r>
                          <m:rPr>
                            <m:sty m:val="p"/>
                          </m:rPr>
                          <w:rPr>
                            <w:rFonts w:ascii="Cambria Math" w:eastAsia="Calibri" w:hAnsi="Cambria Math" w:cs="Times New Roman"/>
                            <w:szCs w:val="28"/>
                          </w:rPr>
                          <m:t>стр.  1300+1530+1540(ф.№ 1)</m:t>
                        </m:r>
                      </m:e>
                    </m:d>
                    <m:r>
                      <m:rPr>
                        <m:sty m:val="p"/>
                      </m:rPr>
                      <w:rPr>
                        <w:rFonts w:ascii="Cambria Math" w:eastAsia="Calibri" w:hAnsi="Cambria Math" w:cs="Times New Roman"/>
                        <w:szCs w:val="28"/>
                      </w:rPr>
                      <m:t>(оборотов)</m:t>
                    </m:r>
                  </m:den>
                </m:f>
              </m:oMath>
            </m:oMathPara>
          </w:p>
        </w:tc>
      </w:tr>
      <w:tr w:rsidR="009F1E24" w:rsidRPr="00180A4E" w:rsidTr="00E61484">
        <w:tc>
          <w:tcPr>
            <w:tcW w:w="10086" w:type="dxa"/>
            <w:gridSpan w:val="5"/>
            <w:tcMar>
              <w:left w:w="57" w:type="dxa"/>
              <w:right w:w="57" w:type="dxa"/>
            </w:tcMar>
          </w:tcPr>
          <w:p w:rsidR="009F1E24" w:rsidRPr="00180A4E" w:rsidRDefault="009F1E24" w:rsidP="00E61484">
            <w:pPr>
              <w:suppressAutoHyphens/>
              <w:ind w:firstLine="0"/>
              <w:rPr>
                <w:rFonts w:eastAsia="Calibri" w:cs="Times New Roman"/>
                <w:iCs/>
              </w:rPr>
            </w:pPr>
            <w:r w:rsidRPr="00180A4E">
              <w:rPr>
                <w:rFonts w:eastAsia="Calibri" w:cs="Times New Roman"/>
                <w:iCs/>
              </w:rPr>
              <w:t>Б. Показатели управления активами</w:t>
            </w:r>
          </w:p>
        </w:tc>
      </w:tr>
      <w:tr w:rsidR="009F1E24" w:rsidRPr="00180A4E" w:rsidTr="009F1E24">
        <w:tc>
          <w:tcPr>
            <w:tcW w:w="483" w:type="dxa"/>
            <w:tcBorders>
              <w:bottom w:val="single" w:sz="4" w:space="0" w:color="auto"/>
            </w:tcBorders>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6</w:t>
            </w:r>
          </w:p>
        </w:tc>
        <w:tc>
          <w:tcPr>
            <w:tcW w:w="3118" w:type="dxa"/>
            <w:gridSpan w:val="2"/>
            <w:tcBorders>
              <w:bottom w:val="single" w:sz="4" w:space="0" w:color="auto"/>
            </w:tcBorders>
          </w:tcPr>
          <w:p w:rsidR="009F1E24" w:rsidRPr="00180A4E" w:rsidRDefault="009F1E24" w:rsidP="00E61484">
            <w:pPr>
              <w:suppressAutoHyphens/>
              <w:ind w:firstLine="0"/>
              <w:rPr>
                <w:rFonts w:eastAsia="Calibri" w:cs="Times New Roman"/>
                <w:iCs/>
              </w:rPr>
            </w:pPr>
            <w:r w:rsidRPr="00180A4E">
              <w:rPr>
                <w:rFonts w:eastAsia="Calibri" w:cs="Times New Roman"/>
                <w:iCs/>
              </w:rPr>
              <w:t>Оборачиваемость материальных средств (запасов)</w:t>
            </w:r>
          </w:p>
        </w:tc>
        <w:tc>
          <w:tcPr>
            <w:tcW w:w="6485" w:type="dxa"/>
            <w:gridSpan w:val="2"/>
            <w:tcBorders>
              <w:bottom w:val="single" w:sz="4" w:space="0" w:color="auto"/>
            </w:tcBorders>
          </w:tcPr>
          <w:p w:rsidR="009F1E24" w:rsidRPr="00180A4E" w:rsidRDefault="007B7732" w:rsidP="00180A4E">
            <w:pPr>
              <w:suppressAutoHyphens/>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6</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ф.№2 </m:t>
                        </m:r>
                      </m:e>
                    </m:d>
                    <m:r>
                      <m:rPr>
                        <m:sty m:val="p"/>
                      </m:rPr>
                      <w:rPr>
                        <w:rFonts w:ascii="Cambria Math" w:eastAsia="Calibri" w:hAnsi="Cambria Math" w:cs="Times New Roman"/>
                        <w:szCs w:val="28"/>
                      </w:rPr>
                      <m:t>(в днях)</m:t>
                    </m:r>
                  </m:den>
                </m:f>
              </m:oMath>
            </m:oMathPara>
          </w:p>
        </w:tc>
      </w:tr>
      <w:tr w:rsidR="009F1E24" w:rsidRPr="00180A4E" w:rsidTr="009F1E24">
        <w:tc>
          <w:tcPr>
            <w:tcW w:w="483" w:type="dxa"/>
            <w:tcBorders>
              <w:bottom w:val="single" w:sz="4" w:space="0" w:color="auto"/>
            </w:tcBorders>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7</w:t>
            </w:r>
          </w:p>
        </w:tc>
        <w:tc>
          <w:tcPr>
            <w:tcW w:w="3118" w:type="dxa"/>
            <w:gridSpan w:val="2"/>
            <w:tcBorders>
              <w:bottom w:val="single" w:sz="4" w:space="0" w:color="auto"/>
            </w:tcBorders>
          </w:tcPr>
          <w:p w:rsidR="009F1E24" w:rsidRPr="00180A4E" w:rsidRDefault="009F1E24" w:rsidP="00E61484">
            <w:pPr>
              <w:suppressAutoHyphens/>
              <w:ind w:firstLine="0"/>
              <w:rPr>
                <w:rFonts w:eastAsia="Calibri" w:cs="Times New Roman"/>
                <w:iCs/>
              </w:rPr>
            </w:pPr>
            <w:r w:rsidRPr="00180A4E">
              <w:rPr>
                <w:rFonts w:eastAsia="Calibri" w:cs="Times New Roman"/>
                <w:iCs/>
              </w:rPr>
              <w:t>Оборачиваемость денежных средств</w:t>
            </w:r>
          </w:p>
        </w:tc>
        <w:tc>
          <w:tcPr>
            <w:tcW w:w="6485" w:type="dxa"/>
            <w:gridSpan w:val="2"/>
            <w:tcBorders>
              <w:bottom w:val="single" w:sz="4" w:space="0" w:color="auto"/>
            </w:tcBorders>
          </w:tcPr>
          <w:p w:rsidR="009F1E24" w:rsidRPr="00180A4E" w:rsidRDefault="007B7732" w:rsidP="00180A4E">
            <w:pPr>
              <w:suppressAutoHyphens/>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7</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1250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ф.№2</m:t>
                        </m:r>
                      </m:e>
                    </m:d>
                    <m:r>
                      <m:rPr>
                        <m:sty m:val="p"/>
                      </m:rPr>
                      <w:rPr>
                        <w:rFonts w:ascii="Cambria Math" w:eastAsia="Calibri" w:hAnsi="Cambria Math" w:cs="Times New Roman"/>
                        <w:szCs w:val="28"/>
                      </w:rPr>
                      <m:t>(в днях)</m:t>
                    </m:r>
                  </m:den>
                </m:f>
              </m:oMath>
            </m:oMathPara>
          </w:p>
        </w:tc>
      </w:tr>
      <w:tr w:rsidR="009F1E24" w:rsidRPr="00180A4E" w:rsidTr="009F1E24">
        <w:tc>
          <w:tcPr>
            <w:tcW w:w="483" w:type="dxa"/>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8</w:t>
            </w:r>
          </w:p>
        </w:tc>
        <w:tc>
          <w:tcPr>
            <w:tcW w:w="3118" w:type="dxa"/>
            <w:gridSpan w:val="2"/>
          </w:tcPr>
          <w:p w:rsidR="009F1E24" w:rsidRPr="00180A4E" w:rsidRDefault="009F1E24" w:rsidP="00E61484">
            <w:pPr>
              <w:suppressAutoHyphens/>
              <w:ind w:firstLine="0"/>
              <w:rPr>
                <w:rFonts w:eastAsia="Calibri" w:cs="Times New Roman"/>
                <w:iCs/>
              </w:rPr>
            </w:pPr>
            <w:r w:rsidRPr="00180A4E">
              <w:rPr>
                <w:rFonts w:eastAsia="Calibri" w:cs="Times New Roman"/>
                <w:iCs/>
              </w:rPr>
              <w:t>Коэффициент оборачиваемости средств в расчетах</w:t>
            </w:r>
          </w:p>
        </w:tc>
        <w:tc>
          <w:tcPr>
            <w:tcW w:w="6485" w:type="dxa"/>
            <w:gridSpan w:val="2"/>
          </w:tcPr>
          <w:p w:rsidR="009F1E24" w:rsidRPr="00180A4E" w:rsidRDefault="007B7732" w:rsidP="00180A4E">
            <w:pPr>
              <w:suppressAutoHyphens/>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8</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2</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1230 </m:t>
                    </m:r>
                    <m:d>
                      <m:dPr>
                        <m:ctrlPr>
                          <w:rPr>
                            <w:rFonts w:ascii="Cambria Math" w:eastAsia="Calibri" w:hAnsi="Cambria Math" w:cs="Times New Roman"/>
                            <w:szCs w:val="28"/>
                          </w:rPr>
                        </m:ctrlPr>
                      </m:dPr>
                      <m:e>
                        <m:r>
                          <m:rPr>
                            <m:sty m:val="p"/>
                          </m:rPr>
                          <w:rPr>
                            <w:rFonts w:ascii="Cambria Math" w:eastAsia="Calibri" w:hAnsi="Cambria Math" w:cs="Times New Roman"/>
                            <w:szCs w:val="28"/>
                          </w:rPr>
                          <m:t>ф.  №1</m:t>
                        </m:r>
                      </m:e>
                    </m:d>
                    <m:r>
                      <m:rPr>
                        <m:sty m:val="p"/>
                      </m:rPr>
                      <w:rPr>
                        <w:rFonts w:ascii="Cambria Math" w:eastAsia="Calibri" w:hAnsi="Cambria Math" w:cs="Times New Roman"/>
                        <w:szCs w:val="28"/>
                      </w:rPr>
                      <m:t>(в днях)</m:t>
                    </m:r>
                  </m:den>
                </m:f>
              </m:oMath>
            </m:oMathPara>
          </w:p>
        </w:tc>
      </w:tr>
      <w:tr w:rsidR="009F1E24" w:rsidRPr="00180A4E" w:rsidTr="009F1E24">
        <w:tc>
          <w:tcPr>
            <w:tcW w:w="483" w:type="dxa"/>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9</w:t>
            </w:r>
          </w:p>
        </w:tc>
        <w:tc>
          <w:tcPr>
            <w:tcW w:w="3118" w:type="dxa"/>
            <w:gridSpan w:val="2"/>
          </w:tcPr>
          <w:p w:rsidR="009F1E24" w:rsidRPr="00180A4E" w:rsidRDefault="009F1E24" w:rsidP="00E61484">
            <w:pPr>
              <w:suppressAutoHyphens/>
              <w:ind w:firstLine="0"/>
              <w:rPr>
                <w:rFonts w:eastAsia="Calibri" w:cs="Times New Roman"/>
                <w:iCs/>
              </w:rPr>
            </w:pPr>
            <w:r w:rsidRPr="00180A4E">
              <w:rPr>
                <w:rFonts w:eastAsia="Calibri" w:cs="Times New Roman"/>
                <w:iCs/>
              </w:rPr>
              <w:t>Срок погашения дебиторской задолженности</w:t>
            </w:r>
          </w:p>
        </w:tc>
        <w:tc>
          <w:tcPr>
            <w:tcW w:w="6485" w:type="dxa"/>
            <w:gridSpan w:val="2"/>
          </w:tcPr>
          <w:p w:rsidR="009F1E24" w:rsidRPr="00180A4E" w:rsidRDefault="007B7732" w:rsidP="00180A4E">
            <w:pPr>
              <w:suppressAutoHyphens/>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9</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1230)∙</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2110 </m:t>
                    </m:r>
                    <m:d>
                      <m:dPr>
                        <m:ctrlPr>
                          <w:rPr>
                            <w:rFonts w:ascii="Cambria Math" w:eastAsia="Calibri" w:hAnsi="Cambria Math" w:cs="Times New Roman"/>
                            <w:szCs w:val="28"/>
                          </w:rPr>
                        </m:ctrlPr>
                      </m:dPr>
                      <m:e>
                        <m:r>
                          <m:rPr>
                            <m:sty m:val="p"/>
                          </m:rPr>
                          <w:rPr>
                            <w:rFonts w:ascii="Cambria Math" w:eastAsia="Calibri" w:hAnsi="Cambria Math" w:cs="Times New Roman"/>
                            <w:szCs w:val="28"/>
                          </w:rPr>
                          <m:t>ф.  №2</m:t>
                        </m:r>
                      </m:e>
                    </m:d>
                    <m:r>
                      <m:rPr>
                        <m:sty m:val="p"/>
                      </m:rPr>
                      <w:rPr>
                        <w:rFonts w:ascii="Cambria Math" w:eastAsia="Calibri" w:hAnsi="Cambria Math" w:cs="Times New Roman"/>
                        <w:szCs w:val="28"/>
                      </w:rPr>
                      <m:t>(в днях)</m:t>
                    </m:r>
                  </m:den>
                </m:f>
              </m:oMath>
            </m:oMathPara>
          </w:p>
        </w:tc>
      </w:tr>
      <w:tr w:rsidR="009F1E24" w:rsidRPr="00180A4E" w:rsidTr="009F1E24">
        <w:tc>
          <w:tcPr>
            <w:tcW w:w="483" w:type="dxa"/>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10</w:t>
            </w:r>
          </w:p>
        </w:tc>
        <w:tc>
          <w:tcPr>
            <w:tcW w:w="3118" w:type="dxa"/>
            <w:gridSpan w:val="2"/>
          </w:tcPr>
          <w:p w:rsidR="009F1E24" w:rsidRPr="00180A4E" w:rsidRDefault="009F1E24" w:rsidP="00E61484">
            <w:pPr>
              <w:suppressAutoHyphens/>
              <w:ind w:firstLine="0"/>
              <w:rPr>
                <w:rFonts w:eastAsia="Calibri" w:cs="Times New Roman"/>
                <w:iCs/>
              </w:rPr>
            </w:pPr>
            <w:r w:rsidRPr="00180A4E">
              <w:rPr>
                <w:rFonts w:eastAsia="Calibri" w:cs="Times New Roman"/>
                <w:iCs/>
              </w:rPr>
              <w:t>Коэффициент оборачиваемости кредиторской задолженности</w:t>
            </w:r>
          </w:p>
        </w:tc>
        <w:tc>
          <w:tcPr>
            <w:tcW w:w="6485" w:type="dxa"/>
            <w:gridSpan w:val="2"/>
          </w:tcPr>
          <w:p w:rsidR="009F1E24" w:rsidRPr="00180A4E" w:rsidRDefault="007B7732" w:rsidP="00180A4E">
            <w:pPr>
              <w:suppressAutoHyphens/>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10</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2</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1520 </m:t>
                    </m:r>
                    <m:d>
                      <m:dPr>
                        <m:ctrlPr>
                          <w:rPr>
                            <w:rFonts w:ascii="Cambria Math" w:eastAsia="Calibri" w:hAnsi="Cambria Math" w:cs="Times New Roman"/>
                            <w:szCs w:val="28"/>
                          </w:rPr>
                        </m:ctrlPr>
                      </m:dPr>
                      <m:e>
                        <m:r>
                          <m:rPr>
                            <m:sty m:val="p"/>
                          </m:rPr>
                          <w:rPr>
                            <w:rFonts w:ascii="Cambria Math" w:eastAsia="Calibri" w:hAnsi="Cambria Math" w:cs="Times New Roman"/>
                            <w:szCs w:val="28"/>
                          </w:rPr>
                          <m:t>ф.  №1</m:t>
                        </m:r>
                      </m:e>
                    </m:d>
                    <m:r>
                      <m:rPr>
                        <m:sty m:val="p"/>
                      </m:rPr>
                      <w:rPr>
                        <w:rFonts w:ascii="Cambria Math" w:eastAsia="Calibri" w:hAnsi="Cambria Math" w:cs="Times New Roman"/>
                        <w:szCs w:val="28"/>
                      </w:rPr>
                      <m:t>(оборотов)</m:t>
                    </m:r>
                  </m:den>
                </m:f>
              </m:oMath>
            </m:oMathPara>
          </w:p>
        </w:tc>
      </w:tr>
      <w:tr w:rsidR="00033988" w:rsidRPr="00180A4E" w:rsidTr="009F1E24">
        <w:tc>
          <w:tcPr>
            <w:tcW w:w="483" w:type="dxa"/>
            <w:tcMar>
              <w:left w:w="57" w:type="dxa"/>
              <w:right w:w="57" w:type="dxa"/>
            </w:tcMar>
          </w:tcPr>
          <w:p w:rsidR="00033988" w:rsidRPr="00180A4E" w:rsidRDefault="00033988" w:rsidP="00E61484">
            <w:pPr>
              <w:suppressAutoHyphens/>
              <w:ind w:firstLine="0"/>
              <w:jc w:val="center"/>
              <w:rPr>
                <w:rFonts w:eastAsia="Calibri" w:cs="Times New Roman"/>
                <w:iCs/>
              </w:rPr>
            </w:pPr>
            <w:r w:rsidRPr="00180A4E">
              <w:rPr>
                <w:rFonts w:eastAsia="Calibri" w:cs="Times New Roman"/>
                <w:iCs/>
              </w:rPr>
              <w:t>11</w:t>
            </w:r>
          </w:p>
        </w:tc>
        <w:tc>
          <w:tcPr>
            <w:tcW w:w="3118" w:type="dxa"/>
            <w:gridSpan w:val="2"/>
          </w:tcPr>
          <w:p w:rsidR="00033988" w:rsidRPr="00180A4E" w:rsidRDefault="00033988" w:rsidP="00E61484">
            <w:pPr>
              <w:suppressAutoHyphens/>
              <w:ind w:firstLine="0"/>
              <w:rPr>
                <w:rFonts w:eastAsia="Calibri" w:cs="Times New Roman"/>
                <w:iCs/>
              </w:rPr>
            </w:pPr>
            <w:r w:rsidRPr="00180A4E">
              <w:rPr>
                <w:rFonts w:eastAsia="Calibri" w:cs="Times New Roman"/>
                <w:iCs/>
              </w:rPr>
              <w:t>Срок погашения кредиторской задолженности</w:t>
            </w:r>
          </w:p>
        </w:tc>
        <w:tc>
          <w:tcPr>
            <w:tcW w:w="6485" w:type="dxa"/>
            <w:gridSpan w:val="2"/>
          </w:tcPr>
          <w:p w:rsidR="00033988" w:rsidRPr="00180A4E" w:rsidRDefault="007B7732" w:rsidP="00E61484">
            <w:pPr>
              <w:suppressAutoHyphens/>
              <w:ind w:firstLine="0"/>
              <w:jc w:val="center"/>
              <w:rPr>
                <w:rFonts w:eastAsia="Times New Roman" w:cs="Times New Roman"/>
                <w:szCs w:val="28"/>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11</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15201</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2110 </m:t>
                    </m:r>
                    <m:d>
                      <m:dPr>
                        <m:ctrlPr>
                          <w:rPr>
                            <w:rFonts w:ascii="Cambria Math" w:eastAsia="Calibri" w:hAnsi="Cambria Math" w:cs="Times New Roman"/>
                            <w:szCs w:val="28"/>
                          </w:rPr>
                        </m:ctrlPr>
                      </m:dPr>
                      <m:e>
                        <m:r>
                          <m:rPr>
                            <m:sty m:val="p"/>
                          </m:rPr>
                          <w:rPr>
                            <w:rFonts w:ascii="Cambria Math" w:eastAsia="Calibri" w:hAnsi="Cambria Math" w:cs="Times New Roman"/>
                            <w:szCs w:val="28"/>
                          </w:rPr>
                          <m:t>ф.  №2</m:t>
                        </m:r>
                      </m:e>
                    </m:d>
                    <m:r>
                      <m:rPr>
                        <m:sty m:val="p"/>
                      </m:rPr>
                      <w:rPr>
                        <w:rFonts w:ascii="Cambria Math" w:eastAsia="Calibri" w:hAnsi="Cambria Math" w:cs="Times New Roman"/>
                        <w:szCs w:val="28"/>
                      </w:rPr>
                      <m:t>(в днях)</m:t>
                    </m:r>
                  </m:den>
                </m:f>
              </m:oMath>
            </m:oMathPara>
          </w:p>
        </w:tc>
      </w:tr>
      <w:tr w:rsidR="00033988" w:rsidRPr="00180A4E" w:rsidTr="009F1E24">
        <w:tc>
          <w:tcPr>
            <w:tcW w:w="483" w:type="dxa"/>
            <w:tcMar>
              <w:left w:w="57" w:type="dxa"/>
              <w:right w:w="57" w:type="dxa"/>
            </w:tcMar>
          </w:tcPr>
          <w:p w:rsidR="00033988" w:rsidRPr="00180A4E" w:rsidRDefault="00033988" w:rsidP="00E61484">
            <w:pPr>
              <w:suppressAutoHyphens/>
              <w:ind w:firstLine="0"/>
              <w:jc w:val="center"/>
              <w:rPr>
                <w:rFonts w:eastAsia="Calibri" w:cs="Times New Roman"/>
                <w:iCs/>
              </w:rPr>
            </w:pPr>
            <w:r w:rsidRPr="00180A4E">
              <w:rPr>
                <w:rFonts w:eastAsia="Calibri" w:cs="Times New Roman"/>
                <w:iCs/>
              </w:rPr>
              <w:t>12</w:t>
            </w:r>
          </w:p>
        </w:tc>
        <w:tc>
          <w:tcPr>
            <w:tcW w:w="3118" w:type="dxa"/>
            <w:gridSpan w:val="2"/>
          </w:tcPr>
          <w:p w:rsidR="00033988" w:rsidRPr="00180A4E" w:rsidRDefault="00033988" w:rsidP="00E61484">
            <w:pPr>
              <w:suppressAutoHyphens/>
              <w:ind w:firstLine="0"/>
              <w:rPr>
                <w:rFonts w:eastAsia="Calibri" w:cs="Times New Roman"/>
                <w:iCs/>
              </w:rPr>
            </w:pPr>
            <w:r w:rsidRPr="00180A4E">
              <w:rPr>
                <w:rFonts w:eastAsia="Calibri" w:cs="Times New Roman"/>
                <w:iCs/>
              </w:rPr>
              <w:t>Период погашения задолженности поставщикам</w:t>
            </w:r>
          </w:p>
        </w:tc>
        <w:tc>
          <w:tcPr>
            <w:tcW w:w="6485" w:type="dxa"/>
            <w:gridSpan w:val="2"/>
          </w:tcPr>
          <w:p w:rsidR="00033988"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12</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15201</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оборот по Дт сч.  60 </m:t>
                    </m:r>
                    <m:r>
                      <m:rPr>
                        <m:sty m:val="p"/>
                      </m:rPr>
                      <w:rPr>
                        <w:rFonts w:ascii="Cambria Math" w:eastAsia="Calibri" w:hAnsi="Cambria Math" w:cs="Times New Roman"/>
                        <w:szCs w:val="28"/>
                      </w:rPr>
                      <m:t>(в днях)</m:t>
                    </m:r>
                  </m:den>
                </m:f>
              </m:oMath>
            </m:oMathPara>
          </w:p>
        </w:tc>
      </w:tr>
      <w:tr w:rsidR="00033988" w:rsidRPr="00180A4E" w:rsidTr="009F1E24">
        <w:tc>
          <w:tcPr>
            <w:tcW w:w="483" w:type="dxa"/>
            <w:tcMar>
              <w:left w:w="57" w:type="dxa"/>
              <w:right w:w="57" w:type="dxa"/>
            </w:tcMar>
          </w:tcPr>
          <w:p w:rsidR="00033988" w:rsidRPr="00180A4E" w:rsidRDefault="00033988" w:rsidP="00E61484">
            <w:pPr>
              <w:suppressAutoHyphens/>
              <w:ind w:firstLine="0"/>
              <w:jc w:val="center"/>
              <w:rPr>
                <w:rFonts w:eastAsia="Calibri" w:cs="Times New Roman"/>
                <w:iCs/>
              </w:rPr>
            </w:pPr>
            <w:r w:rsidRPr="00180A4E">
              <w:rPr>
                <w:rFonts w:eastAsia="Calibri" w:cs="Times New Roman"/>
                <w:iCs/>
              </w:rPr>
              <w:t>13</w:t>
            </w:r>
          </w:p>
        </w:tc>
        <w:tc>
          <w:tcPr>
            <w:tcW w:w="3118" w:type="dxa"/>
            <w:gridSpan w:val="2"/>
          </w:tcPr>
          <w:p w:rsidR="00033988" w:rsidRPr="00180A4E" w:rsidRDefault="00033988" w:rsidP="00E61484">
            <w:pPr>
              <w:suppressAutoHyphens/>
              <w:ind w:firstLine="0"/>
              <w:rPr>
                <w:rFonts w:eastAsia="Calibri" w:cs="Times New Roman"/>
                <w:iCs/>
              </w:rPr>
            </w:pPr>
            <w:r w:rsidRPr="00180A4E">
              <w:rPr>
                <w:rFonts w:eastAsia="Calibri" w:cs="Times New Roman"/>
                <w:iCs/>
              </w:rPr>
              <w:t>Период хранения производственных запасов</w:t>
            </w:r>
          </w:p>
        </w:tc>
        <w:tc>
          <w:tcPr>
            <w:tcW w:w="6485" w:type="dxa"/>
            <w:gridSpan w:val="2"/>
          </w:tcPr>
          <w:p w:rsidR="00033988"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13</m:t>
                    </m:r>
                  </m:sub>
                </m:sSub>
                <m:r>
                  <w:rPr>
                    <w:rFonts w:ascii="Cambria Math" w:eastAsia="Calibri" w:hAnsi="Cambria Math" w:cs="Times New Roman"/>
                    <w:szCs w:val="28"/>
                  </w:rPr>
                  <m:t>=</m:t>
                </m:r>
                <m:f>
                  <m:fPr>
                    <m:ctrlPr>
                      <w:rPr>
                        <w:rFonts w:ascii="Cambria Math" w:eastAsia="Calibri" w:hAnsi="Cambria Math" w:cs="Times New Roman"/>
                        <w:i/>
                        <w:szCs w:val="28"/>
                      </w:rPr>
                    </m:ctrlPr>
                  </m:fPr>
                  <m:num>
                    <m:d>
                      <m:dPr>
                        <m:ctrlPr>
                          <w:rPr>
                            <w:rFonts w:ascii="Cambria Math" w:eastAsia="Calibri" w:hAnsi="Cambria Math" w:cs="Times New Roman"/>
                            <w:szCs w:val="28"/>
                          </w:rPr>
                        </m:ctrlPr>
                      </m:dPr>
                      <m:e>
                        <m:r>
                          <m:rPr>
                            <m:sty m:val="p"/>
                          </m:rPr>
                          <w:rPr>
                            <w:rFonts w:ascii="Cambria Math" w:eastAsia="Calibri" w:hAnsi="Cambria Math" w:cs="Times New Roman"/>
                            <w:szCs w:val="28"/>
                          </w:rPr>
                          <m:t>средние остатки запасов</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сумма материальных расходов, отн-х на пр-во </m:t>
                    </m:r>
                    <m:r>
                      <m:rPr>
                        <m:sty m:val="p"/>
                      </m:rPr>
                      <w:rPr>
                        <w:rFonts w:ascii="Cambria Math" w:eastAsia="Calibri" w:hAnsi="Cambria Math" w:cs="Times New Roman"/>
                        <w:szCs w:val="28"/>
                      </w:rPr>
                      <m:t>(в днях)</m:t>
                    </m:r>
                  </m:den>
                </m:f>
              </m:oMath>
            </m:oMathPara>
          </w:p>
        </w:tc>
      </w:tr>
      <w:tr w:rsidR="00033988" w:rsidRPr="00180A4E" w:rsidTr="009F1E24">
        <w:tc>
          <w:tcPr>
            <w:tcW w:w="483" w:type="dxa"/>
            <w:tcMar>
              <w:left w:w="57" w:type="dxa"/>
              <w:right w:w="57" w:type="dxa"/>
            </w:tcMar>
          </w:tcPr>
          <w:p w:rsidR="00033988" w:rsidRPr="00180A4E" w:rsidRDefault="00033988" w:rsidP="00E61484">
            <w:pPr>
              <w:suppressAutoHyphens/>
              <w:ind w:firstLine="0"/>
              <w:jc w:val="center"/>
              <w:rPr>
                <w:rFonts w:eastAsia="Calibri" w:cs="Times New Roman"/>
                <w:iCs/>
              </w:rPr>
            </w:pPr>
            <w:r w:rsidRPr="00180A4E">
              <w:rPr>
                <w:rFonts w:eastAsia="Calibri" w:cs="Times New Roman"/>
                <w:iCs/>
              </w:rPr>
              <w:t>14</w:t>
            </w:r>
          </w:p>
        </w:tc>
        <w:tc>
          <w:tcPr>
            <w:tcW w:w="3118" w:type="dxa"/>
            <w:gridSpan w:val="2"/>
          </w:tcPr>
          <w:p w:rsidR="00033988" w:rsidRPr="00180A4E" w:rsidRDefault="00033988" w:rsidP="00E61484">
            <w:pPr>
              <w:suppressAutoHyphens/>
              <w:ind w:firstLine="0"/>
              <w:rPr>
                <w:rFonts w:eastAsia="Calibri" w:cs="Times New Roman"/>
                <w:iCs/>
              </w:rPr>
            </w:pPr>
            <w:r w:rsidRPr="00180A4E">
              <w:rPr>
                <w:rFonts w:eastAsia="Calibri" w:cs="Times New Roman"/>
                <w:iCs/>
              </w:rPr>
              <w:t>Длительность процесса производства</w:t>
            </w:r>
          </w:p>
        </w:tc>
        <w:tc>
          <w:tcPr>
            <w:tcW w:w="6485" w:type="dxa"/>
            <w:gridSpan w:val="2"/>
          </w:tcPr>
          <w:p w:rsidR="00033988" w:rsidRPr="00180A4E" w:rsidRDefault="007B7732" w:rsidP="00E61484">
            <w:pPr>
              <w:suppressAutoHyphens/>
              <w:ind w:firstLine="0"/>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8</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12102</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фактическая себестоимость выпущенной продукции</m:t>
                    </m:r>
                    <m:r>
                      <m:rPr>
                        <m:sty m:val="p"/>
                      </m:rPr>
                      <w:rPr>
                        <w:rFonts w:ascii="Cambria Math" w:eastAsia="Calibri" w:hAnsi="Cambria Math" w:cs="Times New Roman"/>
                        <w:szCs w:val="28"/>
                      </w:rPr>
                      <m:t>(в днях)</m:t>
                    </m:r>
                  </m:den>
                </m:f>
              </m:oMath>
            </m:oMathPara>
          </w:p>
        </w:tc>
      </w:tr>
    </w:tbl>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Оборачиваемость возможно исчислить как по всем оборотным средствам (коэффициент ресурсоотдачи), так и по отдельным их видам. Информация о величине спасения от реализации находится в </w:t>
      </w:r>
      <w:r w:rsidRPr="00180A4E">
        <w:rPr>
          <w:rFonts w:eastAsia="Calibri" w:cs="Times New Roman"/>
          <w:szCs w:val="28"/>
        </w:rPr>
        <w:t>форме № 2 «Отчет о денежных результатах». Средняя размер активов для расчета коэффициентов деловой активности ориентируется балансом по формуле средней арифметической. Более точный расчет средней величины активов за год возможно</w:t>
      </w:r>
      <w:r w:rsidRPr="00180A4E">
        <w:rPr>
          <w:rFonts w:ascii="Times New Roman CYR" w:eastAsia="Calibri" w:hAnsi="Times New Roman CYR" w:cs="Times New Roman CYR"/>
          <w:szCs w:val="28"/>
        </w:rPr>
        <w:t xml:space="preserve"> получить по каждомесячным сведениям о состоянии активов. За это время средняя размер активов рассчитывается по формуле средней хронологической.</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Длительность одного оборота (в днях) ориентируется как отношение продолжительности анализируемого периода (в днях) к коэффициенту оборачиваемости активов (в оборотах).</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Операционный цикл </w:t>
      </w:r>
      <w:r w:rsidRPr="00180A4E">
        <w:rPr>
          <w:rFonts w:eastAsia="Calibri" w:cs="Times New Roman"/>
          <w:szCs w:val="28"/>
        </w:rPr>
        <w:t xml:space="preserve">– </w:t>
      </w:r>
      <w:r w:rsidRPr="00180A4E">
        <w:rPr>
          <w:rFonts w:ascii="Times New Roman CYR" w:eastAsia="Calibri" w:hAnsi="Times New Roman CYR" w:cs="Times New Roman CYR"/>
          <w:szCs w:val="28"/>
        </w:rPr>
        <w:t>этап совершенного оборота всей суммы обратных активов. Операционный цикл произведен из периода оборачиваемости производственных запасов и периода погашения дебиторской задолженности. Разрыв между временем платежа по собственным обещаниям перед поставщиками и получением средств от клиентов считается денежным циклом, в направление которого валютные способы отвлечены из оборота.</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Экономический цикл (цикл валютного оборота) </w:t>
      </w:r>
      <w:r w:rsidRPr="00180A4E">
        <w:rPr>
          <w:rFonts w:eastAsia="Calibri" w:cs="Times New Roman"/>
          <w:szCs w:val="28"/>
        </w:rPr>
        <w:t xml:space="preserve">– </w:t>
      </w:r>
      <w:r w:rsidRPr="00180A4E">
        <w:rPr>
          <w:rFonts w:ascii="Times New Roman CYR" w:eastAsia="Calibri" w:hAnsi="Times New Roman CYR" w:cs="Times New Roman CYR"/>
          <w:szCs w:val="28"/>
        </w:rPr>
        <w:t xml:space="preserve">этап совершенного оборота валютных средств, инвестированных в обратные активы, начиная с этапа погашения кредиторской задолженности за приобретенное сырье, материалы и полуфабрикаты и заканчивая инкассацией дебиторской задолженности за поставленную готовую продукцию: Уменьшение денежного цикла в динамике </w:t>
      </w:r>
      <w:r w:rsidRPr="00180A4E">
        <w:rPr>
          <w:rFonts w:eastAsia="Calibri" w:cs="Times New Roman"/>
          <w:szCs w:val="28"/>
        </w:rPr>
        <w:t xml:space="preserve">– </w:t>
      </w:r>
      <w:r w:rsidRPr="00180A4E">
        <w:rPr>
          <w:rFonts w:ascii="Times New Roman CYR" w:eastAsia="Calibri" w:hAnsi="Times New Roman CYR" w:cs="Times New Roman CYR"/>
          <w:szCs w:val="28"/>
        </w:rPr>
        <w:t>позитивная желание. Оно имеет возможность происходить за счет ускорения производственного процесса; за счет ускорения оборачиваемости дебиторской задолженности; за счет сдерживания оборачиваемости кредиторской задолженности [19, с. 158].</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4) Анализ рентабельности.</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Для измерения производительности работы организаций используются характеристики рентабельности.</w:t>
      </w:r>
    </w:p>
    <w:p w:rsidR="00180A4E" w:rsidRPr="00180A4E" w:rsidRDefault="00180A4E" w:rsidP="00180A4E">
      <w:pPr>
        <w:suppressAutoHyphens/>
        <w:autoSpaceDE w:val="0"/>
        <w:autoSpaceDN w:val="0"/>
        <w:adjustRightInd w:val="0"/>
        <w:ind w:firstLine="426"/>
        <w:rPr>
          <w:rFonts w:ascii="Times New Roman CYR" w:eastAsia="Calibri" w:hAnsi="Times New Roman CYR" w:cs="Times New Roman CYR"/>
          <w:szCs w:val="28"/>
        </w:rPr>
      </w:pPr>
      <w:r w:rsidRPr="00180A4E">
        <w:rPr>
          <w:rFonts w:ascii="Times New Roman CYR" w:eastAsia="Calibri" w:hAnsi="Times New Roman CYR" w:cs="Times New Roman CYR"/>
          <w:szCs w:val="28"/>
        </w:rPr>
        <w:t xml:space="preserve">Рентабельность </w:t>
      </w:r>
      <w:r w:rsidRPr="00180A4E">
        <w:rPr>
          <w:rFonts w:eastAsia="Calibri" w:cs="Times New Roman"/>
          <w:szCs w:val="28"/>
        </w:rPr>
        <w:t xml:space="preserve">– </w:t>
      </w:r>
      <w:r w:rsidRPr="00180A4E">
        <w:rPr>
          <w:rFonts w:ascii="Times New Roman CYR" w:eastAsia="Calibri" w:hAnsi="Times New Roman CYR" w:cs="Times New Roman CYR"/>
          <w:szCs w:val="28"/>
        </w:rPr>
        <w:t xml:space="preserve">это степень прибыльности или же степень доходности. Характеристики рентабельности </w:t>
      </w:r>
      <w:r w:rsidRPr="00180A4E">
        <w:rPr>
          <w:rFonts w:eastAsia="Calibri" w:cs="Times New Roman"/>
          <w:szCs w:val="28"/>
        </w:rPr>
        <w:t xml:space="preserve">– </w:t>
      </w:r>
      <w:r w:rsidRPr="00180A4E">
        <w:rPr>
          <w:rFonts w:ascii="Times New Roman CYR" w:eastAsia="Calibri" w:hAnsi="Times New Roman CYR" w:cs="Times New Roman CYR"/>
          <w:szCs w:val="28"/>
        </w:rPr>
        <w:t>это условные характеристики (коэффициенты), в которых сумма выгоды сопоставляется с любым иным показателем, отражающим обстоятельства хозяйствования, к примеру с суммой выручки (нетто) от продаж, с суммой личных денежных средств и др. По сведениям официальной бухгалтерской отчетности организаций возможно высчитать множество характеристик рентабельности. Эти характеристики выделяются как по числителю, так и по знаменателю дроби. В числителе дроби при расчетах коэффициентов рентабельности имеют могут быть применены всевозможные виды прибыли: прибыль до налогообложения, чистая прибыль, прибыль от продаж. В знаменателе дроби при расчетах коэффициентов рентабельности имеют возможность использовать характеристики:</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прибыль (нетто) от продаж;</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абсолютная себестоимость продаж;</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средняя цена активов (имущества) организаций;</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средняя сумма собственных денежных средств организаций;</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сумма уставного капитала;</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средняя цена ведущих фондов;</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средняя цена оборотных активов;</w:t>
      </w:r>
    </w:p>
    <w:p w:rsidR="00180A4E" w:rsidRPr="00180A4E" w:rsidRDefault="00180A4E" w:rsidP="00E61484">
      <w:pPr>
        <w:suppressAutoHyphens/>
        <w:autoSpaceDE w:val="0"/>
        <w:autoSpaceDN w:val="0"/>
        <w:adjustRightInd w:val="0"/>
        <w:ind w:firstLine="0"/>
        <w:rPr>
          <w:rFonts w:ascii="Times New Roman CYR" w:eastAsia="Calibri" w:hAnsi="Times New Roman CYR" w:cs="Times New Roman CYR"/>
          <w:szCs w:val="28"/>
        </w:rPr>
      </w:pPr>
      <w:r w:rsidRPr="00180A4E">
        <w:rPr>
          <w:rFonts w:eastAsia="Calibri" w:cs="Times New Roman"/>
          <w:szCs w:val="28"/>
        </w:rPr>
        <w:t xml:space="preserve">– </w:t>
      </w:r>
      <w:r w:rsidRPr="00180A4E">
        <w:rPr>
          <w:rFonts w:ascii="Times New Roman CYR" w:eastAsia="Calibri" w:hAnsi="Times New Roman CYR" w:cs="Times New Roman CYR"/>
          <w:szCs w:val="28"/>
        </w:rPr>
        <w:t>средняя цена производственных фондов и др.</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В системе видов рентабельности возможно отметить три главные группы:</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а) характеристики рентабельности активов, отражающие эффективность применения имущества платной организации;</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б) характеристики рентабельности денежных средств, отражающие эффективность применения капитала;</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в) характеристики рентабельности продаж, отражающие эффективность изготовления и продаж продукции, дел, предложений [1, с. 82].</w:t>
      </w:r>
    </w:p>
    <w:p w:rsidR="002273A7" w:rsidRPr="0083708C" w:rsidRDefault="002273A7" w:rsidP="00180A4E">
      <w:pPr>
        <w:suppressAutoHyphens/>
        <w:autoSpaceDE w:val="0"/>
        <w:autoSpaceDN w:val="0"/>
        <w:adjustRightInd w:val="0"/>
        <w:rPr>
          <w:rFonts w:ascii="Times New Roman CYR" w:eastAsia="Calibri" w:hAnsi="Times New Roman CYR" w:cs="Times New Roman CYR"/>
          <w:b/>
          <w:szCs w:val="28"/>
        </w:rPr>
      </w:pPr>
      <w:r w:rsidRPr="0083708C">
        <w:rPr>
          <w:rFonts w:ascii="Times New Roman CYR" w:eastAsia="Calibri" w:hAnsi="Times New Roman CYR" w:cs="Times New Roman CYR"/>
          <w:b/>
          <w:szCs w:val="28"/>
        </w:rPr>
        <w:t>Вывод</w:t>
      </w:r>
      <w:r w:rsidR="0083708C" w:rsidRPr="0083708C">
        <w:rPr>
          <w:rFonts w:ascii="Times New Roman CYR" w:eastAsia="Calibri" w:hAnsi="Times New Roman CYR" w:cs="Times New Roman CYR"/>
          <w:b/>
          <w:szCs w:val="28"/>
        </w:rPr>
        <w:t>ы по разделу 1</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Таким образом, под экономической работой фирмы понимается организация денежных отношений, образующихся в процессе работы у фирмы с другими юридическими и физиологическими лицами.</w:t>
      </w:r>
    </w:p>
    <w:p w:rsidR="00180A4E" w:rsidRPr="00180A4E" w:rsidRDefault="00180A4E" w:rsidP="00180A4E">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Экономическое положение фирмы характеризуется системой характеристик, отображающих присутствие, размещение, внедрение, денежных ресурсов фирмы и всю производственно-хозяйственную работа фирмы.</w:t>
      </w:r>
    </w:p>
    <w:p w:rsidR="00180A4E" w:rsidRPr="00180A4E" w:rsidRDefault="00180A4E" w:rsidP="00180A4E">
      <w:pPr>
        <w:suppressAutoHyphens/>
        <w:rPr>
          <w:rFonts w:eastAsia="Calibri" w:cs="Times New Roman"/>
          <w:szCs w:val="28"/>
        </w:rPr>
      </w:pPr>
      <w:r w:rsidRPr="00180A4E">
        <w:rPr>
          <w:rFonts w:eastAsia="Calibri" w:cs="Times New Roman"/>
          <w:szCs w:val="28"/>
        </w:rPr>
        <w:t>Таким образом методика анализа, финансового состояния включает следующие блоки:</w:t>
      </w:r>
    </w:p>
    <w:p w:rsidR="00180A4E" w:rsidRPr="00180A4E" w:rsidRDefault="00180A4E" w:rsidP="00180A4E">
      <w:pPr>
        <w:numPr>
          <w:ilvl w:val="0"/>
          <w:numId w:val="2"/>
        </w:numPr>
        <w:suppressAutoHyphens/>
        <w:ind w:left="0" w:firstLine="426"/>
        <w:contextualSpacing/>
        <w:rPr>
          <w:rFonts w:eastAsia="Calibri" w:cs="Times New Roman"/>
          <w:szCs w:val="28"/>
        </w:rPr>
      </w:pPr>
      <w:r w:rsidRPr="00180A4E">
        <w:rPr>
          <w:rFonts w:eastAsia="Calibri" w:cs="Times New Roman"/>
          <w:szCs w:val="28"/>
        </w:rPr>
        <w:t>Анализ ликвидности баланса.</w:t>
      </w:r>
    </w:p>
    <w:p w:rsidR="00AE64C9" w:rsidRDefault="00180A4E" w:rsidP="00E61484">
      <w:pPr>
        <w:keepNext/>
        <w:suppressAutoHyphens/>
        <w:ind w:left="2410" w:hanging="1984"/>
        <w:rPr>
          <w:rFonts w:eastAsia="Times New Roman" w:cs="Times New Roman"/>
          <w:bCs/>
          <w:szCs w:val="28"/>
          <w:lang w:eastAsia="ru-RU"/>
        </w:rPr>
      </w:pPr>
      <w:r w:rsidRPr="00180A4E">
        <w:rPr>
          <w:rFonts w:eastAsia="Times New Roman" w:cs="Times New Roman"/>
          <w:bCs/>
          <w:szCs w:val="28"/>
          <w:lang w:eastAsia="ru-RU"/>
        </w:rPr>
        <w:t>Таблица 1.3 – Группировка активов и пассивов баланса для проведения анализа ликвидности</w:t>
      </w:r>
    </w:p>
    <w:p w:rsidR="00180A4E" w:rsidRDefault="00925DFB" w:rsidP="00925DFB">
      <w:pPr>
        <w:suppressAutoHyphens/>
        <w:ind w:firstLine="0"/>
        <w:rPr>
          <w:rFonts w:eastAsia="Calibri" w:cs="Times New Roman"/>
          <w:szCs w:val="28"/>
        </w:rPr>
      </w:pPr>
      <w:r w:rsidRPr="00925DFB">
        <w:rPr>
          <w:noProof/>
          <w:lang w:eastAsia="ru-RU"/>
        </w:rPr>
        <w:drawing>
          <wp:inline distT="0" distB="0" distL="0" distR="0">
            <wp:extent cx="6501791" cy="23336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19383" cy="2339939"/>
                    </a:xfrm>
                    <a:prstGeom prst="rect">
                      <a:avLst/>
                    </a:prstGeom>
                    <a:noFill/>
                    <a:ln>
                      <a:noFill/>
                    </a:ln>
                  </pic:spPr>
                </pic:pic>
              </a:graphicData>
            </a:graphic>
          </wp:inline>
        </w:drawing>
      </w:r>
    </w:p>
    <w:p w:rsidR="00925DFB" w:rsidRPr="00180A4E" w:rsidRDefault="00925DFB" w:rsidP="00925DFB">
      <w:pPr>
        <w:suppressAutoHyphens/>
        <w:ind w:firstLine="0"/>
        <w:rPr>
          <w:rFonts w:eastAsia="Calibri" w:cs="Times New Roman"/>
          <w:szCs w:val="28"/>
        </w:rPr>
      </w:pPr>
    </w:p>
    <w:p w:rsidR="00180A4E" w:rsidRPr="00180A4E" w:rsidRDefault="00180A4E" w:rsidP="009F1E24">
      <w:pPr>
        <w:keepNext/>
        <w:numPr>
          <w:ilvl w:val="0"/>
          <w:numId w:val="2"/>
        </w:numPr>
        <w:suppressAutoHyphens/>
        <w:ind w:left="0" w:firstLine="425"/>
        <w:contextualSpacing/>
        <w:rPr>
          <w:rFonts w:eastAsia="Calibri" w:cs="Times New Roman"/>
          <w:szCs w:val="28"/>
        </w:rPr>
      </w:pPr>
      <w:r w:rsidRPr="00180A4E">
        <w:rPr>
          <w:rFonts w:eastAsia="Calibri" w:cs="Times New Roman"/>
          <w:szCs w:val="28"/>
        </w:rPr>
        <w:t>Анализ финансовой устойчивости.</w:t>
      </w:r>
    </w:p>
    <w:p w:rsidR="00180A4E" w:rsidRPr="00180A4E" w:rsidRDefault="00180A4E" w:rsidP="009F1E24">
      <w:pPr>
        <w:keepNext/>
        <w:suppressAutoHyphens/>
        <w:ind w:firstLine="425"/>
        <w:rPr>
          <w:rFonts w:eastAsia="Calibri" w:cs="Times New Roman"/>
          <w:szCs w:val="28"/>
        </w:rPr>
      </w:pPr>
      <w:r w:rsidRPr="00180A4E">
        <w:rPr>
          <w:rFonts w:eastAsia="Calibri" w:cs="Times New Roman"/>
          <w:szCs w:val="28"/>
        </w:rPr>
        <w:t>а) Коэффициент соотношения собственных и привлеченных средств:</w:t>
      </w:r>
    </w:p>
    <w:p w:rsidR="00180A4E" w:rsidRPr="00180A4E" w:rsidRDefault="007B7732" w:rsidP="00180A4E">
      <w:pPr>
        <w:suppressAutoHyphens/>
        <w:ind w:firstLine="426"/>
        <w:jc w:val="center"/>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с</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стр.1300(ф1)</m:t>
            </m:r>
          </m:den>
        </m:f>
      </m:oMath>
      <w:r w:rsidR="00AE64C9">
        <w:rPr>
          <w:rFonts w:eastAsia="Calibri" w:cs="Times New Roman"/>
          <w:szCs w:val="28"/>
        </w:rPr>
        <w:t>.</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б) Коэффициент автономии (финансовой независимости):</w:t>
      </w:r>
    </w:p>
    <w:p w:rsidR="00180A4E" w:rsidRPr="00180A4E" w:rsidRDefault="007B7732" w:rsidP="00180A4E">
      <w:pPr>
        <w:suppressAutoHyphens/>
        <w:ind w:firstLine="426"/>
        <w:jc w:val="center"/>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фн</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  1300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num>
          <m:den>
            <m:r>
              <m:rPr>
                <m:sty m:val="p"/>
              </m:rPr>
              <w:rPr>
                <w:rFonts w:ascii="Cambria Math" w:eastAsia="Calibri" w:hAnsi="Cambria Math" w:cs="Times New Roman"/>
                <w:szCs w:val="28"/>
              </w:rPr>
              <m:t>стр.  160(ф1)</m:t>
            </m:r>
          </m:den>
        </m:f>
      </m:oMath>
      <w:r w:rsidR="00AE64C9">
        <w:rPr>
          <w:rFonts w:eastAsia="Calibri" w:cs="Times New Roman"/>
          <w:szCs w:val="28"/>
        </w:rPr>
        <w:t>.</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в) Коэффициент концентрации привлеченного капитала:</w:t>
      </w:r>
    </w:p>
    <w:p w:rsidR="00180A4E" w:rsidRPr="00180A4E" w:rsidRDefault="007B7732" w:rsidP="00180A4E">
      <w:pPr>
        <w:suppressAutoHyphens/>
        <w:ind w:firstLine="426"/>
        <w:jc w:val="center"/>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кц</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стр.1600(ф1)</m:t>
            </m:r>
          </m:den>
        </m:f>
      </m:oMath>
      <w:r w:rsidR="00AE64C9">
        <w:rPr>
          <w:rFonts w:eastAsia="Calibri" w:cs="Times New Roman"/>
          <w:szCs w:val="28"/>
        </w:rPr>
        <w:t>.</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г) Коэффициент маневренности собственного капитала:</w:t>
      </w:r>
    </w:p>
    <w:p w:rsidR="00180A4E" w:rsidRPr="00180A4E" w:rsidRDefault="007B7732" w:rsidP="00180A4E">
      <w:pPr>
        <w:suppressAutoHyphens/>
        <w:ind w:firstLine="426"/>
        <w:jc w:val="center"/>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ск</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стр.1300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1100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стр.1300(ф1)</m:t>
            </m:r>
          </m:den>
        </m:f>
      </m:oMath>
      <w:r w:rsidR="00AE64C9">
        <w:rPr>
          <w:rFonts w:eastAsia="Calibri" w:cs="Times New Roman"/>
          <w:szCs w:val="28"/>
        </w:rPr>
        <w:t>.</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д) Коэффициент общей степени платежеспособности:</w:t>
      </w:r>
    </w:p>
    <w:p w:rsidR="00180A4E" w:rsidRPr="00180A4E" w:rsidRDefault="007B7732" w:rsidP="00180A4E">
      <w:pPr>
        <w:suppressAutoHyphens/>
        <w:ind w:firstLine="426"/>
        <w:jc w:val="center"/>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оп</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1500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стр.2110(ф2)</m:t>
            </m:r>
          </m:den>
        </m:f>
      </m:oMath>
      <w:r w:rsidR="00AE64C9">
        <w:rPr>
          <w:rFonts w:eastAsia="Calibri" w:cs="Times New Roman"/>
          <w:szCs w:val="28"/>
        </w:rPr>
        <w:t>.</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е) Коэффициент задолженности по кредитам и займам:</w:t>
      </w:r>
    </w:p>
    <w:p w:rsidR="00180A4E" w:rsidRPr="00180A4E" w:rsidRDefault="007B7732" w:rsidP="00180A4E">
      <w:pPr>
        <w:suppressAutoHyphens/>
        <w:ind w:firstLine="426"/>
        <w:jc w:val="center"/>
        <w:rPr>
          <w:rFonts w:eastAsia="Calibri" w:cs="Times New Roman"/>
          <w:szCs w:val="28"/>
        </w:rPr>
      </w:pPr>
      <m:oMath>
        <m:sSub>
          <m:sSubPr>
            <m:ctrlPr>
              <w:rPr>
                <w:rFonts w:ascii="Cambria Math" w:eastAsia="Calibri" w:hAnsi="Cambria Math" w:cs="Times New Roman"/>
                <w:i/>
                <w:szCs w:val="28"/>
              </w:rPr>
            </m:ctrlPr>
          </m:sSubPr>
          <m:e>
            <m:r>
              <w:rPr>
                <w:rFonts w:ascii="Cambria Math" w:eastAsia="Calibri" w:hAnsi="Cambria Math" w:cs="Times New Roman"/>
                <w:szCs w:val="28"/>
              </w:rPr>
              <m:t>К</m:t>
            </m:r>
          </m:e>
          <m:sub>
            <m:r>
              <w:rPr>
                <w:rFonts w:ascii="Cambria Math" w:eastAsia="Calibri" w:hAnsi="Cambria Math" w:cs="Times New Roman"/>
                <w:szCs w:val="28"/>
              </w:rPr>
              <m:t>зк</m:t>
            </m:r>
          </m:sub>
        </m:sSub>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m:t>
            </m:r>
            <m:r>
              <m:rPr>
                <m:sty m:val="p"/>
              </m:rPr>
              <w:rPr>
                <w:rFonts w:ascii="Cambria Math" w:eastAsia="Calibri" w:hAnsi="Cambria Math" w:cs="Times New Roman"/>
                <w:szCs w:val="28"/>
              </w:rPr>
              <m:t>стр.1400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w:rPr>
                <w:rFonts w:ascii="Cambria Math" w:eastAsia="Calibri" w:hAnsi="Cambria Math" w:cs="Times New Roman"/>
                <w:szCs w:val="28"/>
              </w:rPr>
              <m:t>+</m:t>
            </m:r>
            <m:r>
              <m:rPr>
                <m:sty m:val="p"/>
              </m:rPr>
              <w:rPr>
                <w:rFonts w:ascii="Cambria Math" w:eastAsia="Calibri" w:hAnsi="Cambria Math" w:cs="Times New Roman"/>
                <w:szCs w:val="28"/>
              </w:rPr>
              <m:t xml:space="preserve">стр. 1510 </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cs="Times New Roman"/>
                <w:szCs w:val="28"/>
              </w:rPr>
              <m:t>)</m:t>
            </m:r>
          </m:num>
          <m:den>
            <m:r>
              <m:rPr>
                <m:sty m:val="p"/>
              </m:rPr>
              <w:rPr>
                <w:rFonts w:ascii="Cambria Math" w:eastAsia="Calibri" w:hAnsi="Cambria Math" w:cs="Times New Roman"/>
                <w:szCs w:val="28"/>
              </w:rPr>
              <m:t>стр.2110(ф2)</m:t>
            </m:r>
          </m:den>
        </m:f>
      </m:oMath>
      <w:r w:rsidR="00AE64C9">
        <w:rPr>
          <w:rFonts w:eastAsia="Calibri" w:cs="Times New Roman"/>
          <w:szCs w:val="28"/>
        </w:rPr>
        <w:t>.</w:t>
      </w:r>
    </w:p>
    <w:p w:rsidR="00180A4E" w:rsidRPr="00180A4E" w:rsidRDefault="00180A4E" w:rsidP="00180A4E">
      <w:pPr>
        <w:numPr>
          <w:ilvl w:val="0"/>
          <w:numId w:val="2"/>
        </w:numPr>
        <w:suppressAutoHyphens/>
        <w:ind w:left="0" w:firstLine="426"/>
        <w:contextualSpacing/>
        <w:rPr>
          <w:rFonts w:eastAsia="Calibri" w:cs="Times New Roman"/>
          <w:szCs w:val="28"/>
        </w:rPr>
      </w:pPr>
      <w:r w:rsidRPr="00180A4E">
        <w:rPr>
          <w:rFonts w:eastAsia="Calibri" w:cs="Times New Roman"/>
          <w:szCs w:val="28"/>
        </w:rPr>
        <w:t>Анализ деловой активности.</w:t>
      </w:r>
    </w:p>
    <w:p w:rsidR="00180A4E" w:rsidRPr="00180A4E" w:rsidRDefault="00180A4E" w:rsidP="00180A4E">
      <w:pPr>
        <w:suppressAutoHyphens/>
        <w:rPr>
          <w:rFonts w:eastAsia="Calibri" w:cs="Times New Roman"/>
          <w:iCs/>
        </w:rPr>
      </w:pPr>
      <w:r w:rsidRPr="00180A4E">
        <w:rPr>
          <w:rFonts w:eastAsia="Calibri" w:cs="Times New Roman"/>
          <w:iCs/>
          <w:szCs w:val="28"/>
        </w:rPr>
        <w:t xml:space="preserve">Таблица 1.4 – </w:t>
      </w:r>
      <w:r w:rsidRPr="00180A4E">
        <w:rPr>
          <w:rFonts w:eastAsia="Calibri" w:cs="Times New Roman"/>
          <w:iCs/>
        </w:rPr>
        <w:t>Коэффициенты деловой активности</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4"/>
        <w:gridCol w:w="2481"/>
        <w:gridCol w:w="6841"/>
      </w:tblGrid>
      <w:tr w:rsidR="00180A4E" w:rsidRPr="00180A4E" w:rsidTr="00033988">
        <w:tc>
          <w:tcPr>
            <w:tcW w:w="247" w:type="pct"/>
            <w:tcMar>
              <w:left w:w="57" w:type="dxa"/>
              <w:right w:w="57" w:type="dxa"/>
            </w:tcMar>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 п/п</w:t>
            </w:r>
          </w:p>
        </w:tc>
        <w:tc>
          <w:tcPr>
            <w:tcW w:w="1265" w:type="pct"/>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Наименование коэффициента</w:t>
            </w:r>
          </w:p>
        </w:tc>
        <w:tc>
          <w:tcPr>
            <w:tcW w:w="3488" w:type="pct"/>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Способ расчета</w:t>
            </w:r>
          </w:p>
        </w:tc>
      </w:tr>
      <w:tr w:rsidR="00180A4E" w:rsidRPr="00180A4E" w:rsidTr="00033988">
        <w:tc>
          <w:tcPr>
            <w:tcW w:w="247" w:type="pct"/>
            <w:tcMar>
              <w:left w:w="57" w:type="dxa"/>
              <w:right w:w="57" w:type="dxa"/>
            </w:tcMar>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1</w:t>
            </w:r>
          </w:p>
        </w:tc>
        <w:tc>
          <w:tcPr>
            <w:tcW w:w="1265" w:type="pct"/>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2</w:t>
            </w:r>
          </w:p>
        </w:tc>
        <w:tc>
          <w:tcPr>
            <w:tcW w:w="3488" w:type="pct"/>
            <w:vAlign w:val="cente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3</w:t>
            </w:r>
          </w:p>
        </w:tc>
      </w:tr>
      <w:tr w:rsidR="00180A4E" w:rsidRPr="00180A4E" w:rsidTr="00033988">
        <w:tc>
          <w:tcPr>
            <w:tcW w:w="5000" w:type="pct"/>
            <w:gridSpan w:val="3"/>
            <w:tcMar>
              <w:left w:w="57" w:type="dxa"/>
              <w:right w:w="57" w:type="dxa"/>
            </w:tcMar>
          </w:tcPr>
          <w:p w:rsidR="00180A4E" w:rsidRPr="00180A4E" w:rsidRDefault="00180A4E" w:rsidP="00E61484">
            <w:pPr>
              <w:suppressAutoHyphens/>
              <w:ind w:firstLine="0"/>
              <w:rPr>
                <w:rFonts w:eastAsia="Calibri" w:cs="Times New Roman"/>
                <w:iCs/>
              </w:rPr>
            </w:pPr>
            <w:r w:rsidRPr="00180A4E">
              <w:rPr>
                <w:rFonts w:eastAsia="Calibri" w:cs="Times New Roman"/>
                <w:iCs/>
              </w:rPr>
              <w:t xml:space="preserve">А. Общие показатели оборачиваемости </w:t>
            </w:r>
          </w:p>
        </w:tc>
      </w:tr>
      <w:tr w:rsidR="00180A4E" w:rsidRPr="00180A4E" w:rsidTr="00033988">
        <w:tc>
          <w:tcPr>
            <w:tcW w:w="247" w:type="pct"/>
            <w:tcMar>
              <w:left w:w="57" w:type="dxa"/>
              <w:right w:w="57" w:type="dxa"/>
            </w:tcMa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1</w:t>
            </w:r>
          </w:p>
        </w:tc>
        <w:tc>
          <w:tcPr>
            <w:tcW w:w="1265" w:type="pct"/>
          </w:tcPr>
          <w:p w:rsidR="00180A4E" w:rsidRPr="00180A4E" w:rsidRDefault="00180A4E" w:rsidP="00E61484">
            <w:pPr>
              <w:suppressAutoHyphens/>
              <w:ind w:firstLine="0"/>
              <w:rPr>
                <w:rFonts w:eastAsia="Calibri" w:cs="Times New Roman"/>
                <w:iCs/>
              </w:rPr>
            </w:pPr>
            <w:r w:rsidRPr="00180A4E">
              <w:rPr>
                <w:rFonts w:eastAsia="Calibri" w:cs="Times New Roman"/>
                <w:iCs/>
              </w:rPr>
              <w:t>Коэффициент общей оборачиваемости капитала (ресурсоотдача)</w:t>
            </w:r>
          </w:p>
        </w:tc>
        <w:tc>
          <w:tcPr>
            <w:tcW w:w="3488" w:type="pct"/>
          </w:tcPr>
          <w:p w:rsidR="00180A4E"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№2</m:t>
                        </m:r>
                      </m:e>
                    </m:d>
                  </m:num>
                  <m:den>
                    <m:d>
                      <m:dPr>
                        <m:ctrlPr>
                          <w:rPr>
                            <w:rFonts w:ascii="Cambria Math" w:eastAsia="Calibri" w:hAnsi="Cambria Math" w:cs="Times New Roman"/>
                            <w:szCs w:val="28"/>
                          </w:rPr>
                        </m:ctrlPr>
                      </m:dPr>
                      <m:e>
                        <m:r>
                          <m:rPr>
                            <m:sty m:val="p"/>
                          </m:rPr>
                          <w:rPr>
                            <w:rFonts w:ascii="Cambria Math" w:eastAsia="Calibri" w:hAnsi="Cambria Math" w:cs="Times New Roman"/>
                            <w:szCs w:val="28"/>
                          </w:rPr>
                          <m:t>стр.  1100+1200</m:t>
                        </m:r>
                        <m:d>
                          <m:dPr>
                            <m:ctrlPr>
                              <w:rPr>
                                <w:rFonts w:ascii="Cambria Math" w:eastAsia="Calibri" w:hAnsi="Cambria Math" w:cs="Times New Roman"/>
                                <w:szCs w:val="28"/>
                              </w:rPr>
                            </m:ctrlPr>
                          </m:dPr>
                          <m:e>
                            <m:r>
                              <m:rPr>
                                <m:sty m:val="p"/>
                              </m:rPr>
                              <w:rPr>
                                <w:rFonts w:ascii="Cambria Math" w:eastAsia="Calibri" w:hAnsi="Cambria Math" w:cs="Times New Roman"/>
                                <w:szCs w:val="28"/>
                              </w:rPr>
                              <m:t>ф. №1</m:t>
                            </m:r>
                          </m:e>
                        </m:d>
                      </m:e>
                    </m:d>
                    <m:r>
                      <m:rPr>
                        <m:sty m:val="p"/>
                      </m:rPr>
                      <w:rPr>
                        <w:rFonts w:ascii="Cambria Math" w:eastAsia="Calibri" w:hAnsi="Cambria Math" w:cs="Times New Roman"/>
                        <w:szCs w:val="28"/>
                      </w:rPr>
                      <m:t>(оборотов)</m:t>
                    </m:r>
                  </m:den>
                </m:f>
              </m:oMath>
            </m:oMathPara>
          </w:p>
        </w:tc>
      </w:tr>
      <w:tr w:rsidR="00180A4E" w:rsidRPr="00180A4E" w:rsidTr="00033988">
        <w:tc>
          <w:tcPr>
            <w:tcW w:w="247" w:type="pct"/>
            <w:tcMar>
              <w:left w:w="57" w:type="dxa"/>
              <w:right w:w="57" w:type="dxa"/>
            </w:tcMa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2</w:t>
            </w:r>
          </w:p>
        </w:tc>
        <w:tc>
          <w:tcPr>
            <w:tcW w:w="1265" w:type="pct"/>
          </w:tcPr>
          <w:p w:rsidR="00180A4E" w:rsidRPr="00180A4E" w:rsidRDefault="00180A4E" w:rsidP="00E61484">
            <w:pPr>
              <w:suppressAutoHyphens/>
              <w:ind w:firstLine="0"/>
              <w:rPr>
                <w:rFonts w:eastAsia="Calibri" w:cs="Times New Roman"/>
                <w:iCs/>
              </w:rPr>
            </w:pPr>
            <w:r w:rsidRPr="00180A4E">
              <w:rPr>
                <w:rFonts w:eastAsia="Calibri" w:cs="Times New Roman"/>
                <w:iCs/>
              </w:rPr>
              <w:t>Коэффициент оборачиваемости оборотных (мобильных) средств</w:t>
            </w:r>
          </w:p>
        </w:tc>
        <w:tc>
          <w:tcPr>
            <w:tcW w:w="3488" w:type="pct"/>
          </w:tcPr>
          <w:p w:rsidR="00180A4E"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2</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№2</m:t>
                        </m:r>
                      </m:e>
                    </m:d>
                  </m:num>
                  <m:den>
                    <m:r>
                      <w:rPr>
                        <w:rFonts w:ascii="Cambria Math" w:eastAsia="Calibri" w:hAnsi="Cambria Math" w:cs="Times New Roman"/>
                        <w:szCs w:val="28"/>
                      </w:rPr>
                      <m:t>1200</m:t>
                    </m:r>
                    <m:d>
                      <m:dPr>
                        <m:ctrlPr>
                          <w:rPr>
                            <w:rFonts w:ascii="Cambria Math" w:eastAsia="Calibri" w:hAnsi="Cambria Math" w:cs="Times New Roman"/>
                            <w:szCs w:val="28"/>
                          </w:rPr>
                        </m:ctrlPr>
                      </m:dPr>
                      <m:e>
                        <m:r>
                          <m:rPr>
                            <m:sty m:val="p"/>
                          </m:rPr>
                          <w:rPr>
                            <w:rFonts w:ascii="Cambria Math" w:eastAsia="Calibri" w:hAnsi="Cambria Math" w:cs="Times New Roman"/>
                            <w:szCs w:val="28"/>
                          </w:rPr>
                          <m:t>ф.№2</m:t>
                        </m:r>
                      </m:e>
                    </m:d>
                    <m:r>
                      <m:rPr>
                        <m:sty m:val="p"/>
                      </m:rPr>
                      <w:rPr>
                        <w:rFonts w:ascii="Cambria Math" w:eastAsia="Calibri" w:hAnsi="Cambria Math" w:cs="Times New Roman"/>
                        <w:szCs w:val="28"/>
                      </w:rPr>
                      <m:t>(оборотов)</m:t>
                    </m:r>
                  </m:den>
                </m:f>
              </m:oMath>
            </m:oMathPara>
          </w:p>
        </w:tc>
      </w:tr>
      <w:tr w:rsidR="00180A4E" w:rsidRPr="00180A4E" w:rsidTr="00033988">
        <w:tc>
          <w:tcPr>
            <w:tcW w:w="247" w:type="pct"/>
            <w:tcMar>
              <w:left w:w="57" w:type="dxa"/>
              <w:right w:w="57" w:type="dxa"/>
            </w:tcMar>
          </w:tcPr>
          <w:p w:rsidR="00180A4E" w:rsidRPr="00180A4E" w:rsidRDefault="00180A4E" w:rsidP="00E61484">
            <w:pPr>
              <w:suppressAutoHyphens/>
              <w:ind w:firstLine="0"/>
              <w:jc w:val="center"/>
              <w:rPr>
                <w:rFonts w:eastAsia="Calibri" w:cs="Times New Roman"/>
                <w:iCs/>
                <w:lang w:val="en-US"/>
              </w:rPr>
            </w:pPr>
            <w:r w:rsidRPr="00180A4E">
              <w:rPr>
                <w:rFonts w:eastAsia="Calibri" w:cs="Times New Roman"/>
                <w:iCs/>
                <w:lang w:val="en-US"/>
              </w:rPr>
              <w:t>3</w:t>
            </w:r>
          </w:p>
        </w:tc>
        <w:tc>
          <w:tcPr>
            <w:tcW w:w="1265" w:type="pct"/>
          </w:tcPr>
          <w:p w:rsidR="00180A4E" w:rsidRPr="00180A4E" w:rsidRDefault="00180A4E" w:rsidP="00E61484">
            <w:pPr>
              <w:suppressAutoHyphens/>
              <w:ind w:firstLine="0"/>
              <w:rPr>
                <w:rFonts w:eastAsia="Calibri" w:cs="Times New Roman"/>
                <w:iCs/>
              </w:rPr>
            </w:pPr>
            <w:r w:rsidRPr="00180A4E">
              <w:rPr>
                <w:rFonts w:eastAsia="Calibri" w:cs="Times New Roman"/>
                <w:iCs/>
              </w:rPr>
              <w:t>Коэффициент отдачи нематериальных активов</w:t>
            </w:r>
          </w:p>
        </w:tc>
        <w:tc>
          <w:tcPr>
            <w:tcW w:w="3488" w:type="pct"/>
          </w:tcPr>
          <w:p w:rsidR="00180A4E"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3</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m:t>
                        </m:r>
                        <m:r>
                          <w:rPr>
                            <w:rFonts w:ascii="Cambria Math" w:eastAsia="Calibri" w:hAnsi="Cambria Math" w:cs="Times New Roman"/>
                            <w:szCs w:val="28"/>
                          </w:rPr>
                          <m:t>№2</m:t>
                        </m:r>
                      </m:e>
                    </m:d>
                  </m:num>
                  <m:den>
                    <m:r>
                      <m:rPr>
                        <m:sty m:val="p"/>
                      </m:rPr>
                      <w:rPr>
                        <w:rFonts w:ascii="Cambria Math" w:eastAsia="Calibri" w:hAnsi="Cambria Math" w:cs="Times New Roman"/>
                        <w:szCs w:val="28"/>
                      </w:rPr>
                      <m:t>1100(ф№ 1)(оборотов)</m:t>
                    </m:r>
                  </m:den>
                </m:f>
              </m:oMath>
            </m:oMathPara>
          </w:p>
        </w:tc>
      </w:tr>
      <w:tr w:rsidR="00180A4E" w:rsidRPr="00180A4E" w:rsidTr="00033988">
        <w:tc>
          <w:tcPr>
            <w:tcW w:w="247" w:type="pct"/>
            <w:tcMar>
              <w:left w:w="57" w:type="dxa"/>
              <w:right w:w="57" w:type="dxa"/>
            </w:tcMar>
          </w:tcPr>
          <w:p w:rsidR="00180A4E" w:rsidRPr="00180A4E" w:rsidRDefault="00180A4E" w:rsidP="00E61484">
            <w:pPr>
              <w:suppressAutoHyphens/>
              <w:ind w:firstLine="0"/>
              <w:jc w:val="center"/>
              <w:rPr>
                <w:rFonts w:eastAsia="Calibri" w:cs="Times New Roman"/>
                <w:iCs/>
              </w:rPr>
            </w:pPr>
            <w:r w:rsidRPr="00180A4E">
              <w:rPr>
                <w:rFonts w:eastAsia="Calibri" w:cs="Times New Roman"/>
                <w:iCs/>
              </w:rPr>
              <w:t>4</w:t>
            </w:r>
          </w:p>
        </w:tc>
        <w:tc>
          <w:tcPr>
            <w:tcW w:w="1265" w:type="pct"/>
          </w:tcPr>
          <w:p w:rsidR="00180A4E" w:rsidRPr="00180A4E" w:rsidRDefault="00180A4E" w:rsidP="00E61484">
            <w:pPr>
              <w:suppressAutoHyphens/>
              <w:ind w:firstLine="0"/>
              <w:rPr>
                <w:rFonts w:eastAsia="Calibri" w:cs="Times New Roman"/>
                <w:iCs/>
              </w:rPr>
            </w:pPr>
            <w:r w:rsidRPr="00180A4E">
              <w:rPr>
                <w:rFonts w:eastAsia="Calibri" w:cs="Times New Roman"/>
                <w:iCs/>
              </w:rPr>
              <w:t>Фондоотдача</w:t>
            </w:r>
          </w:p>
        </w:tc>
        <w:tc>
          <w:tcPr>
            <w:tcW w:w="3488" w:type="pct"/>
          </w:tcPr>
          <w:p w:rsidR="00180A4E"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4</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m:t>
                        </m:r>
                        <m:r>
                          <w:rPr>
                            <w:rFonts w:ascii="Cambria Math" w:eastAsia="Calibri" w:hAnsi="Cambria Math" w:cs="Times New Roman"/>
                            <w:szCs w:val="28"/>
                          </w:rPr>
                          <m:t>№2</m:t>
                        </m:r>
                      </m:e>
                    </m:d>
                  </m:num>
                  <m:den>
                    <m:r>
                      <w:rPr>
                        <w:rFonts w:ascii="Cambria Math" w:eastAsia="Calibri" w:hAnsi="Cambria Math" w:cs="Times New Roman"/>
                        <w:szCs w:val="28"/>
                      </w:rPr>
                      <m:t>1130</m:t>
                    </m:r>
                    <m:d>
                      <m:dPr>
                        <m:ctrlPr>
                          <w:rPr>
                            <w:rFonts w:ascii="Cambria Math" w:eastAsia="Calibri" w:hAnsi="Cambria Math" w:cs="Times New Roman"/>
                            <w:szCs w:val="28"/>
                          </w:rPr>
                        </m:ctrlPr>
                      </m:dPr>
                      <m:e>
                        <m:r>
                          <m:rPr>
                            <m:sty m:val="p"/>
                          </m:rPr>
                          <w:rPr>
                            <w:rFonts w:ascii="Cambria Math" w:eastAsia="Calibri" w:hAnsi="Cambria Math" w:cs="Times New Roman"/>
                            <w:szCs w:val="28"/>
                          </w:rPr>
                          <m:t>ф.№1</m:t>
                        </m:r>
                      </m:e>
                    </m:d>
                    <m:r>
                      <m:rPr>
                        <m:sty m:val="p"/>
                      </m:rPr>
                      <w:rPr>
                        <w:rFonts w:ascii="Cambria Math" w:eastAsia="Calibri" w:hAnsi="Cambria Math" w:cs="Times New Roman"/>
                        <w:szCs w:val="28"/>
                      </w:rPr>
                      <m:t>(оборотов)</m:t>
                    </m:r>
                  </m:den>
                </m:f>
              </m:oMath>
            </m:oMathPara>
          </w:p>
        </w:tc>
      </w:tr>
      <w:tr w:rsidR="009F1E24" w:rsidRPr="00180A4E" w:rsidTr="00033988">
        <w:tc>
          <w:tcPr>
            <w:tcW w:w="247" w:type="pct"/>
            <w:tcMar>
              <w:left w:w="57" w:type="dxa"/>
              <w:right w:w="57" w:type="dxa"/>
            </w:tcMar>
          </w:tcPr>
          <w:p w:rsidR="009F1E24" w:rsidRPr="00180A4E" w:rsidRDefault="009F1E24" w:rsidP="009F1E24">
            <w:pPr>
              <w:keepNext/>
              <w:suppressAutoHyphens/>
              <w:ind w:firstLine="0"/>
              <w:jc w:val="center"/>
              <w:rPr>
                <w:rFonts w:eastAsia="Calibri" w:cs="Times New Roman"/>
                <w:iCs/>
              </w:rPr>
            </w:pPr>
            <w:r w:rsidRPr="00180A4E">
              <w:rPr>
                <w:rFonts w:eastAsia="Calibri" w:cs="Times New Roman"/>
                <w:iCs/>
              </w:rPr>
              <w:t>5</w:t>
            </w:r>
          </w:p>
        </w:tc>
        <w:tc>
          <w:tcPr>
            <w:tcW w:w="1265" w:type="pct"/>
          </w:tcPr>
          <w:p w:rsidR="009F1E24" w:rsidRPr="00180A4E" w:rsidRDefault="009F1E24" w:rsidP="009F1E24">
            <w:pPr>
              <w:keepNext/>
              <w:suppressAutoHyphens/>
              <w:ind w:firstLine="0"/>
              <w:rPr>
                <w:rFonts w:eastAsia="Calibri" w:cs="Times New Roman"/>
                <w:iCs/>
              </w:rPr>
            </w:pPr>
            <w:r w:rsidRPr="00180A4E">
              <w:rPr>
                <w:rFonts w:eastAsia="Calibri" w:cs="Times New Roman"/>
                <w:iCs/>
              </w:rPr>
              <w:t>Коэффициент отдачи собственного капитала</w:t>
            </w:r>
          </w:p>
        </w:tc>
        <w:tc>
          <w:tcPr>
            <w:tcW w:w="3488" w:type="pct"/>
          </w:tcPr>
          <w:p w:rsidR="009F1E24" w:rsidRPr="00180A4E" w:rsidRDefault="007B7732" w:rsidP="009F1E24">
            <w:pPr>
              <w:keepNext/>
              <w:suppressAutoHyphens/>
              <w:ind w:firstLine="0"/>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5</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m:t>
                        </m:r>
                        <m:r>
                          <w:rPr>
                            <w:rFonts w:ascii="Cambria Math" w:eastAsia="Calibri" w:hAnsi="Cambria Math" w:cs="Times New Roman"/>
                            <w:szCs w:val="28"/>
                          </w:rPr>
                          <m:t>№2</m:t>
                        </m:r>
                      </m:e>
                    </m:d>
                  </m:num>
                  <m:den>
                    <m:d>
                      <m:dPr>
                        <m:ctrlPr>
                          <w:rPr>
                            <w:rFonts w:ascii="Cambria Math" w:eastAsia="Calibri" w:hAnsi="Cambria Math" w:cs="Times New Roman"/>
                            <w:szCs w:val="28"/>
                          </w:rPr>
                        </m:ctrlPr>
                      </m:dPr>
                      <m:e>
                        <m:r>
                          <m:rPr>
                            <m:sty m:val="p"/>
                          </m:rPr>
                          <w:rPr>
                            <w:rFonts w:ascii="Cambria Math" w:eastAsia="Calibri" w:hAnsi="Cambria Math" w:cs="Times New Roman"/>
                            <w:szCs w:val="28"/>
                          </w:rPr>
                          <m:t>стр.  1300+1530+1540(ф.№ 1)</m:t>
                        </m:r>
                      </m:e>
                    </m:d>
                    <m:r>
                      <m:rPr>
                        <m:sty m:val="p"/>
                      </m:rPr>
                      <w:rPr>
                        <w:rFonts w:ascii="Cambria Math" w:eastAsia="Calibri" w:hAnsi="Cambria Math" w:cs="Times New Roman"/>
                        <w:szCs w:val="28"/>
                      </w:rPr>
                      <m:t>(оборотов)</m:t>
                    </m:r>
                  </m:den>
                </m:f>
              </m:oMath>
            </m:oMathPara>
          </w:p>
        </w:tc>
      </w:tr>
      <w:tr w:rsidR="009F1E24" w:rsidRPr="00180A4E" w:rsidTr="00033988">
        <w:tc>
          <w:tcPr>
            <w:tcW w:w="5000" w:type="pct"/>
            <w:gridSpan w:val="3"/>
            <w:tcMar>
              <w:left w:w="57" w:type="dxa"/>
              <w:right w:w="57" w:type="dxa"/>
            </w:tcMar>
          </w:tcPr>
          <w:p w:rsidR="009F1E24" w:rsidRPr="00180A4E" w:rsidRDefault="009F1E24" w:rsidP="00E61484">
            <w:pPr>
              <w:suppressAutoHyphens/>
              <w:ind w:firstLine="0"/>
              <w:rPr>
                <w:rFonts w:eastAsia="Calibri" w:cs="Times New Roman"/>
                <w:iCs/>
              </w:rPr>
            </w:pPr>
            <w:r w:rsidRPr="00180A4E">
              <w:rPr>
                <w:rFonts w:eastAsia="Calibri" w:cs="Times New Roman"/>
                <w:iCs/>
              </w:rPr>
              <w:t>Б. Показатели управления активами</w:t>
            </w:r>
          </w:p>
        </w:tc>
      </w:tr>
      <w:tr w:rsidR="009F1E24" w:rsidRPr="00180A4E" w:rsidTr="00033988">
        <w:tc>
          <w:tcPr>
            <w:tcW w:w="247" w:type="pct"/>
            <w:tcBorders>
              <w:bottom w:val="single" w:sz="4" w:space="0" w:color="auto"/>
            </w:tcBorders>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6</w:t>
            </w:r>
          </w:p>
        </w:tc>
        <w:tc>
          <w:tcPr>
            <w:tcW w:w="1265" w:type="pct"/>
            <w:tcBorders>
              <w:bottom w:val="single" w:sz="4" w:space="0" w:color="auto"/>
            </w:tcBorders>
          </w:tcPr>
          <w:p w:rsidR="009F1E24" w:rsidRPr="00180A4E" w:rsidRDefault="009F1E24" w:rsidP="00E61484">
            <w:pPr>
              <w:suppressAutoHyphens/>
              <w:ind w:firstLine="0"/>
              <w:rPr>
                <w:rFonts w:eastAsia="Calibri" w:cs="Times New Roman"/>
                <w:iCs/>
              </w:rPr>
            </w:pPr>
            <w:r w:rsidRPr="00180A4E">
              <w:rPr>
                <w:rFonts w:eastAsia="Calibri" w:cs="Times New Roman"/>
                <w:iCs/>
              </w:rPr>
              <w:t>Оборачиваемость материальных средств (запасов)</w:t>
            </w:r>
          </w:p>
        </w:tc>
        <w:tc>
          <w:tcPr>
            <w:tcW w:w="3488" w:type="pct"/>
            <w:tcBorders>
              <w:bottom w:val="single" w:sz="4" w:space="0" w:color="auto"/>
            </w:tcBorders>
          </w:tcPr>
          <w:p w:rsidR="009F1E24"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6</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ф.№2 </m:t>
                        </m:r>
                      </m:e>
                    </m:d>
                    <m:r>
                      <m:rPr>
                        <m:sty m:val="p"/>
                      </m:rPr>
                      <w:rPr>
                        <w:rFonts w:ascii="Cambria Math" w:eastAsia="Calibri" w:hAnsi="Cambria Math" w:cs="Times New Roman"/>
                        <w:szCs w:val="28"/>
                      </w:rPr>
                      <m:t>(в днях)</m:t>
                    </m:r>
                  </m:den>
                </m:f>
              </m:oMath>
            </m:oMathPara>
          </w:p>
        </w:tc>
      </w:tr>
    </w:tbl>
    <w:p w:rsidR="00C83B19" w:rsidRPr="00180A4E" w:rsidRDefault="00C83B19" w:rsidP="0083708C">
      <w:pPr>
        <w:keepNext/>
        <w:suppressAutoHyphens/>
        <w:rPr>
          <w:rFonts w:eastAsia="Calibri" w:cs="Times New Roman"/>
          <w:iCs/>
        </w:rPr>
      </w:pPr>
      <w:r>
        <w:rPr>
          <w:rFonts w:eastAsia="Calibri" w:cs="Times New Roman"/>
          <w:iCs/>
          <w:szCs w:val="28"/>
        </w:rPr>
        <w:t>Окончание таблицы 1.4</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4"/>
        <w:gridCol w:w="2481"/>
        <w:gridCol w:w="6841"/>
      </w:tblGrid>
      <w:tr w:rsidR="00C83B19" w:rsidRPr="00180A4E" w:rsidTr="00506FDF">
        <w:tc>
          <w:tcPr>
            <w:tcW w:w="247" w:type="pct"/>
            <w:tcMar>
              <w:left w:w="57" w:type="dxa"/>
              <w:right w:w="57" w:type="dxa"/>
            </w:tcMar>
            <w:vAlign w:val="center"/>
          </w:tcPr>
          <w:p w:rsidR="00C83B19" w:rsidRPr="00180A4E" w:rsidRDefault="00C83B19" w:rsidP="0083708C">
            <w:pPr>
              <w:keepNext/>
              <w:suppressAutoHyphens/>
              <w:ind w:firstLine="0"/>
              <w:jc w:val="center"/>
              <w:rPr>
                <w:rFonts w:eastAsia="Calibri" w:cs="Times New Roman"/>
                <w:iCs/>
              </w:rPr>
            </w:pPr>
            <w:r w:rsidRPr="00180A4E">
              <w:rPr>
                <w:rFonts w:eastAsia="Calibri" w:cs="Times New Roman"/>
                <w:iCs/>
              </w:rPr>
              <w:t>№ п/п</w:t>
            </w:r>
          </w:p>
        </w:tc>
        <w:tc>
          <w:tcPr>
            <w:tcW w:w="1265" w:type="pct"/>
            <w:vAlign w:val="center"/>
          </w:tcPr>
          <w:p w:rsidR="00C83B19" w:rsidRPr="00180A4E" w:rsidRDefault="00C83B19" w:rsidP="0083708C">
            <w:pPr>
              <w:keepNext/>
              <w:suppressAutoHyphens/>
              <w:ind w:firstLine="0"/>
              <w:jc w:val="center"/>
              <w:rPr>
                <w:rFonts w:eastAsia="Calibri" w:cs="Times New Roman"/>
                <w:iCs/>
              </w:rPr>
            </w:pPr>
            <w:r w:rsidRPr="00180A4E">
              <w:rPr>
                <w:rFonts w:eastAsia="Calibri" w:cs="Times New Roman"/>
                <w:iCs/>
              </w:rPr>
              <w:t>Наименование коэффициента</w:t>
            </w:r>
          </w:p>
        </w:tc>
        <w:tc>
          <w:tcPr>
            <w:tcW w:w="3488" w:type="pct"/>
            <w:vAlign w:val="center"/>
          </w:tcPr>
          <w:p w:rsidR="00C83B19" w:rsidRPr="00180A4E" w:rsidRDefault="00C83B19" w:rsidP="0083708C">
            <w:pPr>
              <w:keepNext/>
              <w:suppressAutoHyphens/>
              <w:ind w:firstLine="0"/>
              <w:jc w:val="center"/>
              <w:rPr>
                <w:rFonts w:eastAsia="Calibri" w:cs="Times New Roman"/>
                <w:iCs/>
              </w:rPr>
            </w:pPr>
            <w:r w:rsidRPr="00180A4E">
              <w:rPr>
                <w:rFonts w:eastAsia="Calibri" w:cs="Times New Roman"/>
                <w:iCs/>
              </w:rPr>
              <w:t>Способ расчета</w:t>
            </w:r>
          </w:p>
        </w:tc>
      </w:tr>
      <w:tr w:rsidR="00C83B19" w:rsidRPr="00180A4E" w:rsidTr="00506FDF">
        <w:tc>
          <w:tcPr>
            <w:tcW w:w="247" w:type="pct"/>
            <w:tcMar>
              <w:left w:w="57" w:type="dxa"/>
              <w:right w:w="57" w:type="dxa"/>
            </w:tcMar>
            <w:vAlign w:val="center"/>
          </w:tcPr>
          <w:p w:rsidR="00C83B19" w:rsidRPr="00180A4E" w:rsidRDefault="00C83B19" w:rsidP="0083708C">
            <w:pPr>
              <w:keepNext/>
              <w:suppressAutoHyphens/>
              <w:ind w:firstLine="0"/>
              <w:jc w:val="center"/>
              <w:rPr>
                <w:rFonts w:eastAsia="Calibri" w:cs="Times New Roman"/>
                <w:iCs/>
              </w:rPr>
            </w:pPr>
            <w:r w:rsidRPr="00180A4E">
              <w:rPr>
                <w:rFonts w:eastAsia="Calibri" w:cs="Times New Roman"/>
                <w:iCs/>
              </w:rPr>
              <w:t>1</w:t>
            </w:r>
          </w:p>
        </w:tc>
        <w:tc>
          <w:tcPr>
            <w:tcW w:w="1265" w:type="pct"/>
            <w:vAlign w:val="center"/>
          </w:tcPr>
          <w:p w:rsidR="00C83B19" w:rsidRPr="00180A4E" w:rsidRDefault="00C83B19" w:rsidP="0083708C">
            <w:pPr>
              <w:keepNext/>
              <w:suppressAutoHyphens/>
              <w:ind w:firstLine="0"/>
              <w:jc w:val="center"/>
              <w:rPr>
                <w:rFonts w:eastAsia="Calibri" w:cs="Times New Roman"/>
                <w:iCs/>
              </w:rPr>
            </w:pPr>
            <w:r w:rsidRPr="00180A4E">
              <w:rPr>
                <w:rFonts w:eastAsia="Calibri" w:cs="Times New Roman"/>
                <w:iCs/>
              </w:rPr>
              <w:t>2</w:t>
            </w:r>
          </w:p>
        </w:tc>
        <w:tc>
          <w:tcPr>
            <w:tcW w:w="3488" w:type="pct"/>
            <w:vAlign w:val="center"/>
          </w:tcPr>
          <w:p w:rsidR="00C83B19" w:rsidRPr="00180A4E" w:rsidRDefault="00C83B19" w:rsidP="0083708C">
            <w:pPr>
              <w:keepNext/>
              <w:suppressAutoHyphens/>
              <w:ind w:firstLine="0"/>
              <w:jc w:val="center"/>
              <w:rPr>
                <w:rFonts w:eastAsia="Calibri" w:cs="Times New Roman"/>
                <w:iCs/>
              </w:rPr>
            </w:pPr>
            <w:r w:rsidRPr="00180A4E">
              <w:rPr>
                <w:rFonts w:eastAsia="Calibri" w:cs="Times New Roman"/>
                <w:iCs/>
              </w:rPr>
              <w:t>3</w:t>
            </w:r>
          </w:p>
        </w:tc>
      </w:tr>
      <w:tr w:rsidR="009F1E24" w:rsidRPr="00180A4E" w:rsidTr="00033988">
        <w:tc>
          <w:tcPr>
            <w:tcW w:w="247" w:type="pct"/>
            <w:tcBorders>
              <w:bottom w:val="single" w:sz="4" w:space="0" w:color="auto"/>
            </w:tcBorders>
            <w:tcMar>
              <w:left w:w="57" w:type="dxa"/>
              <w:right w:w="57" w:type="dxa"/>
            </w:tcMar>
          </w:tcPr>
          <w:p w:rsidR="009F1E24" w:rsidRPr="00180A4E" w:rsidRDefault="009F1E24" w:rsidP="0083708C">
            <w:pPr>
              <w:keepNext/>
              <w:suppressAutoHyphens/>
              <w:ind w:firstLine="0"/>
              <w:jc w:val="center"/>
              <w:rPr>
                <w:rFonts w:eastAsia="Calibri" w:cs="Times New Roman"/>
                <w:iCs/>
              </w:rPr>
            </w:pPr>
            <w:r w:rsidRPr="00180A4E">
              <w:rPr>
                <w:rFonts w:eastAsia="Calibri" w:cs="Times New Roman"/>
                <w:iCs/>
              </w:rPr>
              <w:t>7</w:t>
            </w:r>
          </w:p>
        </w:tc>
        <w:tc>
          <w:tcPr>
            <w:tcW w:w="1265" w:type="pct"/>
            <w:tcBorders>
              <w:bottom w:val="single" w:sz="4" w:space="0" w:color="auto"/>
            </w:tcBorders>
          </w:tcPr>
          <w:p w:rsidR="009F1E24" w:rsidRPr="00180A4E" w:rsidRDefault="009F1E24" w:rsidP="0083708C">
            <w:pPr>
              <w:keepNext/>
              <w:suppressAutoHyphens/>
              <w:ind w:firstLine="0"/>
              <w:rPr>
                <w:rFonts w:eastAsia="Calibri" w:cs="Times New Roman"/>
                <w:iCs/>
              </w:rPr>
            </w:pPr>
            <w:r w:rsidRPr="00180A4E">
              <w:rPr>
                <w:rFonts w:eastAsia="Calibri" w:cs="Times New Roman"/>
                <w:iCs/>
              </w:rPr>
              <w:t>Оборачиваемость денежных средств</w:t>
            </w:r>
          </w:p>
        </w:tc>
        <w:tc>
          <w:tcPr>
            <w:tcW w:w="3488" w:type="pct"/>
            <w:tcBorders>
              <w:bottom w:val="single" w:sz="4" w:space="0" w:color="auto"/>
            </w:tcBorders>
          </w:tcPr>
          <w:p w:rsidR="009F1E24" w:rsidRPr="00180A4E" w:rsidRDefault="007B7732" w:rsidP="0083708C">
            <w:pPr>
              <w:keepNext/>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7</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1250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2110</m:t>
                    </m:r>
                    <m:d>
                      <m:dPr>
                        <m:ctrlPr>
                          <w:rPr>
                            <w:rFonts w:ascii="Cambria Math" w:eastAsia="Calibri" w:hAnsi="Cambria Math" w:cs="Times New Roman"/>
                            <w:szCs w:val="28"/>
                          </w:rPr>
                        </m:ctrlPr>
                      </m:dPr>
                      <m:e>
                        <m:r>
                          <m:rPr>
                            <m:sty m:val="p"/>
                          </m:rPr>
                          <w:rPr>
                            <w:rFonts w:ascii="Cambria Math" w:eastAsia="Calibri" w:hAnsi="Cambria Math" w:cs="Times New Roman"/>
                            <w:szCs w:val="28"/>
                          </w:rPr>
                          <m:t>ф.№2</m:t>
                        </m:r>
                      </m:e>
                    </m:d>
                    <m:r>
                      <m:rPr>
                        <m:sty m:val="p"/>
                      </m:rPr>
                      <w:rPr>
                        <w:rFonts w:ascii="Cambria Math" w:eastAsia="Calibri" w:hAnsi="Cambria Math" w:cs="Times New Roman"/>
                        <w:szCs w:val="28"/>
                      </w:rPr>
                      <m:t>(в днях)</m:t>
                    </m:r>
                  </m:den>
                </m:f>
              </m:oMath>
            </m:oMathPara>
          </w:p>
        </w:tc>
      </w:tr>
      <w:tr w:rsidR="009F1E24" w:rsidRPr="00180A4E" w:rsidTr="00033988">
        <w:tc>
          <w:tcPr>
            <w:tcW w:w="247" w:type="pct"/>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8</w:t>
            </w:r>
          </w:p>
        </w:tc>
        <w:tc>
          <w:tcPr>
            <w:tcW w:w="1265" w:type="pct"/>
          </w:tcPr>
          <w:p w:rsidR="009F1E24" w:rsidRPr="00180A4E" w:rsidRDefault="009F1E24" w:rsidP="00E61484">
            <w:pPr>
              <w:suppressAutoHyphens/>
              <w:ind w:firstLine="0"/>
              <w:rPr>
                <w:rFonts w:eastAsia="Calibri" w:cs="Times New Roman"/>
                <w:iCs/>
              </w:rPr>
            </w:pPr>
            <w:r w:rsidRPr="00180A4E">
              <w:rPr>
                <w:rFonts w:eastAsia="Calibri" w:cs="Times New Roman"/>
                <w:iCs/>
              </w:rPr>
              <w:t>Коэффициент оборачиваемости средств в расчетах</w:t>
            </w:r>
          </w:p>
        </w:tc>
        <w:tc>
          <w:tcPr>
            <w:tcW w:w="3488" w:type="pct"/>
          </w:tcPr>
          <w:p w:rsidR="009F1E24"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8</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2</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1230 </m:t>
                    </m:r>
                    <m:d>
                      <m:dPr>
                        <m:ctrlPr>
                          <w:rPr>
                            <w:rFonts w:ascii="Cambria Math" w:eastAsia="Calibri" w:hAnsi="Cambria Math" w:cs="Times New Roman"/>
                            <w:szCs w:val="28"/>
                          </w:rPr>
                        </m:ctrlPr>
                      </m:dPr>
                      <m:e>
                        <m:r>
                          <m:rPr>
                            <m:sty m:val="p"/>
                          </m:rPr>
                          <w:rPr>
                            <w:rFonts w:ascii="Cambria Math" w:eastAsia="Calibri" w:hAnsi="Cambria Math" w:cs="Times New Roman"/>
                            <w:szCs w:val="28"/>
                          </w:rPr>
                          <m:t>ф.  №1</m:t>
                        </m:r>
                      </m:e>
                    </m:d>
                    <m:r>
                      <m:rPr>
                        <m:sty m:val="p"/>
                      </m:rPr>
                      <w:rPr>
                        <w:rFonts w:ascii="Cambria Math" w:eastAsia="Calibri" w:hAnsi="Cambria Math" w:cs="Times New Roman"/>
                        <w:szCs w:val="28"/>
                      </w:rPr>
                      <m:t>(в днях)</m:t>
                    </m:r>
                  </m:den>
                </m:f>
              </m:oMath>
            </m:oMathPara>
          </w:p>
        </w:tc>
      </w:tr>
      <w:tr w:rsidR="009F1E24" w:rsidRPr="00180A4E" w:rsidTr="00033988">
        <w:tc>
          <w:tcPr>
            <w:tcW w:w="247" w:type="pct"/>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9</w:t>
            </w:r>
          </w:p>
        </w:tc>
        <w:tc>
          <w:tcPr>
            <w:tcW w:w="1265" w:type="pct"/>
          </w:tcPr>
          <w:p w:rsidR="009F1E24" w:rsidRPr="00180A4E" w:rsidRDefault="009F1E24" w:rsidP="00E61484">
            <w:pPr>
              <w:suppressAutoHyphens/>
              <w:ind w:firstLine="0"/>
              <w:rPr>
                <w:rFonts w:eastAsia="Calibri" w:cs="Times New Roman"/>
                <w:iCs/>
              </w:rPr>
            </w:pPr>
            <w:r w:rsidRPr="00180A4E">
              <w:rPr>
                <w:rFonts w:eastAsia="Calibri" w:cs="Times New Roman"/>
                <w:iCs/>
              </w:rPr>
              <w:t>Срок погашения дебиторской задолженности</w:t>
            </w:r>
          </w:p>
        </w:tc>
        <w:tc>
          <w:tcPr>
            <w:tcW w:w="3488" w:type="pct"/>
          </w:tcPr>
          <w:p w:rsidR="009F1E24"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9</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1230)∙</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2110 </m:t>
                    </m:r>
                    <m:d>
                      <m:dPr>
                        <m:ctrlPr>
                          <w:rPr>
                            <w:rFonts w:ascii="Cambria Math" w:eastAsia="Calibri" w:hAnsi="Cambria Math" w:cs="Times New Roman"/>
                            <w:szCs w:val="28"/>
                          </w:rPr>
                        </m:ctrlPr>
                      </m:dPr>
                      <m:e>
                        <m:r>
                          <m:rPr>
                            <m:sty m:val="p"/>
                          </m:rPr>
                          <w:rPr>
                            <w:rFonts w:ascii="Cambria Math" w:eastAsia="Calibri" w:hAnsi="Cambria Math" w:cs="Times New Roman"/>
                            <w:szCs w:val="28"/>
                          </w:rPr>
                          <m:t>ф.  №2</m:t>
                        </m:r>
                      </m:e>
                    </m:d>
                    <m:r>
                      <m:rPr>
                        <m:sty m:val="p"/>
                      </m:rPr>
                      <w:rPr>
                        <w:rFonts w:ascii="Cambria Math" w:eastAsia="Calibri" w:hAnsi="Cambria Math" w:cs="Times New Roman"/>
                        <w:szCs w:val="28"/>
                      </w:rPr>
                      <m:t>(в днях)</m:t>
                    </m:r>
                  </m:den>
                </m:f>
              </m:oMath>
            </m:oMathPara>
          </w:p>
        </w:tc>
      </w:tr>
      <w:tr w:rsidR="009F1E24" w:rsidRPr="00180A4E" w:rsidTr="00033988">
        <w:tc>
          <w:tcPr>
            <w:tcW w:w="247" w:type="pct"/>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10</w:t>
            </w:r>
          </w:p>
        </w:tc>
        <w:tc>
          <w:tcPr>
            <w:tcW w:w="1265" w:type="pct"/>
          </w:tcPr>
          <w:p w:rsidR="009F1E24" w:rsidRPr="00180A4E" w:rsidRDefault="009F1E24" w:rsidP="00E61484">
            <w:pPr>
              <w:suppressAutoHyphens/>
              <w:ind w:firstLine="0"/>
              <w:rPr>
                <w:rFonts w:eastAsia="Calibri" w:cs="Times New Roman"/>
                <w:iCs/>
              </w:rPr>
            </w:pPr>
            <w:r w:rsidRPr="00180A4E">
              <w:rPr>
                <w:rFonts w:eastAsia="Calibri" w:cs="Times New Roman"/>
                <w:iCs/>
              </w:rPr>
              <w:t>Коэффициент оборачиваемости кредиторской задолженности</w:t>
            </w:r>
          </w:p>
        </w:tc>
        <w:tc>
          <w:tcPr>
            <w:tcW w:w="3488" w:type="pct"/>
          </w:tcPr>
          <w:p w:rsidR="009F1E24"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10</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2110</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2</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1520 </m:t>
                    </m:r>
                    <m:d>
                      <m:dPr>
                        <m:ctrlPr>
                          <w:rPr>
                            <w:rFonts w:ascii="Cambria Math" w:eastAsia="Calibri" w:hAnsi="Cambria Math" w:cs="Times New Roman"/>
                            <w:szCs w:val="28"/>
                          </w:rPr>
                        </m:ctrlPr>
                      </m:dPr>
                      <m:e>
                        <m:r>
                          <m:rPr>
                            <m:sty m:val="p"/>
                          </m:rPr>
                          <w:rPr>
                            <w:rFonts w:ascii="Cambria Math" w:eastAsia="Calibri" w:hAnsi="Cambria Math" w:cs="Times New Roman"/>
                            <w:szCs w:val="28"/>
                          </w:rPr>
                          <m:t>ф.  №1</m:t>
                        </m:r>
                      </m:e>
                    </m:d>
                    <m:r>
                      <m:rPr>
                        <m:sty m:val="p"/>
                      </m:rPr>
                      <w:rPr>
                        <w:rFonts w:ascii="Cambria Math" w:eastAsia="Calibri" w:hAnsi="Cambria Math" w:cs="Times New Roman"/>
                        <w:szCs w:val="28"/>
                      </w:rPr>
                      <m:t>(оборотов)</m:t>
                    </m:r>
                  </m:den>
                </m:f>
              </m:oMath>
            </m:oMathPara>
          </w:p>
        </w:tc>
      </w:tr>
      <w:tr w:rsidR="009F1E24" w:rsidRPr="00180A4E" w:rsidTr="00033988">
        <w:tc>
          <w:tcPr>
            <w:tcW w:w="247" w:type="pct"/>
            <w:tcMar>
              <w:left w:w="57" w:type="dxa"/>
              <w:right w:w="57" w:type="dxa"/>
            </w:tcMar>
          </w:tcPr>
          <w:p w:rsidR="009F1E24" w:rsidRPr="00180A4E" w:rsidRDefault="009F1E24" w:rsidP="00033988">
            <w:pPr>
              <w:keepNext/>
              <w:suppressAutoHyphens/>
              <w:ind w:firstLine="0"/>
              <w:jc w:val="center"/>
              <w:rPr>
                <w:rFonts w:eastAsia="Calibri" w:cs="Times New Roman"/>
                <w:iCs/>
              </w:rPr>
            </w:pPr>
            <w:r w:rsidRPr="00180A4E">
              <w:rPr>
                <w:rFonts w:eastAsia="Calibri" w:cs="Times New Roman"/>
                <w:iCs/>
              </w:rPr>
              <w:t>11</w:t>
            </w:r>
          </w:p>
        </w:tc>
        <w:tc>
          <w:tcPr>
            <w:tcW w:w="1265" w:type="pct"/>
          </w:tcPr>
          <w:p w:rsidR="009F1E24" w:rsidRPr="00180A4E" w:rsidRDefault="009F1E24" w:rsidP="00033988">
            <w:pPr>
              <w:keepNext/>
              <w:suppressAutoHyphens/>
              <w:ind w:firstLine="0"/>
              <w:rPr>
                <w:rFonts w:eastAsia="Calibri" w:cs="Times New Roman"/>
                <w:iCs/>
              </w:rPr>
            </w:pPr>
            <w:r w:rsidRPr="00180A4E">
              <w:rPr>
                <w:rFonts w:eastAsia="Calibri" w:cs="Times New Roman"/>
                <w:iCs/>
              </w:rPr>
              <w:t>Срок погашения кредиторской задолженности</w:t>
            </w:r>
          </w:p>
        </w:tc>
        <w:tc>
          <w:tcPr>
            <w:tcW w:w="3488" w:type="pct"/>
          </w:tcPr>
          <w:p w:rsidR="009F1E24" w:rsidRPr="00180A4E" w:rsidRDefault="007B7732" w:rsidP="00033988">
            <w:pPr>
              <w:keepNext/>
              <w:suppressAutoHyphens/>
              <w:ind w:firstLine="0"/>
              <w:jc w:val="center"/>
              <w:rPr>
                <w:rFonts w:eastAsia="Times New Roman" w:cs="Times New Roman"/>
                <w:szCs w:val="28"/>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11</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15201</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стр. 2110 </m:t>
                    </m:r>
                    <m:d>
                      <m:dPr>
                        <m:ctrlPr>
                          <w:rPr>
                            <w:rFonts w:ascii="Cambria Math" w:eastAsia="Calibri" w:hAnsi="Cambria Math" w:cs="Times New Roman"/>
                            <w:szCs w:val="28"/>
                          </w:rPr>
                        </m:ctrlPr>
                      </m:dPr>
                      <m:e>
                        <m:r>
                          <m:rPr>
                            <m:sty m:val="p"/>
                          </m:rPr>
                          <w:rPr>
                            <w:rFonts w:ascii="Cambria Math" w:eastAsia="Calibri" w:hAnsi="Cambria Math" w:cs="Times New Roman"/>
                            <w:szCs w:val="28"/>
                          </w:rPr>
                          <m:t>ф.  №2</m:t>
                        </m:r>
                      </m:e>
                    </m:d>
                    <m:r>
                      <m:rPr>
                        <m:sty m:val="p"/>
                      </m:rPr>
                      <w:rPr>
                        <w:rFonts w:ascii="Cambria Math" w:eastAsia="Calibri" w:hAnsi="Cambria Math" w:cs="Times New Roman"/>
                        <w:szCs w:val="28"/>
                      </w:rPr>
                      <m:t>(в днях)</m:t>
                    </m:r>
                  </m:den>
                </m:f>
              </m:oMath>
            </m:oMathPara>
          </w:p>
        </w:tc>
      </w:tr>
      <w:tr w:rsidR="009F1E24" w:rsidRPr="00180A4E" w:rsidTr="00033988">
        <w:tc>
          <w:tcPr>
            <w:tcW w:w="247" w:type="pct"/>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12</w:t>
            </w:r>
          </w:p>
        </w:tc>
        <w:tc>
          <w:tcPr>
            <w:tcW w:w="1265" w:type="pct"/>
          </w:tcPr>
          <w:p w:rsidR="009F1E24" w:rsidRPr="00180A4E" w:rsidRDefault="009F1E24" w:rsidP="00E61484">
            <w:pPr>
              <w:suppressAutoHyphens/>
              <w:ind w:firstLine="0"/>
              <w:rPr>
                <w:rFonts w:eastAsia="Calibri" w:cs="Times New Roman"/>
                <w:iCs/>
              </w:rPr>
            </w:pPr>
            <w:r w:rsidRPr="00180A4E">
              <w:rPr>
                <w:rFonts w:eastAsia="Calibri" w:cs="Times New Roman"/>
                <w:iCs/>
              </w:rPr>
              <w:t>Период погашения задолженности поставщикам</w:t>
            </w:r>
          </w:p>
        </w:tc>
        <w:tc>
          <w:tcPr>
            <w:tcW w:w="3488" w:type="pct"/>
          </w:tcPr>
          <w:p w:rsidR="009F1E24" w:rsidRPr="00180A4E" w:rsidRDefault="007B7732" w:rsidP="00E61484">
            <w:pPr>
              <w:suppressAutoHyphens/>
              <w:ind w:firstLine="0"/>
              <w:jc w:val="center"/>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12</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15201</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оборот по Дт сч.  60 </m:t>
                    </m:r>
                    <m:r>
                      <m:rPr>
                        <m:sty m:val="p"/>
                      </m:rPr>
                      <w:rPr>
                        <w:rFonts w:ascii="Cambria Math" w:eastAsia="Calibri" w:hAnsi="Cambria Math" w:cs="Times New Roman"/>
                        <w:szCs w:val="28"/>
                      </w:rPr>
                      <m:t>(в днях)</m:t>
                    </m:r>
                  </m:den>
                </m:f>
              </m:oMath>
            </m:oMathPara>
          </w:p>
        </w:tc>
      </w:tr>
      <w:tr w:rsidR="009F1E24" w:rsidRPr="00180A4E" w:rsidTr="00033988">
        <w:tc>
          <w:tcPr>
            <w:tcW w:w="247" w:type="pct"/>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13</w:t>
            </w:r>
          </w:p>
        </w:tc>
        <w:tc>
          <w:tcPr>
            <w:tcW w:w="1265" w:type="pct"/>
          </w:tcPr>
          <w:p w:rsidR="009F1E24" w:rsidRPr="00180A4E" w:rsidRDefault="009F1E24" w:rsidP="00E61484">
            <w:pPr>
              <w:suppressAutoHyphens/>
              <w:ind w:firstLine="0"/>
              <w:rPr>
                <w:rFonts w:eastAsia="Calibri" w:cs="Times New Roman"/>
                <w:iCs/>
              </w:rPr>
            </w:pPr>
            <w:r w:rsidRPr="00180A4E">
              <w:rPr>
                <w:rFonts w:eastAsia="Calibri" w:cs="Times New Roman"/>
                <w:iCs/>
              </w:rPr>
              <w:t>Период хранения производственных запасов</w:t>
            </w:r>
          </w:p>
        </w:tc>
        <w:tc>
          <w:tcPr>
            <w:tcW w:w="3488" w:type="pct"/>
          </w:tcPr>
          <w:p w:rsidR="009F1E24" w:rsidRPr="00180A4E" w:rsidRDefault="007B7732" w:rsidP="00E61484">
            <w:pPr>
              <w:suppressAutoHyphens/>
              <w:ind w:firstLine="0"/>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13</m:t>
                    </m:r>
                  </m:sub>
                </m:sSub>
                <m:r>
                  <w:rPr>
                    <w:rFonts w:ascii="Cambria Math" w:eastAsia="Calibri" w:hAnsi="Cambria Math" w:cs="Times New Roman"/>
                    <w:szCs w:val="28"/>
                  </w:rPr>
                  <m:t>=</m:t>
                </m:r>
                <m:f>
                  <m:fPr>
                    <m:ctrlPr>
                      <w:rPr>
                        <w:rFonts w:ascii="Cambria Math" w:eastAsia="Calibri" w:hAnsi="Cambria Math" w:cs="Times New Roman"/>
                        <w:i/>
                        <w:szCs w:val="28"/>
                      </w:rPr>
                    </m:ctrlPr>
                  </m:fPr>
                  <m:num>
                    <m:d>
                      <m:dPr>
                        <m:ctrlPr>
                          <w:rPr>
                            <w:rFonts w:ascii="Cambria Math" w:eastAsia="Calibri" w:hAnsi="Cambria Math" w:cs="Times New Roman"/>
                            <w:szCs w:val="28"/>
                          </w:rPr>
                        </m:ctrlPr>
                      </m:dPr>
                      <m:e>
                        <m:r>
                          <m:rPr>
                            <m:sty m:val="p"/>
                          </m:rPr>
                          <w:rPr>
                            <w:rFonts w:ascii="Cambria Math" w:eastAsia="Calibri" w:hAnsi="Cambria Math" w:cs="Times New Roman"/>
                            <w:szCs w:val="28"/>
                          </w:rPr>
                          <m:t>средние остатки запасов</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 xml:space="preserve">сумма материальных расходов, отн-х на пр-во </m:t>
                    </m:r>
                    <m:r>
                      <m:rPr>
                        <m:sty m:val="p"/>
                      </m:rPr>
                      <w:rPr>
                        <w:rFonts w:ascii="Cambria Math" w:eastAsia="Calibri" w:hAnsi="Cambria Math" w:cs="Times New Roman"/>
                        <w:szCs w:val="28"/>
                      </w:rPr>
                      <m:t>(в днях)</m:t>
                    </m:r>
                  </m:den>
                </m:f>
              </m:oMath>
            </m:oMathPara>
          </w:p>
        </w:tc>
      </w:tr>
      <w:tr w:rsidR="009F1E24" w:rsidRPr="00180A4E" w:rsidTr="00033988">
        <w:tc>
          <w:tcPr>
            <w:tcW w:w="247" w:type="pct"/>
            <w:tcMar>
              <w:left w:w="57" w:type="dxa"/>
              <w:right w:w="57" w:type="dxa"/>
            </w:tcMar>
          </w:tcPr>
          <w:p w:rsidR="009F1E24" w:rsidRPr="00180A4E" w:rsidRDefault="009F1E24" w:rsidP="00E61484">
            <w:pPr>
              <w:suppressAutoHyphens/>
              <w:ind w:firstLine="0"/>
              <w:jc w:val="center"/>
              <w:rPr>
                <w:rFonts w:eastAsia="Calibri" w:cs="Times New Roman"/>
                <w:iCs/>
              </w:rPr>
            </w:pPr>
            <w:r w:rsidRPr="00180A4E">
              <w:rPr>
                <w:rFonts w:eastAsia="Calibri" w:cs="Times New Roman"/>
                <w:iCs/>
              </w:rPr>
              <w:t>14</w:t>
            </w:r>
          </w:p>
        </w:tc>
        <w:tc>
          <w:tcPr>
            <w:tcW w:w="1265" w:type="pct"/>
          </w:tcPr>
          <w:p w:rsidR="009F1E24" w:rsidRPr="00180A4E" w:rsidRDefault="009F1E24" w:rsidP="00E61484">
            <w:pPr>
              <w:suppressAutoHyphens/>
              <w:ind w:firstLine="0"/>
              <w:rPr>
                <w:rFonts w:eastAsia="Calibri" w:cs="Times New Roman"/>
                <w:iCs/>
              </w:rPr>
            </w:pPr>
            <w:r w:rsidRPr="00180A4E">
              <w:rPr>
                <w:rFonts w:eastAsia="Calibri" w:cs="Times New Roman"/>
                <w:iCs/>
              </w:rPr>
              <w:t>Длительность процесса производства</w:t>
            </w:r>
          </w:p>
        </w:tc>
        <w:tc>
          <w:tcPr>
            <w:tcW w:w="3488" w:type="pct"/>
          </w:tcPr>
          <w:p w:rsidR="009F1E24" w:rsidRPr="00180A4E" w:rsidRDefault="007B7732" w:rsidP="00E61484">
            <w:pPr>
              <w:suppressAutoHyphens/>
              <w:ind w:firstLine="0"/>
              <w:rPr>
                <w:rFonts w:eastAsia="Calibri" w:cs="Times New Roman"/>
                <w:iCs/>
              </w:rPr>
            </w:pPr>
            <m:oMathPara>
              <m:oMath>
                <m:sSub>
                  <m:sSubPr>
                    <m:ctrlPr>
                      <w:rPr>
                        <w:rFonts w:ascii="Cambria Math" w:eastAsia="Calibri" w:hAnsi="Cambria Math" w:cs="Times New Roman"/>
                        <w:i/>
                        <w:szCs w:val="28"/>
                        <w:lang w:val="en-US"/>
                      </w:rPr>
                    </m:ctrlPr>
                  </m:sSubPr>
                  <m:e>
                    <m:r>
                      <w:rPr>
                        <w:rFonts w:ascii="Cambria Math" w:eastAsia="Calibri" w:hAnsi="Cambria Math" w:cs="Times New Roman"/>
                        <w:szCs w:val="28"/>
                        <w:lang w:val="en-US"/>
                      </w:rPr>
                      <m:t>d</m:t>
                    </m:r>
                  </m:e>
                  <m:sub>
                    <m:r>
                      <w:rPr>
                        <w:rFonts w:ascii="Cambria Math" w:eastAsia="Calibri" w:hAnsi="Cambria Math" w:cs="Times New Roman"/>
                        <w:szCs w:val="28"/>
                      </w:rPr>
                      <m:t>14</m:t>
                    </m:r>
                  </m:sub>
                </m:sSub>
                <m:r>
                  <w:rPr>
                    <w:rFonts w:ascii="Cambria Math" w:eastAsia="Calibri" w:hAnsi="Cambria Math" w:cs="Times New Roman"/>
                    <w:szCs w:val="28"/>
                  </w:rPr>
                  <m:t>=</m:t>
                </m:r>
                <m:f>
                  <m:fPr>
                    <m:ctrlPr>
                      <w:rPr>
                        <w:rFonts w:ascii="Cambria Math" w:eastAsia="Calibri" w:hAnsi="Cambria Math" w:cs="Times New Roman"/>
                        <w:i/>
                        <w:szCs w:val="28"/>
                      </w:rPr>
                    </m:ctrlPr>
                  </m:fPr>
                  <m:num>
                    <m:r>
                      <m:rPr>
                        <m:sty m:val="p"/>
                      </m:rPr>
                      <w:rPr>
                        <w:rFonts w:ascii="Cambria Math" w:eastAsia="Calibri" w:hAnsi="Cambria Math" w:cs="Times New Roman"/>
                        <w:szCs w:val="28"/>
                      </w:rPr>
                      <m:t>стр.  12102</m:t>
                    </m:r>
                    <m:d>
                      <m:dPr>
                        <m:ctrlPr>
                          <w:rPr>
                            <w:rFonts w:ascii="Cambria Math" w:eastAsia="Calibri" w:hAnsi="Cambria Math" w:cs="Times New Roman"/>
                            <w:szCs w:val="28"/>
                          </w:rPr>
                        </m:ctrlPr>
                      </m:dPr>
                      <m:e>
                        <m:r>
                          <m:rPr>
                            <m:sty m:val="p"/>
                          </m:rPr>
                          <w:rPr>
                            <w:rFonts w:ascii="Cambria Math" w:eastAsia="Calibri" w:hAnsi="Cambria Math" w:cs="Times New Roman"/>
                            <w:szCs w:val="28"/>
                          </w:rPr>
                          <m:t xml:space="preserve">ф.  </m:t>
                        </m:r>
                        <m:r>
                          <w:rPr>
                            <w:rFonts w:ascii="Cambria Math" w:eastAsia="Calibri" w:hAnsi="Cambria Math" w:cs="Times New Roman"/>
                            <w:szCs w:val="28"/>
                          </w:rPr>
                          <m:t>№ 1</m:t>
                        </m:r>
                      </m:e>
                    </m:d>
                    <m:r>
                      <m:rPr>
                        <m:sty m:val="p"/>
                      </m:rPr>
                      <w:rPr>
                        <w:rFonts w:ascii="Cambria Math" w:eastAsia="Calibri" w:hAnsi="Cambria Math" w:cs="Times New Roman"/>
                        <w:szCs w:val="28"/>
                      </w:rPr>
                      <m:t>∙</m:t>
                    </m:r>
                    <m:r>
                      <w:rPr>
                        <w:rFonts w:ascii="Cambria Math" w:eastAsia="Calibri" w:hAnsi="Cambria Math" w:cs="Times New Roman"/>
                        <w:szCs w:val="28"/>
                        <w:lang w:val="en-US"/>
                      </w:rPr>
                      <m:t>t</m:t>
                    </m:r>
                  </m:num>
                  <m:den>
                    <m:r>
                      <w:rPr>
                        <w:rFonts w:ascii="Cambria Math" w:eastAsia="Calibri" w:hAnsi="Cambria Math" w:cs="Times New Roman"/>
                        <w:szCs w:val="28"/>
                      </w:rPr>
                      <m:t>фактическая себестоимость выпущенной продукции</m:t>
                    </m:r>
                    <m:r>
                      <m:rPr>
                        <m:sty m:val="p"/>
                      </m:rPr>
                      <w:rPr>
                        <w:rFonts w:ascii="Cambria Math" w:eastAsia="Calibri" w:hAnsi="Cambria Math" w:cs="Times New Roman"/>
                        <w:szCs w:val="28"/>
                      </w:rPr>
                      <m:t>(в днях)</m:t>
                    </m:r>
                  </m:den>
                </m:f>
              </m:oMath>
            </m:oMathPara>
          </w:p>
        </w:tc>
      </w:tr>
    </w:tbl>
    <w:p w:rsidR="00180A4E" w:rsidRPr="00180A4E" w:rsidRDefault="00180A4E" w:rsidP="00180A4E">
      <w:pPr>
        <w:suppressAutoHyphens/>
        <w:rPr>
          <w:rFonts w:eastAsia="Calibri" w:cs="Times New Roman"/>
          <w:szCs w:val="28"/>
        </w:rPr>
      </w:pPr>
    </w:p>
    <w:p w:rsidR="00180A4E" w:rsidRPr="00180A4E" w:rsidRDefault="00180A4E" w:rsidP="0033569A">
      <w:pPr>
        <w:numPr>
          <w:ilvl w:val="0"/>
          <w:numId w:val="2"/>
        </w:numPr>
        <w:suppressAutoHyphens/>
        <w:ind w:hanging="643"/>
        <w:contextualSpacing/>
        <w:rPr>
          <w:rFonts w:eastAsia="Calibri" w:cs="Times New Roman"/>
          <w:szCs w:val="28"/>
        </w:rPr>
      </w:pPr>
      <w:r w:rsidRPr="00180A4E">
        <w:rPr>
          <w:rFonts w:eastAsia="Calibri" w:cs="Times New Roman"/>
          <w:szCs w:val="28"/>
        </w:rPr>
        <w:t>Анализ рентабельности.</w:t>
      </w:r>
    </w:p>
    <w:p w:rsidR="00180A4E" w:rsidRPr="00180A4E" w:rsidRDefault="00180A4E" w:rsidP="009F1E24">
      <w:pPr>
        <w:keepNext/>
        <w:suppressAutoHyphens/>
        <w:rPr>
          <w:rFonts w:eastAsia="Times New Roman" w:cs="Times New Roman"/>
          <w:szCs w:val="28"/>
          <w:lang w:eastAsia="ru-RU"/>
        </w:rPr>
      </w:pPr>
      <w:r w:rsidRPr="00180A4E">
        <w:rPr>
          <w:rFonts w:eastAsia="Times New Roman" w:cs="Times New Roman"/>
          <w:bCs/>
          <w:szCs w:val="28"/>
          <w:lang w:eastAsia="ru-RU"/>
        </w:rPr>
        <w:t>Таблица 1.5 –  Группа показателей рентабельности предприятия</w:t>
      </w:r>
      <w:r w:rsidRPr="00180A4E">
        <w:rPr>
          <w:rFonts w:eastAsia="Times New Roman" w:cs="Times New Roman"/>
          <w:szCs w:val="28"/>
          <w:lang w:eastAsia="ru-RU"/>
        </w:rPr>
        <w:t> </w:t>
      </w:r>
    </w:p>
    <w:tbl>
      <w:tblPr>
        <w:tblW w:w="0" w:type="auto"/>
        <w:tblCellMar>
          <w:left w:w="0" w:type="dxa"/>
          <w:right w:w="0" w:type="dxa"/>
        </w:tblCellMar>
        <w:tblLook w:val="04A0" w:firstRow="1" w:lastRow="0" w:firstColumn="1" w:lastColumn="0" w:noHBand="0" w:noVBand="1"/>
      </w:tblPr>
      <w:tblGrid>
        <w:gridCol w:w="283"/>
        <w:gridCol w:w="2735"/>
        <w:gridCol w:w="1918"/>
        <w:gridCol w:w="4969"/>
      </w:tblGrid>
      <w:tr w:rsidR="00180A4E" w:rsidRPr="00180A4E" w:rsidTr="0033569A">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9F1E24">
            <w:pPr>
              <w:keepNext/>
              <w:suppressAutoHyphens/>
              <w:ind w:firstLine="0"/>
              <w:jc w:val="center"/>
              <w:rPr>
                <w:rFonts w:eastAsia="Times New Roman" w:cs="Times New Roman"/>
                <w:lang w:eastAsia="ru-RU"/>
              </w:rPr>
            </w:pPr>
            <w:r w:rsidRPr="00180A4E">
              <w:rPr>
                <w:rFonts w:eastAsia="Times New Roman" w:cs="Times New Roman"/>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9F1E24">
            <w:pPr>
              <w:keepNext/>
              <w:suppressAutoHyphens/>
              <w:ind w:firstLine="0"/>
              <w:jc w:val="center"/>
              <w:rPr>
                <w:rFonts w:eastAsia="Times New Roman" w:cs="Times New Roman"/>
                <w:lang w:eastAsia="ru-RU"/>
              </w:rPr>
            </w:pPr>
            <w:r w:rsidRPr="00180A4E">
              <w:rPr>
                <w:rFonts w:eastAsia="Times New Roman" w:cs="Times New Roman"/>
                <w:lang w:eastAsia="ru-RU"/>
              </w:rPr>
              <w:t>Наименование показателя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9F1E24">
            <w:pPr>
              <w:keepNext/>
              <w:suppressAutoHyphens/>
              <w:ind w:firstLine="0"/>
              <w:jc w:val="center"/>
              <w:rPr>
                <w:rFonts w:eastAsia="Times New Roman" w:cs="Times New Roman"/>
                <w:lang w:eastAsia="ru-RU"/>
              </w:rPr>
            </w:pPr>
            <w:r w:rsidRPr="00180A4E">
              <w:rPr>
                <w:rFonts w:eastAsia="Times New Roman" w:cs="Times New Roman"/>
                <w:lang w:eastAsia="ru-RU"/>
              </w:rPr>
              <w:t>Способ расчета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9F1E24">
            <w:pPr>
              <w:keepNext/>
              <w:suppressAutoHyphens/>
              <w:ind w:firstLine="0"/>
              <w:jc w:val="center"/>
              <w:rPr>
                <w:rFonts w:eastAsia="Times New Roman" w:cs="Times New Roman"/>
                <w:lang w:eastAsia="ru-RU"/>
              </w:rPr>
            </w:pPr>
            <w:r w:rsidRPr="00180A4E">
              <w:rPr>
                <w:rFonts w:eastAsia="Times New Roman" w:cs="Times New Roman"/>
                <w:lang w:eastAsia="ru-RU"/>
              </w:rPr>
              <w:t>Пояснение</w:t>
            </w:r>
          </w:p>
        </w:tc>
      </w:tr>
      <w:tr w:rsidR="00180A4E" w:rsidRPr="00180A4E" w:rsidTr="0033569A">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9F1E24">
            <w:pPr>
              <w:keepNext/>
              <w:suppressAutoHyphens/>
              <w:ind w:firstLine="0"/>
              <w:jc w:val="center"/>
              <w:rPr>
                <w:rFonts w:eastAsia="Times New Roman" w:cs="Times New Roman"/>
                <w:lang w:eastAsia="ru-RU"/>
              </w:rPr>
            </w:pPr>
            <w:r w:rsidRPr="00180A4E">
              <w:rPr>
                <w:rFonts w:eastAsia="Times New Roman" w:cs="Times New Roman"/>
                <w:lang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180A4E" w:rsidRPr="00180A4E" w:rsidRDefault="00180A4E" w:rsidP="009F1E24">
            <w:pPr>
              <w:keepNext/>
              <w:suppressAutoHyphens/>
              <w:ind w:firstLine="0"/>
              <w:rPr>
                <w:rFonts w:eastAsia="Times New Roman" w:cs="Times New Roman"/>
                <w:lang w:eastAsia="ru-RU"/>
              </w:rPr>
            </w:pPr>
            <w:r w:rsidRPr="00180A4E">
              <w:rPr>
                <w:rFonts w:eastAsia="Times New Roman" w:cs="Times New Roman"/>
                <w:lang w:eastAsia="ru-RU"/>
              </w:rPr>
              <w:t>Коэффициент рентабельности продаж, К</w:t>
            </w:r>
            <w:r w:rsidRPr="00180A4E">
              <w:rPr>
                <w:rFonts w:eastAsia="Times New Roman" w:cs="Times New Roman"/>
                <w:vertAlign w:val="subscript"/>
                <w:lang w:eastAsia="ru-RU"/>
              </w:rPr>
              <w:t>р.продаж</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180A4E" w:rsidRPr="00180A4E" w:rsidRDefault="007B7732" w:rsidP="009F1E24">
            <w:pPr>
              <w:keepNext/>
              <w:suppressAutoHyphens/>
              <w:ind w:firstLine="0"/>
              <w:jc w:val="center"/>
              <w:rPr>
                <w:rFonts w:eastAsia="Times New Roman" w:cs="Times New Roman"/>
                <w:lang w:eastAsia="ru-RU"/>
              </w:rPr>
            </w:pPr>
            <m:oMath>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К</m:t>
                  </m:r>
                </m:e>
                <m:sub>
                  <m:r>
                    <w:rPr>
                      <w:rFonts w:ascii="Cambria Math" w:eastAsia="Times New Roman" w:hAnsi="Cambria Math" w:cs="Times New Roman"/>
                      <w:lang w:eastAsia="ru-RU"/>
                    </w:rPr>
                    <m:t>р.продукции</m:t>
                  </m:r>
                </m:sub>
              </m:sSub>
              <m:r>
                <w:rPr>
                  <w:rFonts w:ascii="Cambria Math" w:eastAsia="Times New Roman" w:hAnsi="Cambria Math" w:cs="Times New Roman"/>
                  <w:lang w:eastAsia="ru-RU"/>
                </w:rPr>
                <m:t>=</m:t>
              </m:r>
              <m:d>
                <m:dPr>
                  <m:ctrlPr>
                    <w:rPr>
                      <w:rFonts w:ascii="Cambria Math" w:eastAsia="Times New Roman" w:hAnsi="Cambria Math" w:cs="Times New Roman"/>
                      <w:i/>
                      <w:lang w:eastAsia="ru-RU"/>
                    </w:rPr>
                  </m:ctrlPr>
                </m:dPr>
                <m:e>
                  <m:f>
                    <m:fPr>
                      <m:ctrlPr>
                        <w:rPr>
                          <w:rFonts w:ascii="Cambria Math" w:eastAsia="Times New Roman" w:hAnsi="Cambria Math" w:cs="Times New Roman"/>
                          <w:i/>
                          <w:lang w:eastAsia="ru-RU"/>
                        </w:rPr>
                      </m:ctrlPr>
                    </m:fPr>
                    <m:num>
                      <m:r>
                        <w:rPr>
                          <w:rFonts w:ascii="Cambria Math" w:eastAsia="Times New Roman" w:hAnsi="Cambria Math" w:cs="Times New Roman"/>
                          <w:lang w:eastAsia="ru-RU"/>
                        </w:rPr>
                        <m:t>ПР</m:t>
                      </m:r>
                    </m:num>
                    <m:den>
                      <m:r>
                        <w:rPr>
                          <w:rFonts w:ascii="Cambria Math" w:eastAsia="Times New Roman" w:hAnsi="Cambria Math" w:cs="Times New Roman"/>
                          <w:lang w:eastAsia="ru-RU"/>
                        </w:rPr>
                        <m:t>ВР</m:t>
                      </m:r>
                    </m:den>
                  </m:f>
                </m:e>
              </m:d>
              <m:r>
                <w:rPr>
                  <w:rFonts w:ascii="Cambria Math" w:eastAsia="Times New Roman" w:hAnsi="Cambria Math" w:cs="Times New Roman"/>
                  <w:lang w:eastAsia="ru-RU"/>
                </w:rPr>
                <m:t xml:space="preserve">∙100% </m:t>
              </m:r>
            </m:oMath>
            <w:r w:rsidR="0033569A">
              <w:rPr>
                <w:rFonts w:eastAsia="Times New Roman" w:cs="Times New Roman"/>
                <w:lang w:eastAsia="ru-RU"/>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9F1E24">
            <w:pPr>
              <w:keepNext/>
              <w:suppressAutoHyphens/>
              <w:ind w:firstLine="0"/>
              <w:rPr>
                <w:rFonts w:eastAsia="Times New Roman" w:cs="Times New Roman"/>
                <w:lang w:eastAsia="ru-RU"/>
              </w:rPr>
            </w:pPr>
            <w:r w:rsidRPr="00180A4E">
              <w:rPr>
                <w:rFonts w:eastAsia="Times New Roman" w:cs="Times New Roman"/>
                <w:lang w:eastAsia="ru-RU"/>
              </w:rPr>
              <w:t>Показывает, какую сумму прибыли получает предприятие с каждого рубля проданной продукции с учетом произведенных затрат на производство и реализацию.</w:t>
            </w:r>
          </w:p>
        </w:tc>
      </w:tr>
      <w:tr w:rsidR="00180A4E" w:rsidRPr="00180A4E" w:rsidTr="0033569A">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033988">
            <w:pPr>
              <w:suppressAutoHyphens/>
              <w:ind w:firstLine="0"/>
              <w:jc w:val="center"/>
              <w:rPr>
                <w:rFonts w:eastAsia="Times New Roman" w:cs="Times New Roman"/>
                <w:lang w:eastAsia="ru-RU"/>
              </w:rPr>
            </w:pPr>
            <w:r w:rsidRPr="00180A4E">
              <w:rPr>
                <w:rFonts w:eastAsia="Times New Roman" w:cs="Times New Roman"/>
                <w:lang w:eastAsia="ru-RU"/>
              </w:rPr>
              <w:t>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180A4E" w:rsidRPr="00180A4E" w:rsidRDefault="00180A4E" w:rsidP="00033988">
            <w:pPr>
              <w:suppressAutoHyphens/>
              <w:ind w:firstLine="0"/>
              <w:rPr>
                <w:rFonts w:eastAsia="Times New Roman" w:cs="Times New Roman"/>
                <w:lang w:eastAsia="ru-RU"/>
              </w:rPr>
            </w:pPr>
            <w:r w:rsidRPr="00180A4E">
              <w:rPr>
                <w:rFonts w:eastAsia="Times New Roman" w:cs="Times New Roman"/>
                <w:lang w:eastAsia="ru-RU"/>
              </w:rPr>
              <w:t>Коэффициент рентабельности производства, К</w:t>
            </w:r>
            <w:r w:rsidRPr="00180A4E">
              <w:rPr>
                <w:rFonts w:eastAsia="Times New Roman" w:cs="Times New Roman"/>
                <w:vertAlign w:val="subscript"/>
                <w:lang w:eastAsia="ru-RU"/>
              </w:rPr>
              <w:t>р.производства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180A4E" w:rsidRPr="00180A4E" w:rsidRDefault="007B7732" w:rsidP="00033988">
            <w:pPr>
              <w:suppressAutoHyphens/>
              <w:ind w:firstLine="0"/>
              <w:jc w:val="center"/>
              <w:rPr>
                <w:rFonts w:eastAsia="Times New Roman" w:cs="Times New Roman"/>
                <w:lang w:eastAsia="ru-RU"/>
              </w:rPr>
            </w:pPr>
            <m:oMath>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К</m:t>
                  </m:r>
                </m:e>
                <m:sub>
                  <m:r>
                    <w:rPr>
                      <w:rFonts w:ascii="Cambria Math" w:eastAsia="Times New Roman" w:hAnsi="Cambria Math" w:cs="Times New Roman"/>
                      <w:lang w:eastAsia="ru-RU"/>
                    </w:rPr>
                    <m:t>р.продукции</m:t>
                  </m:r>
                </m:sub>
              </m:sSub>
              <m:r>
                <w:rPr>
                  <w:rFonts w:ascii="Cambria Math" w:eastAsia="Times New Roman" w:hAnsi="Cambria Math" w:cs="Times New Roman"/>
                  <w:lang w:eastAsia="ru-RU"/>
                </w:rPr>
                <m:t>=</m:t>
              </m:r>
              <m:d>
                <m:dPr>
                  <m:ctrlPr>
                    <w:rPr>
                      <w:rFonts w:ascii="Cambria Math" w:eastAsia="Times New Roman" w:hAnsi="Cambria Math" w:cs="Times New Roman"/>
                      <w:i/>
                      <w:lang w:eastAsia="ru-RU"/>
                    </w:rPr>
                  </m:ctrlPr>
                </m:dPr>
                <m:e>
                  <m:f>
                    <m:fPr>
                      <m:ctrlPr>
                        <w:rPr>
                          <w:rFonts w:ascii="Cambria Math" w:eastAsia="Times New Roman" w:hAnsi="Cambria Math" w:cs="Times New Roman"/>
                          <w:i/>
                          <w:lang w:eastAsia="ru-RU"/>
                        </w:rPr>
                      </m:ctrlPr>
                    </m:fPr>
                    <m:num>
                      <m:r>
                        <w:rPr>
                          <w:rFonts w:ascii="Cambria Math" w:eastAsia="Times New Roman" w:hAnsi="Cambria Math" w:cs="Times New Roman"/>
                          <w:lang w:eastAsia="ru-RU"/>
                        </w:rPr>
                        <m:t>ПР</m:t>
                      </m:r>
                    </m:num>
                    <m:den>
                      <m:r>
                        <w:rPr>
                          <w:rFonts w:ascii="Cambria Math" w:eastAsia="Times New Roman" w:hAnsi="Cambria Math" w:cs="Times New Roman"/>
                          <w:lang w:eastAsia="ru-RU"/>
                        </w:rPr>
                        <m:t>СБ</m:t>
                      </m:r>
                    </m:den>
                  </m:f>
                </m:e>
              </m:d>
              <m:r>
                <w:rPr>
                  <w:rFonts w:ascii="Cambria Math" w:eastAsia="Times New Roman" w:hAnsi="Cambria Math" w:cs="Times New Roman"/>
                  <w:lang w:eastAsia="ru-RU"/>
                </w:rPr>
                <m:t>∙100%</m:t>
              </m:r>
            </m:oMath>
            <w:r w:rsidR="0033569A">
              <w:rPr>
                <w:rFonts w:eastAsia="Times New Roman" w:cs="Times New Roman"/>
                <w:lang w:eastAsia="ru-RU"/>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033988">
            <w:pPr>
              <w:suppressAutoHyphens/>
              <w:ind w:firstLine="0"/>
              <w:rPr>
                <w:rFonts w:eastAsia="Times New Roman" w:cs="Times New Roman"/>
                <w:lang w:eastAsia="ru-RU"/>
              </w:rPr>
            </w:pPr>
            <w:r w:rsidRPr="00180A4E">
              <w:rPr>
                <w:rFonts w:eastAsia="Times New Roman" w:cs="Times New Roman"/>
                <w:lang w:eastAsia="ru-RU"/>
              </w:rPr>
              <w:t>Является альтернативным показателем рентабельности продаж.</w:t>
            </w:r>
          </w:p>
        </w:tc>
      </w:tr>
    </w:tbl>
    <w:p w:rsidR="00C83B19" w:rsidRPr="00180A4E" w:rsidRDefault="00C83B19" w:rsidP="00C83B19">
      <w:pPr>
        <w:keepNext/>
        <w:suppressAutoHyphens/>
        <w:rPr>
          <w:rFonts w:eastAsia="Times New Roman" w:cs="Times New Roman"/>
          <w:szCs w:val="28"/>
          <w:lang w:eastAsia="ru-RU"/>
        </w:rPr>
      </w:pPr>
      <w:r>
        <w:rPr>
          <w:rFonts w:eastAsia="Times New Roman" w:cs="Times New Roman"/>
          <w:bCs/>
          <w:szCs w:val="28"/>
          <w:lang w:eastAsia="ru-RU"/>
        </w:rPr>
        <w:t>Окончание таблицы 1.5</w:t>
      </w:r>
      <w:r w:rsidRPr="00180A4E">
        <w:rPr>
          <w:rFonts w:eastAsia="Times New Roman" w:cs="Times New Roman"/>
          <w:szCs w:val="28"/>
          <w:lang w:eastAsia="ru-RU"/>
        </w:rPr>
        <w:t> </w:t>
      </w:r>
    </w:p>
    <w:tbl>
      <w:tblPr>
        <w:tblW w:w="5000" w:type="pct"/>
        <w:tblCellMar>
          <w:left w:w="0" w:type="dxa"/>
          <w:right w:w="0" w:type="dxa"/>
        </w:tblCellMar>
        <w:tblLook w:val="04A0" w:firstRow="1" w:lastRow="0" w:firstColumn="1" w:lastColumn="0" w:noHBand="0" w:noVBand="1"/>
      </w:tblPr>
      <w:tblGrid>
        <w:gridCol w:w="340"/>
        <w:gridCol w:w="2153"/>
        <w:gridCol w:w="2915"/>
        <w:gridCol w:w="4497"/>
      </w:tblGrid>
      <w:tr w:rsidR="00C83B19" w:rsidRPr="00180A4E" w:rsidTr="00506FDF">
        <w:tc>
          <w:tcPr>
            <w:tcW w:w="258" w:type="pct"/>
            <w:tcBorders>
              <w:top w:val="outset" w:sz="6" w:space="0" w:color="auto"/>
              <w:left w:val="outset" w:sz="6" w:space="0" w:color="auto"/>
              <w:bottom w:val="outset" w:sz="6" w:space="0" w:color="auto"/>
              <w:right w:val="outset" w:sz="6" w:space="0" w:color="auto"/>
            </w:tcBorders>
            <w:shd w:val="clear" w:color="auto" w:fill="auto"/>
            <w:hideMark/>
          </w:tcPr>
          <w:p w:rsidR="00C83B19" w:rsidRPr="00180A4E" w:rsidRDefault="00C83B19" w:rsidP="00506FDF">
            <w:pPr>
              <w:keepNext/>
              <w:suppressAutoHyphens/>
              <w:ind w:firstLine="0"/>
              <w:jc w:val="center"/>
              <w:rPr>
                <w:rFonts w:eastAsia="Times New Roman" w:cs="Times New Roman"/>
                <w:lang w:eastAsia="ru-RU"/>
              </w:rPr>
            </w:pPr>
            <w:r w:rsidRPr="00180A4E">
              <w:rPr>
                <w:rFonts w:eastAsia="Times New Roman" w:cs="Times New Roman"/>
                <w:lang w:eastAsia="ru-RU"/>
              </w:rPr>
              <w:t>№</w:t>
            </w:r>
          </w:p>
        </w:tc>
        <w:tc>
          <w:tcPr>
            <w:tcW w:w="1173" w:type="pct"/>
            <w:tcBorders>
              <w:top w:val="outset" w:sz="6" w:space="0" w:color="auto"/>
              <w:left w:val="outset" w:sz="6" w:space="0" w:color="auto"/>
              <w:bottom w:val="outset" w:sz="6" w:space="0" w:color="auto"/>
              <w:right w:val="outset" w:sz="6" w:space="0" w:color="auto"/>
            </w:tcBorders>
            <w:shd w:val="clear" w:color="auto" w:fill="auto"/>
            <w:hideMark/>
          </w:tcPr>
          <w:p w:rsidR="00C83B19" w:rsidRPr="00180A4E" w:rsidRDefault="00C83B19" w:rsidP="00506FDF">
            <w:pPr>
              <w:keepNext/>
              <w:suppressAutoHyphens/>
              <w:ind w:firstLine="0"/>
              <w:jc w:val="center"/>
              <w:rPr>
                <w:rFonts w:eastAsia="Times New Roman" w:cs="Times New Roman"/>
                <w:lang w:eastAsia="ru-RU"/>
              </w:rPr>
            </w:pPr>
            <w:r w:rsidRPr="00180A4E">
              <w:rPr>
                <w:rFonts w:eastAsia="Times New Roman" w:cs="Times New Roman"/>
                <w:lang w:eastAsia="ru-RU"/>
              </w:rPr>
              <w:t>Наименование показателя</w:t>
            </w:r>
          </w:p>
        </w:tc>
        <w:tc>
          <w:tcPr>
            <w:tcW w:w="1558" w:type="pct"/>
            <w:tcBorders>
              <w:top w:val="outset" w:sz="6" w:space="0" w:color="auto"/>
              <w:left w:val="outset" w:sz="6" w:space="0" w:color="auto"/>
              <w:bottom w:val="outset" w:sz="6" w:space="0" w:color="auto"/>
              <w:right w:val="outset" w:sz="6" w:space="0" w:color="auto"/>
            </w:tcBorders>
            <w:shd w:val="clear" w:color="auto" w:fill="auto"/>
            <w:hideMark/>
          </w:tcPr>
          <w:p w:rsidR="00C83B19" w:rsidRPr="00180A4E" w:rsidRDefault="00C83B19" w:rsidP="00506FDF">
            <w:pPr>
              <w:keepNext/>
              <w:suppressAutoHyphens/>
              <w:ind w:firstLine="0"/>
              <w:jc w:val="center"/>
              <w:rPr>
                <w:rFonts w:eastAsia="Times New Roman" w:cs="Times New Roman"/>
                <w:lang w:eastAsia="ru-RU"/>
              </w:rPr>
            </w:pPr>
            <w:r w:rsidRPr="00180A4E">
              <w:rPr>
                <w:rFonts w:eastAsia="Times New Roman" w:cs="Times New Roman"/>
                <w:lang w:eastAsia="ru-RU"/>
              </w:rPr>
              <w:t>Способ расчета</w:t>
            </w:r>
          </w:p>
        </w:tc>
        <w:tc>
          <w:tcPr>
            <w:tcW w:w="2011" w:type="pct"/>
            <w:tcBorders>
              <w:top w:val="outset" w:sz="6" w:space="0" w:color="auto"/>
              <w:left w:val="outset" w:sz="6" w:space="0" w:color="auto"/>
              <w:bottom w:val="outset" w:sz="6" w:space="0" w:color="auto"/>
              <w:right w:val="outset" w:sz="6" w:space="0" w:color="auto"/>
            </w:tcBorders>
            <w:shd w:val="clear" w:color="auto" w:fill="auto"/>
            <w:hideMark/>
          </w:tcPr>
          <w:p w:rsidR="00C83B19" w:rsidRPr="00180A4E" w:rsidRDefault="00C83B19" w:rsidP="00506FDF">
            <w:pPr>
              <w:keepNext/>
              <w:suppressAutoHyphens/>
              <w:ind w:firstLine="0"/>
              <w:jc w:val="center"/>
              <w:rPr>
                <w:rFonts w:eastAsia="Times New Roman" w:cs="Times New Roman"/>
                <w:lang w:eastAsia="ru-RU"/>
              </w:rPr>
            </w:pPr>
            <w:r w:rsidRPr="00180A4E">
              <w:rPr>
                <w:rFonts w:eastAsia="Times New Roman" w:cs="Times New Roman"/>
                <w:lang w:eastAsia="ru-RU"/>
              </w:rPr>
              <w:t>Пояснение</w:t>
            </w:r>
          </w:p>
        </w:tc>
      </w:tr>
      <w:tr w:rsidR="00180A4E" w:rsidRPr="00180A4E" w:rsidTr="009F1E24">
        <w:tc>
          <w:tcPr>
            <w:tcW w:w="258" w:type="pct"/>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033988">
            <w:pPr>
              <w:suppressAutoHyphens/>
              <w:ind w:firstLine="0"/>
              <w:jc w:val="center"/>
              <w:rPr>
                <w:rFonts w:eastAsia="Times New Roman" w:cs="Times New Roman"/>
                <w:lang w:eastAsia="ru-RU"/>
              </w:rPr>
            </w:pPr>
            <w:r w:rsidRPr="00180A4E">
              <w:rPr>
                <w:rFonts w:eastAsia="Times New Roman" w:cs="Times New Roman"/>
                <w:lang w:eastAsia="ru-RU"/>
              </w:rPr>
              <w:t>3</w:t>
            </w:r>
          </w:p>
        </w:tc>
        <w:tc>
          <w:tcPr>
            <w:tcW w:w="1173"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80A4E" w:rsidRPr="00180A4E" w:rsidRDefault="00180A4E" w:rsidP="00033988">
            <w:pPr>
              <w:suppressAutoHyphens/>
              <w:ind w:firstLine="0"/>
              <w:rPr>
                <w:rFonts w:eastAsia="Times New Roman" w:cs="Times New Roman"/>
                <w:lang w:eastAsia="ru-RU"/>
              </w:rPr>
            </w:pPr>
            <w:r w:rsidRPr="00180A4E">
              <w:rPr>
                <w:rFonts w:eastAsia="Times New Roman" w:cs="Times New Roman"/>
                <w:lang w:eastAsia="ru-RU"/>
              </w:rPr>
              <w:t>Коэффициент рентабельности активов, К</w:t>
            </w:r>
            <w:r w:rsidRPr="00180A4E">
              <w:rPr>
                <w:rFonts w:eastAsia="Times New Roman" w:cs="Times New Roman"/>
                <w:vertAlign w:val="subscript"/>
                <w:lang w:eastAsia="ru-RU"/>
              </w:rPr>
              <w:t>р. активов</w:t>
            </w:r>
          </w:p>
        </w:tc>
        <w:tc>
          <w:tcPr>
            <w:tcW w:w="1558"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80A4E" w:rsidRPr="00180A4E" w:rsidRDefault="007B7732" w:rsidP="00033988">
            <w:pPr>
              <w:suppressAutoHyphens/>
              <w:ind w:firstLine="0"/>
              <w:jc w:val="center"/>
              <w:rPr>
                <w:rFonts w:eastAsia="Times New Roman" w:cs="Times New Roman"/>
                <w:lang w:eastAsia="ru-RU"/>
              </w:rPr>
            </w:pPr>
            <m:oMathPara>
              <m:oMath>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К</m:t>
                    </m:r>
                  </m:e>
                  <m:sub>
                    <m:r>
                      <w:rPr>
                        <w:rFonts w:ascii="Cambria Math" w:eastAsia="Times New Roman" w:hAnsi="Cambria Math" w:cs="Times New Roman"/>
                        <w:lang w:eastAsia="ru-RU"/>
                      </w:rPr>
                      <m:t>р.активов</m:t>
                    </m:r>
                  </m:sub>
                </m:sSub>
                <m:r>
                  <w:rPr>
                    <w:rFonts w:ascii="Cambria Math" w:eastAsia="Times New Roman" w:hAnsi="Cambria Math" w:cs="Times New Roman"/>
                    <w:lang w:eastAsia="ru-RU"/>
                  </w:rPr>
                  <m:t>=</m:t>
                </m:r>
                <m:d>
                  <m:dPr>
                    <m:ctrlPr>
                      <w:rPr>
                        <w:rFonts w:ascii="Cambria Math" w:eastAsia="Times New Roman" w:hAnsi="Cambria Math" w:cs="Times New Roman"/>
                        <w:i/>
                        <w:lang w:eastAsia="ru-RU"/>
                      </w:rPr>
                    </m:ctrlPr>
                  </m:dPr>
                  <m:e>
                    <m:f>
                      <m:fPr>
                        <m:ctrlPr>
                          <w:rPr>
                            <w:rFonts w:ascii="Cambria Math" w:eastAsia="Times New Roman" w:hAnsi="Cambria Math" w:cs="Times New Roman"/>
                            <w:i/>
                            <w:lang w:eastAsia="ru-RU"/>
                          </w:rPr>
                        </m:ctrlPr>
                      </m:fPr>
                      <m:num>
                        <m:r>
                          <w:rPr>
                            <w:rFonts w:ascii="Cambria Math" w:eastAsia="Times New Roman" w:hAnsi="Cambria Math" w:cs="Times New Roman"/>
                            <w:lang w:eastAsia="ru-RU"/>
                          </w:rPr>
                          <m:t>ПР</m:t>
                        </m:r>
                      </m:num>
                      <m:den>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А</m:t>
                            </m:r>
                          </m:e>
                          <m:sub>
                            <m:r>
                              <w:rPr>
                                <w:rFonts w:ascii="Cambria Math" w:eastAsia="Times New Roman" w:hAnsi="Cambria Math" w:cs="Times New Roman"/>
                                <w:lang w:eastAsia="ru-RU"/>
                              </w:rPr>
                              <m:t>ср</m:t>
                            </m:r>
                          </m:sub>
                        </m:sSub>
                      </m:den>
                    </m:f>
                  </m:e>
                </m:d>
                <m:r>
                  <w:rPr>
                    <w:rFonts w:ascii="Cambria Math" w:eastAsia="Times New Roman" w:hAnsi="Cambria Math" w:cs="Times New Roman"/>
                    <w:lang w:eastAsia="ru-RU"/>
                  </w:rPr>
                  <m:t>∙100%</m:t>
                </m:r>
              </m:oMath>
            </m:oMathPara>
          </w:p>
        </w:tc>
        <w:tc>
          <w:tcPr>
            <w:tcW w:w="2011" w:type="pct"/>
            <w:tcBorders>
              <w:top w:val="outset" w:sz="6" w:space="0" w:color="auto"/>
              <w:left w:val="outset" w:sz="6" w:space="0" w:color="auto"/>
              <w:bottom w:val="outset" w:sz="6" w:space="0" w:color="auto"/>
              <w:right w:val="outset" w:sz="6" w:space="0" w:color="auto"/>
            </w:tcBorders>
            <w:shd w:val="clear" w:color="auto" w:fill="auto"/>
            <w:hideMark/>
          </w:tcPr>
          <w:p w:rsidR="00180A4E" w:rsidRPr="00180A4E" w:rsidRDefault="00180A4E" w:rsidP="00033988">
            <w:pPr>
              <w:suppressAutoHyphens/>
              <w:ind w:firstLine="0"/>
              <w:rPr>
                <w:rFonts w:eastAsia="Times New Roman" w:cs="Times New Roman"/>
                <w:lang w:eastAsia="ru-RU"/>
              </w:rPr>
            </w:pPr>
            <w:r w:rsidRPr="00180A4E">
              <w:rPr>
                <w:rFonts w:eastAsia="Times New Roman" w:cs="Times New Roman"/>
                <w:lang w:eastAsia="ru-RU"/>
              </w:rPr>
              <w:t>Рентабельность активов –  комплексный показатель, позволяющий оценивать результаты   основной   деятельности предприятия; выражает отдачу, которая приходится на рубль активов компании.</w:t>
            </w:r>
          </w:p>
        </w:tc>
      </w:tr>
      <w:tr w:rsidR="006C754D" w:rsidRPr="00180A4E" w:rsidTr="009F1E24">
        <w:tc>
          <w:tcPr>
            <w:tcW w:w="258"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6C754D">
            <w:pPr>
              <w:keepNext/>
              <w:suppressAutoHyphens/>
              <w:ind w:firstLine="0"/>
              <w:jc w:val="center"/>
              <w:rPr>
                <w:rFonts w:eastAsia="Times New Roman" w:cs="Times New Roman"/>
                <w:lang w:eastAsia="ru-RU"/>
              </w:rPr>
            </w:pPr>
            <w:r w:rsidRPr="00180A4E">
              <w:rPr>
                <w:rFonts w:eastAsia="Times New Roman" w:cs="Times New Roman"/>
                <w:lang w:eastAsia="ru-RU"/>
              </w:rPr>
              <w:t>4</w:t>
            </w:r>
          </w:p>
        </w:tc>
        <w:tc>
          <w:tcPr>
            <w:tcW w:w="1173"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6C754D" w:rsidP="006C754D">
            <w:pPr>
              <w:keepNext/>
              <w:suppressAutoHyphens/>
              <w:ind w:firstLine="0"/>
              <w:rPr>
                <w:rFonts w:eastAsia="Times New Roman" w:cs="Times New Roman"/>
                <w:lang w:eastAsia="ru-RU"/>
              </w:rPr>
            </w:pPr>
            <w:r w:rsidRPr="00180A4E">
              <w:rPr>
                <w:rFonts w:eastAsia="Times New Roman" w:cs="Times New Roman"/>
                <w:lang w:eastAsia="ru-RU"/>
              </w:rPr>
              <w:t>Коэффициент рентабельности собственного капитала, К</w:t>
            </w:r>
            <w:r w:rsidRPr="00180A4E">
              <w:rPr>
                <w:rFonts w:eastAsia="Times New Roman" w:cs="Times New Roman"/>
                <w:vertAlign w:val="subscript"/>
                <w:lang w:eastAsia="ru-RU"/>
              </w:rPr>
              <w:t>р.ск</w:t>
            </w:r>
          </w:p>
        </w:tc>
        <w:tc>
          <w:tcPr>
            <w:tcW w:w="1558"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7B7732" w:rsidP="006C754D">
            <w:pPr>
              <w:keepNext/>
              <w:suppressAutoHyphens/>
              <w:ind w:firstLine="0"/>
              <w:rPr>
                <w:rFonts w:eastAsia="Times New Roman" w:cs="Times New Roman"/>
                <w:lang w:eastAsia="ru-RU"/>
              </w:rPr>
            </w:pPr>
            <m:oMathPara>
              <m:oMath>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К</m:t>
                    </m:r>
                  </m:e>
                  <m:sub>
                    <m:r>
                      <w:rPr>
                        <w:rFonts w:ascii="Cambria Math" w:eastAsia="Times New Roman" w:hAnsi="Cambria Math" w:cs="Times New Roman"/>
                        <w:lang w:eastAsia="ru-RU"/>
                      </w:rPr>
                      <m:t>р.ск</m:t>
                    </m:r>
                  </m:sub>
                </m:sSub>
                <m:r>
                  <w:rPr>
                    <w:rFonts w:ascii="Cambria Math" w:eastAsia="Times New Roman" w:hAnsi="Cambria Math" w:cs="Times New Roman"/>
                    <w:lang w:eastAsia="ru-RU"/>
                  </w:rPr>
                  <m:t>=</m:t>
                </m:r>
                <m:d>
                  <m:dPr>
                    <m:ctrlPr>
                      <w:rPr>
                        <w:rFonts w:ascii="Cambria Math" w:eastAsia="Times New Roman" w:hAnsi="Cambria Math" w:cs="Times New Roman"/>
                        <w:i/>
                        <w:lang w:eastAsia="ru-RU"/>
                      </w:rPr>
                    </m:ctrlPr>
                  </m:dPr>
                  <m:e>
                    <m:f>
                      <m:fPr>
                        <m:ctrlPr>
                          <w:rPr>
                            <w:rFonts w:ascii="Cambria Math" w:eastAsia="Times New Roman" w:hAnsi="Cambria Math" w:cs="Times New Roman"/>
                            <w:i/>
                            <w:lang w:eastAsia="ru-RU"/>
                          </w:rPr>
                        </m:ctrlPr>
                      </m:fPr>
                      <m:num>
                        <m:r>
                          <w:rPr>
                            <w:rFonts w:ascii="Cambria Math" w:eastAsia="Times New Roman" w:hAnsi="Cambria Math" w:cs="Times New Roman"/>
                            <w:lang w:eastAsia="ru-RU"/>
                          </w:rPr>
                          <m:t>ПР</m:t>
                        </m:r>
                      </m:num>
                      <m:den>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СК</m:t>
                            </m:r>
                          </m:e>
                          <m:sub>
                            <m:r>
                              <w:rPr>
                                <w:rFonts w:ascii="Cambria Math" w:eastAsia="Times New Roman" w:hAnsi="Cambria Math" w:cs="Times New Roman"/>
                                <w:lang w:eastAsia="ru-RU"/>
                              </w:rPr>
                              <m:t>ср</m:t>
                            </m:r>
                          </m:sub>
                        </m:sSub>
                      </m:den>
                    </m:f>
                  </m:e>
                </m:d>
                <m:r>
                  <w:rPr>
                    <w:rFonts w:ascii="Cambria Math" w:eastAsia="Times New Roman" w:hAnsi="Cambria Math" w:cs="Times New Roman"/>
                    <w:lang w:eastAsia="ru-RU"/>
                  </w:rPr>
                  <m:t>∙100%</m:t>
                </m:r>
              </m:oMath>
            </m:oMathPara>
          </w:p>
        </w:tc>
        <w:tc>
          <w:tcPr>
            <w:tcW w:w="2011"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6C754D">
            <w:pPr>
              <w:keepNext/>
              <w:suppressAutoHyphens/>
              <w:ind w:firstLine="0"/>
              <w:rPr>
                <w:rFonts w:eastAsia="Times New Roman" w:cs="Times New Roman"/>
                <w:lang w:eastAsia="ru-RU"/>
              </w:rPr>
            </w:pPr>
            <w:r w:rsidRPr="00180A4E">
              <w:rPr>
                <w:rFonts w:eastAsia="Times New Roman" w:cs="Times New Roman"/>
                <w:lang w:eastAsia="ru-RU"/>
              </w:rPr>
              <w:t>Позволяет определить эффективность использования капитала, инвестированного собственниками предприятия.</w:t>
            </w:r>
          </w:p>
        </w:tc>
      </w:tr>
      <w:tr w:rsidR="006C754D" w:rsidRPr="00180A4E" w:rsidTr="009F1E24">
        <w:tc>
          <w:tcPr>
            <w:tcW w:w="258"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033988">
            <w:pPr>
              <w:suppressAutoHyphens/>
              <w:ind w:firstLine="0"/>
              <w:jc w:val="center"/>
              <w:rPr>
                <w:rFonts w:eastAsia="Times New Roman" w:cs="Times New Roman"/>
                <w:lang w:eastAsia="ru-RU"/>
              </w:rPr>
            </w:pPr>
            <w:r w:rsidRPr="00180A4E">
              <w:rPr>
                <w:rFonts w:eastAsia="Times New Roman" w:cs="Times New Roman"/>
                <w:lang w:eastAsia="ru-RU"/>
              </w:rPr>
              <w:t>№</w:t>
            </w:r>
          </w:p>
        </w:tc>
        <w:tc>
          <w:tcPr>
            <w:tcW w:w="1173"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6C754D" w:rsidP="00033988">
            <w:pPr>
              <w:suppressAutoHyphens/>
              <w:ind w:firstLine="0"/>
              <w:jc w:val="center"/>
              <w:rPr>
                <w:rFonts w:eastAsia="Times New Roman" w:cs="Times New Roman"/>
                <w:lang w:eastAsia="ru-RU"/>
              </w:rPr>
            </w:pPr>
            <w:r w:rsidRPr="00180A4E">
              <w:rPr>
                <w:rFonts w:eastAsia="Times New Roman" w:cs="Times New Roman"/>
                <w:lang w:eastAsia="ru-RU"/>
              </w:rPr>
              <w:t>Наименование показателя</w:t>
            </w:r>
          </w:p>
        </w:tc>
        <w:tc>
          <w:tcPr>
            <w:tcW w:w="1558"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6C754D" w:rsidP="00033988">
            <w:pPr>
              <w:suppressAutoHyphens/>
              <w:ind w:firstLine="0"/>
              <w:jc w:val="center"/>
              <w:rPr>
                <w:rFonts w:ascii="Cambria Math" w:eastAsia="Times New Roman" w:hAnsi="Cambria Math" w:cs="Times New Roman"/>
                <w:lang w:eastAsia="ru-RU"/>
                <w:oMath/>
              </w:rPr>
            </w:pPr>
            <m:oMathPara>
              <m:oMath>
                <m:r>
                  <w:rPr>
                    <w:rFonts w:ascii="Cambria Math" w:eastAsia="Times New Roman" w:hAnsi="Cambria Math" w:cs="Times New Roman"/>
                    <w:lang w:eastAsia="ru-RU"/>
                  </w:rPr>
                  <m:t>Способ расчета</m:t>
                </m:r>
              </m:oMath>
            </m:oMathPara>
          </w:p>
        </w:tc>
        <w:tc>
          <w:tcPr>
            <w:tcW w:w="2011"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033988">
            <w:pPr>
              <w:suppressAutoHyphens/>
              <w:ind w:firstLine="0"/>
              <w:jc w:val="center"/>
              <w:rPr>
                <w:rFonts w:eastAsia="Times New Roman" w:cs="Times New Roman"/>
                <w:lang w:eastAsia="ru-RU"/>
              </w:rPr>
            </w:pPr>
            <w:r w:rsidRPr="00180A4E">
              <w:rPr>
                <w:rFonts w:eastAsia="Times New Roman" w:cs="Times New Roman"/>
                <w:lang w:eastAsia="ru-RU"/>
              </w:rPr>
              <w:t>Пояснение</w:t>
            </w:r>
          </w:p>
        </w:tc>
      </w:tr>
      <w:tr w:rsidR="006C754D" w:rsidRPr="00180A4E" w:rsidTr="009F1E24">
        <w:tc>
          <w:tcPr>
            <w:tcW w:w="258"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033988">
            <w:pPr>
              <w:suppressAutoHyphens/>
              <w:ind w:firstLine="0"/>
              <w:jc w:val="center"/>
              <w:rPr>
                <w:rFonts w:eastAsia="Times New Roman" w:cs="Times New Roman"/>
                <w:lang w:eastAsia="ru-RU"/>
              </w:rPr>
            </w:pPr>
            <w:r w:rsidRPr="00180A4E">
              <w:rPr>
                <w:rFonts w:eastAsia="Times New Roman" w:cs="Times New Roman"/>
                <w:lang w:eastAsia="ru-RU"/>
              </w:rPr>
              <w:t>5</w:t>
            </w:r>
          </w:p>
        </w:tc>
        <w:tc>
          <w:tcPr>
            <w:tcW w:w="1173"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6C754D" w:rsidP="00033988">
            <w:pPr>
              <w:suppressAutoHyphens/>
              <w:ind w:firstLine="0"/>
              <w:rPr>
                <w:rFonts w:eastAsia="Times New Roman" w:cs="Times New Roman"/>
                <w:lang w:eastAsia="ru-RU"/>
              </w:rPr>
            </w:pPr>
            <w:r w:rsidRPr="00180A4E">
              <w:rPr>
                <w:rFonts w:eastAsia="Times New Roman" w:cs="Times New Roman"/>
                <w:lang w:eastAsia="ru-RU"/>
              </w:rPr>
              <w:t>Коэффициент рентабельности внеоборотных активов, К</w:t>
            </w:r>
            <w:r w:rsidRPr="00180A4E">
              <w:rPr>
                <w:rFonts w:eastAsia="Times New Roman" w:cs="Times New Roman"/>
                <w:vertAlign w:val="subscript"/>
                <w:lang w:eastAsia="ru-RU"/>
              </w:rPr>
              <w:t>р.ва</w:t>
            </w:r>
          </w:p>
        </w:tc>
        <w:tc>
          <w:tcPr>
            <w:tcW w:w="1558"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7B7732" w:rsidP="00033988">
            <w:pPr>
              <w:suppressAutoHyphens/>
              <w:ind w:firstLine="0"/>
              <w:rPr>
                <w:rFonts w:eastAsia="Times New Roman" w:cs="Times New Roman"/>
                <w:lang w:eastAsia="ru-RU"/>
              </w:rPr>
            </w:pPr>
            <m:oMathPara>
              <m:oMath>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К</m:t>
                    </m:r>
                  </m:e>
                  <m:sub>
                    <m:r>
                      <w:rPr>
                        <w:rFonts w:ascii="Cambria Math" w:eastAsia="Times New Roman" w:hAnsi="Cambria Math" w:cs="Times New Roman"/>
                        <w:lang w:eastAsia="ru-RU"/>
                      </w:rPr>
                      <m:t>р.ва</m:t>
                    </m:r>
                  </m:sub>
                </m:sSub>
                <m:r>
                  <w:rPr>
                    <w:rFonts w:ascii="Cambria Math" w:eastAsia="Times New Roman" w:hAnsi="Cambria Math" w:cs="Times New Roman"/>
                    <w:lang w:eastAsia="ru-RU"/>
                  </w:rPr>
                  <m:t>=</m:t>
                </m:r>
                <m:d>
                  <m:dPr>
                    <m:ctrlPr>
                      <w:rPr>
                        <w:rFonts w:ascii="Cambria Math" w:eastAsia="Times New Roman" w:hAnsi="Cambria Math" w:cs="Times New Roman"/>
                        <w:i/>
                        <w:lang w:eastAsia="ru-RU"/>
                      </w:rPr>
                    </m:ctrlPr>
                  </m:dPr>
                  <m:e>
                    <m:f>
                      <m:fPr>
                        <m:ctrlPr>
                          <w:rPr>
                            <w:rFonts w:ascii="Cambria Math" w:eastAsia="Times New Roman" w:hAnsi="Cambria Math" w:cs="Times New Roman"/>
                            <w:i/>
                            <w:lang w:eastAsia="ru-RU"/>
                          </w:rPr>
                        </m:ctrlPr>
                      </m:fPr>
                      <m:num>
                        <m:r>
                          <w:rPr>
                            <w:rFonts w:ascii="Cambria Math" w:eastAsia="Times New Roman" w:hAnsi="Cambria Math" w:cs="Times New Roman"/>
                            <w:lang w:eastAsia="ru-RU"/>
                          </w:rPr>
                          <m:t>ПР</m:t>
                        </m:r>
                      </m:num>
                      <m:den>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ВА</m:t>
                            </m:r>
                          </m:e>
                          <m:sub>
                            <m:r>
                              <w:rPr>
                                <w:rFonts w:ascii="Cambria Math" w:eastAsia="Times New Roman" w:hAnsi="Cambria Math" w:cs="Times New Roman"/>
                                <w:lang w:eastAsia="ru-RU"/>
                              </w:rPr>
                              <m:t>ср</m:t>
                            </m:r>
                          </m:sub>
                        </m:sSub>
                      </m:den>
                    </m:f>
                  </m:e>
                </m:d>
                <m:r>
                  <w:rPr>
                    <w:rFonts w:ascii="Cambria Math" w:eastAsia="Times New Roman" w:hAnsi="Cambria Math" w:cs="Times New Roman"/>
                    <w:lang w:eastAsia="ru-RU"/>
                  </w:rPr>
                  <m:t>∙100%</m:t>
                </m:r>
              </m:oMath>
            </m:oMathPara>
          </w:p>
        </w:tc>
        <w:tc>
          <w:tcPr>
            <w:tcW w:w="2011"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033988">
            <w:pPr>
              <w:suppressAutoHyphens/>
              <w:ind w:firstLine="0"/>
              <w:rPr>
                <w:rFonts w:eastAsia="Times New Roman" w:cs="Times New Roman"/>
                <w:lang w:eastAsia="ru-RU"/>
              </w:rPr>
            </w:pPr>
            <w:r w:rsidRPr="00180A4E">
              <w:rPr>
                <w:rFonts w:eastAsia="Times New Roman" w:cs="Times New Roman"/>
                <w:lang w:eastAsia="ru-RU"/>
              </w:rPr>
              <w:t>Позволяет определить эффективность суммы вложенной в основные фонды предприятия.</w:t>
            </w:r>
          </w:p>
        </w:tc>
      </w:tr>
      <w:tr w:rsidR="006C754D" w:rsidRPr="00180A4E" w:rsidTr="009F1E24">
        <w:trPr>
          <w:trHeight w:val="1179"/>
        </w:trPr>
        <w:tc>
          <w:tcPr>
            <w:tcW w:w="258"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033988">
            <w:pPr>
              <w:suppressAutoHyphens/>
              <w:ind w:firstLine="0"/>
              <w:jc w:val="center"/>
              <w:rPr>
                <w:rFonts w:eastAsia="Times New Roman" w:cs="Times New Roman"/>
                <w:lang w:eastAsia="ru-RU"/>
              </w:rPr>
            </w:pPr>
            <w:r w:rsidRPr="00180A4E">
              <w:rPr>
                <w:rFonts w:eastAsia="Times New Roman" w:cs="Times New Roman"/>
                <w:lang w:eastAsia="ru-RU"/>
              </w:rPr>
              <w:t>6</w:t>
            </w:r>
          </w:p>
        </w:tc>
        <w:tc>
          <w:tcPr>
            <w:tcW w:w="1173"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6C754D" w:rsidP="00033988">
            <w:pPr>
              <w:suppressAutoHyphens/>
              <w:ind w:firstLine="0"/>
              <w:rPr>
                <w:rFonts w:eastAsia="Times New Roman" w:cs="Times New Roman"/>
                <w:lang w:eastAsia="ru-RU"/>
              </w:rPr>
            </w:pPr>
            <w:r w:rsidRPr="00180A4E">
              <w:rPr>
                <w:rFonts w:eastAsia="Times New Roman" w:cs="Times New Roman"/>
                <w:lang w:eastAsia="ru-RU"/>
              </w:rPr>
              <w:t>Коэффициент рентабельности текущих активов, К</w:t>
            </w:r>
            <w:r w:rsidRPr="00180A4E">
              <w:rPr>
                <w:rFonts w:eastAsia="Times New Roman" w:cs="Times New Roman"/>
                <w:vertAlign w:val="subscript"/>
                <w:lang w:eastAsia="ru-RU"/>
              </w:rPr>
              <w:t>р.та</w:t>
            </w:r>
          </w:p>
        </w:tc>
        <w:tc>
          <w:tcPr>
            <w:tcW w:w="1558"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6C754D" w:rsidRPr="00180A4E" w:rsidRDefault="007B7732" w:rsidP="00033988">
            <w:pPr>
              <w:suppressAutoHyphens/>
              <w:ind w:firstLine="0"/>
              <w:rPr>
                <w:rFonts w:eastAsia="Times New Roman" w:cs="Times New Roman"/>
                <w:lang w:eastAsia="ru-RU"/>
              </w:rPr>
            </w:pPr>
            <m:oMath>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К</m:t>
                  </m:r>
                </m:e>
                <m:sub>
                  <m:r>
                    <w:rPr>
                      <w:rFonts w:ascii="Cambria Math" w:eastAsia="Times New Roman" w:hAnsi="Cambria Math" w:cs="Times New Roman"/>
                      <w:lang w:eastAsia="ru-RU"/>
                    </w:rPr>
                    <m:t>р.та</m:t>
                  </m:r>
                </m:sub>
              </m:sSub>
              <m:r>
                <w:rPr>
                  <w:rFonts w:ascii="Cambria Math" w:eastAsia="Times New Roman" w:hAnsi="Cambria Math" w:cs="Times New Roman"/>
                  <w:lang w:eastAsia="ru-RU"/>
                </w:rPr>
                <m:t>=</m:t>
              </m:r>
              <m:d>
                <m:dPr>
                  <m:ctrlPr>
                    <w:rPr>
                      <w:rFonts w:ascii="Cambria Math" w:eastAsia="Times New Roman" w:hAnsi="Cambria Math" w:cs="Times New Roman"/>
                      <w:i/>
                      <w:lang w:eastAsia="ru-RU"/>
                    </w:rPr>
                  </m:ctrlPr>
                </m:dPr>
                <m:e>
                  <m:f>
                    <m:fPr>
                      <m:ctrlPr>
                        <w:rPr>
                          <w:rFonts w:ascii="Cambria Math" w:eastAsia="Times New Roman" w:hAnsi="Cambria Math" w:cs="Times New Roman"/>
                          <w:i/>
                          <w:lang w:eastAsia="ru-RU"/>
                        </w:rPr>
                      </m:ctrlPr>
                    </m:fPr>
                    <m:num>
                      <m:r>
                        <w:rPr>
                          <w:rFonts w:ascii="Cambria Math" w:eastAsia="Times New Roman" w:hAnsi="Cambria Math" w:cs="Times New Roman"/>
                          <w:lang w:eastAsia="ru-RU"/>
                        </w:rPr>
                        <m:t>ПР</m:t>
                      </m:r>
                    </m:num>
                    <m:den>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ТА</m:t>
                          </m:r>
                        </m:e>
                        <m:sub>
                          <m:r>
                            <w:rPr>
                              <w:rFonts w:ascii="Cambria Math" w:eastAsia="Times New Roman" w:hAnsi="Cambria Math" w:cs="Times New Roman"/>
                              <w:lang w:eastAsia="ru-RU"/>
                            </w:rPr>
                            <m:t>ср</m:t>
                          </m:r>
                        </m:sub>
                      </m:sSub>
                    </m:den>
                  </m:f>
                </m:e>
              </m:d>
              <m:r>
                <w:rPr>
                  <w:rFonts w:ascii="Cambria Math" w:eastAsia="Times New Roman" w:hAnsi="Cambria Math" w:cs="Times New Roman"/>
                  <w:lang w:eastAsia="ru-RU"/>
                </w:rPr>
                <m:t>∙100%</m:t>
              </m:r>
            </m:oMath>
            <w:r w:rsidR="006C754D" w:rsidRPr="00180A4E">
              <w:rPr>
                <w:rFonts w:eastAsia="Times New Roman" w:cs="Times New Roman"/>
                <w:lang w:eastAsia="ru-RU"/>
              </w:rPr>
              <w:t> </w:t>
            </w:r>
          </w:p>
        </w:tc>
        <w:tc>
          <w:tcPr>
            <w:tcW w:w="2011" w:type="pct"/>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033988">
            <w:pPr>
              <w:suppressAutoHyphens/>
              <w:ind w:firstLine="0"/>
              <w:rPr>
                <w:rFonts w:eastAsia="Times New Roman" w:cs="Times New Roman"/>
                <w:lang w:eastAsia="ru-RU"/>
              </w:rPr>
            </w:pPr>
            <w:r w:rsidRPr="00180A4E">
              <w:rPr>
                <w:rFonts w:eastAsia="Times New Roman" w:cs="Times New Roman"/>
                <w:lang w:eastAsia="ru-RU"/>
              </w:rPr>
              <w:t>Выражает отдачу, которая приходится на рубль оборотных активов компании.</w:t>
            </w:r>
          </w:p>
          <w:p w:rsidR="006C754D" w:rsidRPr="00180A4E" w:rsidRDefault="006C754D" w:rsidP="00033988">
            <w:pPr>
              <w:suppressAutoHyphens/>
              <w:ind w:firstLine="0"/>
              <w:rPr>
                <w:rFonts w:eastAsia="Times New Roman" w:cs="Times New Roman"/>
                <w:lang w:eastAsia="ru-RU"/>
              </w:rPr>
            </w:pPr>
          </w:p>
        </w:tc>
      </w:tr>
      <w:tr w:rsidR="006C754D" w:rsidRPr="00180A4E" w:rsidTr="00180A4E">
        <w:tc>
          <w:tcPr>
            <w:tcW w:w="5000" w:type="pct"/>
            <w:gridSpan w:val="4"/>
            <w:tcBorders>
              <w:top w:val="outset" w:sz="6" w:space="0" w:color="auto"/>
              <w:left w:val="outset" w:sz="6" w:space="0" w:color="auto"/>
              <w:bottom w:val="outset" w:sz="6" w:space="0" w:color="auto"/>
              <w:right w:val="outset" w:sz="6" w:space="0" w:color="auto"/>
            </w:tcBorders>
            <w:shd w:val="clear" w:color="auto" w:fill="auto"/>
            <w:hideMark/>
          </w:tcPr>
          <w:p w:rsidR="006C754D" w:rsidRPr="00180A4E" w:rsidRDefault="006C754D" w:rsidP="00033988">
            <w:pPr>
              <w:suppressAutoHyphens/>
              <w:ind w:firstLine="0"/>
              <w:rPr>
                <w:rFonts w:eastAsia="Times New Roman" w:cs="Times New Roman"/>
                <w:lang w:eastAsia="ru-RU"/>
              </w:rPr>
            </w:pPr>
            <w:r w:rsidRPr="00180A4E">
              <w:rPr>
                <w:rFonts w:eastAsia="Times New Roman" w:cs="Times New Roman"/>
                <w:lang w:eastAsia="ru-RU"/>
              </w:rPr>
              <w:t>ПР - прибыль от реализации;</w:t>
            </w:r>
          </w:p>
        </w:tc>
      </w:tr>
    </w:tbl>
    <w:p w:rsidR="00180A4E" w:rsidRPr="00180A4E" w:rsidRDefault="00180A4E" w:rsidP="00180A4E">
      <w:pPr>
        <w:suppressAutoHyphens/>
        <w:rPr>
          <w:rFonts w:eastAsia="Calibri" w:cs="Times New Roman"/>
          <w:szCs w:val="28"/>
        </w:rPr>
      </w:pPr>
    </w:p>
    <w:p w:rsidR="00180A4E" w:rsidRDefault="00180A4E" w:rsidP="00180A4E">
      <w:pPr>
        <w:suppressAutoHyphens/>
        <w:ind w:firstLine="426"/>
        <w:rPr>
          <w:rFonts w:eastAsia="Calibri" w:cs="Times New Roman"/>
          <w:szCs w:val="28"/>
        </w:rPr>
      </w:pPr>
      <w:r w:rsidRPr="00180A4E">
        <w:rPr>
          <w:rFonts w:eastAsia="Calibri" w:cs="Times New Roman"/>
          <w:szCs w:val="28"/>
        </w:rPr>
        <w:t>Анализ данных составляющих позволяет оценить эффективность финансовой деятельности предприятия.</w:t>
      </w:r>
    </w:p>
    <w:p w:rsidR="00506FDF" w:rsidRPr="00180A4E" w:rsidRDefault="00506FDF" w:rsidP="00506FDF">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Таким образом, под экономической работой фирмы понимается организация денежных отношений, образующихся в процессе работы у фирмы с другими юридическими и физиологическими лицами.</w:t>
      </w:r>
    </w:p>
    <w:p w:rsidR="00506FDF" w:rsidRPr="00180A4E" w:rsidRDefault="00506FDF" w:rsidP="00506FDF">
      <w:pPr>
        <w:suppressAutoHyphens/>
        <w:autoSpaceDE w:val="0"/>
        <w:autoSpaceDN w:val="0"/>
        <w:adjustRightInd w:val="0"/>
        <w:rPr>
          <w:rFonts w:ascii="Times New Roman CYR" w:eastAsia="Calibri" w:hAnsi="Times New Roman CYR" w:cs="Times New Roman CYR"/>
          <w:szCs w:val="28"/>
        </w:rPr>
      </w:pPr>
      <w:r w:rsidRPr="00180A4E">
        <w:rPr>
          <w:rFonts w:ascii="Times New Roman CYR" w:eastAsia="Calibri" w:hAnsi="Times New Roman CYR" w:cs="Times New Roman CYR"/>
          <w:szCs w:val="28"/>
        </w:rPr>
        <w:t>Экономическое положение фирмы характеризуется системой характеристик, отображающих присутствие, размещение, внедрение, денежных ресурсов фирмы и всю производственно-хозяйственную работа фирмы.</w:t>
      </w:r>
    </w:p>
    <w:p w:rsidR="00180A4E" w:rsidRDefault="00180A4E" w:rsidP="00180A4E">
      <w:pPr>
        <w:suppressAutoHyphens/>
        <w:ind w:firstLine="426"/>
        <w:rPr>
          <w:rFonts w:eastAsia="Calibri" w:cs="Times New Roman"/>
          <w:szCs w:val="28"/>
        </w:rPr>
      </w:pPr>
      <w:r w:rsidRPr="00180A4E">
        <w:rPr>
          <w:rFonts w:eastAsia="Calibri" w:cs="Times New Roman"/>
          <w:szCs w:val="28"/>
        </w:rPr>
        <w:t>Далее проанализируем финансовое состояние ООО</w:t>
      </w:r>
      <w:r w:rsidR="00C83B19">
        <w:rPr>
          <w:rFonts w:eastAsia="Calibri" w:cs="Times New Roman"/>
          <w:szCs w:val="28"/>
        </w:rPr>
        <w:t> </w:t>
      </w:r>
      <w:r w:rsidRPr="00180A4E">
        <w:rPr>
          <w:rFonts w:eastAsia="Calibri" w:cs="Times New Roman"/>
          <w:szCs w:val="28"/>
        </w:rPr>
        <w:t>«Нова</w:t>
      </w:r>
      <w:r w:rsidR="00C83B19">
        <w:rPr>
          <w:rFonts w:eastAsia="Calibri" w:cs="Times New Roman"/>
          <w:szCs w:val="28"/>
        </w:rPr>
        <w:t> </w:t>
      </w:r>
      <w:r w:rsidRPr="00180A4E">
        <w:rPr>
          <w:rFonts w:eastAsia="Calibri" w:cs="Times New Roman"/>
          <w:szCs w:val="28"/>
        </w:rPr>
        <w:t>Энергетические</w:t>
      </w:r>
      <w:r w:rsidR="00C83B19">
        <w:rPr>
          <w:rFonts w:eastAsia="Calibri" w:cs="Times New Roman"/>
          <w:szCs w:val="28"/>
        </w:rPr>
        <w:t> </w:t>
      </w:r>
      <w:r w:rsidRPr="00180A4E">
        <w:rPr>
          <w:rFonts w:eastAsia="Calibri" w:cs="Times New Roman"/>
          <w:szCs w:val="28"/>
        </w:rPr>
        <w:t>Услуги».</w:t>
      </w:r>
    </w:p>
    <w:p w:rsidR="00462F5F" w:rsidRDefault="00462F5F">
      <w:pPr>
        <w:spacing w:after="160" w:line="259" w:lineRule="auto"/>
        <w:ind w:firstLine="0"/>
        <w:jc w:val="left"/>
        <w:rPr>
          <w:rFonts w:eastAsia="Calibri" w:cs="Times New Roman"/>
          <w:szCs w:val="28"/>
        </w:rPr>
      </w:pPr>
      <w:r>
        <w:rPr>
          <w:rFonts w:eastAsia="Calibri" w:cs="Times New Roman"/>
          <w:szCs w:val="28"/>
        </w:rPr>
        <w:br w:type="page"/>
      </w:r>
    </w:p>
    <w:p w:rsidR="00180A4E" w:rsidRPr="00180A4E" w:rsidRDefault="00180A4E" w:rsidP="009F1E24">
      <w:pPr>
        <w:pStyle w:val="1"/>
        <w:ind w:left="709" w:hanging="283"/>
        <w:rPr>
          <w:rFonts w:eastAsia="Times New Roman"/>
        </w:rPr>
      </w:pPr>
      <w:bookmarkStart w:id="10" w:name="_Toc448063800"/>
      <w:bookmarkStart w:id="11" w:name="_Toc451378723"/>
      <w:r w:rsidRPr="00180A4E">
        <w:rPr>
          <w:rFonts w:eastAsia="Times New Roman"/>
        </w:rPr>
        <w:t>2 АНАЛИЗ ФИНАНСОВОГО СОСТОЯНИЯ ПРЕДПРИНИМАТЕЛЬСКОЙ ДЕЯТЕЛЬНОСТИ ОРГАНИЗАЦИИ</w:t>
      </w:r>
      <w:bookmarkEnd w:id="10"/>
      <w:bookmarkEnd w:id="11"/>
    </w:p>
    <w:p w:rsidR="00180A4E" w:rsidRPr="00180A4E" w:rsidRDefault="00180A4E" w:rsidP="00B5149E">
      <w:pPr>
        <w:pStyle w:val="2"/>
        <w:ind w:left="1134" w:hanging="708"/>
      </w:pPr>
      <w:bookmarkStart w:id="12" w:name="_Toc448063801"/>
      <w:bookmarkStart w:id="13" w:name="_Toc451378724"/>
      <w:r w:rsidRPr="00180A4E">
        <w:t>2.1. Организационно-экономическая характеристика и содержание финансово-аналитической деятельности организации</w:t>
      </w:r>
      <w:bookmarkEnd w:id="12"/>
      <w:bookmarkEnd w:id="13"/>
    </w:p>
    <w:p w:rsidR="006E12F0" w:rsidRPr="00180A4E" w:rsidRDefault="006E12F0" w:rsidP="006E12F0">
      <w:pPr>
        <w:suppressAutoHyphens/>
        <w:rPr>
          <w:rFonts w:eastAsia="Calibri" w:cs="Times New Roman"/>
          <w:szCs w:val="28"/>
        </w:rPr>
      </w:pPr>
      <w:r w:rsidRPr="00180A4E">
        <w:rPr>
          <w:rFonts w:eastAsia="Calibri" w:cs="Times New Roman"/>
          <w:szCs w:val="28"/>
        </w:rPr>
        <w:t>ООО «Нова Энергетические Услуги» создано в городе Тарко-Сале в 2003 году. В 1965г. создана Таркосалинская нефтеразведочная экспедиция; в 1981 г. на базе Таркосалинской нефтеразведочной экспедиции образовано ОАО </w:t>
      </w:r>
      <w:r>
        <w:rPr>
          <w:rFonts w:eastAsia="Calibri" w:cs="Times New Roman"/>
          <w:szCs w:val="28"/>
        </w:rPr>
        <w:t>«</w:t>
      </w:r>
      <w:r w:rsidRPr="00180A4E">
        <w:rPr>
          <w:rFonts w:eastAsia="Calibri" w:cs="Times New Roman"/>
          <w:szCs w:val="28"/>
        </w:rPr>
        <w:t>Пурнефтегазгеология»; в 2003г. создано ООО «НЭУ» с привлечением кадрового состава ОАО «Пурнефтегазгеология».</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Основной вид деятельности ООО «Нова Энергетические Услуги» </w:t>
      </w:r>
      <w:r w:rsidRPr="00180A4E">
        <w:rPr>
          <w:rFonts w:eastAsia="Times New Roman" w:cs="Times New Roman"/>
          <w:bCs/>
          <w:szCs w:val="28"/>
          <w:lang w:eastAsia="ru-RU"/>
        </w:rPr>
        <w:t>–</w:t>
      </w:r>
      <w:r w:rsidRPr="00180A4E">
        <w:rPr>
          <w:rFonts w:eastAsia="Calibri" w:cs="Times New Roman"/>
          <w:szCs w:val="28"/>
        </w:rPr>
        <w:t xml:space="preserve"> строительство разведочных, газовых, газоконденсатных, нефтяных скважин, а также скважин с АВПД. Район работ находится в северо-восточной части Западно-Сибирской равнины, в Надым-Тазовском междуречье. В административном отношении это Пуровский, Красноселькупский и Тазовский районы Ямало-Ненецкого автономного округа. За время работы Таркосалинской нефтеразведочной экспедиции ОАО «Пурнефтегазгеология» открыто свыше 60 месторождении углеводородов, представленных 350 залежами. Среди них такие крупные, как Губкинское, Комсомольское, Харампуровское, Тарасовское, Еты-Пуровское, Вэнга-Яхинское, Западно-Таркосалинское, которые в настоящее время находятся в эксплуатации и являются основными месторождениями ОАО »Роснефть-Пурнефтегаз», ОАО «Газпром нефть» и ОАО «Ноябрьскгаздобыча». Сегодня ООО «Нова Энергетические Услуги» </w:t>
      </w:r>
      <w:r w:rsidRPr="00180A4E">
        <w:rPr>
          <w:rFonts w:eastAsia="Times New Roman" w:cs="Times New Roman"/>
          <w:bCs/>
          <w:szCs w:val="28"/>
          <w:lang w:eastAsia="ru-RU"/>
        </w:rPr>
        <w:t>–</w:t>
      </w:r>
      <w:r w:rsidRPr="00180A4E">
        <w:rPr>
          <w:rFonts w:eastAsia="Calibri" w:cs="Times New Roman"/>
          <w:szCs w:val="28"/>
        </w:rPr>
        <w:t xml:space="preserve"> одно из крупнейших буровых предприятий Пуровского района Ямало-Ненецкого округа по строительству скважин.</w:t>
      </w:r>
    </w:p>
    <w:p w:rsidR="006E12F0" w:rsidRPr="00180A4E" w:rsidRDefault="006E12F0" w:rsidP="006E12F0">
      <w:pPr>
        <w:suppressAutoHyphens/>
        <w:rPr>
          <w:rFonts w:eastAsia="Calibri" w:cs="Times New Roman"/>
          <w:szCs w:val="28"/>
        </w:rPr>
      </w:pPr>
      <w:r w:rsidRPr="00180A4E">
        <w:rPr>
          <w:rFonts w:eastAsia="Calibri" w:cs="Times New Roman"/>
          <w:szCs w:val="28"/>
        </w:rPr>
        <w:t>ООО «НЭУ» находится в 100 % собственности ЗАО «Инвестгеосервис». В 2006 г. ЗАО «Инвестгеосервис» стало осуществлять функции управляющей компании, в том числе на первоначальном этапе с помощью коллектива ЗАО »ОСТЭР», что положительным образом отразилось на производственных и финансовых результатах компании.</w:t>
      </w:r>
    </w:p>
    <w:p w:rsidR="006E12F0" w:rsidRPr="00180A4E" w:rsidRDefault="006E12F0" w:rsidP="006E12F0">
      <w:pPr>
        <w:suppressAutoHyphens/>
        <w:rPr>
          <w:rFonts w:eastAsia="Calibri" w:cs="Times New Roman"/>
          <w:szCs w:val="28"/>
        </w:rPr>
      </w:pPr>
      <w:r w:rsidRPr="00180A4E">
        <w:rPr>
          <w:rFonts w:eastAsia="Calibri" w:cs="Times New Roman"/>
          <w:szCs w:val="28"/>
        </w:rPr>
        <w:t>Действующая производственная база ООО «НЭУ» расположена в промышленной зоне г. Тарко-Сале. Площадь базы составляет 13,6 га.</w:t>
      </w:r>
    </w:p>
    <w:p w:rsidR="006E12F0" w:rsidRPr="00180A4E" w:rsidRDefault="006E12F0" w:rsidP="006E12F0">
      <w:pPr>
        <w:suppressAutoHyphens/>
        <w:rPr>
          <w:rFonts w:eastAsia="Calibri" w:cs="Times New Roman"/>
          <w:szCs w:val="28"/>
        </w:rPr>
      </w:pPr>
      <w:r w:rsidRPr="00180A4E">
        <w:rPr>
          <w:rFonts w:eastAsia="Calibri" w:cs="Times New Roman"/>
          <w:szCs w:val="28"/>
        </w:rPr>
        <w:t>В 2014 г.  завершилась реконструкцию производственной базы ООО «НЭУ» в г. Новый Уренгой площадью застройки 3,08 га и общей площадью 6,85 га.</w:t>
      </w:r>
    </w:p>
    <w:p w:rsidR="006E12F0" w:rsidRPr="00180A4E" w:rsidRDefault="006E12F0" w:rsidP="006E12F0">
      <w:pPr>
        <w:suppressAutoHyphens/>
        <w:rPr>
          <w:rFonts w:eastAsia="Calibri" w:cs="Times New Roman"/>
          <w:szCs w:val="28"/>
        </w:rPr>
      </w:pPr>
      <w:r w:rsidRPr="00180A4E">
        <w:rPr>
          <w:rFonts w:eastAsia="Calibri" w:cs="Times New Roman"/>
          <w:szCs w:val="28"/>
        </w:rPr>
        <w:t>На территории базы г. Тарко-Сале находятся структурные подразделения и службы, обеспечивающие полный цикл строительства скважин.</w:t>
      </w:r>
    </w:p>
    <w:p w:rsidR="006E12F0" w:rsidRPr="00180A4E" w:rsidRDefault="006E12F0" w:rsidP="008C09AB">
      <w:pPr>
        <w:numPr>
          <w:ilvl w:val="0"/>
          <w:numId w:val="5"/>
        </w:numPr>
        <w:suppressAutoHyphens/>
        <w:ind w:left="851" w:hanging="425"/>
        <w:contextualSpacing/>
        <w:rPr>
          <w:rFonts w:eastAsia="Calibri" w:cs="Times New Roman"/>
          <w:szCs w:val="28"/>
        </w:rPr>
      </w:pPr>
      <w:r w:rsidRPr="00180A4E">
        <w:rPr>
          <w:rFonts w:eastAsia="Calibri" w:cs="Times New Roman"/>
          <w:szCs w:val="28"/>
        </w:rPr>
        <w:t>Вышкомонтажный цех ведет работы по строительству, монтажу и сдвижкам буровых вышек, монтажу бурового оборудования, строительству привышечных сооружений,  демонтажу буровых установок после окончания бурения скважин, транспортировке бурового и силового оборудования на буровые и на базу. Цех оснащен электросварочными и газосварочными аппаратами, строительными механизмами, крановым хозяйством, средствами малой механизации.</w:t>
      </w:r>
    </w:p>
    <w:p w:rsidR="006E12F0" w:rsidRPr="00180A4E" w:rsidRDefault="006E12F0" w:rsidP="008C09AB">
      <w:pPr>
        <w:numPr>
          <w:ilvl w:val="0"/>
          <w:numId w:val="5"/>
        </w:numPr>
        <w:suppressAutoHyphens/>
        <w:ind w:left="851" w:hanging="425"/>
        <w:contextualSpacing/>
        <w:rPr>
          <w:rFonts w:eastAsia="Calibri" w:cs="Times New Roman"/>
          <w:szCs w:val="28"/>
        </w:rPr>
      </w:pPr>
      <w:r w:rsidRPr="00180A4E">
        <w:rPr>
          <w:rFonts w:eastAsia="Calibri" w:cs="Times New Roman"/>
          <w:szCs w:val="28"/>
        </w:rPr>
        <w:t>Цех по испытанию и креплению скважин подготавливает технические средства для опробования скважин, руководит на буровой работами по опробованию скважин испытателями пластов в процессе бурения. Участвует и осуществляет контроль в процессе крепления скважин.</w:t>
      </w:r>
    </w:p>
    <w:p w:rsidR="006E12F0" w:rsidRPr="00180A4E" w:rsidRDefault="006E12F0" w:rsidP="008C09AB">
      <w:pPr>
        <w:numPr>
          <w:ilvl w:val="0"/>
          <w:numId w:val="5"/>
        </w:numPr>
        <w:suppressAutoHyphens/>
        <w:ind w:left="851" w:hanging="425"/>
        <w:contextualSpacing/>
        <w:rPr>
          <w:rFonts w:eastAsia="Calibri" w:cs="Times New Roman"/>
          <w:szCs w:val="28"/>
        </w:rPr>
      </w:pPr>
      <w:r w:rsidRPr="00180A4E">
        <w:rPr>
          <w:rFonts w:eastAsia="Calibri" w:cs="Times New Roman"/>
          <w:szCs w:val="28"/>
        </w:rPr>
        <w:t>Прокатно-ремонтный цех имеет токарный, сварочный, слесарно-ремонтный участок и участок по ремонту труб.</w:t>
      </w:r>
    </w:p>
    <w:p w:rsidR="006E12F0" w:rsidRPr="00180A4E" w:rsidRDefault="006E12F0" w:rsidP="008C09AB">
      <w:pPr>
        <w:numPr>
          <w:ilvl w:val="0"/>
          <w:numId w:val="5"/>
        </w:numPr>
        <w:suppressAutoHyphens/>
        <w:ind w:left="851" w:hanging="425"/>
        <w:contextualSpacing/>
        <w:rPr>
          <w:rFonts w:eastAsia="Calibri" w:cs="Times New Roman"/>
          <w:szCs w:val="28"/>
        </w:rPr>
      </w:pPr>
      <w:r w:rsidRPr="00180A4E">
        <w:rPr>
          <w:rFonts w:eastAsia="Calibri" w:cs="Times New Roman"/>
          <w:szCs w:val="28"/>
        </w:rPr>
        <w:t>Электротехнический участок производит ревизию и мелкий ремонт электродвигателей, контролирует работу электрооборудования на буровых и на базе. Осуществляет монтаж линий электропередач, распределительных электрощитов и прокладку кабелей.</w:t>
      </w:r>
    </w:p>
    <w:p w:rsidR="006E12F0" w:rsidRPr="00180A4E" w:rsidRDefault="006E12F0" w:rsidP="008C09AB">
      <w:pPr>
        <w:numPr>
          <w:ilvl w:val="0"/>
          <w:numId w:val="5"/>
        </w:numPr>
        <w:suppressAutoHyphens/>
        <w:ind w:left="851" w:hanging="425"/>
        <w:contextualSpacing/>
        <w:rPr>
          <w:rFonts w:eastAsia="Calibri" w:cs="Times New Roman"/>
          <w:szCs w:val="28"/>
        </w:rPr>
      </w:pPr>
      <w:r w:rsidRPr="00180A4E">
        <w:rPr>
          <w:rFonts w:eastAsia="Calibri" w:cs="Times New Roman"/>
          <w:szCs w:val="28"/>
        </w:rPr>
        <w:t>Автотранспортный цех обеспечивает грузоперевозки необходимые для осуществления работы буровых и подсобных цехов. Имеется легковой автомобильный парк, тракторный парк и подсобные мастерские.</w:t>
      </w:r>
    </w:p>
    <w:p w:rsidR="006E12F0" w:rsidRPr="00180A4E" w:rsidRDefault="006E12F0" w:rsidP="008C09AB">
      <w:pPr>
        <w:numPr>
          <w:ilvl w:val="0"/>
          <w:numId w:val="5"/>
        </w:numPr>
        <w:suppressAutoHyphens/>
        <w:ind w:left="851" w:hanging="425"/>
        <w:contextualSpacing/>
        <w:rPr>
          <w:rFonts w:eastAsia="Calibri" w:cs="Times New Roman"/>
          <w:szCs w:val="28"/>
        </w:rPr>
      </w:pPr>
      <w:r w:rsidRPr="00180A4E">
        <w:rPr>
          <w:rFonts w:eastAsia="Calibri" w:cs="Times New Roman"/>
          <w:szCs w:val="28"/>
        </w:rPr>
        <w:t>Ремонтно-строительный участок производит строительство зданий и сооружений, а также их текущий и капитальный ремонт, обустройство и ремонт вахтовых поселков.</w:t>
      </w:r>
    </w:p>
    <w:p w:rsidR="006E12F0" w:rsidRPr="00180A4E" w:rsidRDefault="006E12F0" w:rsidP="008C09AB">
      <w:pPr>
        <w:numPr>
          <w:ilvl w:val="0"/>
          <w:numId w:val="5"/>
        </w:numPr>
        <w:suppressAutoHyphens/>
        <w:ind w:left="851" w:hanging="425"/>
        <w:contextualSpacing/>
        <w:rPr>
          <w:rFonts w:eastAsia="Calibri" w:cs="Times New Roman"/>
          <w:szCs w:val="28"/>
        </w:rPr>
      </w:pPr>
      <w:r w:rsidRPr="00180A4E">
        <w:rPr>
          <w:rFonts w:eastAsia="Calibri" w:cs="Times New Roman"/>
          <w:szCs w:val="28"/>
        </w:rPr>
        <w:t>База производственного обеспечения организует своевременное обеспечение основного производства материалами, инструментами, запасными частями и транспортными средствами.</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ООО «НЭУ» осуществляет строительство скважин в северо-восточной части Западно-Сибирской равнины, в Надым-Тазовском междуречье. В административном отношении </w:t>
      </w:r>
      <w:r w:rsidRPr="00180A4E">
        <w:rPr>
          <w:rFonts w:eastAsia="Times New Roman" w:cs="Times New Roman"/>
          <w:bCs/>
          <w:szCs w:val="28"/>
          <w:lang w:eastAsia="ru-RU"/>
        </w:rPr>
        <w:t>–</w:t>
      </w:r>
      <w:r w:rsidRPr="00180A4E">
        <w:rPr>
          <w:rFonts w:eastAsia="Calibri" w:cs="Times New Roman"/>
          <w:szCs w:val="28"/>
        </w:rPr>
        <w:t xml:space="preserve"> Пуровский, Красноселькупский и Тазовский районы Ямало-Ненецкого автономного округа. Основной объем работ производиться на месторождениях ОАО «НОВАТЭК».</w:t>
      </w:r>
    </w:p>
    <w:p w:rsidR="006E12F0" w:rsidRPr="00180A4E" w:rsidRDefault="006E12F0" w:rsidP="006E12F0">
      <w:pPr>
        <w:suppressAutoHyphens/>
        <w:rPr>
          <w:rFonts w:eastAsia="Calibri" w:cs="Times New Roman"/>
          <w:szCs w:val="28"/>
        </w:rPr>
      </w:pPr>
      <w:r w:rsidRPr="00180A4E">
        <w:rPr>
          <w:rFonts w:eastAsia="Calibri" w:cs="Times New Roman"/>
          <w:szCs w:val="28"/>
        </w:rPr>
        <w:t>Удаленность места проведения буровых работ, сложность климатических и горногеологических условий учитывается при планировании производственной деятельности предприятия. Мобилизация оборудования и материалов производиться с учетом влияния сезонного фактора; выбор технологий, инструментов и материалов осуществляется на основании анализа результатов работ на пробуренных скважинах.</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На предприятии линейно </w:t>
      </w:r>
      <w:r w:rsidRPr="00180A4E">
        <w:rPr>
          <w:rFonts w:eastAsia="Times New Roman" w:cs="Times New Roman"/>
          <w:bCs/>
          <w:szCs w:val="28"/>
          <w:lang w:eastAsia="ru-RU"/>
        </w:rPr>
        <w:t>–</w:t>
      </w:r>
      <w:r w:rsidRPr="00180A4E">
        <w:rPr>
          <w:rFonts w:eastAsia="Calibri" w:cs="Times New Roman"/>
          <w:szCs w:val="28"/>
        </w:rPr>
        <w:t xml:space="preserve"> функциональная структура управления, когда руководство работами осуществляется не только из «центра», но и непосредственно на местах. В каждом хозяйственном подразделении ООО «НЭУ»  действует тщательно подобранный управленческий персонал, координирующий работу конкретного субъекта управления в соответствии с генеральной стратегией фирмы.</w:t>
      </w:r>
    </w:p>
    <w:p w:rsidR="006E12F0" w:rsidRPr="00180A4E" w:rsidRDefault="006E12F0" w:rsidP="006E12F0">
      <w:pPr>
        <w:suppressAutoHyphens/>
        <w:rPr>
          <w:rFonts w:eastAsia="Calibri" w:cs="Times New Roman"/>
          <w:szCs w:val="28"/>
        </w:rPr>
      </w:pPr>
      <w:r w:rsidRPr="00180A4E">
        <w:rPr>
          <w:rFonts w:eastAsia="Calibri" w:cs="Times New Roman"/>
          <w:szCs w:val="28"/>
        </w:rPr>
        <w:t>Руководителей хозяйственных субъектов характеризует большой опыт работы в сфере деятельности, и, следовательно, глубокое знание специфики конкретного объекта.</w:t>
      </w:r>
    </w:p>
    <w:p w:rsidR="006E12F0" w:rsidRPr="00180A4E" w:rsidRDefault="006E12F0" w:rsidP="006E12F0">
      <w:pPr>
        <w:suppressAutoHyphens/>
        <w:rPr>
          <w:rFonts w:eastAsia="Calibri" w:cs="Times New Roman"/>
          <w:szCs w:val="28"/>
        </w:rPr>
      </w:pPr>
      <w:r w:rsidRPr="00180A4E">
        <w:rPr>
          <w:rFonts w:eastAsia="Calibri" w:cs="Times New Roman"/>
          <w:szCs w:val="28"/>
        </w:rPr>
        <w:t>Бухгалтерия состоит из 6 человек: главного бухгалтера, заместителя главного бухгалтера по налоговому учету, заместителя главного бухгалтера по бухгалтерскому учету, бухгалтера материального отдела и двух бухгалтеров расчетного отдела.</w:t>
      </w:r>
    </w:p>
    <w:p w:rsidR="006E12F0" w:rsidRPr="00180A4E" w:rsidRDefault="006E12F0" w:rsidP="006E12F0">
      <w:pPr>
        <w:suppressAutoHyphens/>
        <w:rPr>
          <w:rFonts w:eastAsia="Calibri" w:cs="Times New Roman"/>
          <w:szCs w:val="28"/>
        </w:rPr>
      </w:pPr>
      <w:r w:rsidRPr="00180A4E">
        <w:rPr>
          <w:rFonts w:eastAsia="Calibri" w:cs="Times New Roman"/>
          <w:szCs w:val="28"/>
        </w:rPr>
        <w:t>Главный бухгалтер осуществляет общее руководство по организации бухучета и бухгалтерской отчетности, обеспечивает широкое использование автоматизации учета (обработка документов на компьютере), своевременное проведение инвентаризации денежных средств, ТМЦ; должный порядок хранения бухгалтерских документов, полный учет поступающих денежных средств, ТМЦ, ОС; проведение инструктажа работников по вопросам бухучета.</w:t>
      </w:r>
    </w:p>
    <w:p w:rsidR="006E12F0" w:rsidRPr="00180A4E" w:rsidRDefault="006E12F0" w:rsidP="006E12F0">
      <w:pPr>
        <w:suppressAutoHyphens/>
        <w:rPr>
          <w:rFonts w:eastAsia="Calibri" w:cs="Times New Roman"/>
          <w:szCs w:val="28"/>
        </w:rPr>
      </w:pPr>
      <w:r w:rsidRPr="00180A4E">
        <w:rPr>
          <w:rFonts w:eastAsia="Calibri" w:cs="Times New Roman"/>
          <w:szCs w:val="28"/>
        </w:rPr>
        <w:t>Заместитель главного бухгалтера подчиняется главному бухгалтеру, который определяет круг его служебных обязанностей. Осуществляет контроль за исполнением всех смет расходов, ведет аналитический учет по счетам, ежемесячно составляет свободный отчет по дебиторской и кредиторской задолженности  в разрезе поставщиков. Во время отсутствия главного бухгалтера исполняет его обязанности.</w:t>
      </w:r>
    </w:p>
    <w:p w:rsidR="006E12F0" w:rsidRPr="00180A4E" w:rsidRDefault="006E12F0" w:rsidP="006E12F0">
      <w:pPr>
        <w:suppressAutoHyphens/>
        <w:rPr>
          <w:rFonts w:eastAsia="Calibri" w:cs="Times New Roman"/>
          <w:szCs w:val="28"/>
        </w:rPr>
      </w:pPr>
      <w:r w:rsidRPr="00180A4E">
        <w:rPr>
          <w:rFonts w:eastAsia="Calibri" w:cs="Times New Roman"/>
          <w:szCs w:val="28"/>
        </w:rPr>
        <w:t>Бухгалтер расчетного отдела несет полную ответственность за правильность начисления заработной платы, выдает по требованию сотрудников справки о зарплате. Контролирует и не допускает перерасхода фонда заработной платы. Принимает участие в проведении годовой инвентаризации.</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В 2014 году в ООО «НЭУ» числилось 800 единиц, в том числе рабочих 667 единиц, инженерно – технический </w:t>
      </w:r>
      <w:r w:rsidRPr="00180A4E">
        <w:rPr>
          <w:rFonts w:eastAsia="Times New Roman" w:cs="Times New Roman"/>
          <w:bCs/>
          <w:szCs w:val="28"/>
          <w:lang w:eastAsia="ru-RU"/>
        </w:rPr>
        <w:t>–</w:t>
      </w:r>
      <w:r w:rsidRPr="00180A4E">
        <w:rPr>
          <w:rFonts w:eastAsia="Calibri" w:cs="Times New Roman"/>
          <w:szCs w:val="28"/>
        </w:rPr>
        <w:t xml:space="preserve"> 181 ед. и административно-управленческий персонал – 6 ед. </w:t>
      </w:r>
    </w:p>
    <w:p w:rsidR="006E12F0" w:rsidRPr="00180A4E" w:rsidRDefault="006E12F0" w:rsidP="006E12F0">
      <w:pPr>
        <w:suppressAutoHyphens/>
        <w:rPr>
          <w:rFonts w:eastAsia="Calibri" w:cs="Times New Roman"/>
          <w:szCs w:val="28"/>
        </w:rPr>
      </w:pPr>
      <w:r w:rsidRPr="00180A4E">
        <w:rPr>
          <w:rFonts w:eastAsia="Calibri" w:cs="Times New Roman"/>
          <w:szCs w:val="28"/>
        </w:rPr>
        <w:t>Основанием для принятия новых сотрудников в «НЭУ» является утвержденное штатное расписание. В соответствии со штатным расписанием руководители структурных подразделений разрабатывают положение о подразделении (требования к разработке положения о подразделениях изложены в СТО МК и Э–16–2014).</w:t>
      </w:r>
    </w:p>
    <w:p w:rsidR="006E12F0" w:rsidRPr="00180A4E" w:rsidRDefault="006E12F0" w:rsidP="006E12F0">
      <w:pPr>
        <w:suppressAutoHyphens/>
        <w:rPr>
          <w:rFonts w:eastAsia="Calibri" w:cs="Times New Roman"/>
          <w:szCs w:val="28"/>
        </w:rPr>
      </w:pPr>
      <w:r w:rsidRPr="00180A4E">
        <w:rPr>
          <w:rFonts w:eastAsia="Calibri" w:cs="Times New Roman"/>
          <w:szCs w:val="28"/>
        </w:rPr>
        <w:t>На основании положений о подразделениях руководители подразделений разрабатывают должностные инструкции для всех работников подразделения (требования по разработке должностных инструкции изложены в СТО МК и          Э–17–2014), которые в обязательном порядке должны содержать требования к компетенции работника.</w:t>
      </w:r>
    </w:p>
    <w:p w:rsidR="006E12F0" w:rsidRPr="00180A4E" w:rsidRDefault="006E12F0" w:rsidP="006E12F0">
      <w:pPr>
        <w:suppressAutoHyphens/>
        <w:rPr>
          <w:rFonts w:eastAsia="Calibri" w:cs="Times New Roman"/>
          <w:szCs w:val="28"/>
        </w:rPr>
      </w:pPr>
      <w:r w:rsidRPr="00180A4E">
        <w:rPr>
          <w:rFonts w:eastAsia="Calibri" w:cs="Times New Roman"/>
          <w:szCs w:val="28"/>
        </w:rPr>
        <w:t>Исходя из специфики и объема работ, руководители подразделений подают специалисту отдела по работе с персоналом заявку на принятие новых сотрудников в рамках существующего штатного расписания.</w:t>
      </w:r>
    </w:p>
    <w:p w:rsidR="006E12F0" w:rsidRPr="00180A4E" w:rsidRDefault="006E12F0" w:rsidP="006E12F0">
      <w:pPr>
        <w:suppressAutoHyphens/>
        <w:rPr>
          <w:rFonts w:eastAsia="Calibri" w:cs="Times New Roman"/>
          <w:szCs w:val="28"/>
        </w:rPr>
      </w:pPr>
      <w:r w:rsidRPr="00180A4E">
        <w:rPr>
          <w:rFonts w:eastAsia="Calibri" w:cs="Times New Roman"/>
          <w:szCs w:val="28"/>
        </w:rPr>
        <w:t>Специалист отдела по работе с персоналом регистрирует заявку и подает сведения о потребности в работниках, наличии свободных рабочих мест в Центр Занятости. Поиск персонала осуществляется менеджером по персоналу в следующей последовательности до нахождения подходящих кандидатур: изучение существующей базы резюме, обращение в специализированную компанию. Расходы на поиск персонала, должны быть учтены заранее в бюджете Отдела по работе с персоналом. Отбор кандидатов на вакантную должность, проводит руководитель структурного подразделения, подавший заявку на персонал и директор по персоналу. Данные лица организуют тестирование, собеседование с соискателями, в результате которого выбирают подходящую кандидатуру. Материалы, предоставленные кандидатом, прошедшим отбор, проверяются специалистом по сопровождению проектов. Резюме кандидатов не прошедших отбор на вакантную должность, классифицируются менеджером по персоналу по направлениям деятельности и хранятся у него, что позволяет поддерживать «банк резюме».</w:t>
      </w:r>
    </w:p>
    <w:p w:rsidR="006E12F0" w:rsidRPr="00180A4E" w:rsidRDefault="006E12F0" w:rsidP="006E12F0">
      <w:pPr>
        <w:pStyle w:val="2"/>
      </w:pPr>
      <w:bookmarkStart w:id="14" w:name="_Toc448063802"/>
      <w:bookmarkStart w:id="15" w:name="_Toc451378725"/>
      <w:r w:rsidRPr="00180A4E">
        <w:t>2.2</w:t>
      </w:r>
      <w:r w:rsidRPr="00180A4E">
        <w:tab/>
        <w:t>Оценка структуры баланса, его активов и пассивов</w:t>
      </w:r>
      <w:bookmarkEnd w:id="14"/>
      <w:bookmarkEnd w:id="15"/>
    </w:p>
    <w:p w:rsidR="006E12F0" w:rsidRPr="00180A4E" w:rsidRDefault="006E12F0" w:rsidP="006E12F0">
      <w:pPr>
        <w:suppressAutoHyphens/>
        <w:ind w:firstLine="426"/>
        <w:rPr>
          <w:rFonts w:eastAsia="Calibri" w:cs="Times New Roman"/>
          <w:szCs w:val="28"/>
        </w:rPr>
      </w:pPr>
      <w:r w:rsidRPr="00180A4E">
        <w:rPr>
          <w:rFonts w:eastAsia="Calibri" w:cs="Times New Roman"/>
          <w:szCs w:val="28"/>
        </w:rPr>
        <w:t>Произведем анализ структуры баланса, его активов и пассивов на основании бухгалтерского баланса предприятия (Приложение 2) в таблицах 2.1 и 2.2.</w:t>
      </w:r>
    </w:p>
    <w:p w:rsidR="006E12F0" w:rsidRPr="00180A4E" w:rsidRDefault="006E12F0" w:rsidP="006E12F0">
      <w:pPr>
        <w:suppressAutoHyphens/>
        <w:ind w:firstLine="426"/>
        <w:rPr>
          <w:rFonts w:eastAsia="Calibri" w:cs="Times New Roman"/>
          <w:szCs w:val="28"/>
        </w:rPr>
      </w:pPr>
      <w:r w:rsidRPr="00180A4E">
        <w:rPr>
          <w:rFonts w:eastAsia="Calibri" w:cs="Times New Roman"/>
          <w:szCs w:val="28"/>
        </w:rPr>
        <w:t xml:space="preserve">Баланс предприятия увеличивается на 3 625 319 тыс. руб. в 2014 г. по сравнению с 2012 г. Увеличение произошло за счет следующих изменений: </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Нематериальные активы снижаются на 67 тыс. руб.; основные средства увеличиваются на 2 787 683 тыс. руб., в том числе за счет основных средств в организации на 2 777 017 тыс. руб. </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Финансовые вложения увеличились на 972 тыс. руб. Отложенные налоговые активы увеличиваются на 398 080 тыс. руб. Прочие внеоборотные активы в 2014 г. увеличились на 13 711 тыс. руб. В целом внеоборотные активы увеличились на 398 080 тыс. руб. </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Оборотные активы предприятия увеличиваются 424 940 тыс. руб., за счет следующих данных. </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Запасы увеличились на 139 011 тыс. руб., НДС по приобретенным ценностям увеличиваются на 3647 тыс. руб., в том числе за счет снижения НДС по неотфактурованным поставкам на 86 737 тыс. руб. </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Дебиторская задолженность увеличилась на 407 627 тыс.руб., в том числе за счет снижения расчетов с поставщиками и подрядчиками на 102 534 тыс. руб., увеличения расчетов с покупателями и заказчиками на 640 071 тыс. руб., увеличения расчетов с разными дебиторами и кредиторами на 119 036 тыс. руб., снижения выполненных этапов по незавершенным работам на 64 883 тыс. руб. </w:t>
      </w:r>
    </w:p>
    <w:p w:rsidR="006E12F0" w:rsidRPr="00180A4E" w:rsidRDefault="006E12F0" w:rsidP="006E12F0">
      <w:pPr>
        <w:suppressAutoHyphens/>
        <w:rPr>
          <w:rFonts w:eastAsia="Calibri" w:cs="Times New Roman"/>
          <w:szCs w:val="28"/>
        </w:rPr>
      </w:pPr>
      <w:r w:rsidRPr="00180A4E">
        <w:rPr>
          <w:rFonts w:eastAsia="Calibri" w:cs="Times New Roman"/>
          <w:szCs w:val="28"/>
        </w:rPr>
        <w:t xml:space="preserve">Денежные средства и денежные эквиваленты в 2014 г. по сравнению с 2012 г. снижаются на 64 883 тыс. руб. </w:t>
      </w:r>
    </w:p>
    <w:p w:rsidR="006E12F0" w:rsidRPr="00180A4E" w:rsidRDefault="006E12F0" w:rsidP="006E12F0">
      <w:pPr>
        <w:suppressAutoHyphens/>
        <w:rPr>
          <w:rFonts w:eastAsia="Calibri" w:cs="Times New Roman"/>
          <w:szCs w:val="28"/>
        </w:rPr>
      </w:pPr>
      <w:r w:rsidRPr="00180A4E">
        <w:rPr>
          <w:rFonts w:eastAsia="Calibri" w:cs="Times New Roman"/>
          <w:szCs w:val="28"/>
        </w:rPr>
        <w:t>Прочие оборотные активы снижаются на 37 929 тыс. руб., в том числе за счет снижения НДС, начисленного по отгрузке на 51 556 тыс. руб., снижения расходов будущих периодов на 2172 тыс. руб. и увеличения расчетов по НДС по стройке, отложенному для уплаты налога в бюджет на 15 798 тыс. руб.</w:t>
      </w:r>
    </w:p>
    <w:p w:rsidR="00180A4E" w:rsidRPr="00180A4E" w:rsidRDefault="00180A4E" w:rsidP="00180A4E">
      <w:pPr>
        <w:suppressAutoHyphens/>
        <w:rPr>
          <w:rFonts w:eastAsia="Calibri" w:cs="Times New Roman"/>
          <w:szCs w:val="28"/>
        </w:rPr>
      </w:pPr>
    </w:p>
    <w:p w:rsidR="00180A4E" w:rsidRPr="00180A4E" w:rsidRDefault="00180A4E" w:rsidP="00180A4E">
      <w:pPr>
        <w:suppressAutoHyphens/>
        <w:rPr>
          <w:rFonts w:eastAsia="Calibri" w:cs="Times New Roman"/>
          <w:szCs w:val="28"/>
        </w:rPr>
      </w:pPr>
    </w:p>
    <w:p w:rsidR="00180A4E" w:rsidRPr="00180A4E" w:rsidRDefault="00180A4E" w:rsidP="00180A4E">
      <w:pPr>
        <w:suppressAutoHyphens/>
        <w:rPr>
          <w:rFonts w:eastAsia="Calibri" w:cs="Times New Roman"/>
          <w:szCs w:val="28"/>
        </w:rPr>
      </w:pPr>
    </w:p>
    <w:p w:rsidR="00180A4E" w:rsidRPr="00180A4E" w:rsidRDefault="00180A4E" w:rsidP="00180A4E">
      <w:pPr>
        <w:rPr>
          <w:rFonts w:eastAsia="Calibri" w:cs="Times New Roman"/>
          <w:szCs w:val="28"/>
        </w:rPr>
        <w:sectPr w:rsidR="00180A4E" w:rsidRPr="00180A4E" w:rsidSect="00173886">
          <w:footerReference w:type="default" r:id="rId10"/>
          <w:footerReference w:type="first" r:id="rId11"/>
          <w:pgSz w:w="11906" w:h="16838"/>
          <w:pgMar w:top="1134" w:right="567" w:bottom="1474" w:left="1418" w:header="0" w:footer="1134" w:gutter="0"/>
          <w:pgNumType w:start="6"/>
          <w:cols w:space="708"/>
          <w:titlePg/>
          <w:docGrid w:linePitch="381"/>
        </w:sectPr>
      </w:pPr>
    </w:p>
    <w:p w:rsidR="00A661FE" w:rsidRPr="00180A4E" w:rsidRDefault="00A661FE" w:rsidP="00A661FE">
      <w:pPr>
        <w:suppressAutoHyphens/>
        <w:rPr>
          <w:rFonts w:eastAsia="Calibri" w:cs="Times New Roman"/>
          <w:szCs w:val="28"/>
        </w:rPr>
      </w:pPr>
      <w:r w:rsidRPr="00180A4E">
        <w:rPr>
          <w:rFonts w:eastAsia="Calibri" w:cs="Times New Roman"/>
          <w:szCs w:val="28"/>
        </w:rPr>
        <w:t>Таблица 2.1 – Анализ актива баланса ООО «НЭУ» за 2012</w:t>
      </w:r>
      <w:r w:rsidRPr="00180A4E">
        <w:rPr>
          <w:rFonts w:eastAsia="Times New Roman" w:cs="Times New Roman"/>
          <w:bCs/>
          <w:szCs w:val="28"/>
          <w:lang w:eastAsia="ru-RU"/>
        </w:rPr>
        <w:t>–</w:t>
      </w:r>
      <w:r w:rsidRPr="00180A4E">
        <w:rPr>
          <w:rFonts w:eastAsia="Calibri" w:cs="Times New Roman"/>
          <w:szCs w:val="28"/>
        </w:rPr>
        <w:t>2014 гг.</w:t>
      </w:r>
    </w:p>
    <w:tbl>
      <w:tblPr>
        <w:tblW w:w="14446" w:type="dxa"/>
        <w:tblLayout w:type="fixed"/>
        <w:tblLook w:val="04A0" w:firstRow="1" w:lastRow="0" w:firstColumn="1" w:lastColumn="0" w:noHBand="0" w:noVBand="1"/>
      </w:tblPr>
      <w:tblGrid>
        <w:gridCol w:w="4644"/>
        <w:gridCol w:w="1560"/>
        <w:gridCol w:w="992"/>
        <w:gridCol w:w="1588"/>
        <w:gridCol w:w="1105"/>
        <w:gridCol w:w="1685"/>
        <w:gridCol w:w="1281"/>
        <w:gridCol w:w="1591"/>
      </w:tblGrid>
      <w:tr w:rsidR="00D77266" w:rsidRPr="00D77266" w:rsidTr="006E12F0">
        <w:trPr>
          <w:trHeight w:val="242"/>
        </w:trPr>
        <w:tc>
          <w:tcPr>
            <w:tcW w:w="4644" w:type="dxa"/>
            <w:vMerge w:val="restart"/>
            <w:tcBorders>
              <w:top w:val="single" w:sz="4" w:space="0" w:color="auto"/>
              <w:left w:val="single" w:sz="4" w:space="0" w:color="auto"/>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Наименование показателя</w:t>
            </w:r>
          </w:p>
        </w:tc>
        <w:tc>
          <w:tcPr>
            <w:tcW w:w="2552" w:type="dxa"/>
            <w:gridSpan w:val="2"/>
            <w:tcBorders>
              <w:top w:val="single" w:sz="4" w:space="0" w:color="auto"/>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jc w:val="center"/>
              <w:rPr>
                <w:rFonts w:eastAsia="Times New Roman" w:cs="Times New Roman"/>
                <w:noProof/>
                <w:sz w:val="20"/>
                <w:szCs w:val="20"/>
              </w:rPr>
            </w:pPr>
            <w:r w:rsidRPr="00D77266">
              <w:rPr>
                <w:rFonts w:eastAsia="Times New Roman" w:cs="Times New Roman"/>
                <w:noProof/>
                <w:sz w:val="20"/>
                <w:szCs w:val="20"/>
              </w:rPr>
              <w:t>2014 г.</w:t>
            </w:r>
          </w:p>
        </w:tc>
        <w:tc>
          <w:tcPr>
            <w:tcW w:w="2693" w:type="dxa"/>
            <w:gridSpan w:val="2"/>
            <w:tcBorders>
              <w:top w:val="single" w:sz="4" w:space="0" w:color="auto"/>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jc w:val="center"/>
              <w:rPr>
                <w:rFonts w:eastAsia="Times New Roman" w:cs="Times New Roman"/>
                <w:noProof/>
                <w:sz w:val="20"/>
                <w:szCs w:val="20"/>
              </w:rPr>
            </w:pPr>
            <w:r w:rsidRPr="00D77266">
              <w:rPr>
                <w:rFonts w:eastAsia="Times New Roman" w:cs="Times New Roman"/>
                <w:noProof/>
                <w:sz w:val="20"/>
                <w:szCs w:val="20"/>
              </w:rPr>
              <w:t>2013 г.</w:t>
            </w:r>
          </w:p>
        </w:tc>
        <w:tc>
          <w:tcPr>
            <w:tcW w:w="2966" w:type="dxa"/>
            <w:gridSpan w:val="2"/>
            <w:tcBorders>
              <w:top w:val="single" w:sz="4" w:space="0" w:color="auto"/>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jc w:val="center"/>
              <w:rPr>
                <w:rFonts w:eastAsia="Times New Roman" w:cs="Times New Roman"/>
                <w:noProof/>
                <w:sz w:val="20"/>
                <w:szCs w:val="20"/>
              </w:rPr>
            </w:pPr>
            <w:r w:rsidRPr="00D77266">
              <w:rPr>
                <w:rFonts w:eastAsia="Times New Roman" w:cs="Times New Roman"/>
                <w:noProof/>
                <w:sz w:val="20"/>
                <w:szCs w:val="20"/>
              </w:rPr>
              <w:t>2012 г.</w:t>
            </w:r>
          </w:p>
        </w:tc>
        <w:tc>
          <w:tcPr>
            <w:tcW w:w="1591" w:type="dxa"/>
            <w:vMerge w:val="restart"/>
            <w:tcBorders>
              <w:top w:val="single" w:sz="4" w:space="0" w:color="auto"/>
              <w:left w:val="single" w:sz="4" w:space="0" w:color="auto"/>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Изменение, % (гр. 2-гр. 6)</w:t>
            </w:r>
          </w:p>
        </w:tc>
      </w:tr>
      <w:tr w:rsidR="00D77266" w:rsidRPr="00D77266" w:rsidTr="006E12F0">
        <w:trPr>
          <w:trHeight w:val="388"/>
        </w:trPr>
        <w:tc>
          <w:tcPr>
            <w:tcW w:w="4644" w:type="dxa"/>
            <w:vMerge/>
            <w:tcBorders>
              <w:top w:val="single" w:sz="4" w:space="0" w:color="auto"/>
              <w:left w:val="single" w:sz="4" w:space="0" w:color="auto"/>
              <w:bottom w:val="single" w:sz="4" w:space="0" w:color="auto"/>
              <w:right w:val="single" w:sz="4" w:space="0" w:color="auto"/>
            </w:tcBorders>
            <w:vAlign w:val="center"/>
            <w:hideMark/>
          </w:tcPr>
          <w:p w:rsidR="00D77266" w:rsidRPr="00D77266" w:rsidRDefault="00D77266" w:rsidP="00D77266">
            <w:pPr>
              <w:ind w:firstLine="0"/>
              <w:jc w:val="left"/>
              <w:rPr>
                <w:rFonts w:eastAsia="Times New Roman" w:cs="Times New Roman"/>
                <w:noProof/>
                <w:sz w:val="20"/>
                <w:szCs w:val="20"/>
              </w:rPr>
            </w:pPr>
          </w:p>
        </w:tc>
        <w:tc>
          <w:tcPr>
            <w:tcW w:w="1560" w:type="dxa"/>
            <w:tcBorders>
              <w:top w:val="nil"/>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тыс. руб.</w:t>
            </w:r>
          </w:p>
        </w:tc>
        <w:tc>
          <w:tcPr>
            <w:tcW w:w="992" w:type="dxa"/>
            <w:tcBorders>
              <w:top w:val="nil"/>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в % к итогу</w:t>
            </w:r>
          </w:p>
        </w:tc>
        <w:tc>
          <w:tcPr>
            <w:tcW w:w="1588" w:type="dxa"/>
            <w:tcBorders>
              <w:top w:val="nil"/>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тыс. руб.</w:t>
            </w:r>
          </w:p>
        </w:tc>
        <w:tc>
          <w:tcPr>
            <w:tcW w:w="1105" w:type="dxa"/>
            <w:tcBorders>
              <w:top w:val="nil"/>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в % к итогу</w:t>
            </w:r>
          </w:p>
        </w:tc>
        <w:tc>
          <w:tcPr>
            <w:tcW w:w="1685" w:type="dxa"/>
            <w:tcBorders>
              <w:top w:val="nil"/>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тыс. руб.</w:t>
            </w:r>
          </w:p>
        </w:tc>
        <w:tc>
          <w:tcPr>
            <w:tcW w:w="1281" w:type="dxa"/>
            <w:tcBorders>
              <w:top w:val="nil"/>
              <w:left w:val="nil"/>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в % к итогу</w:t>
            </w:r>
          </w:p>
        </w:tc>
        <w:tc>
          <w:tcPr>
            <w:tcW w:w="1591" w:type="dxa"/>
            <w:vMerge/>
            <w:tcBorders>
              <w:top w:val="single" w:sz="4" w:space="0" w:color="auto"/>
              <w:left w:val="single" w:sz="4" w:space="0" w:color="auto"/>
              <w:bottom w:val="single" w:sz="4" w:space="0" w:color="auto"/>
              <w:right w:val="single" w:sz="4" w:space="0" w:color="auto"/>
            </w:tcBorders>
            <w:vAlign w:val="center"/>
            <w:hideMark/>
          </w:tcPr>
          <w:p w:rsidR="00D77266" w:rsidRPr="00D77266" w:rsidRDefault="00D77266" w:rsidP="00D77266">
            <w:pPr>
              <w:ind w:firstLine="0"/>
              <w:jc w:val="left"/>
              <w:rPr>
                <w:rFonts w:eastAsia="Times New Roman" w:cs="Times New Roman"/>
                <w:noProof/>
                <w:sz w:val="20"/>
                <w:szCs w:val="20"/>
              </w:rPr>
            </w:pPr>
          </w:p>
        </w:tc>
      </w:tr>
      <w:tr w:rsidR="00D77266" w:rsidRPr="00D77266" w:rsidTr="006E12F0">
        <w:trPr>
          <w:trHeight w:val="300"/>
        </w:trPr>
        <w:tc>
          <w:tcPr>
            <w:tcW w:w="14446" w:type="dxa"/>
            <w:gridSpan w:val="8"/>
            <w:tcBorders>
              <w:top w:val="single" w:sz="4" w:space="0" w:color="auto"/>
              <w:left w:val="single" w:sz="4" w:space="0" w:color="auto"/>
              <w:bottom w:val="single" w:sz="4" w:space="0" w:color="auto"/>
              <w:right w:val="single" w:sz="4" w:space="0" w:color="auto"/>
            </w:tcBorders>
            <w:vAlign w:val="center"/>
            <w:hideMark/>
          </w:tcPr>
          <w:p w:rsidR="00D77266" w:rsidRPr="00D77266" w:rsidRDefault="00D77266" w:rsidP="00D77266">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Актив</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I. Внеоборотные активы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Нематериальные активы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243</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0,0025</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277</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0,0022</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310</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0,0051</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-67</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Основные средства</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3 885 342</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40,0689</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4 284 188</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34,3198</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1 097 659</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18,0793</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2 787 683</w:t>
            </w:r>
          </w:p>
        </w:tc>
      </w:tr>
      <w:tr w:rsidR="006E12F0" w:rsidRPr="00D77266" w:rsidTr="006E12F0">
        <w:trPr>
          <w:trHeight w:val="51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xml:space="preserve"> в т.ч. Основные средства в организации</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3 874 641</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39,9585</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4 263 503</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34,1541</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1 097 624</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18,0788</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2 777 017</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Финансовые вложения</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1010</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0,0104</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1010</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0,0081</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38</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0,0006</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972</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 т.ч. Паи</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1010</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0,0104</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1010</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0,0081</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38</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0,0006</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972</w:t>
            </w:r>
          </w:p>
        </w:tc>
      </w:tr>
      <w:tr w:rsidR="006E12F0" w:rsidRPr="00D77266" w:rsidTr="006E12F0">
        <w:trPr>
          <w:trHeight w:val="188"/>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Отложенные налоговые активы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789 305</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8,1400</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685 127</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5,4884</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391 225</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6,4438</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398 080</w:t>
            </w:r>
          </w:p>
        </w:tc>
      </w:tr>
      <w:tr w:rsidR="006E12F0" w:rsidRPr="00D77266" w:rsidTr="006E12F0">
        <w:trPr>
          <w:trHeight w:val="219"/>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Прочие внеоборотные активы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13 711</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0,1414</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31283</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0,2506</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0,0000</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13 711</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Итого по разделу I</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468 9612</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48,3632</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5 001 885</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40,0692</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1 489 232</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24,5289</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3 200 380</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II. Оборотные активы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0,0000</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0,0000</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rPr>
                <w:rFonts w:eastAsia="Times New Roman" w:cs="Times New Roman"/>
                <w:noProof/>
                <w:sz w:val="20"/>
                <w:szCs w:val="20"/>
              </w:rPr>
            </w:pPr>
            <w:r w:rsidRPr="00D77266">
              <w:rPr>
                <w:rFonts w:eastAsia="Times New Roman" w:cs="Times New Roman"/>
                <w:noProof/>
                <w:sz w:val="20"/>
                <w:szCs w:val="20"/>
              </w:rPr>
              <w:t> </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0,0000</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Запасы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2 105 809</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21,7168</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2 390 458</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19,1495</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1 966 798</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32,3948</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139 011</w:t>
            </w:r>
          </w:p>
        </w:tc>
      </w:tr>
      <w:tr w:rsidR="006E12F0" w:rsidRPr="00D77266" w:rsidTr="006E12F0">
        <w:trPr>
          <w:trHeight w:val="435"/>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Налог на добавленную стоимость по приобретенным ценностям</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329 996</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3,4032</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567 475</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4,5459</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326 349</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5,3752</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3647</w:t>
            </w:r>
          </w:p>
        </w:tc>
      </w:tr>
      <w:tr w:rsidR="006E12F0" w:rsidRPr="00D77266" w:rsidTr="006E12F0">
        <w:trPr>
          <w:trHeight w:val="217"/>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 т.ч. НДС по неотфактурованным поставкам</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20 229</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0,2086</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16 505</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0,1322</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106 966</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1,7618</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-86 737</w:t>
            </w:r>
          </w:p>
        </w:tc>
      </w:tr>
      <w:tr w:rsidR="006E12F0" w:rsidRPr="00D77266" w:rsidTr="006E12F0">
        <w:trPr>
          <w:trHeight w:val="267"/>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Дебиторская задолженность</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2 529 156</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26,0827</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4 328 520</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34,6750</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2 121 529</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34,9433</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407 627</w:t>
            </w:r>
          </w:p>
        </w:tc>
      </w:tr>
      <w:tr w:rsidR="006E12F0" w:rsidRPr="00D77266" w:rsidTr="006E12F0">
        <w:trPr>
          <w:trHeight w:val="272"/>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 т.ч. расчеты с поставщиками и подрядчиками</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495 360</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5,1086</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819 273</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6,5630</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597 894</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9,8478</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-102 534</w:t>
            </w:r>
          </w:p>
        </w:tc>
      </w:tr>
      <w:tr w:rsidR="006E12F0" w:rsidRPr="00D77266" w:rsidTr="006E12F0">
        <w:trPr>
          <w:trHeight w:val="18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с покупателями и заказчиками</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1 509 943</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15,5718</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2 798 320</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22,4168</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869 872</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14,3275</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640 071</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с разными дебиторами и кредиторами</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119 036</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1,2276</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24 261</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0,1944</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0,0000</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119 036</w:t>
            </w:r>
          </w:p>
        </w:tc>
      </w:tr>
      <w:tr w:rsidR="006E12F0" w:rsidRPr="00D77266" w:rsidTr="006E12F0">
        <w:trPr>
          <w:trHeight w:val="35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выполненные этапы по незавершенным работам.</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404 817</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4,1748</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686 666</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5,5008</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469 700</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7,7363</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-64 883</w:t>
            </w:r>
          </w:p>
        </w:tc>
      </w:tr>
      <w:tr w:rsidR="006E12F0" w:rsidRPr="00D77266" w:rsidTr="006E12F0">
        <w:trPr>
          <w:trHeight w:val="258"/>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Денежные средства и денежные эквиваленты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1 095</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0,0113</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7334</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0,0588</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8 412</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0,1386</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-7317</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Прочие оборотные активы</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40 995</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0,4228</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187 450</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1,5016</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78 924</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1,2999</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-37 929</w:t>
            </w:r>
          </w:p>
        </w:tc>
      </w:tr>
      <w:tr w:rsidR="006E12F0" w:rsidRPr="00D77266" w:rsidTr="006E12F0">
        <w:trPr>
          <w:trHeight w:val="284"/>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 т.ч. НДС, начисленный по отгрузке</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12 318</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0,1270</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137 030</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1,0977</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63 874</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1,0521</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-51 556</w:t>
            </w:r>
          </w:p>
        </w:tc>
      </w:tr>
      <w:tr w:rsidR="006E12F0" w:rsidRPr="00D77266" w:rsidTr="006E12F0">
        <w:trPr>
          <w:trHeight w:val="267"/>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расходы будущих периодов</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12 878</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0,1328</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27 993</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0,2242</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15 050</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0,2479</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-2172</w:t>
            </w:r>
          </w:p>
        </w:tc>
      </w:tr>
      <w:tr w:rsidR="006E12F0" w:rsidRPr="00D77266" w:rsidTr="006E12F0">
        <w:trPr>
          <w:trHeight w:val="409"/>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по НДС по стройке, отложенному для уплаты в бюджет</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15 798</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0,1629</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24 427</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0,1957</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0,0000</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15 798</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Итого по разделу II</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5 007 051</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51,6369</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7481237</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59,9308</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4 582 111</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75,4711</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424 940</w:t>
            </w:r>
          </w:p>
        </w:tc>
      </w:tr>
      <w:tr w:rsidR="006E12F0" w:rsidRPr="00D77266" w:rsidTr="006E12F0">
        <w:trPr>
          <w:trHeight w:val="300"/>
        </w:trPr>
        <w:tc>
          <w:tcPr>
            <w:tcW w:w="4644" w:type="dxa"/>
            <w:tcBorders>
              <w:top w:val="nil"/>
              <w:left w:val="single" w:sz="4" w:space="0" w:color="auto"/>
              <w:bottom w:val="single" w:sz="4" w:space="0" w:color="auto"/>
              <w:right w:val="single" w:sz="4" w:space="0" w:color="auto"/>
            </w:tcBorders>
            <w:shd w:val="clear" w:color="auto" w:fill="auto"/>
            <w:vAlign w:val="center"/>
            <w:hideMark/>
          </w:tcPr>
          <w:p w:rsidR="006E12F0" w:rsidRPr="00180A4E" w:rsidRDefault="006E12F0" w:rsidP="006E12F0">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Баланс (валюта баланса)</w:t>
            </w:r>
          </w:p>
        </w:tc>
        <w:tc>
          <w:tcPr>
            <w:tcW w:w="1560"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9 696 662</w:t>
            </w:r>
          </w:p>
        </w:tc>
        <w:tc>
          <w:tcPr>
            <w:tcW w:w="992"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100,0000</w:t>
            </w:r>
          </w:p>
        </w:tc>
        <w:tc>
          <w:tcPr>
            <w:tcW w:w="1588"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12 483 122</w:t>
            </w:r>
          </w:p>
        </w:tc>
        <w:tc>
          <w:tcPr>
            <w:tcW w:w="110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100,0000</w:t>
            </w:r>
          </w:p>
        </w:tc>
        <w:tc>
          <w:tcPr>
            <w:tcW w:w="1685"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6 071 343</w:t>
            </w:r>
          </w:p>
        </w:tc>
        <w:tc>
          <w:tcPr>
            <w:tcW w:w="128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100,0000</w:t>
            </w:r>
          </w:p>
        </w:tc>
        <w:tc>
          <w:tcPr>
            <w:tcW w:w="1591" w:type="dxa"/>
            <w:tcBorders>
              <w:top w:val="nil"/>
              <w:left w:val="nil"/>
              <w:bottom w:val="single" w:sz="4" w:space="0" w:color="auto"/>
              <w:right w:val="single" w:sz="4" w:space="0" w:color="auto"/>
            </w:tcBorders>
            <w:vAlign w:val="center"/>
            <w:hideMark/>
          </w:tcPr>
          <w:p w:rsidR="006E12F0" w:rsidRPr="00D77266" w:rsidRDefault="006E12F0" w:rsidP="006E12F0">
            <w:pPr>
              <w:suppressAutoHyphens/>
              <w:spacing w:line="256" w:lineRule="auto"/>
              <w:ind w:firstLine="0"/>
              <w:jc w:val="right"/>
              <w:rPr>
                <w:rFonts w:eastAsia="Times New Roman" w:cs="Times New Roman"/>
                <w:noProof/>
                <w:sz w:val="20"/>
                <w:szCs w:val="20"/>
              </w:rPr>
            </w:pPr>
            <w:r w:rsidRPr="00D77266">
              <w:rPr>
                <w:rFonts w:eastAsia="Times New Roman" w:cs="Times New Roman"/>
                <w:noProof/>
                <w:sz w:val="20"/>
                <w:szCs w:val="20"/>
              </w:rPr>
              <w:t>3 625 319</w:t>
            </w:r>
          </w:p>
        </w:tc>
      </w:tr>
    </w:tbl>
    <w:p w:rsidR="00A661FE" w:rsidRPr="00180A4E" w:rsidRDefault="00A661FE" w:rsidP="00A661FE">
      <w:pPr>
        <w:keepNext/>
        <w:suppressAutoHyphens/>
        <w:rPr>
          <w:rFonts w:eastAsia="Calibri" w:cs="Times New Roman"/>
          <w:szCs w:val="28"/>
        </w:rPr>
      </w:pPr>
      <w:r w:rsidRPr="00180A4E">
        <w:rPr>
          <w:rFonts w:eastAsia="Calibri" w:cs="Times New Roman"/>
          <w:szCs w:val="28"/>
        </w:rPr>
        <w:t>Таблица 2.2 – Анализ пассива баланса ООО «НЭУ» за 2012–2014 гг.</w:t>
      </w:r>
    </w:p>
    <w:tbl>
      <w:tblPr>
        <w:tblW w:w="0" w:type="auto"/>
        <w:tblLook w:val="04A0" w:firstRow="1" w:lastRow="0" w:firstColumn="1" w:lastColumn="0" w:noHBand="0" w:noVBand="1"/>
      </w:tblPr>
      <w:tblGrid>
        <w:gridCol w:w="4571"/>
        <w:gridCol w:w="1415"/>
        <w:gridCol w:w="1184"/>
        <w:gridCol w:w="1433"/>
        <w:gridCol w:w="1225"/>
        <w:gridCol w:w="1494"/>
        <w:gridCol w:w="1270"/>
        <w:gridCol w:w="1628"/>
      </w:tblGrid>
      <w:tr w:rsidR="00A661FE" w:rsidRPr="00180A4E" w:rsidTr="00A661FE">
        <w:trPr>
          <w:trHeight w:val="300"/>
        </w:trPr>
        <w:tc>
          <w:tcPr>
            <w:tcW w:w="44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Наименование показателя</w:t>
            </w:r>
          </w:p>
        </w:tc>
        <w:tc>
          <w:tcPr>
            <w:tcW w:w="2691" w:type="dxa"/>
            <w:gridSpan w:val="2"/>
            <w:tcBorders>
              <w:top w:val="single" w:sz="4" w:space="0" w:color="auto"/>
              <w:left w:val="nil"/>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2014 г.</w:t>
            </w:r>
          </w:p>
        </w:tc>
        <w:tc>
          <w:tcPr>
            <w:tcW w:w="2757" w:type="dxa"/>
            <w:gridSpan w:val="2"/>
            <w:tcBorders>
              <w:top w:val="single" w:sz="4" w:space="0" w:color="auto"/>
              <w:left w:val="nil"/>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2013 г.</w:t>
            </w:r>
          </w:p>
        </w:tc>
        <w:tc>
          <w:tcPr>
            <w:tcW w:w="2877" w:type="dxa"/>
            <w:gridSpan w:val="2"/>
            <w:tcBorders>
              <w:top w:val="single" w:sz="4" w:space="0" w:color="auto"/>
              <w:left w:val="nil"/>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2012 г.</w:t>
            </w:r>
          </w:p>
        </w:tc>
        <w:tc>
          <w:tcPr>
            <w:tcW w:w="16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rPr>
                <w:rFonts w:eastAsia="Times New Roman" w:cs="Times New Roman"/>
                <w:sz w:val="20"/>
                <w:szCs w:val="20"/>
                <w:lang w:eastAsia="ru-RU"/>
              </w:rPr>
            </w:pPr>
            <w:r w:rsidRPr="00180A4E">
              <w:rPr>
                <w:rFonts w:eastAsia="Times New Roman" w:cs="Times New Roman"/>
                <w:sz w:val="20"/>
                <w:szCs w:val="20"/>
                <w:lang w:eastAsia="ru-RU"/>
              </w:rPr>
              <w:t>Изменение, % (гр. 2-гр. 6)</w:t>
            </w:r>
          </w:p>
        </w:tc>
      </w:tr>
      <w:tr w:rsidR="00A661FE" w:rsidRPr="00180A4E" w:rsidTr="00A661FE">
        <w:trPr>
          <w:trHeight w:val="510"/>
        </w:trPr>
        <w:tc>
          <w:tcPr>
            <w:tcW w:w="4439" w:type="dxa"/>
            <w:vMerge/>
            <w:tcBorders>
              <w:top w:val="single" w:sz="4" w:space="0" w:color="auto"/>
              <w:left w:val="single" w:sz="4" w:space="0" w:color="auto"/>
              <w:bottom w:val="single" w:sz="4" w:space="0" w:color="auto"/>
              <w:right w:val="single" w:sz="4" w:space="0" w:color="auto"/>
            </w:tcBorders>
            <w:vAlign w:val="center"/>
            <w:hideMark/>
          </w:tcPr>
          <w:p w:rsidR="00A661FE" w:rsidRPr="00180A4E" w:rsidRDefault="00A661FE" w:rsidP="00A661FE">
            <w:pPr>
              <w:suppressAutoHyphens/>
              <w:ind w:firstLine="0"/>
              <w:jc w:val="center"/>
              <w:rPr>
                <w:rFonts w:eastAsia="Times New Roman" w:cs="Times New Roman"/>
                <w:sz w:val="20"/>
                <w:szCs w:val="20"/>
                <w:lang w:eastAsia="ru-RU"/>
              </w:rPr>
            </w:pPr>
          </w:p>
        </w:tc>
        <w:tc>
          <w:tcPr>
            <w:tcW w:w="1466" w:type="dxa"/>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тыс. руб.</w:t>
            </w:r>
          </w:p>
        </w:tc>
        <w:tc>
          <w:tcPr>
            <w:tcW w:w="1225" w:type="dxa"/>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в % к итогу</w:t>
            </w:r>
          </w:p>
        </w:tc>
        <w:tc>
          <w:tcPr>
            <w:tcW w:w="1486" w:type="dxa"/>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тыс. руб.</w:t>
            </w:r>
          </w:p>
        </w:tc>
        <w:tc>
          <w:tcPr>
            <w:tcW w:w="1271" w:type="dxa"/>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в % к итогу</w:t>
            </w:r>
          </w:p>
        </w:tc>
        <w:tc>
          <w:tcPr>
            <w:tcW w:w="1555" w:type="dxa"/>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тыс. руб.</w:t>
            </w:r>
          </w:p>
        </w:tc>
        <w:tc>
          <w:tcPr>
            <w:tcW w:w="1322" w:type="dxa"/>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в % к итогу</w:t>
            </w:r>
          </w:p>
        </w:tc>
        <w:tc>
          <w:tcPr>
            <w:tcW w:w="1682" w:type="dxa"/>
            <w:vMerge/>
            <w:tcBorders>
              <w:top w:val="single" w:sz="4" w:space="0" w:color="auto"/>
              <w:left w:val="single" w:sz="4" w:space="0" w:color="auto"/>
              <w:bottom w:val="single" w:sz="4" w:space="0" w:color="auto"/>
              <w:right w:val="single" w:sz="4" w:space="0" w:color="auto"/>
            </w:tcBorders>
            <w:vAlign w:val="center"/>
            <w:hideMark/>
          </w:tcPr>
          <w:p w:rsidR="00A661FE" w:rsidRPr="00180A4E" w:rsidRDefault="00A661FE" w:rsidP="00A661FE">
            <w:pPr>
              <w:suppressAutoHyphens/>
              <w:ind w:firstLine="0"/>
              <w:rPr>
                <w:rFonts w:eastAsia="Times New Roman" w:cs="Times New Roman"/>
                <w:sz w:val="20"/>
                <w:szCs w:val="20"/>
                <w:lang w:eastAsia="ru-RU"/>
              </w:rPr>
            </w:pPr>
          </w:p>
        </w:tc>
      </w:tr>
      <w:tr w:rsidR="00A661FE" w:rsidRPr="00180A4E" w:rsidTr="00A661FE">
        <w:trPr>
          <w:trHeight w:val="24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Пассив</w:t>
            </w:r>
          </w:p>
        </w:tc>
      </w:tr>
      <w:tr w:rsidR="00A661FE" w:rsidRPr="00180A4E" w:rsidTr="00A661FE">
        <w:trPr>
          <w:trHeight w:val="28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III. Капитал и резервы</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Уставный капитал</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300 000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3,0938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20 000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0,1602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20 000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0,3294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280 000</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Добавочный капитал</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2 021 980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20,8523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1980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0,0159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2 021 980</w:t>
            </w:r>
          </w:p>
        </w:tc>
      </w:tr>
      <w:tr w:rsidR="00A661FE" w:rsidRPr="00180A4E" w:rsidTr="00A661FE">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Нераспределенная прибыль (непокрытый убыток)</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-863 060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-8,9006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-913 300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-7,3163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-740 528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-12,1971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-122 532</w:t>
            </w:r>
          </w:p>
        </w:tc>
      </w:tr>
      <w:tr w:rsidR="00A661FE" w:rsidRPr="00180A4E" w:rsidTr="00A661FE">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Итого по разделу III</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1 458 920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15,0456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-891 </w:t>
            </w:r>
            <w:r w:rsidR="00237AE8">
              <w:rPr>
                <w:rFonts w:eastAsia="Times New Roman" w:cs="Times New Roman"/>
                <w:sz w:val="20"/>
                <w:szCs w:val="20"/>
                <w:lang w:eastAsia="ru-RU"/>
              </w:rPr>
              <w:t>320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-7,1402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-720 528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-11,8677</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2 179 448</w:t>
            </w:r>
          </w:p>
        </w:tc>
      </w:tr>
      <w:tr w:rsidR="00A661FE" w:rsidRPr="00180A4E" w:rsidTr="00A661FE">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IV. Долгосрочные обязательства</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center"/>
              <w:rPr>
                <w:rFonts w:eastAsia="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r>
      <w:tr w:rsidR="00A661FE" w:rsidRPr="00180A4E" w:rsidTr="00A661FE">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Заемные средства</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1 634 000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16,8512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1 634 000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13,0897</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384 000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6,3248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1 250 000</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Отложенные налоговые обязательства</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536 156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5,5293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400 858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3,2112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133 425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2,1976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402 731</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Итого по разделу IV</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2 170 156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22,3804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2 034 858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16,3009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517 425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8,5224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1 652 731</w:t>
            </w:r>
          </w:p>
        </w:tc>
      </w:tr>
      <w:tr w:rsidR="00A661FE" w:rsidRPr="00180A4E" w:rsidTr="00A661F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tabs>
                <w:tab w:val="left" w:pos="163"/>
              </w:tabs>
              <w:suppressAutoHyphens/>
              <w:ind w:firstLine="0"/>
              <w:rPr>
                <w:rFonts w:eastAsia="Times New Roman" w:cs="Times New Roman"/>
                <w:sz w:val="20"/>
                <w:szCs w:val="20"/>
                <w:lang w:eastAsia="ru-RU"/>
              </w:rPr>
            </w:pPr>
            <w:r w:rsidRPr="00180A4E">
              <w:rPr>
                <w:rFonts w:eastAsia="Times New Roman" w:cs="Times New Roman"/>
                <w:sz w:val="20"/>
                <w:szCs w:val="20"/>
                <w:lang w:eastAsia="ru-RU"/>
              </w:rPr>
              <w:t>V. Краткосрочные обязательства</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p>
        </w:tc>
      </w:tr>
      <w:tr w:rsidR="00A661FE" w:rsidRPr="00180A4E" w:rsidTr="00A661FE">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Заемные средства</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1 274 181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13,1404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3 823 242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30,6273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2 727 615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44,9261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-1 453 434</w:t>
            </w:r>
          </w:p>
        </w:tc>
      </w:tr>
      <w:tr w:rsidR="00A661FE" w:rsidRPr="00180A4E" w:rsidTr="00A661FE">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 т.ч. Краткосрочные кредиты</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461 092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4,7552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1 256 993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10,0695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2 704 879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44,5516</w:t>
            </w:r>
          </w:p>
        </w:tc>
        <w:tc>
          <w:tcPr>
            <w:tcW w:w="0" w:type="auto"/>
            <w:tcBorders>
              <w:top w:val="nil"/>
              <w:left w:val="nil"/>
              <w:bottom w:val="single" w:sz="4" w:space="0" w:color="auto"/>
              <w:right w:val="single" w:sz="4" w:space="0" w:color="auto"/>
            </w:tcBorders>
            <w:shd w:val="clear" w:color="auto" w:fill="auto"/>
            <w:vAlign w:val="center"/>
            <w:hideMark/>
          </w:tcPr>
          <w:p w:rsidR="00237AE8"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-2 243 787</w:t>
            </w:r>
          </w:p>
        </w:tc>
      </w:tr>
      <w:tr w:rsidR="00A661FE" w:rsidRPr="00180A4E" w:rsidTr="00A661F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*краткосрочные займы</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327 400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3,3764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2 492 400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19,9662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327 400</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 проценты по краткосрочным кредитам</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4094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0,0422</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5169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0,0414</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1728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0,0285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2366</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*проценты по краткосрочным займам</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328 456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3,3873</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65 994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0,5287</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0,0007</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328 412</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*проценты по долгосрочным займам</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153 138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1,5793</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2685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0,0215</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20 963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0,3453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132 175</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Кредиторская задолженность</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4 489 368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46,2981</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7 199 959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57,6776</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3 353 614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55,2368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1 135 754</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 т.ч. Расчеты с поставщиками и подрядчиками</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3 644 922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37,5895</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5 966 488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47,7964</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2 084 688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34,3365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1 560 234</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с покупателями и заказчиками</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80 784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0,8331</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652 107</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5,2239</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370 965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6,1101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-290 181</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по налогам и сборам</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A661FE">
            <w:pPr>
              <w:suppressAutoHyphens/>
              <w:ind w:firstLine="0"/>
              <w:jc w:val="right"/>
              <w:rPr>
                <w:rFonts w:eastAsia="Calibri" w:cs="Times New Roman"/>
              </w:rPr>
            </w:pPr>
            <w:r w:rsidRPr="00180A4E">
              <w:rPr>
                <w:rFonts w:eastAsia="Times New Roman" w:cs="Times New Roman"/>
                <w:sz w:val="20"/>
                <w:szCs w:val="20"/>
                <w:lang w:eastAsia="ru-RU"/>
              </w:rPr>
              <w:t>60 131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0,6201</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22 084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0,1769</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91 711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1,5106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-31 580</w:t>
            </w:r>
          </w:p>
        </w:tc>
      </w:tr>
      <w:tr w:rsidR="00A661FE" w:rsidRPr="00180A4E" w:rsidTr="00C779BF">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по социальному страхованию и обеспечению</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C779BF">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19 763</w:t>
            </w:r>
          </w:p>
        </w:tc>
        <w:tc>
          <w:tcPr>
            <w:tcW w:w="0" w:type="auto"/>
            <w:tcBorders>
              <w:top w:val="nil"/>
              <w:left w:val="nil"/>
              <w:bottom w:val="single" w:sz="4" w:space="0" w:color="auto"/>
              <w:right w:val="single" w:sz="4" w:space="0" w:color="auto"/>
            </w:tcBorders>
            <w:shd w:val="clear" w:color="auto" w:fill="auto"/>
            <w:vAlign w:val="bottom"/>
            <w:hideMark/>
          </w:tcPr>
          <w:p w:rsidR="00A661FE" w:rsidRPr="00180A4E" w:rsidRDefault="00A661FE" w:rsidP="00C779BF">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0,2038</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C779BF">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25 058</w:t>
            </w:r>
          </w:p>
        </w:tc>
        <w:tc>
          <w:tcPr>
            <w:tcW w:w="0" w:type="auto"/>
            <w:tcBorders>
              <w:top w:val="nil"/>
              <w:left w:val="nil"/>
              <w:bottom w:val="single" w:sz="4" w:space="0" w:color="auto"/>
              <w:right w:val="single" w:sz="4" w:space="0" w:color="auto"/>
            </w:tcBorders>
            <w:shd w:val="clear" w:color="auto" w:fill="auto"/>
            <w:vAlign w:val="bottom"/>
            <w:hideMark/>
          </w:tcPr>
          <w:p w:rsidR="00A661FE" w:rsidRPr="00180A4E" w:rsidRDefault="00A661FE" w:rsidP="00C779BF">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0,2007</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C779BF">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17 587</w:t>
            </w:r>
          </w:p>
        </w:tc>
        <w:tc>
          <w:tcPr>
            <w:tcW w:w="0" w:type="auto"/>
            <w:tcBorders>
              <w:top w:val="nil"/>
              <w:left w:val="nil"/>
              <w:bottom w:val="single" w:sz="4" w:space="0" w:color="auto"/>
              <w:right w:val="single" w:sz="4" w:space="0" w:color="auto"/>
            </w:tcBorders>
            <w:shd w:val="clear" w:color="auto" w:fill="auto"/>
            <w:vAlign w:val="bottom"/>
            <w:hideMark/>
          </w:tcPr>
          <w:p w:rsidR="00A661FE" w:rsidRPr="00180A4E" w:rsidRDefault="00A661FE" w:rsidP="00C779BF">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0,2897</w:t>
            </w:r>
          </w:p>
        </w:tc>
        <w:tc>
          <w:tcPr>
            <w:tcW w:w="0" w:type="auto"/>
            <w:tcBorders>
              <w:top w:val="nil"/>
              <w:left w:val="nil"/>
              <w:bottom w:val="single" w:sz="4" w:space="0" w:color="auto"/>
              <w:right w:val="single" w:sz="4" w:space="0" w:color="auto"/>
            </w:tcBorders>
            <w:shd w:val="clear" w:color="auto" w:fill="auto"/>
            <w:vAlign w:val="bottom"/>
            <w:hideMark/>
          </w:tcPr>
          <w:p w:rsidR="00A661FE" w:rsidRPr="00180A4E" w:rsidRDefault="00237AE8" w:rsidP="00C779BF">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2176</w:t>
            </w:r>
          </w:p>
        </w:tc>
      </w:tr>
    </w:tbl>
    <w:p w:rsidR="00A661FE" w:rsidRPr="00180A4E" w:rsidRDefault="00A661FE" w:rsidP="00A661FE">
      <w:pPr>
        <w:keepNext/>
        <w:suppressAutoHyphens/>
        <w:rPr>
          <w:rFonts w:eastAsia="Calibri" w:cs="Times New Roman"/>
        </w:rPr>
      </w:pPr>
      <w:r w:rsidRPr="00180A4E">
        <w:rPr>
          <w:rFonts w:eastAsia="Calibri" w:cs="Times New Roman"/>
        </w:rPr>
        <w:t>Окончание таблицы 2.2</w:t>
      </w:r>
    </w:p>
    <w:tbl>
      <w:tblPr>
        <w:tblW w:w="0" w:type="auto"/>
        <w:tblLook w:val="04A0" w:firstRow="1" w:lastRow="0" w:firstColumn="1" w:lastColumn="0" w:noHBand="0" w:noVBand="1"/>
      </w:tblPr>
      <w:tblGrid>
        <w:gridCol w:w="5299"/>
        <w:gridCol w:w="1016"/>
        <w:gridCol w:w="1169"/>
        <w:gridCol w:w="1116"/>
        <w:gridCol w:w="1169"/>
        <w:gridCol w:w="1016"/>
        <w:gridCol w:w="1169"/>
        <w:gridCol w:w="2266"/>
      </w:tblGrid>
      <w:tr w:rsidR="00A661FE" w:rsidRPr="00180A4E" w:rsidTr="00A661FE">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Наименование показателя</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2014 г.</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2013 г.</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2012 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keepNext/>
              <w:suppressAutoHyphens/>
              <w:ind w:firstLine="0"/>
              <w:rPr>
                <w:rFonts w:eastAsia="Times New Roman" w:cs="Times New Roman"/>
                <w:sz w:val="20"/>
                <w:szCs w:val="20"/>
                <w:lang w:eastAsia="ru-RU"/>
              </w:rPr>
            </w:pPr>
            <w:r w:rsidRPr="00180A4E">
              <w:rPr>
                <w:rFonts w:eastAsia="Times New Roman" w:cs="Times New Roman"/>
                <w:sz w:val="20"/>
                <w:szCs w:val="20"/>
                <w:lang w:eastAsia="ru-RU"/>
              </w:rPr>
              <w:t>Изменение, % (гр. 2-гр. 6)</w:t>
            </w:r>
          </w:p>
        </w:tc>
      </w:tr>
      <w:tr w:rsidR="00A661FE" w:rsidRPr="00180A4E" w:rsidTr="00A661FE">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61FE" w:rsidRPr="00180A4E" w:rsidRDefault="00A661FE" w:rsidP="00A661FE">
            <w:pPr>
              <w:suppressAutoHyphens/>
              <w:ind w:firstLine="0"/>
              <w:jc w:val="center"/>
              <w:rPr>
                <w:rFonts w:eastAsia="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тыс. руб.</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в % к итогу</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тыс. руб.</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в % к итогу</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тыс. руб.</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center"/>
              <w:rPr>
                <w:rFonts w:eastAsia="Times New Roman" w:cs="Times New Roman"/>
                <w:sz w:val="20"/>
                <w:szCs w:val="20"/>
                <w:lang w:eastAsia="ru-RU"/>
              </w:rPr>
            </w:pPr>
            <w:r w:rsidRPr="00180A4E">
              <w:rPr>
                <w:rFonts w:eastAsia="Times New Roman" w:cs="Times New Roman"/>
                <w:sz w:val="20"/>
                <w:szCs w:val="20"/>
                <w:lang w:eastAsia="ru-RU"/>
              </w:rPr>
              <w:t>в % к итогу</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61FE" w:rsidRPr="00180A4E" w:rsidRDefault="00A661FE" w:rsidP="00A661FE">
            <w:pPr>
              <w:suppressAutoHyphens/>
              <w:ind w:firstLine="0"/>
              <w:rPr>
                <w:rFonts w:eastAsia="Times New Roman" w:cs="Times New Roman"/>
                <w:sz w:val="20"/>
                <w:szCs w:val="20"/>
                <w:lang w:eastAsia="ru-RU"/>
              </w:rPr>
            </w:pPr>
          </w:p>
        </w:tc>
      </w:tr>
      <w:tr w:rsidR="00A661FE" w:rsidRPr="00180A4E" w:rsidTr="00A661FE">
        <w:trPr>
          <w:trHeight w:val="24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Пассив</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с персоналом по оплате труда</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48 484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0,5000</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58 755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0,4707</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73 593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1,2121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-25 109</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с подотчетными лицами</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205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0,0021</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A661FE">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333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0,0027</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216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0,0036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-11</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с разными дебиторами и кредиторами</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398 901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4,1138</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206 801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1,6566</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7619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0,1255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391 282</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по неотфактурованным поставкам</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132 614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1,3676</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108 199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0,8668</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702 236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11,5664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-569 622</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*выполненные этапы по незавершенным работам</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103 565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1,0680</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160 133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1,2828</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103 565</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Оценочные обязательства</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237 158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2,4458</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206 509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1,6543</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116 456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1,9181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120 702</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Прочие обязательства</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66 880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0,6897</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109 874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0,8802</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76 760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1,2643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-988</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в т.ч. НДС по авансам и предоплаты</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 xml:space="preserve">5128 </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0,0529</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5128</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0,0411</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5111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0,0842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17</w:t>
            </w:r>
          </w:p>
        </w:tc>
      </w:tr>
      <w:tr w:rsidR="00A661FE" w:rsidRPr="00180A4E" w:rsidTr="00A661F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*расчеты по НДС по стройке, отложенному для уплаты в бюджет</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61 752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0,6368</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237AE8">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104 746</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0,8391</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71 649</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1,1801</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-9897</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Итого по разделу V</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6 067 587</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62,5740</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11 339 584</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90,8393</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237AE8" w:rsidP="00237AE8">
            <w:pPr>
              <w:suppressAutoHyphens/>
              <w:ind w:firstLine="0"/>
              <w:jc w:val="right"/>
              <w:rPr>
                <w:rFonts w:eastAsia="Times New Roman" w:cs="Times New Roman"/>
                <w:sz w:val="20"/>
                <w:szCs w:val="20"/>
                <w:lang w:eastAsia="ru-RU"/>
              </w:rPr>
            </w:pPr>
            <w:r>
              <w:rPr>
                <w:rFonts w:eastAsia="Times New Roman" w:cs="Times New Roman"/>
                <w:sz w:val="20"/>
                <w:szCs w:val="20"/>
                <w:lang w:eastAsia="ru-RU"/>
              </w:rPr>
              <w:t>6 274 445</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103,3453</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-206 858</w:t>
            </w:r>
          </w:p>
        </w:tc>
      </w:tr>
      <w:tr w:rsidR="00A661FE" w:rsidRPr="00180A4E" w:rsidTr="00A661FE">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rPr>
                <w:rFonts w:eastAsia="Times New Roman" w:cs="Times New Roman"/>
                <w:sz w:val="20"/>
                <w:szCs w:val="20"/>
                <w:lang w:eastAsia="ru-RU"/>
              </w:rPr>
            </w:pPr>
            <w:r w:rsidRPr="00180A4E">
              <w:rPr>
                <w:rFonts w:eastAsia="Times New Roman" w:cs="Times New Roman"/>
                <w:sz w:val="20"/>
                <w:szCs w:val="20"/>
                <w:lang w:eastAsia="ru-RU"/>
              </w:rPr>
              <w:t>Баланс (валюта баланса)</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9 696 662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100,0000</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12 483 122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100,0000</w:t>
            </w:r>
          </w:p>
        </w:tc>
        <w:tc>
          <w:tcPr>
            <w:tcW w:w="0" w:type="auto"/>
            <w:tcBorders>
              <w:top w:val="nil"/>
              <w:left w:val="nil"/>
              <w:bottom w:val="single" w:sz="4" w:space="0" w:color="auto"/>
              <w:right w:val="single" w:sz="4" w:space="0" w:color="auto"/>
            </w:tcBorders>
            <w:shd w:val="clear" w:color="auto" w:fill="auto"/>
            <w:noWrap/>
            <w:vAlign w:val="bottom"/>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6 071 342</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A661FE">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100,0000</w:t>
            </w:r>
          </w:p>
        </w:tc>
        <w:tc>
          <w:tcPr>
            <w:tcW w:w="0" w:type="auto"/>
            <w:tcBorders>
              <w:top w:val="nil"/>
              <w:left w:val="nil"/>
              <w:bottom w:val="single" w:sz="4" w:space="0" w:color="auto"/>
              <w:right w:val="single" w:sz="4" w:space="0" w:color="auto"/>
            </w:tcBorders>
            <w:shd w:val="clear" w:color="auto" w:fill="auto"/>
            <w:vAlign w:val="center"/>
            <w:hideMark/>
          </w:tcPr>
          <w:p w:rsidR="00A661FE" w:rsidRPr="00180A4E" w:rsidRDefault="00A661FE" w:rsidP="00237AE8">
            <w:pPr>
              <w:suppressAutoHyphens/>
              <w:ind w:firstLine="0"/>
              <w:jc w:val="right"/>
              <w:rPr>
                <w:rFonts w:eastAsia="Times New Roman" w:cs="Times New Roman"/>
                <w:sz w:val="20"/>
                <w:szCs w:val="20"/>
                <w:lang w:eastAsia="ru-RU"/>
              </w:rPr>
            </w:pPr>
            <w:r w:rsidRPr="00180A4E">
              <w:rPr>
                <w:rFonts w:eastAsia="Times New Roman" w:cs="Times New Roman"/>
                <w:sz w:val="20"/>
                <w:szCs w:val="20"/>
                <w:lang w:eastAsia="ru-RU"/>
              </w:rPr>
              <w:t>3 625 320</w:t>
            </w:r>
          </w:p>
        </w:tc>
      </w:tr>
    </w:tbl>
    <w:p w:rsidR="00A661FE" w:rsidRPr="00180A4E" w:rsidRDefault="00A661FE" w:rsidP="00A661FE">
      <w:pPr>
        <w:suppressAutoHyphens/>
        <w:ind w:firstLine="709"/>
        <w:rPr>
          <w:rFonts w:eastAsia="Calibri" w:cs="Times New Roman"/>
          <w:szCs w:val="28"/>
          <w:lang w:val="en-US"/>
        </w:rPr>
        <w:sectPr w:rsidR="00A661FE" w:rsidRPr="00180A4E" w:rsidSect="00180A4E">
          <w:pgSz w:w="16838" w:h="11906" w:orient="landscape"/>
          <w:pgMar w:top="567" w:right="1474" w:bottom="1418" w:left="1134" w:header="0" w:footer="1134" w:gutter="0"/>
          <w:pgNumType w:start="27"/>
          <w:cols w:space="708"/>
          <w:docGrid w:linePitch="381"/>
        </w:sectPr>
      </w:pPr>
    </w:p>
    <w:p w:rsidR="00180A4E" w:rsidRPr="00180A4E" w:rsidRDefault="00180A4E" w:rsidP="00180A4E">
      <w:pPr>
        <w:suppressAutoHyphens/>
        <w:rPr>
          <w:rFonts w:eastAsia="Calibri" w:cs="Times New Roman"/>
          <w:szCs w:val="28"/>
        </w:rPr>
      </w:pPr>
      <w:r w:rsidRPr="00180A4E">
        <w:rPr>
          <w:rFonts w:eastAsia="Calibri" w:cs="Times New Roman"/>
          <w:szCs w:val="28"/>
        </w:rPr>
        <w:t xml:space="preserve">По таблице 2.2 можно сделать следующие выводы. </w:t>
      </w:r>
    </w:p>
    <w:p w:rsidR="00180A4E" w:rsidRPr="00180A4E" w:rsidRDefault="00180A4E" w:rsidP="00180A4E">
      <w:pPr>
        <w:suppressAutoHyphens/>
        <w:rPr>
          <w:rFonts w:eastAsia="Calibri" w:cs="Times New Roman"/>
          <w:szCs w:val="28"/>
        </w:rPr>
      </w:pPr>
      <w:r w:rsidRPr="00180A4E">
        <w:rPr>
          <w:rFonts w:eastAsia="Calibri" w:cs="Times New Roman"/>
          <w:szCs w:val="28"/>
        </w:rPr>
        <w:t>Капитал и резервы в 2014 г. по сравнению с 2012 г. увеличиваются на 2 179 448 тыс. руб., за счет увеличения уставного к</w:t>
      </w:r>
      <w:r w:rsidR="006C754D">
        <w:rPr>
          <w:rFonts w:eastAsia="Calibri" w:cs="Times New Roman"/>
          <w:szCs w:val="28"/>
        </w:rPr>
        <w:t>апитала на 280 000 </w:t>
      </w:r>
      <w:r w:rsidRPr="00180A4E">
        <w:rPr>
          <w:rFonts w:eastAsia="Calibri" w:cs="Times New Roman"/>
          <w:szCs w:val="28"/>
        </w:rPr>
        <w:t>тыс. руб., увеличение добавочного капитала на 2 021 980 тыс. руб. и снижения нераспределенной прибыли на 122 532 тыс.</w:t>
      </w:r>
      <w:r w:rsidR="006C754D">
        <w:rPr>
          <w:rFonts w:eastAsia="Calibri" w:cs="Times New Roman"/>
          <w:szCs w:val="28"/>
        </w:rPr>
        <w:t> </w:t>
      </w:r>
      <w:r w:rsidRPr="00180A4E">
        <w:rPr>
          <w:rFonts w:eastAsia="Calibri" w:cs="Times New Roman"/>
          <w:szCs w:val="28"/>
        </w:rPr>
        <w:t xml:space="preserve">руб. </w:t>
      </w:r>
    </w:p>
    <w:p w:rsidR="00180A4E" w:rsidRPr="00180A4E" w:rsidRDefault="00180A4E" w:rsidP="00180A4E">
      <w:pPr>
        <w:suppressAutoHyphens/>
        <w:rPr>
          <w:rFonts w:eastAsia="Calibri" w:cs="Times New Roman"/>
          <w:szCs w:val="28"/>
        </w:rPr>
      </w:pPr>
      <w:r w:rsidRPr="00180A4E">
        <w:rPr>
          <w:rFonts w:eastAsia="Calibri" w:cs="Times New Roman"/>
          <w:szCs w:val="28"/>
        </w:rPr>
        <w:t>Долгосрочные обязательства предприятия увеличиваются на 1 652 731 тыс.руб., за счет увеличения заемных средств на 1 250</w:t>
      </w:r>
      <w:r w:rsidR="006C754D">
        <w:rPr>
          <w:rFonts w:eastAsia="Calibri" w:cs="Times New Roman"/>
          <w:szCs w:val="28"/>
        </w:rPr>
        <w:t> </w:t>
      </w:r>
      <w:r w:rsidRPr="00180A4E">
        <w:rPr>
          <w:rFonts w:eastAsia="Calibri" w:cs="Times New Roman"/>
          <w:szCs w:val="28"/>
        </w:rPr>
        <w:t>000</w:t>
      </w:r>
      <w:r w:rsidR="006C754D">
        <w:rPr>
          <w:rFonts w:eastAsia="Calibri" w:cs="Times New Roman"/>
          <w:szCs w:val="28"/>
        </w:rPr>
        <w:t> </w:t>
      </w:r>
      <w:r w:rsidRPr="00180A4E">
        <w:rPr>
          <w:rFonts w:eastAsia="Calibri" w:cs="Times New Roman"/>
          <w:szCs w:val="28"/>
        </w:rPr>
        <w:t>тыс. руб., увеличения отложенных налоговых обязательств на 402</w:t>
      </w:r>
      <w:r w:rsidR="006C754D">
        <w:rPr>
          <w:rFonts w:eastAsia="Calibri" w:cs="Times New Roman"/>
          <w:szCs w:val="28"/>
        </w:rPr>
        <w:t> </w:t>
      </w:r>
      <w:r w:rsidRPr="00180A4E">
        <w:rPr>
          <w:rFonts w:eastAsia="Calibri" w:cs="Times New Roman"/>
          <w:szCs w:val="28"/>
        </w:rPr>
        <w:t>731</w:t>
      </w:r>
      <w:r w:rsidR="006C754D">
        <w:rPr>
          <w:rFonts w:eastAsia="Calibri" w:cs="Times New Roman"/>
          <w:szCs w:val="28"/>
        </w:rPr>
        <w:t> </w:t>
      </w:r>
      <w:r w:rsidRPr="00180A4E">
        <w:rPr>
          <w:rFonts w:eastAsia="Calibri" w:cs="Times New Roman"/>
          <w:szCs w:val="28"/>
        </w:rPr>
        <w:t xml:space="preserve">тыс. руб.  </w:t>
      </w:r>
    </w:p>
    <w:p w:rsidR="00180A4E" w:rsidRPr="00180A4E" w:rsidRDefault="00180A4E" w:rsidP="00180A4E">
      <w:pPr>
        <w:suppressAutoHyphens/>
        <w:rPr>
          <w:rFonts w:eastAsia="Calibri" w:cs="Times New Roman"/>
          <w:szCs w:val="28"/>
        </w:rPr>
      </w:pPr>
      <w:r w:rsidRPr="00180A4E">
        <w:rPr>
          <w:rFonts w:eastAsia="Calibri" w:cs="Times New Roman"/>
          <w:szCs w:val="28"/>
        </w:rPr>
        <w:t>Краткосрочные обязательства снижаются на 206858 тыс.руб., за счет:</w:t>
      </w:r>
    </w:p>
    <w:p w:rsidR="00180A4E" w:rsidRPr="00180A4E" w:rsidRDefault="00180A4E" w:rsidP="008C09AB">
      <w:pPr>
        <w:numPr>
          <w:ilvl w:val="0"/>
          <w:numId w:val="6"/>
        </w:numPr>
        <w:tabs>
          <w:tab w:val="left" w:pos="284"/>
        </w:tabs>
        <w:suppressAutoHyphens/>
        <w:ind w:left="426" w:hanging="426"/>
        <w:contextualSpacing/>
        <w:rPr>
          <w:rFonts w:eastAsia="Calibri" w:cs="Times New Roman"/>
          <w:szCs w:val="28"/>
        </w:rPr>
      </w:pPr>
      <w:r w:rsidRPr="00180A4E">
        <w:rPr>
          <w:rFonts w:eastAsia="Calibri" w:cs="Times New Roman"/>
          <w:szCs w:val="28"/>
        </w:rPr>
        <w:t>снижения заемных средств на 1 453 434 тыс. руб., в том числе за счет снижения краткосрочных кредитов на 2 243 787 тыс. руб.;</w:t>
      </w:r>
    </w:p>
    <w:p w:rsidR="00180A4E" w:rsidRPr="00180A4E" w:rsidRDefault="00180A4E" w:rsidP="008C09AB">
      <w:pPr>
        <w:numPr>
          <w:ilvl w:val="0"/>
          <w:numId w:val="6"/>
        </w:numPr>
        <w:tabs>
          <w:tab w:val="left" w:pos="284"/>
        </w:tabs>
        <w:suppressAutoHyphens/>
        <w:ind w:left="426" w:hanging="426"/>
        <w:contextualSpacing/>
        <w:rPr>
          <w:rFonts w:eastAsia="Calibri" w:cs="Times New Roman"/>
          <w:szCs w:val="28"/>
        </w:rPr>
      </w:pPr>
      <w:r w:rsidRPr="00180A4E">
        <w:rPr>
          <w:rFonts w:eastAsia="Calibri" w:cs="Times New Roman"/>
          <w:szCs w:val="28"/>
        </w:rPr>
        <w:t xml:space="preserve">увеличения краткосрочных займов на 327 400 тыс. руб.; </w:t>
      </w:r>
    </w:p>
    <w:p w:rsidR="00180A4E" w:rsidRPr="00180A4E" w:rsidRDefault="00180A4E" w:rsidP="008C09AB">
      <w:pPr>
        <w:numPr>
          <w:ilvl w:val="0"/>
          <w:numId w:val="6"/>
        </w:numPr>
        <w:tabs>
          <w:tab w:val="left" w:pos="284"/>
        </w:tabs>
        <w:suppressAutoHyphens/>
        <w:ind w:left="426" w:hanging="426"/>
        <w:contextualSpacing/>
        <w:rPr>
          <w:rFonts w:eastAsia="Calibri" w:cs="Times New Roman"/>
          <w:szCs w:val="28"/>
        </w:rPr>
      </w:pPr>
      <w:r w:rsidRPr="00180A4E">
        <w:rPr>
          <w:rFonts w:eastAsia="Calibri" w:cs="Times New Roman"/>
          <w:szCs w:val="28"/>
        </w:rPr>
        <w:t>увеличения процентов по краткосрочным кредитам на 2366 тыс. руб.;</w:t>
      </w:r>
    </w:p>
    <w:p w:rsidR="00180A4E" w:rsidRPr="00180A4E" w:rsidRDefault="00180A4E" w:rsidP="008C09AB">
      <w:pPr>
        <w:numPr>
          <w:ilvl w:val="0"/>
          <w:numId w:val="6"/>
        </w:numPr>
        <w:tabs>
          <w:tab w:val="left" w:pos="284"/>
        </w:tabs>
        <w:suppressAutoHyphens/>
        <w:ind w:left="426" w:hanging="426"/>
        <w:contextualSpacing/>
        <w:rPr>
          <w:rFonts w:eastAsia="Calibri" w:cs="Times New Roman"/>
          <w:szCs w:val="28"/>
        </w:rPr>
      </w:pPr>
      <w:r w:rsidRPr="00180A4E">
        <w:rPr>
          <w:rFonts w:eastAsia="Calibri" w:cs="Times New Roman"/>
          <w:szCs w:val="28"/>
        </w:rPr>
        <w:t>увеличения процентов по краткосрочным займам на 328 412 тыс.руб.,</w:t>
      </w:r>
    </w:p>
    <w:p w:rsidR="00180A4E" w:rsidRPr="00180A4E" w:rsidRDefault="00180A4E" w:rsidP="008C09AB">
      <w:pPr>
        <w:numPr>
          <w:ilvl w:val="0"/>
          <w:numId w:val="6"/>
        </w:numPr>
        <w:tabs>
          <w:tab w:val="left" w:pos="284"/>
        </w:tabs>
        <w:suppressAutoHyphens/>
        <w:ind w:left="426" w:hanging="426"/>
        <w:contextualSpacing/>
        <w:rPr>
          <w:rFonts w:eastAsia="Calibri" w:cs="Times New Roman"/>
          <w:szCs w:val="28"/>
        </w:rPr>
      </w:pPr>
      <w:r w:rsidRPr="00180A4E">
        <w:rPr>
          <w:rFonts w:eastAsia="Calibri" w:cs="Times New Roman"/>
          <w:szCs w:val="28"/>
        </w:rPr>
        <w:t xml:space="preserve">увеличения процентов по долгосрочном займам на 132 175 тыс. руб. </w:t>
      </w:r>
    </w:p>
    <w:p w:rsidR="00180A4E" w:rsidRPr="00180A4E" w:rsidRDefault="00180A4E" w:rsidP="00180A4E">
      <w:pPr>
        <w:suppressAutoHyphens/>
        <w:rPr>
          <w:rFonts w:eastAsia="Calibri" w:cs="Times New Roman"/>
          <w:szCs w:val="28"/>
        </w:rPr>
      </w:pPr>
      <w:r w:rsidRPr="00180A4E">
        <w:rPr>
          <w:rFonts w:eastAsia="Calibri" w:cs="Times New Roman"/>
          <w:szCs w:val="28"/>
        </w:rPr>
        <w:t>В том числе за счет увеличения кредиторской задолженности пятый раздел баланса увеличивается на 1 135 754 тыс. руб., в том числе за счет: увеличения расчетов с поставщиками и подрядчиками на 1 560 234 тыс. руб., снижения расчетов с покупателями и заказчиками на 290 181 тыс. руб.; увеличения расчетов по социальному страхованию и обеспечению на 2176</w:t>
      </w:r>
      <w:r w:rsidR="006C754D">
        <w:rPr>
          <w:rFonts w:eastAsia="Calibri" w:cs="Times New Roman"/>
          <w:szCs w:val="28"/>
        </w:rPr>
        <w:t> </w:t>
      </w:r>
      <w:r w:rsidRPr="00180A4E">
        <w:rPr>
          <w:rFonts w:eastAsia="Calibri" w:cs="Times New Roman"/>
          <w:szCs w:val="28"/>
        </w:rPr>
        <w:t>тыс. руб., снижения расчетов по налогам и сборам на 31 580 тыс. руб., снижение расчетов с персоналом по оплате труда на 25 109 тыс. руб., снижения расчетов с подотчетными лицами на 11 тыс. руб., увеличения расчетов с разными дебиторами и кредиторами на 391 282 тыс. руб., снижения расчетов по неотфактурованным поставкам на 569 622 тыс. руб., увеличения выполненных этапов незавершенных работ на 103 565 тыс. руб. Также в разделе увеличиваются оце</w:t>
      </w:r>
      <w:r w:rsidR="006C754D">
        <w:rPr>
          <w:rFonts w:eastAsia="Calibri" w:cs="Times New Roman"/>
          <w:szCs w:val="28"/>
        </w:rPr>
        <w:t>ночные обязательства на 120 702 </w:t>
      </w:r>
      <w:r w:rsidRPr="00180A4E">
        <w:rPr>
          <w:rFonts w:eastAsia="Calibri" w:cs="Times New Roman"/>
          <w:szCs w:val="28"/>
        </w:rPr>
        <w:t>тыс. руб. и снижаются прочие обязательства на 9880 тыс.руб., в том числе за счет увеличения НДС по авансам и предоплаты на 17 тыс.</w:t>
      </w:r>
      <w:r w:rsidR="006C754D">
        <w:rPr>
          <w:rFonts w:eastAsia="Calibri" w:cs="Times New Roman"/>
          <w:szCs w:val="28"/>
        </w:rPr>
        <w:t> </w:t>
      </w:r>
      <w:r w:rsidRPr="00180A4E">
        <w:rPr>
          <w:rFonts w:eastAsia="Calibri" w:cs="Times New Roman"/>
          <w:szCs w:val="28"/>
        </w:rPr>
        <w:t>руб. и снижения расчетов по НДС по стройке, отложенному для уплаты в бюджет на 9897 тыс. руб.</w:t>
      </w:r>
    </w:p>
    <w:p w:rsidR="00180A4E" w:rsidRPr="00180A4E" w:rsidRDefault="00180A4E" w:rsidP="006C754D">
      <w:pPr>
        <w:pStyle w:val="2"/>
      </w:pPr>
      <w:bookmarkStart w:id="16" w:name="_Toc448063803"/>
      <w:bookmarkStart w:id="17" w:name="_Toc451378726"/>
      <w:r w:rsidRPr="00180A4E">
        <w:t>2.3 Анализ ликвидности баланса</w:t>
      </w:r>
      <w:bookmarkEnd w:id="16"/>
      <w:bookmarkEnd w:id="17"/>
    </w:p>
    <w:p w:rsidR="00180A4E" w:rsidRPr="00180A4E" w:rsidRDefault="00180A4E" w:rsidP="00180A4E">
      <w:pPr>
        <w:suppressAutoHyphens/>
        <w:rPr>
          <w:rFonts w:eastAsia="Calibri" w:cs="Times New Roman"/>
          <w:noProof/>
        </w:rPr>
      </w:pPr>
      <w:r w:rsidRPr="00180A4E">
        <w:rPr>
          <w:rFonts w:eastAsia="Batang" w:cs="Times New Roman"/>
          <w:noProof/>
          <w:vanish/>
          <w:spacing w:val="-100"/>
          <w:w w:val="1"/>
          <w:sz w:val="2"/>
        </w:rPr>
        <w:t>ㅤ</w:t>
      </w:r>
      <w:r w:rsidRPr="00180A4E">
        <w:rPr>
          <w:rFonts w:eastAsia="Calibri" w:cs="Times New Roman"/>
          <w:noProof/>
        </w:rPr>
        <w:t xml:space="preserve">Анализ </w:t>
      </w:r>
      <w:r w:rsidRPr="00180A4E">
        <w:rPr>
          <w:rFonts w:eastAsia="Batang" w:cs="Times New Roman"/>
          <w:noProof/>
          <w:vanish/>
          <w:spacing w:val="-100"/>
          <w:w w:val="1"/>
          <w:sz w:val="2"/>
        </w:rPr>
        <w:t>ㅤ</w:t>
      </w:r>
      <w:r w:rsidRPr="00180A4E">
        <w:rPr>
          <w:rFonts w:eastAsia="Calibri" w:cs="Times New Roman"/>
          <w:noProof/>
        </w:rPr>
        <w:t xml:space="preserve">абсолютной </w:t>
      </w:r>
      <w:r w:rsidRPr="00180A4E">
        <w:rPr>
          <w:rFonts w:eastAsia="Batang" w:cs="Times New Roman"/>
          <w:noProof/>
          <w:vanish/>
          <w:spacing w:val="-100"/>
          <w:w w:val="1"/>
          <w:sz w:val="2"/>
        </w:rPr>
        <w:t>ㅤ</w:t>
      </w:r>
      <w:r w:rsidRPr="00180A4E">
        <w:rPr>
          <w:rFonts w:eastAsia="Calibri" w:cs="Times New Roman"/>
          <w:noProof/>
        </w:rPr>
        <w:t xml:space="preserve">ликвидности </w:t>
      </w:r>
      <w:r w:rsidRPr="00180A4E">
        <w:rPr>
          <w:rFonts w:eastAsia="Batang" w:cs="Times New Roman"/>
          <w:noProof/>
          <w:vanish/>
          <w:spacing w:val="-100"/>
          <w:w w:val="1"/>
          <w:sz w:val="2"/>
        </w:rPr>
        <w:t>ㅤ</w:t>
      </w:r>
      <w:r w:rsidRPr="00180A4E">
        <w:rPr>
          <w:rFonts w:eastAsia="Calibri" w:cs="Times New Roman"/>
          <w:noProof/>
        </w:rPr>
        <w:t xml:space="preserve">баланса </w:t>
      </w:r>
      <w:r w:rsidRPr="00180A4E">
        <w:rPr>
          <w:rFonts w:eastAsia="Batang" w:cs="Times New Roman"/>
          <w:noProof/>
          <w:vanish/>
          <w:spacing w:val="-100"/>
          <w:w w:val="1"/>
          <w:sz w:val="2"/>
        </w:rPr>
        <w:t>ㅤ</w:t>
      </w:r>
      <w:r w:rsidRPr="00180A4E">
        <w:rPr>
          <w:rFonts w:eastAsia="Calibri" w:cs="Times New Roman"/>
          <w:noProof/>
        </w:rPr>
        <w:t xml:space="preserve">заключается в </w:t>
      </w:r>
      <w:r w:rsidRPr="00180A4E">
        <w:rPr>
          <w:rFonts w:eastAsia="Batang" w:cs="Times New Roman"/>
          <w:noProof/>
          <w:vanish/>
          <w:spacing w:val="-100"/>
          <w:w w:val="1"/>
          <w:sz w:val="2"/>
        </w:rPr>
        <w:t>ㅤ</w:t>
      </w:r>
      <w:r w:rsidRPr="00180A4E">
        <w:rPr>
          <w:rFonts w:eastAsia="Calibri" w:cs="Times New Roman"/>
          <w:noProof/>
        </w:rPr>
        <w:t xml:space="preserve">сравнении </w:t>
      </w:r>
      <w:r w:rsidRPr="00180A4E">
        <w:rPr>
          <w:rFonts w:eastAsia="Batang" w:cs="Times New Roman"/>
          <w:noProof/>
          <w:vanish/>
          <w:spacing w:val="-100"/>
          <w:w w:val="1"/>
          <w:sz w:val="2"/>
        </w:rPr>
        <w:t>ㅤ</w:t>
      </w:r>
      <w:r w:rsidRPr="00180A4E">
        <w:rPr>
          <w:rFonts w:eastAsia="Calibri" w:cs="Times New Roman"/>
          <w:noProof/>
        </w:rPr>
        <w:t xml:space="preserve">средств по </w:t>
      </w:r>
      <w:r w:rsidRPr="00180A4E">
        <w:rPr>
          <w:rFonts w:eastAsia="Batang" w:cs="Times New Roman"/>
          <w:noProof/>
          <w:vanish/>
          <w:spacing w:val="-100"/>
          <w:w w:val="1"/>
          <w:sz w:val="2"/>
        </w:rPr>
        <w:t>ㅤ</w:t>
      </w:r>
      <w:r w:rsidRPr="00180A4E">
        <w:rPr>
          <w:rFonts w:eastAsia="Calibri" w:cs="Times New Roman"/>
          <w:noProof/>
        </w:rPr>
        <w:t xml:space="preserve">активу, </w:t>
      </w:r>
      <w:r w:rsidRPr="00180A4E">
        <w:rPr>
          <w:rFonts w:eastAsia="Batang" w:cs="Times New Roman"/>
          <w:noProof/>
          <w:vanish/>
          <w:spacing w:val="-100"/>
          <w:w w:val="1"/>
          <w:sz w:val="2"/>
        </w:rPr>
        <w:t>ㅤ</w:t>
      </w:r>
      <w:r w:rsidRPr="00180A4E">
        <w:rPr>
          <w:rFonts w:eastAsia="Calibri" w:cs="Times New Roman"/>
          <w:noProof/>
        </w:rPr>
        <w:t xml:space="preserve">сгруппированных по </w:t>
      </w:r>
      <w:r w:rsidRPr="00180A4E">
        <w:rPr>
          <w:rFonts w:eastAsia="Batang" w:cs="Times New Roman"/>
          <w:noProof/>
          <w:vanish/>
          <w:spacing w:val="-100"/>
          <w:w w:val="1"/>
          <w:sz w:val="2"/>
        </w:rPr>
        <w:t>ㅤ</w:t>
      </w:r>
      <w:r w:rsidRPr="00180A4E">
        <w:rPr>
          <w:rFonts w:eastAsia="Calibri" w:cs="Times New Roman"/>
          <w:noProof/>
        </w:rPr>
        <w:t xml:space="preserve">степени </w:t>
      </w:r>
      <w:r w:rsidRPr="00180A4E">
        <w:rPr>
          <w:rFonts w:eastAsia="Batang" w:cs="Times New Roman"/>
          <w:noProof/>
          <w:vanish/>
          <w:spacing w:val="-100"/>
          <w:w w:val="1"/>
          <w:sz w:val="2"/>
        </w:rPr>
        <w:t>ㅤ</w:t>
      </w:r>
      <w:r w:rsidRPr="00180A4E">
        <w:rPr>
          <w:rFonts w:eastAsia="Calibri" w:cs="Times New Roman"/>
          <w:noProof/>
        </w:rPr>
        <w:t xml:space="preserve">убывающей </w:t>
      </w:r>
      <w:r w:rsidRPr="00180A4E">
        <w:rPr>
          <w:rFonts w:eastAsia="Batang" w:cs="Times New Roman"/>
          <w:noProof/>
          <w:vanish/>
          <w:spacing w:val="-100"/>
          <w:w w:val="1"/>
          <w:sz w:val="2"/>
        </w:rPr>
        <w:t>ㅤ</w:t>
      </w:r>
      <w:r w:rsidRPr="00180A4E">
        <w:rPr>
          <w:rFonts w:eastAsia="Calibri" w:cs="Times New Roman"/>
          <w:noProof/>
        </w:rPr>
        <w:t xml:space="preserve">ликвидности, с </w:t>
      </w:r>
      <w:r w:rsidRPr="00180A4E">
        <w:rPr>
          <w:rFonts w:eastAsia="Batang" w:cs="Times New Roman"/>
          <w:noProof/>
          <w:vanish/>
          <w:spacing w:val="-100"/>
          <w:w w:val="1"/>
          <w:sz w:val="2"/>
        </w:rPr>
        <w:t>ㅤ</w:t>
      </w:r>
      <w:r w:rsidRPr="00180A4E">
        <w:rPr>
          <w:rFonts w:eastAsia="Calibri" w:cs="Times New Roman"/>
          <w:noProof/>
        </w:rPr>
        <w:t xml:space="preserve">краткосрочными </w:t>
      </w:r>
      <w:r w:rsidRPr="00180A4E">
        <w:rPr>
          <w:rFonts w:eastAsia="Batang" w:cs="Times New Roman"/>
          <w:noProof/>
          <w:vanish/>
          <w:spacing w:val="-100"/>
          <w:w w:val="1"/>
          <w:sz w:val="2"/>
        </w:rPr>
        <w:t>ㅤ</w:t>
      </w:r>
      <w:r w:rsidRPr="00180A4E">
        <w:rPr>
          <w:rFonts w:eastAsia="Calibri" w:cs="Times New Roman"/>
          <w:noProof/>
        </w:rPr>
        <w:t xml:space="preserve">обязательствами по </w:t>
      </w:r>
      <w:r w:rsidRPr="00180A4E">
        <w:rPr>
          <w:rFonts w:eastAsia="Batang" w:cs="Times New Roman"/>
          <w:noProof/>
          <w:vanish/>
          <w:spacing w:val="-100"/>
          <w:w w:val="1"/>
          <w:sz w:val="2"/>
        </w:rPr>
        <w:t>ㅤ</w:t>
      </w:r>
      <w:r w:rsidRPr="00180A4E">
        <w:rPr>
          <w:rFonts w:eastAsia="Calibri" w:cs="Times New Roman"/>
          <w:noProof/>
        </w:rPr>
        <w:t xml:space="preserve">пассиву, </w:t>
      </w:r>
      <w:r w:rsidRPr="00180A4E">
        <w:rPr>
          <w:rFonts w:eastAsia="Batang" w:cs="Times New Roman"/>
          <w:noProof/>
          <w:vanish/>
          <w:spacing w:val="-100"/>
          <w:w w:val="1"/>
          <w:sz w:val="2"/>
        </w:rPr>
        <w:t>ㅤ</w:t>
      </w:r>
      <w:r w:rsidRPr="00180A4E">
        <w:rPr>
          <w:rFonts w:eastAsia="Calibri" w:cs="Times New Roman"/>
          <w:noProof/>
        </w:rPr>
        <w:t xml:space="preserve">которые </w:t>
      </w:r>
      <w:r w:rsidRPr="00180A4E">
        <w:rPr>
          <w:rFonts w:eastAsia="Batang" w:cs="Times New Roman"/>
          <w:noProof/>
          <w:vanish/>
          <w:spacing w:val="-100"/>
          <w:w w:val="1"/>
          <w:sz w:val="2"/>
        </w:rPr>
        <w:t>ㅤ</w:t>
      </w:r>
      <w:r w:rsidRPr="00180A4E">
        <w:rPr>
          <w:rFonts w:eastAsia="Calibri" w:cs="Times New Roman"/>
          <w:noProof/>
        </w:rPr>
        <w:t xml:space="preserve">сгруппируются по </w:t>
      </w:r>
      <w:r w:rsidRPr="00180A4E">
        <w:rPr>
          <w:rFonts w:eastAsia="Batang" w:cs="Times New Roman"/>
          <w:noProof/>
          <w:vanish/>
          <w:spacing w:val="-100"/>
          <w:w w:val="1"/>
          <w:sz w:val="2"/>
        </w:rPr>
        <w:t>ㅤ</w:t>
      </w:r>
      <w:r w:rsidRPr="00180A4E">
        <w:rPr>
          <w:rFonts w:eastAsia="Calibri" w:cs="Times New Roman"/>
          <w:noProof/>
        </w:rPr>
        <w:t xml:space="preserve">степени </w:t>
      </w:r>
      <w:r w:rsidRPr="00180A4E">
        <w:rPr>
          <w:rFonts w:eastAsia="Batang" w:cs="Times New Roman"/>
          <w:noProof/>
          <w:vanish/>
          <w:spacing w:val="-100"/>
          <w:w w:val="1"/>
          <w:sz w:val="2"/>
        </w:rPr>
        <w:t>ㅤ</w:t>
      </w:r>
      <w:r w:rsidRPr="00180A4E">
        <w:rPr>
          <w:rFonts w:eastAsia="Calibri" w:cs="Times New Roman"/>
          <w:noProof/>
        </w:rPr>
        <w:t xml:space="preserve">срочности их </w:t>
      </w:r>
      <w:r w:rsidRPr="00180A4E">
        <w:rPr>
          <w:rFonts w:eastAsia="Batang" w:cs="Times New Roman"/>
          <w:noProof/>
          <w:vanish/>
          <w:spacing w:val="-100"/>
          <w:w w:val="1"/>
          <w:sz w:val="2"/>
        </w:rPr>
        <w:t>ㅤ</w:t>
      </w:r>
      <w:r w:rsidRPr="00180A4E">
        <w:rPr>
          <w:rFonts w:eastAsia="Calibri" w:cs="Times New Roman"/>
          <w:noProof/>
        </w:rPr>
        <w:t>погашения.</w:t>
      </w:r>
    </w:p>
    <w:p w:rsidR="00180A4E" w:rsidRPr="00180A4E" w:rsidRDefault="00180A4E" w:rsidP="00180A4E">
      <w:pPr>
        <w:suppressAutoHyphens/>
        <w:rPr>
          <w:rFonts w:eastAsia="Calibri" w:cs="Times New Roman"/>
          <w:noProof/>
        </w:rPr>
      </w:pPr>
      <w:r w:rsidRPr="00180A4E">
        <w:rPr>
          <w:rFonts w:eastAsia="Batang" w:cs="Times New Roman"/>
          <w:noProof/>
          <w:vanish/>
          <w:spacing w:val="-100"/>
          <w:w w:val="1"/>
          <w:sz w:val="2"/>
        </w:rPr>
        <w:t>ㅤ</w:t>
      </w:r>
      <w:r w:rsidRPr="00180A4E">
        <w:rPr>
          <w:rFonts w:eastAsia="Calibri" w:cs="Times New Roman"/>
          <w:noProof/>
        </w:rPr>
        <w:t xml:space="preserve">Баланс </w:t>
      </w:r>
      <w:r w:rsidRPr="00180A4E">
        <w:rPr>
          <w:rFonts w:eastAsia="Batang" w:cs="Times New Roman"/>
          <w:noProof/>
          <w:vanish/>
          <w:spacing w:val="-100"/>
          <w:w w:val="1"/>
          <w:sz w:val="2"/>
        </w:rPr>
        <w:t>ㅤ</w:t>
      </w:r>
      <w:r w:rsidRPr="00180A4E">
        <w:rPr>
          <w:rFonts w:eastAsia="Calibri" w:cs="Times New Roman"/>
          <w:noProof/>
        </w:rPr>
        <w:t xml:space="preserve">считается </w:t>
      </w:r>
      <w:r w:rsidRPr="00180A4E">
        <w:rPr>
          <w:rFonts w:eastAsia="Batang" w:cs="Times New Roman"/>
          <w:noProof/>
          <w:vanish/>
          <w:spacing w:val="-100"/>
          <w:w w:val="1"/>
          <w:sz w:val="2"/>
        </w:rPr>
        <w:t>ㅤ</w:t>
      </w:r>
      <w:r w:rsidRPr="00180A4E">
        <w:rPr>
          <w:rFonts w:eastAsia="Calibri" w:cs="Times New Roman"/>
          <w:noProof/>
        </w:rPr>
        <w:t xml:space="preserve">абсолютно </w:t>
      </w:r>
      <w:r w:rsidRPr="00180A4E">
        <w:rPr>
          <w:rFonts w:eastAsia="Batang" w:cs="Times New Roman"/>
          <w:noProof/>
          <w:vanish/>
          <w:spacing w:val="-100"/>
          <w:w w:val="1"/>
          <w:sz w:val="2"/>
        </w:rPr>
        <w:t>ㅤ</w:t>
      </w:r>
      <w:r w:rsidRPr="00180A4E">
        <w:rPr>
          <w:rFonts w:eastAsia="Calibri" w:cs="Times New Roman"/>
          <w:noProof/>
        </w:rPr>
        <w:t xml:space="preserve">ликвидным, </w:t>
      </w:r>
      <w:r w:rsidRPr="00180A4E">
        <w:rPr>
          <w:rFonts w:eastAsia="Batang" w:cs="Times New Roman"/>
          <w:noProof/>
          <w:vanish/>
          <w:spacing w:val="-100"/>
          <w:w w:val="1"/>
          <w:sz w:val="2"/>
        </w:rPr>
        <w:t>ㅤ</w:t>
      </w:r>
      <w:r w:rsidRPr="00180A4E">
        <w:rPr>
          <w:rFonts w:eastAsia="Calibri" w:cs="Times New Roman"/>
          <w:noProof/>
        </w:rPr>
        <w:t xml:space="preserve">если </w:t>
      </w:r>
      <w:r w:rsidRPr="00180A4E">
        <w:rPr>
          <w:rFonts w:eastAsia="Batang" w:cs="Times New Roman"/>
          <w:noProof/>
          <w:vanish/>
          <w:spacing w:val="-100"/>
          <w:w w:val="1"/>
          <w:sz w:val="2"/>
        </w:rPr>
        <w:t>ㅤ</w:t>
      </w:r>
      <w:r w:rsidRPr="00180A4E">
        <w:rPr>
          <w:rFonts w:eastAsia="Calibri" w:cs="Times New Roman"/>
          <w:noProof/>
        </w:rPr>
        <w:t xml:space="preserve">соблюдается </w:t>
      </w:r>
      <w:r w:rsidRPr="00180A4E">
        <w:rPr>
          <w:rFonts w:eastAsia="Batang" w:cs="Times New Roman"/>
          <w:noProof/>
          <w:vanish/>
          <w:spacing w:val="-100"/>
          <w:w w:val="1"/>
          <w:sz w:val="2"/>
        </w:rPr>
        <w:t>ㅤ</w:t>
      </w:r>
      <w:r w:rsidRPr="00180A4E">
        <w:rPr>
          <w:rFonts w:eastAsia="Calibri" w:cs="Times New Roman"/>
          <w:noProof/>
        </w:rPr>
        <w:t xml:space="preserve">следующее </w:t>
      </w:r>
      <w:r w:rsidRPr="00180A4E">
        <w:rPr>
          <w:rFonts w:eastAsia="Batang" w:cs="Times New Roman"/>
          <w:noProof/>
          <w:vanish/>
          <w:spacing w:val="-100"/>
          <w:w w:val="1"/>
          <w:sz w:val="2"/>
        </w:rPr>
        <w:t>ㅤ</w:t>
      </w:r>
      <w:r w:rsidRPr="00180A4E">
        <w:rPr>
          <w:rFonts w:eastAsia="Calibri" w:cs="Times New Roman"/>
          <w:noProof/>
        </w:rPr>
        <w:t>соотношение: А1≥П1, А2≥П2, А3≥П3, А4≤П4.</w:t>
      </w:r>
    </w:p>
    <w:p w:rsidR="00180A4E" w:rsidRPr="00180A4E" w:rsidRDefault="00180A4E" w:rsidP="00180A4E">
      <w:pPr>
        <w:suppressAutoHyphens/>
        <w:rPr>
          <w:rFonts w:eastAsia="Calibri" w:cs="Times New Roman"/>
          <w:noProof/>
        </w:rPr>
      </w:pPr>
      <w:r w:rsidRPr="00180A4E">
        <w:rPr>
          <w:rFonts w:eastAsia="Calibri" w:cs="Times New Roman"/>
          <w:noProof/>
        </w:rPr>
        <w:t>Рассчитаем показатели на каждый год:</w:t>
      </w:r>
    </w:p>
    <w:p w:rsidR="00180A4E" w:rsidRPr="00180A4E" w:rsidRDefault="00180A4E" w:rsidP="006C754D">
      <w:pPr>
        <w:suppressAutoHyphens/>
        <w:ind w:firstLine="0"/>
        <w:rPr>
          <w:rFonts w:eastAsia="Calibri" w:cs="Times New Roman"/>
          <w:noProof/>
        </w:rPr>
      </w:pPr>
      <w:r w:rsidRPr="00180A4E">
        <w:rPr>
          <w:rFonts w:eastAsia="Calibri" w:cs="Times New Roman"/>
          <w:noProof/>
        </w:rPr>
        <w:t>2014 год:</w:t>
      </w:r>
    </w:p>
    <w:p w:rsidR="00180A4E" w:rsidRPr="00180A4E" w:rsidRDefault="00180A4E" w:rsidP="006C754D">
      <w:pPr>
        <w:suppressAutoHyphens/>
        <w:jc w:val="center"/>
        <w:rPr>
          <w:rFonts w:eastAsia="Calibri" w:cs="Times New Roman"/>
          <w:noProof/>
        </w:rPr>
      </w:pPr>
      <w:r w:rsidRPr="00180A4E">
        <w:rPr>
          <w:rFonts w:eastAsia="Calibri" w:cs="Times New Roman"/>
          <w:noProof/>
        </w:rPr>
        <w:t>А1 = стр.1250 + стр.1240 = 1095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А2 = стр.1230 = 2</w:t>
      </w:r>
      <w:r w:rsidR="0083708C">
        <w:rPr>
          <w:rFonts w:eastAsia="Calibri" w:cs="Times New Roman"/>
          <w:noProof/>
          <w:lang w:val="en-US"/>
        </w:rPr>
        <w:t> </w:t>
      </w:r>
      <w:r w:rsidRPr="00180A4E">
        <w:rPr>
          <w:rFonts w:eastAsia="Calibri" w:cs="Times New Roman"/>
          <w:noProof/>
        </w:rPr>
        <w:t>529</w:t>
      </w:r>
      <w:r w:rsidR="0083708C">
        <w:rPr>
          <w:rFonts w:eastAsia="Calibri" w:cs="Times New Roman"/>
          <w:noProof/>
          <w:lang w:val="en-US"/>
        </w:rPr>
        <w:t> </w:t>
      </w:r>
      <w:r w:rsidRPr="00180A4E">
        <w:rPr>
          <w:rFonts w:eastAsia="Calibri" w:cs="Times New Roman"/>
          <w:noProof/>
        </w:rPr>
        <w:t>156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А3 = стр.1210 + стр.1220 + стр.1260 – стр.12605 = 2</w:t>
      </w:r>
      <w:r w:rsidR="0083708C">
        <w:rPr>
          <w:rFonts w:eastAsia="Calibri" w:cs="Times New Roman"/>
          <w:noProof/>
          <w:lang w:val="en-US"/>
        </w:rPr>
        <w:t> </w:t>
      </w:r>
      <w:r w:rsidRPr="00180A4E">
        <w:rPr>
          <w:rFonts w:eastAsia="Calibri" w:cs="Times New Roman"/>
          <w:noProof/>
        </w:rPr>
        <w:t>105</w:t>
      </w:r>
      <w:r w:rsidR="0083708C">
        <w:rPr>
          <w:rFonts w:eastAsia="Calibri" w:cs="Times New Roman"/>
          <w:noProof/>
          <w:lang w:val="en-US"/>
        </w:rPr>
        <w:t> </w:t>
      </w:r>
      <w:r w:rsidRPr="00180A4E">
        <w:rPr>
          <w:rFonts w:eastAsia="Calibri" w:cs="Times New Roman"/>
          <w:noProof/>
        </w:rPr>
        <w:t>809+329</w:t>
      </w:r>
      <w:r w:rsidR="0083708C">
        <w:rPr>
          <w:rFonts w:eastAsia="Calibri" w:cs="Times New Roman"/>
          <w:noProof/>
          <w:lang w:val="en-US"/>
        </w:rPr>
        <w:t> </w:t>
      </w:r>
      <w:r w:rsidRPr="00180A4E">
        <w:rPr>
          <w:rFonts w:eastAsia="Calibri" w:cs="Times New Roman"/>
          <w:noProof/>
        </w:rPr>
        <w:t>996+</w:t>
      </w:r>
      <w:r w:rsidR="006C754D">
        <w:rPr>
          <w:rFonts w:eastAsia="Calibri" w:cs="Times New Roman"/>
          <w:noProof/>
        </w:rPr>
        <w:t> </w:t>
      </w:r>
      <w:r w:rsidRPr="00180A4E">
        <w:rPr>
          <w:rFonts w:eastAsia="Calibri" w:cs="Times New Roman"/>
          <w:noProof/>
        </w:rPr>
        <w:t>40</w:t>
      </w:r>
      <w:r w:rsidR="0083708C">
        <w:rPr>
          <w:rFonts w:eastAsia="Calibri" w:cs="Times New Roman"/>
          <w:noProof/>
          <w:lang w:val="en-US"/>
        </w:rPr>
        <w:t> </w:t>
      </w:r>
      <w:r w:rsidRPr="00180A4E">
        <w:rPr>
          <w:rFonts w:eastAsia="Calibri" w:cs="Times New Roman"/>
          <w:noProof/>
        </w:rPr>
        <w:t>995 = 2</w:t>
      </w:r>
      <w:r w:rsidR="0083708C">
        <w:rPr>
          <w:rFonts w:eastAsia="Calibri" w:cs="Times New Roman"/>
          <w:noProof/>
          <w:lang w:val="en-US"/>
        </w:rPr>
        <w:t> </w:t>
      </w:r>
      <w:r w:rsidRPr="00180A4E">
        <w:rPr>
          <w:rFonts w:eastAsia="Calibri" w:cs="Times New Roman"/>
          <w:noProof/>
        </w:rPr>
        <w:t>476</w:t>
      </w:r>
      <w:r w:rsidR="0083708C">
        <w:rPr>
          <w:rFonts w:eastAsia="Calibri" w:cs="Times New Roman"/>
          <w:noProof/>
          <w:lang w:val="en-US"/>
        </w:rPr>
        <w:t> </w:t>
      </w:r>
      <w:r w:rsidRPr="00180A4E">
        <w:rPr>
          <w:rFonts w:eastAsia="Calibri" w:cs="Times New Roman"/>
          <w:noProof/>
        </w:rPr>
        <w:t>800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А4 = стр.1100 = 4</w:t>
      </w:r>
      <w:r w:rsidR="0083708C">
        <w:rPr>
          <w:rFonts w:eastAsia="Calibri" w:cs="Times New Roman"/>
          <w:noProof/>
          <w:lang w:val="en-US"/>
        </w:rPr>
        <w:t> </w:t>
      </w:r>
      <w:r w:rsidRPr="00180A4E">
        <w:rPr>
          <w:rFonts w:eastAsia="Calibri" w:cs="Times New Roman"/>
          <w:noProof/>
        </w:rPr>
        <w:t>869</w:t>
      </w:r>
      <w:r w:rsidR="0083708C">
        <w:rPr>
          <w:rFonts w:eastAsia="Calibri" w:cs="Times New Roman"/>
          <w:noProof/>
          <w:lang w:val="en-US"/>
        </w:rPr>
        <w:t> </w:t>
      </w:r>
      <w:r w:rsidRPr="00180A4E">
        <w:rPr>
          <w:rFonts w:eastAsia="Calibri" w:cs="Times New Roman"/>
          <w:noProof/>
        </w:rPr>
        <w:t>612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П1 = стр.1520 = 4</w:t>
      </w:r>
      <w:r w:rsidR="0083708C">
        <w:rPr>
          <w:rFonts w:eastAsia="Calibri" w:cs="Times New Roman"/>
          <w:noProof/>
          <w:lang w:val="en-US"/>
        </w:rPr>
        <w:t> </w:t>
      </w:r>
      <w:r w:rsidRPr="00180A4E">
        <w:rPr>
          <w:rFonts w:eastAsia="Calibri" w:cs="Times New Roman"/>
          <w:noProof/>
        </w:rPr>
        <w:t>489</w:t>
      </w:r>
      <w:r w:rsidR="0083708C">
        <w:rPr>
          <w:rFonts w:eastAsia="Calibri" w:cs="Times New Roman"/>
          <w:noProof/>
          <w:lang w:val="en-US"/>
        </w:rPr>
        <w:t> </w:t>
      </w:r>
      <w:r w:rsidRPr="00180A4E">
        <w:rPr>
          <w:rFonts w:eastAsia="Calibri" w:cs="Times New Roman"/>
          <w:noProof/>
        </w:rPr>
        <w:t>368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П2 = стр.1510 + стр.1540 + стр.1550 = 1274181 + 237</w:t>
      </w:r>
      <w:r w:rsidR="0083708C">
        <w:rPr>
          <w:rFonts w:eastAsia="Calibri" w:cs="Times New Roman"/>
          <w:noProof/>
          <w:lang w:val="en-US"/>
        </w:rPr>
        <w:t> </w:t>
      </w:r>
      <w:r w:rsidRPr="00180A4E">
        <w:rPr>
          <w:rFonts w:eastAsia="Calibri" w:cs="Times New Roman"/>
          <w:noProof/>
        </w:rPr>
        <w:t>158 + 66</w:t>
      </w:r>
      <w:r w:rsidR="0083708C">
        <w:rPr>
          <w:rFonts w:eastAsia="Calibri" w:cs="Times New Roman"/>
          <w:noProof/>
          <w:lang w:val="en-US"/>
        </w:rPr>
        <w:t> </w:t>
      </w:r>
      <w:r w:rsidRPr="00180A4E">
        <w:rPr>
          <w:rFonts w:eastAsia="Calibri" w:cs="Times New Roman"/>
          <w:noProof/>
        </w:rPr>
        <w:t xml:space="preserve">880 = </w:t>
      </w:r>
      <w:r w:rsidR="006C754D">
        <w:rPr>
          <w:rFonts w:eastAsia="Calibri" w:cs="Times New Roman"/>
          <w:noProof/>
        </w:rPr>
        <w:t>= </w:t>
      </w:r>
      <w:r w:rsidRPr="00180A4E">
        <w:rPr>
          <w:rFonts w:eastAsia="Calibri" w:cs="Times New Roman"/>
          <w:noProof/>
        </w:rPr>
        <w:t>1</w:t>
      </w:r>
      <w:r w:rsidR="0083708C">
        <w:rPr>
          <w:rFonts w:eastAsia="Calibri" w:cs="Times New Roman"/>
          <w:noProof/>
          <w:lang w:val="en-US"/>
        </w:rPr>
        <w:t> </w:t>
      </w:r>
      <w:r w:rsidRPr="00180A4E">
        <w:rPr>
          <w:rFonts w:eastAsia="Calibri" w:cs="Times New Roman"/>
          <w:noProof/>
        </w:rPr>
        <w:t>578</w:t>
      </w:r>
      <w:r w:rsidR="0083708C">
        <w:rPr>
          <w:rFonts w:eastAsia="Calibri" w:cs="Times New Roman"/>
          <w:noProof/>
          <w:lang w:val="en-US"/>
        </w:rPr>
        <w:t> </w:t>
      </w:r>
      <w:r w:rsidRPr="00180A4E">
        <w:rPr>
          <w:rFonts w:eastAsia="Calibri" w:cs="Times New Roman"/>
          <w:noProof/>
        </w:rPr>
        <w:t>219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П3 = стр.1400 = 2</w:t>
      </w:r>
      <w:r w:rsidR="0083708C">
        <w:rPr>
          <w:rFonts w:eastAsia="Calibri" w:cs="Times New Roman"/>
          <w:noProof/>
          <w:lang w:val="en-US"/>
        </w:rPr>
        <w:t> </w:t>
      </w:r>
      <w:r w:rsidRPr="00180A4E">
        <w:rPr>
          <w:rFonts w:eastAsia="Calibri" w:cs="Times New Roman"/>
          <w:noProof/>
        </w:rPr>
        <w:t>170</w:t>
      </w:r>
      <w:r w:rsidR="0083708C">
        <w:rPr>
          <w:rFonts w:eastAsia="Calibri" w:cs="Times New Roman"/>
          <w:noProof/>
          <w:lang w:val="en-US"/>
        </w:rPr>
        <w:t> </w:t>
      </w:r>
      <w:r w:rsidRPr="00180A4E">
        <w:rPr>
          <w:rFonts w:eastAsia="Calibri" w:cs="Times New Roman"/>
          <w:noProof/>
        </w:rPr>
        <w:t>156 тыс.руб.</w:t>
      </w:r>
    </w:p>
    <w:p w:rsidR="0083708C" w:rsidRPr="0083708C" w:rsidRDefault="00180A4E" w:rsidP="0083708C">
      <w:pPr>
        <w:suppressAutoHyphens/>
        <w:jc w:val="center"/>
        <w:rPr>
          <w:rFonts w:eastAsia="Calibri" w:cs="Times New Roman"/>
          <w:noProof/>
        </w:rPr>
      </w:pPr>
      <w:r w:rsidRPr="00180A4E">
        <w:rPr>
          <w:rFonts w:eastAsia="Calibri" w:cs="Times New Roman"/>
          <w:noProof/>
        </w:rPr>
        <w:t>П4 = стр.1300 + стр.1530 – стр.12605 = 1</w:t>
      </w:r>
      <w:r w:rsidR="0083708C">
        <w:rPr>
          <w:rFonts w:eastAsia="Calibri" w:cs="Times New Roman"/>
          <w:noProof/>
          <w:lang w:val="en-US"/>
        </w:rPr>
        <w:t> </w:t>
      </w:r>
      <w:r w:rsidRPr="00180A4E">
        <w:rPr>
          <w:rFonts w:eastAsia="Calibri" w:cs="Times New Roman"/>
          <w:noProof/>
        </w:rPr>
        <w:t>458</w:t>
      </w:r>
      <w:r w:rsidR="0083708C">
        <w:rPr>
          <w:rFonts w:eastAsia="Calibri" w:cs="Times New Roman"/>
          <w:noProof/>
          <w:lang w:val="en-US"/>
        </w:rPr>
        <w:t> </w:t>
      </w:r>
      <w:r w:rsidRPr="00180A4E">
        <w:rPr>
          <w:rFonts w:eastAsia="Calibri" w:cs="Times New Roman"/>
          <w:noProof/>
        </w:rPr>
        <w:t>920 тыс.</w:t>
      </w:r>
      <w:r w:rsidR="006C754D">
        <w:rPr>
          <w:rFonts w:eastAsia="Calibri" w:cs="Times New Roman"/>
          <w:noProof/>
        </w:rPr>
        <w:t> </w:t>
      </w:r>
      <w:r w:rsidRPr="00180A4E">
        <w:rPr>
          <w:rFonts w:eastAsia="Calibri" w:cs="Times New Roman"/>
          <w:noProof/>
        </w:rPr>
        <w:t>руб.</w:t>
      </w:r>
    </w:p>
    <w:p w:rsidR="00180A4E" w:rsidRPr="00180A4E" w:rsidRDefault="00180A4E" w:rsidP="0083708C">
      <w:pPr>
        <w:suppressAutoHyphens/>
        <w:ind w:firstLine="0"/>
        <w:jc w:val="left"/>
        <w:rPr>
          <w:rFonts w:eastAsia="Calibri" w:cs="Times New Roman"/>
          <w:noProof/>
        </w:rPr>
      </w:pPr>
      <w:r w:rsidRPr="00180A4E">
        <w:rPr>
          <w:rFonts w:eastAsia="Calibri" w:cs="Times New Roman"/>
          <w:noProof/>
        </w:rPr>
        <w:t>2013 год:</w:t>
      </w:r>
    </w:p>
    <w:p w:rsidR="00180A4E" w:rsidRPr="00180A4E" w:rsidRDefault="00180A4E" w:rsidP="006C754D">
      <w:pPr>
        <w:suppressAutoHyphens/>
        <w:jc w:val="center"/>
        <w:rPr>
          <w:rFonts w:eastAsia="Calibri" w:cs="Times New Roman"/>
          <w:noProof/>
        </w:rPr>
      </w:pPr>
      <w:r w:rsidRPr="00180A4E">
        <w:rPr>
          <w:rFonts w:eastAsia="Calibri" w:cs="Times New Roman"/>
          <w:noProof/>
        </w:rPr>
        <w:t>А1 = стр.1250 + стр.1240 = 7334 тыс.руб.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А2 = стр.1230 = 4</w:t>
      </w:r>
      <w:r w:rsidR="0083708C">
        <w:rPr>
          <w:rFonts w:eastAsia="Calibri" w:cs="Times New Roman"/>
          <w:noProof/>
          <w:lang w:val="en-US"/>
        </w:rPr>
        <w:t> </w:t>
      </w:r>
      <w:r w:rsidRPr="00180A4E">
        <w:rPr>
          <w:rFonts w:eastAsia="Calibri" w:cs="Times New Roman"/>
          <w:noProof/>
        </w:rPr>
        <w:t>328</w:t>
      </w:r>
      <w:r w:rsidR="0083708C">
        <w:rPr>
          <w:rFonts w:eastAsia="Calibri" w:cs="Times New Roman"/>
          <w:noProof/>
          <w:lang w:val="en-US"/>
        </w:rPr>
        <w:t> </w:t>
      </w:r>
      <w:r w:rsidRPr="00180A4E">
        <w:rPr>
          <w:rFonts w:eastAsia="Calibri" w:cs="Times New Roman"/>
          <w:noProof/>
        </w:rPr>
        <w:t>520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А3 = стр.1210 + стр.1220 + стр.1260 – стр.12</w:t>
      </w:r>
      <w:r w:rsidR="0083708C">
        <w:rPr>
          <w:rFonts w:eastAsia="Calibri" w:cs="Times New Roman"/>
          <w:noProof/>
          <w:lang w:val="en-US"/>
        </w:rPr>
        <w:t> </w:t>
      </w:r>
      <w:r w:rsidRPr="00180A4E">
        <w:rPr>
          <w:rFonts w:eastAsia="Calibri" w:cs="Times New Roman"/>
          <w:noProof/>
        </w:rPr>
        <w:t xml:space="preserve">605 = </w:t>
      </w:r>
      <w:r w:rsidR="006C754D">
        <w:rPr>
          <w:rFonts w:eastAsia="Calibri" w:cs="Times New Roman"/>
          <w:noProof/>
        </w:rPr>
        <w:t>= </w:t>
      </w:r>
      <w:r w:rsidRPr="00180A4E">
        <w:rPr>
          <w:rFonts w:eastAsia="Calibri" w:cs="Times New Roman"/>
          <w:noProof/>
        </w:rPr>
        <w:t>2</w:t>
      </w:r>
      <w:r w:rsidR="0083708C">
        <w:rPr>
          <w:rFonts w:eastAsia="Calibri" w:cs="Times New Roman"/>
          <w:noProof/>
          <w:lang w:val="en-US"/>
        </w:rPr>
        <w:t> </w:t>
      </w:r>
      <w:r w:rsidRPr="00180A4E">
        <w:rPr>
          <w:rFonts w:eastAsia="Calibri" w:cs="Times New Roman"/>
          <w:noProof/>
        </w:rPr>
        <w:t>390</w:t>
      </w:r>
      <w:r w:rsidR="0083708C">
        <w:rPr>
          <w:rFonts w:eastAsia="Calibri" w:cs="Times New Roman"/>
          <w:noProof/>
          <w:lang w:val="en-US"/>
        </w:rPr>
        <w:t> </w:t>
      </w:r>
      <w:r w:rsidRPr="00180A4E">
        <w:rPr>
          <w:rFonts w:eastAsia="Calibri" w:cs="Times New Roman"/>
          <w:noProof/>
        </w:rPr>
        <w:t>458+567</w:t>
      </w:r>
      <w:r w:rsidR="0083708C">
        <w:rPr>
          <w:rFonts w:eastAsia="Calibri" w:cs="Times New Roman"/>
          <w:noProof/>
          <w:lang w:val="en-US"/>
        </w:rPr>
        <w:t> </w:t>
      </w:r>
      <w:r w:rsidRPr="00180A4E">
        <w:rPr>
          <w:rFonts w:eastAsia="Calibri" w:cs="Times New Roman"/>
          <w:noProof/>
        </w:rPr>
        <w:t>475+187450 = 3</w:t>
      </w:r>
      <w:r w:rsidR="0083708C">
        <w:rPr>
          <w:rFonts w:eastAsia="Calibri" w:cs="Times New Roman"/>
          <w:noProof/>
          <w:lang w:val="en-US"/>
        </w:rPr>
        <w:t> </w:t>
      </w:r>
      <w:r w:rsidRPr="00180A4E">
        <w:rPr>
          <w:rFonts w:eastAsia="Calibri" w:cs="Times New Roman"/>
          <w:noProof/>
        </w:rPr>
        <w:t>145</w:t>
      </w:r>
      <w:r w:rsidR="0083708C">
        <w:rPr>
          <w:rFonts w:eastAsia="Calibri" w:cs="Times New Roman"/>
          <w:noProof/>
          <w:lang w:val="en-US"/>
        </w:rPr>
        <w:t> </w:t>
      </w:r>
      <w:r w:rsidRPr="00180A4E">
        <w:rPr>
          <w:rFonts w:eastAsia="Calibri" w:cs="Times New Roman"/>
          <w:noProof/>
        </w:rPr>
        <w:t>383 тыс.руб.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А4 = стр.1100 = 5001885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П1 = стр.1520 = 7199959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П2 = стр.1510 + стр.1540 + стр.1550 = 7</w:t>
      </w:r>
      <w:r w:rsidR="0083708C">
        <w:rPr>
          <w:rFonts w:eastAsia="Calibri" w:cs="Times New Roman"/>
          <w:noProof/>
          <w:lang w:val="en-US"/>
        </w:rPr>
        <w:t> </w:t>
      </w:r>
      <w:r w:rsidRPr="00180A4E">
        <w:rPr>
          <w:rFonts w:eastAsia="Calibri" w:cs="Times New Roman"/>
          <w:noProof/>
        </w:rPr>
        <w:t>199</w:t>
      </w:r>
      <w:r w:rsidR="0083708C">
        <w:rPr>
          <w:rFonts w:eastAsia="Calibri" w:cs="Times New Roman"/>
          <w:noProof/>
          <w:lang w:val="en-US"/>
        </w:rPr>
        <w:t> </w:t>
      </w:r>
      <w:r w:rsidRPr="00180A4E">
        <w:rPr>
          <w:rFonts w:eastAsia="Calibri" w:cs="Times New Roman"/>
          <w:noProof/>
        </w:rPr>
        <w:t>959 + 206</w:t>
      </w:r>
      <w:r w:rsidR="0083708C">
        <w:rPr>
          <w:rFonts w:eastAsia="Calibri" w:cs="Times New Roman"/>
          <w:noProof/>
          <w:lang w:val="en-US"/>
        </w:rPr>
        <w:t> </w:t>
      </w:r>
      <w:r w:rsidRPr="00180A4E">
        <w:rPr>
          <w:rFonts w:eastAsia="Calibri" w:cs="Times New Roman"/>
          <w:noProof/>
        </w:rPr>
        <w:t>509 + 109</w:t>
      </w:r>
      <w:r w:rsidR="0083708C">
        <w:rPr>
          <w:rFonts w:eastAsia="Calibri" w:cs="Times New Roman"/>
          <w:noProof/>
          <w:lang w:val="en-US"/>
        </w:rPr>
        <w:t> </w:t>
      </w:r>
      <w:r w:rsidRPr="00180A4E">
        <w:rPr>
          <w:rFonts w:eastAsia="Calibri" w:cs="Times New Roman"/>
          <w:noProof/>
        </w:rPr>
        <w:t xml:space="preserve">874 = </w:t>
      </w:r>
      <w:r w:rsidR="006C754D">
        <w:rPr>
          <w:rFonts w:eastAsia="Calibri" w:cs="Times New Roman"/>
          <w:noProof/>
        </w:rPr>
        <w:t>= </w:t>
      </w:r>
      <w:r w:rsidRPr="00180A4E">
        <w:rPr>
          <w:rFonts w:eastAsia="Calibri" w:cs="Times New Roman"/>
          <w:noProof/>
        </w:rPr>
        <w:t>4139625 тыс.руб.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П3 = стр.1400 = 2</w:t>
      </w:r>
      <w:r w:rsidR="0083708C">
        <w:rPr>
          <w:rFonts w:eastAsia="Calibri" w:cs="Times New Roman"/>
          <w:noProof/>
          <w:lang w:val="en-US"/>
        </w:rPr>
        <w:t> </w:t>
      </w:r>
      <w:r w:rsidRPr="00180A4E">
        <w:rPr>
          <w:rFonts w:eastAsia="Calibri" w:cs="Times New Roman"/>
          <w:noProof/>
        </w:rPr>
        <w:t>034</w:t>
      </w:r>
      <w:r w:rsidR="0083708C">
        <w:rPr>
          <w:rFonts w:eastAsia="Calibri" w:cs="Times New Roman"/>
          <w:noProof/>
          <w:lang w:val="en-US"/>
        </w:rPr>
        <w:t> </w:t>
      </w:r>
      <w:r w:rsidRPr="00180A4E">
        <w:rPr>
          <w:rFonts w:eastAsia="Calibri" w:cs="Times New Roman"/>
          <w:noProof/>
        </w:rPr>
        <w:t>858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П4 = стр.1300 + стр.1530 – стр.12605 = -891320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ind w:hanging="142"/>
        <w:rPr>
          <w:rFonts w:eastAsia="Calibri" w:cs="Times New Roman"/>
          <w:noProof/>
        </w:rPr>
      </w:pPr>
      <w:r w:rsidRPr="00180A4E">
        <w:rPr>
          <w:rFonts w:eastAsia="Calibri" w:cs="Times New Roman"/>
          <w:noProof/>
        </w:rPr>
        <w:t>2012 год:</w:t>
      </w:r>
    </w:p>
    <w:p w:rsidR="00180A4E" w:rsidRPr="00180A4E" w:rsidRDefault="00180A4E" w:rsidP="006C754D">
      <w:pPr>
        <w:suppressAutoHyphens/>
        <w:jc w:val="center"/>
        <w:rPr>
          <w:rFonts w:eastAsia="Calibri" w:cs="Times New Roman"/>
          <w:noProof/>
        </w:rPr>
      </w:pPr>
      <w:r w:rsidRPr="00180A4E">
        <w:rPr>
          <w:rFonts w:eastAsia="Calibri" w:cs="Times New Roman"/>
          <w:noProof/>
        </w:rPr>
        <w:t>А1 = стр.1250 + стр.1240 = 88</w:t>
      </w:r>
      <w:r w:rsidR="0083708C">
        <w:rPr>
          <w:rFonts w:eastAsia="Calibri" w:cs="Times New Roman"/>
          <w:noProof/>
          <w:lang w:val="en-US"/>
        </w:rPr>
        <w:t> </w:t>
      </w:r>
      <w:r w:rsidRPr="00180A4E">
        <w:rPr>
          <w:rFonts w:eastAsia="Calibri" w:cs="Times New Roman"/>
          <w:noProof/>
        </w:rPr>
        <w:t>512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А2 = стр.1230 = 2</w:t>
      </w:r>
      <w:r w:rsidR="0083708C">
        <w:rPr>
          <w:rFonts w:eastAsia="Calibri" w:cs="Times New Roman"/>
          <w:noProof/>
          <w:lang w:val="en-US"/>
        </w:rPr>
        <w:t> </w:t>
      </w:r>
      <w:r w:rsidRPr="00180A4E">
        <w:rPr>
          <w:rFonts w:eastAsia="Calibri" w:cs="Times New Roman"/>
          <w:noProof/>
        </w:rPr>
        <w:t>121</w:t>
      </w:r>
      <w:r w:rsidR="0083708C">
        <w:rPr>
          <w:rFonts w:eastAsia="Calibri" w:cs="Times New Roman"/>
          <w:noProof/>
          <w:lang w:val="en-US"/>
        </w:rPr>
        <w:t> </w:t>
      </w:r>
      <w:r w:rsidRPr="00180A4E">
        <w:rPr>
          <w:rFonts w:eastAsia="Calibri" w:cs="Times New Roman"/>
          <w:noProof/>
        </w:rPr>
        <w:t>529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А3 = стр.1210 + стр.1220 + стр.1260 – стр.12605 = 1</w:t>
      </w:r>
      <w:r w:rsidR="0083708C">
        <w:rPr>
          <w:rFonts w:eastAsia="Calibri" w:cs="Times New Roman"/>
          <w:noProof/>
          <w:lang w:val="en-US"/>
        </w:rPr>
        <w:t> </w:t>
      </w:r>
      <w:r w:rsidRPr="00180A4E">
        <w:rPr>
          <w:rFonts w:eastAsia="Calibri" w:cs="Times New Roman"/>
          <w:noProof/>
        </w:rPr>
        <w:t>966</w:t>
      </w:r>
      <w:r w:rsidR="0083708C">
        <w:rPr>
          <w:rFonts w:eastAsia="Calibri" w:cs="Times New Roman"/>
          <w:noProof/>
          <w:lang w:val="en-US"/>
        </w:rPr>
        <w:t> </w:t>
      </w:r>
      <w:r w:rsidRPr="00180A4E">
        <w:rPr>
          <w:rFonts w:eastAsia="Calibri" w:cs="Times New Roman"/>
          <w:noProof/>
        </w:rPr>
        <w:t>798+326</w:t>
      </w:r>
      <w:r w:rsidR="0083708C">
        <w:rPr>
          <w:rFonts w:eastAsia="Calibri" w:cs="Times New Roman"/>
          <w:noProof/>
          <w:lang w:val="en-US"/>
        </w:rPr>
        <w:t> </w:t>
      </w:r>
      <w:r w:rsidRPr="00180A4E">
        <w:rPr>
          <w:rFonts w:eastAsia="Calibri" w:cs="Times New Roman"/>
          <w:noProof/>
        </w:rPr>
        <w:t>349+</w:t>
      </w:r>
      <w:r w:rsidR="006C754D">
        <w:rPr>
          <w:rFonts w:eastAsia="Calibri" w:cs="Times New Roman"/>
          <w:noProof/>
        </w:rPr>
        <w:t xml:space="preserve"> + </w:t>
      </w:r>
      <w:r w:rsidRPr="00180A4E">
        <w:rPr>
          <w:rFonts w:eastAsia="Calibri" w:cs="Times New Roman"/>
          <w:noProof/>
        </w:rPr>
        <w:t>78</w:t>
      </w:r>
      <w:r w:rsidR="0083708C">
        <w:rPr>
          <w:rFonts w:eastAsia="Calibri" w:cs="Times New Roman"/>
          <w:noProof/>
          <w:lang w:val="en-US"/>
        </w:rPr>
        <w:t> </w:t>
      </w:r>
      <w:r w:rsidRPr="00180A4E">
        <w:rPr>
          <w:rFonts w:eastAsia="Calibri" w:cs="Times New Roman"/>
          <w:noProof/>
        </w:rPr>
        <w:t>924 = 2</w:t>
      </w:r>
      <w:r w:rsidR="0083708C">
        <w:rPr>
          <w:rFonts w:eastAsia="Calibri" w:cs="Times New Roman"/>
          <w:noProof/>
          <w:lang w:val="en-US"/>
        </w:rPr>
        <w:t> </w:t>
      </w:r>
      <w:r w:rsidRPr="00180A4E">
        <w:rPr>
          <w:rFonts w:eastAsia="Calibri" w:cs="Times New Roman"/>
          <w:noProof/>
        </w:rPr>
        <w:t>460</w:t>
      </w:r>
      <w:r w:rsidR="0083708C">
        <w:rPr>
          <w:rFonts w:eastAsia="Calibri" w:cs="Times New Roman"/>
          <w:noProof/>
          <w:lang w:val="en-US"/>
        </w:rPr>
        <w:t> </w:t>
      </w:r>
      <w:r w:rsidRPr="00180A4E">
        <w:rPr>
          <w:rFonts w:eastAsia="Calibri" w:cs="Times New Roman"/>
          <w:noProof/>
        </w:rPr>
        <w:t>583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А4 = стр.1100 = 1489232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П1 = стр.1520 = 3353614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П2 = стр.1510 + стр.1540 + стр.1550 = 3</w:t>
      </w:r>
      <w:r w:rsidR="0083708C">
        <w:rPr>
          <w:rFonts w:eastAsia="Calibri" w:cs="Times New Roman"/>
          <w:noProof/>
          <w:lang w:val="en-US"/>
        </w:rPr>
        <w:t> </w:t>
      </w:r>
      <w:r w:rsidRPr="00180A4E">
        <w:rPr>
          <w:rFonts w:eastAsia="Calibri" w:cs="Times New Roman"/>
          <w:noProof/>
        </w:rPr>
        <w:t>353</w:t>
      </w:r>
      <w:r w:rsidR="0083708C">
        <w:rPr>
          <w:rFonts w:eastAsia="Calibri" w:cs="Times New Roman"/>
          <w:noProof/>
          <w:lang w:val="en-US"/>
        </w:rPr>
        <w:t> </w:t>
      </w:r>
      <w:r w:rsidRPr="00180A4E">
        <w:rPr>
          <w:rFonts w:eastAsia="Calibri" w:cs="Times New Roman"/>
          <w:noProof/>
        </w:rPr>
        <w:t>614 + 116</w:t>
      </w:r>
      <w:r w:rsidR="0083708C">
        <w:rPr>
          <w:rFonts w:eastAsia="Calibri" w:cs="Times New Roman"/>
          <w:noProof/>
          <w:lang w:val="en-US"/>
        </w:rPr>
        <w:t> </w:t>
      </w:r>
      <w:r w:rsidRPr="00180A4E">
        <w:rPr>
          <w:rFonts w:eastAsia="Calibri" w:cs="Times New Roman"/>
          <w:noProof/>
        </w:rPr>
        <w:t>456 + 76</w:t>
      </w:r>
      <w:r w:rsidR="0083708C">
        <w:rPr>
          <w:rFonts w:eastAsia="Calibri" w:cs="Times New Roman"/>
          <w:noProof/>
          <w:lang w:val="en-US"/>
        </w:rPr>
        <w:t> </w:t>
      </w:r>
      <w:r w:rsidRPr="00180A4E">
        <w:rPr>
          <w:rFonts w:eastAsia="Calibri" w:cs="Times New Roman"/>
          <w:noProof/>
        </w:rPr>
        <w:t xml:space="preserve">760 = </w:t>
      </w:r>
      <w:r w:rsidR="006C754D">
        <w:rPr>
          <w:rFonts w:eastAsia="Calibri" w:cs="Times New Roman"/>
          <w:noProof/>
        </w:rPr>
        <w:t>= </w:t>
      </w:r>
      <w:r w:rsidRPr="00180A4E">
        <w:rPr>
          <w:rFonts w:eastAsia="Calibri" w:cs="Times New Roman"/>
          <w:noProof/>
        </w:rPr>
        <w:t>2</w:t>
      </w:r>
      <w:r w:rsidR="0083708C">
        <w:rPr>
          <w:rFonts w:eastAsia="Calibri" w:cs="Times New Roman"/>
          <w:noProof/>
          <w:lang w:val="en-US"/>
        </w:rPr>
        <w:t> </w:t>
      </w:r>
      <w:r w:rsidRPr="00180A4E">
        <w:rPr>
          <w:rFonts w:eastAsia="Calibri" w:cs="Times New Roman"/>
          <w:noProof/>
        </w:rPr>
        <w:t>920</w:t>
      </w:r>
      <w:r w:rsidR="0083708C">
        <w:rPr>
          <w:rFonts w:eastAsia="Calibri" w:cs="Times New Roman"/>
          <w:noProof/>
          <w:lang w:val="en-US"/>
        </w:rPr>
        <w:t> </w:t>
      </w:r>
      <w:r w:rsidRPr="00180A4E">
        <w:rPr>
          <w:rFonts w:eastAsia="Calibri" w:cs="Times New Roman"/>
          <w:noProof/>
        </w:rPr>
        <w:t>831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П3 = стр.1400 = 517</w:t>
      </w:r>
      <w:r w:rsidR="0083708C">
        <w:rPr>
          <w:rFonts w:eastAsia="Calibri" w:cs="Times New Roman"/>
          <w:noProof/>
          <w:lang w:val="en-US"/>
        </w:rPr>
        <w:t> </w:t>
      </w:r>
      <w:r w:rsidRPr="00180A4E">
        <w:rPr>
          <w:rFonts w:eastAsia="Calibri" w:cs="Times New Roman"/>
          <w:noProof/>
        </w:rPr>
        <w:t>425 тыс.</w:t>
      </w:r>
      <w:r w:rsidR="006C754D">
        <w:rPr>
          <w:rFonts w:eastAsia="Calibri" w:cs="Times New Roman"/>
          <w:noProof/>
        </w:rPr>
        <w:t> </w:t>
      </w:r>
      <w:r w:rsidRPr="00180A4E">
        <w:rPr>
          <w:rFonts w:eastAsia="Calibri" w:cs="Times New Roman"/>
          <w:noProof/>
        </w:rPr>
        <w:t>руб.</w:t>
      </w:r>
    </w:p>
    <w:p w:rsidR="00180A4E" w:rsidRPr="00180A4E" w:rsidRDefault="00180A4E" w:rsidP="006C754D">
      <w:pPr>
        <w:suppressAutoHyphens/>
        <w:jc w:val="center"/>
        <w:rPr>
          <w:rFonts w:eastAsia="Calibri" w:cs="Times New Roman"/>
          <w:noProof/>
        </w:rPr>
      </w:pPr>
      <w:r w:rsidRPr="00180A4E">
        <w:rPr>
          <w:rFonts w:eastAsia="Calibri" w:cs="Times New Roman"/>
          <w:noProof/>
        </w:rPr>
        <w:t>П4 = стр.1300 + стр.1530 – стр.12605 = -720</w:t>
      </w:r>
      <w:r w:rsidR="0083708C">
        <w:rPr>
          <w:rFonts w:eastAsia="Calibri" w:cs="Times New Roman"/>
          <w:noProof/>
          <w:lang w:val="en-US"/>
        </w:rPr>
        <w:t> </w:t>
      </w:r>
      <w:r w:rsidRPr="00180A4E">
        <w:rPr>
          <w:rFonts w:eastAsia="Calibri" w:cs="Times New Roman"/>
          <w:noProof/>
        </w:rPr>
        <w:t>528 тыс.</w:t>
      </w:r>
      <w:r w:rsidR="006C754D">
        <w:rPr>
          <w:rFonts w:eastAsia="Calibri" w:cs="Times New Roman"/>
          <w:noProof/>
        </w:rPr>
        <w:t> </w:t>
      </w:r>
      <w:r w:rsidRPr="00180A4E">
        <w:rPr>
          <w:rFonts w:eastAsia="Calibri" w:cs="Times New Roman"/>
          <w:noProof/>
        </w:rPr>
        <w:t>руб.</w:t>
      </w:r>
    </w:p>
    <w:p w:rsidR="00180A4E" w:rsidRPr="00180A4E" w:rsidRDefault="00180A4E" w:rsidP="00180A4E">
      <w:pPr>
        <w:suppressAutoHyphens/>
        <w:rPr>
          <w:rFonts w:eastAsia="Calibri" w:cs="Times New Roman"/>
          <w:noProof/>
        </w:rPr>
      </w:pPr>
      <w:r w:rsidRPr="00180A4E">
        <w:rPr>
          <w:rFonts w:eastAsia="Calibri" w:cs="Times New Roman"/>
          <w:noProof/>
        </w:rPr>
        <w:t>Полученные данные сведем в таблицу 2.3.</w:t>
      </w:r>
    </w:p>
    <w:p w:rsidR="00180A4E" w:rsidRPr="00180A4E" w:rsidRDefault="00180A4E" w:rsidP="00180A4E">
      <w:pPr>
        <w:suppressAutoHyphens/>
        <w:rPr>
          <w:rFonts w:eastAsia="Calibri" w:cs="Times New Roman"/>
        </w:rPr>
      </w:pPr>
      <w:r w:rsidRPr="00180A4E">
        <w:rPr>
          <w:rFonts w:eastAsia="Calibri" w:cs="Times New Roman"/>
        </w:rPr>
        <w:t>Таблица 2.3 – Анализ ликвидности баланса предприятия в  ООО «НЭУ»</w:t>
      </w:r>
      <w:r w:rsidR="0064291B">
        <w:rPr>
          <w:rFonts w:eastAsia="Calibri" w:cs="Times New Roman"/>
        </w:rPr>
        <w:t>,</w:t>
      </w:r>
    </w:p>
    <w:p w:rsidR="00180A4E" w:rsidRDefault="00180A4E" w:rsidP="00180A4E">
      <w:pPr>
        <w:suppressAutoHyphens/>
        <w:jc w:val="right"/>
        <w:rPr>
          <w:rFonts w:eastAsia="Calibri" w:cs="Times New Roman"/>
          <w:szCs w:val="28"/>
        </w:rPr>
      </w:pPr>
      <w:r w:rsidRPr="00180A4E">
        <w:rPr>
          <w:rFonts w:eastAsia="Calibri" w:cs="Times New Roman"/>
          <w:szCs w:val="28"/>
        </w:rPr>
        <w:t>тыс.</w:t>
      </w:r>
      <w:r w:rsidR="0064291B">
        <w:rPr>
          <w:rFonts w:eastAsia="Calibri" w:cs="Times New Roman"/>
          <w:szCs w:val="28"/>
        </w:rPr>
        <w:t> </w:t>
      </w:r>
      <w:r w:rsidRPr="00180A4E">
        <w:rPr>
          <w:rFonts w:eastAsia="Calibri" w:cs="Times New Roman"/>
          <w:szCs w:val="28"/>
        </w:rPr>
        <w:t>руб.</w:t>
      </w:r>
    </w:p>
    <w:tbl>
      <w:tblPr>
        <w:tblStyle w:val="af1"/>
        <w:tblW w:w="5000" w:type="pct"/>
        <w:tblLook w:val="0000" w:firstRow="0" w:lastRow="0" w:firstColumn="0" w:lastColumn="0" w:noHBand="0" w:noVBand="0"/>
      </w:tblPr>
      <w:tblGrid>
        <w:gridCol w:w="970"/>
        <w:gridCol w:w="936"/>
        <w:gridCol w:w="936"/>
        <w:gridCol w:w="936"/>
        <w:gridCol w:w="767"/>
        <w:gridCol w:w="936"/>
        <w:gridCol w:w="936"/>
        <w:gridCol w:w="936"/>
        <w:gridCol w:w="983"/>
        <w:gridCol w:w="13"/>
        <w:gridCol w:w="996"/>
      </w:tblGrid>
      <w:tr w:rsidR="00416F65" w:rsidRPr="00C61FA9" w:rsidTr="00416F65">
        <w:trPr>
          <w:trHeight w:val="20"/>
        </w:trPr>
        <w:tc>
          <w:tcPr>
            <w:tcW w:w="929" w:type="pct"/>
            <w:vMerge w:val="restart"/>
            <w:noWrap/>
          </w:tcPr>
          <w:p w:rsidR="00416F65" w:rsidRPr="00C61FA9" w:rsidRDefault="00416F65" w:rsidP="0033569A">
            <w:pPr>
              <w:keepNext/>
              <w:tabs>
                <w:tab w:val="left" w:pos="1134"/>
              </w:tabs>
              <w:suppressAutoHyphens/>
              <w:ind w:firstLine="0"/>
              <w:jc w:val="center"/>
              <w:rPr>
                <w:sz w:val="18"/>
                <w:szCs w:val="18"/>
              </w:rPr>
            </w:pPr>
            <w:r w:rsidRPr="00C61FA9">
              <w:rPr>
                <w:sz w:val="18"/>
                <w:szCs w:val="18"/>
              </w:rPr>
              <w:t>Актив</w:t>
            </w:r>
          </w:p>
        </w:tc>
        <w:tc>
          <w:tcPr>
            <w:tcW w:w="1467" w:type="pct"/>
            <w:gridSpan w:val="3"/>
          </w:tcPr>
          <w:p w:rsidR="00416F65" w:rsidRPr="00C61FA9" w:rsidRDefault="00416F65" w:rsidP="0033569A">
            <w:pPr>
              <w:keepNext/>
              <w:tabs>
                <w:tab w:val="left" w:pos="1134"/>
              </w:tabs>
              <w:suppressAutoHyphens/>
              <w:ind w:firstLine="0"/>
              <w:jc w:val="center"/>
              <w:rPr>
                <w:sz w:val="18"/>
                <w:szCs w:val="18"/>
              </w:rPr>
            </w:pPr>
            <w:r w:rsidRPr="00C61FA9">
              <w:rPr>
                <w:sz w:val="18"/>
                <w:szCs w:val="18"/>
              </w:rPr>
              <w:t>Годы</w:t>
            </w:r>
          </w:p>
        </w:tc>
        <w:tc>
          <w:tcPr>
            <w:tcW w:w="730" w:type="pct"/>
            <w:vMerge w:val="restart"/>
          </w:tcPr>
          <w:p w:rsidR="00416F65" w:rsidRPr="00C61FA9" w:rsidRDefault="00416F65" w:rsidP="0033569A">
            <w:pPr>
              <w:keepNext/>
              <w:tabs>
                <w:tab w:val="left" w:pos="1134"/>
              </w:tabs>
              <w:suppressAutoHyphens/>
              <w:ind w:firstLine="0"/>
              <w:jc w:val="center"/>
              <w:rPr>
                <w:sz w:val="18"/>
                <w:szCs w:val="18"/>
              </w:rPr>
            </w:pPr>
            <w:r w:rsidRPr="00C61FA9">
              <w:rPr>
                <w:sz w:val="18"/>
                <w:szCs w:val="18"/>
              </w:rPr>
              <w:t>Пассив</w:t>
            </w:r>
          </w:p>
        </w:tc>
        <w:tc>
          <w:tcPr>
            <w:tcW w:w="1161" w:type="pct"/>
            <w:gridSpan w:val="3"/>
          </w:tcPr>
          <w:p w:rsidR="00416F65" w:rsidRPr="00C61FA9" w:rsidRDefault="00416F65" w:rsidP="0033569A">
            <w:pPr>
              <w:keepNext/>
              <w:tabs>
                <w:tab w:val="left" w:pos="1134"/>
              </w:tabs>
              <w:suppressAutoHyphens/>
              <w:ind w:firstLine="0"/>
              <w:jc w:val="center"/>
              <w:rPr>
                <w:sz w:val="18"/>
                <w:szCs w:val="18"/>
              </w:rPr>
            </w:pPr>
            <w:r w:rsidRPr="00C61FA9">
              <w:rPr>
                <w:sz w:val="18"/>
                <w:szCs w:val="18"/>
              </w:rPr>
              <w:t>Годы</w:t>
            </w:r>
          </w:p>
        </w:tc>
        <w:tc>
          <w:tcPr>
            <w:tcW w:w="713" w:type="pct"/>
            <w:gridSpan w:val="3"/>
          </w:tcPr>
          <w:p w:rsidR="00416F65" w:rsidRPr="00C61FA9" w:rsidRDefault="00416F65" w:rsidP="0033569A">
            <w:pPr>
              <w:keepNext/>
              <w:tabs>
                <w:tab w:val="left" w:pos="1134"/>
              </w:tabs>
              <w:suppressAutoHyphens/>
              <w:ind w:firstLine="0"/>
              <w:jc w:val="center"/>
              <w:rPr>
                <w:sz w:val="18"/>
                <w:szCs w:val="18"/>
              </w:rPr>
            </w:pPr>
            <w:r w:rsidRPr="00C61FA9">
              <w:rPr>
                <w:sz w:val="18"/>
                <w:szCs w:val="18"/>
              </w:rPr>
              <w:t>Платежный излишек или недостаток (+;-)</w:t>
            </w:r>
          </w:p>
        </w:tc>
      </w:tr>
      <w:tr w:rsidR="00416F65" w:rsidRPr="00C61FA9" w:rsidTr="00416F65">
        <w:trPr>
          <w:trHeight w:val="20"/>
        </w:trPr>
        <w:tc>
          <w:tcPr>
            <w:tcW w:w="929" w:type="pct"/>
            <w:vMerge/>
            <w:noWrap/>
          </w:tcPr>
          <w:p w:rsidR="00416F65" w:rsidRPr="00C61FA9" w:rsidRDefault="00416F65" w:rsidP="0033569A">
            <w:pPr>
              <w:keepNext/>
              <w:tabs>
                <w:tab w:val="left" w:pos="1134"/>
              </w:tabs>
              <w:suppressAutoHyphens/>
              <w:ind w:firstLine="0"/>
              <w:jc w:val="center"/>
              <w:rPr>
                <w:sz w:val="18"/>
                <w:szCs w:val="18"/>
              </w:rPr>
            </w:pPr>
          </w:p>
        </w:tc>
        <w:tc>
          <w:tcPr>
            <w:tcW w:w="489" w:type="pct"/>
          </w:tcPr>
          <w:p w:rsidR="00416F65" w:rsidRPr="00C61FA9" w:rsidRDefault="00416F65" w:rsidP="00416F65">
            <w:pPr>
              <w:keepNext/>
              <w:tabs>
                <w:tab w:val="left" w:pos="1134"/>
              </w:tabs>
              <w:suppressAutoHyphens/>
              <w:ind w:firstLine="0"/>
              <w:jc w:val="center"/>
              <w:rPr>
                <w:sz w:val="18"/>
                <w:szCs w:val="18"/>
              </w:rPr>
            </w:pPr>
            <w:r w:rsidRPr="00C61FA9">
              <w:rPr>
                <w:sz w:val="18"/>
                <w:szCs w:val="18"/>
              </w:rPr>
              <w:t>201</w:t>
            </w:r>
            <w:r>
              <w:rPr>
                <w:sz w:val="18"/>
                <w:szCs w:val="18"/>
              </w:rPr>
              <w:t>2</w:t>
            </w:r>
            <w:r w:rsidRPr="00C61FA9">
              <w:rPr>
                <w:sz w:val="18"/>
                <w:szCs w:val="18"/>
              </w:rPr>
              <w:t> г.</w:t>
            </w:r>
          </w:p>
        </w:tc>
        <w:tc>
          <w:tcPr>
            <w:tcW w:w="489" w:type="pct"/>
          </w:tcPr>
          <w:p w:rsidR="00416F65" w:rsidRPr="00C61FA9" w:rsidRDefault="00416F65" w:rsidP="00416F65">
            <w:pPr>
              <w:keepNext/>
              <w:tabs>
                <w:tab w:val="left" w:pos="1134"/>
              </w:tabs>
              <w:suppressAutoHyphens/>
              <w:ind w:firstLine="0"/>
              <w:jc w:val="center"/>
              <w:rPr>
                <w:sz w:val="18"/>
                <w:szCs w:val="18"/>
              </w:rPr>
            </w:pPr>
            <w:r w:rsidRPr="00C61FA9">
              <w:rPr>
                <w:sz w:val="18"/>
                <w:szCs w:val="18"/>
              </w:rPr>
              <w:t>201</w:t>
            </w:r>
            <w:r>
              <w:rPr>
                <w:sz w:val="18"/>
                <w:szCs w:val="18"/>
              </w:rPr>
              <w:t>3</w:t>
            </w:r>
            <w:r w:rsidRPr="00C61FA9">
              <w:rPr>
                <w:sz w:val="18"/>
                <w:szCs w:val="18"/>
              </w:rPr>
              <w:t> г.</w:t>
            </w:r>
          </w:p>
        </w:tc>
        <w:tc>
          <w:tcPr>
            <w:tcW w:w="489" w:type="pct"/>
          </w:tcPr>
          <w:p w:rsidR="00416F65" w:rsidRPr="00416F65" w:rsidRDefault="00416F65" w:rsidP="00416F65">
            <w:pPr>
              <w:keepNext/>
              <w:tabs>
                <w:tab w:val="left" w:pos="1134"/>
              </w:tabs>
              <w:suppressAutoHyphens/>
              <w:ind w:firstLine="0"/>
              <w:jc w:val="center"/>
              <w:rPr>
                <w:sz w:val="18"/>
                <w:szCs w:val="18"/>
              </w:rPr>
            </w:pPr>
            <w:r w:rsidRPr="00416F65">
              <w:rPr>
                <w:sz w:val="18"/>
                <w:szCs w:val="18"/>
              </w:rPr>
              <w:t>201</w:t>
            </w:r>
            <w:r>
              <w:rPr>
                <w:sz w:val="18"/>
                <w:szCs w:val="18"/>
              </w:rPr>
              <w:t>4</w:t>
            </w:r>
            <w:r w:rsidRPr="00416F65">
              <w:rPr>
                <w:sz w:val="18"/>
                <w:szCs w:val="18"/>
              </w:rPr>
              <w:t> г.</w:t>
            </w:r>
          </w:p>
        </w:tc>
        <w:tc>
          <w:tcPr>
            <w:tcW w:w="730" w:type="pct"/>
            <w:vMerge/>
          </w:tcPr>
          <w:p w:rsidR="00416F65" w:rsidRPr="00C61FA9" w:rsidRDefault="00416F65" w:rsidP="0033569A">
            <w:pPr>
              <w:keepNext/>
              <w:tabs>
                <w:tab w:val="left" w:pos="1134"/>
              </w:tabs>
              <w:suppressAutoHyphens/>
              <w:ind w:firstLine="0"/>
              <w:jc w:val="center"/>
              <w:rPr>
                <w:sz w:val="18"/>
                <w:szCs w:val="18"/>
              </w:rPr>
            </w:pPr>
          </w:p>
        </w:tc>
        <w:tc>
          <w:tcPr>
            <w:tcW w:w="387" w:type="pct"/>
          </w:tcPr>
          <w:p w:rsidR="00416F65" w:rsidRPr="00C61FA9" w:rsidRDefault="00416F65" w:rsidP="0033569A">
            <w:pPr>
              <w:keepNext/>
              <w:tabs>
                <w:tab w:val="left" w:pos="1134"/>
              </w:tabs>
              <w:suppressAutoHyphens/>
              <w:ind w:firstLine="0"/>
              <w:jc w:val="center"/>
              <w:rPr>
                <w:sz w:val="18"/>
                <w:szCs w:val="18"/>
              </w:rPr>
            </w:pPr>
            <w:r>
              <w:rPr>
                <w:sz w:val="18"/>
                <w:szCs w:val="18"/>
              </w:rPr>
              <w:t>2012</w:t>
            </w:r>
            <w:r w:rsidRPr="00C61FA9">
              <w:rPr>
                <w:sz w:val="18"/>
                <w:szCs w:val="18"/>
              </w:rPr>
              <w:t> г.</w:t>
            </w:r>
          </w:p>
        </w:tc>
        <w:tc>
          <w:tcPr>
            <w:tcW w:w="387" w:type="pct"/>
          </w:tcPr>
          <w:p w:rsidR="00416F65" w:rsidRPr="00C61FA9" w:rsidRDefault="00416F65" w:rsidP="00416F65">
            <w:pPr>
              <w:keepNext/>
              <w:tabs>
                <w:tab w:val="left" w:pos="1134"/>
              </w:tabs>
              <w:suppressAutoHyphens/>
              <w:ind w:firstLine="0"/>
              <w:jc w:val="center"/>
              <w:rPr>
                <w:sz w:val="18"/>
                <w:szCs w:val="18"/>
              </w:rPr>
            </w:pPr>
            <w:r w:rsidRPr="00C61FA9">
              <w:rPr>
                <w:sz w:val="18"/>
                <w:szCs w:val="18"/>
              </w:rPr>
              <w:t>201</w:t>
            </w:r>
            <w:r>
              <w:rPr>
                <w:sz w:val="18"/>
                <w:szCs w:val="18"/>
              </w:rPr>
              <w:t>3</w:t>
            </w:r>
            <w:r w:rsidRPr="00C61FA9">
              <w:rPr>
                <w:sz w:val="18"/>
                <w:szCs w:val="18"/>
              </w:rPr>
              <w:t> г.</w:t>
            </w:r>
          </w:p>
        </w:tc>
        <w:tc>
          <w:tcPr>
            <w:tcW w:w="387" w:type="pct"/>
          </w:tcPr>
          <w:p w:rsidR="00416F65" w:rsidRPr="00C61FA9" w:rsidRDefault="00416F65" w:rsidP="00416F65">
            <w:pPr>
              <w:keepNext/>
              <w:tabs>
                <w:tab w:val="left" w:pos="1134"/>
              </w:tabs>
              <w:suppressAutoHyphens/>
              <w:ind w:firstLine="0"/>
              <w:jc w:val="center"/>
              <w:rPr>
                <w:sz w:val="18"/>
                <w:szCs w:val="18"/>
              </w:rPr>
            </w:pPr>
            <w:r w:rsidRPr="00C61FA9">
              <w:rPr>
                <w:sz w:val="18"/>
                <w:szCs w:val="18"/>
              </w:rPr>
              <w:t>201</w:t>
            </w:r>
            <w:r>
              <w:rPr>
                <w:sz w:val="18"/>
                <w:szCs w:val="18"/>
              </w:rPr>
              <w:t>4</w:t>
            </w:r>
            <w:r w:rsidRPr="00C61FA9">
              <w:rPr>
                <w:sz w:val="18"/>
                <w:szCs w:val="18"/>
              </w:rPr>
              <w:t> г.</w:t>
            </w:r>
          </w:p>
        </w:tc>
        <w:tc>
          <w:tcPr>
            <w:tcW w:w="356" w:type="pct"/>
          </w:tcPr>
          <w:p w:rsidR="00416F65" w:rsidRPr="00416F65" w:rsidRDefault="00416F65" w:rsidP="0033569A">
            <w:pPr>
              <w:keepNext/>
              <w:tabs>
                <w:tab w:val="left" w:pos="1134"/>
              </w:tabs>
              <w:suppressAutoHyphens/>
              <w:ind w:firstLine="0"/>
              <w:rPr>
                <w:sz w:val="18"/>
                <w:szCs w:val="18"/>
              </w:rPr>
            </w:pPr>
            <w:r>
              <w:rPr>
                <w:sz w:val="18"/>
                <w:szCs w:val="18"/>
              </w:rPr>
              <w:t>На начало года</w:t>
            </w:r>
          </w:p>
        </w:tc>
        <w:tc>
          <w:tcPr>
            <w:tcW w:w="357" w:type="pct"/>
            <w:gridSpan w:val="2"/>
          </w:tcPr>
          <w:p w:rsidR="00416F65" w:rsidRPr="00C61FA9" w:rsidRDefault="00416F65" w:rsidP="0033569A">
            <w:pPr>
              <w:keepNext/>
              <w:tabs>
                <w:tab w:val="left" w:pos="1134"/>
              </w:tabs>
              <w:suppressAutoHyphens/>
              <w:ind w:firstLine="0"/>
              <w:rPr>
                <w:sz w:val="18"/>
                <w:szCs w:val="18"/>
              </w:rPr>
            </w:pPr>
            <w:r>
              <w:rPr>
                <w:sz w:val="18"/>
                <w:szCs w:val="18"/>
              </w:rPr>
              <w:t>На конец года</w:t>
            </w:r>
          </w:p>
        </w:tc>
      </w:tr>
      <w:tr w:rsidR="00416F65" w:rsidRPr="00C61FA9" w:rsidTr="00416F65">
        <w:trPr>
          <w:trHeight w:val="20"/>
        </w:trPr>
        <w:tc>
          <w:tcPr>
            <w:tcW w:w="929" w:type="pct"/>
          </w:tcPr>
          <w:p w:rsidR="00416F65" w:rsidRPr="00C61FA9" w:rsidRDefault="00416F65" w:rsidP="00416F65">
            <w:pPr>
              <w:keepNext/>
              <w:tabs>
                <w:tab w:val="left" w:pos="1134"/>
              </w:tabs>
              <w:suppressAutoHyphens/>
              <w:ind w:firstLine="0"/>
              <w:rPr>
                <w:sz w:val="18"/>
                <w:szCs w:val="18"/>
              </w:rPr>
            </w:pPr>
            <w:r w:rsidRPr="00C61FA9">
              <w:rPr>
                <w:sz w:val="18"/>
                <w:szCs w:val="18"/>
              </w:rPr>
              <w:t>А1</w:t>
            </w:r>
          </w:p>
        </w:tc>
        <w:tc>
          <w:tcPr>
            <w:tcW w:w="489" w:type="pct"/>
            <w:noWrap/>
          </w:tcPr>
          <w:p w:rsidR="00416F65" w:rsidRPr="00C61FA9" w:rsidRDefault="00416F65" w:rsidP="0033569A">
            <w:pPr>
              <w:keepNext/>
              <w:tabs>
                <w:tab w:val="left" w:pos="1134"/>
              </w:tabs>
              <w:suppressAutoHyphens/>
              <w:ind w:firstLine="0"/>
              <w:jc w:val="right"/>
              <w:rPr>
                <w:sz w:val="18"/>
                <w:szCs w:val="18"/>
              </w:rPr>
            </w:pPr>
            <w:r>
              <w:rPr>
                <w:sz w:val="18"/>
                <w:szCs w:val="18"/>
              </w:rPr>
              <w:t>88 512</w:t>
            </w:r>
          </w:p>
        </w:tc>
        <w:tc>
          <w:tcPr>
            <w:tcW w:w="489" w:type="pct"/>
            <w:noWrap/>
          </w:tcPr>
          <w:p w:rsidR="00416F65" w:rsidRPr="00C61FA9" w:rsidRDefault="00416F65" w:rsidP="0033569A">
            <w:pPr>
              <w:keepNext/>
              <w:tabs>
                <w:tab w:val="left" w:pos="1134"/>
              </w:tabs>
              <w:suppressAutoHyphens/>
              <w:ind w:firstLine="0"/>
              <w:jc w:val="right"/>
              <w:rPr>
                <w:sz w:val="18"/>
                <w:szCs w:val="18"/>
              </w:rPr>
            </w:pPr>
            <w:r>
              <w:rPr>
                <w:sz w:val="18"/>
                <w:szCs w:val="18"/>
              </w:rPr>
              <w:t>7334</w:t>
            </w:r>
          </w:p>
        </w:tc>
        <w:tc>
          <w:tcPr>
            <w:tcW w:w="489" w:type="pct"/>
            <w:noWrap/>
          </w:tcPr>
          <w:p w:rsidR="00416F65" w:rsidRPr="00C61FA9" w:rsidRDefault="00416F65" w:rsidP="0033569A">
            <w:pPr>
              <w:keepNext/>
              <w:tabs>
                <w:tab w:val="left" w:pos="1134"/>
              </w:tabs>
              <w:suppressAutoHyphens/>
              <w:ind w:firstLine="0"/>
              <w:jc w:val="right"/>
              <w:rPr>
                <w:sz w:val="18"/>
                <w:szCs w:val="18"/>
              </w:rPr>
            </w:pPr>
            <w:r>
              <w:rPr>
                <w:sz w:val="18"/>
                <w:szCs w:val="18"/>
              </w:rPr>
              <w:t>1095</w:t>
            </w:r>
          </w:p>
        </w:tc>
        <w:tc>
          <w:tcPr>
            <w:tcW w:w="730" w:type="pct"/>
          </w:tcPr>
          <w:p w:rsidR="00416F65" w:rsidRPr="00C61FA9" w:rsidRDefault="00416F65" w:rsidP="00416F65">
            <w:pPr>
              <w:keepNext/>
              <w:tabs>
                <w:tab w:val="left" w:pos="1134"/>
              </w:tabs>
              <w:suppressAutoHyphens/>
              <w:ind w:firstLine="0"/>
              <w:rPr>
                <w:sz w:val="18"/>
                <w:szCs w:val="18"/>
              </w:rPr>
            </w:pPr>
            <w:r w:rsidRPr="00C61FA9">
              <w:rPr>
                <w:sz w:val="18"/>
                <w:szCs w:val="18"/>
              </w:rPr>
              <w:t>П1</w:t>
            </w:r>
          </w:p>
        </w:tc>
        <w:tc>
          <w:tcPr>
            <w:tcW w:w="387" w:type="pct"/>
            <w:noWrap/>
          </w:tcPr>
          <w:p w:rsidR="00416F65" w:rsidRPr="00C61FA9" w:rsidRDefault="00416F65" w:rsidP="0033569A">
            <w:pPr>
              <w:keepNext/>
              <w:tabs>
                <w:tab w:val="left" w:pos="1134"/>
              </w:tabs>
              <w:suppressAutoHyphens/>
              <w:ind w:firstLine="0"/>
              <w:jc w:val="right"/>
              <w:rPr>
                <w:sz w:val="18"/>
                <w:szCs w:val="18"/>
              </w:rPr>
            </w:pPr>
            <w:r>
              <w:rPr>
                <w:sz w:val="18"/>
                <w:szCs w:val="18"/>
              </w:rPr>
              <w:t>3 353 614</w:t>
            </w:r>
          </w:p>
        </w:tc>
        <w:tc>
          <w:tcPr>
            <w:tcW w:w="387" w:type="pct"/>
            <w:noWrap/>
          </w:tcPr>
          <w:p w:rsidR="00416F65" w:rsidRPr="00C61FA9" w:rsidRDefault="00416F65" w:rsidP="0033569A">
            <w:pPr>
              <w:keepNext/>
              <w:tabs>
                <w:tab w:val="left" w:pos="1134"/>
              </w:tabs>
              <w:suppressAutoHyphens/>
              <w:ind w:firstLine="0"/>
              <w:jc w:val="right"/>
              <w:rPr>
                <w:sz w:val="18"/>
                <w:szCs w:val="18"/>
              </w:rPr>
            </w:pPr>
            <w:r>
              <w:rPr>
                <w:sz w:val="18"/>
                <w:szCs w:val="18"/>
              </w:rPr>
              <w:t>7 99 959</w:t>
            </w:r>
          </w:p>
        </w:tc>
        <w:tc>
          <w:tcPr>
            <w:tcW w:w="387" w:type="pct"/>
            <w:noWrap/>
          </w:tcPr>
          <w:p w:rsidR="00416F65" w:rsidRPr="00C61FA9" w:rsidRDefault="00416F65" w:rsidP="0033569A">
            <w:pPr>
              <w:keepNext/>
              <w:tabs>
                <w:tab w:val="left" w:pos="1134"/>
              </w:tabs>
              <w:suppressAutoHyphens/>
              <w:ind w:firstLine="0"/>
              <w:jc w:val="right"/>
              <w:rPr>
                <w:sz w:val="18"/>
                <w:szCs w:val="18"/>
              </w:rPr>
            </w:pPr>
            <w:r>
              <w:rPr>
                <w:sz w:val="18"/>
                <w:szCs w:val="18"/>
              </w:rPr>
              <w:t>4 689 612</w:t>
            </w:r>
          </w:p>
        </w:tc>
        <w:tc>
          <w:tcPr>
            <w:tcW w:w="361" w:type="pct"/>
            <w:gridSpan w:val="2"/>
            <w:noWrap/>
          </w:tcPr>
          <w:p w:rsidR="00416F65" w:rsidRPr="00416F65" w:rsidRDefault="00416F65" w:rsidP="0033569A">
            <w:pPr>
              <w:keepNext/>
              <w:tabs>
                <w:tab w:val="left" w:pos="1134"/>
              </w:tabs>
              <w:suppressAutoHyphens/>
              <w:ind w:firstLine="0"/>
              <w:jc w:val="right"/>
              <w:rPr>
                <w:sz w:val="18"/>
                <w:szCs w:val="18"/>
                <w:lang w:val="en-US"/>
              </w:rPr>
            </w:pPr>
            <w:r>
              <w:rPr>
                <w:sz w:val="18"/>
                <w:szCs w:val="18"/>
              </w:rPr>
              <w:t>-3</w:t>
            </w:r>
            <w:r>
              <w:rPr>
                <w:sz w:val="18"/>
                <w:szCs w:val="18"/>
                <w:lang w:val="en-US"/>
              </w:rPr>
              <w:t> 265 102</w:t>
            </w:r>
          </w:p>
        </w:tc>
        <w:tc>
          <w:tcPr>
            <w:tcW w:w="352" w:type="pct"/>
            <w:noWrap/>
          </w:tcPr>
          <w:p w:rsidR="00416F65" w:rsidRPr="00416F65" w:rsidRDefault="00416F65" w:rsidP="0033569A">
            <w:pPr>
              <w:keepNext/>
              <w:tabs>
                <w:tab w:val="left" w:pos="1134"/>
              </w:tabs>
              <w:suppressAutoHyphens/>
              <w:ind w:firstLine="0"/>
              <w:jc w:val="right"/>
              <w:rPr>
                <w:sz w:val="18"/>
                <w:szCs w:val="18"/>
                <w:lang w:val="en-US"/>
              </w:rPr>
            </w:pPr>
            <w:r>
              <w:rPr>
                <w:sz w:val="18"/>
                <w:szCs w:val="18"/>
                <w:lang w:val="en-US"/>
              </w:rPr>
              <w:t>-4 688 517</w:t>
            </w:r>
          </w:p>
        </w:tc>
      </w:tr>
      <w:tr w:rsidR="00416F65" w:rsidRPr="00C61FA9" w:rsidTr="00416F65">
        <w:trPr>
          <w:trHeight w:val="20"/>
        </w:trPr>
        <w:tc>
          <w:tcPr>
            <w:tcW w:w="929" w:type="pct"/>
          </w:tcPr>
          <w:p w:rsidR="00416F65" w:rsidRPr="00C61FA9" w:rsidRDefault="00416F65" w:rsidP="00416F65">
            <w:pPr>
              <w:keepNext/>
              <w:tabs>
                <w:tab w:val="left" w:pos="1134"/>
              </w:tabs>
              <w:suppressAutoHyphens/>
              <w:ind w:firstLine="0"/>
              <w:rPr>
                <w:sz w:val="18"/>
                <w:szCs w:val="18"/>
              </w:rPr>
            </w:pPr>
            <w:r w:rsidRPr="00C61FA9">
              <w:rPr>
                <w:sz w:val="18"/>
                <w:szCs w:val="18"/>
              </w:rPr>
              <w:t>А2</w:t>
            </w:r>
          </w:p>
        </w:tc>
        <w:tc>
          <w:tcPr>
            <w:tcW w:w="489" w:type="pct"/>
            <w:noWrap/>
          </w:tcPr>
          <w:p w:rsidR="00416F65" w:rsidRPr="00C61FA9" w:rsidRDefault="00416F65" w:rsidP="0033569A">
            <w:pPr>
              <w:keepNext/>
              <w:tabs>
                <w:tab w:val="left" w:pos="1134"/>
              </w:tabs>
              <w:suppressAutoHyphens/>
              <w:ind w:firstLine="0"/>
              <w:jc w:val="right"/>
              <w:rPr>
                <w:sz w:val="18"/>
                <w:szCs w:val="18"/>
              </w:rPr>
            </w:pPr>
            <w:r>
              <w:rPr>
                <w:sz w:val="18"/>
                <w:szCs w:val="18"/>
              </w:rPr>
              <w:t>2 212 529</w:t>
            </w:r>
          </w:p>
        </w:tc>
        <w:tc>
          <w:tcPr>
            <w:tcW w:w="489" w:type="pct"/>
            <w:noWrap/>
          </w:tcPr>
          <w:p w:rsidR="00416F65" w:rsidRPr="00C61FA9" w:rsidRDefault="00416F65" w:rsidP="0033569A">
            <w:pPr>
              <w:keepNext/>
              <w:tabs>
                <w:tab w:val="left" w:pos="1134"/>
              </w:tabs>
              <w:suppressAutoHyphens/>
              <w:ind w:firstLine="0"/>
              <w:jc w:val="right"/>
              <w:rPr>
                <w:sz w:val="18"/>
                <w:szCs w:val="18"/>
              </w:rPr>
            </w:pPr>
            <w:r>
              <w:rPr>
                <w:sz w:val="18"/>
                <w:szCs w:val="18"/>
              </w:rPr>
              <w:t>4 328 520</w:t>
            </w:r>
          </w:p>
        </w:tc>
        <w:tc>
          <w:tcPr>
            <w:tcW w:w="489" w:type="pct"/>
            <w:noWrap/>
          </w:tcPr>
          <w:p w:rsidR="00416F65" w:rsidRPr="00C61FA9" w:rsidRDefault="00416F65" w:rsidP="0033569A">
            <w:pPr>
              <w:keepNext/>
              <w:tabs>
                <w:tab w:val="left" w:pos="1134"/>
              </w:tabs>
              <w:suppressAutoHyphens/>
              <w:ind w:firstLine="0"/>
              <w:jc w:val="right"/>
              <w:rPr>
                <w:sz w:val="18"/>
                <w:szCs w:val="18"/>
              </w:rPr>
            </w:pPr>
            <w:r>
              <w:rPr>
                <w:sz w:val="18"/>
                <w:szCs w:val="18"/>
              </w:rPr>
              <w:t>2 529 156</w:t>
            </w:r>
          </w:p>
        </w:tc>
        <w:tc>
          <w:tcPr>
            <w:tcW w:w="730" w:type="pct"/>
          </w:tcPr>
          <w:p w:rsidR="00416F65" w:rsidRPr="00C61FA9" w:rsidRDefault="00416F65" w:rsidP="00416F65">
            <w:pPr>
              <w:keepNext/>
              <w:tabs>
                <w:tab w:val="left" w:pos="1134"/>
              </w:tabs>
              <w:suppressAutoHyphens/>
              <w:ind w:firstLine="0"/>
              <w:rPr>
                <w:sz w:val="18"/>
                <w:szCs w:val="18"/>
              </w:rPr>
            </w:pPr>
            <w:r w:rsidRPr="00C61FA9">
              <w:rPr>
                <w:sz w:val="18"/>
                <w:szCs w:val="18"/>
              </w:rPr>
              <w:t>П2</w:t>
            </w:r>
          </w:p>
        </w:tc>
        <w:tc>
          <w:tcPr>
            <w:tcW w:w="387" w:type="pct"/>
            <w:noWrap/>
          </w:tcPr>
          <w:p w:rsidR="00416F65" w:rsidRPr="00C61FA9" w:rsidRDefault="00416F65" w:rsidP="0033569A">
            <w:pPr>
              <w:keepNext/>
              <w:tabs>
                <w:tab w:val="left" w:pos="1134"/>
              </w:tabs>
              <w:suppressAutoHyphens/>
              <w:ind w:firstLine="0"/>
              <w:jc w:val="right"/>
              <w:rPr>
                <w:sz w:val="18"/>
                <w:szCs w:val="18"/>
              </w:rPr>
            </w:pPr>
            <w:r>
              <w:rPr>
                <w:sz w:val="18"/>
                <w:szCs w:val="18"/>
              </w:rPr>
              <w:t>2 920 831</w:t>
            </w:r>
          </w:p>
        </w:tc>
        <w:tc>
          <w:tcPr>
            <w:tcW w:w="387" w:type="pct"/>
            <w:noWrap/>
          </w:tcPr>
          <w:p w:rsidR="00416F65" w:rsidRPr="00C61FA9" w:rsidRDefault="00416F65" w:rsidP="0033569A">
            <w:pPr>
              <w:keepNext/>
              <w:tabs>
                <w:tab w:val="left" w:pos="1134"/>
              </w:tabs>
              <w:suppressAutoHyphens/>
              <w:ind w:firstLine="0"/>
              <w:jc w:val="right"/>
              <w:rPr>
                <w:sz w:val="18"/>
                <w:szCs w:val="18"/>
              </w:rPr>
            </w:pPr>
            <w:r>
              <w:rPr>
                <w:sz w:val="18"/>
                <w:szCs w:val="18"/>
              </w:rPr>
              <w:t>4 139 625</w:t>
            </w:r>
          </w:p>
        </w:tc>
        <w:tc>
          <w:tcPr>
            <w:tcW w:w="387" w:type="pct"/>
            <w:noWrap/>
          </w:tcPr>
          <w:p w:rsidR="00416F65" w:rsidRPr="00416F65" w:rsidRDefault="00416F65" w:rsidP="0033569A">
            <w:pPr>
              <w:keepNext/>
              <w:tabs>
                <w:tab w:val="left" w:pos="1134"/>
              </w:tabs>
              <w:suppressAutoHyphens/>
              <w:ind w:firstLine="0"/>
              <w:jc w:val="right"/>
              <w:rPr>
                <w:sz w:val="18"/>
                <w:szCs w:val="18"/>
                <w:lang w:val="en-US"/>
              </w:rPr>
            </w:pPr>
            <w:r>
              <w:rPr>
                <w:sz w:val="18"/>
                <w:szCs w:val="18"/>
              </w:rPr>
              <w:t>1</w:t>
            </w:r>
            <w:r>
              <w:rPr>
                <w:sz w:val="18"/>
                <w:szCs w:val="18"/>
                <w:lang w:val="en-US"/>
              </w:rPr>
              <w:t> 578 219</w:t>
            </w:r>
          </w:p>
        </w:tc>
        <w:tc>
          <w:tcPr>
            <w:tcW w:w="361" w:type="pct"/>
            <w:gridSpan w:val="2"/>
            <w:noWrap/>
          </w:tcPr>
          <w:p w:rsidR="00416F65" w:rsidRPr="00416F65" w:rsidRDefault="00416F65" w:rsidP="00416F65">
            <w:pPr>
              <w:keepNext/>
              <w:tabs>
                <w:tab w:val="left" w:pos="1134"/>
              </w:tabs>
              <w:suppressAutoHyphens/>
              <w:ind w:firstLine="0"/>
              <w:jc w:val="right"/>
              <w:rPr>
                <w:sz w:val="18"/>
                <w:szCs w:val="18"/>
                <w:lang w:val="en-US"/>
              </w:rPr>
            </w:pPr>
            <w:r>
              <w:rPr>
                <w:sz w:val="18"/>
                <w:szCs w:val="18"/>
                <w:lang w:val="en-US"/>
              </w:rPr>
              <w:t>-799 302</w:t>
            </w:r>
          </w:p>
        </w:tc>
        <w:tc>
          <w:tcPr>
            <w:tcW w:w="352" w:type="pct"/>
            <w:noWrap/>
          </w:tcPr>
          <w:p w:rsidR="00416F65" w:rsidRPr="00416F65" w:rsidRDefault="00416F65" w:rsidP="0033569A">
            <w:pPr>
              <w:keepNext/>
              <w:tabs>
                <w:tab w:val="left" w:pos="1134"/>
              </w:tabs>
              <w:suppressAutoHyphens/>
              <w:ind w:firstLine="0"/>
              <w:jc w:val="right"/>
              <w:rPr>
                <w:sz w:val="18"/>
                <w:szCs w:val="18"/>
              </w:rPr>
            </w:pPr>
            <w:r>
              <w:rPr>
                <w:sz w:val="18"/>
                <w:szCs w:val="18"/>
                <w:lang w:val="en-US"/>
              </w:rPr>
              <w:t>950 937</w:t>
            </w:r>
          </w:p>
        </w:tc>
      </w:tr>
      <w:tr w:rsidR="00416F65" w:rsidRPr="00C61FA9" w:rsidTr="00416F65">
        <w:trPr>
          <w:trHeight w:val="20"/>
        </w:trPr>
        <w:tc>
          <w:tcPr>
            <w:tcW w:w="929" w:type="pct"/>
          </w:tcPr>
          <w:p w:rsidR="00416F65" w:rsidRPr="00C61FA9" w:rsidRDefault="00416F65" w:rsidP="00416F65">
            <w:pPr>
              <w:tabs>
                <w:tab w:val="left" w:pos="1134"/>
              </w:tabs>
              <w:suppressAutoHyphens/>
              <w:ind w:firstLine="0"/>
              <w:rPr>
                <w:sz w:val="18"/>
                <w:szCs w:val="18"/>
              </w:rPr>
            </w:pPr>
            <w:r w:rsidRPr="00C61FA9">
              <w:rPr>
                <w:sz w:val="18"/>
                <w:szCs w:val="18"/>
              </w:rPr>
              <w:t>А3</w:t>
            </w:r>
          </w:p>
        </w:tc>
        <w:tc>
          <w:tcPr>
            <w:tcW w:w="489" w:type="pct"/>
            <w:noWrap/>
          </w:tcPr>
          <w:p w:rsidR="00416F65" w:rsidRPr="00C61FA9" w:rsidRDefault="00416F65" w:rsidP="0033569A">
            <w:pPr>
              <w:tabs>
                <w:tab w:val="left" w:pos="1134"/>
              </w:tabs>
              <w:suppressAutoHyphens/>
              <w:ind w:firstLine="0"/>
              <w:jc w:val="right"/>
              <w:rPr>
                <w:sz w:val="18"/>
                <w:szCs w:val="18"/>
              </w:rPr>
            </w:pPr>
            <w:r>
              <w:rPr>
                <w:sz w:val="18"/>
                <w:szCs w:val="18"/>
              </w:rPr>
              <w:t>2 460 583</w:t>
            </w:r>
          </w:p>
        </w:tc>
        <w:tc>
          <w:tcPr>
            <w:tcW w:w="489" w:type="pct"/>
            <w:noWrap/>
          </w:tcPr>
          <w:p w:rsidR="00416F65" w:rsidRPr="00C61FA9" w:rsidRDefault="00416F65" w:rsidP="0033569A">
            <w:pPr>
              <w:tabs>
                <w:tab w:val="left" w:pos="1134"/>
              </w:tabs>
              <w:suppressAutoHyphens/>
              <w:ind w:firstLine="0"/>
              <w:jc w:val="right"/>
              <w:rPr>
                <w:sz w:val="18"/>
                <w:szCs w:val="18"/>
              </w:rPr>
            </w:pPr>
            <w:r>
              <w:rPr>
                <w:sz w:val="18"/>
                <w:szCs w:val="18"/>
              </w:rPr>
              <w:t>3 145 383</w:t>
            </w:r>
          </w:p>
        </w:tc>
        <w:tc>
          <w:tcPr>
            <w:tcW w:w="489" w:type="pct"/>
            <w:noWrap/>
          </w:tcPr>
          <w:p w:rsidR="00416F65" w:rsidRPr="00416F65" w:rsidRDefault="00416F65" w:rsidP="0033569A">
            <w:pPr>
              <w:tabs>
                <w:tab w:val="left" w:pos="1134"/>
              </w:tabs>
              <w:suppressAutoHyphens/>
              <w:ind w:firstLine="0"/>
              <w:jc w:val="right"/>
              <w:rPr>
                <w:sz w:val="18"/>
                <w:szCs w:val="18"/>
                <w:lang w:val="en-US"/>
              </w:rPr>
            </w:pPr>
            <w:r>
              <w:rPr>
                <w:sz w:val="18"/>
                <w:szCs w:val="18"/>
                <w:lang w:val="en-US"/>
              </w:rPr>
              <w:t>2 476 800</w:t>
            </w:r>
          </w:p>
        </w:tc>
        <w:tc>
          <w:tcPr>
            <w:tcW w:w="730" w:type="pct"/>
          </w:tcPr>
          <w:p w:rsidR="00416F65" w:rsidRPr="00C61FA9" w:rsidRDefault="00416F65" w:rsidP="00416F65">
            <w:pPr>
              <w:tabs>
                <w:tab w:val="left" w:pos="1134"/>
              </w:tabs>
              <w:suppressAutoHyphens/>
              <w:ind w:firstLine="0"/>
              <w:rPr>
                <w:sz w:val="18"/>
                <w:szCs w:val="18"/>
              </w:rPr>
            </w:pPr>
            <w:r w:rsidRPr="00C61FA9">
              <w:rPr>
                <w:sz w:val="18"/>
                <w:szCs w:val="18"/>
              </w:rPr>
              <w:t>П3</w:t>
            </w:r>
          </w:p>
        </w:tc>
        <w:tc>
          <w:tcPr>
            <w:tcW w:w="387" w:type="pct"/>
            <w:noWrap/>
          </w:tcPr>
          <w:p w:rsidR="00416F65" w:rsidRPr="00C61FA9" w:rsidRDefault="00416F65" w:rsidP="0033569A">
            <w:pPr>
              <w:tabs>
                <w:tab w:val="left" w:pos="1134"/>
              </w:tabs>
              <w:suppressAutoHyphens/>
              <w:ind w:firstLine="0"/>
              <w:jc w:val="right"/>
              <w:rPr>
                <w:sz w:val="18"/>
                <w:szCs w:val="18"/>
              </w:rPr>
            </w:pPr>
            <w:r>
              <w:rPr>
                <w:sz w:val="18"/>
                <w:szCs w:val="18"/>
              </w:rPr>
              <w:t>517 425</w:t>
            </w:r>
          </w:p>
        </w:tc>
        <w:tc>
          <w:tcPr>
            <w:tcW w:w="387" w:type="pct"/>
            <w:noWrap/>
          </w:tcPr>
          <w:p w:rsidR="00416F65" w:rsidRPr="00C61FA9" w:rsidRDefault="00416F65" w:rsidP="0033569A">
            <w:pPr>
              <w:tabs>
                <w:tab w:val="left" w:pos="1134"/>
              </w:tabs>
              <w:suppressAutoHyphens/>
              <w:ind w:firstLine="0"/>
              <w:jc w:val="right"/>
              <w:rPr>
                <w:sz w:val="18"/>
                <w:szCs w:val="18"/>
              </w:rPr>
            </w:pPr>
            <w:r>
              <w:rPr>
                <w:sz w:val="18"/>
                <w:szCs w:val="18"/>
              </w:rPr>
              <w:t>2 034 858</w:t>
            </w:r>
          </w:p>
        </w:tc>
        <w:tc>
          <w:tcPr>
            <w:tcW w:w="387" w:type="pct"/>
            <w:noWrap/>
          </w:tcPr>
          <w:p w:rsidR="00416F65" w:rsidRPr="00416F65" w:rsidRDefault="00416F65" w:rsidP="0033569A">
            <w:pPr>
              <w:tabs>
                <w:tab w:val="left" w:pos="1134"/>
              </w:tabs>
              <w:suppressAutoHyphens/>
              <w:ind w:firstLine="0"/>
              <w:jc w:val="right"/>
              <w:rPr>
                <w:sz w:val="18"/>
                <w:szCs w:val="18"/>
                <w:lang w:val="en-US"/>
              </w:rPr>
            </w:pPr>
            <w:r>
              <w:rPr>
                <w:sz w:val="18"/>
                <w:szCs w:val="18"/>
                <w:lang w:val="en-US"/>
              </w:rPr>
              <w:t>2 170 156</w:t>
            </w:r>
          </w:p>
        </w:tc>
        <w:tc>
          <w:tcPr>
            <w:tcW w:w="361" w:type="pct"/>
            <w:gridSpan w:val="2"/>
            <w:noWrap/>
          </w:tcPr>
          <w:p w:rsidR="00416F65" w:rsidRPr="00416F65" w:rsidRDefault="00416F65" w:rsidP="0033569A">
            <w:pPr>
              <w:tabs>
                <w:tab w:val="left" w:pos="1134"/>
              </w:tabs>
              <w:suppressAutoHyphens/>
              <w:ind w:firstLine="0"/>
              <w:jc w:val="right"/>
              <w:rPr>
                <w:sz w:val="18"/>
                <w:szCs w:val="18"/>
                <w:lang w:val="en-US"/>
              </w:rPr>
            </w:pPr>
            <w:r>
              <w:rPr>
                <w:sz w:val="18"/>
                <w:szCs w:val="18"/>
                <w:lang w:val="en-US"/>
              </w:rPr>
              <w:t>1 943 158</w:t>
            </w:r>
          </w:p>
        </w:tc>
        <w:tc>
          <w:tcPr>
            <w:tcW w:w="352" w:type="pct"/>
            <w:noWrap/>
          </w:tcPr>
          <w:p w:rsidR="00416F65" w:rsidRPr="00C61FA9" w:rsidRDefault="00416F65" w:rsidP="0033569A">
            <w:pPr>
              <w:tabs>
                <w:tab w:val="left" w:pos="1134"/>
              </w:tabs>
              <w:suppressAutoHyphens/>
              <w:ind w:firstLine="0"/>
              <w:jc w:val="right"/>
              <w:rPr>
                <w:sz w:val="18"/>
                <w:szCs w:val="18"/>
              </w:rPr>
            </w:pPr>
            <w:r>
              <w:rPr>
                <w:sz w:val="18"/>
                <w:szCs w:val="18"/>
              </w:rPr>
              <w:t>306 644</w:t>
            </w:r>
          </w:p>
        </w:tc>
      </w:tr>
      <w:tr w:rsidR="00416F65" w:rsidRPr="00C61FA9" w:rsidTr="00416F65">
        <w:trPr>
          <w:trHeight w:val="20"/>
        </w:trPr>
        <w:tc>
          <w:tcPr>
            <w:tcW w:w="929" w:type="pct"/>
          </w:tcPr>
          <w:p w:rsidR="00416F65" w:rsidRPr="00C61FA9" w:rsidRDefault="00416F65" w:rsidP="00416F65">
            <w:pPr>
              <w:tabs>
                <w:tab w:val="left" w:pos="1134"/>
              </w:tabs>
              <w:suppressAutoHyphens/>
              <w:ind w:firstLine="0"/>
              <w:rPr>
                <w:sz w:val="18"/>
                <w:szCs w:val="18"/>
              </w:rPr>
            </w:pPr>
            <w:r w:rsidRPr="00C61FA9">
              <w:rPr>
                <w:sz w:val="18"/>
                <w:szCs w:val="18"/>
              </w:rPr>
              <w:t>А4</w:t>
            </w:r>
          </w:p>
        </w:tc>
        <w:tc>
          <w:tcPr>
            <w:tcW w:w="489" w:type="pct"/>
            <w:noWrap/>
          </w:tcPr>
          <w:p w:rsidR="00416F65" w:rsidRPr="00C61FA9" w:rsidRDefault="00416F65" w:rsidP="0033569A">
            <w:pPr>
              <w:tabs>
                <w:tab w:val="left" w:pos="1134"/>
              </w:tabs>
              <w:suppressAutoHyphens/>
              <w:ind w:firstLine="0"/>
              <w:jc w:val="right"/>
              <w:rPr>
                <w:sz w:val="18"/>
                <w:szCs w:val="18"/>
              </w:rPr>
            </w:pPr>
            <w:r>
              <w:rPr>
                <w:sz w:val="18"/>
                <w:szCs w:val="18"/>
              </w:rPr>
              <w:t>1 489 232</w:t>
            </w:r>
          </w:p>
        </w:tc>
        <w:tc>
          <w:tcPr>
            <w:tcW w:w="489" w:type="pct"/>
            <w:noWrap/>
          </w:tcPr>
          <w:p w:rsidR="00416F65" w:rsidRPr="00C61FA9" w:rsidRDefault="00416F65" w:rsidP="0033569A">
            <w:pPr>
              <w:tabs>
                <w:tab w:val="left" w:pos="1134"/>
              </w:tabs>
              <w:suppressAutoHyphens/>
              <w:ind w:firstLine="0"/>
              <w:jc w:val="right"/>
              <w:rPr>
                <w:sz w:val="18"/>
                <w:szCs w:val="18"/>
              </w:rPr>
            </w:pPr>
            <w:r>
              <w:rPr>
                <w:sz w:val="18"/>
                <w:szCs w:val="18"/>
              </w:rPr>
              <w:t>5 001 885</w:t>
            </w:r>
          </w:p>
        </w:tc>
        <w:tc>
          <w:tcPr>
            <w:tcW w:w="489" w:type="pct"/>
            <w:noWrap/>
          </w:tcPr>
          <w:p w:rsidR="00416F65" w:rsidRPr="00416F65" w:rsidRDefault="00416F65" w:rsidP="0033569A">
            <w:pPr>
              <w:tabs>
                <w:tab w:val="left" w:pos="1134"/>
              </w:tabs>
              <w:suppressAutoHyphens/>
              <w:ind w:firstLine="0"/>
              <w:jc w:val="right"/>
              <w:rPr>
                <w:sz w:val="18"/>
                <w:szCs w:val="18"/>
                <w:lang w:val="en-US"/>
              </w:rPr>
            </w:pPr>
            <w:r>
              <w:rPr>
                <w:sz w:val="18"/>
                <w:szCs w:val="18"/>
                <w:lang w:val="en-US"/>
              </w:rPr>
              <w:t>4 689 612</w:t>
            </w:r>
          </w:p>
        </w:tc>
        <w:tc>
          <w:tcPr>
            <w:tcW w:w="730" w:type="pct"/>
          </w:tcPr>
          <w:p w:rsidR="00416F65" w:rsidRPr="00C61FA9" w:rsidRDefault="00416F65" w:rsidP="00416F65">
            <w:pPr>
              <w:tabs>
                <w:tab w:val="left" w:pos="1134"/>
              </w:tabs>
              <w:suppressAutoHyphens/>
              <w:ind w:firstLine="0"/>
              <w:rPr>
                <w:sz w:val="18"/>
                <w:szCs w:val="18"/>
              </w:rPr>
            </w:pPr>
            <w:r w:rsidRPr="00C61FA9">
              <w:rPr>
                <w:sz w:val="18"/>
                <w:szCs w:val="18"/>
              </w:rPr>
              <w:t>П4</w:t>
            </w:r>
          </w:p>
        </w:tc>
        <w:tc>
          <w:tcPr>
            <w:tcW w:w="387" w:type="pct"/>
            <w:noWrap/>
          </w:tcPr>
          <w:p w:rsidR="00416F65" w:rsidRPr="00C61FA9" w:rsidRDefault="00416F65" w:rsidP="0033569A">
            <w:pPr>
              <w:tabs>
                <w:tab w:val="left" w:pos="1134"/>
              </w:tabs>
              <w:suppressAutoHyphens/>
              <w:ind w:firstLine="0"/>
              <w:jc w:val="right"/>
              <w:rPr>
                <w:sz w:val="18"/>
                <w:szCs w:val="18"/>
              </w:rPr>
            </w:pPr>
            <w:r>
              <w:rPr>
                <w:sz w:val="18"/>
                <w:szCs w:val="18"/>
              </w:rPr>
              <w:t>-720 528</w:t>
            </w:r>
          </w:p>
        </w:tc>
        <w:tc>
          <w:tcPr>
            <w:tcW w:w="387" w:type="pct"/>
            <w:noWrap/>
          </w:tcPr>
          <w:p w:rsidR="00416F65" w:rsidRPr="00C61FA9" w:rsidRDefault="00416F65" w:rsidP="0033569A">
            <w:pPr>
              <w:tabs>
                <w:tab w:val="left" w:pos="1134"/>
              </w:tabs>
              <w:suppressAutoHyphens/>
              <w:ind w:firstLine="0"/>
              <w:jc w:val="right"/>
              <w:rPr>
                <w:sz w:val="18"/>
                <w:szCs w:val="18"/>
              </w:rPr>
            </w:pPr>
            <w:r>
              <w:rPr>
                <w:sz w:val="18"/>
                <w:szCs w:val="18"/>
              </w:rPr>
              <w:t>-891 320</w:t>
            </w:r>
          </w:p>
        </w:tc>
        <w:tc>
          <w:tcPr>
            <w:tcW w:w="387" w:type="pct"/>
            <w:noWrap/>
          </w:tcPr>
          <w:p w:rsidR="00416F65" w:rsidRPr="00C61FA9" w:rsidRDefault="00416F65" w:rsidP="0033569A">
            <w:pPr>
              <w:tabs>
                <w:tab w:val="left" w:pos="1134"/>
              </w:tabs>
              <w:suppressAutoHyphens/>
              <w:ind w:firstLine="0"/>
              <w:jc w:val="right"/>
              <w:rPr>
                <w:sz w:val="18"/>
                <w:szCs w:val="18"/>
              </w:rPr>
            </w:pPr>
            <w:r>
              <w:rPr>
                <w:sz w:val="18"/>
                <w:szCs w:val="18"/>
              </w:rPr>
              <w:t>1 458 920</w:t>
            </w:r>
          </w:p>
        </w:tc>
        <w:tc>
          <w:tcPr>
            <w:tcW w:w="361" w:type="pct"/>
            <w:gridSpan w:val="2"/>
            <w:noWrap/>
          </w:tcPr>
          <w:p w:rsidR="00416F65" w:rsidRPr="00416F65" w:rsidRDefault="00416F65" w:rsidP="0033569A">
            <w:pPr>
              <w:tabs>
                <w:tab w:val="left" w:pos="1134"/>
              </w:tabs>
              <w:suppressAutoHyphens/>
              <w:ind w:firstLine="0"/>
              <w:jc w:val="right"/>
              <w:rPr>
                <w:sz w:val="18"/>
                <w:szCs w:val="18"/>
                <w:lang w:val="en-US"/>
              </w:rPr>
            </w:pPr>
            <w:r>
              <w:rPr>
                <w:sz w:val="18"/>
                <w:szCs w:val="18"/>
                <w:lang w:val="en-US"/>
              </w:rPr>
              <w:t>2 209 760</w:t>
            </w:r>
          </w:p>
        </w:tc>
        <w:tc>
          <w:tcPr>
            <w:tcW w:w="352" w:type="pct"/>
            <w:noWrap/>
          </w:tcPr>
          <w:p w:rsidR="00416F65" w:rsidRPr="00C61FA9" w:rsidRDefault="00416F65" w:rsidP="0033569A">
            <w:pPr>
              <w:tabs>
                <w:tab w:val="left" w:pos="1134"/>
              </w:tabs>
              <w:suppressAutoHyphens/>
              <w:ind w:firstLine="0"/>
              <w:jc w:val="right"/>
              <w:rPr>
                <w:sz w:val="18"/>
                <w:szCs w:val="18"/>
              </w:rPr>
            </w:pPr>
            <w:r>
              <w:rPr>
                <w:sz w:val="18"/>
                <w:szCs w:val="18"/>
              </w:rPr>
              <w:t>3 230 692</w:t>
            </w:r>
          </w:p>
        </w:tc>
      </w:tr>
    </w:tbl>
    <w:p w:rsidR="00416F65" w:rsidRPr="00180A4E" w:rsidRDefault="00416F65" w:rsidP="00180A4E">
      <w:pPr>
        <w:suppressAutoHyphens/>
        <w:jc w:val="right"/>
        <w:rPr>
          <w:rFonts w:eastAsia="Calibri" w:cs="Times New Roman"/>
          <w:szCs w:val="28"/>
        </w:rPr>
      </w:pPr>
    </w:p>
    <w:p w:rsidR="00180A4E" w:rsidRDefault="00180A4E" w:rsidP="00180A4E">
      <w:pPr>
        <w:suppressAutoHyphens/>
        <w:ind w:firstLine="426"/>
        <w:rPr>
          <w:rFonts w:eastAsia="Calibri" w:cs="Times New Roman"/>
          <w:szCs w:val="28"/>
        </w:rPr>
      </w:pPr>
      <w:r w:rsidRPr="00180A4E">
        <w:rPr>
          <w:rFonts w:eastAsia="Calibri" w:cs="Times New Roman"/>
          <w:szCs w:val="28"/>
        </w:rPr>
        <w:t>Из полученных данных видно, что баланс ООО «НЭУ» не отвечает требованиям. Это говорит о том, что предприятие является не платежеспособным из-за недостаточной обеспеченности денежными средствами.</w:t>
      </w:r>
    </w:p>
    <w:p w:rsidR="00F42298" w:rsidRPr="00180A4E" w:rsidRDefault="00F42298" w:rsidP="00F42298">
      <w:pPr>
        <w:suppressAutoHyphens/>
        <w:ind w:firstLine="426"/>
        <w:jc w:val="center"/>
        <w:rPr>
          <w:rFonts w:eastAsia="Calibri" w:cs="Times New Roman"/>
          <w:szCs w:val="28"/>
        </w:rPr>
      </w:pPr>
      <w:r>
        <w:rPr>
          <w:noProof/>
          <w:lang w:eastAsia="ru-RU"/>
        </w:rPr>
        <w:drawing>
          <wp:inline distT="0" distB="0" distL="0" distR="0">
            <wp:extent cx="5229225" cy="3112361"/>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45537" t="31654" r="19694" b="31540"/>
                    <a:stretch/>
                  </pic:blipFill>
                  <pic:spPr bwMode="auto">
                    <a:xfrm>
                      <a:off x="0" y="0"/>
                      <a:ext cx="5241311" cy="3119555"/>
                    </a:xfrm>
                    <a:prstGeom prst="rect">
                      <a:avLst/>
                    </a:prstGeom>
                    <a:ln>
                      <a:noFill/>
                    </a:ln>
                    <a:extLst>
                      <a:ext uri="{53640926-AAD7-44D8-BBD7-CCE9431645EC}">
                        <a14:shadowObscured xmlns:a14="http://schemas.microsoft.com/office/drawing/2010/main"/>
                      </a:ext>
                    </a:extLst>
                  </pic:spPr>
                </pic:pic>
              </a:graphicData>
            </a:graphic>
          </wp:inline>
        </w:drawing>
      </w:r>
    </w:p>
    <w:p w:rsidR="00180A4E" w:rsidRPr="00180A4E" w:rsidRDefault="00180A4E" w:rsidP="00180A4E">
      <w:pPr>
        <w:suppressAutoHyphens/>
        <w:ind w:firstLine="426"/>
        <w:jc w:val="center"/>
        <w:rPr>
          <w:rFonts w:eastAsia="Calibri" w:cs="Times New Roman"/>
          <w:szCs w:val="28"/>
        </w:rPr>
      </w:pPr>
      <w:r w:rsidRPr="00180A4E">
        <w:rPr>
          <w:rFonts w:eastAsia="Calibri" w:cs="Times New Roman"/>
          <w:szCs w:val="28"/>
        </w:rPr>
        <w:t>Рис</w:t>
      </w:r>
      <w:r w:rsidR="0064291B">
        <w:rPr>
          <w:rFonts w:eastAsia="Calibri" w:cs="Times New Roman"/>
          <w:szCs w:val="28"/>
        </w:rPr>
        <w:t xml:space="preserve">унок </w:t>
      </w:r>
      <w:r w:rsidRPr="00180A4E">
        <w:rPr>
          <w:rFonts w:eastAsia="Calibri" w:cs="Times New Roman"/>
          <w:szCs w:val="28"/>
        </w:rPr>
        <w:t>2.1</w:t>
      </w:r>
      <w:r w:rsidR="00C779BF">
        <w:rPr>
          <w:rFonts w:eastAsia="Calibri" w:cs="Times New Roman"/>
          <w:szCs w:val="28"/>
        </w:rPr>
        <w:t xml:space="preserve"> </w:t>
      </w:r>
      <w:r w:rsidR="0064291B">
        <w:rPr>
          <w:color w:val="000000"/>
        </w:rPr>
        <w:t>–</w:t>
      </w:r>
      <w:r w:rsidRPr="00180A4E">
        <w:rPr>
          <w:rFonts w:eastAsia="Calibri" w:cs="Times New Roman"/>
          <w:szCs w:val="28"/>
        </w:rPr>
        <w:t xml:space="preserve"> Показатели актива баланса по анализу ликвидности</w:t>
      </w:r>
    </w:p>
    <w:p w:rsidR="00F42298" w:rsidRPr="00180A4E" w:rsidRDefault="00F42298" w:rsidP="00F42298">
      <w:pPr>
        <w:suppressAutoHyphens/>
        <w:ind w:firstLine="426"/>
        <w:jc w:val="center"/>
        <w:rPr>
          <w:rFonts w:eastAsia="Calibri" w:cs="Times New Roman"/>
          <w:szCs w:val="28"/>
        </w:rPr>
      </w:pPr>
      <w:r>
        <w:rPr>
          <w:noProof/>
          <w:lang w:eastAsia="ru-RU"/>
        </w:rPr>
        <w:drawing>
          <wp:inline distT="0" distB="0" distL="0" distR="0">
            <wp:extent cx="5553075" cy="3347063"/>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46178" t="34221" r="18707" b="28137"/>
                    <a:stretch/>
                  </pic:blipFill>
                  <pic:spPr bwMode="auto">
                    <a:xfrm>
                      <a:off x="0" y="0"/>
                      <a:ext cx="5579715" cy="3363120"/>
                    </a:xfrm>
                    <a:prstGeom prst="rect">
                      <a:avLst/>
                    </a:prstGeom>
                    <a:ln>
                      <a:noFill/>
                    </a:ln>
                    <a:extLst>
                      <a:ext uri="{53640926-AAD7-44D8-BBD7-CCE9431645EC}">
                        <a14:shadowObscured xmlns:a14="http://schemas.microsoft.com/office/drawing/2010/main"/>
                      </a:ext>
                    </a:extLst>
                  </pic:spPr>
                </pic:pic>
              </a:graphicData>
            </a:graphic>
          </wp:inline>
        </w:drawing>
      </w:r>
    </w:p>
    <w:p w:rsidR="00180A4E" w:rsidRPr="00180A4E" w:rsidRDefault="0064291B" w:rsidP="00180A4E">
      <w:pPr>
        <w:suppressAutoHyphens/>
        <w:ind w:firstLine="426"/>
        <w:jc w:val="center"/>
        <w:rPr>
          <w:rFonts w:eastAsia="Calibri" w:cs="Times New Roman"/>
          <w:szCs w:val="28"/>
        </w:rPr>
      </w:pPr>
      <w:r>
        <w:rPr>
          <w:rFonts w:eastAsia="Calibri" w:cs="Times New Roman"/>
          <w:szCs w:val="28"/>
        </w:rPr>
        <w:t xml:space="preserve">Рисунок </w:t>
      </w:r>
      <w:r w:rsidR="00180A4E" w:rsidRPr="00180A4E">
        <w:rPr>
          <w:rFonts w:eastAsia="Calibri" w:cs="Times New Roman"/>
          <w:szCs w:val="28"/>
        </w:rPr>
        <w:t>2.2</w:t>
      </w:r>
      <w:r w:rsidR="00C779BF">
        <w:rPr>
          <w:rFonts w:eastAsia="Calibri" w:cs="Times New Roman"/>
          <w:szCs w:val="28"/>
        </w:rPr>
        <w:t xml:space="preserve"> </w:t>
      </w:r>
      <w:r>
        <w:rPr>
          <w:color w:val="000000"/>
        </w:rPr>
        <w:t xml:space="preserve">– </w:t>
      </w:r>
      <w:r w:rsidR="00180A4E" w:rsidRPr="00180A4E">
        <w:rPr>
          <w:rFonts w:eastAsia="Calibri" w:cs="Times New Roman"/>
          <w:szCs w:val="28"/>
        </w:rPr>
        <w:t>Показатели пассива баланса по анализу ликвидности</w:t>
      </w:r>
    </w:p>
    <w:p w:rsidR="00180A4E" w:rsidRPr="00180A4E" w:rsidRDefault="00180A4E" w:rsidP="00180A4E">
      <w:pPr>
        <w:suppressAutoHyphens/>
        <w:ind w:firstLine="426"/>
        <w:rPr>
          <w:rFonts w:eastAsia="Calibri" w:cs="Times New Roman"/>
          <w:szCs w:val="24"/>
        </w:rPr>
      </w:pPr>
      <w:r w:rsidRPr="00180A4E">
        <w:rPr>
          <w:rFonts w:eastAsia="Calibri" w:cs="Times New Roman"/>
          <w:szCs w:val="24"/>
        </w:rPr>
        <w:t xml:space="preserve">Рассчитаем коэффициенты платежеспособности </w:t>
      </w:r>
      <w:r w:rsidRPr="00180A4E">
        <w:rPr>
          <w:rFonts w:eastAsia="Calibri" w:cs="Times New Roman"/>
          <w:szCs w:val="28"/>
        </w:rPr>
        <w:t>ООО «НЭУ»</w:t>
      </w:r>
      <w:r w:rsidRPr="00180A4E">
        <w:rPr>
          <w:rFonts w:eastAsia="Calibri" w:cs="Times New Roman"/>
          <w:szCs w:val="24"/>
        </w:rPr>
        <w:t>.</w:t>
      </w:r>
    </w:p>
    <w:p w:rsidR="00180A4E" w:rsidRDefault="00180A4E" w:rsidP="0064291B">
      <w:pPr>
        <w:suppressAutoHyphens/>
        <w:ind w:firstLine="0"/>
        <w:rPr>
          <w:rFonts w:eastAsia="Calibri" w:cs="Times New Roman"/>
          <w:szCs w:val="24"/>
        </w:rPr>
      </w:pPr>
      <w:r w:rsidRPr="00180A4E">
        <w:rPr>
          <w:rFonts w:eastAsia="Calibri" w:cs="Times New Roman"/>
          <w:szCs w:val="24"/>
        </w:rPr>
        <w:t>2014 год:</w:t>
      </w:r>
    </w:p>
    <w:p w:rsidR="0064291B" w:rsidRPr="00180A4E" w:rsidRDefault="007B7732" w:rsidP="00416F65">
      <w:pPr>
        <w:suppressAutoHyphens/>
        <w:ind w:firstLine="0"/>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абс.лик.</m:t>
            </m:r>
          </m:sub>
        </m:sSub>
        <m:r>
          <w:rPr>
            <w:rFonts w:ascii="Cambria Math" w:eastAsia="Calibri" w:hAnsi="Cambria Math" w:cs="Times New Roman"/>
            <w:szCs w:val="24"/>
          </w:rPr>
          <m:t>=</m:t>
        </m:r>
        <m:f>
          <m:fPr>
            <m:ctrlPr>
              <w:rPr>
                <w:rFonts w:ascii="Cambria Math" w:eastAsia="Calibri" w:hAnsi="Cambria Math" w:cs="Times New Roman"/>
                <w:i/>
                <w:szCs w:val="24"/>
              </w:rPr>
            </m:ctrlPr>
          </m:fPr>
          <m:num>
            <m:r>
              <m:rPr>
                <m:sty m:val="p"/>
              </m:rPr>
              <w:rPr>
                <w:rFonts w:ascii="Cambria Math" w:eastAsia="Calibri" w:hAnsi="Cambria Math" w:cs="Times New Roman"/>
                <w:szCs w:val="24"/>
              </w:rPr>
              <m:t>стр.1240+стр.1250</m:t>
            </m:r>
          </m:num>
          <m:den>
            <m:r>
              <m:rPr>
                <m:sty m:val="p"/>
              </m:rPr>
              <w:rPr>
                <w:rFonts w:ascii="Cambria Math" w:eastAsia="Calibri" w:hAnsi="Cambria Math" w:cs="Times New Roman"/>
                <w:szCs w:val="24"/>
              </w:rPr>
              <m:t>стр.1520</m:t>
            </m:r>
          </m:den>
        </m:f>
        <m:r>
          <w:rPr>
            <w:rFonts w:ascii="Cambria Math" w:eastAsia="Calibri" w:hAnsi="Cambria Math" w:cs="Times New Roman"/>
            <w:szCs w:val="24"/>
          </w:rPr>
          <m:t>+</m:t>
        </m:r>
        <m:r>
          <m:rPr>
            <m:sty m:val="p"/>
          </m:rPr>
          <w:rPr>
            <w:rFonts w:ascii="Cambria Math" w:eastAsia="Calibri" w:hAnsi="Cambria Math" w:cs="Times New Roman"/>
            <w:szCs w:val="24"/>
          </w:rPr>
          <m:t>стр.1510.+стр.1550= =</m:t>
        </m:r>
        <m:f>
          <m:fPr>
            <m:ctrlPr>
              <w:rPr>
                <w:rFonts w:ascii="Cambria Math" w:eastAsia="Calibri" w:hAnsi="Cambria Math" w:cs="Times New Roman"/>
                <w:szCs w:val="24"/>
              </w:rPr>
            </m:ctrlPr>
          </m:fPr>
          <m:num>
            <m:r>
              <m:rPr>
                <m:sty m:val="p"/>
              </m:rPr>
              <w:rPr>
                <w:rFonts w:ascii="Cambria Math" w:eastAsia="Calibri" w:cs="Times New Roman"/>
                <w:szCs w:val="24"/>
              </w:rPr>
              <m:t>1095</m:t>
            </m:r>
          </m:num>
          <m:den>
            <m:r>
              <m:rPr>
                <m:sty m:val="p"/>
              </m:rPr>
              <w:rPr>
                <w:rFonts w:ascii="Cambria Math" w:eastAsia="Calibri" w:cs="Times New Roman"/>
                <w:szCs w:val="24"/>
              </w:rPr>
              <m:t>4489368</m:t>
            </m:r>
          </m:den>
        </m:f>
        <m:r>
          <w:rPr>
            <w:rFonts w:ascii="Cambria Math" w:eastAsia="Calibri" w:hAnsi="Cambria Math" w:cs="Times New Roman"/>
            <w:szCs w:val="24"/>
          </w:rPr>
          <m:t>+</m:t>
        </m:r>
        <m:r>
          <m:rPr>
            <m:sty m:val="p"/>
          </m:rPr>
          <w:rPr>
            <w:rFonts w:ascii="Cambria Math" w:eastAsia="Calibri" w:hAnsi="Cambria Math" w:cs="Times New Roman"/>
            <w:szCs w:val="24"/>
          </w:rPr>
          <m:t>1274181+66 880 = 0,0002</m:t>
        </m:r>
      </m:oMath>
      <w:r w:rsidR="00416F65">
        <w:rPr>
          <w:rFonts w:eastAsia="Calibri" w:cs="Times New Roman"/>
          <w:szCs w:val="24"/>
        </w:rPr>
        <w:t>.</w:t>
      </w:r>
    </w:p>
    <w:p w:rsidR="0064291B" w:rsidRDefault="007B7732" w:rsidP="00416F65">
      <w:pPr>
        <w:suppressAutoHyphens/>
        <w:ind w:firstLine="0"/>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быс.лик.</m:t>
            </m:r>
          </m:sub>
        </m:sSub>
        <m:r>
          <w:rPr>
            <w:rFonts w:ascii="Cambria Math" w:eastAsia="Calibri" w:hAnsi="Cambria Math" w:cs="Times New Roman"/>
            <w:szCs w:val="24"/>
          </w:rPr>
          <m:t>=</m:t>
        </m:r>
        <m:f>
          <m:fPr>
            <m:ctrlPr>
              <w:rPr>
                <w:rFonts w:ascii="Cambria Math" w:eastAsia="Calibri" w:hAnsi="Cambria Math" w:cs="Times New Roman"/>
                <w:i/>
                <w:szCs w:val="24"/>
              </w:rPr>
            </m:ctrlPr>
          </m:fPr>
          <m:num>
            <m:r>
              <m:rPr>
                <m:sty m:val="p"/>
              </m:rPr>
              <w:rPr>
                <w:rFonts w:ascii="Cambria Math" w:eastAsia="Calibri" w:hAnsi="Cambria Math" w:cs="Times New Roman"/>
                <w:szCs w:val="24"/>
              </w:rPr>
              <m:t>стр.1230+стр.1240+стр.1250</m:t>
            </m:r>
          </m:num>
          <m:den>
            <m:r>
              <m:rPr>
                <m:sty m:val="p"/>
              </m:rPr>
              <w:rPr>
                <w:rFonts w:ascii="Cambria Math" w:eastAsia="Calibri" w:hAnsi="Cambria Math" w:cs="Times New Roman"/>
                <w:szCs w:val="24"/>
              </w:rPr>
              <m:t>стр.1520</m:t>
            </m:r>
          </m:den>
        </m:f>
        <m:r>
          <w:rPr>
            <w:rFonts w:ascii="Cambria Math" w:eastAsia="Calibri" w:hAnsi="Cambria Math" w:cs="Times New Roman"/>
            <w:szCs w:val="24"/>
          </w:rPr>
          <m:t>+</m:t>
        </m:r>
        <m:r>
          <m:rPr>
            <m:sty m:val="p"/>
          </m:rPr>
          <w:rPr>
            <w:rFonts w:ascii="Cambria Math" w:eastAsia="Calibri" w:hAnsi="Cambria Math" w:cs="Times New Roman"/>
            <w:szCs w:val="24"/>
          </w:rPr>
          <m:t>стр.1510.+стр.1550= =</m:t>
        </m:r>
        <m:f>
          <m:fPr>
            <m:ctrlPr>
              <w:rPr>
                <w:rFonts w:ascii="Cambria Math" w:eastAsia="Calibri" w:hAnsi="Cambria Math" w:cs="Times New Roman"/>
                <w:szCs w:val="24"/>
              </w:rPr>
            </m:ctrlPr>
          </m:fPr>
          <m:num>
            <m:r>
              <m:rPr>
                <m:sty m:val="p"/>
              </m:rPr>
              <w:rPr>
                <w:rFonts w:ascii="Cambria Math" w:eastAsia="Calibri" w:hAnsi="Cambria Math" w:cs="Times New Roman"/>
                <w:szCs w:val="24"/>
              </w:rPr>
              <m:t>2529156+1095</m:t>
            </m:r>
          </m:num>
          <m:den>
            <m:r>
              <m:rPr>
                <m:sty m:val="p"/>
              </m:rPr>
              <w:rPr>
                <w:rFonts w:ascii="Cambria Math" w:eastAsia="Calibri" w:hAnsi="Cambria Math" w:cs="Times New Roman"/>
                <w:szCs w:val="24"/>
              </w:rPr>
              <m:t>5830429</m:t>
            </m:r>
          </m:den>
        </m:f>
        <m:r>
          <m:rPr>
            <m:sty m:val="p"/>
          </m:rPr>
          <w:rPr>
            <w:rFonts w:ascii="Cambria Math" w:eastAsia="Calibri" w:hAnsi="Cambria Math" w:cs="Times New Roman"/>
            <w:szCs w:val="24"/>
          </w:rPr>
          <m:t>= 0,4</m:t>
        </m:r>
      </m:oMath>
      <w:r w:rsidR="00416F65">
        <w:rPr>
          <w:rFonts w:eastAsia="Calibri" w:cs="Times New Roman"/>
          <w:szCs w:val="24"/>
        </w:rPr>
        <w:t>.</w:t>
      </w:r>
    </w:p>
    <w:p w:rsidR="0064291B" w:rsidRDefault="007B7732" w:rsidP="00416F65">
      <w:pPr>
        <w:suppressAutoHyphens/>
        <w:ind w:firstLine="0"/>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тек.лик.</m:t>
            </m:r>
          </m:sub>
        </m:sSub>
        <m:r>
          <w:rPr>
            <w:rFonts w:ascii="Cambria Math" w:eastAsia="Calibri" w:hAnsi="Cambria Math" w:cs="Times New Roman"/>
            <w:szCs w:val="24"/>
          </w:rPr>
          <m:t>=</m:t>
        </m:r>
        <m:f>
          <m:fPr>
            <m:ctrlPr>
              <w:rPr>
                <w:rFonts w:ascii="Cambria Math" w:eastAsia="Calibri" w:hAnsi="Cambria Math" w:cs="Times New Roman"/>
                <w:i/>
                <w:szCs w:val="24"/>
              </w:rPr>
            </m:ctrlPr>
          </m:fPr>
          <m:num>
            <m:r>
              <m:rPr>
                <m:sty m:val="p"/>
              </m:rPr>
              <w:rPr>
                <w:rFonts w:ascii="Cambria Math" w:eastAsia="Calibri" w:hAnsi="Cambria Math" w:cs="Times New Roman"/>
                <w:szCs w:val="24"/>
              </w:rPr>
              <m:t>стр.1200</m:t>
            </m:r>
          </m:num>
          <m:den>
            <m:r>
              <m:rPr>
                <m:sty m:val="p"/>
              </m:rPr>
              <w:rPr>
                <w:rFonts w:ascii="Cambria Math" w:eastAsia="Calibri" w:hAnsi="Cambria Math" w:cs="Times New Roman"/>
                <w:szCs w:val="24"/>
              </w:rPr>
              <m:t>стр.1520</m:t>
            </m:r>
          </m:den>
        </m:f>
        <m:r>
          <w:rPr>
            <w:rFonts w:ascii="Cambria Math" w:eastAsia="Calibri" w:hAnsi="Cambria Math" w:cs="Times New Roman"/>
            <w:szCs w:val="24"/>
          </w:rPr>
          <m:t>+</m:t>
        </m:r>
        <m:r>
          <m:rPr>
            <m:sty m:val="p"/>
          </m:rPr>
          <w:rPr>
            <w:rFonts w:ascii="Cambria Math" w:eastAsia="Calibri" w:hAnsi="Cambria Math" w:cs="Times New Roman"/>
            <w:szCs w:val="24"/>
          </w:rPr>
          <m:t xml:space="preserve">стр.1510.+стр.1550= </m:t>
        </m:r>
        <m:f>
          <m:fPr>
            <m:ctrlPr>
              <w:rPr>
                <w:rFonts w:ascii="Cambria Math" w:eastAsia="Calibri" w:hAnsi="Cambria Math" w:cs="Times New Roman"/>
                <w:szCs w:val="24"/>
              </w:rPr>
            </m:ctrlPr>
          </m:fPr>
          <m:num>
            <m:r>
              <m:rPr>
                <m:sty m:val="p"/>
              </m:rPr>
              <w:rPr>
                <w:rFonts w:ascii="Cambria Math" w:eastAsia="Calibri" w:hAnsi="Cambria Math" w:cs="Times New Roman"/>
                <w:szCs w:val="24"/>
              </w:rPr>
              <m:t>5007051</m:t>
            </m:r>
          </m:num>
          <m:den>
            <m:r>
              <m:rPr>
                <m:sty m:val="p"/>
              </m:rPr>
              <w:rPr>
                <w:rFonts w:ascii="Cambria Math" w:eastAsia="Calibri" w:hAnsi="Cambria Math" w:cs="Times New Roman"/>
                <w:szCs w:val="24"/>
              </w:rPr>
              <m:t>5830429</m:t>
            </m:r>
          </m:den>
        </m:f>
        <m:r>
          <m:rPr>
            <m:sty m:val="p"/>
          </m:rPr>
          <w:rPr>
            <w:rFonts w:ascii="Cambria Math" w:eastAsia="Calibri" w:hAnsi="Cambria Math" w:cs="Times New Roman"/>
            <w:szCs w:val="24"/>
          </w:rPr>
          <m:t>= 0,9</m:t>
        </m:r>
      </m:oMath>
      <w:r w:rsidR="00416F65">
        <w:rPr>
          <w:rFonts w:eastAsia="Calibri" w:cs="Times New Roman"/>
          <w:szCs w:val="24"/>
        </w:rPr>
        <w:t>.</w:t>
      </w:r>
    </w:p>
    <w:p w:rsidR="00180A4E" w:rsidRPr="00180A4E" w:rsidRDefault="00180A4E" w:rsidP="0064291B">
      <w:pPr>
        <w:suppressAutoHyphens/>
        <w:ind w:firstLine="0"/>
        <w:rPr>
          <w:rFonts w:eastAsia="Calibri" w:cs="Times New Roman"/>
          <w:szCs w:val="24"/>
        </w:rPr>
      </w:pPr>
      <w:r w:rsidRPr="00180A4E">
        <w:rPr>
          <w:rFonts w:eastAsia="Calibri" w:cs="Times New Roman"/>
          <w:szCs w:val="24"/>
        </w:rPr>
        <w:t>2013 год:</w:t>
      </w:r>
    </w:p>
    <w:p w:rsidR="0064291B" w:rsidRPr="00180A4E" w:rsidRDefault="007B7732" w:rsidP="00C779BF">
      <w:pPr>
        <w:suppressAutoHyphens/>
        <w:ind w:firstLine="0"/>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абс.лик.</m:t>
            </m:r>
          </m:sub>
        </m:sSub>
        <m:r>
          <w:rPr>
            <w:rFonts w:ascii="Cambria Math" w:eastAsia="Calibri" w:hAnsi="Cambria Math" w:cs="Times New Roman"/>
            <w:szCs w:val="24"/>
          </w:rPr>
          <m:t>=</m:t>
        </m:r>
        <m:f>
          <m:fPr>
            <m:ctrlPr>
              <w:rPr>
                <w:rFonts w:ascii="Cambria Math" w:eastAsia="Calibri" w:hAnsi="Cambria Math" w:cs="Times New Roman"/>
                <w:szCs w:val="24"/>
              </w:rPr>
            </m:ctrlPr>
          </m:fPr>
          <m:num>
            <m:r>
              <m:rPr>
                <m:sty m:val="p"/>
              </m:rPr>
              <w:rPr>
                <w:rFonts w:ascii="Cambria Math" w:eastAsia="Calibri" w:hAnsi="Cambria Math" w:cs="Times New Roman"/>
                <w:szCs w:val="24"/>
              </w:rPr>
              <m:t>7334</m:t>
            </m:r>
          </m:num>
          <m:den>
            <m:r>
              <m:rPr>
                <m:sty m:val="p"/>
              </m:rPr>
              <w:rPr>
                <w:rFonts w:ascii="Cambria Math" w:eastAsia="Calibri" w:hAnsi="Cambria Math" w:cs="Times New Roman"/>
                <w:szCs w:val="24"/>
              </w:rPr>
              <m:t>7199959</m:t>
            </m:r>
          </m:den>
        </m:f>
        <m:r>
          <w:rPr>
            <w:rFonts w:ascii="Cambria Math" w:eastAsia="Calibri" w:hAnsi="Cambria Math" w:cs="Times New Roman"/>
            <w:szCs w:val="24"/>
          </w:rPr>
          <m:t>+</m:t>
        </m:r>
        <m:r>
          <m:rPr>
            <m:sty m:val="p"/>
          </m:rPr>
          <w:rPr>
            <w:rFonts w:ascii="Cambria Math" w:eastAsia="Calibri" w:hAnsi="Cambria Math" w:cs="Times New Roman"/>
            <w:szCs w:val="24"/>
          </w:rPr>
          <m:t>3823242+109874= 0,0007</m:t>
        </m:r>
      </m:oMath>
      <w:r w:rsidR="00416F65">
        <w:rPr>
          <w:rFonts w:eastAsia="Calibri" w:cs="Times New Roman"/>
          <w:szCs w:val="24"/>
        </w:rPr>
        <w:t>.</w:t>
      </w:r>
    </w:p>
    <w:p w:rsidR="0064291B" w:rsidRDefault="007B7732" w:rsidP="00416F65">
      <w:pPr>
        <w:suppressAutoHyphens/>
        <w:ind w:firstLine="0"/>
        <w:jc w:val="center"/>
        <w:rPr>
          <w:rFonts w:eastAsia="Calibri" w:cs="Times New Roman"/>
          <w:szCs w:val="24"/>
        </w:rPr>
      </w:pPr>
      <m:oMathPara>
        <m:oMathParaPr>
          <m:jc m:val="center"/>
        </m:oMathPara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быс.лик.</m:t>
              </m:r>
            </m:sub>
          </m:sSub>
          <m:r>
            <w:rPr>
              <w:rFonts w:ascii="Cambria Math" w:eastAsia="Calibri" w:hAnsi="Cambria Math" w:cs="Times New Roman"/>
              <w:szCs w:val="24"/>
            </w:rPr>
            <m:t>=</m:t>
          </m:r>
          <m:f>
            <m:fPr>
              <m:ctrlPr>
                <w:rPr>
                  <w:rFonts w:ascii="Cambria Math" w:eastAsia="Calibri" w:hAnsi="Cambria Math" w:cs="Times New Roman"/>
                  <w:szCs w:val="24"/>
                </w:rPr>
              </m:ctrlPr>
            </m:fPr>
            <m:num>
              <m:r>
                <m:rPr>
                  <m:sty m:val="p"/>
                </m:rPr>
                <w:rPr>
                  <w:rFonts w:ascii="Cambria Math" w:eastAsia="Calibri" w:hAnsi="Cambria Math" w:cs="Times New Roman"/>
                  <w:szCs w:val="24"/>
                </w:rPr>
                <m:t>4328520+7334</m:t>
              </m:r>
            </m:num>
            <m:den>
              <m:r>
                <m:rPr>
                  <m:sty m:val="p"/>
                </m:rPr>
                <w:rPr>
                  <w:rFonts w:ascii="Cambria Math" w:eastAsia="Calibri" w:hAnsi="Cambria Math" w:cs="Times New Roman"/>
                  <w:szCs w:val="24"/>
                </w:rPr>
                <m:t>11133075</m:t>
              </m:r>
            </m:den>
          </m:f>
          <m:r>
            <m:rPr>
              <m:sty m:val="p"/>
            </m:rPr>
            <w:rPr>
              <w:rFonts w:ascii="Cambria Math" w:eastAsia="Calibri" w:hAnsi="Cambria Math" w:cs="Times New Roman"/>
              <w:szCs w:val="24"/>
            </w:rPr>
            <m:t>= 0,4</m:t>
          </m:r>
        </m:oMath>
      </m:oMathPara>
    </w:p>
    <w:p w:rsidR="0064291B" w:rsidRDefault="007B7732" w:rsidP="00416F65">
      <w:pPr>
        <w:suppressAutoHyphens/>
        <w:ind w:firstLine="0"/>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тек.лик.</m:t>
            </m:r>
          </m:sub>
        </m:sSub>
        <m:r>
          <w:rPr>
            <w:rFonts w:ascii="Cambria Math" w:eastAsia="Calibri" w:hAnsi="Cambria Math" w:cs="Times New Roman"/>
            <w:szCs w:val="24"/>
          </w:rPr>
          <m:t>=</m:t>
        </m:r>
        <m:f>
          <m:fPr>
            <m:ctrlPr>
              <w:rPr>
                <w:rFonts w:ascii="Cambria Math" w:eastAsia="Calibri" w:hAnsi="Cambria Math" w:cs="Times New Roman"/>
                <w:szCs w:val="24"/>
              </w:rPr>
            </m:ctrlPr>
          </m:fPr>
          <m:num>
            <m:r>
              <m:rPr>
                <m:sty m:val="p"/>
              </m:rPr>
              <w:rPr>
                <w:rFonts w:ascii="Cambria Math" w:eastAsia="Calibri" w:hAnsi="Cambria Math" w:cs="Times New Roman"/>
                <w:szCs w:val="24"/>
              </w:rPr>
              <m:t>7481237</m:t>
            </m:r>
          </m:num>
          <m:den>
            <m:r>
              <m:rPr>
                <m:sty m:val="p"/>
              </m:rPr>
              <w:rPr>
                <w:rFonts w:ascii="Cambria Math" w:eastAsia="Calibri" w:hAnsi="Cambria Math" w:cs="Times New Roman"/>
                <w:szCs w:val="24"/>
              </w:rPr>
              <m:t>11133075</m:t>
            </m:r>
          </m:den>
        </m:f>
        <m:r>
          <m:rPr>
            <m:sty m:val="p"/>
          </m:rPr>
          <w:rPr>
            <w:rFonts w:ascii="Cambria Math" w:eastAsia="Calibri" w:hAnsi="Cambria Math" w:cs="Times New Roman"/>
            <w:szCs w:val="24"/>
          </w:rPr>
          <m:t>= 0,7</m:t>
        </m:r>
      </m:oMath>
      <w:r w:rsidR="00416F65">
        <w:rPr>
          <w:rFonts w:eastAsia="Calibri" w:cs="Times New Roman"/>
          <w:szCs w:val="24"/>
        </w:rPr>
        <w:t>.</w:t>
      </w:r>
    </w:p>
    <w:p w:rsidR="00180A4E" w:rsidRPr="00180A4E" w:rsidRDefault="00180A4E" w:rsidP="0064291B">
      <w:pPr>
        <w:suppressAutoHyphens/>
        <w:ind w:firstLine="0"/>
        <w:rPr>
          <w:rFonts w:eastAsia="Calibri" w:cs="Times New Roman"/>
          <w:szCs w:val="24"/>
        </w:rPr>
      </w:pPr>
      <w:r w:rsidRPr="00180A4E">
        <w:rPr>
          <w:rFonts w:eastAsia="Calibri" w:cs="Times New Roman"/>
          <w:szCs w:val="24"/>
        </w:rPr>
        <w:t>2012 год:</w:t>
      </w:r>
    </w:p>
    <w:p w:rsidR="0064291B" w:rsidRPr="00180A4E" w:rsidRDefault="007B7732" w:rsidP="00416F65">
      <w:pPr>
        <w:suppressAutoHyphens/>
        <w:ind w:firstLine="0"/>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абс.лик.</m:t>
            </m:r>
          </m:sub>
        </m:sSub>
        <m:r>
          <w:rPr>
            <w:rFonts w:ascii="Cambria Math" w:eastAsia="Calibri" w:hAnsi="Cambria Math" w:cs="Times New Roman"/>
            <w:szCs w:val="24"/>
          </w:rPr>
          <m:t>=</m:t>
        </m:r>
        <m:f>
          <m:fPr>
            <m:ctrlPr>
              <w:rPr>
                <w:rFonts w:ascii="Cambria Math" w:eastAsia="Calibri" w:hAnsi="Cambria Math" w:cs="Times New Roman"/>
                <w:szCs w:val="24"/>
              </w:rPr>
            </m:ctrlPr>
          </m:fPr>
          <m:num>
            <m:r>
              <m:rPr>
                <m:sty m:val="p"/>
              </m:rPr>
              <w:rPr>
                <w:rFonts w:ascii="Cambria Math" w:eastAsia="Calibri" w:hAnsi="Cambria Math" w:cs="Times New Roman"/>
                <w:szCs w:val="24"/>
              </w:rPr>
              <m:t>88512</m:t>
            </m:r>
          </m:num>
          <m:den>
            <m:r>
              <m:rPr>
                <m:sty m:val="p"/>
              </m:rPr>
              <w:rPr>
                <w:rFonts w:ascii="Cambria Math" w:eastAsia="Calibri" w:hAnsi="Cambria Math" w:cs="Times New Roman"/>
                <w:szCs w:val="24"/>
              </w:rPr>
              <m:t>3353614</m:t>
            </m:r>
          </m:den>
        </m:f>
        <m:r>
          <w:rPr>
            <w:rFonts w:ascii="Cambria Math" w:eastAsia="Calibri" w:hAnsi="Cambria Math" w:cs="Times New Roman"/>
            <w:szCs w:val="24"/>
          </w:rPr>
          <m:t>+</m:t>
        </m:r>
        <m:r>
          <m:rPr>
            <m:sty m:val="p"/>
          </m:rPr>
          <w:rPr>
            <w:rFonts w:ascii="Cambria Math" w:eastAsia="Calibri" w:hAnsi="Cambria Math" w:cs="Times New Roman"/>
            <w:szCs w:val="24"/>
          </w:rPr>
          <m:t>2727615+76760 = 0,014</m:t>
        </m:r>
      </m:oMath>
      <w:r w:rsidR="00416F65">
        <w:rPr>
          <w:rFonts w:eastAsia="Calibri" w:cs="Times New Roman"/>
          <w:szCs w:val="24"/>
        </w:rPr>
        <w:t>.</w:t>
      </w:r>
    </w:p>
    <w:p w:rsidR="0064291B" w:rsidRDefault="007B7732" w:rsidP="00416F65">
      <w:pPr>
        <w:suppressAutoHyphens/>
        <w:ind w:firstLine="0"/>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быс.лик.</m:t>
            </m:r>
          </m:sub>
        </m:sSub>
        <m:r>
          <w:rPr>
            <w:rFonts w:ascii="Cambria Math" w:eastAsia="Calibri" w:hAnsi="Cambria Math" w:cs="Times New Roman"/>
            <w:szCs w:val="24"/>
          </w:rPr>
          <m:t>=</m:t>
        </m:r>
        <m:f>
          <m:fPr>
            <m:ctrlPr>
              <w:rPr>
                <w:rFonts w:ascii="Cambria Math" w:eastAsia="Calibri" w:hAnsi="Cambria Math" w:cs="Times New Roman"/>
                <w:szCs w:val="24"/>
              </w:rPr>
            </m:ctrlPr>
          </m:fPr>
          <m:num>
            <m:r>
              <m:rPr>
                <m:sty m:val="p"/>
              </m:rPr>
              <w:rPr>
                <w:rFonts w:ascii="Cambria Math" w:eastAsia="Calibri" w:hAnsi="Cambria Math" w:cs="Times New Roman"/>
                <w:szCs w:val="24"/>
              </w:rPr>
              <m:t>2121529+88512</m:t>
            </m:r>
          </m:num>
          <m:den>
            <m:r>
              <m:rPr>
                <m:sty m:val="p"/>
              </m:rPr>
              <w:rPr>
                <w:rFonts w:ascii="Cambria Math" w:eastAsia="Calibri" w:hAnsi="Cambria Math" w:cs="Times New Roman"/>
                <w:szCs w:val="24"/>
              </w:rPr>
              <m:t>6157989</m:t>
            </m:r>
          </m:den>
        </m:f>
        <m:r>
          <m:rPr>
            <m:sty m:val="p"/>
          </m:rPr>
          <w:rPr>
            <w:rFonts w:ascii="Cambria Math" w:eastAsia="Calibri" w:hAnsi="Cambria Math" w:cs="Times New Roman"/>
            <w:szCs w:val="24"/>
          </w:rPr>
          <m:t>= 0,4</m:t>
        </m:r>
      </m:oMath>
      <w:r w:rsidR="00416F65">
        <w:rPr>
          <w:rFonts w:eastAsia="Calibri" w:cs="Times New Roman"/>
          <w:szCs w:val="24"/>
        </w:rPr>
        <w:t>.</w:t>
      </w:r>
    </w:p>
    <w:p w:rsidR="0064291B" w:rsidRDefault="007B7732" w:rsidP="00416F65">
      <w:pPr>
        <w:suppressAutoHyphens/>
        <w:ind w:firstLine="426"/>
        <w:jc w:val="center"/>
        <w:rPr>
          <w:rFonts w:eastAsia="Calibri" w:cs="Times New Roman"/>
          <w:szCs w:val="24"/>
        </w:rPr>
      </w:pPr>
      <m:oMath>
        <m:sSub>
          <m:sSubPr>
            <m:ctrlPr>
              <w:rPr>
                <w:rFonts w:ascii="Cambria Math" w:eastAsia="Calibri" w:hAnsi="Cambria Math" w:cs="Times New Roman"/>
                <w:i/>
                <w:szCs w:val="24"/>
              </w:rPr>
            </m:ctrlPr>
          </m:sSubPr>
          <m:e>
            <m:r>
              <w:rPr>
                <w:rFonts w:ascii="Cambria Math" w:eastAsia="Calibri" w:hAnsi="Cambria Math" w:cs="Times New Roman"/>
                <w:szCs w:val="24"/>
              </w:rPr>
              <m:t>К</m:t>
            </m:r>
          </m:e>
          <m:sub>
            <m:r>
              <w:rPr>
                <w:rFonts w:ascii="Cambria Math" w:eastAsia="Calibri" w:hAnsi="Cambria Math" w:cs="Times New Roman"/>
                <w:szCs w:val="24"/>
              </w:rPr>
              <m:t>тек.лик.</m:t>
            </m:r>
          </m:sub>
        </m:sSub>
        <m:r>
          <w:rPr>
            <w:rFonts w:ascii="Cambria Math" w:eastAsia="Calibri" w:hAnsi="Cambria Math" w:cs="Times New Roman"/>
            <w:szCs w:val="24"/>
          </w:rPr>
          <m:t>=</m:t>
        </m:r>
        <m:f>
          <m:fPr>
            <m:ctrlPr>
              <w:rPr>
                <w:rFonts w:ascii="Cambria Math" w:eastAsia="Calibri" w:hAnsi="Cambria Math" w:cs="Times New Roman"/>
                <w:szCs w:val="24"/>
              </w:rPr>
            </m:ctrlPr>
          </m:fPr>
          <m:num>
            <m:r>
              <m:rPr>
                <m:sty m:val="p"/>
              </m:rPr>
              <w:rPr>
                <w:rFonts w:ascii="Cambria Math" w:eastAsia="Calibri" w:hAnsi="Cambria Math" w:cs="Times New Roman"/>
                <w:szCs w:val="24"/>
              </w:rPr>
              <m:t>4582111</m:t>
            </m:r>
          </m:num>
          <m:den>
            <m:r>
              <m:rPr>
                <m:sty m:val="p"/>
              </m:rPr>
              <w:rPr>
                <w:rFonts w:ascii="Cambria Math" w:eastAsia="Calibri" w:hAnsi="Cambria Math" w:cs="Times New Roman"/>
                <w:szCs w:val="24"/>
              </w:rPr>
              <m:t>6157989</m:t>
            </m:r>
          </m:den>
        </m:f>
        <m:r>
          <m:rPr>
            <m:sty m:val="p"/>
          </m:rPr>
          <w:rPr>
            <w:rFonts w:ascii="Cambria Math" w:eastAsia="Calibri" w:hAnsi="Cambria Math" w:cs="Times New Roman"/>
            <w:szCs w:val="24"/>
          </w:rPr>
          <m:t>= 0,7</m:t>
        </m:r>
      </m:oMath>
      <w:r w:rsidR="00416F65">
        <w:rPr>
          <w:rFonts w:eastAsia="Calibri" w:cs="Times New Roman"/>
          <w:szCs w:val="24"/>
        </w:rPr>
        <w:t>.</w:t>
      </w:r>
    </w:p>
    <w:p w:rsidR="00180A4E" w:rsidRPr="00180A4E" w:rsidRDefault="00180A4E" w:rsidP="00180A4E">
      <w:pPr>
        <w:suppressAutoHyphens/>
        <w:ind w:firstLine="426"/>
        <w:rPr>
          <w:rFonts w:eastAsia="Calibri" w:cs="Times New Roman"/>
          <w:szCs w:val="24"/>
        </w:rPr>
      </w:pPr>
      <w:r w:rsidRPr="00180A4E">
        <w:rPr>
          <w:rFonts w:eastAsia="Calibri" w:cs="Times New Roman"/>
          <w:szCs w:val="24"/>
        </w:rPr>
        <w:t>Сведем расчеты в таблицу 2.4.</w:t>
      </w:r>
    </w:p>
    <w:p w:rsidR="00180A4E" w:rsidRDefault="00180A4E" w:rsidP="00180A4E">
      <w:pPr>
        <w:suppressAutoHyphens/>
        <w:rPr>
          <w:rFonts w:eastAsia="Calibri" w:cs="Times New Roman"/>
          <w:szCs w:val="28"/>
        </w:rPr>
      </w:pPr>
      <w:r w:rsidRPr="00180A4E">
        <w:rPr>
          <w:rFonts w:eastAsia="Calibri" w:cs="Times New Roman"/>
          <w:szCs w:val="28"/>
        </w:rPr>
        <w:t>Таблица 2.4 – Коэффициенты платежеспособности предприятия</w:t>
      </w:r>
    </w:p>
    <w:tbl>
      <w:tblPr>
        <w:tblStyle w:val="af1"/>
        <w:tblW w:w="0" w:type="auto"/>
        <w:tblLook w:val="04A0" w:firstRow="1" w:lastRow="0" w:firstColumn="1" w:lastColumn="0" w:noHBand="0" w:noVBand="1"/>
      </w:tblPr>
      <w:tblGrid>
        <w:gridCol w:w="2369"/>
        <w:gridCol w:w="2323"/>
        <w:gridCol w:w="2323"/>
        <w:gridCol w:w="2330"/>
      </w:tblGrid>
      <w:tr w:rsidR="0083708C" w:rsidTr="0083708C">
        <w:tc>
          <w:tcPr>
            <w:tcW w:w="2392" w:type="dxa"/>
          </w:tcPr>
          <w:p w:rsidR="0083708C" w:rsidRDefault="0083708C" w:rsidP="0083708C">
            <w:pPr>
              <w:suppressAutoHyphens/>
              <w:ind w:firstLine="0"/>
              <w:jc w:val="center"/>
              <w:rPr>
                <w:rFonts w:eastAsia="Calibri" w:cs="Times New Roman"/>
                <w:szCs w:val="28"/>
              </w:rPr>
            </w:pPr>
            <w:r>
              <w:rPr>
                <w:rFonts w:eastAsia="Calibri" w:cs="Times New Roman"/>
                <w:szCs w:val="28"/>
              </w:rPr>
              <w:t>Показатель</w:t>
            </w:r>
          </w:p>
        </w:tc>
        <w:tc>
          <w:tcPr>
            <w:tcW w:w="2393" w:type="dxa"/>
          </w:tcPr>
          <w:p w:rsidR="0083708C" w:rsidRDefault="0083708C" w:rsidP="0083708C">
            <w:pPr>
              <w:suppressAutoHyphens/>
              <w:ind w:firstLine="0"/>
              <w:jc w:val="center"/>
              <w:rPr>
                <w:rFonts w:eastAsia="Calibri" w:cs="Times New Roman"/>
                <w:szCs w:val="28"/>
              </w:rPr>
            </w:pPr>
            <w:r>
              <w:rPr>
                <w:rFonts w:eastAsia="Calibri" w:cs="Times New Roman"/>
                <w:szCs w:val="28"/>
              </w:rPr>
              <w:t>2012 г.</w:t>
            </w:r>
          </w:p>
        </w:tc>
        <w:tc>
          <w:tcPr>
            <w:tcW w:w="2393" w:type="dxa"/>
          </w:tcPr>
          <w:p w:rsidR="0083708C" w:rsidRDefault="0083708C" w:rsidP="0083708C">
            <w:pPr>
              <w:suppressAutoHyphens/>
              <w:ind w:firstLine="0"/>
              <w:jc w:val="center"/>
              <w:rPr>
                <w:rFonts w:eastAsia="Calibri" w:cs="Times New Roman"/>
                <w:szCs w:val="28"/>
              </w:rPr>
            </w:pPr>
            <w:r>
              <w:rPr>
                <w:rFonts w:eastAsia="Calibri" w:cs="Times New Roman"/>
                <w:szCs w:val="28"/>
              </w:rPr>
              <w:t>2013 г.</w:t>
            </w:r>
          </w:p>
        </w:tc>
        <w:tc>
          <w:tcPr>
            <w:tcW w:w="2393" w:type="dxa"/>
          </w:tcPr>
          <w:p w:rsidR="0083708C" w:rsidRDefault="0083708C" w:rsidP="0083708C">
            <w:pPr>
              <w:suppressAutoHyphens/>
              <w:ind w:firstLine="0"/>
              <w:jc w:val="center"/>
              <w:rPr>
                <w:rFonts w:eastAsia="Calibri" w:cs="Times New Roman"/>
                <w:szCs w:val="28"/>
              </w:rPr>
            </w:pPr>
            <w:r>
              <w:rPr>
                <w:rFonts w:eastAsia="Calibri" w:cs="Times New Roman"/>
                <w:szCs w:val="28"/>
              </w:rPr>
              <w:t>2014 г.</w:t>
            </w:r>
          </w:p>
        </w:tc>
      </w:tr>
      <w:tr w:rsidR="0083708C" w:rsidTr="0083708C">
        <w:tc>
          <w:tcPr>
            <w:tcW w:w="2392" w:type="dxa"/>
          </w:tcPr>
          <w:p w:rsidR="0083708C" w:rsidRDefault="0083708C" w:rsidP="00180A4E">
            <w:pPr>
              <w:suppressAutoHyphens/>
              <w:ind w:firstLine="0"/>
              <w:rPr>
                <w:rFonts w:eastAsia="Calibri" w:cs="Times New Roman"/>
                <w:szCs w:val="28"/>
              </w:rPr>
            </w:pPr>
            <w:r>
              <w:rPr>
                <w:rFonts w:eastAsia="Calibri" w:cs="Times New Roman"/>
                <w:szCs w:val="28"/>
              </w:rPr>
              <w:t>Коэффициент  абсолютной ликвидности</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0,014</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0,007</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0,0002</w:t>
            </w:r>
          </w:p>
        </w:tc>
      </w:tr>
      <w:tr w:rsidR="0083708C" w:rsidTr="0083708C">
        <w:tc>
          <w:tcPr>
            <w:tcW w:w="2392" w:type="dxa"/>
          </w:tcPr>
          <w:p w:rsidR="0083708C" w:rsidRDefault="0083708C" w:rsidP="00180A4E">
            <w:pPr>
              <w:suppressAutoHyphens/>
              <w:ind w:firstLine="0"/>
              <w:rPr>
                <w:rFonts w:eastAsia="Calibri" w:cs="Times New Roman"/>
                <w:szCs w:val="28"/>
              </w:rPr>
            </w:pPr>
            <w:r>
              <w:rPr>
                <w:rFonts w:eastAsia="Calibri" w:cs="Times New Roman"/>
                <w:szCs w:val="28"/>
              </w:rPr>
              <w:t>Коэффициент быстрой ликвидности</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0,400</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0,400</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0,4000</w:t>
            </w:r>
          </w:p>
        </w:tc>
      </w:tr>
      <w:tr w:rsidR="0083708C" w:rsidTr="0083708C">
        <w:tc>
          <w:tcPr>
            <w:tcW w:w="2392" w:type="dxa"/>
          </w:tcPr>
          <w:p w:rsidR="0083708C" w:rsidRDefault="0083708C" w:rsidP="00180A4E">
            <w:pPr>
              <w:suppressAutoHyphens/>
              <w:ind w:firstLine="0"/>
              <w:rPr>
                <w:rFonts w:eastAsia="Calibri" w:cs="Times New Roman"/>
                <w:szCs w:val="28"/>
              </w:rPr>
            </w:pPr>
            <w:r>
              <w:rPr>
                <w:rFonts w:eastAsia="Calibri" w:cs="Times New Roman"/>
                <w:szCs w:val="28"/>
              </w:rPr>
              <w:t>Коэффициент текущей ликвидности</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0,700</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0,700</w:t>
            </w:r>
          </w:p>
        </w:tc>
        <w:tc>
          <w:tcPr>
            <w:tcW w:w="2393" w:type="dxa"/>
          </w:tcPr>
          <w:p w:rsidR="0083708C" w:rsidRDefault="0083708C" w:rsidP="0083708C">
            <w:pPr>
              <w:suppressAutoHyphens/>
              <w:ind w:firstLine="0"/>
              <w:jc w:val="right"/>
              <w:rPr>
                <w:rFonts w:eastAsia="Calibri" w:cs="Times New Roman"/>
                <w:szCs w:val="28"/>
              </w:rPr>
            </w:pPr>
            <w:r>
              <w:rPr>
                <w:rFonts w:eastAsia="Calibri" w:cs="Times New Roman"/>
                <w:szCs w:val="28"/>
              </w:rPr>
              <w:t>0,9000</w:t>
            </w:r>
          </w:p>
        </w:tc>
      </w:tr>
    </w:tbl>
    <w:p w:rsidR="00A960B0" w:rsidRPr="00AE64C9" w:rsidRDefault="00A960B0" w:rsidP="00180A4E">
      <w:pPr>
        <w:suppressAutoHyphens/>
        <w:ind w:firstLine="426"/>
        <w:rPr>
          <w:rFonts w:eastAsia="Calibri" w:cs="Times New Roman"/>
          <w:szCs w:val="28"/>
        </w:rPr>
      </w:pPr>
    </w:p>
    <w:p w:rsidR="00180A4E" w:rsidRDefault="00180A4E" w:rsidP="00180A4E">
      <w:pPr>
        <w:suppressAutoHyphens/>
        <w:ind w:firstLine="426"/>
        <w:rPr>
          <w:rFonts w:eastAsia="Calibri" w:cs="Times New Roman"/>
          <w:szCs w:val="28"/>
        </w:rPr>
      </w:pPr>
      <w:r w:rsidRPr="00180A4E">
        <w:rPr>
          <w:rFonts w:eastAsia="Calibri" w:cs="Times New Roman"/>
          <w:szCs w:val="28"/>
        </w:rPr>
        <w:t xml:space="preserve">По рассчитанным показателям относительной ликвидности видно, что предприятие не является платежеспособным по всем параметрам. </w:t>
      </w:r>
    </w:p>
    <w:p w:rsidR="00F42298" w:rsidRPr="00180A4E" w:rsidRDefault="00F42298" w:rsidP="00180A4E">
      <w:pPr>
        <w:suppressAutoHyphens/>
        <w:ind w:firstLine="426"/>
        <w:rPr>
          <w:rFonts w:eastAsia="Calibri" w:cs="Times New Roman"/>
          <w:szCs w:val="28"/>
        </w:rPr>
      </w:pPr>
    </w:p>
    <w:p w:rsidR="00180A4E" w:rsidRPr="00180A4E" w:rsidRDefault="00F42298" w:rsidP="00F42298">
      <w:pPr>
        <w:suppressAutoHyphens/>
        <w:ind w:firstLine="426"/>
        <w:jc w:val="center"/>
        <w:rPr>
          <w:rFonts w:eastAsia="Calibri" w:cs="Times New Roman"/>
          <w:szCs w:val="28"/>
        </w:rPr>
      </w:pPr>
      <w:r>
        <w:rPr>
          <w:noProof/>
          <w:lang w:eastAsia="ru-RU"/>
        </w:rPr>
        <w:drawing>
          <wp:inline distT="0" distB="0" distL="0" distR="0">
            <wp:extent cx="5734716" cy="3347412"/>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45377" t="41921" r="19187" b="21292"/>
                    <a:stretch/>
                  </pic:blipFill>
                  <pic:spPr bwMode="auto">
                    <a:xfrm>
                      <a:off x="0" y="0"/>
                      <a:ext cx="5747359" cy="3354792"/>
                    </a:xfrm>
                    <a:prstGeom prst="rect">
                      <a:avLst/>
                    </a:prstGeom>
                    <a:ln>
                      <a:noFill/>
                    </a:ln>
                    <a:extLst>
                      <a:ext uri="{53640926-AAD7-44D8-BBD7-CCE9431645EC}">
                        <a14:shadowObscured xmlns:a14="http://schemas.microsoft.com/office/drawing/2010/main"/>
                      </a:ext>
                    </a:extLst>
                  </pic:spPr>
                </pic:pic>
              </a:graphicData>
            </a:graphic>
          </wp:inline>
        </w:drawing>
      </w:r>
    </w:p>
    <w:p w:rsidR="00180A4E" w:rsidRPr="00180A4E" w:rsidRDefault="00180A4E" w:rsidP="00180A4E">
      <w:pPr>
        <w:suppressAutoHyphens/>
        <w:ind w:firstLine="426"/>
        <w:jc w:val="center"/>
        <w:rPr>
          <w:rFonts w:eastAsia="Calibri" w:cs="Times New Roman"/>
          <w:szCs w:val="28"/>
        </w:rPr>
      </w:pPr>
      <w:r w:rsidRPr="00180A4E">
        <w:rPr>
          <w:rFonts w:eastAsia="Calibri" w:cs="Times New Roman"/>
          <w:szCs w:val="28"/>
        </w:rPr>
        <w:t>Рис</w:t>
      </w:r>
      <w:r w:rsidR="0064291B">
        <w:rPr>
          <w:rFonts w:eastAsia="Calibri" w:cs="Times New Roman"/>
          <w:szCs w:val="28"/>
        </w:rPr>
        <w:t xml:space="preserve">унок </w:t>
      </w:r>
      <w:r w:rsidRPr="00180A4E">
        <w:rPr>
          <w:rFonts w:eastAsia="Calibri" w:cs="Times New Roman"/>
          <w:szCs w:val="28"/>
        </w:rPr>
        <w:t>2.3</w:t>
      </w:r>
      <w:r w:rsidR="00C779BF">
        <w:rPr>
          <w:rFonts w:eastAsia="Calibri" w:cs="Times New Roman"/>
          <w:szCs w:val="28"/>
        </w:rPr>
        <w:t xml:space="preserve"> </w:t>
      </w:r>
      <w:r w:rsidR="0064291B">
        <w:rPr>
          <w:color w:val="000000"/>
        </w:rPr>
        <w:t>–</w:t>
      </w:r>
      <w:r w:rsidRPr="00180A4E">
        <w:rPr>
          <w:rFonts w:eastAsia="Calibri" w:cs="Times New Roman"/>
          <w:szCs w:val="28"/>
        </w:rPr>
        <w:t xml:space="preserve"> Коэффициенты платежеспособности предприятия</w:t>
      </w:r>
    </w:p>
    <w:p w:rsidR="00180A4E" w:rsidRPr="00180A4E" w:rsidRDefault="00180A4E" w:rsidP="00000FF2">
      <w:pPr>
        <w:suppressAutoHyphens/>
        <w:ind w:firstLine="425"/>
        <w:rPr>
          <w:rFonts w:eastAsia="Calibri" w:cs="Times New Roman"/>
          <w:szCs w:val="28"/>
        </w:rPr>
      </w:pPr>
      <w:r w:rsidRPr="00180A4E">
        <w:rPr>
          <w:rFonts w:eastAsia="Calibri" w:cs="Times New Roman"/>
          <w:szCs w:val="28"/>
        </w:rPr>
        <w:t>В качестве рекомендаций по повышению коэффициента текучей ликвидности ООО «НЭУ» можно предложить предприятию снижать краткосрочные обязательства и повышать долю собственного капитала.</w:t>
      </w:r>
    </w:p>
    <w:p w:rsidR="00180A4E" w:rsidRPr="00180A4E" w:rsidRDefault="00180A4E" w:rsidP="00000FF2">
      <w:pPr>
        <w:suppressAutoHyphens/>
        <w:rPr>
          <w:rFonts w:eastAsia="Batang" w:cs="Times New Roman"/>
          <w:noProof/>
          <w:spacing w:val="-100"/>
          <w:w w:val="1"/>
          <w:sz w:val="2"/>
        </w:rPr>
      </w:pPr>
    </w:p>
    <w:p w:rsidR="00180A4E" w:rsidRPr="00180A4E" w:rsidRDefault="00180A4E" w:rsidP="00000FF2">
      <w:pPr>
        <w:suppressAutoHyphens/>
        <w:rPr>
          <w:rFonts w:eastAsia="Batang" w:cs="Times New Roman"/>
          <w:noProof/>
          <w:spacing w:val="-100"/>
          <w:w w:val="1"/>
          <w:sz w:val="2"/>
        </w:rPr>
      </w:pPr>
    </w:p>
    <w:p w:rsidR="00180A4E" w:rsidRPr="00180A4E" w:rsidRDefault="00180A4E" w:rsidP="00000FF2">
      <w:pPr>
        <w:suppressAutoHyphens/>
        <w:rPr>
          <w:rFonts w:eastAsia="Batang" w:cs="Times New Roman"/>
          <w:noProof/>
          <w:spacing w:val="-100"/>
          <w:w w:val="1"/>
          <w:sz w:val="2"/>
        </w:rPr>
      </w:pPr>
    </w:p>
    <w:p w:rsidR="00180A4E" w:rsidRPr="00180A4E" w:rsidRDefault="00180A4E" w:rsidP="00000FF2">
      <w:pPr>
        <w:suppressAutoHyphens/>
        <w:rPr>
          <w:rFonts w:eastAsia="Batang" w:cs="Times New Roman"/>
          <w:noProof/>
          <w:spacing w:val="-100"/>
          <w:w w:val="1"/>
          <w:sz w:val="2"/>
        </w:rPr>
      </w:pPr>
    </w:p>
    <w:p w:rsidR="00180A4E" w:rsidRPr="00180A4E" w:rsidRDefault="00180A4E" w:rsidP="00000FF2">
      <w:pPr>
        <w:suppressAutoHyphens/>
        <w:rPr>
          <w:rFonts w:eastAsia="Batang" w:cs="Times New Roman"/>
          <w:noProof/>
          <w:spacing w:val="-100"/>
          <w:w w:val="1"/>
          <w:sz w:val="2"/>
        </w:rPr>
      </w:pPr>
    </w:p>
    <w:p w:rsidR="00180A4E" w:rsidRPr="00180A4E" w:rsidRDefault="00180A4E" w:rsidP="00000FF2">
      <w:pPr>
        <w:pStyle w:val="2"/>
        <w:spacing w:before="0"/>
      </w:pPr>
      <w:bookmarkStart w:id="18" w:name="_Toc448063804"/>
      <w:bookmarkStart w:id="19" w:name="_Toc451378727"/>
      <w:r w:rsidRPr="00180A4E">
        <w:t>2.4 Анализ финансовой устойчивости</w:t>
      </w:r>
      <w:bookmarkEnd w:id="18"/>
      <w:bookmarkEnd w:id="19"/>
    </w:p>
    <w:p w:rsidR="002C315A" w:rsidRDefault="002C315A" w:rsidP="00180A4E">
      <w:pPr>
        <w:suppressAutoHyphens/>
        <w:ind w:firstLine="426"/>
        <w:rPr>
          <w:rFonts w:eastAsia="Calibri" w:cs="Times New Roman"/>
          <w:szCs w:val="28"/>
        </w:rPr>
      </w:pPr>
      <w:r w:rsidRPr="002C315A">
        <w:rPr>
          <w:rFonts w:eastAsia="Calibri" w:cs="Times New Roman"/>
          <w:szCs w:val="28"/>
        </w:rPr>
        <w:t>Оценка финансового состояния организации будет неполной без анализа финансовой устойчивости. Анализ обязательств платежеспособности сравниваются с состоянием государственных активов. Это, как уже отмечалось, позволяет оценить, в какой степени организация готова погасить свои долги. Целью анализа финансовой устойчивости является оценка величины и структуры активов и пассивов. Необходимо ответить на вопросы: как организация не зависит от финансовой точки зрения, увеличения или уменьшения уровня независимости и будет ли государство несет ответственность за своих активов и обязательств, его финансовых проблем и экономической деятельности. Показатели, которые характеризуют независимость каждого элемента активов и имущества в целом, дают возможность измерить ли стойкую достаточно анализируемый организации в финансовом отношении.</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Рассчитаем показатели абсолют</w:t>
      </w:r>
      <w:r w:rsidR="005A5BC8">
        <w:rPr>
          <w:rFonts w:eastAsia="Calibri" w:cs="Times New Roman"/>
          <w:szCs w:val="28"/>
        </w:rPr>
        <w:t>ной финансовой устойчивости ООО </w:t>
      </w:r>
      <w:r w:rsidRPr="00180A4E">
        <w:rPr>
          <w:rFonts w:eastAsia="Calibri" w:cs="Times New Roman"/>
          <w:szCs w:val="28"/>
        </w:rPr>
        <w:t>«НЭУ».</w:t>
      </w:r>
    </w:p>
    <w:p w:rsidR="00180A4E" w:rsidRPr="00180A4E" w:rsidRDefault="00180A4E" w:rsidP="00180A4E">
      <w:pPr>
        <w:suppressAutoHyphens/>
        <w:ind w:firstLine="426"/>
        <w:rPr>
          <w:rFonts w:eastAsia="Calibri" w:cs="Times New Roman"/>
          <w:szCs w:val="28"/>
        </w:rPr>
      </w:pPr>
      <w:r w:rsidRPr="00180A4E">
        <w:rPr>
          <w:rFonts w:eastAsia="Calibri" w:cs="Times New Roman"/>
          <w:szCs w:val="28"/>
        </w:rPr>
        <w:t>Наличие собственных оборотных средств (СОС) = стр.1300-стр.1100</w:t>
      </w:r>
    </w:p>
    <w:p w:rsidR="00180A4E" w:rsidRPr="00180A4E" w:rsidRDefault="00180A4E" w:rsidP="005A5BC8">
      <w:pPr>
        <w:suppressAutoHyphens/>
        <w:ind w:firstLine="426"/>
        <w:jc w:val="center"/>
        <w:rPr>
          <w:rFonts w:eastAsia="Calibri" w:cs="Times New Roman"/>
          <w:szCs w:val="28"/>
        </w:rPr>
      </w:pPr>
      <w:r w:rsidRPr="00180A4E">
        <w:rPr>
          <w:rFonts w:eastAsia="Calibri" w:cs="Times New Roman"/>
          <w:szCs w:val="28"/>
        </w:rPr>
        <w:t>2014 = 1</w:t>
      </w:r>
      <w:r w:rsidR="0083708C">
        <w:rPr>
          <w:rFonts w:eastAsia="Calibri" w:cs="Times New Roman"/>
          <w:szCs w:val="28"/>
          <w:lang w:val="en-US"/>
        </w:rPr>
        <w:t> </w:t>
      </w:r>
      <w:r w:rsidRPr="00180A4E">
        <w:rPr>
          <w:rFonts w:eastAsia="Calibri" w:cs="Times New Roman"/>
          <w:szCs w:val="28"/>
        </w:rPr>
        <w:t>458</w:t>
      </w:r>
      <w:r w:rsidR="0083708C">
        <w:rPr>
          <w:rFonts w:eastAsia="Calibri" w:cs="Times New Roman"/>
          <w:szCs w:val="28"/>
          <w:lang w:val="en-US"/>
        </w:rPr>
        <w:t> </w:t>
      </w:r>
      <w:r w:rsidRPr="00180A4E">
        <w:rPr>
          <w:rFonts w:eastAsia="Calibri" w:cs="Times New Roman"/>
          <w:szCs w:val="28"/>
        </w:rPr>
        <w:t>920-4</w:t>
      </w:r>
      <w:r w:rsidR="0083708C">
        <w:rPr>
          <w:rFonts w:eastAsia="Calibri" w:cs="Times New Roman"/>
          <w:szCs w:val="28"/>
          <w:lang w:val="en-US"/>
        </w:rPr>
        <w:t> </w:t>
      </w:r>
      <w:r w:rsidRPr="00180A4E">
        <w:rPr>
          <w:rFonts w:eastAsia="Calibri" w:cs="Times New Roman"/>
          <w:szCs w:val="28"/>
        </w:rPr>
        <w:t>689</w:t>
      </w:r>
      <w:r w:rsidR="0083708C">
        <w:rPr>
          <w:rFonts w:eastAsia="Calibri" w:cs="Times New Roman"/>
          <w:szCs w:val="28"/>
          <w:lang w:val="en-US"/>
        </w:rPr>
        <w:t> </w:t>
      </w:r>
      <w:r w:rsidRPr="00180A4E">
        <w:rPr>
          <w:rFonts w:eastAsia="Calibri" w:cs="Times New Roman"/>
          <w:szCs w:val="28"/>
        </w:rPr>
        <w:t>612 = -3</w:t>
      </w:r>
      <w:r w:rsidR="0083708C">
        <w:rPr>
          <w:rFonts w:eastAsia="Calibri" w:cs="Times New Roman"/>
          <w:szCs w:val="28"/>
          <w:lang w:val="en-US"/>
        </w:rPr>
        <w:t> </w:t>
      </w:r>
      <w:r w:rsidRPr="00180A4E">
        <w:rPr>
          <w:rFonts w:eastAsia="Calibri" w:cs="Times New Roman"/>
          <w:szCs w:val="28"/>
        </w:rPr>
        <w:t>230</w:t>
      </w:r>
      <w:r w:rsidR="0083708C">
        <w:rPr>
          <w:rFonts w:eastAsia="Calibri" w:cs="Times New Roman"/>
          <w:szCs w:val="28"/>
          <w:lang w:val="en-US"/>
        </w:rPr>
        <w:t> </w:t>
      </w:r>
      <w:r w:rsidRPr="00180A4E">
        <w:rPr>
          <w:rFonts w:eastAsia="Calibri" w:cs="Times New Roman"/>
          <w:szCs w:val="28"/>
        </w:rPr>
        <w:t>692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ind w:firstLine="426"/>
        <w:jc w:val="center"/>
        <w:rPr>
          <w:rFonts w:eastAsia="Calibri" w:cs="Times New Roman"/>
          <w:szCs w:val="28"/>
        </w:rPr>
      </w:pPr>
      <w:r w:rsidRPr="00180A4E">
        <w:rPr>
          <w:rFonts w:eastAsia="Calibri" w:cs="Times New Roman"/>
          <w:szCs w:val="28"/>
        </w:rPr>
        <w:t>2013 = -891</w:t>
      </w:r>
      <w:r w:rsidR="0083708C">
        <w:rPr>
          <w:rFonts w:eastAsia="Calibri" w:cs="Times New Roman"/>
          <w:szCs w:val="28"/>
          <w:lang w:val="en-US"/>
        </w:rPr>
        <w:t> </w:t>
      </w:r>
      <w:r w:rsidRPr="00180A4E">
        <w:rPr>
          <w:rFonts w:eastAsia="Calibri" w:cs="Times New Roman"/>
          <w:szCs w:val="28"/>
        </w:rPr>
        <w:t>320-501</w:t>
      </w:r>
      <w:r w:rsidR="0083708C">
        <w:rPr>
          <w:rFonts w:eastAsia="Calibri" w:cs="Times New Roman"/>
          <w:szCs w:val="28"/>
          <w:lang w:val="en-US"/>
        </w:rPr>
        <w:t> </w:t>
      </w:r>
      <w:r w:rsidRPr="00180A4E">
        <w:rPr>
          <w:rFonts w:eastAsia="Calibri" w:cs="Times New Roman"/>
          <w:szCs w:val="28"/>
        </w:rPr>
        <w:t>885 = -5</w:t>
      </w:r>
      <w:r w:rsidR="0083708C">
        <w:rPr>
          <w:rFonts w:eastAsia="Calibri" w:cs="Times New Roman"/>
          <w:szCs w:val="28"/>
          <w:lang w:val="en-US"/>
        </w:rPr>
        <w:t> </w:t>
      </w:r>
      <w:r w:rsidRPr="00180A4E">
        <w:rPr>
          <w:rFonts w:eastAsia="Calibri" w:cs="Times New Roman"/>
          <w:szCs w:val="28"/>
        </w:rPr>
        <w:t>893</w:t>
      </w:r>
      <w:r w:rsidR="0083708C">
        <w:rPr>
          <w:rFonts w:eastAsia="Calibri" w:cs="Times New Roman"/>
          <w:szCs w:val="28"/>
          <w:lang w:val="en-US"/>
        </w:rPr>
        <w:t> </w:t>
      </w:r>
      <w:r w:rsidRPr="00180A4E">
        <w:rPr>
          <w:rFonts w:eastAsia="Calibri" w:cs="Times New Roman"/>
          <w:szCs w:val="28"/>
        </w:rPr>
        <w:t>205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ind w:firstLine="426"/>
        <w:jc w:val="center"/>
        <w:rPr>
          <w:rFonts w:eastAsia="Calibri" w:cs="Times New Roman"/>
          <w:szCs w:val="28"/>
        </w:rPr>
      </w:pPr>
      <w:r w:rsidRPr="00180A4E">
        <w:rPr>
          <w:rFonts w:eastAsia="Calibri" w:cs="Times New Roman"/>
          <w:szCs w:val="28"/>
        </w:rPr>
        <w:t>2012 = -720</w:t>
      </w:r>
      <w:r w:rsidR="0083708C">
        <w:rPr>
          <w:rFonts w:eastAsia="Calibri" w:cs="Times New Roman"/>
          <w:szCs w:val="28"/>
          <w:lang w:val="en-US"/>
        </w:rPr>
        <w:t> </w:t>
      </w:r>
      <w:r w:rsidRPr="00180A4E">
        <w:rPr>
          <w:rFonts w:eastAsia="Calibri" w:cs="Times New Roman"/>
          <w:szCs w:val="28"/>
        </w:rPr>
        <w:t>528-1</w:t>
      </w:r>
      <w:r w:rsidR="0083708C">
        <w:rPr>
          <w:rFonts w:eastAsia="Calibri" w:cs="Times New Roman"/>
          <w:szCs w:val="28"/>
          <w:lang w:val="en-US"/>
        </w:rPr>
        <w:t> </w:t>
      </w:r>
      <w:r w:rsidRPr="00180A4E">
        <w:rPr>
          <w:rFonts w:eastAsia="Calibri" w:cs="Times New Roman"/>
          <w:szCs w:val="28"/>
        </w:rPr>
        <w:t>489</w:t>
      </w:r>
      <w:r w:rsidR="0083708C">
        <w:rPr>
          <w:rFonts w:eastAsia="Calibri" w:cs="Times New Roman"/>
          <w:szCs w:val="28"/>
          <w:lang w:val="en-US"/>
        </w:rPr>
        <w:t> </w:t>
      </w:r>
      <w:r w:rsidRPr="00180A4E">
        <w:rPr>
          <w:rFonts w:eastAsia="Calibri" w:cs="Times New Roman"/>
          <w:szCs w:val="28"/>
        </w:rPr>
        <w:t>232 = -2</w:t>
      </w:r>
      <w:r w:rsidR="0083708C">
        <w:rPr>
          <w:rFonts w:eastAsia="Calibri" w:cs="Times New Roman"/>
          <w:szCs w:val="28"/>
          <w:lang w:val="en-US"/>
        </w:rPr>
        <w:t> </w:t>
      </w:r>
      <w:r w:rsidRPr="00180A4E">
        <w:rPr>
          <w:rFonts w:eastAsia="Calibri" w:cs="Times New Roman"/>
          <w:szCs w:val="28"/>
        </w:rPr>
        <w:t>209</w:t>
      </w:r>
      <w:r w:rsidR="0083708C">
        <w:rPr>
          <w:rFonts w:eastAsia="Calibri" w:cs="Times New Roman"/>
          <w:szCs w:val="28"/>
          <w:lang w:val="en-US"/>
        </w:rPr>
        <w:t> </w:t>
      </w:r>
      <w:r w:rsidRPr="00180A4E">
        <w:rPr>
          <w:rFonts w:eastAsia="Calibri" w:cs="Times New Roman"/>
          <w:szCs w:val="28"/>
        </w:rPr>
        <w:t>760 тыс.</w:t>
      </w:r>
      <w:r w:rsidR="005A5BC8">
        <w:rPr>
          <w:rFonts w:eastAsia="Calibri" w:cs="Times New Roman"/>
          <w:szCs w:val="28"/>
        </w:rPr>
        <w:t> </w:t>
      </w:r>
      <w:r w:rsidRPr="00180A4E">
        <w:rPr>
          <w:rFonts w:eastAsia="Calibri" w:cs="Times New Roman"/>
          <w:szCs w:val="28"/>
        </w:rPr>
        <w:t>руб.</w:t>
      </w:r>
    </w:p>
    <w:p w:rsidR="00180A4E" w:rsidRPr="00180A4E" w:rsidRDefault="00180A4E" w:rsidP="00180A4E">
      <w:pPr>
        <w:suppressAutoHyphens/>
        <w:rPr>
          <w:rFonts w:eastAsia="Calibri" w:cs="Times New Roman"/>
          <w:szCs w:val="28"/>
        </w:rPr>
      </w:pPr>
      <w:r w:rsidRPr="00180A4E">
        <w:rPr>
          <w:rFonts w:eastAsia="Calibri" w:cs="Times New Roman"/>
          <w:szCs w:val="28"/>
        </w:rPr>
        <w:t>Долгосрочные обязательства = итог 4 раздела</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2014 = 2</w:t>
      </w:r>
      <w:r w:rsidR="0083708C">
        <w:rPr>
          <w:rFonts w:eastAsia="Calibri" w:cs="Times New Roman"/>
          <w:szCs w:val="28"/>
          <w:lang w:val="en-US"/>
        </w:rPr>
        <w:t> </w:t>
      </w:r>
      <w:r w:rsidRPr="00180A4E">
        <w:rPr>
          <w:rFonts w:eastAsia="Calibri" w:cs="Times New Roman"/>
          <w:szCs w:val="28"/>
        </w:rPr>
        <w:t>710</w:t>
      </w:r>
      <w:r w:rsidR="0083708C">
        <w:rPr>
          <w:rFonts w:eastAsia="Calibri" w:cs="Times New Roman"/>
          <w:szCs w:val="28"/>
          <w:lang w:val="en-US"/>
        </w:rPr>
        <w:t> </w:t>
      </w:r>
      <w:r w:rsidRPr="00180A4E">
        <w:rPr>
          <w:rFonts w:eastAsia="Calibri" w:cs="Times New Roman"/>
          <w:szCs w:val="28"/>
        </w:rPr>
        <w:t>156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2</w:t>
      </w:r>
      <w:r w:rsidR="0083708C">
        <w:rPr>
          <w:rFonts w:eastAsia="Calibri" w:cs="Times New Roman"/>
          <w:szCs w:val="28"/>
          <w:lang w:val="en-US"/>
        </w:rPr>
        <w:t> </w:t>
      </w:r>
      <w:r w:rsidRPr="00180A4E">
        <w:rPr>
          <w:rFonts w:eastAsia="Calibri" w:cs="Times New Roman"/>
          <w:szCs w:val="28"/>
        </w:rPr>
        <w:t>034</w:t>
      </w:r>
      <w:r w:rsidR="0083708C">
        <w:rPr>
          <w:rFonts w:eastAsia="Calibri" w:cs="Times New Roman"/>
          <w:szCs w:val="28"/>
          <w:lang w:val="en-US"/>
        </w:rPr>
        <w:t> </w:t>
      </w:r>
      <w:r w:rsidRPr="00180A4E">
        <w:rPr>
          <w:rFonts w:eastAsia="Calibri" w:cs="Times New Roman"/>
          <w:szCs w:val="28"/>
        </w:rPr>
        <w:t>858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517</w:t>
      </w:r>
      <w:r w:rsidR="0083708C">
        <w:rPr>
          <w:rFonts w:eastAsia="Calibri" w:cs="Times New Roman"/>
          <w:szCs w:val="28"/>
          <w:lang w:val="en-US"/>
        </w:rPr>
        <w:t> </w:t>
      </w:r>
      <w:r w:rsidRPr="00180A4E">
        <w:rPr>
          <w:rFonts w:eastAsia="Calibri" w:cs="Times New Roman"/>
          <w:szCs w:val="28"/>
        </w:rPr>
        <w:t>425 тыс.</w:t>
      </w:r>
      <w:r w:rsidR="005A5BC8">
        <w:rPr>
          <w:rFonts w:eastAsia="Calibri" w:cs="Times New Roman"/>
          <w:szCs w:val="28"/>
        </w:rPr>
        <w:t> </w:t>
      </w:r>
      <w:r w:rsidRPr="00180A4E">
        <w:rPr>
          <w:rFonts w:eastAsia="Calibri" w:cs="Times New Roman"/>
          <w:szCs w:val="28"/>
        </w:rPr>
        <w:t>руб.</w:t>
      </w:r>
    </w:p>
    <w:p w:rsidR="005A5BC8" w:rsidRDefault="00180A4E" w:rsidP="00180A4E">
      <w:pPr>
        <w:suppressAutoHyphens/>
        <w:rPr>
          <w:rFonts w:eastAsia="Calibri" w:cs="Times New Roman"/>
          <w:szCs w:val="28"/>
        </w:rPr>
      </w:pPr>
      <w:r w:rsidRPr="00180A4E">
        <w:rPr>
          <w:rFonts w:eastAsia="Calibri" w:cs="Times New Roman"/>
          <w:szCs w:val="28"/>
        </w:rPr>
        <w:t>Наличие собственных оборотных средств и долгосрочных заемных источников</w:t>
      </w:r>
      <w:r w:rsidR="005A5BC8">
        <w:rPr>
          <w:rFonts w:eastAsia="Calibri" w:cs="Times New Roman"/>
          <w:szCs w:val="28"/>
        </w:rPr>
        <w:t>:</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(КФ) = стр.1300+стр.1400-стр.1100</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2014 = 1</w:t>
      </w:r>
      <w:r w:rsidR="0083708C">
        <w:rPr>
          <w:rFonts w:eastAsia="Calibri" w:cs="Times New Roman"/>
          <w:szCs w:val="28"/>
          <w:lang w:val="en-US"/>
        </w:rPr>
        <w:t> </w:t>
      </w:r>
      <w:r w:rsidRPr="00180A4E">
        <w:rPr>
          <w:rFonts w:eastAsia="Calibri" w:cs="Times New Roman"/>
          <w:szCs w:val="28"/>
        </w:rPr>
        <w:t>458</w:t>
      </w:r>
      <w:r w:rsidR="0083708C">
        <w:rPr>
          <w:rFonts w:eastAsia="Calibri" w:cs="Times New Roman"/>
          <w:szCs w:val="28"/>
          <w:lang w:val="en-US"/>
        </w:rPr>
        <w:t> </w:t>
      </w:r>
      <w:r w:rsidRPr="00180A4E">
        <w:rPr>
          <w:rFonts w:eastAsia="Calibri" w:cs="Times New Roman"/>
          <w:szCs w:val="28"/>
        </w:rPr>
        <w:t>920+2</w:t>
      </w:r>
      <w:r w:rsidR="0083708C">
        <w:rPr>
          <w:rFonts w:eastAsia="Calibri" w:cs="Times New Roman"/>
          <w:szCs w:val="28"/>
          <w:lang w:val="en-US"/>
        </w:rPr>
        <w:t> </w:t>
      </w:r>
      <w:r w:rsidRPr="00180A4E">
        <w:rPr>
          <w:rFonts w:eastAsia="Calibri" w:cs="Times New Roman"/>
          <w:szCs w:val="28"/>
        </w:rPr>
        <w:t>170</w:t>
      </w:r>
      <w:r w:rsidR="0083708C">
        <w:rPr>
          <w:rFonts w:eastAsia="Calibri" w:cs="Times New Roman"/>
          <w:szCs w:val="28"/>
          <w:lang w:val="en-US"/>
        </w:rPr>
        <w:t> </w:t>
      </w:r>
      <w:r w:rsidRPr="00180A4E">
        <w:rPr>
          <w:rFonts w:eastAsia="Calibri" w:cs="Times New Roman"/>
          <w:szCs w:val="28"/>
        </w:rPr>
        <w:t>156-4</w:t>
      </w:r>
      <w:r w:rsidR="0083708C">
        <w:rPr>
          <w:rFonts w:eastAsia="Calibri" w:cs="Times New Roman"/>
          <w:szCs w:val="28"/>
          <w:lang w:val="en-US"/>
        </w:rPr>
        <w:t> </w:t>
      </w:r>
      <w:r w:rsidRPr="00180A4E">
        <w:rPr>
          <w:rFonts w:eastAsia="Calibri" w:cs="Times New Roman"/>
          <w:szCs w:val="28"/>
        </w:rPr>
        <w:t>689</w:t>
      </w:r>
      <w:r w:rsidR="0083708C">
        <w:rPr>
          <w:rFonts w:eastAsia="Calibri" w:cs="Times New Roman"/>
          <w:szCs w:val="28"/>
          <w:lang w:val="en-US"/>
        </w:rPr>
        <w:t> </w:t>
      </w:r>
      <w:r w:rsidRPr="00180A4E">
        <w:rPr>
          <w:rFonts w:eastAsia="Calibri" w:cs="Times New Roman"/>
          <w:szCs w:val="28"/>
        </w:rPr>
        <w:t>612 = -1</w:t>
      </w:r>
      <w:r w:rsidR="0083708C">
        <w:rPr>
          <w:rFonts w:eastAsia="Calibri" w:cs="Times New Roman"/>
          <w:szCs w:val="28"/>
          <w:lang w:val="en-US"/>
        </w:rPr>
        <w:t> </w:t>
      </w:r>
      <w:r w:rsidRPr="00180A4E">
        <w:rPr>
          <w:rFonts w:eastAsia="Calibri" w:cs="Times New Roman"/>
          <w:szCs w:val="28"/>
        </w:rPr>
        <w:t>060</w:t>
      </w:r>
      <w:r w:rsidR="0083708C">
        <w:rPr>
          <w:rFonts w:eastAsia="Calibri" w:cs="Times New Roman"/>
          <w:szCs w:val="28"/>
          <w:lang w:val="en-US"/>
        </w:rPr>
        <w:t> </w:t>
      </w:r>
      <w:r w:rsidRPr="00180A4E">
        <w:rPr>
          <w:rFonts w:eastAsia="Calibri" w:cs="Times New Roman"/>
          <w:szCs w:val="28"/>
        </w:rPr>
        <w:t>536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-891</w:t>
      </w:r>
      <w:r w:rsidR="0083708C">
        <w:rPr>
          <w:rFonts w:eastAsia="Calibri" w:cs="Times New Roman"/>
          <w:szCs w:val="28"/>
          <w:lang w:val="en-US"/>
        </w:rPr>
        <w:t> </w:t>
      </w:r>
      <w:r w:rsidRPr="00180A4E">
        <w:rPr>
          <w:rFonts w:eastAsia="Calibri" w:cs="Times New Roman"/>
          <w:szCs w:val="28"/>
        </w:rPr>
        <w:t>320+2</w:t>
      </w:r>
      <w:r w:rsidR="0083708C">
        <w:rPr>
          <w:rFonts w:eastAsia="Calibri" w:cs="Times New Roman"/>
          <w:szCs w:val="28"/>
          <w:lang w:val="en-US"/>
        </w:rPr>
        <w:t> </w:t>
      </w:r>
      <w:r w:rsidRPr="00180A4E">
        <w:rPr>
          <w:rFonts w:eastAsia="Calibri" w:cs="Times New Roman"/>
          <w:szCs w:val="28"/>
        </w:rPr>
        <w:t>034</w:t>
      </w:r>
      <w:r w:rsidR="0083708C">
        <w:rPr>
          <w:rFonts w:eastAsia="Calibri" w:cs="Times New Roman"/>
          <w:szCs w:val="28"/>
          <w:lang w:val="en-US"/>
        </w:rPr>
        <w:t> </w:t>
      </w:r>
      <w:r w:rsidRPr="00180A4E">
        <w:rPr>
          <w:rFonts w:eastAsia="Calibri" w:cs="Times New Roman"/>
          <w:szCs w:val="28"/>
        </w:rPr>
        <w:t>858-5</w:t>
      </w:r>
      <w:r w:rsidR="0083708C">
        <w:rPr>
          <w:rFonts w:eastAsia="Calibri" w:cs="Times New Roman"/>
          <w:szCs w:val="28"/>
          <w:lang w:val="en-US"/>
        </w:rPr>
        <w:t> </w:t>
      </w:r>
      <w:r w:rsidRPr="00180A4E">
        <w:rPr>
          <w:rFonts w:eastAsia="Calibri" w:cs="Times New Roman"/>
          <w:szCs w:val="28"/>
        </w:rPr>
        <w:t>001</w:t>
      </w:r>
      <w:r w:rsidR="0083708C">
        <w:rPr>
          <w:rFonts w:eastAsia="Calibri" w:cs="Times New Roman"/>
          <w:szCs w:val="28"/>
          <w:lang w:val="en-US"/>
        </w:rPr>
        <w:t> </w:t>
      </w:r>
      <w:r w:rsidRPr="00180A4E">
        <w:rPr>
          <w:rFonts w:eastAsia="Calibri" w:cs="Times New Roman"/>
          <w:szCs w:val="28"/>
        </w:rPr>
        <w:t>885 = -3</w:t>
      </w:r>
      <w:r w:rsidR="0083708C">
        <w:rPr>
          <w:rFonts w:eastAsia="Calibri" w:cs="Times New Roman"/>
          <w:szCs w:val="28"/>
          <w:lang w:val="en-US"/>
        </w:rPr>
        <w:t> </w:t>
      </w:r>
      <w:r w:rsidRPr="00180A4E">
        <w:rPr>
          <w:rFonts w:eastAsia="Calibri" w:cs="Times New Roman"/>
          <w:szCs w:val="28"/>
        </w:rPr>
        <w:t>858</w:t>
      </w:r>
      <w:r w:rsidR="0083708C">
        <w:rPr>
          <w:rFonts w:eastAsia="Calibri" w:cs="Times New Roman"/>
          <w:szCs w:val="28"/>
          <w:lang w:val="en-US"/>
        </w:rPr>
        <w:t> </w:t>
      </w:r>
      <w:r w:rsidRPr="00180A4E">
        <w:rPr>
          <w:rFonts w:eastAsia="Calibri" w:cs="Times New Roman"/>
          <w:szCs w:val="28"/>
        </w:rPr>
        <w:t>347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-720</w:t>
      </w:r>
      <w:r w:rsidR="0083708C">
        <w:rPr>
          <w:rFonts w:eastAsia="Calibri" w:cs="Times New Roman"/>
          <w:szCs w:val="28"/>
          <w:lang w:val="en-US"/>
        </w:rPr>
        <w:t> </w:t>
      </w:r>
      <w:r w:rsidRPr="00180A4E">
        <w:rPr>
          <w:rFonts w:eastAsia="Calibri" w:cs="Times New Roman"/>
          <w:szCs w:val="28"/>
        </w:rPr>
        <w:t>528+517</w:t>
      </w:r>
      <w:r w:rsidR="0083708C">
        <w:rPr>
          <w:rFonts w:eastAsia="Calibri" w:cs="Times New Roman"/>
          <w:szCs w:val="28"/>
          <w:lang w:val="en-US"/>
        </w:rPr>
        <w:t> </w:t>
      </w:r>
      <w:r w:rsidRPr="00180A4E">
        <w:rPr>
          <w:rFonts w:eastAsia="Calibri" w:cs="Times New Roman"/>
          <w:szCs w:val="28"/>
        </w:rPr>
        <w:t>425-1</w:t>
      </w:r>
      <w:r w:rsidR="0083708C">
        <w:rPr>
          <w:rFonts w:eastAsia="Calibri" w:cs="Times New Roman"/>
          <w:szCs w:val="28"/>
          <w:lang w:val="en-US"/>
        </w:rPr>
        <w:t> </w:t>
      </w:r>
      <w:r w:rsidRPr="00180A4E">
        <w:rPr>
          <w:rFonts w:eastAsia="Calibri" w:cs="Times New Roman"/>
          <w:szCs w:val="28"/>
        </w:rPr>
        <w:t>489</w:t>
      </w:r>
      <w:r w:rsidR="0083708C">
        <w:rPr>
          <w:rFonts w:eastAsia="Calibri" w:cs="Times New Roman"/>
          <w:szCs w:val="28"/>
          <w:lang w:val="en-US"/>
        </w:rPr>
        <w:t> </w:t>
      </w:r>
      <w:r w:rsidRPr="00180A4E">
        <w:rPr>
          <w:rFonts w:eastAsia="Calibri" w:cs="Times New Roman"/>
          <w:szCs w:val="28"/>
        </w:rPr>
        <w:t>232 = -1</w:t>
      </w:r>
      <w:r w:rsidR="0083708C">
        <w:rPr>
          <w:rFonts w:eastAsia="Calibri" w:cs="Times New Roman"/>
          <w:szCs w:val="28"/>
          <w:lang w:val="en-US"/>
        </w:rPr>
        <w:t> </w:t>
      </w:r>
      <w:r w:rsidRPr="00180A4E">
        <w:rPr>
          <w:rFonts w:eastAsia="Calibri" w:cs="Times New Roman"/>
          <w:szCs w:val="28"/>
        </w:rPr>
        <w:t>692</w:t>
      </w:r>
      <w:r w:rsidR="0083708C">
        <w:rPr>
          <w:rFonts w:eastAsia="Calibri" w:cs="Times New Roman"/>
          <w:szCs w:val="28"/>
          <w:lang w:val="en-US"/>
        </w:rPr>
        <w:t> </w:t>
      </w:r>
      <w:r w:rsidRPr="00180A4E">
        <w:rPr>
          <w:rFonts w:eastAsia="Calibri" w:cs="Times New Roman"/>
          <w:szCs w:val="28"/>
        </w:rPr>
        <w:t>335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Краткосрочные кредиты = стр.1510</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2014 = 1</w:t>
      </w:r>
      <w:r w:rsidR="0083708C">
        <w:rPr>
          <w:rFonts w:eastAsia="Calibri" w:cs="Times New Roman"/>
          <w:szCs w:val="28"/>
          <w:lang w:val="en-US"/>
        </w:rPr>
        <w:t> </w:t>
      </w:r>
      <w:r w:rsidRPr="00180A4E">
        <w:rPr>
          <w:rFonts w:eastAsia="Calibri" w:cs="Times New Roman"/>
          <w:szCs w:val="28"/>
        </w:rPr>
        <w:t>274</w:t>
      </w:r>
      <w:r w:rsidR="0083708C">
        <w:rPr>
          <w:rFonts w:eastAsia="Calibri" w:cs="Times New Roman"/>
          <w:szCs w:val="28"/>
          <w:lang w:val="en-US"/>
        </w:rPr>
        <w:t> </w:t>
      </w:r>
      <w:r w:rsidRPr="00180A4E">
        <w:rPr>
          <w:rFonts w:eastAsia="Calibri" w:cs="Times New Roman"/>
          <w:szCs w:val="28"/>
        </w:rPr>
        <w:t>181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3</w:t>
      </w:r>
      <w:r w:rsidR="0083708C">
        <w:rPr>
          <w:rFonts w:eastAsia="Calibri" w:cs="Times New Roman"/>
          <w:szCs w:val="28"/>
          <w:lang w:val="en-US"/>
        </w:rPr>
        <w:t> </w:t>
      </w:r>
      <w:r w:rsidRPr="00180A4E">
        <w:rPr>
          <w:rFonts w:eastAsia="Calibri" w:cs="Times New Roman"/>
          <w:szCs w:val="28"/>
        </w:rPr>
        <w:t>823</w:t>
      </w:r>
      <w:r w:rsidR="0083708C">
        <w:rPr>
          <w:rFonts w:eastAsia="Calibri" w:cs="Times New Roman"/>
          <w:szCs w:val="28"/>
          <w:lang w:val="en-US"/>
        </w:rPr>
        <w:t> </w:t>
      </w:r>
      <w:r w:rsidRPr="00180A4E">
        <w:rPr>
          <w:rFonts w:eastAsia="Calibri" w:cs="Times New Roman"/>
          <w:szCs w:val="28"/>
        </w:rPr>
        <w:t>242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2</w:t>
      </w:r>
      <w:r w:rsidR="0083708C">
        <w:rPr>
          <w:rFonts w:eastAsia="Calibri" w:cs="Times New Roman"/>
          <w:szCs w:val="28"/>
          <w:lang w:val="en-US"/>
        </w:rPr>
        <w:t> </w:t>
      </w:r>
      <w:r w:rsidRPr="00180A4E">
        <w:rPr>
          <w:rFonts w:eastAsia="Calibri" w:cs="Times New Roman"/>
          <w:szCs w:val="28"/>
        </w:rPr>
        <w:t>727</w:t>
      </w:r>
      <w:r w:rsidR="0083708C">
        <w:rPr>
          <w:rFonts w:eastAsia="Calibri" w:cs="Times New Roman"/>
          <w:szCs w:val="28"/>
          <w:lang w:val="en-US"/>
        </w:rPr>
        <w:t> </w:t>
      </w:r>
      <w:r w:rsidRPr="00180A4E">
        <w:rPr>
          <w:rFonts w:eastAsia="Calibri" w:cs="Times New Roman"/>
          <w:szCs w:val="28"/>
        </w:rPr>
        <w:t>615 тыс.</w:t>
      </w:r>
      <w:r w:rsidR="005A5BC8">
        <w:t> </w:t>
      </w:r>
      <w:r w:rsidRPr="00180A4E">
        <w:rPr>
          <w:rFonts w:eastAsia="Calibri" w:cs="Times New Roman"/>
          <w:szCs w:val="28"/>
        </w:rPr>
        <w:t>руб.</w:t>
      </w:r>
    </w:p>
    <w:p w:rsidR="00000FF2" w:rsidRDefault="00180A4E" w:rsidP="00180A4E">
      <w:pPr>
        <w:suppressAutoHyphens/>
        <w:rPr>
          <w:rFonts w:eastAsia="Calibri" w:cs="Times New Roman"/>
          <w:szCs w:val="28"/>
        </w:rPr>
      </w:pPr>
      <w:r w:rsidRPr="00180A4E">
        <w:rPr>
          <w:rFonts w:eastAsia="Calibri" w:cs="Times New Roman"/>
          <w:szCs w:val="28"/>
        </w:rPr>
        <w:t>Общая величина источников средств для формирования запасов</w:t>
      </w:r>
      <w:r w:rsidR="00000FF2">
        <w:rPr>
          <w:rFonts w:eastAsia="Calibri" w:cs="Times New Roman"/>
          <w:szCs w:val="28"/>
        </w:rPr>
        <w:t>:</w:t>
      </w:r>
    </w:p>
    <w:p w:rsidR="00180A4E" w:rsidRPr="00180A4E" w:rsidRDefault="00180A4E" w:rsidP="00000FF2">
      <w:pPr>
        <w:suppressAutoHyphens/>
        <w:jc w:val="center"/>
        <w:rPr>
          <w:rFonts w:eastAsia="Calibri" w:cs="Times New Roman"/>
          <w:szCs w:val="28"/>
        </w:rPr>
      </w:pPr>
      <w:r w:rsidRPr="00180A4E">
        <w:rPr>
          <w:rFonts w:eastAsia="Calibri" w:cs="Times New Roman"/>
          <w:szCs w:val="28"/>
        </w:rPr>
        <w:t>(ВИ) = стр.1300+стр.1400+стр.1510-стр.1100</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2014 = 1</w:t>
      </w:r>
      <w:r w:rsidR="0083708C">
        <w:rPr>
          <w:rFonts w:eastAsia="Calibri" w:cs="Times New Roman"/>
          <w:szCs w:val="28"/>
          <w:lang w:val="en-US"/>
        </w:rPr>
        <w:t> </w:t>
      </w:r>
      <w:r w:rsidRPr="00180A4E">
        <w:rPr>
          <w:rFonts w:eastAsia="Calibri" w:cs="Times New Roman"/>
          <w:szCs w:val="28"/>
        </w:rPr>
        <w:t>458</w:t>
      </w:r>
      <w:r w:rsidR="0083708C">
        <w:rPr>
          <w:rFonts w:eastAsia="Calibri" w:cs="Times New Roman"/>
          <w:szCs w:val="28"/>
          <w:lang w:val="en-US"/>
        </w:rPr>
        <w:t> </w:t>
      </w:r>
      <w:r w:rsidRPr="00180A4E">
        <w:rPr>
          <w:rFonts w:eastAsia="Calibri" w:cs="Times New Roman"/>
          <w:szCs w:val="28"/>
        </w:rPr>
        <w:t>920+2</w:t>
      </w:r>
      <w:r w:rsidR="0083708C">
        <w:rPr>
          <w:rFonts w:eastAsia="Calibri" w:cs="Times New Roman"/>
          <w:szCs w:val="28"/>
          <w:lang w:val="en-US"/>
        </w:rPr>
        <w:t> </w:t>
      </w:r>
      <w:r w:rsidRPr="00180A4E">
        <w:rPr>
          <w:rFonts w:eastAsia="Calibri" w:cs="Times New Roman"/>
          <w:szCs w:val="28"/>
        </w:rPr>
        <w:t>170</w:t>
      </w:r>
      <w:r w:rsidR="0083708C">
        <w:rPr>
          <w:rFonts w:eastAsia="Calibri" w:cs="Times New Roman"/>
          <w:szCs w:val="28"/>
          <w:lang w:val="en-US"/>
        </w:rPr>
        <w:t> </w:t>
      </w:r>
      <w:r w:rsidRPr="00180A4E">
        <w:rPr>
          <w:rFonts w:eastAsia="Calibri" w:cs="Times New Roman"/>
          <w:szCs w:val="28"/>
        </w:rPr>
        <w:t>156+1</w:t>
      </w:r>
      <w:r w:rsidR="0083708C">
        <w:rPr>
          <w:rFonts w:eastAsia="Calibri" w:cs="Times New Roman"/>
          <w:szCs w:val="28"/>
          <w:lang w:val="en-US"/>
        </w:rPr>
        <w:t> </w:t>
      </w:r>
      <w:r w:rsidRPr="00180A4E">
        <w:rPr>
          <w:rFonts w:eastAsia="Calibri" w:cs="Times New Roman"/>
          <w:szCs w:val="28"/>
        </w:rPr>
        <w:t>274</w:t>
      </w:r>
      <w:r w:rsidR="0083708C">
        <w:rPr>
          <w:rFonts w:eastAsia="Calibri" w:cs="Times New Roman"/>
          <w:szCs w:val="28"/>
          <w:lang w:val="en-US"/>
        </w:rPr>
        <w:t> </w:t>
      </w:r>
      <w:r w:rsidRPr="00180A4E">
        <w:rPr>
          <w:rFonts w:eastAsia="Calibri" w:cs="Times New Roman"/>
          <w:szCs w:val="28"/>
        </w:rPr>
        <w:t>181-4</w:t>
      </w:r>
      <w:r w:rsidR="0083708C">
        <w:rPr>
          <w:rFonts w:eastAsia="Calibri" w:cs="Times New Roman"/>
          <w:szCs w:val="28"/>
          <w:lang w:val="en-US"/>
        </w:rPr>
        <w:t> </w:t>
      </w:r>
      <w:r w:rsidRPr="00180A4E">
        <w:rPr>
          <w:rFonts w:eastAsia="Calibri" w:cs="Times New Roman"/>
          <w:szCs w:val="28"/>
        </w:rPr>
        <w:t>689</w:t>
      </w:r>
      <w:r w:rsidR="0083708C">
        <w:rPr>
          <w:rFonts w:eastAsia="Calibri" w:cs="Times New Roman"/>
          <w:szCs w:val="28"/>
          <w:lang w:val="en-US"/>
        </w:rPr>
        <w:t> </w:t>
      </w:r>
      <w:r w:rsidRPr="00180A4E">
        <w:rPr>
          <w:rFonts w:eastAsia="Calibri" w:cs="Times New Roman"/>
          <w:szCs w:val="28"/>
        </w:rPr>
        <w:t>612 = 213</w:t>
      </w:r>
      <w:r w:rsidR="0083708C">
        <w:rPr>
          <w:rFonts w:eastAsia="Calibri" w:cs="Times New Roman"/>
          <w:szCs w:val="28"/>
          <w:lang w:val="en-US"/>
        </w:rPr>
        <w:t> </w:t>
      </w:r>
      <w:r w:rsidRPr="00180A4E">
        <w:rPr>
          <w:rFonts w:eastAsia="Calibri" w:cs="Times New Roman"/>
          <w:szCs w:val="28"/>
        </w:rPr>
        <w:t>645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-891</w:t>
      </w:r>
      <w:r w:rsidR="0083708C">
        <w:rPr>
          <w:rFonts w:eastAsia="Calibri" w:cs="Times New Roman"/>
          <w:szCs w:val="28"/>
          <w:lang w:val="en-US"/>
        </w:rPr>
        <w:t> </w:t>
      </w:r>
      <w:r w:rsidRPr="00180A4E">
        <w:rPr>
          <w:rFonts w:eastAsia="Calibri" w:cs="Times New Roman"/>
          <w:szCs w:val="28"/>
        </w:rPr>
        <w:t>320+2</w:t>
      </w:r>
      <w:r w:rsidR="0083708C">
        <w:rPr>
          <w:rFonts w:eastAsia="Calibri" w:cs="Times New Roman"/>
          <w:szCs w:val="28"/>
          <w:lang w:val="en-US"/>
        </w:rPr>
        <w:t> </w:t>
      </w:r>
      <w:r w:rsidRPr="00180A4E">
        <w:rPr>
          <w:rFonts w:eastAsia="Calibri" w:cs="Times New Roman"/>
          <w:szCs w:val="28"/>
        </w:rPr>
        <w:t>034</w:t>
      </w:r>
      <w:r w:rsidR="0083708C">
        <w:rPr>
          <w:rFonts w:eastAsia="Calibri" w:cs="Times New Roman"/>
          <w:szCs w:val="28"/>
          <w:lang w:val="en-US"/>
        </w:rPr>
        <w:t> </w:t>
      </w:r>
      <w:r w:rsidRPr="00180A4E">
        <w:rPr>
          <w:rFonts w:eastAsia="Calibri" w:cs="Times New Roman"/>
          <w:szCs w:val="28"/>
        </w:rPr>
        <w:t>858+3</w:t>
      </w:r>
      <w:r w:rsidR="0083708C">
        <w:rPr>
          <w:rFonts w:eastAsia="Calibri" w:cs="Times New Roman"/>
          <w:szCs w:val="28"/>
          <w:lang w:val="en-US"/>
        </w:rPr>
        <w:t> </w:t>
      </w:r>
      <w:r w:rsidRPr="00180A4E">
        <w:rPr>
          <w:rFonts w:eastAsia="Calibri" w:cs="Times New Roman"/>
          <w:szCs w:val="28"/>
        </w:rPr>
        <w:t>823</w:t>
      </w:r>
      <w:r w:rsidR="0083708C">
        <w:rPr>
          <w:rFonts w:eastAsia="Calibri" w:cs="Times New Roman"/>
          <w:szCs w:val="28"/>
          <w:lang w:val="en-US"/>
        </w:rPr>
        <w:t> </w:t>
      </w:r>
      <w:r w:rsidRPr="00180A4E">
        <w:rPr>
          <w:rFonts w:eastAsia="Calibri" w:cs="Times New Roman"/>
          <w:szCs w:val="28"/>
        </w:rPr>
        <w:t>242-5</w:t>
      </w:r>
      <w:r w:rsidR="0083708C">
        <w:rPr>
          <w:rFonts w:eastAsia="Calibri" w:cs="Times New Roman"/>
          <w:szCs w:val="28"/>
          <w:lang w:val="en-US"/>
        </w:rPr>
        <w:t> </w:t>
      </w:r>
      <w:r w:rsidRPr="00180A4E">
        <w:rPr>
          <w:rFonts w:eastAsia="Calibri" w:cs="Times New Roman"/>
          <w:szCs w:val="28"/>
        </w:rPr>
        <w:t>001</w:t>
      </w:r>
      <w:r w:rsidR="0083708C">
        <w:rPr>
          <w:rFonts w:eastAsia="Calibri" w:cs="Times New Roman"/>
          <w:szCs w:val="28"/>
          <w:lang w:val="en-US"/>
        </w:rPr>
        <w:t> </w:t>
      </w:r>
      <w:r w:rsidRPr="00180A4E">
        <w:rPr>
          <w:rFonts w:eastAsia="Calibri" w:cs="Times New Roman"/>
          <w:szCs w:val="28"/>
        </w:rPr>
        <w:t>885 = -35</w:t>
      </w:r>
      <w:r w:rsidR="0083708C">
        <w:rPr>
          <w:rFonts w:eastAsia="Calibri" w:cs="Times New Roman"/>
          <w:szCs w:val="28"/>
          <w:lang w:val="en-US"/>
        </w:rPr>
        <w:t> </w:t>
      </w:r>
      <w:r w:rsidRPr="00180A4E">
        <w:rPr>
          <w:rFonts w:eastAsia="Calibri" w:cs="Times New Roman"/>
          <w:szCs w:val="28"/>
        </w:rPr>
        <w:t>105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-720</w:t>
      </w:r>
      <w:r w:rsidR="0083708C">
        <w:rPr>
          <w:rFonts w:eastAsia="Calibri" w:cs="Times New Roman"/>
          <w:szCs w:val="28"/>
          <w:lang w:val="en-US"/>
        </w:rPr>
        <w:t> </w:t>
      </w:r>
      <w:r w:rsidRPr="00180A4E">
        <w:rPr>
          <w:rFonts w:eastAsia="Calibri" w:cs="Times New Roman"/>
          <w:szCs w:val="28"/>
        </w:rPr>
        <w:t>528+517</w:t>
      </w:r>
      <w:r w:rsidR="0083708C">
        <w:rPr>
          <w:rFonts w:eastAsia="Calibri" w:cs="Times New Roman"/>
          <w:szCs w:val="28"/>
          <w:lang w:val="en-US"/>
        </w:rPr>
        <w:t> </w:t>
      </w:r>
      <w:r w:rsidRPr="00180A4E">
        <w:rPr>
          <w:rFonts w:eastAsia="Calibri" w:cs="Times New Roman"/>
          <w:szCs w:val="28"/>
        </w:rPr>
        <w:t>425+2</w:t>
      </w:r>
      <w:r w:rsidR="0083708C">
        <w:rPr>
          <w:rFonts w:eastAsia="Calibri" w:cs="Times New Roman"/>
          <w:szCs w:val="28"/>
          <w:lang w:val="en-US"/>
        </w:rPr>
        <w:t> </w:t>
      </w:r>
      <w:r w:rsidRPr="00180A4E">
        <w:rPr>
          <w:rFonts w:eastAsia="Calibri" w:cs="Times New Roman"/>
          <w:szCs w:val="28"/>
        </w:rPr>
        <w:t>727</w:t>
      </w:r>
      <w:r w:rsidR="0083708C">
        <w:rPr>
          <w:rFonts w:eastAsia="Calibri" w:cs="Times New Roman"/>
          <w:szCs w:val="28"/>
          <w:lang w:val="en-US"/>
        </w:rPr>
        <w:t> </w:t>
      </w:r>
      <w:r w:rsidRPr="00180A4E">
        <w:rPr>
          <w:rFonts w:eastAsia="Calibri" w:cs="Times New Roman"/>
          <w:szCs w:val="28"/>
        </w:rPr>
        <w:t>615-1</w:t>
      </w:r>
      <w:r w:rsidR="0083708C">
        <w:rPr>
          <w:rFonts w:eastAsia="Calibri" w:cs="Times New Roman"/>
          <w:szCs w:val="28"/>
          <w:lang w:val="en-US"/>
        </w:rPr>
        <w:t> </w:t>
      </w:r>
      <w:r w:rsidRPr="00180A4E">
        <w:rPr>
          <w:rFonts w:eastAsia="Calibri" w:cs="Times New Roman"/>
          <w:szCs w:val="28"/>
        </w:rPr>
        <w:t>489</w:t>
      </w:r>
      <w:r w:rsidR="0083708C">
        <w:rPr>
          <w:rFonts w:eastAsia="Calibri" w:cs="Times New Roman"/>
          <w:szCs w:val="28"/>
          <w:lang w:val="en-US"/>
        </w:rPr>
        <w:t> </w:t>
      </w:r>
      <w:r w:rsidRPr="00180A4E">
        <w:rPr>
          <w:rFonts w:eastAsia="Calibri" w:cs="Times New Roman"/>
          <w:szCs w:val="28"/>
        </w:rPr>
        <w:t>232 = 1</w:t>
      </w:r>
      <w:r w:rsidR="0083708C">
        <w:rPr>
          <w:rFonts w:eastAsia="Calibri" w:cs="Times New Roman"/>
          <w:szCs w:val="28"/>
          <w:lang w:val="en-US"/>
        </w:rPr>
        <w:t> </w:t>
      </w:r>
      <w:r w:rsidRPr="00180A4E">
        <w:rPr>
          <w:rFonts w:eastAsia="Calibri" w:cs="Times New Roman"/>
          <w:szCs w:val="28"/>
        </w:rPr>
        <w:t>035</w:t>
      </w:r>
      <w:r w:rsidR="0083708C">
        <w:rPr>
          <w:rFonts w:eastAsia="Calibri" w:cs="Times New Roman"/>
          <w:szCs w:val="28"/>
          <w:lang w:val="en-US"/>
        </w:rPr>
        <w:t> </w:t>
      </w:r>
      <w:r w:rsidRPr="00180A4E">
        <w:rPr>
          <w:rFonts w:eastAsia="Calibri" w:cs="Times New Roman"/>
          <w:szCs w:val="28"/>
        </w:rPr>
        <w:t>280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Общая сумма запасов (ЗЗ) = стр.1210</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2014 = 2</w:t>
      </w:r>
      <w:r w:rsidR="0083708C">
        <w:rPr>
          <w:rFonts w:eastAsia="Calibri" w:cs="Times New Roman"/>
          <w:szCs w:val="28"/>
          <w:lang w:val="en-US"/>
        </w:rPr>
        <w:t> </w:t>
      </w:r>
      <w:r w:rsidRPr="00180A4E">
        <w:rPr>
          <w:rFonts w:eastAsia="Calibri" w:cs="Times New Roman"/>
          <w:szCs w:val="28"/>
        </w:rPr>
        <w:t>105</w:t>
      </w:r>
      <w:r w:rsidR="0083708C">
        <w:rPr>
          <w:rFonts w:eastAsia="Calibri" w:cs="Times New Roman"/>
          <w:szCs w:val="28"/>
          <w:lang w:val="en-US"/>
        </w:rPr>
        <w:t> </w:t>
      </w:r>
      <w:r w:rsidRPr="00180A4E">
        <w:rPr>
          <w:rFonts w:eastAsia="Calibri" w:cs="Times New Roman"/>
          <w:szCs w:val="28"/>
        </w:rPr>
        <w:t>809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2</w:t>
      </w:r>
      <w:r w:rsidR="0083708C">
        <w:rPr>
          <w:rFonts w:eastAsia="Calibri" w:cs="Times New Roman"/>
          <w:szCs w:val="28"/>
          <w:lang w:val="en-US"/>
        </w:rPr>
        <w:t> </w:t>
      </w:r>
      <w:r w:rsidRPr="00180A4E">
        <w:rPr>
          <w:rFonts w:eastAsia="Calibri" w:cs="Times New Roman"/>
          <w:szCs w:val="28"/>
        </w:rPr>
        <w:t>390</w:t>
      </w:r>
      <w:r w:rsidR="0083708C">
        <w:rPr>
          <w:rFonts w:eastAsia="Calibri" w:cs="Times New Roman"/>
          <w:szCs w:val="28"/>
          <w:lang w:val="en-US"/>
        </w:rPr>
        <w:t> </w:t>
      </w:r>
      <w:r w:rsidRPr="00180A4E">
        <w:rPr>
          <w:rFonts w:eastAsia="Calibri" w:cs="Times New Roman"/>
          <w:szCs w:val="28"/>
        </w:rPr>
        <w:t>458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1</w:t>
      </w:r>
      <w:r w:rsidR="0083708C">
        <w:rPr>
          <w:rFonts w:eastAsia="Calibri" w:cs="Times New Roman"/>
          <w:szCs w:val="28"/>
          <w:lang w:val="en-US"/>
        </w:rPr>
        <w:t> </w:t>
      </w:r>
      <w:r w:rsidRPr="00180A4E">
        <w:rPr>
          <w:rFonts w:eastAsia="Calibri" w:cs="Times New Roman"/>
          <w:szCs w:val="28"/>
        </w:rPr>
        <w:t>966</w:t>
      </w:r>
      <w:r w:rsidR="0083708C">
        <w:rPr>
          <w:rFonts w:eastAsia="Calibri" w:cs="Times New Roman"/>
          <w:szCs w:val="28"/>
          <w:lang w:val="en-US"/>
        </w:rPr>
        <w:t> </w:t>
      </w:r>
      <w:r w:rsidRPr="00180A4E">
        <w:rPr>
          <w:rFonts w:eastAsia="Calibri" w:cs="Times New Roman"/>
          <w:szCs w:val="28"/>
        </w:rPr>
        <w:t>798 тыс.</w:t>
      </w:r>
      <w:r w:rsidR="005A5BC8">
        <w:rPr>
          <w:rFonts w:eastAsia="Calibri" w:cs="Times New Roman"/>
          <w:szCs w:val="28"/>
        </w:rPr>
        <w:t> </w:t>
      </w:r>
      <w:r w:rsidRPr="00180A4E">
        <w:rPr>
          <w:rFonts w:eastAsia="Calibri" w:cs="Times New Roman"/>
          <w:szCs w:val="28"/>
        </w:rPr>
        <w:t>руб.</w:t>
      </w:r>
    </w:p>
    <w:p w:rsidR="005A5BC8" w:rsidRDefault="00180A4E" w:rsidP="00180A4E">
      <w:pPr>
        <w:suppressAutoHyphens/>
        <w:rPr>
          <w:rFonts w:eastAsia="Calibri" w:cs="Times New Roman"/>
          <w:szCs w:val="28"/>
        </w:rPr>
      </w:pPr>
      <w:r w:rsidRPr="00180A4E">
        <w:rPr>
          <w:rFonts w:eastAsia="Calibri" w:cs="Times New Roman"/>
          <w:szCs w:val="28"/>
        </w:rPr>
        <w:t>Излишек (+) или недостаток (-) собственных оборотных средств</w:t>
      </w:r>
    </w:p>
    <w:p w:rsidR="00180A4E" w:rsidRPr="001511A8" w:rsidRDefault="00180A4E" w:rsidP="005A5BC8">
      <w:pPr>
        <w:suppressAutoHyphens/>
        <w:jc w:val="center"/>
        <w:rPr>
          <w:rFonts w:eastAsia="Calibri" w:cs="Times New Roman"/>
          <w:szCs w:val="28"/>
        </w:rPr>
      </w:pPr>
      <w:r w:rsidRPr="00180A4E">
        <w:rPr>
          <w:rFonts w:eastAsia="Calibri" w:cs="Times New Roman"/>
          <w:szCs w:val="28"/>
        </w:rPr>
        <w:t>(Фсос) = СОС-ЗЗ</w:t>
      </w:r>
      <w:r w:rsidR="005D0933" w:rsidRPr="001511A8">
        <w:rPr>
          <w:rFonts w:eastAsia="Calibri" w:cs="Times New Roman"/>
          <w:szCs w:val="28"/>
        </w:rPr>
        <w:t>.</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2014 = -2</w:t>
      </w:r>
      <w:r w:rsidR="0083708C">
        <w:rPr>
          <w:rFonts w:eastAsia="Calibri" w:cs="Times New Roman"/>
          <w:szCs w:val="28"/>
          <w:lang w:val="en-US"/>
        </w:rPr>
        <w:t> </w:t>
      </w:r>
      <w:r w:rsidRPr="00180A4E">
        <w:rPr>
          <w:rFonts w:eastAsia="Calibri" w:cs="Times New Roman"/>
          <w:szCs w:val="28"/>
        </w:rPr>
        <w:t>209</w:t>
      </w:r>
      <w:r w:rsidR="0083708C">
        <w:rPr>
          <w:rFonts w:eastAsia="Calibri" w:cs="Times New Roman"/>
          <w:szCs w:val="28"/>
          <w:lang w:val="en-US"/>
        </w:rPr>
        <w:t> </w:t>
      </w:r>
      <w:r w:rsidRPr="00180A4E">
        <w:rPr>
          <w:rFonts w:eastAsia="Calibri" w:cs="Times New Roman"/>
          <w:szCs w:val="28"/>
        </w:rPr>
        <w:t>760-2</w:t>
      </w:r>
      <w:r w:rsidR="0083708C">
        <w:rPr>
          <w:rFonts w:eastAsia="Calibri" w:cs="Times New Roman"/>
          <w:szCs w:val="28"/>
          <w:lang w:val="en-US"/>
        </w:rPr>
        <w:t> </w:t>
      </w:r>
      <w:r w:rsidRPr="00180A4E">
        <w:rPr>
          <w:rFonts w:eastAsia="Calibri" w:cs="Times New Roman"/>
          <w:szCs w:val="28"/>
        </w:rPr>
        <w:t>105</w:t>
      </w:r>
      <w:r w:rsidR="0083708C">
        <w:rPr>
          <w:rFonts w:eastAsia="Calibri" w:cs="Times New Roman"/>
          <w:szCs w:val="28"/>
          <w:lang w:val="en-US"/>
        </w:rPr>
        <w:t> </w:t>
      </w:r>
      <w:r w:rsidRPr="00180A4E">
        <w:rPr>
          <w:rFonts w:eastAsia="Calibri" w:cs="Times New Roman"/>
          <w:szCs w:val="28"/>
        </w:rPr>
        <w:t>809 = -4</w:t>
      </w:r>
      <w:r w:rsidR="0083708C">
        <w:rPr>
          <w:rFonts w:eastAsia="Calibri" w:cs="Times New Roman"/>
          <w:szCs w:val="28"/>
          <w:lang w:val="en-US"/>
        </w:rPr>
        <w:t> </w:t>
      </w:r>
      <w:r w:rsidRPr="00180A4E">
        <w:rPr>
          <w:rFonts w:eastAsia="Calibri" w:cs="Times New Roman"/>
          <w:szCs w:val="28"/>
        </w:rPr>
        <w:t>315</w:t>
      </w:r>
      <w:r w:rsidR="0083708C">
        <w:rPr>
          <w:rFonts w:eastAsia="Calibri" w:cs="Times New Roman"/>
          <w:szCs w:val="28"/>
          <w:lang w:val="en-US"/>
        </w:rPr>
        <w:t> </w:t>
      </w:r>
      <w:r w:rsidRPr="00180A4E">
        <w:rPr>
          <w:rFonts w:eastAsia="Calibri" w:cs="Times New Roman"/>
          <w:szCs w:val="28"/>
        </w:rPr>
        <w:t>569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-5</w:t>
      </w:r>
      <w:r w:rsidR="0083708C">
        <w:rPr>
          <w:rFonts w:eastAsia="Calibri" w:cs="Times New Roman"/>
          <w:szCs w:val="28"/>
          <w:lang w:val="en-US"/>
        </w:rPr>
        <w:t> </w:t>
      </w:r>
      <w:r w:rsidRPr="00180A4E">
        <w:rPr>
          <w:rFonts w:eastAsia="Calibri" w:cs="Times New Roman"/>
          <w:szCs w:val="28"/>
        </w:rPr>
        <w:t>893</w:t>
      </w:r>
      <w:r w:rsidR="0083708C">
        <w:rPr>
          <w:rFonts w:eastAsia="Calibri" w:cs="Times New Roman"/>
          <w:szCs w:val="28"/>
          <w:lang w:val="en-US"/>
        </w:rPr>
        <w:t> </w:t>
      </w:r>
      <w:r w:rsidRPr="00180A4E">
        <w:rPr>
          <w:rFonts w:eastAsia="Calibri" w:cs="Times New Roman"/>
          <w:szCs w:val="28"/>
        </w:rPr>
        <w:t>205-2</w:t>
      </w:r>
      <w:r w:rsidR="0083708C">
        <w:rPr>
          <w:rFonts w:eastAsia="Calibri" w:cs="Times New Roman"/>
          <w:szCs w:val="28"/>
          <w:lang w:val="en-US"/>
        </w:rPr>
        <w:t> </w:t>
      </w:r>
      <w:r w:rsidRPr="00180A4E">
        <w:rPr>
          <w:rFonts w:eastAsia="Calibri" w:cs="Times New Roman"/>
          <w:szCs w:val="28"/>
        </w:rPr>
        <w:t>390</w:t>
      </w:r>
      <w:r w:rsidR="0083708C">
        <w:rPr>
          <w:rFonts w:eastAsia="Calibri" w:cs="Times New Roman"/>
          <w:szCs w:val="28"/>
          <w:lang w:val="en-US"/>
        </w:rPr>
        <w:t> </w:t>
      </w:r>
      <w:r w:rsidRPr="00180A4E">
        <w:rPr>
          <w:rFonts w:eastAsia="Calibri" w:cs="Times New Roman"/>
          <w:szCs w:val="28"/>
        </w:rPr>
        <w:t>458 = -8</w:t>
      </w:r>
      <w:r w:rsidR="0083708C">
        <w:rPr>
          <w:rFonts w:eastAsia="Calibri" w:cs="Times New Roman"/>
          <w:szCs w:val="28"/>
          <w:lang w:val="en-US"/>
        </w:rPr>
        <w:t> </w:t>
      </w:r>
      <w:r w:rsidRPr="00180A4E">
        <w:rPr>
          <w:rFonts w:eastAsia="Calibri" w:cs="Times New Roman"/>
          <w:szCs w:val="28"/>
        </w:rPr>
        <w:t>283</w:t>
      </w:r>
      <w:r w:rsidR="0083708C">
        <w:rPr>
          <w:rFonts w:eastAsia="Calibri" w:cs="Times New Roman"/>
          <w:szCs w:val="28"/>
          <w:lang w:val="en-US"/>
        </w:rPr>
        <w:t> </w:t>
      </w:r>
      <w:r w:rsidRPr="00180A4E">
        <w:rPr>
          <w:rFonts w:eastAsia="Calibri" w:cs="Times New Roman"/>
          <w:szCs w:val="28"/>
        </w:rPr>
        <w:t>663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-3</w:t>
      </w:r>
      <w:r w:rsidR="0083708C">
        <w:rPr>
          <w:rFonts w:eastAsia="Calibri" w:cs="Times New Roman"/>
          <w:szCs w:val="28"/>
          <w:lang w:val="en-US"/>
        </w:rPr>
        <w:t> </w:t>
      </w:r>
      <w:r w:rsidRPr="00180A4E">
        <w:rPr>
          <w:rFonts w:eastAsia="Calibri" w:cs="Times New Roman"/>
          <w:szCs w:val="28"/>
        </w:rPr>
        <w:t>230</w:t>
      </w:r>
      <w:r w:rsidR="0083708C">
        <w:rPr>
          <w:rFonts w:eastAsia="Calibri" w:cs="Times New Roman"/>
          <w:szCs w:val="28"/>
          <w:lang w:val="en-US"/>
        </w:rPr>
        <w:t> </w:t>
      </w:r>
      <w:r w:rsidRPr="00180A4E">
        <w:rPr>
          <w:rFonts w:eastAsia="Calibri" w:cs="Times New Roman"/>
          <w:szCs w:val="28"/>
        </w:rPr>
        <w:t>692-1</w:t>
      </w:r>
      <w:r w:rsidR="0083708C">
        <w:rPr>
          <w:rFonts w:eastAsia="Calibri" w:cs="Times New Roman"/>
          <w:szCs w:val="28"/>
          <w:lang w:val="en-US"/>
        </w:rPr>
        <w:t> </w:t>
      </w:r>
      <w:r w:rsidRPr="00180A4E">
        <w:rPr>
          <w:rFonts w:eastAsia="Calibri" w:cs="Times New Roman"/>
          <w:szCs w:val="28"/>
        </w:rPr>
        <w:t>966</w:t>
      </w:r>
      <w:r w:rsidR="0083708C">
        <w:rPr>
          <w:rFonts w:eastAsia="Calibri" w:cs="Times New Roman"/>
          <w:szCs w:val="28"/>
          <w:lang w:val="en-US"/>
        </w:rPr>
        <w:t> </w:t>
      </w:r>
      <w:r w:rsidRPr="00180A4E">
        <w:rPr>
          <w:rFonts w:eastAsia="Calibri" w:cs="Times New Roman"/>
          <w:szCs w:val="28"/>
        </w:rPr>
        <w:t>798 = -5</w:t>
      </w:r>
      <w:r w:rsidR="0083708C">
        <w:rPr>
          <w:rFonts w:eastAsia="Calibri" w:cs="Times New Roman"/>
          <w:szCs w:val="28"/>
          <w:lang w:val="en-US"/>
        </w:rPr>
        <w:t> </w:t>
      </w:r>
      <w:r w:rsidRPr="00180A4E">
        <w:rPr>
          <w:rFonts w:eastAsia="Calibri" w:cs="Times New Roman"/>
          <w:szCs w:val="28"/>
        </w:rPr>
        <w:t>197</w:t>
      </w:r>
      <w:r w:rsidR="0083708C">
        <w:rPr>
          <w:rFonts w:eastAsia="Calibri" w:cs="Times New Roman"/>
          <w:szCs w:val="28"/>
          <w:lang w:val="en-US"/>
        </w:rPr>
        <w:t> </w:t>
      </w:r>
      <w:r w:rsidRPr="00180A4E">
        <w:rPr>
          <w:rFonts w:eastAsia="Calibri" w:cs="Times New Roman"/>
          <w:szCs w:val="28"/>
        </w:rPr>
        <w:t>490 тыс.</w:t>
      </w:r>
      <w:r w:rsidR="005A5BC8">
        <w:rPr>
          <w:rFonts w:eastAsia="Calibri" w:cs="Times New Roman"/>
          <w:szCs w:val="28"/>
        </w:rPr>
        <w:t> </w:t>
      </w:r>
      <w:r w:rsidRPr="00180A4E">
        <w:rPr>
          <w:rFonts w:eastAsia="Calibri" w:cs="Times New Roman"/>
          <w:szCs w:val="28"/>
        </w:rPr>
        <w:t>руб.</w:t>
      </w:r>
    </w:p>
    <w:p w:rsidR="00000FF2" w:rsidRDefault="00180A4E" w:rsidP="00180A4E">
      <w:pPr>
        <w:suppressAutoHyphens/>
        <w:rPr>
          <w:rFonts w:eastAsia="Calibri" w:cs="Times New Roman"/>
          <w:szCs w:val="28"/>
        </w:rPr>
      </w:pPr>
      <w:r w:rsidRPr="00180A4E">
        <w:rPr>
          <w:rFonts w:eastAsia="Calibri" w:cs="Times New Roman"/>
          <w:szCs w:val="28"/>
        </w:rPr>
        <w:t>Излишек (+) или недостаток (-) собственных оборотных средств долгосрочных заемных источников</w:t>
      </w:r>
      <w:r w:rsidR="00000FF2">
        <w:rPr>
          <w:rFonts w:eastAsia="Calibri" w:cs="Times New Roman"/>
          <w:szCs w:val="28"/>
        </w:rPr>
        <w:t>:</w:t>
      </w:r>
    </w:p>
    <w:p w:rsidR="00180A4E" w:rsidRPr="001511A8" w:rsidRDefault="00180A4E" w:rsidP="00000FF2">
      <w:pPr>
        <w:suppressAutoHyphens/>
        <w:jc w:val="center"/>
        <w:rPr>
          <w:rFonts w:eastAsia="Calibri" w:cs="Times New Roman"/>
          <w:szCs w:val="28"/>
        </w:rPr>
      </w:pPr>
      <w:r w:rsidRPr="00180A4E">
        <w:rPr>
          <w:rFonts w:eastAsia="Calibri" w:cs="Times New Roman"/>
          <w:szCs w:val="28"/>
        </w:rPr>
        <w:t>(Фпк) = КФ-ЗЗ</w:t>
      </w:r>
      <w:r w:rsidR="005D0933" w:rsidRPr="001511A8">
        <w:rPr>
          <w:rFonts w:eastAsia="Calibri" w:cs="Times New Roman"/>
          <w:szCs w:val="28"/>
        </w:rPr>
        <w:t>.</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2014  = -1</w:t>
      </w:r>
      <w:r w:rsidR="0083708C">
        <w:rPr>
          <w:rFonts w:eastAsia="Calibri" w:cs="Times New Roman"/>
          <w:szCs w:val="28"/>
          <w:lang w:val="en-US"/>
        </w:rPr>
        <w:t> </w:t>
      </w:r>
      <w:r w:rsidRPr="00180A4E">
        <w:rPr>
          <w:rFonts w:eastAsia="Calibri" w:cs="Times New Roman"/>
          <w:szCs w:val="28"/>
        </w:rPr>
        <w:t>060</w:t>
      </w:r>
      <w:r w:rsidR="0083708C">
        <w:rPr>
          <w:rFonts w:eastAsia="Calibri" w:cs="Times New Roman"/>
          <w:szCs w:val="28"/>
          <w:lang w:val="en-US"/>
        </w:rPr>
        <w:t> </w:t>
      </w:r>
      <w:r w:rsidRPr="00180A4E">
        <w:rPr>
          <w:rFonts w:eastAsia="Calibri" w:cs="Times New Roman"/>
          <w:szCs w:val="28"/>
        </w:rPr>
        <w:t>536-2</w:t>
      </w:r>
      <w:r w:rsidR="0083708C">
        <w:rPr>
          <w:rFonts w:eastAsia="Calibri" w:cs="Times New Roman"/>
          <w:szCs w:val="28"/>
          <w:lang w:val="en-US"/>
        </w:rPr>
        <w:t> </w:t>
      </w:r>
      <w:r w:rsidRPr="00180A4E">
        <w:rPr>
          <w:rFonts w:eastAsia="Calibri" w:cs="Times New Roman"/>
          <w:szCs w:val="28"/>
        </w:rPr>
        <w:t>105</w:t>
      </w:r>
      <w:r w:rsidR="0083708C">
        <w:rPr>
          <w:rFonts w:eastAsia="Calibri" w:cs="Times New Roman"/>
          <w:szCs w:val="28"/>
        </w:rPr>
        <w:t> </w:t>
      </w:r>
      <w:r w:rsidRPr="00180A4E">
        <w:rPr>
          <w:rFonts w:eastAsia="Calibri" w:cs="Times New Roman"/>
          <w:szCs w:val="28"/>
        </w:rPr>
        <w:t>809 = -3</w:t>
      </w:r>
      <w:r w:rsidR="0083708C">
        <w:rPr>
          <w:rFonts w:eastAsia="Calibri" w:cs="Times New Roman"/>
          <w:szCs w:val="28"/>
          <w:lang w:val="en-US"/>
        </w:rPr>
        <w:t> </w:t>
      </w:r>
      <w:r w:rsidRPr="00180A4E">
        <w:rPr>
          <w:rFonts w:eastAsia="Calibri" w:cs="Times New Roman"/>
          <w:szCs w:val="28"/>
        </w:rPr>
        <w:t>166</w:t>
      </w:r>
      <w:r w:rsidR="0083708C">
        <w:rPr>
          <w:rFonts w:eastAsia="Calibri" w:cs="Times New Roman"/>
          <w:szCs w:val="28"/>
          <w:lang w:val="en-US"/>
        </w:rPr>
        <w:t> </w:t>
      </w:r>
      <w:r w:rsidRPr="00180A4E">
        <w:rPr>
          <w:rFonts w:eastAsia="Calibri" w:cs="Times New Roman"/>
          <w:szCs w:val="28"/>
        </w:rPr>
        <w:t>345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-3</w:t>
      </w:r>
      <w:r w:rsidR="0083708C">
        <w:rPr>
          <w:rFonts w:eastAsia="Calibri" w:cs="Times New Roman"/>
          <w:szCs w:val="28"/>
        </w:rPr>
        <w:t> </w:t>
      </w:r>
      <w:r w:rsidRPr="00180A4E">
        <w:rPr>
          <w:rFonts w:eastAsia="Calibri" w:cs="Times New Roman"/>
          <w:szCs w:val="28"/>
        </w:rPr>
        <w:t>858</w:t>
      </w:r>
      <w:r w:rsidR="0083708C">
        <w:rPr>
          <w:rFonts w:eastAsia="Calibri" w:cs="Times New Roman"/>
          <w:szCs w:val="28"/>
        </w:rPr>
        <w:t> </w:t>
      </w:r>
      <w:r w:rsidRPr="00180A4E">
        <w:rPr>
          <w:rFonts w:eastAsia="Calibri" w:cs="Times New Roman"/>
          <w:szCs w:val="28"/>
        </w:rPr>
        <w:t>347-2</w:t>
      </w:r>
      <w:r w:rsidR="0083708C">
        <w:rPr>
          <w:rFonts w:eastAsia="Calibri" w:cs="Times New Roman"/>
          <w:szCs w:val="28"/>
        </w:rPr>
        <w:t> </w:t>
      </w:r>
      <w:r w:rsidRPr="00180A4E">
        <w:rPr>
          <w:rFonts w:eastAsia="Calibri" w:cs="Times New Roman"/>
          <w:szCs w:val="28"/>
        </w:rPr>
        <w:t>390</w:t>
      </w:r>
      <w:r w:rsidR="0083708C">
        <w:rPr>
          <w:rFonts w:eastAsia="Calibri" w:cs="Times New Roman"/>
          <w:szCs w:val="28"/>
        </w:rPr>
        <w:t> </w:t>
      </w:r>
      <w:r w:rsidRPr="00180A4E">
        <w:rPr>
          <w:rFonts w:eastAsia="Calibri" w:cs="Times New Roman"/>
          <w:szCs w:val="28"/>
        </w:rPr>
        <w:t>458 = -6</w:t>
      </w:r>
      <w:r w:rsidR="0083708C">
        <w:rPr>
          <w:rFonts w:eastAsia="Calibri" w:cs="Times New Roman"/>
          <w:szCs w:val="28"/>
          <w:lang w:val="en-US"/>
        </w:rPr>
        <w:t> </w:t>
      </w:r>
      <w:r w:rsidRPr="00180A4E">
        <w:rPr>
          <w:rFonts w:eastAsia="Calibri" w:cs="Times New Roman"/>
          <w:szCs w:val="28"/>
        </w:rPr>
        <w:t>248</w:t>
      </w:r>
      <w:r w:rsidR="0083708C">
        <w:rPr>
          <w:rFonts w:eastAsia="Calibri" w:cs="Times New Roman"/>
          <w:szCs w:val="28"/>
          <w:lang w:val="en-US"/>
        </w:rPr>
        <w:t> </w:t>
      </w:r>
      <w:r w:rsidRPr="00180A4E">
        <w:rPr>
          <w:rFonts w:eastAsia="Calibri" w:cs="Times New Roman"/>
          <w:szCs w:val="28"/>
        </w:rPr>
        <w:t>805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-3</w:t>
      </w:r>
      <w:r w:rsidR="0083708C">
        <w:rPr>
          <w:rFonts w:eastAsia="Calibri" w:cs="Times New Roman"/>
          <w:szCs w:val="28"/>
        </w:rPr>
        <w:t> </w:t>
      </w:r>
      <w:r w:rsidRPr="00180A4E">
        <w:rPr>
          <w:rFonts w:eastAsia="Calibri" w:cs="Times New Roman"/>
          <w:szCs w:val="28"/>
        </w:rPr>
        <w:t>659</w:t>
      </w:r>
      <w:r w:rsidR="0083708C">
        <w:rPr>
          <w:rFonts w:eastAsia="Calibri" w:cs="Times New Roman"/>
          <w:szCs w:val="28"/>
        </w:rPr>
        <w:t> </w:t>
      </w:r>
      <w:r w:rsidRPr="00180A4E">
        <w:rPr>
          <w:rFonts w:eastAsia="Calibri" w:cs="Times New Roman"/>
          <w:szCs w:val="28"/>
        </w:rPr>
        <w:t>133-1</w:t>
      </w:r>
      <w:r w:rsidR="0083708C">
        <w:rPr>
          <w:rFonts w:eastAsia="Calibri" w:cs="Times New Roman"/>
          <w:szCs w:val="28"/>
        </w:rPr>
        <w:t> </w:t>
      </w:r>
      <w:r w:rsidRPr="00180A4E">
        <w:rPr>
          <w:rFonts w:eastAsia="Calibri" w:cs="Times New Roman"/>
          <w:szCs w:val="28"/>
        </w:rPr>
        <w:t>966</w:t>
      </w:r>
      <w:r w:rsidR="0083708C">
        <w:rPr>
          <w:rFonts w:eastAsia="Calibri" w:cs="Times New Roman"/>
          <w:szCs w:val="28"/>
        </w:rPr>
        <w:t> </w:t>
      </w:r>
      <w:r w:rsidRPr="00180A4E">
        <w:rPr>
          <w:rFonts w:eastAsia="Calibri" w:cs="Times New Roman"/>
          <w:szCs w:val="28"/>
        </w:rPr>
        <w:t>798 = -3</w:t>
      </w:r>
      <w:r w:rsidR="0083708C">
        <w:rPr>
          <w:rFonts w:eastAsia="Calibri" w:cs="Times New Roman"/>
          <w:szCs w:val="28"/>
        </w:rPr>
        <w:t> </w:t>
      </w:r>
      <w:r w:rsidRPr="00180A4E">
        <w:rPr>
          <w:rFonts w:eastAsia="Calibri" w:cs="Times New Roman"/>
          <w:szCs w:val="28"/>
        </w:rPr>
        <w:t>659</w:t>
      </w:r>
      <w:r w:rsidR="0083708C">
        <w:rPr>
          <w:rFonts w:eastAsia="Calibri" w:cs="Times New Roman"/>
          <w:szCs w:val="28"/>
        </w:rPr>
        <w:t> </w:t>
      </w:r>
      <w:r w:rsidRPr="00180A4E">
        <w:rPr>
          <w:rFonts w:eastAsia="Calibri" w:cs="Times New Roman"/>
          <w:szCs w:val="28"/>
        </w:rPr>
        <w:t>133 тыс.</w:t>
      </w:r>
      <w:r w:rsidR="005A5BC8">
        <w:rPr>
          <w:rFonts w:eastAsia="Calibri" w:cs="Times New Roman"/>
          <w:szCs w:val="28"/>
        </w:rPr>
        <w:t> </w:t>
      </w:r>
      <w:r w:rsidRPr="00180A4E">
        <w:rPr>
          <w:rFonts w:eastAsia="Calibri" w:cs="Times New Roman"/>
          <w:szCs w:val="28"/>
        </w:rPr>
        <w:t>руб.</w:t>
      </w:r>
    </w:p>
    <w:p w:rsidR="00000FF2" w:rsidRDefault="00180A4E" w:rsidP="00180A4E">
      <w:pPr>
        <w:suppressAutoHyphens/>
        <w:rPr>
          <w:rFonts w:eastAsia="Calibri" w:cs="Times New Roman"/>
          <w:szCs w:val="28"/>
        </w:rPr>
      </w:pPr>
      <w:r w:rsidRPr="00180A4E">
        <w:rPr>
          <w:rFonts w:eastAsia="Calibri" w:cs="Times New Roman"/>
          <w:szCs w:val="28"/>
        </w:rPr>
        <w:t>Излишек (+) или недостаток (-) общей величины основных источников для формирования запасов и затрат</w:t>
      </w:r>
      <w:r w:rsidR="00000FF2">
        <w:rPr>
          <w:rFonts w:eastAsia="Calibri" w:cs="Times New Roman"/>
          <w:szCs w:val="28"/>
        </w:rPr>
        <w:t>:</w:t>
      </w:r>
    </w:p>
    <w:p w:rsidR="00180A4E" w:rsidRPr="001511A8" w:rsidRDefault="00180A4E" w:rsidP="00000FF2">
      <w:pPr>
        <w:suppressAutoHyphens/>
        <w:jc w:val="center"/>
        <w:rPr>
          <w:rFonts w:eastAsia="Calibri" w:cs="Times New Roman"/>
          <w:szCs w:val="28"/>
        </w:rPr>
      </w:pPr>
      <w:r w:rsidRPr="00180A4E">
        <w:rPr>
          <w:rFonts w:eastAsia="Calibri" w:cs="Times New Roman"/>
          <w:szCs w:val="28"/>
        </w:rPr>
        <w:t>(Ф</w:t>
      </w:r>
      <w:r w:rsidRPr="00180A4E">
        <w:rPr>
          <w:rFonts w:eastAsia="Calibri" w:cs="Times New Roman"/>
          <w:szCs w:val="28"/>
          <w:vertAlign w:val="superscript"/>
        </w:rPr>
        <w:t>ви</w:t>
      </w:r>
      <w:r w:rsidRPr="00180A4E">
        <w:rPr>
          <w:rFonts w:eastAsia="Calibri" w:cs="Times New Roman"/>
          <w:szCs w:val="28"/>
        </w:rPr>
        <w:t>) = ВИ-ЗЗ</w:t>
      </w:r>
      <w:r w:rsidR="005D0933" w:rsidRPr="001511A8">
        <w:rPr>
          <w:rFonts w:eastAsia="Calibri" w:cs="Times New Roman"/>
          <w:szCs w:val="28"/>
        </w:rPr>
        <w:t>.</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 xml:space="preserve">2014 </w:t>
      </w:r>
      <w:r w:rsidRPr="0083708C">
        <w:rPr>
          <w:rFonts w:eastAsia="Calibri" w:cs="Times New Roman"/>
          <w:szCs w:val="28"/>
        </w:rPr>
        <w:t>= 213</w:t>
      </w:r>
      <w:r w:rsidR="0083708C" w:rsidRPr="0083708C">
        <w:rPr>
          <w:rFonts w:eastAsia="Calibri" w:cs="Times New Roman"/>
          <w:szCs w:val="28"/>
        </w:rPr>
        <w:t> </w:t>
      </w:r>
      <w:r w:rsidRPr="0083708C">
        <w:rPr>
          <w:rFonts w:eastAsia="Calibri" w:cs="Times New Roman"/>
          <w:szCs w:val="28"/>
        </w:rPr>
        <w:t>645-2</w:t>
      </w:r>
      <w:r w:rsidR="0083708C" w:rsidRPr="0083708C">
        <w:rPr>
          <w:rFonts w:eastAsia="Calibri" w:cs="Times New Roman"/>
          <w:szCs w:val="28"/>
        </w:rPr>
        <w:t> </w:t>
      </w:r>
      <w:r w:rsidRPr="0083708C">
        <w:rPr>
          <w:rFonts w:eastAsia="Calibri" w:cs="Times New Roman"/>
          <w:szCs w:val="28"/>
        </w:rPr>
        <w:t>105</w:t>
      </w:r>
      <w:r w:rsidR="0083708C">
        <w:rPr>
          <w:rFonts w:eastAsia="Calibri" w:cs="Times New Roman"/>
          <w:szCs w:val="28"/>
        </w:rPr>
        <w:t> </w:t>
      </w:r>
      <w:r w:rsidRPr="00180A4E">
        <w:rPr>
          <w:rFonts w:eastAsia="Calibri" w:cs="Times New Roman"/>
          <w:szCs w:val="28"/>
        </w:rPr>
        <w:t>809 = -1</w:t>
      </w:r>
      <w:r w:rsidR="0083708C">
        <w:rPr>
          <w:rFonts w:eastAsia="Calibri" w:cs="Times New Roman"/>
          <w:szCs w:val="28"/>
        </w:rPr>
        <w:t> </w:t>
      </w:r>
      <w:r w:rsidRPr="00180A4E">
        <w:rPr>
          <w:rFonts w:eastAsia="Calibri" w:cs="Times New Roman"/>
          <w:szCs w:val="28"/>
        </w:rPr>
        <w:t>892</w:t>
      </w:r>
      <w:r w:rsidR="0083708C">
        <w:rPr>
          <w:rFonts w:eastAsia="Calibri" w:cs="Times New Roman"/>
          <w:szCs w:val="28"/>
        </w:rPr>
        <w:t> </w:t>
      </w:r>
      <w:r w:rsidRPr="00180A4E">
        <w:rPr>
          <w:rFonts w:eastAsia="Calibri" w:cs="Times New Roman"/>
          <w:szCs w:val="28"/>
        </w:rPr>
        <w:t>164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2013 = -35</w:t>
      </w:r>
      <w:r w:rsidR="0083708C">
        <w:rPr>
          <w:rFonts w:eastAsia="Calibri" w:cs="Times New Roman"/>
          <w:szCs w:val="28"/>
        </w:rPr>
        <w:t> </w:t>
      </w:r>
      <w:r w:rsidRPr="00180A4E">
        <w:rPr>
          <w:rFonts w:eastAsia="Calibri" w:cs="Times New Roman"/>
          <w:szCs w:val="28"/>
        </w:rPr>
        <w:t>105-2</w:t>
      </w:r>
      <w:r w:rsidR="0083708C">
        <w:rPr>
          <w:rFonts w:eastAsia="Calibri" w:cs="Times New Roman"/>
          <w:szCs w:val="28"/>
        </w:rPr>
        <w:t> </w:t>
      </w:r>
      <w:r w:rsidRPr="00180A4E">
        <w:rPr>
          <w:rFonts w:eastAsia="Calibri" w:cs="Times New Roman"/>
          <w:szCs w:val="28"/>
        </w:rPr>
        <w:t>390</w:t>
      </w:r>
      <w:r w:rsidR="0083708C">
        <w:rPr>
          <w:rFonts w:eastAsia="Calibri" w:cs="Times New Roman"/>
          <w:szCs w:val="28"/>
        </w:rPr>
        <w:t> </w:t>
      </w:r>
      <w:r w:rsidRPr="00180A4E">
        <w:rPr>
          <w:rFonts w:eastAsia="Calibri" w:cs="Times New Roman"/>
          <w:szCs w:val="28"/>
        </w:rPr>
        <w:t>458 = -2</w:t>
      </w:r>
      <w:r w:rsidR="0083708C">
        <w:rPr>
          <w:rFonts w:eastAsia="Calibri" w:cs="Times New Roman"/>
          <w:szCs w:val="28"/>
        </w:rPr>
        <w:t> </w:t>
      </w:r>
      <w:r w:rsidRPr="00180A4E">
        <w:rPr>
          <w:rFonts w:eastAsia="Calibri" w:cs="Times New Roman"/>
          <w:szCs w:val="28"/>
        </w:rPr>
        <w:t>425</w:t>
      </w:r>
      <w:r w:rsidR="0083708C">
        <w:rPr>
          <w:rFonts w:eastAsia="Calibri" w:cs="Times New Roman"/>
          <w:szCs w:val="28"/>
        </w:rPr>
        <w:t> </w:t>
      </w:r>
      <w:r w:rsidRPr="00180A4E">
        <w:rPr>
          <w:rFonts w:eastAsia="Calibri" w:cs="Times New Roman"/>
          <w:szCs w:val="28"/>
        </w:rPr>
        <w:t>563 тыс.</w:t>
      </w:r>
      <w:r w:rsidR="005A5BC8">
        <w:rPr>
          <w:rFonts w:eastAsia="Calibri" w:cs="Times New Roman"/>
          <w:szCs w:val="28"/>
        </w:rPr>
        <w:t> </w:t>
      </w:r>
      <w:r w:rsidRPr="00180A4E">
        <w:rPr>
          <w:rFonts w:eastAsia="Calibri" w:cs="Times New Roman"/>
          <w:szCs w:val="28"/>
        </w:rPr>
        <w:t>руб.</w:t>
      </w:r>
    </w:p>
    <w:p w:rsidR="00180A4E" w:rsidRPr="00180A4E" w:rsidRDefault="00180A4E" w:rsidP="005A5BC8">
      <w:pPr>
        <w:suppressAutoHyphens/>
        <w:jc w:val="center"/>
        <w:rPr>
          <w:rFonts w:eastAsia="Calibri" w:cs="Times New Roman"/>
          <w:szCs w:val="28"/>
        </w:rPr>
      </w:pPr>
      <w:r w:rsidRPr="00180A4E">
        <w:rPr>
          <w:rFonts w:eastAsia="Calibri" w:cs="Times New Roman"/>
          <w:szCs w:val="28"/>
        </w:rPr>
        <w:t>2012 = 1</w:t>
      </w:r>
      <w:r w:rsidR="0083708C">
        <w:rPr>
          <w:rFonts w:eastAsia="Calibri" w:cs="Times New Roman"/>
          <w:szCs w:val="28"/>
        </w:rPr>
        <w:t> </w:t>
      </w:r>
      <w:r w:rsidRPr="00180A4E">
        <w:rPr>
          <w:rFonts w:eastAsia="Calibri" w:cs="Times New Roman"/>
          <w:szCs w:val="28"/>
        </w:rPr>
        <w:t>035</w:t>
      </w:r>
      <w:r w:rsidR="0083708C">
        <w:rPr>
          <w:rFonts w:eastAsia="Calibri" w:cs="Times New Roman"/>
          <w:szCs w:val="28"/>
        </w:rPr>
        <w:t> </w:t>
      </w:r>
      <w:r w:rsidRPr="00180A4E">
        <w:rPr>
          <w:rFonts w:eastAsia="Calibri" w:cs="Times New Roman"/>
          <w:szCs w:val="28"/>
        </w:rPr>
        <w:t>280-1</w:t>
      </w:r>
      <w:r w:rsidR="0083708C">
        <w:rPr>
          <w:rFonts w:eastAsia="Calibri" w:cs="Times New Roman"/>
          <w:szCs w:val="28"/>
        </w:rPr>
        <w:t> </w:t>
      </w:r>
      <w:r w:rsidRPr="00180A4E">
        <w:rPr>
          <w:rFonts w:eastAsia="Calibri" w:cs="Times New Roman"/>
          <w:szCs w:val="28"/>
        </w:rPr>
        <w:t>966</w:t>
      </w:r>
      <w:r w:rsidR="0083708C">
        <w:rPr>
          <w:rFonts w:eastAsia="Calibri" w:cs="Times New Roman"/>
          <w:szCs w:val="28"/>
        </w:rPr>
        <w:t> </w:t>
      </w:r>
      <w:r w:rsidRPr="00180A4E">
        <w:rPr>
          <w:rFonts w:eastAsia="Calibri" w:cs="Times New Roman"/>
          <w:szCs w:val="28"/>
        </w:rPr>
        <w:t>798 = -913</w:t>
      </w:r>
      <w:r w:rsidR="0083708C">
        <w:rPr>
          <w:rFonts w:eastAsia="Calibri" w:cs="Times New Roman"/>
          <w:szCs w:val="28"/>
        </w:rPr>
        <w:t> </w:t>
      </w:r>
      <w:r w:rsidRPr="00180A4E">
        <w:rPr>
          <w:rFonts w:eastAsia="Calibri" w:cs="Times New Roman"/>
          <w:szCs w:val="28"/>
        </w:rPr>
        <w:t>518 тыс.</w:t>
      </w:r>
      <w:r w:rsidR="005A5BC8">
        <w:rPr>
          <w:rFonts w:eastAsia="Calibri" w:cs="Times New Roman"/>
          <w:szCs w:val="28"/>
        </w:rPr>
        <w:t> </w:t>
      </w:r>
      <w:r w:rsidRPr="00180A4E">
        <w:rPr>
          <w:rFonts w:eastAsia="Calibri" w:cs="Times New Roman"/>
          <w:szCs w:val="28"/>
        </w:rPr>
        <w:t>руб.</w:t>
      </w:r>
    </w:p>
    <w:p w:rsidR="00180A4E" w:rsidRPr="00C31DE7" w:rsidRDefault="00180A4E" w:rsidP="00180A4E">
      <w:pPr>
        <w:suppressAutoHyphens/>
        <w:rPr>
          <w:rFonts w:eastAsia="Calibri" w:cs="Times New Roman"/>
          <w:color w:val="FF0000"/>
          <w:szCs w:val="28"/>
        </w:rPr>
      </w:pPr>
      <w:r w:rsidRPr="00180A4E">
        <w:rPr>
          <w:rFonts w:eastAsia="Calibri" w:cs="Times New Roman"/>
          <w:szCs w:val="28"/>
        </w:rPr>
        <w:t>Полученные данные занесем в таблицу 2.5.</w:t>
      </w:r>
    </w:p>
    <w:p w:rsidR="00180A4E" w:rsidRPr="00180A4E" w:rsidRDefault="00180A4E" w:rsidP="005A5BC8">
      <w:pPr>
        <w:suppressAutoHyphens/>
        <w:ind w:left="2694" w:hanging="2268"/>
        <w:rPr>
          <w:rFonts w:eastAsia="Calibri" w:cs="Times New Roman"/>
          <w:szCs w:val="28"/>
        </w:rPr>
      </w:pPr>
      <w:r w:rsidRPr="00180A4E">
        <w:rPr>
          <w:rFonts w:eastAsia="Calibri" w:cs="Times New Roman"/>
          <w:szCs w:val="28"/>
        </w:rPr>
        <w:t>Таблица 2.5 – Показатели абсолют</w:t>
      </w:r>
      <w:r w:rsidR="005A5BC8">
        <w:rPr>
          <w:rFonts w:eastAsia="Calibri" w:cs="Times New Roman"/>
          <w:szCs w:val="28"/>
        </w:rPr>
        <w:t>ной финансовой устойчивости ООО </w:t>
      </w:r>
      <w:r w:rsidRPr="00180A4E">
        <w:rPr>
          <w:rFonts w:eastAsia="Calibri" w:cs="Times New Roman"/>
          <w:szCs w:val="28"/>
        </w:rPr>
        <w:t>«НЭУ»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0"/>
        <w:gridCol w:w="1692"/>
        <w:gridCol w:w="1954"/>
        <w:gridCol w:w="1659"/>
      </w:tblGrid>
      <w:tr w:rsidR="00180A4E" w:rsidRPr="00180A4E" w:rsidTr="005A5BC8">
        <w:trPr>
          <w:jc w:val="center"/>
        </w:trPr>
        <w:tc>
          <w:tcPr>
            <w:tcW w:w="4219" w:type="dxa"/>
            <w:tcBorders>
              <w:bottom w:val="single" w:sz="4" w:space="0" w:color="auto"/>
            </w:tcBorders>
          </w:tcPr>
          <w:p w:rsidR="00180A4E" w:rsidRPr="00180A4E" w:rsidRDefault="00180A4E" w:rsidP="00180A4E">
            <w:pPr>
              <w:suppressAutoHyphens/>
              <w:ind w:firstLine="4"/>
              <w:rPr>
                <w:rFonts w:eastAsia="Calibri" w:cs="Times New Roman"/>
                <w:sz w:val="24"/>
                <w:szCs w:val="24"/>
              </w:rPr>
            </w:pPr>
            <w:r w:rsidRPr="00180A4E">
              <w:rPr>
                <w:rFonts w:eastAsia="Calibri" w:cs="Times New Roman"/>
                <w:sz w:val="24"/>
                <w:szCs w:val="24"/>
              </w:rPr>
              <w:t>Показатели</w:t>
            </w:r>
          </w:p>
        </w:tc>
        <w:tc>
          <w:tcPr>
            <w:tcW w:w="1701" w:type="dxa"/>
            <w:tcBorders>
              <w:bottom w:val="single" w:sz="4" w:space="0" w:color="auto"/>
            </w:tcBorders>
          </w:tcPr>
          <w:p w:rsidR="00180A4E" w:rsidRPr="00180A4E" w:rsidRDefault="00180A4E" w:rsidP="00180A4E">
            <w:pPr>
              <w:suppressAutoHyphens/>
              <w:ind w:firstLine="4"/>
              <w:rPr>
                <w:rFonts w:eastAsia="Calibri" w:cs="Times New Roman"/>
                <w:sz w:val="24"/>
                <w:szCs w:val="24"/>
              </w:rPr>
            </w:pPr>
            <w:r w:rsidRPr="00180A4E">
              <w:rPr>
                <w:rFonts w:eastAsia="Calibri" w:cs="Times New Roman"/>
                <w:sz w:val="24"/>
                <w:szCs w:val="24"/>
              </w:rPr>
              <w:t>На 2012 г., тыс. руб.</w:t>
            </w:r>
          </w:p>
        </w:tc>
        <w:tc>
          <w:tcPr>
            <w:tcW w:w="1985" w:type="dxa"/>
            <w:tcBorders>
              <w:bottom w:val="single" w:sz="4" w:space="0" w:color="auto"/>
            </w:tcBorders>
          </w:tcPr>
          <w:p w:rsidR="00180A4E" w:rsidRPr="00180A4E" w:rsidRDefault="00180A4E" w:rsidP="00180A4E">
            <w:pPr>
              <w:suppressAutoHyphens/>
              <w:ind w:firstLine="4"/>
              <w:rPr>
                <w:rFonts w:eastAsia="Calibri" w:cs="Times New Roman"/>
                <w:sz w:val="24"/>
                <w:szCs w:val="24"/>
              </w:rPr>
            </w:pPr>
            <w:r w:rsidRPr="00180A4E">
              <w:rPr>
                <w:rFonts w:eastAsia="Calibri" w:cs="Times New Roman"/>
                <w:sz w:val="24"/>
                <w:szCs w:val="24"/>
              </w:rPr>
              <w:t>На 2013 г., тыс. руб.</w:t>
            </w:r>
          </w:p>
        </w:tc>
        <w:tc>
          <w:tcPr>
            <w:tcW w:w="1666" w:type="dxa"/>
            <w:tcBorders>
              <w:bottom w:val="single" w:sz="4" w:space="0" w:color="auto"/>
            </w:tcBorders>
          </w:tcPr>
          <w:p w:rsidR="00180A4E" w:rsidRPr="00180A4E" w:rsidRDefault="00180A4E" w:rsidP="00180A4E">
            <w:pPr>
              <w:suppressAutoHyphens/>
              <w:ind w:firstLine="4"/>
              <w:rPr>
                <w:rFonts w:eastAsia="Calibri" w:cs="Times New Roman"/>
                <w:sz w:val="24"/>
                <w:szCs w:val="24"/>
              </w:rPr>
            </w:pPr>
            <w:r w:rsidRPr="00180A4E">
              <w:rPr>
                <w:rFonts w:eastAsia="Calibri" w:cs="Times New Roman"/>
                <w:sz w:val="24"/>
                <w:szCs w:val="24"/>
              </w:rPr>
              <w:t>На 2014 г., тыс. руб.</w:t>
            </w:r>
          </w:p>
        </w:tc>
      </w:tr>
      <w:tr w:rsidR="00180A4E" w:rsidRPr="00180A4E" w:rsidTr="005A5BC8">
        <w:trPr>
          <w:jc w:val="center"/>
        </w:trPr>
        <w:tc>
          <w:tcPr>
            <w:tcW w:w="4219" w:type="dxa"/>
          </w:tcPr>
          <w:p w:rsidR="00180A4E" w:rsidRPr="00180A4E" w:rsidRDefault="00180A4E" w:rsidP="00180A4E">
            <w:pPr>
              <w:suppressAutoHyphens/>
              <w:ind w:firstLine="4"/>
              <w:rPr>
                <w:rFonts w:eastAsia="Calibri" w:cs="Times New Roman"/>
                <w:sz w:val="24"/>
                <w:szCs w:val="24"/>
              </w:rPr>
            </w:pPr>
            <w:r w:rsidRPr="00180A4E">
              <w:rPr>
                <w:rFonts w:eastAsia="Calibri" w:cs="Times New Roman"/>
                <w:sz w:val="24"/>
                <w:szCs w:val="24"/>
              </w:rPr>
              <w:t xml:space="preserve">Наличие собственных оборотных средств (СОС) </w:t>
            </w:r>
          </w:p>
        </w:tc>
        <w:tc>
          <w:tcPr>
            <w:tcW w:w="1701" w:type="dxa"/>
            <w:vAlign w:val="center"/>
          </w:tcPr>
          <w:p w:rsidR="00180A4E" w:rsidRPr="0083708C" w:rsidRDefault="00180A4E" w:rsidP="005A5BC8">
            <w:pPr>
              <w:suppressAutoHyphens/>
              <w:jc w:val="right"/>
              <w:rPr>
                <w:rFonts w:eastAsia="Calibri" w:cs="Times New Roman"/>
                <w:sz w:val="24"/>
                <w:szCs w:val="24"/>
              </w:rPr>
            </w:pPr>
            <w:r w:rsidRPr="0083708C">
              <w:rPr>
                <w:rFonts w:eastAsia="Calibri" w:cs="Times New Roman"/>
                <w:sz w:val="24"/>
                <w:szCs w:val="24"/>
              </w:rPr>
              <w:t>-3</w:t>
            </w:r>
            <w:r w:rsidR="0083708C" w:rsidRPr="0083708C">
              <w:rPr>
                <w:rFonts w:eastAsia="Calibri" w:cs="Times New Roman"/>
                <w:sz w:val="24"/>
                <w:szCs w:val="24"/>
              </w:rPr>
              <w:t> </w:t>
            </w:r>
            <w:r w:rsidRPr="0083708C">
              <w:rPr>
                <w:rFonts w:eastAsia="Calibri" w:cs="Times New Roman"/>
                <w:sz w:val="24"/>
                <w:szCs w:val="24"/>
              </w:rPr>
              <w:t>230</w:t>
            </w:r>
            <w:r w:rsidR="0083708C" w:rsidRPr="0083708C">
              <w:rPr>
                <w:rFonts w:eastAsia="Calibri" w:cs="Times New Roman"/>
                <w:sz w:val="24"/>
                <w:szCs w:val="24"/>
              </w:rPr>
              <w:t> </w:t>
            </w:r>
            <w:r w:rsidRPr="0083708C">
              <w:rPr>
                <w:rFonts w:eastAsia="Calibri" w:cs="Times New Roman"/>
                <w:sz w:val="24"/>
                <w:szCs w:val="24"/>
              </w:rPr>
              <w:t>692</w:t>
            </w:r>
          </w:p>
        </w:tc>
        <w:tc>
          <w:tcPr>
            <w:tcW w:w="1985" w:type="dxa"/>
            <w:vAlign w:val="center"/>
          </w:tcPr>
          <w:p w:rsidR="00180A4E" w:rsidRPr="0083708C" w:rsidRDefault="00180A4E" w:rsidP="005A5BC8">
            <w:pPr>
              <w:suppressAutoHyphens/>
              <w:jc w:val="right"/>
              <w:rPr>
                <w:rFonts w:eastAsia="Calibri" w:cs="Times New Roman"/>
                <w:sz w:val="24"/>
                <w:szCs w:val="24"/>
              </w:rPr>
            </w:pPr>
            <w:r w:rsidRPr="0083708C">
              <w:rPr>
                <w:rFonts w:eastAsia="Calibri" w:cs="Times New Roman"/>
                <w:sz w:val="24"/>
                <w:szCs w:val="24"/>
              </w:rPr>
              <w:t>-5</w:t>
            </w:r>
            <w:r w:rsidR="0083708C" w:rsidRPr="0083708C">
              <w:rPr>
                <w:rFonts w:eastAsia="Calibri" w:cs="Times New Roman"/>
                <w:sz w:val="24"/>
                <w:szCs w:val="24"/>
              </w:rPr>
              <w:t> </w:t>
            </w:r>
            <w:r w:rsidRPr="0083708C">
              <w:rPr>
                <w:rFonts w:eastAsia="Calibri" w:cs="Times New Roman"/>
                <w:sz w:val="24"/>
                <w:szCs w:val="24"/>
              </w:rPr>
              <w:t>893</w:t>
            </w:r>
            <w:r w:rsidR="0083708C" w:rsidRPr="0083708C">
              <w:rPr>
                <w:rFonts w:eastAsia="Calibri" w:cs="Times New Roman"/>
                <w:sz w:val="24"/>
                <w:szCs w:val="24"/>
              </w:rPr>
              <w:t> </w:t>
            </w:r>
            <w:r w:rsidRPr="0083708C">
              <w:rPr>
                <w:rFonts w:eastAsia="Calibri" w:cs="Times New Roman"/>
                <w:sz w:val="24"/>
                <w:szCs w:val="24"/>
              </w:rPr>
              <w:t>205</w:t>
            </w:r>
          </w:p>
        </w:tc>
        <w:tc>
          <w:tcPr>
            <w:tcW w:w="1666" w:type="dxa"/>
            <w:vAlign w:val="center"/>
          </w:tcPr>
          <w:p w:rsidR="00180A4E" w:rsidRPr="00180A4E" w:rsidRDefault="00180A4E" w:rsidP="005A5BC8">
            <w:pPr>
              <w:suppressAutoHyphens/>
              <w:jc w:val="right"/>
              <w:rPr>
                <w:rFonts w:eastAsia="Calibri" w:cs="Times New Roman"/>
                <w:sz w:val="24"/>
                <w:szCs w:val="24"/>
              </w:rPr>
            </w:pPr>
            <w:r w:rsidRPr="00180A4E">
              <w:rPr>
                <w:rFonts w:eastAsia="Calibri" w:cs="Times New Roman"/>
                <w:sz w:val="24"/>
                <w:szCs w:val="24"/>
              </w:rPr>
              <w:t>-2</w:t>
            </w:r>
            <w:r w:rsidR="0083708C">
              <w:rPr>
                <w:rFonts w:eastAsia="Calibri" w:cs="Times New Roman"/>
                <w:sz w:val="24"/>
                <w:szCs w:val="24"/>
              </w:rPr>
              <w:t> </w:t>
            </w:r>
            <w:r w:rsidRPr="00180A4E">
              <w:rPr>
                <w:rFonts w:eastAsia="Calibri" w:cs="Times New Roman"/>
                <w:sz w:val="24"/>
                <w:szCs w:val="24"/>
              </w:rPr>
              <w:t>209</w:t>
            </w:r>
            <w:r w:rsidR="0083708C">
              <w:rPr>
                <w:rFonts w:eastAsia="Calibri" w:cs="Times New Roman"/>
                <w:sz w:val="24"/>
                <w:szCs w:val="24"/>
              </w:rPr>
              <w:t> </w:t>
            </w:r>
            <w:r w:rsidRPr="00180A4E">
              <w:rPr>
                <w:rFonts w:eastAsia="Calibri" w:cs="Times New Roman"/>
                <w:sz w:val="24"/>
                <w:szCs w:val="24"/>
              </w:rPr>
              <w:t>760</w:t>
            </w:r>
          </w:p>
        </w:tc>
      </w:tr>
      <w:tr w:rsidR="00180A4E" w:rsidRPr="00180A4E" w:rsidTr="005A5BC8">
        <w:trPr>
          <w:jc w:val="center"/>
        </w:trPr>
        <w:tc>
          <w:tcPr>
            <w:tcW w:w="4219" w:type="dxa"/>
          </w:tcPr>
          <w:p w:rsidR="00180A4E" w:rsidRPr="00180A4E" w:rsidRDefault="00180A4E" w:rsidP="00180A4E">
            <w:pPr>
              <w:suppressAutoHyphens/>
              <w:ind w:firstLine="4"/>
              <w:rPr>
                <w:rFonts w:eastAsia="Calibri" w:cs="Times New Roman"/>
                <w:sz w:val="24"/>
                <w:szCs w:val="24"/>
              </w:rPr>
            </w:pPr>
            <w:r w:rsidRPr="00180A4E">
              <w:rPr>
                <w:rFonts w:eastAsia="Calibri" w:cs="Times New Roman"/>
                <w:sz w:val="24"/>
                <w:szCs w:val="24"/>
              </w:rPr>
              <w:t xml:space="preserve">Долгосрочные обязательства </w:t>
            </w:r>
          </w:p>
        </w:tc>
        <w:tc>
          <w:tcPr>
            <w:tcW w:w="1701" w:type="dxa"/>
            <w:vAlign w:val="center"/>
          </w:tcPr>
          <w:p w:rsidR="00180A4E" w:rsidRPr="00180A4E" w:rsidRDefault="00180A4E" w:rsidP="005A5BC8">
            <w:pPr>
              <w:suppressAutoHyphens/>
              <w:jc w:val="right"/>
              <w:rPr>
                <w:rFonts w:eastAsia="Calibri" w:cs="Times New Roman"/>
                <w:sz w:val="24"/>
                <w:szCs w:val="24"/>
              </w:rPr>
            </w:pPr>
            <w:r w:rsidRPr="00180A4E">
              <w:rPr>
                <w:rFonts w:eastAsia="Calibri" w:cs="Times New Roman"/>
                <w:sz w:val="24"/>
                <w:szCs w:val="24"/>
              </w:rPr>
              <w:t>517 425</w:t>
            </w:r>
          </w:p>
        </w:tc>
        <w:tc>
          <w:tcPr>
            <w:tcW w:w="1985" w:type="dxa"/>
            <w:vAlign w:val="center"/>
          </w:tcPr>
          <w:p w:rsidR="00180A4E" w:rsidRPr="00180A4E" w:rsidRDefault="00180A4E" w:rsidP="005A5BC8">
            <w:pPr>
              <w:suppressAutoHyphens/>
              <w:jc w:val="right"/>
              <w:rPr>
                <w:rFonts w:eastAsia="Calibri" w:cs="Times New Roman"/>
                <w:sz w:val="24"/>
                <w:szCs w:val="24"/>
              </w:rPr>
            </w:pPr>
            <w:r w:rsidRPr="00180A4E">
              <w:rPr>
                <w:rFonts w:eastAsia="Calibri" w:cs="Times New Roman"/>
                <w:sz w:val="24"/>
                <w:szCs w:val="24"/>
              </w:rPr>
              <w:t>2 034 858</w:t>
            </w:r>
          </w:p>
        </w:tc>
        <w:tc>
          <w:tcPr>
            <w:tcW w:w="1666" w:type="dxa"/>
            <w:vAlign w:val="center"/>
          </w:tcPr>
          <w:p w:rsidR="00180A4E" w:rsidRPr="00180A4E" w:rsidRDefault="00180A4E" w:rsidP="005A5BC8">
            <w:pPr>
              <w:suppressAutoHyphens/>
              <w:jc w:val="right"/>
              <w:rPr>
                <w:rFonts w:eastAsia="Calibri" w:cs="Times New Roman"/>
                <w:sz w:val="24"/>
                <w:szCs w:val="24"/>
              </w:rPr>
            </w:pPr>
            <w:r w:rsidRPr="00180A4E">
              <w:rPr>
                <w:rFonts w:eastAsia="Calibri" w:cs="Times New Roman"/>
                <w:sz w:val="24"/>
                <w:szCs w:val="24"/>
              </w:rPr>
              <w:t>217 0154</w:t>
            </w:r>
          </w:p>
        </w:tc>
      </w:tr>
      <w:tr w:rsidR="00000FF2" w:rsidRPr="00180A4E" w:rsidTr="005A5BC8">
        <w:trPr>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 xml:space="preserve">Наличие собственных оборотных средств и долгосрочных заемных источников (КФ) </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-1 692 335</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-3 858 347</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-1 060 536</w:t>
            </w:r>
          </w:p>
        </w:tc>
      </w:tr>
      <w:tr w:rsidR="00000FF2" w:rsidRPr="00180A4E" w:rsidTr="005A5BC8">
        <w:trPr>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 xml:space="preserve">Краткосрочные кредиты </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2 727 615</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3 823 242</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1 274 181</w:t>
            </w:r>
          </w:p>
        </w:tc>
      </w:tr>
      <w:tr w:rsidR="00000FF2" w:rsidRPr="00180A4E" w:rsidTr="005A5BC8">
        <w:trPr>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 xml:space="preserve">Общая величина источников средств для формирования запасов (ВИ) </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1 035 280</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-35 105</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213 645</w:t>
            </w:r>
          </w:p>
        </w:tc>
      </w:tr>
      <w:tr w:rsidR="00000FF2" w:rsidRPr="00180A4E" w:rsidTr="005A5BC8">
        <w:trPr>
          <w:trHeight w:val="289"/>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 xml:space="preserve">Общая сумма запасов (ЗЗ) </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1 966 798</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2 390 458</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2 105 809</w:t>
            </w:r>
          </w:p>
        </w:tc>
      </w:tr>
      <w:tr w:rsidR="00000FF2" w:rsidRPr="00180A4E" w:rsidTr="005A5BC8">
        <w:trPr>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Излишек (+) или недостаток (-) собственных оборотных средств (Ф</w:t>
            </w:r>
            <w:r w:rsidRPr="00180A4E">
              <w:rPr>
                <w:rFonts w:eastAsia="Calibri" w:cs="Times New Roman"/>
                <w:sz w:val="24"/>
                <w:szCs w:val="24"/>
                <w:vertAlign w:val="superscript"/>
              </w:rPr>
              <w:t>сос</w:t>
            </w:r>
            <w:r w:rsidRPr="00180A4E">
              <w:rPr>
                <w:rFonts w:eastAsia="Calibri" w:cs="Times New Roman"/>
                <w:sz w:val="24"/>
                <w:szCs w:val="24"/>
              </w:rPr>
              <w:t xml:space="preserve">) </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-519</w:t>
            </w:r>
            <w:r w:rsidR="0083708C">
              <w:rPr>
                <w:rFonts w:eastAsia="Calibri" w:cs="Times New Roman"/>
                <w:sz w:val="24"/>
                <w:szCs w:val="24"/>
                <w:lang w:val="en-US"/>
              </w:rPr>
              <w:t> </w:t>
            </w:r>
            <w:r w:rsidRPr="00180A4E">
              <w:rPr>
                <w:rFonts w:eastAsia="Calibri" w:cs="Times New Roman"/>
                <w:sz w:val="24"/>
                <w:szCs w:val="24"/>
              </w:rPr>
              <w:t>7490</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-8283663</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-4</w:t>
            </w:r>
            <w:r w:rsidR="0083708C">
              <w:rPr>
                <w:rFonts w:eastAsia="Calibri" w:cs="Times New Roman"/>
                <w:sz w:val="24"/>
                <w:szCs w:val="24"/>
                <w:lang w:val="en-US"/>
              </w:rPr>
              <w:t> </w:t>
            </w:r>
            <w:r w:rsidRPr="00180A4E">
              <w:rPr>
                <w:rFonts w:eastAsia="Calibri" w:cs="Times New Roman"/>
                <w:sz w:val="24"/>
                <w:szCs w:val="24"/>
              </w:rPr>
              <w:t>315</w:t>
            </w:r>
            <w:r w:rsidR="0083708C">
              <w:rPr>
                <w:rFonts w:eastAsia="Calibri" w:cs="Times New Roman"/>
                <w:sz w:val="24"/>
                <w:szCs w:val="24"/>
                <w:lang w:val="en-US"/>
              </w:rPr>
              <w:t> </w:t>
            </w:r>
            <w:r w:rsidRPr="00180A4E">
              <w:rPr>
                <w:rFonts w:eastAsia="Calibri" w:cs="Times New Roman"/>
                <w:sz w:val="24"/>
                <w:szCs w:val="24"/>
              </w:rPr>
              <w:t>569</w:t>
            </w:r>
          </w:p>
        </w:tc>
      </w:tr>
      <w:tr w:rsidR="00000FF2" w:rsidRPr="00180A4E" w:rsidTr="005A5BC8">
        <w:trPr>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Излишек (+) или недостаток (-) собственных оборотных средств долгосрочных заемных источников (Ф</w:t>
            </w:r>
            <w:r w:rsidRPr="00180A4E">
              <w:rPr>
                <w:rFonts w:eastAsia="Calibri" w:cs="Times New Roman"/>
                <w:sz w:val="24"/>
                <w:szCs w:val="24"/>
                <w:vertAlign w:val="superscript"/>
              </w:rPr>
              <w:t>пк</w:t>
            </w:r>
            <w:r w:rsidRPr="00180A4E">
              <w:rPr>
                <w:rFonts w:eastAsia="Calibri" w:cs="Times New Roman"/>
                <w:sz w:val="24"/>
                <w:szCs w:val="24"/>
              </w:rPr>
              <w:t xml:space="preserve">) </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-3 659 133</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-6 248 805</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-3 166 345</w:t>
            </w:r>
          </w:p>
        </w:tc>
      </w:tr>
      <w:tr w:rsidR="00000FF2" w:rsidRPr="00180A4E" w:rsidTr="005A5BC8">
        <w:trPr>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Излишек (+) или недостаток (-) общей величины основных источников для формирования запасов и затрат (Ф</w:t>
            </w:r>
            <w:r w:rsidRPr="00180A4E">
              <w:rPr>
                <w:rFonts w:eastAsia="Calibri" w:cs="Times New Roman"/>
                <w:sz w:val="24"/>
                <w:szCs w:val="24"/>
                <w:vertAlign w:val="superscript"/>
              </w:rPr>
              <w:t>ви</w:t>
            </w:r>
            <w:r w:rsidRPr="00180A4E">
              <w:rPr>
                <w:rFonts w:eastAsia="Calibri" w:cs="Times New Roman"/>
                <w:sz w:val="24"/>
                <w:szCs w:val="24"/>
              </w:rPr>
              <w:t xml:space="preserve">) </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-931 518</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-2 425 563</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-1 892 164</w:t>
            </w:r>
          </w:p>
        </w:tc>
      </w:tr>
      <w:tr w:rsidR="00000FF2" w:rsidRPr="00180A4E" w:rsidTr="005A5BC8">
        <w:trPr>
          <w:jc w:val="center"/>
        </w:trPr>
        <w:tc>
          <w:tcPr>
            <w:tcW w:w="4219" w:type="dxa"/>
          </w:tcPr>
          <w:p w:rsidR="00000FF2" w:rsidRPr="00180A4E" w:rsidRDefault="00000FF2" w:rsidP="00180A4E">
            <w:pPr>
              <w:suppressAutoHyphens/>
              <w:ind w:firstLine="4"/>
              <w:rPr>
                <w:rFonts w:eastAsia="Calibri" w:cs="Times New Roman"/>
                <w:sz w:val="24"/>
                <w:szCs w:val="24"/>
              </w:rPr>
            </w:pPr>
            <w:r w:rsidRPr="00180A4E">
              <w:rPr>
                <w:rFonts w:eastAsia="Calibri" w:cs="Times New Roman"/>
                <w:sz w:val="24"/>
                <w:szCs w:val="24"/>
              </w:rPr>
              <w:t>Тип финансовой устойчивости</w:t>
            </w:r>
          </w:p>
        </w:tc>
        <w:tc>
          <w:tcPr>
            <w:tcW w:w="1701"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0,0,0</w:t>
            </w:r>
          </w:p>
        </w:tc>
        <w:tc>
          <w:tcPr>
            <w:tcW w:w="1985"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0,0,0</w:t>
            </w:r>
          </w:p>
        </w:tc>
        <w:tc>
          <w:tcPr>
            <w:tcW w:w="1666" w:type="dxa"/>
            <w:vAlign w:val="center"/>
          </w:tcPr>
          <w:p w:rsidR="00000FF2" w:rsidRPr="00180A4E" w:rsidRDefault="00000FF2" w:rsidP="005A5BC8">
            <w:pPr>
              <w:suppressAutoHyphens/>
              <w:jc w:val="right"/>
              <w:rPr>
                <w:rFonts w:eastAsia="Calibri" w:cs="Times New Roman"/>
                <w:sz w:val="24"/>
                <w:szCs w:val="24"/>
              </w:rPr>
            </w:pPr>
            <w:r w:rsidRPr="00180A4E">
              <w:rPr>
                <w:rFonts w:eastAsia="Calibri" w:cs="Times New Roman"/>
                <w:sz w:val="24"/>
                <w:szCs w:val="24"/>
              </w:rPr>
              <w:t>0,0,0</w:t>
            </w:r>
          </w:p>
        </w:tc>
      </w:tr>
    </w:tbl>
    <w:p w:rsidR="00180A4E" w:rsidRPr="00180A4E" w:rsidRDefault="00180A4E" w:rsidP="00180A4E">
      <w:pPr>
        <w:suppressAutoHyphens/>
        <w:ind w:firstLine="709"/>
        <w:rPr>
          <w:rFonts w:eastAsia="Calibri" w:cs="Times New Roman"/>
          <w:szCs w:val="28"/>
        </w:rPr>
      </w:pPr>
    </w:p>
    <w:p w:rsidR="001C05C5" w:rsidRDefault="001C05C5" w:rsidP="00180A4E">
      <w:pPr>
        <w:suppressAutoHyphens/>
        <w:jc w:val="center"/>
        <w:rPr>
          <w:rFonts w:eastAsia="Calibri" w:cs="Times New Roman"/>
        </w:rPr>
      </w:pPr>
      <w:r>
        <w:rPr>
          <w:noProof/>
          <w:lang w:eastAsia="ru-RU"/>
        </w:rPr>
        <w:drawing>
          <wp:inline distT="0" distB="0" distL="0" distR="0">
            <wp:extent cx="4338572" cy="2800350"/>
            <wp:effectExtent l="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srcRect l="45538" t="40494" r="19187" b="19012"/>
                    <a:stretch/>
                  </pic:blipFill>
                  <pic:spPr bwMode="auto">
                    <a:xfrm>
                      <a:off x="0" y="0"/>
                      <a:ext cx="4377423" cy="2825427"/>
                    </a:xfrm>
                    <a:prstGeom prst="rect">
                      <a:avLst/>
                    </a:prstGeom>
                    <a:ln>
                      <a:noFill/>
                    </a:ln>
                    <a:extLst>
                      <a:ext uri="{53640926-AAD7-44D8-BBD7-CCE9431645EC}">
                        <a14:shadowObscured xmlns:a14="http://schemas.microsoft.com/office/drawing/2010/main"/>
                      </a:ext>
                    </a:extLst>
                  </pic:spPr>
                </pic:pic>
              </a:graphicData>
            </a:graphic>
          </wp:inline>
        </w:drawing>
      </w:r>
    </w:p>
    <w:p w:rsidR="00180A4E" w:rsidRPr="00180A4E" w:rsidRDefault="00000FF2" w:rsidP="00180A4E">
      <w:pPr>
        <w:suppressAutoHyphens/>
        <w:jc w:val="center"/>
        <w:rPr>
          <w:rFonts w:eastAsia="Calibri" w:cs="Times New Roman"/>
        </w:rPr>
      </w:pPr>
      <w:r>
        <w:rPr>
          <w:rFonts w:eastAsia="Calibri" w:cs="Times New Roman"/>
        </w:rPr>
        <w:t xml:space="preserve">Рисунок </w:t>
      </w:r>
      <w:r w:rsidR="00180A4E" w:rsidRPr="00180A4E">
        <w:rPr>
          <w:rFonts w:eastAsia="Calibri" w:cs="Times New Roman"/>
        </w:rPr>
        <w:t>2.4</w:t>
      </w:r>
      <w:r w:rsidRPr="00180A4E">
        <w:rPr>
          <w:rFonts w:eastAsia="Calibri" w:cs="Times New Roman"/>
        </w:rPr>
        <w:t>–</w:t>
      </w:r>
      <w:r w:rsidR="00180A4E" w:rsidRPr="00180A4E">
        <w:rPr>
          <w:rFonts w:eastAsia="Calibri" w:cs="Times New Roman"/>
        </w:rPr>
        <w:t xml:space="preserve"> Показатели финансовой устойчивости</w:t>
      </w:r>
    </w:p>
    <w:p w:rsidR="00180A4E" w:rsidRPr="00180A4E" w:rsidRDefault="00180A4E" w:rsidP="00180A4E">
      <w:pPr>
        <w:suppressAutoHyphens/>
        <w:jc w:val="center"/>
        <w:rPr>
          <w:rFonts w:eastAsia="Calibri" w:cs="Times New Roman"/>
        </w:rPr>
      </w:pPr>
    </w:p>
    <w:p w:rsidR="00180A4E" w:rsidRPr="00180A4E" w:rsidRDefault="00180A4E" w:rsidP="00180A4E">
      <w:pPr>
        <w:suppressAutoHyphens/>
        <w:rPr>
          <w:rFonts w:eastAsia="Calibri" w:cs="Times New Roman"/>
        </w:rPr>
      </w:pPr>
      <w:r w:rsidRPr="00180A4E">
        <w:rPr>
          <w:rFonts w:eastAsia="Calibri" w:cs="Times New Roman"/>
        </w:rPr>
        <w:t>Из полученных данных видно, что финансовое состояние ООО «НЭУ относится к абсолютно неустойчивому финансовому состоянию на протяжении всего периода.</w:t>
      </w:r>
    </w:p>
    <w:p w:rsidR="00180A4E" w:rsidRPr="00180A4E" w:rsidRDefault="00180A4E" w:rsidP="00000FF2">
      <w:pPr>
        <w:pStyle w:val="2"/>
      </w:pPr>
      <w:bookmarkStart w:id="20" w:name="_Toc448063805"/>
      <w:bookmarkStart w:id="21" w:name="_Toc451378728"/>
      <w:r w:rsidRPr="00180A4E">
        <w:t>2.5 Анализ деловой активности и рентабельности</w:t>
      </w:r>
      <w:bookmarkEnd w:id="20"/>
      <w:bookmarkEnd w:id="21"/>
    </w:p>
    <w:p w:rsidR="00180A4E" w:rsidRPr="00180A4E" w:rsidRDefault="00180A4E" w:rsidP="00180A4E">
      <w:pPr>
        <w:suppressAutoHyphens/>
        <w:rPr>
          <w:rFonts w:eastAsia="Calibri" w:cs="Times New Roman"/>
        </w:rPr>
      </w:pPr>
      <w:r w:rsidRPr="00180A4E">
        <w:rPr>
          <w:rFonts w:eastAsia="Calibri" w:cs="Times New Roman"/>
        </w:rPr>
        <w:t>Анализ деловой активности позволяет сделать вывод об эффективности деятельности предприятия.</w:t>
      </w:r>
    </w:p>
    <w:p w:rsidR="00180A4E" w:rsidRPr="00180A4E" w:rsidRDefault="00180A4E" w:rsidP="00180A4E">
      <w:pPr>
        <w:suppressAutoHyphens/>
        <w:rPr>
          <w:rFonts w:eastAsia="Calibri" w:cs="Times New Roman"/>
        </w:rPr>
      </w:pPr>
      <w:r w:rsidRPr="00180A4E">
        <w:rPr>
          <w:rFonts w:eastAsia="Calibri" w:cs="Times New Roman"/>
        </w:rPr>
        <w:t>Можно выделить следующие 5 основных коэффициентов деловой активности (коэффициенты оборачиваемости) предприятия:</w:t>
      </w:r>
    </w:p>
    <w:p w:rsidR="00180A4E" w:rsidRPr="00000FF2" w:rsidRDefault="00180A4E" w:rsidP="008C09AB">
      <w:pPr>
        <w:pStyle w:val="a8"/>
        <w:numPr>
          <w:ilvl w:val="0"/>
          <w:numId w:val="28"/>
        </w:numPr>
        <w:ind w:left="426" w:hanging="426"/>
        <w:rPr>
          <w:rFonts w:eastAsia="Calibri" w:cs="Times New Roman"/>
        </w:rPr>
      </w:pPr>
      <w:r w:rsidRPr="00000FF2">
        <w:rPr>
          <w:rFonts w:eastAsia="Calibri" w:cs="Times New Roman"/>
        </w:rPr>
        <w:t>коэффициент оборачиваемости активов – показывает интенсивность и количество оборотов активов;</w:t>
      </w:r>
    </w:p>
    <w:p w:rsidR="00180A4E" w:rsidRPr="00000FF2" w:rsidRDefault="00180A4E" w:rsidP="008C09AB">
      <w:pPr>
        <w:pStyle w:val="a8"/>
        <w:numPr>
          <w:ilvl w:val="0"/>
          <w:numId w:val="28"/>
        </w:numPr>
        <w:ind w:left="426" w:hanging="426"/>
        <w:rPr>
          <w:rFonts w:eastAsia="Calibri" w:cs="Times New Roman"/>
        </w:rPr>
      </w:pPr>
      <w:r w:rsidRPr="00000FF2">
        <w:rPr>
          <w:rFonts w:eastAsia="Calibri" w:cs="Times New Roman"/>
        </w:rPr>
        <w:t>коэффициент оборачиваемости собственного капитала – показывает интенсивность и количество оборотов собственного капитала;</w:t>
      </w:r>
    </w:p>
    <w:p w:rsidR="00180A4E" w:rsidRPr="00000FF2" w:rsidRDefault="00180A4E" w:rsidP="008C09AB">
      <w:pPr>
        <w:pStyle w:val="a8"/>
        <w:numPr>
          <w:ilvl w:val="0"/>
          <w:numId w:val="28"/>
        </w:numPr>
        <w:ind w:left="426" w:hanging="426"/>
        <w:rPr>
          <w:rFonts w:eastAsia="Calibri" w:cs="Times New Roman"/>
        </w:rPr>
      </w:pPr>
      <w:r w:rsidRPr="00000FF2">
        <w:rPr>
          <w:rFonts w:eastAsia="Calibri" w:cs="Times New Roman"/>
        </w:rPr>
        <w:t>коэффициент оборачиваемости оборотных активов – показывает интенсивность и количество оборотов оборотных средств;</w:t>
      </w:r>
    </w:p>
    <w:p w:rsidR="00180A4E" w:rsidRPr="00000FF2" w:rsidRDefault="00180A4E" w:rsidP="008C09AB">
      <w:pPr>
        <w:pStyle w:val="a8"/>
        <w:numPr>
          <w:ilvl w:val="0"/>
          <w:numId w:val="28"/>
        </w:numPr>
        <w:ind w:left="426" w:hanging="426"/>
        <w:rPr>
          <w:rFonts w:eastAsia="Calibri" w:cs="Times New Roman"/>
        </w:rPr>
      </w:pPr>
      <w:r w:rsidRPr="00000FF2">
        <w:rPr>
          <w:rFonts w:eastAsia="Calibri" w:cs="Times New Roman"/>
        </w:rPr>
        <w:t>коэффициент оборачиваемости дебиторской задолженности – показывает интенсивность и количество оборотов дебиторской задолженности предприятия;</w:t>
      </w:r>
    </w:p>
    <w:p w:rsidR="00180A4E" w:rsidRPr="00000FF2" w:rsidRDefault="00180A4E" w:rsidP="008C09AB">
      <w:pPr>
        <w:pStyle w:val="a8"/>
        <w:numPr>
          <w:ilvl w:val="0"/>
          <w:numId w:val="28"/>
        </w:numPr>
        <w:ind w:left="426" w:hanging="426"/>
        <w:rPr>
          <w:rFonts w:eastAsia="Calibri" w:cs="Times New Roman"/>
        </w:rPr>
      </w:pPr>
      <w:r w:rsidRPr="00000FF2">
        <w:rPr>
          <w:rFonts w:eastAsia="Calibri" w:cs="Times New Roman"/>
        </w:rPr>
        <w:t>коэффициент оборачиваемости кредиторской задолженности – показывает интенсивность и количество оборотов кредиторской задолженности организации.</w:t>
      </w:r>
    </w:p>
    <w:p w:rsidR="00000FF2" w:rsidRDefault="00180A4E" w:rsidP="00180A4E">
      <w:pPr>
        <w:suppressAutoHyphens/>
        <w:rPr>
          <w:rFonts w:eastAsia="Calibri" w:cs="Times New Roman"/>
        </w:rPr>
      </w:pPr>
      <w:r w:rsidRPr="00180A4E">
        <w:rPr>
          <w:rFonts w:eastAsia="Calibri" w:cs="Times New Roman"/>
        </w:rPr>
        <w:t>Формула расчета коэффициентов деловой активности предприятия</w:t>
      </w:r>
      <w:r w:rsidR="00000FF2">
        <w:rPr>
          <w:rFonts w:eastAsia="Calibri" w:cs="Times New Roman"/>
        </w:rPr>
        <w:t>:</w:t>
      </w:r>
    </w:p>
    <w:p w:rsidR="00000FF2" w:rsidRPr="00000FF2" w:rsidRDefault="00000FF2" w:rsidP="00000FF2">
      <w:pPr>
        <w:suppressAutoHyphens/>
        <w:ind w:firstLine="0"/>
        <w:rPr>
          <w:rFonts w:eastAsia="Calibri" w:cs="Times New Roman"/>
        </w:rPr>
      </w:pPr>
      <m:oMathPara>
        <m:oMath>
          <m:r>
            <m:rPr>
              <m:sty m:val="p"/>
            </m:rPr>
            <w:rPr>
              <w:rFonts w:ascii="Cambria Math" w:eastAsia="Calibri" w:hAnsi="Cambria Math" w:cs="Times New Roman"/>
            </w:rPr>
            <m:t>Коэффициент оборачиваемости активов =</m:t>
          </m:r>
        </m:oMath>
      </m:oMathPara>
    </w:p>
    <w:p w:rsidR="00000FF2" w:rsidRPr="0083708C" w:rsidRDefault="007B7732" w:rsidP="0083708C">
      <w:pPr>
        <w:suppressAutoHyphens/>
        <w:jc w:val="center"/>
        <w:rPr>
          <w:rFonts w:eastAsia="Calibri" w:cs="Times New Roman"/>
        </w:rPr>
      </w:pPr>
      <m:oMath>
        <m:f>
          <m:fPr>
            <m:ctrlPr>
              <w:rPr>
                <w:rFonts w:ascii="Cambria Math" w:eastAsia="Calibri" w:hAnsi="Cambria Math" w:cs="Times New Roman"/>
              </w:rPr>
            </m:ctrlPr>
          </m:fPr>
          <m:num>
            <m:r>
              <m:rPr>
                <m:sty m:val="p"/>
              </m:rPr>
              <w:rPr>
                <w:rFonts w:ascii="Cambria Math" w:eastAsia="Calibri" w:hAnsi="Cambria Math" w:cs="Times New Roman"/>
              </w:rPr>
              <m:t>Выручка от реализации продукции</m:t>
            </m:r>
          </m:num>
          <m:den>
            <m:r>
              <m:rPr>
                <m:sty m:val="p"/>
              </m:rPr>
              <w:rPr>
                <w:rFonts w:ascii="Cambria Math" w:eastAsia="Calibri" w:hAnsi="Cambria Math" w:cs="Times New Roman"/>
              </w:rPr>
              <m:t>Среднегодовая стоимость активов</m:t>
            </m:r>
          </m:den>
        </m:f>
      </m:oMath>
      <w:r w:rsidR="0083708C" w:rsidRPr="0083708C">
        <w:rPr>
          <w:rFonts w:eastAsia="Calibri" w:cs="Times New Roman"/>
        </w:rPr>
        <w:t>.</w:t>
      </w:r>
    </w:p>
    <w:p w:rsidR="00C440D5" w:rsidRDefault="00180A4E" w:rsidP="00C83B19">
      <w:pPr>
        <w:suppressAutoHyphens/>
        <w:ind w:firstLine="0"/>
        <w:jc w:val="left"/>
        <w:rPr>
          <w:rFonts w:eastAsia="Calibri" w:cs="Times New Roman"/>
        </w:rPr>
      </w:pPr>
      <w:r w:rsidRPr="00180A4E">
        <w:rPr>
          <w:rFonts w:eastAsia="Calibri" w:cs="Times New Roman"/>
        </w:rPr>
        <w:t xml:space="preserve">2014 </w:t>
      </w:r>
      <w:r w:rsidR="00C440D5">
        <w:rPr>
          <w:rFonts w:eastAsia="Calibri" w:cs="Times New Roman"/>
        </w:rPr>
        <w:t>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9471827</m:t>
            </m:r>
          </m:num>
          <m:den>
            <m:r>
              <m:rPr>
                <m:sty m:val="p"/>
              </m:rPr>
              <w:rPr>
                <w:rFonts w:ascii="Cambria Math" w:eastAsia="Calibri" w:hAnsi="Cambria Math" w:cs="Times New Roman"/>
              </w:rPr>
              <m:t>1189892</m:t>
            </m:r>
          </m:den>
        </m:f>
        <m:r>
          <w:rPr>
            <w:rFonts w:ascii="Cambria Math" w:eastAsia="Calibri" w:hAnsi="Cambria Math" w:cs="Times New Roman"/>
          </w:rPr>
          <m:t>=0,9</m:t>
        </m:r>
      </m:oMath>
      <w:r w:rsidR="0083708C">
        <w:rPr>
          <w:rFonts w:eastAsia="Calibri" w:cs="Times New Roman"/>
          <w:lang w:val="en-US"/>
        </w:rPr>
        <w:t>.</w:t>
      </w:r>
    </w:p>
    <w:p w:rsidR="00C440D5" w:rsidRDefault="00180A4E" w:rsidP="00C83B19">
      <w:pPr>
        <w:suppressAutoHyphens/>
        <w:ind w:firstLine="0"/>
        <w:jc w:val="left"/>
        <w:rPr>
          <w:rFonts w:eastAsia="Calibri" w:cs="Times New Roman"/>
        </w:rPr>
      </w:pPr>
      <w:r w:rsidRPr="00180A4E">
        <w:rPr>
          <w:rFonts w:eastAsia="Calibri" w:cs="Times New Roman"/>
        </w:rPr>
        <w:t xml:space="preserve">2013 </w:t>
      </w:r>
      <w:r w:rsidR="00C440D5">
        <w:rPr>
          <w:rFonts w:eastAsia="Calibri" w:cs="Times New Roman"/>
        </w:rPr>
        <w:t>год:</w:t>
      </w:r>
    </w:p>
    <w:p w:rsidR="00180A4E" w:rsidRPr="0083708C" w:rsidRDefault="007B7732" w:rsidP="00C440D5">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10632327</m:t>
            </m:r>
          </m:num>
          <m:den>
            <m:r>
              <m:rPr>
                <m:sty m:val="p"/>
              </m:rPr>
              <w:rPr>
                <w:rFonts w:ascii="Cambria Math" w:eastAsia="Calibri" w:hAnsi="Cambria Math" w:cs="Times New Roman"/>
              </w:rPr>
              <m:t>9277232,5</m:t>
            </m:r>
          </m:den>
        </m:f>
        <m:r>
          <w:rPr>
            <w:rFonts w:ascii="Cambria Math" w:eastAsia="Calibri" w:hAnsi="Cambria Math" w:cs="Times New Roman"/>
          </w:rPr>
          <m:t>=1,1</m:t>
        </m:r>
      </m:oMath>
      <w:r w:rsidR="0083708C">
        <w:rPr>
          <w:rFonts w:eastAsia="Calibri" w:cs="Times New Roman"/>
          <w:lang w:val="en-US"/>
        </w:rPr>
        <w:t>.</w:t>
      </w:r>
    </w:p>
    <w:p w:rsidR="00C440D5" w:rsidRDefault="00180A4E" w:rsidP="00C83B19">
      <w:pPr>
        <w:suppressAutoHyphens/>
        <w:ind w:firstLine="0"/>
        <w:jc w:val="left"/>
        <w:rPr>
          <w:rFonts w:eastAsia="Calibri" w:cs="Times New Roman"/>
        </w:rPr>
      </w:pPr>
      <w:r w:rsidRPr="00180A4E">
        <w:rPr>
          <w:rFonts w:eastAsia="Calibri" w:cs="Times New Roman"/>
        </w:rPr>
        <w:t xml:space="preserve">2012 </w:t>
      </w:r>
      <w:r w:rsidR="00C440D5">
        <w:rPr>
          <w:rFonts w:eastAsia="Calibri" w:cs="Times New Roman"/>
        </w:rPr>
        <w:t>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10667937</m:t>
            </m:r>
          </m:num>
          <m:den>
            <m:r>
              <m:rPr>
                <m:sty m:val="p"/>
              </m:rPr>
              <w:rPr>
                <w:rFonts w:ascii="Cambria Math" w:eastAsia="Calibri" w:hAnsi="Cambria Math" w:cs="Times New Roman"/>
              </w:rPr>
              <m:t>9164452,5</m:t>
            </m:r>
          </m:den>
        </m:f>
        <m:r>
          <w:rPr>
            <w:rFonts w:ascii="Cambria Math" w:eastAsia="Calibri" w:hAnsi="Cambria Math" w:cs="Times New Roman"/>
          </w:rPr>
          <m:t>=1,2</m:t>
        </m:r>
      </m:oMath>
      <w:r w:rsidR="0083708C">
        <w:rPr>
          <w:rFonts w:eastAsia="Calibri" w:cs="Times New Roman"/>
          <w:lang w:val="en-US"/>
        </w:rPr>
        <w:t>.</w:t>
      </w:r>
    </w:p>
    <w:p w:rsidR="00000FF2" w:rsidRPr="00000FF2" w:rsidRDefault="00000FF2" w:rsidP="00000FF2">
      <w:pPr>
        <w:suppressAutoHyphens/>
        <w:ind w:firstLine="0"/>
        <w:rPr>
          <w:rFonts w:eastAsia="Calibri" w:cs="Times New Roman"/>
        </w:rPr>
      </w:pPr>
      <m:oMathPara>
        <m:oMath>
          <m:r>
            <m:rPr>
              <m:sty m:val="p"/>
            </m:rPr>
            <w:rPr>
              <w:rFonts w:ascii="Cambria Math" w:eastAsia="Calibri" w:hAnsi="Cambria Math" w:cs="Times New Roman"/>
            </w:rPr>
            <m:t>Коэффициент оборачиваемости собственного капитала =</m:t>
          </m:r>
        </m:oMath>
      </m:oMathPara>
    </w:p>
    <w:p w:rsidR="00180A4E" w:rsidRPr="00180A4E" w:rsidRDefault="007B7732" w:rsidP="00000FF2">
      <w:pPr>
        <w:suppressAutoHyphens/>
        <w:rPr>
          <w:rFonts w:eastAsia="Calibri" w:cs="Times New Roman"/>
        </w:rPr>
      </w:pPr>
      <m:oMathPara>
        <m:oMath>
          <m:f>
            <m:fPr>
              <m:ctrlPr>
                <w:rPr>
                  <w:rFonts w:ascii="Cambria Math" w:eastAsia="Calibri" w:hAnsi="Cambria Math" w:cs="Times New Roman"/>
                </w:rPr>
              </m:ctrlPr>
            </m:fPr>
            <m:num>
              <m:r>
                <m:rPr>
                  <m:sty m:val="p"/>
                </m:rPr>
                <w:rPr>
                  <w:rFonts w:ascii="Cambria Math" w:eastAsia="Calibri" w:hAnsi="Cambria Math" w:cs="Times New Roman"/>
                </w:rPr>
                <m:t>Выручка от реализации продукции</m:t>
              </m:r>
            </m:num>
            <m:den>
              <m:r>
                <m:rPr>
                  <m:sty m:val="p"/>
                </m:rPr>
                <w:rPr>
                  <w:rFonts w:ascii="Cambria Math" w:eastAsia="Calibri" w:hAnsi="Cambria Math" w:cs="Times New Roman"/>
                </w:rPr>
                <m:t>Среднегодовая стоимость собственного капитала</m:t>
              </m:r>
            </m:den>
          </m:f>
        </m:oMath>
      </m:oMathPara>
    </w:p>
    <w:p w:rsidR="00C440D5" w:rsidRDefault="00180A4E" w:rsidP="00C83B19">
      <w:pPr>
        <w:suppressAutoHyphens/>
        <w:ind w:firstLine="0"/>
        <w:jc w:val="left"/>
        <w:rPr>
          <w:rFonts w:eastAsia="Calibri" w:cs="Times New Roman"/>
        </w:rPr>
      </w:pPr>
      <w:r w:rsidRPr="00180A4E">
        <w:rPr>
          <w:rFonts w:eastAsia="Calibri" w:cs="Times New Roman"/>
        </w:rPr>
        <w:t>2014</w:t>
      </w:r>
      <w:r w:rsidR="00C440D5">
        <w:rPr>
          <w:rFonts w:eastAsia="Calibri" w:cs="Times New Roman"/>
        </w:rPr>
        <w:t xml:space="preserve"> 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9471827</m:t>
            </m:r>
          </m:num>
          <m:den>
            <m:r>
              <m:rPr>
                <m:sty m:val="p"/>
              </m:rPr>
              <w:rPr>
                <w:rFonts w:ascii="Cambria Math" w:eastAsia="Calibri" w:hAnsi="Cambria Math" w:cs="Times New Roman"/>
              </w:rPr>
              <m:t>283800</m:t>
            </m:r>
          </m:den>
        </m:f>
        <m:r>
          <w:rPr>
            <w:rFonts w:ascii="Cambria Math" w:eastAsia="Calibri" w:hAnsi="Cambria Math" w:cs="Times New Roman"/>
          </w:rPr>
          <m:t>=33,4</m:t>
        </m:r>
      </m:oMath>
      <w:r w:rsidR="0083708C">
        <w:rPr>
          <w:rFonts w:eastAsia="Calibri" w:cs="Times New Roman"/>
          <w:lang w:val="en-US"/>
        </w:rPr>
        <w:t>.</w:t>
      </w:r>
    </w:p>
    <w:p w:rsidR="00C440D5" w:rsidRDefault="00180A4E" w:rsidP="00C83B19">
      <w:pPr>
        <w:suppressAutoHyphens/>
        <w:ind w:firstLine="0"/>
        <w:jc w:val="left"/>
        <w:rPr>
          <w:rFonts w:eastAsia="Calibri" w:cs="Times New Roman"/>
        </w:rPr>
      </w:pPr>
      <w:r w:rsidRPr="00180A4E">
        <w:rPr>
          <w:rFonts w:eastAsia="Calibri" w:cs="Times New Roman"/>
        </w:rPr>
        <w:t>2013</w:t>
      </w:r>
      <w:r w:rsidR="00C440D5">
        <w:rPr>
          <w:rFonts w:eastAsia="Calibri" w:cs="Times New Roman"/>
        </w:rPr>
        <w:t xml:space="preserve"> 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10632327</m:t>
            </m:r>
          </m:num>
          <m:den>
            <m:r>
              <m:rPr>
                <m:sty m:val="p"/>
              </m:rPr>
              <w:rPr>
                <w:rFonts w:ascii="Cambria Math" w:eastAsia="Calibri" w:hAnsi="Cambria Math" w:cs="Times New Roman"/>
              </w:rPr>
              <m:t>805924</m:t>
            </m:r>
          </m:den>
        </m:f>
        <m:r>
          <w:rPr>
            <w:rFonts w:ascii="Cambria Math" w:eastAsia="Calibri" w:hAnsi="Cambria Math" w:cs="Times New Roman"/>
          </w:rPr>
          <m:t>=13,2</m:t>
        </m:r>
      </m:oMath>
      <w:r w:rsidR="0083708C">
        <w:rPr>
          <w:rFonts w:eastAsia="Calibri" w:cs="Times New Roman"/>
          <w:lang w:val="en-US"/>
        </w:rPr>
        <w:t>.</w:t>
      </w:r>
    </w:p>
    <w:p w:rsidR="00C440D5" w:rsidRDefault="00180A4E" w:rsidP="00C83B19">
      <w:pPr>
        <w:suppressAutoHyphens/>
        <w:ind w:firstLine="0"/>
        <w:jc w:val="left"/>
        <w:rPr>
          <w:rFonts w:eastAsia="Calibri" w:cs="Times New Roman"/>
        </w:rPr>
      </w:pPr>
      <w:r w:rsidRPr="00180A4E">
        <w:rPr>
          <w:rFonts w:eastAsia="Calibri" w:cs="Times New Roman"/>
        </w:rPr>
        <w:t xml:space="preserve">2012 </w:t>
      </w:r>
      <w:r w:rsidR="00C440D5">
        <w:rPr>
          <w:rFonts w:eastAsia="Calibri" w:cs="Times New Roman"/>
        </w:rPr>
        <w:t>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10667937</m:t>
            </m:r>
          </m:num>
          <m:den>
            <m:r>
              <m:rPr>
                <m:sty m:val="p"/>
              </m:rPr>
              <w:rPr>
                <w:rFonts w:ascii="Cambria Math" w:eastAsia="Calibri" w:hAnsi="Cambria Math" w:cs="Times New Roman"/>
              </w:rPr>
              <m:t>-560124</m:t>
            </m:r>
          </m:den>
        </m:f>
        <m:r>
          <w:rPr>
            <w:rFonts w:ascii="Cambria Math" w:eastAsia="Calibri" w:hAnsi="Cambria Math" w:cs="Times New Roman"/>
          </w:rPr>
          <m:t>=-19,0</m:t>
        </m:r>
      </m:oMath>
      <w:r w:rsidR="0083708C">
        <w:rPr>
          <w:rFonts w:eastAsia="Calibri" w:cs="Times New Roman"/>
          <w:lang w:val="en-US"/>
        </w:rPr>
        <w:t>.</w:t>
      </w:r>
    </w:p>
    <w:p w:rsidR="00000FF2" w:rsidRPr="00000FF2" w:rsidRDefault="00000FF2" w:rsidP="00000FF2">
      <w:pPr>
        <w:suppressAutoHyphens/>
        <w:ind w:firstLine="0"/>
        <w:rPr>
          <w:rFonts w:eastAsia="Calibri" w:cs="Times New Roman"/>
        </w:rPr>
      </w:pPr>
      <m:oMathPara>
        <m:oMath>
          <m:r>
            <m:rPr>
              <m:sty m:val="p"/>
            </m:rPr>
            <w:rPr>
              <w:rFonts w:ascii="Cambria Math" w:eastAsia="Calibri" w:hAnsi="Cambria Math" w:cs="Times New Roman"/>
            </w:rPr>
            <m:t>Коэффициент оборачиваемости оборотных активов  =</m:t>
          </m:r>
        </m:oMath>
      </m:oMathPara>
    </w:p>
    <w:p w:rsidR="00000FF2" w:rsidRPr="0083708C" w:rsidRDefault="007B7732" w:rsidP="0083708C">
      <w:pPr>
        <w:suppressAutoHyphens/>
        <w:jc w:val="center"/>
        <w:rPr>
          <w:rFonts w:eastAsia="Calibri" w:cs="Times New Roman"/>
        </w:rPr>
      </w:pPr>
      <m:oMath>
        <m:f>
          <m:fPr>
            <m:ctrlPr>
              <w:rPr>
                <w:rFonts w:ascii="Cambria Math" w:eastAsia="Calibri" w:hAnsi="Cambria Math" w:cs="Times New Roman"/>
              </w:rPr>
            </m:ctrlPr>
          </m:fPr>
          <m:num>
            <m:r>
              <m:rPr>
                <m:sty m:val="p"/>
              </m:rPr>
              <w:rPr>
                <w:rFonts w:ascii="Cambria Math" w:eastAsia="Calibri" w:hAnsi="Cambria Math" w:cs="Times New Roman"/>
              </w:rPr>
              <m:t>Выручка от реализации продукции</m:t>
            </m:r>
          </m:num>
          <m:den>
            <m:r>
              <m:rPr>
                <m:sty m:val="p"/>
              </m:rPr>
              <w:rPr>
                <w:rFonts w:ascii="Cambria Math" w:eastAsia="Calibri" w:hAnsi="Cambria Math" w:cs="Times New Roman"/>
              </w:rPr>
              <m:t>Средний размер оборотных активов</m:t>
            </m:r>
          </m:den>
        </m:f>
      </m:oMath>
      <w:r w:rsidR="0083708C" w:rsidRPr="0083708C">
        <w:rPr>
          <w:rFonts w:eastAsia="Calibri" w:cs="Times New Roman"/>
        </w:rPr>
        <w:t>.</w:t>
      </w:r>
    </w:p>
    <w:p w:rsidR="00C440D5" w:rsidRDefault="00180A4E" w:rsidP="00C83B19">
      <w:pPr>
        <w:suppressAutoHyphens/>
        <w:ind w:firstLine="0"/>
        <w:jc w:val="left"/>
        <w:rPr>
          <w:rFonts w:eastAsia="Calibri" w:cs="Times New Roman"/>
        </w:rPr>
      </w:pPr>
      <w:r w:rsidRPr="00180A4E">
        <w:rPr>
          <w:rFonts w:eastAsia="Calibri" w:cs="Times New Roman"/>
        </w:rPr>
        <w:t xml:space="preserve">2014 </w:t>
      </w:r>
      <w:r w:rsidR="00C440D5">
        <w:rPr>
          <w:rFonts w:eastAsia="Calibri" w:cs="Times New Roman"/>
        </w:rPr>
        <w:t>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9471827</m:t>
            </m:r>
          </m:num>
          <m:den>
            <m:r>
              <m:rPr>
                <m:sty m:val="p"/>
              </m:rPr>
              <w:rPr>
                <w:rFonts w:ascii="Cambria Math" w:eastAsia="Calibri" w:hAnsi="Cambria Math" w:cs="Times New Roman"/>
              </w:rPr>
              <m:t>6244144</m:t>
            </m:r>
          </m:den>
        </m:f>
        <m:r>
          <w:rPr>
            <w:rFonts w:ascii="Cambria Math" w:eastAsia="Calibri" w:hAnsi="Cambria Math" w:cs="Times New Roman"/>
          </w:rPr>
          <m:t>=1,5</m:t>
        </m:r>
      </m:oMath>
      <w:r w:rsidR="0083708C">
        <w:rPr>
          <w:rFonts w:eastAsia="Calibri" w:cs="Times New Roman"/>
          <w:lang w:val="en-US"/>
        </w:rPr>
        <w:t>.</w:t>
      </w:r>
    </w:p>
    <w:p w:rsidR="00C440D5" w:rsidRDefault="00180A4E" w:rsidP="00C83B19">
      <w:pPr>
        <w:suppressAutoHyphens/>
        <w:ind w:firstLine="0"/>
        <w:jc w:val="left"/>
        <w:rPr>
          <w:rFonts w:eastAsia="Calibri" w:cs="Times New Roman"/>
        </w:rPr>
      </w:pPr>
      <w:r w:rsidRPr="00180A4E">
        <w:rPr>
          <w:rFonts w:eastAsia="Calibri" w:cs="Times New Roman"/>
        </w:rPr>
        <w:t xml:space="preserve">2013 </w:t>
      </w:r>
      <w:r w:rsidR="00C440D5">
        <w:rPr>
          <w:rFonts w:eastAsia="Calibri" w:cs="Times New Roman"/>
        </w:rPr>
        <w:t>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10632327</m:t>
            </m:r>
          </m:num>
          <m:den>
            <m:r>
              <m:rPr>
                <m:sty m:val="p"/>
              </m:rPr>
              <w:rPr>
                <w:rFonts w:ascii="Cambria Math" w:eastAsia="Calibri" w:hAnsi="Cambria Math" w:cs="Times New Roman"/>
              </w:rPr>
              <m:t>6031674</m:t>
            </m:r>
          </m:den>
        </m:f>
        <m:r>
          <w:rPr>
            <w:rFonts w:ascii="Cambria Math" w:eastAsia="Calibri" w:hAnsi="Cambria Math" w:cs="Times New Roman"/>
          </w:rPr>
          <m:t>=1,8</m:t>
        </m:r>
      </m:oMath>
      <w:r w:rsidR="0083708C">
        <w:rPr>
          <w:rFonts w:eastAsia="Calibri" w:cs="Times New Roman"/>
          <w:lang w:val="en-US"/>
        </w:rPr>
        <w:t>.</w:t>
      </w:r>
    </w:p>
    <w:p w:rsidR="00C440D5" w:rsidRDefault="00C440D5" w:rsidP="00C83B19">
      <w:pPr>
        <w:suppressAutoHyphens/>
        <w:ind w:firstLine="0"/>
        <w:jc w:val="left"/>
        <w:rPr>
          <w:rFonts w:eastAsia="Calibri" w:cs="Times New Roman"/>
        </w:rPr>
      </w:pPr>
      <w:r>
        <w:rPr>
          <w:rFonts w:eastAsia="Calibri" w:cs="Times New Roman"/>
        </w:rPr>
        <w:t>2012 год:</w:t>
      </w:r>
    </w:p>
    <w:p w:rsidR="00180A4E" w:rsidRPr="0083708C"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10667937</m:t>
            </m:r>
          </m:num>
          <m:den>
            <m:r>
              <m:rPr>
                <m:sty m:val="p"/>
              </m:rPr>
              <w:rPr>
                <w:rFonts w:ascii="Cambria Math" w:eastAsia="Calibri" w:hAnsi="Cambria Math" w:cs="Times New Roman"/>
              </w:rPr>
              <m:t>5932385</m:t>
            </m:r>
          </m:den>
        </m:f>
        <m:r>
          <w:rPr>
            <w:rFonts w:ascii="Cambria Math" w:eastAsia="Calibri" w:hAnsi="Cambria Math" w:cs="Times New Roman"/>
          </w:rPr>
          <m:t>=1,8</m:t>
        </m:r>
      </m:oMath>
      <w:r w:rsidR="0083708C">
        <w:rPr>
          <w:rFonts w:eastAsia="Calibri" w:cs="Times New Roman"/>
          <w:lang w:val="en-US"/>
        </w:rPr>
        <w:t>.</w:t>
      </w:r>
    </w:p>
    <w:p w:rsidR="00000FF2" w:rsidRPr="00000FF2" w:rsidRDefault="00000FF2" w:rsidP="00000FF2">
      <w:pPr>
        <w:suppressAutoHyphens/>
        <w:ind w:firstLine="0"/>
        <w:rPr>
          <w:rFonts w:eastAsia="Calibri" w:cs="Times New Roman"/>
        </w:rPr>
      </w:pPr>
      <m:oMathPara>
        <m:oMath>
          <m:r>
            <m:rPr>
              <m:sty m:val="p"/>
            </m:rPr>
            <w:rPr>
              <w:rFonts w:ascii="Cambria Math" w:eastAsia="Calibri" w:hAnsi="Cambria Math" w:cs="Times New Roman"/>
            </w:rPr>
            <m:t>Коэффициент оборачиваемости дебиторской задолженности =</m:t>
          </m:r>
        </m:oMath>
      </m:oMathPara>
    </w:p>
    <w:p w:rsidR="00000FF2" w:rsidRPr="0083708C" w:rsidRDefault="007B7732" w:rsidP="0083708C">
      <w:pPr>
        <w:suppressAutoHyphens/>
        <w:jc w:val="center"/>
        <w:rPr>
          <w:rFonts w:eastAsia="Calibri" w:cs="Times New Roman"/>
        </w:rPr>
      </w:pPr>
      <m:oMath>
        <m:f>
          <m:fPr>
            <m:ctrlPr>
              <w:rPr>
                <w:rFonts w:ascii="Cambria Math" w:eastAsia="Calibri" w:hAnsi="Cambria Math" w:cs="Times New Roman"/>
              </w:rPr>
            </m:ctrlPr>
          </m:fPr>
          <m:num>
            <m:r>
              <m:rPr>
                <m:sty m:val="p"/>
              </m:rPr>
              <w:rPr>
                <w:rFonts w:ascii="Cambria Math" w:eastAsia="Calibri" w:hAnsi="Cambria Math" w:cs="Times New Roman"/>
              </w:rPr>
              <m:t>Выручка от реализации товаров и услуг</m:t>
            </m:r>
          </m:num>
          <m:den>
            <m:r>
              <m:rPr>
                <m:sty m:val="p"/>
              </m:rPr>
              <w:rPr>
                <w:rFonts w:ascii="Cambria Math" w:eastAsia="Calibri" w:hAnsi="Cambria Math" w:cs="Times New Roman"/>
              </w:rPr>
              <m:t>Средняя величина дебиторской задолженности</m:t>
            </m:r>
          </m:den>
        </m:f>
      </m:oMath>
      <w:r w:rsidR="0083708C" w:rsidRPr="0083708C">
        <w:rPr>
          <w:rFonts w:eastAsia="Calibri" w:cs="Times New Roman"/>
        </w:rPr>
        <w:t>.</w:t>
      </w:r>
    </w:p>
    <w:p w:rsidR="00C440D5" w:rsidRDefault="00C440D5" w:rsidP="00C83B19">
      <w:pPr>
        <w:suppressAutoHyphens/>
        <w:ind w:firstLine="0"/>
        <w:jc w:val="left"/>
        <w:rPr>
          <w:rFonts w:eastAsia="Calibri" w:cs="Times New Roman"/>
        </w:rPr>
      </w:pPr>
      <w:r>
        <w:rPr>
          <w:rFonts w:eastAsia="Calibri" w:cs="Times New Roman"/>
        </w:rPr>
        <w:t>2014 год:</w:t>
      </w:r>
    </w:p>
    <w:p w:rsidR="00180A4E" w:rsidRPr="005D0933"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9471827</m:t>
            </m:r>
          </m:num>
          <m:den>
            <m:r>
              <m:rPr>
                <m:sty m:val="p"/>
              </m:rPr>
              <w:rPr>
                <w:rFonts w:ascii="Cambria Math" w:eastAsia="Calibri" w:hAnsi="Cambria Math" w:cs="Times New Roman"/>
              </w:rPr>
              <m:t>3428838</m:t>
            </m:r>
          </m:den>
        </m:f>
        <m:r>
          <w:rPr>
            <w:rFonts w:ascii="Cambria Math" w:eastAsia="Calibri" w:hAnsi="Cambria Math" w:cs="Times New Roman"/>
          </w:rPr>
          <m:t>=2,8</m:t>
        </m:r>
      </m:oMath>
      <w:r w:rsidR="005D0933">
        <w:rPr>
          <w:rFonts w:eastAsia="Calibri" w:cs="Times New Roman"/>
          <w:lang w:val="en-US"/>
        </w:rPr>
        <w:t>.</w:t>
      </w:r>
    </w:p>
    <w:p w:rsidR="008B786B" w:rsidRDefault="00180A4E" w:rsidP="00C83B19">
      <w:pPr>
        <w:suppressAutoHyphens/>
        <w:ind w:firstLine="0"/>
        <w:jc w:val="left"/>
        <w:rPr>
          <w:rFonts w:eastAsia="Calibri" w:cs="Times New Roman"/>
        </w:rPr>
      </w:pPr>
      <w:r w:rsidRPr="00180A4E">
        <w:rPr>
          <w:rFonts w:eastAsia="Calibri" w:cs="Times New Roman"/>
        </w:rPr>
        <w:t xml:space="preserve">2013 </w:t>
      </w:r>
      <w:r w:rsidR="008B786B">
        <w:rPr>
          <w:rFonts w:eastAsia="Calibri" w:cs="Times New Roman"/>
        </w:rPr>
        <w:t>год:</w:t>
      </w:r>
    </w:p>
    <w:p w:rsidR="00180A4E" w:rsidRPr="005D0933"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10632327</m:t>
            </m:r>
          </m:num>
          <m:den>
            <m:r>
              <m:rPr>
                <m:sty m:val="p"/>
              </m:rPr>
              <w:rPr>
                <w:rFonts w:ascii="Cambria Math" w:eastAsia="Calibri" w:hAnsi="Cambria Math" w:cs="Times New Roman"/>
              </w:rPr>
              <m:t>3225024,5</m:t>
            </m:r>
          </m:den>
        </m:f>
        <m:r>
          <w:rPr>
            <w:rFonts w:ascii="Cambria Math" w:eastAsia="Calibri" w:hAnsi="Cambria Math" w:cs="Times New Roman"/>
          </w:rPr>
          <m:t>=3,3</m:t>
        </m:r>
      </m:oMath>
      <w:r w:rsidR="005D0933">
        <w:rPr>
          <w:rFonts w:eastAsia="Calibri" w:cs="Times New Roman"/>
          <w:lang w:val="en-US"/>
        </w:rPr>
        <w:t>.</w:t>
      </w:r>
    </w:p>
    <w:p w:rsidR="008B786B" w:rsidRDefault="00180A4E" w:rsidP="00C83B19">
      <w:pPr>
        <w:suppressAutoHyphens/>
        <w:ind w:firstLine="0"/>
        <w:jc w:val="left"/>
        <w:rPr>
          <w:rFonts w:eastAsia="Calibri" w:cs="Times New Roman"/>
        </w:rPr>
      </w:pPr>
      <w:r w:rsidRPr="00180A4E">
        <w:rPr>
          <w:rFonts w:eastAsia="Calibri" w:cs="Times New Roman"/>
        </w:rPr>
        <w:t xml:space="preserve">2012 </w:t>
      </w:r>
      <w:r w:rsidR="008B786B">
        <w:rPr>
          <w:rFonts w:eastAsia="Calibri" w:cs="Times New Roman"/>
        </w:rPr>
        <w:t>год:</w:t>
      </w:r>
    </w:p>
    <w:p w:rsidR="00180A4E" w:rsidRPr="005D0933" w:rsidRDefault="007B7732" w:rsidP="00000FF2">
      <w:pPr>
        <w:suppressAutoHyphens/>
        <w:jc w:val="center"/>
        <w:rPr>
          <w:rFonts w:eastAsia="Calibri" w:cs="Times New Roman"/>
          <w:lang w:val="en-US"/>
        </w:rPr>
      </w:pPr>
      <m:oMath>
        <m:f>
          <m:fPr>
            <m:ctrlPr>
              <w:rPr>
                <w:rFonts w:ascii="Cambria Math" w:eastAsia="Calibri" w:hAnsi="Cambria Math" w:cs="Times New Roman"/>
                <w:i/>
              </w:rPr>
            </m:ctrlPr>
          </m:fPr>
          <m:num>
            <m:r>
              <m:rPr>
                <m:sty m:val="p"/>
              </m:rPr>
              <w:rPr>
                <w:rFonts w:ascii="Cambria Math" w:eastAsia="Calibri" w:hAnsi="Cambria Math" w:cs="Times New Roman"/>
              </w:rPr>
              <m:t>10667937</m:t>
            </m:r>
          </m:num>
          <m:den>
            <m:r>
              <m:rPr>
                <m:sty m:val="p"/>
              </m:rPr>
              <w:rPr>
                <w:rFonts w:ascii="Cambria Math" w:eastAsia="Calibri" w:hAnsi="Cambria Math" w:cs="Times New Roman"/>
              </w:rPr>
              <m:t>2756273</m:t>
            </m:r>
          </m:den>
        </m:f>
        <m:r>
          <w:rPr>
            <w:rFonts w:ascii="Cambria Math" w:eastAsia="Calibri" w:hAnsi="Cambria Math" w:cs="Times New Roman"/>
          </w:rPr>
          <m:t>=3,9</m:t>
        </m:r>
      </m:oMath>
      <w:r w:rsidR="005D0933">
        <w:rPr>
          <w:rFonts w:eastAsia="Calibri" w:cs="Times New Roman"/>
          <w:lang w:val="en-US"/>
        </w:rPr>
        <w:t>.</w:t>
      </w:r>
    </w:p>
    <w:p w:rsidR="00C440D5" w:rsidRPr="00000FF2" w:rsidRDefault="00C440D5" w:rsidP="00C440D5">
      <w:pPr>
        <w:suppressAutoHyphens/>
        <w:ind w:firstLine="0"/>
        <w:rPr>
          <w:rFonts w:eastAsia="Calibri" w:cs="Times New Roman"/>
        </w:rPr>
      </w:pPr>
      <m:oMathPara>
        <m:oMath>
          <m:r>
            <m:rPr>
              <m:sty m:val="p"/>
            </m:rPr>
            <w:rPr>
              <w:rFonts w:ascii="Cambria Math" w:eastAsia="Calibri" w:hAnsi="Cambria Math" w:cs="Times New Roman"/>
            </w:rPr>
            <m:t>Коэффициент оборачиваемости кредиторской задолженности =</m:t>
          </m:r>
        </m:oMath>
      </m:oMathPara>
    </w:p>
    <w:p w:rsidR="00C440D5" w:rsidRPr="005D0933" w:rsidRDefault="007B7732" w:rsidP="005D0933">
      <w:pPr>
        <w:suppressAutoHyphens/>
        <w:jc w:val="center"/>
        <w:rPr>
          <w:rFonts w:eastAsia="Calibri" w:cs="Times New Roman"/>
        </w:rPr>
      </w:pPr>
      <m:oMath>
        <m:f>
          <m:fPr>
            <m:ctrlPr>
              <w:rPr>
                <w:rFonts w:ascii="Cambria Math" w:eastAsia="Calibri" w:hAnsi="Cambria Math" w:cs="Times New Roman"/>
              </w:rPr>
            </m:ctrlPr>
          </m:fPr>
          <m:num>
            <m:r>
              <m:rPr>
                <m:sty m:val="p"/>
              </m:rPr>
              <w:rPr>
                <w:rFonts w:ascii="Cambria Math" w:eastAsia="Calibri" w:hAnsi="Cambria Math" w:cs="Times New Roman"/>
              </w:rPr>
              <m:t>Выручка от реализации товаров и услуг</m:t>
            </m:r>
          </m:num>
          <m:den>
            <m:r>
              <m:rPr>
                <m:sty m:val="p"/>
              </m:rPr>
              <w:rPr>
                <w:rFonts w:ascii="Cambria Math" w:eastAsia="Calibri" w:hAnsi="Cambria Math" w:cs="Times New Roman"/>
              </w:rPr>
              <m:t>Средняя величина кредиторской задолженности</m:t>
            </m:r>
          </m:den>
        </m:f>
      </m:oMath>
      <w:r w:rsidR="005D0933" w:rsidRPr="005D0933">
        <w:rPr>
          <w:rFonts w:eastAsia="Calibri" w:cs="Times New Roman"/>
        </w:rPr>
        <w:t>.</w:t>
      </w:r>
    </w:p>
    <w:p w:rsidR="008B786B" w:rsidRDefault="00180A4E" w:rsidP="00C83B19">
      <w:pPr>
        <w:suppressAutoHyphens/>
        <w:ind w:firstLine="0"/>
        <w:jc w:val="left"/>
        <w:rPr>
          <w:rFonts w:eastAsia="Calibri" w:cs="Times New Roman"/>
        </w:rPr>
      </w:pPr>
      <w:r w:rsidRPr="00180A4E">
        <w:rPr>
          <w:rFonts w:eastAsia="Calibri" w:cs="Times New Roman"/>
        </w:rPr>
        <w:t xml:space="preserve">2014 </w:t>
      </w:r>
      <w:r w:rsidR="008B786B">
        <w:rPr>
          <w:rFonts w:eastAsia="Calibri" w:cs="Times New Roman"/>
        </w:rPr>
        <w:t>год:</w:t>
      </w:r>
    </w:p>
    <w:p w:rsidR="00180A4E" w:rsidRPr="001511A8" w:rsidRDefault="007B7732" w:rsidP="00C440D5">
      <w:pPr>
        <w:suppressAutoHyphens/>
        <w:jc w:val="center"/>
        <w:rPr>
          <w:rFonts w:eastAsia="Calibri" w:cs="Times New Roman"/>
        </w:rPr>
      </w:pPr>
      <m:oMath>
        <m:f>
          <m:fPr>
            <m:ctrlPr>
              <w:rPr>
                <w:rFonts w:ascii="Cambria Math" w:eastAsia="Calibri" w:hAnsi="Cambria Math" w:cs="Times New Roman"/>
                <w:i/>
              </w:rPr>
            </m:ctrlPr>
          </m:fPr>
          <m:num>
            <m:r>
              <m:rPr>
                <m:sty m:val="p"/>
              </m:rPr>
              <w:rPr>
                <w:rFonts w:ascii="Cambria Math" w:eastAsia="Calibri" w:hAnsi="Cambria Math" w:cs="Times New Roman"/>
              </w:rPr>
              <m:t>9471827</m:t>
            </m:r>
          </m:num>
          <m:den>
            <m:r>
              <m:rPr>
                <m:sty m:val="p"/>
              </m:rPr>
              <w:rPr>
                <w:rFonts w:ascii="Cambria Math" w:eastAsia="Calibri" w:hAnsi="Cambria Math" w:cs="Times New Roman"/>
              </w:rPr>
              <m:t>5844663,5</m:t>
            </m:r>
          </m:den>
        </m:f>
        <m:r>
          <w:rPr>
            <w:rFonts w:ascii="Cambria Math" w:eastAsia="Calibri" w:hAnsi="Cambria Math" w:cs="Times New Roman"/>
          </w:rPr>
          <m:t>=1,6</m:t>
        </m:r>
      </m:oMath>
      <w:r w:rsidR="005D0933" w:rsidRPr="001511A8">
        <w:rPr>
          <w:rFonts w:eastAsia="Calibri" w:cs="Times New Roman"/>
        </w:rPr>
        <w:t>.</w:t>
      </w:r>
    </w:p>
    <w:p w:rsidR="008B786B" w:rsidRDefault="00180A4E" w:rsidP="00C83B19">
      <w:pPr>
        <w:suppressAutoHyphens/>
        <w:ind w:firstLine="0"/>
        <w:jc w:val="left"/>
        <w:rPr>
          <w:rFonts w:eastAsia="Calibri" w:cs="Times New Roman"/>
        </w:rPr>
      </w:pPr>
      <w:r w:rsidRPr="00180A4E">
        <w:rPr>
          <w:rFonts w:eastAsia="Calibri" w:cs="Times New Roman"/>
        </w:rPr>
        <w:t xml:space="preserve">2013 </w:t>
      </w:r>
      <w:r w:rsidR="008B786B">
        <w:rPr>
          <w:rFonts w:eastAsia="Calibri" w:cs="Times New Roman"/>
        </w:rPr>
        <w:t xml:space="preserve">год: </w:t>
      </w:r>
    </w:p>
    <w:p w:rsidR="00180A4E" w:rsidRPr="001511A8" w:rsidRDefault="007B7732" w:rsidP="00C440D5">
      <w:pPr>
        <w:suppressAutoHyphens/>
        <w:jc w:val="center"/>
        <w:rPr>
          <w:rFonts w:eastAsia="Calibri" w:cs="Times New Roman"/>
        </w:rPr>
      </w:pPr>
      <m:oMath>
        <m:f>
          <m:fPr>
            <m:ctrlPr>
              <w:rPr>
                <w:rFonts w:ascii="Cambria Math" w:eastAsia="Calibri" w:hAnsi="Cambria Math" w:cs="Times New Roman"/>
                <w:i/>
              </w:rPr>
            </m:ctrlPr>
          </m:fPr>
          <m:num>
            <m:r>
              <m:rPr>
                <m:sty m:val="p"/>
              </m:rPr>
              <w:rPr>
                <w:rFonts w:ascii="Cambria Math" w:eastAsia="Calibri" w:hAnsi="Cambria Math" w:cs="Times New Roman"/>
              </w:rPr>
              <m:t>10632327</m:t>
            </m:r>
          </m:num>
          <m:den>
            <m:r>
              <m:rPr>
                <m:sty m:val="p"/>
              </m:rPr>
              <w:rPr>
                <w:rFonts w:ascii="Cambria Math" w:eastAsia="Calibri" w:hAnsi="Cambria Math" w:cs="Times New Roman"/>
              </w:rPr>
              <m:t>5276786,5</m:t>
            </m:r>
          </m:den>
        </m:f>
        <m:r>
          <w:rPr>
            <w:rFonts w:ascii="Cambria Math" w:eastAsia="Calibri" w:hAnsi="Cambria Math" w:cs="Times New Roman"/>
          </w:rPr>
          <m:t>=2,0</m:t>
        </m:r>
      </m:oMath>
      <w:r w:rsidR="005D0933" w:rsidRPr="001511A8">
        <w:rPr>
          <w:rFonts w:eastAsia="Calibri" w:cs="Times New Roman"/>
        </w:rPr>
        <w:t>.</w:t>
      </w:r>
    </w:p>
    <w:p w:rsidR="008B786B" w:rsidRDefault="00180A4E" w:rsidP="00C83B19">
      <w:pPr>
        <w:suppressAutoHyphens/>
        <w:ind w:firstLine="0"/>
        <w:jc w:val="left"/>
        <w:rPr>
          <w:rFonts w:eastAsia="Calibri" w:cs="Times New Roman"/>
        </w:rPr>
      </w:pPr>
      <w:r w:rsidRPr="00180A4E">
        <w:rPr>
          <w:rFonts w:eastAsia="Calibri" w:cs="Times New Roman"/>
        </w:rPr>
        <w:t xml:space="preserve">2012 </w:t>
      </w:r>
      <w:r w:rsidR="008B786B">
        <w:rPr>
          <w:rFonts w:eastAsia="Calibri" w:cs="Times New Roman"/>
        </w:rPr>
        <w:t>год:</w:t>
      </w:r>
    </w:p>
    <w:p w:rsidR="00180A4E" w:rsidRPr="001511A8" w:rsidRDefault="007B7732" w:rsidP="00C440D5">
      <w:pPr>
        <w:suppressAutoHyphens/>
        <w:jc w:val="center"/>
        <w:rPr>
          <w:rFonts w:eastAsia="Calibri" w:cs="Times New Roman"/>
        </w:rPr>
      </w:pPr>
      <m:oMath>
        <m:f>
          <m:fPr>
            <m:ctrlPr>
              <w:rPr>
                <w:rFonts w:ascii="Cambria Math" w:eastAsia="Calibri" w:hAnsi="Cambria Math" w:cs="Times New Roman"/>
                <w:i/>
              </w:rPr>
            </m:ctrlPr>
          </m:fPr>
          <m:num>
            <m:r>
              <m:rPr>
                <m:sty m:val="p"/>
              </m:rPr>
              <w:rPr>
                <w:rFonts w:ascii="Cambria Math" w:eastAsia="Calibri" w:hAnsi="Cambria Math" w:cs="Times New Roman"/>
              </w:rPr>
              <m:t>10667937</m:t>
            </m:r>
          </m:num>
          <m:den>
            <m:r>
              <m:rPr>
                <m:sty m:val="p"/>
              </m:rPr>
              <w:rPr>
                <w:rFonts w:ascii="Cambria Math" w:eastAsia="Calibri" w:hAnsi="Cambria Math" w:cs="Times New Roman"/>
              </w:rPr>
              <m:t>4986289</m:t>
            </m:r>
          </m:den>
        </m:f>
        <m:r>
          <w:rPr>
            <w:rFonts w:ascii="Cambria Math" w:eastAsia="Calibri" w:hAnsi="Cambria Math" w:cs="Times New Roman"/>
          </w:rPr>
          <m:t>=2,1</m:t>
        </m:r>
      </m:oMath>
      <w:r w:rsidR="005D0933" w:rsidRPr="001511A8">
        <w:rPr>
          <w:rFonts w:eastAsia="Calibri" w:cs="Times New Roman"/>
        </w:rPr>
        <w:t>.</w:t>
      </w:r>
    </w:p>
    <w:p w:rsidR="00180A4E" w:rsidRPr="00180A4E" w:rsidRDefault="00180A4E" w:rsidP="008B786B">
      <w:r w:rsidRPr="00180A4E">
        <w:t>Полученные данные занесем в таблицу 2.6.</w:t>
      </w:r>
    </w:p>
    <w:p w:rsidR="00180A4E" w:rsidRPr="001511A8" w:rsidRDefault="00180A4E" w:rsidP="00C779B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397" w:firstLine="0"/>
        <w:rPr>
          <w:rFonts w:eastAsia="Calibri" w:cs="Times New Roman"/>
          <w:szCs w:val="28"/>
        </w:rPr>
      </w:pPr>
      <w:r w:rsidRPr="00180A4E">
        <w:rPr>
          <w:rFonts w:eastAsia="Calibri" w:cs="Times New Roman"/>
          <w:szCs w:val="28"/>
        </w:rPr>
        <w:t>Таблица 2.6 – Анализ деловой активности ООО «НЭУ»</w:t>
      </w:r>
    </w:p>
    <w:tbl>
      <w:tblPr>
        <w:tblStyle w:val="af1"/>
        <w:tblW w:w="5000" w:type="pct"/>
        <w:tblLook w:val="04A0" w:firstRow="1" w:lastRow="0" w:firstColumn="1" w:lastColumn="0" w:noHBand="0" w:noVBand="1"/>
      </w:tblPr>
      <w:tblGrid>
        <w:gridCol w:w="2507"/>
        <w:gridCol w:w="2280"/>
        <w:gridCol w:w="2280"/>
        <w:gridCol w:w="2278"/>
      </w:tblGrid>
      <w:tr w:rsidR="005D0933" w:rsidTr="005D0933">
        <w:tc>
          <w:tcPr>
            <w:tcW w:w="1341"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center"/>
              <w:rPr>
                <w:rFonts w:eastAsia="Calibri" w:cs="Times New Roman"/>
                <w:szCs w:val="28"/>
              </w:rPr>
            </w:pPr>
            <w:r>
              <w:rPr>
                <w:rFonts w:eastAsia="Calibri" w:cs="Times New Roman"/>
                <w:szCs w:val="28"/>
              </w:rPr>
              <w:t>Показатели</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center"/>
              <w:rPr>
                <w:rFonts w:eastAsia="Calibri" w:cs="Times New Roman"/>
                <w:szCs w:val="28"/>
              </w:rPr>
            </w:pPr>
            <w:r>
              <w:rPr>
                <w:rFonts w:eastAsia="Calibri" w:cs="Times New Roman"/>
                <w:szCs w:val="28"/>
              </w:rPr>
              <w:t>2012 г.</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center"/>
              <w:rPr>
                <w:rFonts w:eastAsia="Calibri" w:cs="Times New Roman"/>
                <w:szCs w:val="28"/>
              </w:rPr>
            </w:pPr>
            <w:r>
              <w:rPr>
                <w:rFonts w:eastAsia="Calibri" w:cs="Times New Roman"/>
                <w:szCs w:val="28"/>
              </w:rPr>
              <w:t>2013 г.</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center"/>
              <w:rPr>
                <w:rFonts w:eastAsia="Calibri" w:cs="Times New Roman"/>
                <w:szCs w:val="28"/>
              </w:rPr>
            </w:pPr>
            <w:r>
              <w:rPr>
                <w:rFonts w:eastAsia="Calibri" w:cs="Times New Roman"/>
                <w:szCs w:val="28"/>
              </w:rPr>
              <w:t>2014 г.</w:t>
            </w:r>
          </w:p>
        </w:tc>
      </w:tr>
      <w:tr w:rsidR="005D0933" w:rsidTr="005D0933">
        <w:tc>
          <w:tcPr>
            <w:tcW w:w="1341" w:type="pct"/>
          </w:tcPr>
          <w:p w:rsidR="005D0933" w:rsidRPr="005D0933" w:rsidRDefault="005D0933" w:rsidP="004C101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Pr>
                <w:rFonts w:eastAsia="Calibri" w:cs="Times New Roman"/>
                <w:szCs w:val="28"/>
              </w:rPr>
              <w:t>Коэффициент оборачиваемости активов</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1,2</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1,1</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0,9</w:t>
            </w:r>
          </w:p>
        </w:tc>
      </w:tr>
      <w:tr w:rsidR="005D0933" w:rsidTr="005D0933">
        <w:tc>
          <w:tcPr>
            <w:tcW w:w="1341" w:type="pct"/>
          </w:tcPr>
          <w:p w:rsidR="005D0933" w:rsidRDefault="005D0933" w:rsidP="004C101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lang w:val="en-US"/>
              </w:rPr>
            </w:pPr>
            <w:r>
              <w:rPr>
                <w:rFonts w:eastAsia="Calibri" w:cs="Times New Roman"/>
                <w:szCs w:val="28"/>
              </w:rPr>
              <w:t>Коэффициент оборачиваемости собственного капитала</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-19,0</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13,2</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33,4</w:t>
            </w:r>
          </w:p>
        </w:tc>
      </w:tr>
      <w:tr w:rsidR="005D0933" w:rsidTr="005D0933">
        <w:tc>
          <w:tcPr>
            <w:tcW w:w="1341" w:type="pct"/>
          </w:tcPr>
          <w:p w:rsidR="005D0933" w:rsidRDefault="005D0933" w:rsidP="004C101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lang w:val="en-US"/>
              </w:rPr>
            </w:pPr>
            <w:r>
              <w:rPr>
                <w:rFonts w:eastAsia="Calibri" w:cs="Times New Roman"/>
                <w:szCs w:val="28"/>
              </w:rPr>
              <w:t>Коэффициент оборачиваемости оборотных активов</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1,8</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1,8</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1,5</w:t>
            </w:r>
          </w:p>
        </w:tc>
      </w:tr>
      <w:tr w:rsidR="005D0933" w:rsidTr="005D0933">
        <w:tc>
          <w:tcPr>
            <w:tcW w:w="1341" w:type="pct"/>
          </w:tcPr>
          <w:p w:rsidR="005D0933" w:rsidRDefault="005D0933" w:rsidP="004C101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lang w:val="en-US"/>
              </w:rPr>
            </w:pPr>
            <w:r>
              <w:rPr>
                <w:rFonts w:eastAsia="Calibri" w:cs="Times New Roman"/>
                <w:szCs w:val="28"/>
              </w:rPr>
              <w:t>Коэффициент оборачиваемости дебиторской задолженности</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3,9</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3,3</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2,8</w:t>
            </w:r>
          </w:p>
        </w:tc>
      </w:tr>
      <w:tr w:rsidR="005D0933" w:rsidTr="005D0933">
        <w:tc>
          <w:tcPr>
            <w:tcW w:w="1341" w:type="pct"/>
          </w:tcPr>
          <w:p w:rsidR="005D0933" w:rsidRDefault="005D0933" w:rsidP="004C101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lang w:val="en-US"/>
              </w:rPr>
            </w:pPr>
            <w:r>
              <w:rPr>
                <w:rFonts w:eastAsia="Calibri" w:cs="Times New Roman"/>
                <w:szCs w:val="28"/>
              </w:rPr>
              <w:t>Коэффициент оборачиваемости кредиторской задолженности</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2,1</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2,0</w:t>
            </w:r>
          </w:p>
        </w:tc>
        <w:tc>
          <w:tcPr>
            <w:tcW w:w="1220" w:type="pct"/>
          </w:tcPr>
          <w:p w:rsidR="005D0933" w:rsidRPr="005D0933" w:rsidRDefault="005D0933"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right"/>
              <w:rPr>
                <w:rFonts w:eastAsia="Calibri" w:cs="Times New Roman"/>
                <w:szCs w:val="28"/>
              </w:rPr>
            </w:pPr>
            <w:r>
              <w:rPr>
                <w:rFonts w:eastAsia="Calibri" w:cs="Times New Roman"/>
                <w:szCs w:val="28"/>
              </w:rPr>
              <w:t>1,6</w:t>
            </w:r>
          </w:p>
        </w:tc>
      </w:tr>
    </w:tbl>
    <w:p w:rsidR="00C83B19" w:rsidRDefault="00C83B19" w:rsidP="002C315A">
      <w:pPr>
        <w:suppressAutoHyphens/>
        <w:rPr>
          <w:rFonts w:eastAsia="Calibri" w:cs="Times New Roman"/>
        </w:rPr>
      </w:pPr>
    </w:p>
    <w:p w:rsidR="00180A4E" w:rsidRPr="00180A4E" w:rsidRDefault="002C315A" w:rsidP="002C315A">
      <w:pPr>
        <w:suppressAutoHyphens/>
        <w:rPr>
          <w:rFonts w:eastAsia="Calibri" w:cs="Times New Roman"/>
        </w:rPr>
      </w:pPr>
      <w:r w:rsidRPr="002C315A">
        <w:rPr>
          <w:rFonts w:eastAsia="Calibri" w:cs="Times New Roman"/>
        </w:rPr>
        <w:t>Подводя итог, можно сказать, что среди основных показателей показатель деловой активности успеха и прибыльности любого предприятия, его эффективность продолжительность оборачиваемости основных средств. Чем короче оборот, тем эффективнее он работает финансовую систему предприятия. Расчет оборота является одним из основных и очень эффективный способ, чтобы определить реальное финансовое положение компании.</w:t>
      </w:r>
    </w:p>
    <w:p w:rsidR="001C05C5" w:rsidRDefault="001C05C5" w:rsidP="00180A4E">
      <w:pPr>
        <w:suppressAutoHyphens/>
        <w:jc w:val="center"/>
        <w:rPr>
          <w:rFonts w:eastAsia="Calibri" w:cs="Times New Roman"/>
        </w:rPr>
      </w:pPr>
      <w:r w:rsidRPr="00C31DE7">
        <w:rPr>
          <w:noProof/>
          <w:highlight w:val="yellow"/>
          <w:lang w:eastAsia="ru-RU"/>
        </w:rPr>
        <w:drawing>
          <wp:inline distT="0" distB="0" distL="0" distR="0">
            <wp:extent cx="4943475" cy="289318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srcRect l="45377" t="42775" r="19829" b="21008"/>
                    <a:stretch/>
                  </pic:blipFill>
                  <pic:spPr bwMode="auto">
                    <a:xfrm>
                      <a:off x="0" y="0"/>
                      <a:ext cx="4958326" cy="2901876"/>
                    </a:xfrm>
                    <a:prstGeom prst="rect">
                      <a:avLst/>
                    </a:prstGeom>
                    <a:ln>
                      <a:noFill/>
                    </a:ln>
                    <a:extLst>
                      <a:ext uri="{53640926-AAD7-44D8-BBD7-CCE9431645EC}">
                        <a14:shadowObscured xmlns:a14="http://schemas.microsoft.com/office/drawing/2010/main"/>
                      </a:ext>
                    </a:extLst>
                  </pic:spPr>
                </pic:pic>
              </a:graphicData>
            </a:graphic>
          </wp:inline>
        </w:drawing>
      </w:r>
    </w:p>
    <w:p w:rsidR="00180A4E" w:rsidRPr="00180A4E" w:rsidRDefault="00180A4E" w:rsidP="00180A4E">
      <w:pPr>
        <w:suppressAutoHyphens/>
        <w:jc w:val="center"/>
        <w:rPr>
          <w:rFonts w:eastAsia="Calibri" w:cs="Times New Roman"/>
        </w:rPr>
      </w:pPr>
      <w:r w:rsidRPr="00180A4E">
        <w:rPr>
          <w:rFonts w:eastAsia="Calibri" w:cs="Times New Roman"/>
        </w:rPr>
        <w:t>Рис</w:t>
      </w:r>
      <w:r w:rsidR="00C440D5">
        <w:rPr>
          <w:rFonts w:eastAsia="Calibri" w:cs="Times New Roman"/>
        </w:rPr>
        <w:t xml:space="preserve">унок </w:t>
      </w:r>
      <w:r w:rsidRPr="00180A4E">
        <w:rPr>
          <w:rFonts w:eastAsia="Calibri" w:cs="Times New Roman"/>
        </w:rPr>
        <w:t>2</w:t>
      </w:r>
      <w:r w:rsidRPr="005D0933">
        <w:rPr>
          <w:rFonts w:eastAsia="Calibri" w:cs="Times New Roman"/>
        </w:rPr>
        <w:t>.5</w:t>
      </w:r>
      <w:r w:rsidR="00C440D5" w:rsidRPr="005D0933">
        <w:rPr>
          <w:rFonts w:eastAsia="Calibri" w:cs="Times New Roman"/>
        </w:rPr>
        <w:t>–</w:t>
      </w:r>
      <w:r w:rsidRPr="00180A4E">
        <w:rPr>
          <w:rFonts w:eastAsia="Calibri" w:cs="Times New Roman"/>
        </w:rPr>
        <w:t xml:space="preserve"> Показатели деловой активности</w:t>
      </w:r>
    </w:p>
    <w:p w:rsidR="00180A4E" w:rsidRPr="00180A4E" w:rsidRDefault="00180A4E" w:rsidP="00180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rPr>
          <w:rFonts w:eastAsia="Calibri" w:cs="Times New Roman"/>
          <w:szCs w:val="28"/>
        </w:rPr>
      </w:pPr>
      <w:r w:rsidRPr="00180A4E">
        <w:rPr>
          <w:rFonts w:eastAsia="Calibri" w:cs="Times New Roman"/>
          <w:szCs w:val="28"/>
        </w:rPr>
        <w:t xml:space="preserve">В условиях рыночных отношений велика роль показателей рентабельности продукции, характеризующих уровень прибыльности (убыточности) ее производства. Показатели рентабельности являются относительными характеристиками финансовых результатов и эффективности деятельности предприятия. Они характеризуют относительную доходность предприятия, измеряемую в процентах к затратам средств или капитала с различных позиций. </w:t>
      </w:r>
    </w:p>
    <w:p w:rsidR="00180A4E" w:rsidRPr="00180A4E" w:rsidRDefault="00180A4E" w:rsidP="00180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rPr>
          <w:rFonts w:eastAsia="Calibri" w:cs="Times New Roman"/>
          <w:szCs w:val="28"/>
        </w:rPr>
      </w:pPr>
      <w:r w:rsidRPr="00180A4E">
        <w:rPr>
          <w:rFonts w:eastAsia="Calibri" w:cs="Times New Roman"/>
          <w:szCs w:val="28"/>
        </w:rPr>
        <w:t>Рассчитаем основные показатели рентабельности.</w:t>
      </w:r>
    </w:p>
    <w:p w:rsidR="00180A4E" w:rsidRPr="00180A4E" w:rsidRDefault="004C101F" w:rsidP="005D0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r>
          <m:rPr>
            <m:sty m:val="p"/>
          </m:rPr>
          <w:rPr>
            <w:rFonts w:ascii="Cambria Math" w:eastAsia="Calibri" w:hAnsi="Cambria Math" w:cs="Times New Roman"/>
            <w:szCs w:val="28"/>
          </w:rPr>
          <m:t>Рентабельность продукции =</m:t>
        </m:r>
        <m:f>
          <m:fPr>
            <m:ctrlPr>
              <w:rPr>
                <w:rFonts w:ascii="Cambria Math" w:eastAsia="Calibri" w:hAnsi="Cambria Math" w:cs="Times New Roman"/>
                <w:i/>
              </w:rPr>
            </m:ctrlPr>
          </m:fPr>
          <m:num>
            <m:r>
              <m:rPr>
                <m:sty m:val="p"/>
              </m:rPr>
              <w:rPr>
                <w:rFonts w:ascii="Cambria Math" w:eastAsia="Calibri" w:hAnsi="Cambria Math" w:cs="Times New Roman"/>
                <w:szCs w:val="28"/>
              </w:rPr>
              <m:t>Валовая прибыль</m:t>
            </m:r>
          </m:num>
          <m:den>
            <m:r>
              <m:rPr>
                <m:sty m:val="p"/>
              </m:rPr>
              <w:rPr>
                <w:rFonts w:ascii="Cambria Math" w:eastAsia="Calibri" w:hAnsi="Cambria Math" w:cs="Times New Roman"/>
                <w:szCs w:val="28"/>
              </w:rPr>
              <m:t>Себестоимость</m:t>
            </m:r>
          </m:den>
        </m:f>
        <m:r>
          <w:rPr>
            <w:rFonts w:ascii="Cambria Math" w:eastAsia="Calibri" w:hAnsi="Cambria Math" w:cs="Times New Roman"/>
          </w:rPr>
          <m:t>∙100%</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2014 </w:t>
      </w:r>
      <w:r w:rsidR="004C101F">
        <w:rPr>
          <w:rFonts w:eastAsia="Calibri" w:cs="Times New Roman"/>
          <w:szCs w:val="28"/>
        </w:rPr>
        <w:t>год:</w:t>
      </w:r>
    </w:p>
    <w:p w:rsidR="00180A4E" w:rsidRPr="00180A4E" w:rsidRDefault="007B7732" w:rsidP="004C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1449960</m:t>
            </m:r>
          </m:num>
          <m:den>
            <m:r>
              <m:rPr>
                <m:sty m:val="p"/>
              </m:rPr>
              <w:rPr>
                <w:rFonts w:ascii="Cambria Math" w:eastAsia="Calibri" w:hAnsi="Cambria Math" w:cs="Times New Roman"/>
                <w:szCs w:val="28"/>
              </w:rPr>
              <m:t>8021867</m:t>
            </m:r>
          </m:den>
        </m:f>
        <m:r>
          <w:rPr>
            <w:rFonts w:ascii="Cambria Math" w:eastAsia="Calibri" w:hAnsi="Cambria Math" w:cs="Times New Roman"/>
          </w:rPr>
          <m:t>∙100=18,1%</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2013 </w:t>
      </w:r>
      <w:r w:rsidR="004C101F">
        <w:rPr>
          <w:rFonts w:eastAsia="Calibri" w:cs="Times New Roman"/>
          <w:szCs w:val="28"/>
        </w:rPr>
        <w:t>год:</w:t>
      </w:r>
    </w:p>
    <w:p w:rsidR="00180A4E" w:rsidRPr="00180A4E" w:rsidRDefault="007B7732" w:rsidP="004C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796251</m:t>
            </m:r>
          </m:num>
          <m:den>
            <m:r>
              <m:rPr>
                <m:sty m:val="p"/>
              </m:rPr>
              <w:rPr>
                <w:rFonts w:ascii="Cambria Math" w:eastAsia="Calibri" w:hAnsi="Cambria Math" w:cs="Times New Roman"/>
                <w:szCs w:val="28"/>
              </w:rPr>
              <m:t>9836076</m:t>
            </m:r>
          </m:den>
        </m:f>
        <m:r>
          <w:rPr>
            <w:rFonts w:ascii="Cambria Math" w:eastAsia="Calibri" w:hAnsi="Cambria Math" w:cs="Times New Roman"/>
          </w:rPr>
          <m:t>∙100</m:t>
        </m:r>
        <m:r>
          <m:rPr>
            <m:sty m:val="p"/>
          </m:rPr>
          <w:rPr>
            <w:rFonts w:ascii="Cambria Math" w:eastAsia="Calibri" w:hAnsi="Cambria Math" w:cs="Times New Roman"/>
            <w:szCs w:val="28"/>
          </w:rPr>
          <m:t>=8,1%</m:t>
        </m:r>
      </m:oMath>
      <w:r w:rsidR="005D0933">
        <w:rPr>
          <w:rFonts w:eastAsia="Calibri" w:cs="Times New Roman"/>
          <w:szCs w:val="28"/>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2012 </w:t>
      </w:r>
      <w:r w:rsidR="004C101F">
        <w:rPr>
          <w:rFonts w:eastAsia="Calibri" w:cs="Times New Roman"/>
          <w:szCs w:val="28"/>
        </w:rPr>
        <w:t>год:</w:t>
      </w:r>
    </w:p>
    <w:p w:rsidR="00180A4E" w:rsidRPr="00180A4E" w:rsidRDefault="007B7732" w:rsidP="004C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425822</m:t>
            </m:r>
          </m:num>
          <m:den>
            <m:r>
              <m:rPr>
                <m:sty m:val="p"/>
              </m:rPr>
              <w:rPr>
                <w:rFonts w:ascii="Cambria Math" w:eastAsia="Calibri" w:hAnsi="Cambria Math" w:cs="Times New Roman"/>
                <w:szCs w:val="28"/>
              </w:rPr>
              <m:t>10242115</m:t>
            </m:r>
          </m:den>
        </m:f>
        <m:r>
          <w:rPr>
            <w:rFonts w:ascii="Cambria Math" w:eastAsia="Calibri" w:hAnsi="Cambria Math" w:cs="Times New Roman"/>
          </w:rPr>
          <m:t>∙100=4,2%</m:t>
        </m:r>
      </m:oMath>
      <w:r w:rsidR="005D0933">
        <w:rPr>
          <w:rFonts w:eastAsia="Calibri" w:cs="Times New Roman"/>
        </w:rPr>
        <w:t>.</w:t>
      </w:r>
    </w:p>
    <w:p w:rsidR="005A4E57" w:rsidRDefault="005A4E57" w:rsidP="005D0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r>
          <m:rPr>
            <m:sty m:val="p"/>
          </m:rPr>
          <w:rPr>
            <w:rFonts w:ascii="Cambria Math" w:eastAsia="Calibri" w:hAnsi="Cambria Math" w:cs="Times New Roman"/>
            <w:szCs w:val="28"/>
          </w:rPr>
          <m:t>Рентабельность общая =</m:t>
        </m:r>
        <m:f>
          <m:fPr>
            <m:ctrlPr>
              <w:rPr>
                <w:rFonts w:ascii="Cambria Math" w:eastAsia="Calibri" w:hAnsi="Cambria Math" w:cs="Times New Roman"/>
                <w:i/>
              </w:rPr>
            </m:ctrlPr>
          </m:fPr>
          <m:num>
            <m:r>
              <m:rPr>
                <m:sty m:val="p"/>
              </m:rPr>
              <w:rPr>
                <w:rFonts w:ascii="Cambria Math" w:eastAsia="Calibri" w:hAnsi="Cambria Math" w:cs="Times New Roman"/>
                <w:szCs w:val="28"/>
              </w:rPr>
              <m:t>Прибыль до налогообложения</m:t>
            </m:r>
          </m:num>
          <m:den>
            <m:r>
              <m:rPr>
                <m:sty m:val="p"/>
              </m:rPr>
              <w:rPr>
                <w:rFonts w:ascii="Cambria Math" w:eastAsia="Calibri" w:hAnsi="Cambria Math" w:cs="Times New Roman"/>
                <w:szCs w:val="28"/>
              </w:rPr>
              <m:t>Выручка</m:t>
            </m:r>
          </m:den>
        </m:f>
        <m:r>
          <w:rPr>
            <w:rFonts w:ascii="Cambria Math" w:eastAsia="Calibri" w:hAnsi="Cambria Math" w:cs="Times New Roman"/>
          </w:rPr>
          <m:t>∙100%</m:t>
        </m:r>
      </m:oMath>
      <w:r w:rsidR="005D0933">
        <w:rPr>
          <w:rFonts w:eastAsia="Calibri" w:cs="Times New Roman"/>
        </w:rPr>
        <w:t>.</w:t>
      </w:r>
    </w:p>
    <w:p w:rsidR="005A4E57"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2014 </w:t>
      </w:r>
      <w:r w:rsidR="004C101F">
        <w:rPr>
          <w:rFonts w:eastAsia="Calibri" w:cs="Times New Roman"/>
          <w:szCs w:val="28"/>
        </w:rPr>
        <w:t>год:</w:t>
      </w:r>
    </w:p>
    <w:p w:rsidR="00180A4E" w:rsidRPr="00180A4E" w:rsidRDefault="007B7732" w:rsidP="005D0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81367</m:t>
            </m:r>
          </m:num>
          <m:den>
            <m:r>
              <m:rPr>
                <m:sty m:val="p"/>
              </m:rPr>
              <w:rPr>
                <w:rFonts w:ascii="Cambria Math" w:eastAsia="Calibri" w:hAnsi="Cambria Math" w:cs="Times New Roman"/>
                <w:szCs w:val="28"/>
              </w:rPr>
              <m:t>9471827</m:t>
            </m:r>
          </m:den>
        </m:f>
        <m:r>
          <w:rPr>
            <w:rFonts w:ascii="Cambria Math" w:eastAsia="Calibri" w:hAnsi="Cambria Math" w:cs="Times New Roman"/>
          </w:rPr>
          <m:t>∙100=0,9%</m:t>
        </m:r>
      </m:oMath>
      <w:r w:rsidR="005D0933">
        <w:rPr>
          <w:rFonts w:eastAsia="Calibri" w:cs="Times New Roman"/>
        </w:rPr>
        <w:t>.</w:t>
      </w:r>
    </w:p>
    <w:p w:rsidR="005A4E57"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2013 </w:t>
      </w:r>
      <w:r w:rsidR="004C101F">
        <w:rPr>
          <w:rFonts w:eastAsia="Calibri" w:cs="Times New Roman"/>
          <w:szCs w:val="28"/>
        </w:rPr>
        <w:t>год:</w:t>
      </w:r>
    </w:p>
    <w:p w:rsidR="00180A4E" w:rsidRPr="00180A4E"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-196443</m:t>
            </m:r>
          </m:num>
          <m:den>
            <m:r>
              <m:rPr>
                <m:sty m:val="p"/>
              </m:rPr>
              <w:rPr>
                <w:rFonts w:ascii="Cambria Math" w:eastAsia="Calibri" w:hAnsi="Cambria Math" w:cs="Times New Roman"/>
                <w:szCs w:val="28"/>
              </w:rPr>
              <m:t>10632327</m:t>
            </m:r>
          </m:den>
        </m:f>
        <m:r>
          <w:rPr>
            <w:rFonts w:ascii="Cambria Math" w:eastAsia="Calibri" w:hAnsi="Cambria Math" w:cs="Times New Roman"/>
          </w:rPr>
          <m:t>∙100=-1,8%</m:t>
        </m:r>
      </m:oMath>
      <w:r w:rsidR="005D0933">
        <w:rPr>
          <w:rFonts w:eastAsia="Calibri" w:cs="Times New Roman"/>
        </w:rPr>
        <w:t>.</w:t>
      </w:r>
    </w:p>
    <w:p w:rsidR="004C101F" w:rsidRDefault="004C101F" w:rsidP="00C83B1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Pr>
          <w:rFonts w:eastAsia="Calibri" w:cs="Times New Roman"/>
          <w:szCs w:val="28"/>
        </w:rPr>
        <w:t>2012 год:</w:t>
      </w:r>
    </w:p>
    <w:p w:rsidR="00180A4E" w:rsidRPr="00180A4E" w:rsidRDefault="007B7732" w:rsidP="005A4E5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5"/>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-756103</m:t>
            </m:r>
          </m:num>
          <m:den>
            <m:r>
              <m:rPr>
                <m:sty m:val="p"/>
              </m:rPr>
              <w:rPr>
                <w:rFonts w:ascii="Cambria Math" w:eastAsia="Calibri" w:hAnsi="Cambria Math" w:cs="Times New Roman"/>
                <w:szCs w:val="28"/>
              </w:rPr>
              <m:t>10667937</m:t>
            </m:r>
          </m:den>
        </m:f>
        <m:r>
          <w:rPr>
            <w:rFonts w:ascii="Cambria Math" w:eastAsia="Calibri" w:hAnsi="Cambria Math" w:cs="Times New Roman"/>
          </w:rPr>
          <m:t>∙10=</m:t>
        </m:r>
        <m:r>
          <m:rPr>
            <m:sty m:val="p"/>
          </m:rPr>
          <w:rPr>
            <w:rFonts w:ascii="Cambria Math" w:eastAsia="Calibri" w:hAnsi="Cambria Math" w:cs="Times New Roman"/>
            <w:szCs w:val="28"/>
          </w:rPr>
          <m:t>-7,1%</m:t>
        </m:r>
      </m:oMath>
      <w:r w:rsidR="005D0933">
        <w:rPr>
          <w:rFonts w:eastAsia="Calibri" w:cs="Times New Roman"/>
          <w:szCs w:val="28"/>
        </w:rPr>
        <w:t>.</w:t>
      </w:r>
    </w:p>
    <w:p w:rsidR="00180A4E" w:rsidRPr="00180A4E" w:rsidRDefault="005A4E57" w:rsidP="005D0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r>
          <m:rPr>
            <m:sty m:val="p"/>
          </m:rPr>
          <w:rPr>
            <w:rFonts w:ascii="Cambria Math" w:eastAsia="Calibri" w:hAnsi="Cambria Math" w:cs="Times New Roman"/>
            <w:szCs w:val="28"/>
          </w:rPr>
          <m:t xml:space="preserve">Рентабельность продаж = </m:t>
        </m:r>
        <m:f>
          <m:fPr>
            <m:ctrlPr>
              <w:rPr>
                <w:rFonts w:ascii="Cambria Math" w:eastAsia="Calibri" w:hAnsi="Cambria Math" w:cs="Times New Roman"/>
                <w:i/>
              </w:rPr>
            </m:ctrlPr>
          </m:fPr>
          <m:num>
            <m:r>
              <m:rPr>
                <m:sty m:val="p"/>
              </m:rPr>
              <w:rPr>
                <w:rFonts w:ascii="Cambria Math" w:eastAsia="Calibri" w:hAnsi="Cambria Math" w:cs="Times New Roman"/>
                <w:szCs w:val="28"/>
              </w:rPr>
              <m:t>Валовая прибыль</m:t>
            </m:r>
          </m:num>
          <m:den>
            <m:r>
              <m:rPr>
                <m:sty m:val="p"/>
              </m:rPr>
              <w:rPr>
                <w:rFonts w:ascii="Cambria Math" w:eastAsia="Calibri" w:hAnsi="Cambria Math" w:cs="Times New Roman"/>
                <w:szCs w:val="28"/>
              </w:rPr>
              <m:t>Выручка</m:t>
            </m:r>
          </m:den>
        </m:f>
        <m:r>
          <w:rPr>
            <w:rFonts w:ascii="Cambria Math" w:eastAsia="Calibri" w:hAnsi="Cambria Math" w:cs="Times New Roman"/>
          </w:rPr>
          <m:t>∙100</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2014 </w:t>
      </w:r>
      <w:r w:rsidR="004C101F">
        <w:rPr>
          <w:rFonts w:eastAsia="Calibri" w:cs="Times New Roman"/>
          <w:szCs w:val="28"/>
        </w:rPr>
        <w:t>год:</w:t>
      </w:r>
    </w:p>
    <w:p w:rsidR="00180A4E" w:rsidRPr="00180A4E"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1449960</m:t>
            </m:r>
          </m:num>
          <m:den>
            <m:r>
              <m:rPr>
                <m:sty m:val="p"/>
              </m:rPr>
              <w:rPr>
                <w:rFonts w:ascii="Cambria Math" w:eastAsia="Calibri" w:hAnsi="Cambria Math" w:cs="Times New Roman"/>
                <w:szCs w:val="28"/>
              </w:rPr>
              <m:t>9471827</m:t>
            </m:r>
          </m:den>
        </m:f>
        <m:r>
          <w:rPr>
            <w:rFonts w:ascii="Cambria Math" w:eastAsia="Calibri" w:hAnsi="Cambria Math" w:cs="Times New Roman"/>
          </w:rPr>
          <m:t>∙100=15,3%</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2013 </w:t>
      </w:r>
      <w:r w:rsidR="004C101F">
        <w:rPr>
          <w:rFonts w:eastAsia="Calibri" w:cs="Times New Roman"/>
          <w:szCs w:val="28"/>
        </w:rPr>
        <w:t>год:</w:t>
      </w:r>
    </w:p>
    <w:p w:rsidR="005A4E57" w:rsidRPr="005A4E57"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rPr>
      </w:pPr>
      <m:oMath>
        <m:f>
          <m:fPr>
            <m:ctrlPr>
              <w:rPr>
                <w:rFonts w:ascii="Cambria Math" w:eastAsia="Calibri" w:hAnsi="Cambria Math" w:cs="Times New Roman"/>
                <w:i/>
              </w:rPr>
            </m:ctrlPr>
          </m:fPr>
          <m:num>
            <m:r>
              <m:rPr>
                <m:sty m:val="p"/>
              </m:rPr>
              <w:rPr>
                <w:rFonts w:ascii="Cambria Math" w:eastAsia="Calibri" w:hAnsi="Cambria Math" w:cs="Times New Roman"/>
                <w:szCs w:val="28"/>
              </w:rPr>
              <m:t>796251</m:t>
            </m:r>
          </m:num>
          <m:den>
            <m:r>
              <m:rPr>
                <m:sty m:val="p"/>
              </m:rPr>
              <w:rPr>
                <w:rFonts w:ascii="Cambria Math" w:eastAsia="Calibri" w:hAnsi="Cambria Math" w:cs="Times New Roman"/>
                <w:szCs w:val="28"/>
              </w:rPr>
              <m:t>10632327</m:t>
            </m:r>
          </m:den>
        </m:f>
        <m:r>
          <w:rPr>
            <w:rFonts w:ascii="Cambria Math" w:eastAsia="Calibri" w:hAnsi="Cambria Math" w:cs="Times New Roman"/>
          </w:rPr>
          <m:t>∙100=7,5%</m:t>
        </m:r>
      </m:oMath>
      <w:r w:rsidR="005D0933">
        <w:rPr>
          <w:rFonts w:eastAsia="Calibri" w:cs="Times New Roman"/>
        </w:rPr>
        <w:t>.</w:t>
      </w:r>
    </w:p>
    <w:p w:rsidR="004C101F" w:rsidRPr="005A4E57"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2012 </w:t>
      </w:r>
      <w:r w:rsidR="004C101F">
        <w:rPr>
          <w:rFonts w:eastAsia="Calibri" w:cs="Times New Roman"/>
          <w:szCs w:val="28"/>
        </w:rPr>
        <w:t>год:</w:t>
      </w:r>
    </w:p>
    <w:p w:rsidR="005A4E57" w:rsidRPr="005A4E57"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rPr>
      </w:pPr>
      <m:oMath>
        <m:f>
          <m:fPr>
            <m:ctrlPr>
              <w:rPr>
                <w:rFonts w:ascii="Cambria Math" w:eastAsia="Calibri" w:hAnsi="Cambria Math" w:cs="Times New Roman"/>
                <w:i/>
              </w:rPr>
            </m:ctrlPr>
          </m:fPr>
          <m:num>
            <m:r>
              <m:rPr>
                <m:sty m:val="p"/>
              </m:rPr>
              <w:rPr>
                <w:rFonts w:ascii="Cambria Math" w:eastAsia="Calibri" w:hAnsi="Cambria Math" w:cs="Times New Roman"/>
                <w:szCs w:val="28"/>
              </w:rPr>
              <m:t>425822</m:t>
            </m:r>
          </m:num>
          <m:den>
            <m:r>
              <m:rPr>
                <m:sty m:val="p"/>
              </m:rPr>
              <w:rPr>
                <w:rFonts w:ascii="Cambria Math" w:eastAsia="Calibri" w:hAnsi="Cambria Math" w:cs="Times New Roman"/>
                <w:szCs w:val="28"/>
              </w:rPr>
              <m:t>10667937</m:t>
            </m:r>
          </m:den>
        </m:f>
        <m:r>
          <w:rPr>
            <w:rFonts w:ascii="Cambria Math" w:eastAsia="Calibri" w:hAnsi="Cambria Math" w:cs="Times New Roman"/>
          </w:rPr>
          <m:t>∙100=4%</m:t>
        </m:r>
      </m:oMath>
      <w:r w:rsidR="005D0933">
        <w:rPr>
          <w:rFonts w:eastAsia="Calibri" w:cs="Times New Roman"/>
        </w:rPr>
        <w:t>.</w:t>
      </w:r>
    </w:p>
    <w:p w:rsidR="00180A4E" w:rsidRPr="00180A4E" w:rsidRDefault="004C101F" w:rsidP="005D0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r>
          <m:rPr>
            <m:sty m:val="p"/>
          </m:rPr>
          <w:rPr>
            <w:rFonts w:ascii="Cambria Math" w:eastAsia="Calibri" w:hAnsi="Cambria Math" w:cs="Times New Roman"/>
            <w:szCs w:val="28"/>
          </w:rPr>
          <m:t>Рентабельность совокупного капитала =</m:t>
        </m:r>
        <m:f>
          <m:fPr>
            <m:ctrlPr>
              <w:rPr>
                <w:rFonts w:ascii="Cambria Math" w:eastAsia="Calibri" w:hAnsi="Cambria Math" w:cs="Times New Roman"/>
                <w:i/>
              </w:rPr>
            </m:ctrlPr>
          </m:fPr>
          <m:num>
            <m:r>
              <m:rPr>
                <m:sty m:val="p"/>
              </m:rPr>
              <w:rPr>
                <w:rFonts w:ascii="Cambria Math" w:eastAsia="Calibri" w:hAnsi="Cambria Math" w:cs="Times New Roman"/>
                <w:szCs w:val="28"/>
              </w:rPr>
              <m:t>Чистая прибыль</m:t>
            </m:r>
          </m:num>
          <m:den>
            <m:r>
              <m:rPr>
                <m:sty m:val="p"/>
              </m:rPr>
              <w:rPr>
                <w:rFonts w:ascii="Cambria Math" w:eastAsia="Calibri" w:hAnsi="Cambria Math" w:cs="Times New Roman"/>
                <w:szCs w:val="28"/>
              </w:rPr>
              <m:t>Валюта баланса средняя</m:t>
            </m:r>
          </m:den>
        </m:f>
        <m:r>
          <w:rPr>
            <w:rFonts w:ascii="Cambria Math" w:eastAsia="Calibri" w:hAnsi="Cambria Math" w:cs="Times New Roman"/>
          </w:rPr>
          <m:t>∙100%</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2014 </w:t>
      </w:r>
      <w:r w:rsidR="004C101F">
        <w:rPr>
          <w:rFonts w:eastAsia="Calibri" w:cs="Times New Roman"/>
          <w:szCs w:val="28"/>
        </w:rPr>
        <w:t>год:</w:t>
      </w:r>
    </w:p>
    <w:p w:rsidR="005A4E57" w:rsidRPr="005A4E57"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rPr>
      </w:pPr>
      <m:oMath>
        <m:f>
          <m:fPr>
            <m:ctrlPr>
              <w:rPr>
                <w:rFonts w:ascii="Cambria Math" w:eastAsia="Calibri" w:hAnsi="Cambria Math" w:cs="Times New Roman"/>
                <w:i/>
              </w:rPr>
            </m:ctrlPr>
          </m:fPr>
          <m:num>
            <m:r>
              <m:rPr>
                <m:sty m:val="p"/>
              </m:rPr>
              <w:rPr>
                <w:rFonts w:ascii="Cambria Math" w:eastAsia="Calibri" w:hAnsi="Cambria Math" w:cs="Times New Roman"/>
                <w:szCs w:val="28"/>
              </w:rPr>
              <m:t>50240</m:t>
            </m:r>
          </m:num>
          <m:den>
            <m:r>
              <m:rPr>
                <m:sty m:val="p"/>
              </m:rPr>
              <w:rPr>
                <w:rFonts w:ascii="Cambria Math" w:eastAsia="Calibri" w:hAnsi="Cambria Math" w:cs="Times New Roman"/>
                <w:szCs w:val="28"/>
              </w:rPr>
              <m:t>11089892</m:t>
            </m:r>
          </m:den>
        </m:f>
        <m:r>
          <w:rPr>
            <w:rFonts w:ascii="Cambria Math" w:eastAsia="Calibri" w:hAnsi="Cambria Math" w:cs="Times New Roman"/>
          </w:rPr>
          <m:t>∙100=0,5%</m:t>
        </m:r>
      </m:oMath>
      <w:r w:rsidR="005D0933">
        <w:rPr>
          <w:rFonts w:eastAsia="Calibri" w:cs="Times New Roman"/>
        </w:rPr>
        <w:t>.</w:t>
      </w:r>
    </w:p>
    <w:p w:rsidR="004C101F" w:rsidRPr="005A4E57"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2013 </w:t>
      </w:r>
      <w:r w:rsidR="004C101F">
        <w:rPr>
          <w:rFonts w:eastAsia="Calibri" w:cs="Times New Roman"/>
          <w:szCs w:val="28"/>
        </w:rPr>
        <w:t>год:</w:t>
      </w:r>
    </w:p>
    <w:p w:rsidR="00180A4E" w:rsidRPr="00180A4E"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-172771</m:t>
            </m:r>
          </m:num>
          <m:den>
            <m:r>
              <m:rPr>
                <m:sty m:val="p"/>
              </m:rPr>
              <w:rPr>
                <w:rFonts w:ascii="Cambria Math" w:eastAsia="Calibri" w:hAnsi="Cambria Math" w:cs="Times New Roman"/>
                <w:szCs w:val="28"/>
              </w:rPr>
              <m:t>18554464</m:t>
            </m:r>
          </m:den>
        </m:f>
        <m:r>
          <w:rPr>
            <w:rFonts w:ascii="Cambria Math" w:eastAsia="Calibri" w:hAnsi="Cambria Math" w:cs="Times New Roman"/>
          </w:rPr>
          <m:t>∙100=-0,9%</m:t>
        </m:r>
      </m:oMath>
      <w:r w:rsidR="005D0933">
        <w:rPr>
          <w:rFonts w:eastAsia="Calibri" w:cs="Times New Roman"/>
        </w:rPr>
        <w:t>.</w:t>
      </w:r>
    </w:p>
    <w:p w:rsidR="005A4E57"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2012 </w:t>
      </w:r>
      <w:r w:rsidR="005A4E57">
        <w:rPr>
          <w:rFonts w:eastAsia="Calibri" w:cs="Times New Roman"/>
          <w:szCs w:val="28"/>
        </w:rPr>
        <w:t>год:</w:t>
      </w:r>
    </w:p>
    <w:p w:rsidR="005A4E57" w:rsidRPr="005A4E57" w:rsidRDefault="007B7732" w:rsidP="005D0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rPr>
      </w:pPr>
      <m:oMath>
        <m:f>
          <m:fPr>
            <m:ctrlPr>
              <w:rPr>
                <w:rFonts w:ascii="Cambria Math" w:eastAsia="Calibri" w:hAnsi="Cambria Math" w:cs="Times New Roman"/>
                <w:i/>
              </w:rPr>
            </m:ctrlPr>
          </m:fPr>
          <m:num>
            <m:r>
              <m:rPr>
                <m:sty m:val="p"/>
              </m:rPr>
              <w:rPr>
                <w:rFonts w:ascii="Cambria Math" w:eastAsia="Calibri" w:hAnsi="Cambria Math" w:cs="Times New Roman"/>
                <w:szCs w:val="28"/>
              </w:rPr>
              <m:t>-617701</m:t>
            </m:r>
          </m:num>
          <m:den>
            <m:r>
              <m:rPr>
                <m:sty m:val="p"/>
              </m:rPr>
              <w:rPr>
                <w:rFonts w:ascii="Cambria Math" w:eastAsia="Calibri" w:hAnsi="Cambria Math" w:cs="Times New Roman"/>
                <w:szCs w:val="28"/>
              </w:rPr>
              <m:t>9164452</m:t>
            </m:r>
          </m:den>
        </m:f>
        <m:r>
          <w:rPr>
            <w:rFonts w:ascii="Cambria Math" w:eastAsia="Calibri" w:hAnsi="Cambria Math" w:cs="Times New Roman"/>
          </w:rPr>
          <m:t>∙100=-6,7%</m:t>
        </m:r>
      </m:oMath>
      <w:r w:rsidR="005D0933">
        <w:rPr>
          <w:rFonts w:eastAsia="Calibri" w:cs="Times New Roman"/>
        </w:rPr>
        <w:t>.</w:t>
      </w:r>
    </w:p>
    <w:p w:rsidR="00180A4E" w:rsidRPr="005A4E57" w:rsidRDefault="005A4E57" w:rsidP="005D0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w:r w:rsidRPr="00180A4E">
        <w:rPr>
          <w:rFonts w:eastAsia="Calibri" w:cs="Times New Roman"/>
          <w:szCs w:val="28"/>
        </w:rPr>
        <w:t xml:space="preserve">Рентабельность текущих активов = </w:t>
      </w:r>
      <m:oMath>
        <m:f>
          <m:fPr>
            <m:ctrlPr>
              <w:rPr>
                <w:rFonts w:ascii="Cambria Math" w:eastAsia="Calibri" w:hAnsi="Cambria Math" w:cs="Times New Roman"/>
                <w:i/>
              </w:rPr>
            </m:ctrlPr>
          </m:fPr>
          <m:num>
            <m:r>
              <m:rPr>
                <m:sty m:val="p"/>
              </m:rPr>
              <w:rPr>
                <w:rFonts w:ascii="Cambria Math" w:eastAsia="Calibri" w:hAnsi="Cambria Math" w:cs="Times New Roman"/>
                <w:szCs w:val="28"/>
              </w:rPr>
              <m:t>Чистая прибыль</m:t>
            </m:r>
          </m:num>
          <m:den>
            <m:r>
              <m:rPr>
                <m:sty m:val="p"/>
              </m:rPr>
              <w:rPr>
                <w:rFonts w:ascii="Cambria Math" w:eastAsia="Calibri" w:hAnsi="Cambria Math" w:cs="Times New Roman"/>
                <w:szCs w:val="28"/>
              </w:rPr>
              <m:t>Ср.ОА</m:t>
            </m:r>
          </m:den>
        </m:f>
        <m:r>
          <w:rPr>
            <w:rFonts w:ascii="Cambria Math" w:eastAsia="Calibri" w:hAnsi="Cambria Math" w:cs="Times New Roman"/>
          </w:rPr>
          <m:t>∙100</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2014 </w:t>
      </w:r>
      <w:r w:rsidR="004C101F">
        <w:rPr>
          <w:rFonts w:eastAsia="Calibri" w:cs="Times New Roman"/>
          <w:szCs w:val="28"/>
        </w:rPr>
        <w:t>год:</w:t>
      </w:r>
    </w:p>
    <w:p w:rsidR="00180A4E" w:rsidRPr="00180A4E"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50240</m:t>
            </m:r>
          </m:num>
          <m:den>
            <m:r>
              <m:rPr>
                <m:sty m:val="p"/>
              </m:rPr>
              <w:rPr>
                <w:rFonts w:ascii="Cambria Math" w:eastAsia="Calibri" w:hAnsi="Cambria Math" w:cs="Times New Roman"/>
                <w:szCs w:val="28"/>
              </w:rPr>
              <m:t>6244144</m:t>
            </m:r>
          </m:den>
        </m:f>
        <m:r>
          <w:rPr>
            <w:rFonts w:ascii="Cambria Math" w:eastAsia="Calibri" w:hAnsi="Cambria Math" w:cs="Times New Roman"/>
          </w:rPr>
          <m:t>∙100=0,8%</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2013 </w:t>
      </w:r>
      <w:r w:rsidR="004C101F">
        <w:rPr>
          <w:rFonts w:eastAsia="Calibri" w:cs="Times New Roman"/>
          <w:szCs w:val="28"/>
        </w:rPr>
        <w:t>год:</w:t>
      </w:r>
    </w:p>
    <w:p w:rsidR="00180A4E" w:rsidRPr="00180A4E"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-172771</m:t>
            </m:r>
          </m:num>
          <m:den>
            <m:r>
              <m:rPr>
                <m:sty m:val="p"/>
              </m:rPr>
              <w:rPr>
                <w:rFonts w:ascii="Cambria Math" w:eastAsia="Calibri" w:hAnsi="Cambria Math" w:cs="Times New Roman"/>
                <w:szCs w:val="28"/>
              </w:rPr>
              <m:t>6031674</m:t>
            </m:r>
          </m:den>
        </m:f>
        <m:r>
          <w:rPr>
            <w:rFonts w:ascii="Cambria Math" w:eastAsia="Calibri" w:hAnsi="Cambria Math" w:cs="Times New Roman"/>
          </w:rPr>
          <m:t>∙100=-2,9%</m:t>
        </m:r>
      </m:oMath>
      <w:r w:rsidR="005D0933">
        <w:rPr>
          <w:rFonts w:eastAsia="Calibri" w:cs="Times New Roman"/>
        </w:rPr>
        <w:t>.</w:t>
      </w:r>
    </w:p>
    <w:p w:rsidR="004C101F" w:rsidRDefault="00180A4E" w:rsidP="00C83B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rPr>
          <w:rFonts w:eastAsia="Calibri" w:cs="Times New Roman"/>
          <w:szCs w:val="28"/>
        </w:rPr>
      </w:pPr>
      <w:r w:rsidRPr="00180A4E">
        <w:rPr>
          <w:rFonts w:eastAsia="Calibri" w:cs="Times New Roman"/>
          <w:szCs w:val="28"/>
        </w:rPr>
        <w:t xml:space="preserve">2012 </w:t>
      </w:r>
      <w:r w:rsidR="004C101F">
        <w:rPr>
          <w:rFonts w:eastAsia="Calibri" w:cs="Times New Roman"/>
          <w:szCs w:val="28"/>
        </w:rPr>
        <w:t>год:</w:t>
      </w:r>
    </w:p>
    <w:p w:rsidR="00180A4E" w:rsidRPr="00180A4E" w:rsidRDefault="007B7732" w:rsidP="005A4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m:oMath>
        <m:f>
          <m:fPr>
            <m:ctrlPr>
              <w:rPr>
                <w:rFonts w:ascii="Cambria Math" w:eastAsia="Calibri" w:hAnsi="Cambria Math" w:cs="Times New Roman"/>
                <w:i/>
              </w:rPr>
            </m:ctrlPr>
          </m:fPr>
          <m:num>
            <m:r>
              <m:rPr>
                <m:sty m:val="p"/>
              </m:rPr>
              <w:rPr>
                <w:rFonts w:ascii="Cambria Math" w:eastAsia="Calibri" w:hAnsi="Cambria Math" w:cs="Times New Roman"/>
                <w:szCs w:val="28"/>
              </w:rPr>
              <m:t>-617701</m:t>
            </m:r>
          </m:num>
          <m:den>
            <m:r>
              <m:rPr>
                <m:sty m:val="p"/>
              </m:rPr>
              <w:rPr>
                <w:rFonts w:ascii="Cambria Math" w:eastAsia="Calibri" w:hAnsi="Cambria Math" w:cs="Times New Roman"/>
                <w:szCs w:val="28"/>
              </w:rPr>
              <m:t>5932385</m:t>
            </m:r>
          </m:den>
        </m:f>
        <m:r>
          <w:rPr>
            <w:rFonts w:ascii="Cambria Math" w:eastAsia="Calibri" w:hAnsi="Cambria Math" w:cs="Times New Roman"/>
          </w:rPr>
          <m:t>∙100=-10,4%</m:t>
        </m:r>
      </m:oMath>
      <w:r w:rsidR="005D0933">
        <w:rPr>
          <w:rFonts w:eastAsia="Calibri" w:cs="Times New Roman"/>
        </w:rPr>
        <w:t>.</w:t>
      </w:r>
    </w:p>
    <w:p w:rsidR="00180A4E" w:rsidRPr="00180A4E" w:rsidRDefault="00180A4E" w:rsidP="00180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rPr>
          <w:rFonts w:eastAsia="Calibri" w:cs="Times New Roman"/>
          <w:szCs w:val="28"/>
        </w:rPr>
      </w:pPr>
    </w:p>
    <w:p w:rsidR="001C05C5" w:rsidRDefault="001C05C5" w:rsidP="00180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w:r>
        <w:rPr>
          <w:noProof/>
          <w:lang w:eastAsia="ru-RU"/>
        </w:rPr>
        <w:drawing>
          <wp:inline distT="0" distB="0" distL="0" distR="0">
            <wp:extent cx="4572000" cy="2726422"/>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l="45697" t="39924" r="19348" b="23004"/>
                    <a:stretch/>
                  </pic:blipFill>
                  <pic:spPr bwMode="auto">
                    <a:xfrm>
                      <a:off x="0" y="0"/>
                      <a:ext cx="4592570" cy="2738689"/>
                    </a:xfrm>
                    <a:prstGeom prst="rect">
                      <a:avLst/>
                    </a:prstGeom>
                    <a:ln>
                      <a:noFill/>
                    </a:ln>
                    <a:extLst>
                      <a:ext uri="{53640926-AAD7-44D8-BBD7-CCE9431645EC}">
                        <a14:shadowObscured xmlns:a14="http://schemas.microsoft.com/office/drawing/2010/main"/>
                      </a:ext>
                    </a:extLst>
                  </pic:spPr>
                </pic:pic>
              </a:graphicData>
            </a:graphic>
          </wp:inline>
        </w:drawing>
      </w:r>
    </w:p>
    <w:p w:rsidR="00180A4E" w:rsidRPr="00180A4E" w:rsidRDefault="00C440D5" w:rsidP="00180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eastAsia="Calibri" w:cs="Times New Roman"/>
          <w:szCs w:val="28"/>
        </w:rPr>
      </w:pPr>
      <w:r>
        <w:rPr>
          <w:rFonts w:eastAsia="Calibri" w:cs="Times New Roman"/>
          <w:szCs w:val="28"/>
        </w:rPr>
        <w:t xml:space="preserve">Рисунок </w:t>
      </w:r>
      <w:r w:rsidR="00180A4E" w:rsidRPr="00180A4E">
        <w:rPr>
          <w:rFonts w:eastAsia="Calibri" w:cs="Times New Roman"/>
          <w:szCs w:val="28"/>
        </w:rPr>
        <w:t>2.6</w:t>
      </w:r>
      <w:r w:rsidRPr="00180A4E">
        <w:rPr>
          <w:rFonts w:eastAsia="Calibri" w:cs="Times New Roman"/>
          <w:szCs w:val="28"/>
        </w:rPr>
        <w:t>–</w:t>
      </w:r>
      <w:r w:rsidR="00180A4E" w:rsidRPr="00180A4E">
        <w:rPr>
          <w:rFonts w:eastAsia="Calibri" w:cs="Times New Roman"/>
          <w:szCs w:val="28"/>
        </w:rPr>
        <w:t>Показатели рентабельности</w:t>
      </w:r>
    </w:p>
    <w:p w:rsidR="00180A4E" w:rsidRPr="00180A4E" w:rsidRDefault="00180A4E" w:rsidP="00180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rPr>
          <w:rFonts w:eastAsia="Calibri" w:cs="Times New Roman"/>
          <w:szCs w:val="28"/>
        </w:rPr>
      </w:pPr>
      <w:r w:rsidRPr="00180A4E">
        <w:rPr>
          <w:rFonts w:eastAsia="Calibri" w:cs="Times New Roman"/>
          <w:szCs w:val="28"/>
        </w:rPr>
        <w:t>Полученные данные занесем в таблицу 2.6.</w:t>
      </w:r>
    </w:p>
    <w:p w:rsidR="00C440D5" w:rsidRDefault="00180A4E"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Calibri" w:cs="Times New Roman"/>
          <w:szCs w:val="28"/>
        </w:rPr>
      </w:pPr>
      <w:r w:rsidRPr="00180A4E">
        <w:rPr>
          <w:rFonts w:eastAsia="Calibri" w:cs="Times New Roman"/>
          <w:szCs w:val="28"/>
        </w:rPr>
        <w:t>Таблица 2.6 – Пока</w:t>
      </w:r>
      <w:r w:rsidR="001C05C5">
        <w:rPr>
          <w:rFonts w:eastAsia="Calibri" w:cs="Times New Roman"/>
          <w:szCs w:val="28"/>
        </w:rPr>
        <w:t>затели рентабельности ООО «НЭУ»</w:t>
      </w:r>
      <w:r w:rsidR="001C05C5" w:rsidRPr="001C05C5">
        <w:rPr>
          <w:rFonts w:eastAsia="Calibri" w:cs="Times New Roman"/>
          <w:szCs w:val="28"/>
        </w:rPr>
        <w:t xml:space="preserve">, </w:t>
      </w:r>
    </w:p>
    <w:p w:rsidR="00180A4E" w:rsidRPr="001C05C5" w:rsidRDefault="00C440D5" w:rsidP="005D093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right"/>
        <w:rPr>
          <w:rFonts w:eastAsia="Calibri" w:cs="Times New Roman"/>
          <w:szCs w:val="28"/>
        </w:rPr>
      </w:pPr>
      <w:r>
        <w:rPr>
          <w:rFonts w:eastAsia="Calibri" w:cs="Times New Roman"/>
          <w:szCs w:val="28"/>
        </w:rPr>
        <w:t xml:space="preserve">в </w:t>
      </w:r>
      <w:r w:rsidR="00180A4E" w:rsidRPr="00180A4E">
        <w:rPr>
          <w:rFonts w:eastAsia="Calibri" w:cs="Times New Roman"/>
          <w:szCs w:val="28"/>
        </w:rPr>
        <w:t>%</w:t>
      </w:r>
    </w:p>
    <w:tbl>
      <w:tblPr>
        <w:tblStyle w:val="af1"/>
        <w:tblW w:w="0" w:type="auto"/>
        <w:tblLook w:val="04A0" w:firstRow="1" w:lastRow="0" w:firstColumn="1" w:lastColumn="0" w:noHBand="0" w:noVBand="1"/>
      </w:tblPr>
      <w:tblGrid>
        <w:gridCol w:w="3468"/>
        <w:gridCol w:w="1031"/>
        <w:gridCol w:w="1031"/>
        <w:gridCol w:w="1031"/>
        <w:gridCol w:w="1455"/>
        <w:gridCol w:w="1329"/>
      </w:tblGrid>
      <w:tr w:rsidR="005D0933" w:rsidTr="005D0933">
        <w:tc>
          <w:tcPr>
            <w:tcW w:w="0" w:type="auto"/>
            <w:vMerge w:val="restart"/>
          </w:tcPr>
          <w:p w:rsidR="005D0933" w:rsidRDefault="005D0933" w:rsidP="005D0933">
            <w:pPr>
              <w:keepNext/>
              <w:suppressAutoHyphens/>
              <w:ind w:firstLine="0"/>
              <w:jc w:val="center"/>
              <w:rPr>
                <w:noProof/>
                <w:lang w:eastAsia="ru-RU"/>
              </w:rPr>
            </w:pPr>
            <w:r>
              <w:rPr>
                <w:noProof/>
                <w:lang w:eastAsia="ru-RU"/>
              </w:rPr>
              <w:t>Показатель</w:t>
            </w:r>
          </w:p>
        </w:tc>
        <w:tc>
          <w:tcPr>
            <w:tcW w:w="0" w:type="auto"/>
            <w:vMerge w:val="restart"/>
          </w:tcPr>
          <w:p w:rsidR="005D0933" w:rsidRDefault="005D0933" w:rsidP="005D0933">
            <w:pPr>
              <w:keepNext/>
              <w:suppressAutoHyphens/>
              <w:ind w:firstLine="0"/>
              <w:jc w:val="center"/>
              <w:rPr>
                <w:noProof/>
                <w:lang w:eastAsia="ru-RU"/>
              </w:rPr>
            </w:pPr>
            <w:r>
              <w:rPr>
                <w:noProof/>
                <w:lang w:eastAsia="ru-RU"/>
              </w:rPr>
              <w:t>2012 г.</w:t>
            </w:r>
          </w:p>
        </w:tc>
        <w:tc>
          <w:tcPr>
            <w:tcW w:w="0" w:type="auto"/>
            <w:vMerge w:val="restart"/>
          </w:tcPr>
          <w:p w:rsidR="005D0933" w:rsidRDefault="005D0933" w:rsidP="005D0933">
            <w:pPr>
              <w:keepNext/>
              <w:suppressAutoHyphens/>
              <w:ind w:firstLine="0"/>
              <w:jc w:val="center"/>
              <w:rPr>
                <w:noProof/>
                <w:lang w:eastAsia="ru-RU"/>
              </w:rPr>
            </w:pPr>
            <w:r>
              <w:rPr>
                <w:noProof/>
                <w:lang w:eastAsia="ru-RU"/>
              </w:rPr>
              <w:t>2013 г.</w:t>
            </w:r>
          </w:p>
        </w:tc>
        <w:tc>
          <w:tcPr>
            <w:tcW w:w="0" w:type="auto"/>
            <w:vMerge w:val="restart"/>
          </w:tcPr>
          <w:p w:rsidR="005D0933" w:rsidRDefault="005D0933" w:rsidP="005D0933">
            <w:pPr>
              <w:keepNext/>
              <w:suppressAutoHyphens/>
              <w:ind w:firstLine="0"/>
              <w:jc w:val="center"/>
              <w:rPr>
                <w:noProof/>
                <w:lang w:eastAsia="ru-RU"/>
              </w:rPr>
            </w:pPr>
            <w:r>
              <w:rPr>
                <w:noProof/>
                <w:lang w:eastAsia="ru-RU"/>
              </w:rPr>
              <w:t>2014 г.</w:t>
            </w:r>
          </w:p>
        </w:tc>
        <w:tc>
          <w:tcPr>
            <w:tcW w:w="0" w:type="auto"/>
            <w:gridSpan w:val="2"/>
          </w:tcPr>
          <w:p w:rsidR="005D0933" w:rsidRDefault="005D0933" w:rsidP="005D0933">
            <w:pPr>
              <w:keepNext/>
              <w:suppressAutoHyphens/>
              <w:ind w:firstLine="0"/>
              <w:jc w:val="center"/>
              <w:rPr>
                <w:noProof/>
                <w:lang w:eastAsia="ru-RU"/>
              </w:rPr>
            </w:pPr>
            <w:r>
              <w:rPr>
                <w:noProof/>
                <w:lang w:eastAsia="ru-RU"/>
              </w:rPr>
              <w:t>Изменения</w:t>
            </w:r>
          </w:p>
        </w:tc>
      </w:tr>
      <w:tr w:rsidR="005D0933" w:rsidTr="005D0933">
        <w:tc>
          <w:tcPr>
            <w:tcW w:w="0" w:type="auto"/>
            <w:vMerge/>
          </w:tcPr>
          <w:p w:rsidR="005D0933" w:rsidRDefault="005D0933" w:rsidP="005D0933">
            <w:pPr>
              <w:keepNext/>
              <w:suppressAutoHyphens/>
              <w:ind w:firstLine="0"/>
              <w:jc w:val="center"/>
              <w:rPr>
                <w:noProof/>
                <w:lang w:eastAsia="ru-RU"/>
              </w:rPr>
            </w:pPr>
          </w:p>
        </w:tc>
        <w:tc>
          <w:tcPr>
            <w:tcW w:w="0" w:type="auto"/>
            <w:vMerge/>
          </w:tcPr>
          <w:p w:rsidR="005D0933" w:rsidRDefault="005D0933" w:rsidP="005D0933">
            <w:pPr>
              <w:keepNext/>
              <w:suppressAutoHyphens/>
              <w:ind w:firstLine="0"/>
              <w:jc w:val="center"/>
              <w:rPr>
                <w:noProof/>
                <w:lang w:eastAsia="ru-RU"/>
              </w:rPr>
            </w:pPr>
          </w:p>
        </w:tc>
        <w:tc>
          <w:tcPr>
            <w:tcW w:w="0" w:type="auto"/>
            <w:vMerge/>
          </w:tcPr>
          <w:p w:rsidR="005D0933" w:rsidRDefault="005D0933" w:rsidP="005D0933">
            <w:pPr>
              <w:suppressAutoHyphens/>
              <w:ind w:firstLine="0"/>
              <w:jc w:val="center"/>
              <w:rPr>
                <w:noProof/>
                <w:lang w:eastAsia="ru-RU"/>
              </w:rPr>
            </w:pPr>
          </w:p>
        </w:tc>
        <w:tc>
          <w:tcPr>
            <w:tcW w:w="0" w:type="auto"/>
            <w:vMerge/>
          </w:tcPr>
          <w:p w:rsidR="005D0933" w:rsidRDefault="005D0933" w:rsidP="005D0933">
            <w:pPr>
              <w:suppressAutoHyphens/>
              <w:ind w:firstLine="0"/>
              <w:jc w:val="center"/>
              <w:rPr>
                <w:noProof/>
                <w:lang w:eastAsia="ru-RU"/>
              </w:rPr>
            </w:pPr>
          </w:p>
        </w:tc>
        <w:tc>
          <w:tcPr>
            <w:tcW w:w="0" w:type="auto"/>
          </w:tcPr>
          <w:p w:rsidR="005D0933" w:rsidRDefault="005D0933" w:rsidP="005D0933">
            <w:pPr>
              <w:suppressAutoHyphens/>
              <w:ind w:firstLine="0"/>
              <w:jc w:val="center"/>
              <w:rPr>
                <w:noProof/>
                <w:lang w:eastAsia="ru-RU"/>
              </w:rPr>
            </w:pPr>
            <w:r>
              <w:rPr>
                <w:noProof/>
                <w:lang w:eastAsia="ru-RU"/>
              </w:rPr>
              <w:t>2013 к 2012 г.</w:t>
            </w:r>
          </w:p>
        </w:tc>
        <w:tc>
          <w:tcPr>
            <w:tcW w:w="0" w:type="auto"/>
          </w:tcPr>
          <w:p w:rsidR="005D0933" w:rsidRPr="005D0933" w:rsidRDefault="005D0933" w:rsidP="005D0933">
            <w:pPr>
              <w:suppressAutoHyphens/>
              <w:ind w:firstLine="0"/>
              <w:jc w:val="center"/>
            </w:pPr>
            <w:r>
              <w:rPr>
                <w:noProof/>
                <w:lang w:eastAsia="ru-RU"/>
              </w:rPr>
              <w:t>2014 к 2013 г.</w:t>
            </w:r>
          </w:p>
        </w:tc>
      </w:tr>
      <w:tr w:rsidR="005D0933" w:rsidTr="005D0933">
        <w:tc>
          <w:tcPr>
            <w:tcW w:w="0" w:type="auto"/>
          </w:tcPr>
          <w:p w:rsidR="005D0933" w:rsidRDefault="005D0933" w:rsidP="005D0933">
            <w:pPr>
              <w:keepNext/>
              <w:suppressAutoHyphens/>
              <w:ind w:firstLine="0"/>
              <w:rPr>
                <w:noProof/>
                <w:lang w:eastAsia="ru-RU"/>
              </w:rPr>
            </w:pPr>
            <w:r>
              <w:rPr>
                <w:noProof/>
                <w:lang w:eastAsia="ru-RU"/>
              </w:rPr>
              <w:t>Рентабельность продукции</w:t>
            </w:r>
          </w:p>
        </w:tc>
        <w:tc>
          <w:tcPr>
            <w:tcW w:w="0" w:type="auto"/>
          </w:tcPr>
          <w:p w:rsidR="005D0933" w:rsidRDefault="005D0933" w:rsidP="005D0933">
            <w:pPr>
              <w:keepNext/>
              <w:suppressAutoHyphens/>
              <w:ind w:firstLine="0"/>
              <w:jc w:val="right"/>
              <w:rPr>
                <w:noProof/>
                <w:lang w:eastAsia="ru-RU"/>
              </w:rPr>
            </w:pPr>
            <w:r>
              <w:rPr>
                <w:noProof/>
                <w:lang w:eastAsia="ru-RU"/>
              </w:rPr>
              <w:t>18,1</w:t>
            </w:r>
          </w:p>
        </w:tc>
        <w:tc>
          <w:tcPr>
            <w:tcW w:w="0" w:type="auto"/>
          </w:tcPr>
          <w:p w:rsidR="005D0933" w:rsidRDefault="005D0933" w:rsidP="005D0933">
            <w:pPr>
              <w:suppressAutoHyphens/>
              <w:ind w:firstLine="0"/>
              <w:jc w:val="right"/>
              <w:rPr>
                <w:noProof/>
                <w:lang w:eastAsia="ru-RU"/>
              </w:rPr>
            </w:pPr>
            <w:r>
              <w:rPr>
                <w:noProof/>
                <w:lang w:eastAsia="ru-RU"/>
              </w:rPr>
              <w:t>8,1</w:t>
            </w:r>
          </w:p>
        </w:tc>
        <w:tc>
          <w:tcPr>
            <w:tcW w:w="0" w:type="auto"/>
          </w:tcPr>
          <w:p w:rsidR="005D0933" w:rsidRDefault="005D0933" w:rsidP="005D0933">
            <w:pPr>
              <w:suppressAutoHyphens/>
              <w:ind w:firstLine="0"/>
              <w:jc w:val="right"/>
              <w:rPr>
                <w:noProof/>
                <w:lang w:eastAsia="ru-RU"/>
              </w:rPr>
            </w:pPr>
            <w:r>
              <w:rPr>
                <w:noProof/>
                <w:lang w:eastAsia="ru-RU"/>
              </w:rPr>
              <w:t>4,2</w:t>
            </w:r>
          </w:p>
        </w:tc>
        <w:tc>
          <w:tcPr>
            <w:tcW w:w="0" w:type="auto"/>
          </w:tcPr>
          <w:p w:rsidR="005D0933" w:rsidRDefault="005D0933" w:rsidP="005D0933">
            <w:pPr>
              <w:suppressAutoHyphens/>
              <w:ind w:firstLine="0"/>
              <w:jc w:val="right"/>
              <w:rPr>
                <w:noProof/>
                <w:lang w:eastAsia="ru-RU"/>
              </w:rPr>
            </w:pPr>
            <w:r>
              <w:rPr>
                <w:noProof/>
                <w:lang w:eastAsia="ru-RU"/>
              </w:rPr>
              <w:t>-10,0</w:t>
            </w:r>
          </w:p>
        </w:tc>
        <w:tc>
          <w:tcPr>
            <w:tcW w:w="0" w:type="auto"/>
          </w:tcPr>
          <w:p w:rsidR="005D0933" w:rsidRDefault="005D0933" w:rsidP="005D0933">
            <w:pPr>
              <w:suppressAutoHyphens/>
              <w:ind w:firstLine="0"/>
              <w:jc w:val="right"/>
              <w:rPr>
                <w:noProof/>
                <w:lang w:eastAsia="ru-RU"/>
              </w:rPr>
            </w:pPr>
            <w:r>
              <w:rPr>
                <w:noProof/>
                <w:lang w:eastAsia="ru-RU"/>
              </w:rPr>
              <w:t>-3,9</w:t>
            </w:r>
          </w:p>
        </w:tc>
      </w:tr>
      <w:tr w:rsidR="005D0933" w:rsidTr="005D0933">
        <w:tc>
          <w:tcPr>
            <w:tcW w:w="0" w:type="auto"/>
          </w:tcPr>
          <w:p w:rsidR="005D0933" w:rsidRDefault="005D0933" w:rsidP="005D0933">
            <w:pPr>
              <w:keepNext/>
              <w:suppressAutoHyphens/>
              <w:ind w:firstLine="0"/>
              <w:rPr>
                <w:noProof/>
                <w:lang w:eastAsia="ru-RU"/>
              </w:rPr>
            </w:pPr>
            <w:r>
              <w:rPr>
                <w:noProof/>
                <w:lang w:eastAsia="ru-RU"/>
              </w:rPr>
              <w:t>Рентабельность общая</w:t>
            </w:r>
          </w:p>
        </w:tc>
        <w:tc>
          <w:tcPr>
            <w:tcW w:w="0" w:type="auto"/>
          </w:tcPr>
          <w:p w:rsidR="005D0933" w:rsidRDefault="005D0933" w:rsidP="005D0933">
            <w:pPr>
              <w:keepNext/>
              <w:suppressAutoHyphens/>
              <w:ind w:firstLine="0"/>
              <w:jc w:val="right"/>
              <w:rPr>
                <w:noProof/>
                <w:lang w:eastAsia="ru-RU"/>
              </w:rPr>
            </w:pPr>
            <w:r>
              <w:rPr>
                <w:noProof/>
                <w:lang w:eastAsia="ru-RU"/>
              </w:rPr>
              <w:t>0,9</w:t>
            </w:r>
          </w:p>
        </w:tc>
        <w:tc>
          <w:tcPr>
            <w:tcW w:w="0" w:type="auto"/>
          </w:tcPr>
          <w:p w:rsidR="005D0933" w:rsidRDefault="005D0933" w:rsidP="005D0933">
            <w:pPr>
              <w:suppressAutoHyphens/>
              <w:ind w:firstLine="0"/>
              <w:jc w:val="right"/>
              <w:rPr>
                <w:noProof/>
                <w:lang w:eastAsia="ru-RU"/>
              </w:rPr>
            </w:pPr>
            <w:r>
              <w:rPr>
                <w:noProof/>
                <w:lang w:eastAsia="ru-RU"/>
              </w:rPr>
              <w:t>-1,8</w:t>
            </w:r>
          </w:p>
        </w:tc>
        <w:tc>
          <w:tcPr>
            <w:tcW w:w="0" w:type="auto"/>
          </w:tcPr>
          <w:p w:rsidR="005D0933" w:rsidRDefault="005D0933" w:rsidP="005D0933">
            <w:pPr>
              <w:suppressAutoHyphens/>
              <w:ind w:firstLine="0"/>
              <w:jc w:val="right"/>
              <w:rPr>
                <w:noProof/>
                <w:lang w:eastAsia="ru-RU"/>
              </w:rPr>
            </w:pPr>
            <w:r>
              <w:rPr>
                <w:noProof/>
                <w:lang w:eastAsia="ru-RU"/>
              </w:rPr>
              <w:t>-7,1</w:t>
            </w:r>
          </w:p>
        </w:tc>
        <w:tc>
          <w:tcPr>
            <w:tcW w:w="0" w:type="auto"/>
          </w:tcPr>
          <w:p w:rsidR="005D0933" w:rsidRDefault="005D0933" w:rsidP="005D0933">
            <w:pPr>
              <w:suppressAutoHyphens/>
              <w:ind w:firstLine="0"/>
              <w:jc w:val="right"/>
              <w:rPr>
                <w:noProof/>
                <w:lang w:eastAsia="ru-RU"/>
              </w:rPr>
            </w:pPr>
            <w:r>
              <w:rPr>
                <w:noProof/>
                <w:lang w:eastAsia="ru-RU"/>
              </w:rPr>
              <w:t>-2,7</w:t>
            </w:r>
          </w:p>
        </w:tc>
        <w:tc>
          <w:tcPr>
            <w:tcW w:w="0" w:type="auto"/>
          </w:tcPr>
          <w:p w:rsidR="005D0933" w:rsidRDefault="005D0933" w:rsidP="005D0933">
            <w:pPr>
              <w:suppressAutoHyphens/>
              <w:ind w:firstLine="0"/>
              <w:jc w:val="right"/>
              <w:rPr>
                <w:noProof/>
                <w:lang w:eastAsia="ru-RU"/>
              </w:rPr>
            </w:pPr>
            <w:r>
              <w:rPr>
                <w:noProof/>
                <w:lang w:eastAsia="ru-RU"/>
              </w:rPr>
              <w:t>-8,9</w:t>
            </w:r>
          </w:p>
        </w:tc>
      </w:tr>
      <w:tr w:rsidR="005D0933" w:rsidTr="005D0933">
        <w:tc>
          <w:tcPr>
            <w:tcW w:w="0" w:type="auto"/>
          </w:tcPr>
          <w:p w:rsidR="005D0933" w:rsidRDefault="005D0933" w:rsidP="005D0933">
            <w:pPr>
              <w:keepNext/>
              <w:suppressAutoHyphens/>
              <w:ind w:firstLine="0"/>
              <w:rPr>
                <w:noProof/>
                <w:lang w:eastAsia="ru-RU"/>
              </w:rPr>
            </w:pPr>
            <w:r>
              <w:rPr>
                <w:noProof/>
                <w:lang w:eastAsia="ru-RU"/>
              </w:rPr>
              <w:t>Рнтабельность продаж</w:t>
            </w:r>
          </w:p>
        </w:tc>
        <w:tc>
          <w:tcPr>
            <w:tcW w:w="0" w:type="auto"/>
          </w:tcPr>
          <w:p w:rsidR="005D0933" w:rsidRDefault="005D0933" w:rsidP="005D0933">
            <w:pPr>
              <w:keepNext/>
              <w:suppressAutoHyphens/>
              <w:ind w:firstLine="0"/>
              <w:jc w:val="right"/>
              <w:rPr>
                <w:noProof/>
                <w:lang w:eastAsia="ru-RU"/>
              </w:rPr>
            </w:pPr>
            <w:r>
              <w:rPr>
                <w:noProof/>
                <w:lang w:eastAsia="ru-RU"/>
              </w:rPr>
              <w:t>15,3</w:t>
            </w:r>
          </w:p>
        </w:tc>
        <w:tc>
          <w:tcPr>
            <w:tcW w:w="0" w:type="auto"/>
          </w:tcPr>
          <w:p w:rsidR="005D0933" w:rsidRDefault="005D0933" w:rsidP="005D0933">
            <w:pPr>
              <w:suppressAutoHyphens/>
              <w:ind w:firstLine="0"/>
              <w:jc w:val="right"/>
              <w:rPr>
                <w:noProof/>
                <w:lang w:eastAsia="ru-RU"/>
              </w:rPr>
            </w:pPr>
            <w:r>
              <w:rPr>
                <w:noProof/>
                <w:lang w:eastAsia="ru-RU"/>
              </w:rPr>
              <w:t>7,5</w:t>
            </w:r>
          </w:p>
        </w:tc>
        <w:tc>
          <w:tcPr>
            <w:tcW w:w="0" w:type="auto"/>
          </w:tcPr>
          <w:p w:rsidR="005D0933" w:rsidRDefault="005D0933" w:rsidP="005D0933">
            <w:pPr>
              <w:suppressAutoHyphens/>
              <w:ind w:firstLine="0"/>
              <w:jc w:val="right"/>
              <w:rPr>
                <w:noProof/>
                <w:lang w:eastAsia="ru-RU"/>
              </w:rPr>
            </w:pPr>
            <w:r>
              <w:rPr>
                <w:noProof/>
                <w:lang w:eastAsia="ru-RU"/>
              </w:rPr>
              <w:t>4,0</w:t>
            </w:r>
          </w:p>
        </w:tc>
        <w:tc>
          <w:tcPr>
            <w:tcW w:w="0" w:type="auto"/>
          </w:tcPr>
          <w:p w:rsidR="005D0933" w:rsidRDefault="005D0933" w:rsidP="005D0933">
            <w:pPr>
              <w:suppressAutoHyphens/>
              <w:ind w:firstLine="0"/>
              <w:jc w:val="right"/>
              <w:rPr>
                <w:noProof/>
                <w:lang w:eastAsia="ru-RU"/>
              </w:rPr>
            </w:pPr>
            <w:r>
              <w:rPr>
                <w:noProof/>
                <w:lang w:eastAsia="ru-RU"/>
              </w:rPr>
              <w:t>-7,8</w:t>
            </w:r>
          </w:p>
        </w:tc>
        <w:tc>
          <w:tcPr>
            <w:tcW w:w="0" w:type="auto"/>
          </w:tcPr>
          <w:p w:rsidR="005D0933" w:rsidRDefault="005D0933" w:rsidP="005D0933">
            <w:pPr>
              <w:suppressAutoHyphens/>
              <w:ind w:firstLine="0"/>
              <w:jc w:val="right"/>
              <w:rPr>
                <w:noProof/>
                <w:lang w:eastAsia="ru-RU"/>
              </w:rPr>
            </w:pPr>
            <w:r>
              <w:rPr>
                <w:noProof/>
                <w:lang w:eastAsia="ru-RU"/>
              </w:rPr>
              <w:t>-3,5</w:t>
            </w:r>
          </w:p>
        </w:tc>
      </w:tr>
      <w:tr w:rsidR="005D0933" w:rsidTr="005D0933">
        <w:tc>
          <w:tcPr>
            <w:tcW w:w="0" w:type="auto"/>
          </w:tcPr>
          <w:p w:rsidR="005D0933" w:rsidRDefault="005D0933" w:rsidP="005D0933">
            <w:pPr>
              <w:keepNext/>
              <w:suppressAutoHyphens/>
              <w:ind w:firstLine="0"/>
              <w:rPr>
                <w:noProof/>
                <w:lang w:eastAsia="ru-RU"/>
              </w:rPr>
            </w:pPr>
            <w:r>
              <w:rPr>
                <w:noProof/>
                <w:lang w:eastAsia="ru-RU"/>
              </w:rPr>
              <w:t>Рентабельность совокупного капитала</w:t>
            </w:r>
          </w:p>
        </w:tc>
        <w:tc>
          <w:tcPr>
            <w:tcW w:w="0" w:type="auto"/>
          </w:tcPr>
          <w:p w:rsidR="005D0933" w:rsidRDefault="005D0933" w:rsidP="005D0933">
            <w:pPr>
              <w:keepNext/>
              <w:suppressAutoHyphens/>
              <w:ind w:firstLine="0"/>
              <w:jc w:val="right"/>
              <w:rPr>
                <w:noProof/>
                <w:lang w:eastAsia="ru-RU"/>
              </w:rPr>
            </w:pPr>
            <w:r>
              <w:rPr>
                <w:noProof/>
                <w:lang w:eastAsia="ru-RU"/>
              </w:rPr>
              <w:t>0,5</w:t>
            </w:r>
          </w:p>
        </w:tc>
        <w:tc>
          <w:tcPr>
            <w:tcW w:w="0" w:type="auto"/>
          </w:tcPr>
          <w:p w:rsidR="005D0933" w:rsidRDefault="005D0933" w:rsidP="005D0933">
            <w:pPr>
              <w:suppressAutoHyphens/>
              <w:ind w:firstLine="0"/>
              <w:jc w:val="right"/>
              <w:rPr>
                <w:noProof/>
                <w:lang w:eastAsia="ru-RU"/>
              </w:rPr>
            </w:pPr>
            <w:r>
              <w:rPr>
                <w:noProof/>
                <w:lang w:eastAsia="ru-RU"/>
              </w:rPr>
              <w:t>-0,9</w:t>
            </w:r>
          </w:p>
        </w:tc>
        <w:tc>
          <w:tcPr>
            <w:tcW w:w="0" w:type="auto"/>
          </w:tcPr>
          <w:p w:rsidR="005D0933" w:rsidRDefault="005D0933" w:rsidP="005D0933">
            <w:pPr>
              <w:suppressAutoHyphens/>
              <w:ind w:firstLine="0"/>
              <w:jc w:val="right"/>
              <w:rPr>
                <w:noProof/>
                <w:lang w:eastAsia="ru-RU"/>
              </w:rPr>
            </w:pPr>
            <w:r>
              <w:rPr>
                <w:noProof/>
                <w:lang w:eastAsia="ru-RU"/>
              </w:rPr>
              <w:t>-6,7</w:t>
            </w:r>
          </w:p>
        </w:tc>
        <w:tc>
          <w:tcPr>
            <w:tcW w:w="0" w:type="auto"/>
          </w:tcPr>
          <w:p w:rsidR="005D0933" w:rsidRDefault="005D0933" w:rsidP="005D0933">
            <w:pPr>
              <w:suppressAutoHyphens/>
              <w:ind w:firstLine="0"/>
              <w:jc w:val="right"/>
              <w:rPr>
                <w:noProof/>
                <w:lang w:eastAsia="ru-RU"/>
              </w:rPr>
            </w:pPr>
            <w:r>
              <w:rPr>
                <w:noProof/>
                <w:lang w:eastAsia="ru-RU"/>
              </w:rPr>
              <w:t>-1,4</w:t>
            </w:r>
          </w:p>
        </w:tc>
        <w:tc>
          <w:tcPr>
            <w:tcW w:w="0" w:type="auto"/>
          </w:tcPr>
          <w:p w:rsidR="005D0933" w:rsidRDefault="005D0933" w:rsidP="005D0933">
            <w:pPr>
              <w:suppressAutoHyphens/>
              <w:ind w:firstLine="0"/>
              <w:jc w:val="right"/>
              <w:rPr>
                <w:noProof/>
                <w:lang w:eastAsia="ru-RU"/>
              </w:rPr>
            </w:pPr>
            <w:r>
              <w:rPr>
                <w:noProof/>
                <w:lang w:eastAsia="ru-RU"/>
              </w:rPr>
              <w:t>-7,6</w:t>
            </w:r>
          </w:p>
        </w:tc>
      </w:tr>
      <w:tr w:rsidR="005D0933" w:rsidTr="005D0933">
        <w:tc>
          <w:tcPr>
            <w:tcW w:w="0" w:type="auto"/>
          </w:tcPr>
          <w:p w:rsidR="005D0933" w:rsidRDefault="005D0933" w:rsidP="00925DFB">
            <w:pPr>
              <w:suppressAutoHyphens/>
              <w:ind w:firstLine="0"/>
              <w:rPr>
                <w:noProof/>
                <w:lang w:eastAsia="ru-RU"/>
              </w:rPr>
            </w:pPr>
            <w:r>
              <w:rPr>
                <w:noProof/>
                <w:lang w:eastAsia="ru-RU"/>
              </w:rPr>
              <w:t>Рнтабельность текущих активов</w:t>
            </w:r>
          </w:p>
        </w:tc>
        <w:tc>
          <w:tcPr>
            <w:tcW w:w="0" w:type="auto"/>
          </w:tcPr>
          <w:p w:rsidR="005D0933" w:rsidRDefault="005D0933" w:rsidP="005D0933">
            <w:pPr>
              <w:suppressAutoHyphens/>
              <w:ind w:firstLine="0"/>
              <w:jc w:val="right"/>
              <w:rPr>
                <w:noProof/>
                <w:lang w:eastAsia="ru-RU"/>
              </w:rPr>
            </w:pPr>
            <w:r>
              <w:rPr>
                <w:noProof/>
                <w:lang w:eastAsia="ru-RU"/>
              </w:rPr>
              <w:t>0,8</w:t>
            </w:r>
          </w:p>
        </w:tc>
        <w:tc>
          <w:tcPr>
            <w:tcW w:w="0" w:type="auto"/>
          </w:tcPr>
          <w:p w:rsidR="005D0933" w:rsidRDefault="005D0933" w:rsidP="005D0933">
            <w:pPr>
              <w:suppressAutoHyphens/>
              <w:ind w:firstLine="0"/>
              <w:jc w:val="right"/>
              <w:rPr>
                <w:noProof/>
                <w:lang w:eastAsia="ru-RU"/>
              </w:rPr>
            </w:pPr>
            <w:r>
              <w:rPr>
                <w:noProof/>
                <w:lang w:eastAsia="ru-RU"/>
              </w:rPr>
              <w:t>-2,9</w:t>
            </w:r>
          </w:p>
        </w:tc>
        <w:tc>
          <w:tcPr>
            <w:tcW w:w="0" w:type="auto"/>
          </w:tcPr>
          <w:p w:rsidR="005D0933" w:rsidRDefault="005D0933" w:rsidP="005D0933">
            <w:pPr>
              <w:suppressAutoHyphens/>
              <w:ind w:firstLine="0"/>
              <w:jc w:val="right"/>
              <w:rPr>
                <w:noProof/>
                <w:lang w:eastAsia="ru-RU"/>
              </w:rPr>
            </w:pPr>
            <w:r>
              <w:rPr>
                <w:noProof/>
                <w:lang w:eastAsia="ru-RU"/>
              </w:rPr>
              <w:t>-10,4</w:t>
            </w:r>
          </w:p>
        </w:tc>
        <w:tc>
          <w:tcPr>
            <w:tcW w:w="0" w:type="auto"/>
          </w:tcPr>
          <w:p w:rsidR="005D0933" w:rsidRDefault="005D0933" w:rsidP="005D0933">
            <w:pPr>
              <w:suppressAutoHyphens/>
              <w:ind w:firstLine="0"/>
              <w:jc w:val="right"/>
              <w:rPr>
                <w:noProof/>
                <w:lang w:eastAsia="ru-RU"/>
              </w:rPr>
            </w:pPr>
            <w:r>
              <w:rPr>
                <w:noProof/>
                <w:lang w:eastAsia="ru-RU"/>
              </w:rPr>
              <w:t>-3,7</w:t>
            </w:r>
          </w:p>
        </w:tc>
        <w:tc>
          <w:tcPr>
            <w:tcW w:w="0" w:type="auto"/>
          </w:tcPr>
          <w:p w:rsidR="005D0933" w:rsidRDefault="005D0933" w:rsidP="005D0933">
            <w:pPr>
              <w:suppressAutoHyphens/>
              <w:ind w:firstLine="0"/>
              <w:jc w:val="right"/>
              <w:rPr>
                <w:noProof/>
                <w:lang w:eastAsia="ru-RU"/>
              </w:rPr>
            </w:pPr>
            <w:r>
              <w:rPr>
                <w:noProof/>
                <w:lang w:eastAsia="ru-RU"/>
              </w:rPr>
              <w:t>-13,3</w:t>
            </w:r>
          </w:p>
        </w:tc>
      </w:tr>
    </w:tbl>
    <w:p w:rsidR="005D0933" w:rsidRDefault="005D0933" w:rsidP="00925DFB">
      <w:pPr>
        <w:suppressAutoHyphens/>
        <w:ind w:firstLine="0"/>
        <w:rPr>
          <w:noProof/>
          <w:lang w:eastAsia="ru-RU"/>
        </w:rPr>
      </w:pPr>
    </w:p>
    <w:p w:rsidR="008938BD" w:rsidRPr="005D0933" w:rsidRDefault="00180A4E" w:rsidP="005D0933">
      <w:r w:rsidRPr="005D0933">
        <w:t>Данные таблицы свидетельствуют о снижение показателей рентабельности, следовательно о неэффективной деятельности предприятия.  Рентабельность продукции в 2013 г. по сравнению с 2012 г. снижается на 10%, а в 2014 г. по сравнению с 2013 г. еще на 3,9%. Общая рентабельность снижается на 2,7% в 2013 г. по сравнению с 2012 г., в 2014 г. снижается на 8,9% по сравнению с 2013 г. Рентабельность продаж снижается в 2013 г. по сравнению с 2012 г. на 7,8%, а в 2014 г. по сравнению с 2013 г. 3,5%. Рентабельность совокупного капитала в 2013 г. по сравнению с 2012 г. -1,4%, в 2014 г. по сравнению с 2013 г. на 7,6%. Рентабельность текущих активов в 2013 г. по сравнению с 2012 г. снижается на 3,7%, а в 2014 г. по сравнению с 2013 г. 13,3%.</w:t>
      </w:r>
      <w:r w:rsidR="001D5FA7" w:rsidRPr="005D0933">
        <w:t>По результатам анализа можно сделать следующий вывод:</w:t>
      </w:r>
    </w:p>
    <w:p w:rsidR="001D5FA7" w:rsidRPr="001D5FA7" w:rsidRDefault="001D5FA7" w:rsidP="005D0933">
      <w:r w:rsidRPr="005D0933">
        <w:t>Из полученных данных видно, что баланс ООО «НЭУ» не отвечает требованиям. Это говорит о том, что предприятие является не платежеспособным из-за недостаточной обеспеченности денежными средствами.</w:t>
      </w:r>
    </w:p>
    <w:p w:rsidR="005A4E57" w:rsidRDefault="005A4E57">
      <w:pPr>
        <w:spacing w:after="160" w:line="259" w:lineRule="auto"/>
        <w:ind w:firstLine="0"/>
        <w:jc w:val="left"/>
        <w:rPr>
          <w:rFonts w:eastAsia="Calibri" w:cs="Times New Roman"/>
        </w:rPr>
      </w:pPr>
      <w:r>
        <w:rPr>
          <w:rFonts w:eastAsia="Calibri" w:cs="Times New Roman"/>
        </w:rPr>
        <w:br w:type="page"/>
      </w:r>
    </w:p>
    <w:p w:rsidR="00B96903" w:rsidRDefault="00180A4E" w:rsidP="009F1E24">
      <w:pPr>
        <w:pStyle w:val="1"/>
        <w:ind w:left="993" w:hanging="567"/>
        <w:rPr>
          <w:rFonts w:eastAsia="Calibri"/>
        </w:rPr>
      </w:pPr>
      <w:bookmarkStart w:id="22" w:name="_Toc451378729"/>
      <w:r>
        <w:rPr>
          <w:rFonts w:eastAsia="Calibri"/>
        </w:rPr>
        <w:t xml:space="preserve">3 </w:t>
      </w:r>
      <w:r w:rsidR="00B96903">
        <w:rPr>
          <w:rFonts w:eastAsia="Calibri"/>
        </w:rPr>
        <w:t>СОВЕРШЕНСТВОВАНИЕ ФИНАНСОВОГО СОСТОЯНИЯ ПРЕДПРИЯТИЯ</w:t>
      </w:r>
      <w:bookmarkEnd w:id="22"/>
    </w:p>
    <w:p w:rsidR="00B96903" w:rsidRPr="00B96903" w:rsidRDefault="00B96903" w:rsidP="005A4E57">
      <w:pPr>
        <w:pStyle w:val="2"/>
        <w:ind w:left="993" w:hanging="567"/>
        <w:rPr>
          <w:rFonts w:eastAsia="Calibri"/>
        </w:rPr>
      </w:pPr>
      <w:bookmarkStart w:id="23" w:name="_Toc451378730"/>
      <w:r>
        <w:rPr>
          <w:rFonts w:eastAsia="Calibri"/>
        </w:rPr>
        <w:t xml:space="preserve">3.1 </w:t>
      </w:r>
      <w:r w:rsidRPr="005A4E57">
        <w:rPr>
          <w:rFonts w:eastAsia="Calibri"/>
        </w:rPr>
        <w:t>Разработка</w:t>
      </w:r>
      <w:r>
        <w:rPr>
          <w:rFonts w:eastAsia="Calibri"/>
        </w:rPr>
        <w:t xml:space="preserve"> мероприятий по улучшению финансового состояния предприятия</w:t>
      </w:r>
      <w:bookmarkEnd w:id="23"/>
    </w:p>
    <w:p w:rsidR="00A21167" w:rsidRPr="00A21167" w:rsidRDefault="00A21167" w:rsidP="00A21167">
      <w:pPr>
        <w:suppressAutoHyphens/>
        <w:rPr>
          <w:rFonts w:eastAsia="Calibri" w:cs="Times New Roman"/>
        </w:rPr>
      </w:pPr>
      <w:r w:rsidRPr="00A21167">
        <w:rPr>
          <w:rFonts w:eastAsia="Calibri" w:cs="Times New Roman"/>
        </w:rPr>
        <w:t>В качестве совета по совершенствованию денежного состояния фирмы рекомендовано ввести автоматическую систему денежного анализа для актуального выявления денежных задач.</w:t>
      </w:r>
    </w:p>
    <w:p w:rsidR="00A21167" w:rsidRPr="00A21167" w:rsidRDefault="00A21167" w:rsidP="00A21167">
      <w:pPr>
        <w:suppressAutoHyphens/>
        <w:rPr>
          <w:rFonts w:eastAsia="Calibri" w:cs="Times New Roman"/>
        </w:rPr>
      </w:pPr>
      <w:r w:rsidRPr="00A21167">
        <w:rPr>
          <w:rFonts w:eastAsia="Calibri" w:cs="Times New Roman"/>
        </w:rPr>
        <w:t>Автоматизация финансового анализа разрешает не лишь только проводить всесторонний ретроспективный анализ финансово-экономической работы фирмы, но и постановляет задачи оценки вкладывательных планов, возведения и оптимизации денежных намерений организаций.</w:t>
      </w:r>
    </w:p>
    <w:p w:rsidR="00A21167" w:rsidRPr="00A21167" w:rsidRDefault="00A21167" w:rsidP="00A21167">
      <w:pPr>
        <w:suppressAutoHyphens/>
        <w:rPr>
          <w:rFonts w:eastAsia="Calibri" w:cs="Times New Roman"/>
        </w:rPr>
      </w:pPr>
      <w:r w:rsidRPr="00A21167">
        <w:rPr>
          <w:rFonts w:eastAsia="Calibri" w:cs="Times New Roman"/>
        </w:rPr>
        <w:t>Основой автоматического финансового анализа считается информационная модель экономической работы фирмы, предназначенная для всеохватывающей оценки экономической работы фирмы, выявления его становления, определения оснований конфигурации состояния организации, рычагов его оптимизации. Модель разрешает высчитать фактические характеристики, а еще образовать укрупненный экономический проект фирмы и планировать прогнозирование денежных средств.</w:t>
      </w:r>
    </w:p>
    <w:p w:rsidR="00A21167" w:rsidRPr="00A21167" w:rsidRDefault="00A21167" w:rsidP="00A21167">
      <w:pPr>
        <w:suppressAutoHyphens/>
        <w:rPr>
          <w:rFonts w:eastAsia="Calibri" w:cs="Times New Roman"/>
        </w:rPr>
      </w:pPr>
      <w:r w:rsidRPr="00A21167">
        <w:rPr>
          <w:rFonts w:eastAsia="Calibri" w:cs="Times New Roman"/>
        </w:rPr>
        <w:t xml:space="preserve">Начальные данные для финансового анализа находятся в нормальных формах бухгалтерской отчетности. Для проведения большого детализированного анализа применяется информация о структуре расходов и критериях кредитов. Для более четкого отблеска денежного состояния фирмы вполне вероятно возведение управленческого баланса. </w:t>
      </w:r>
    </w:p>
    <w:p w:rsidR="00A21167" w:rsidRPr="00A21167" w:rsidRDefault="00A21167" w:rsidP="00A21167">
      <w:pPr>
        <w:suppressAutoHyphens/>
        <w:rPr>
          <w:rFonts w:eastAsia="Calibri" w:cs="Times New Roman"/>
        </w:rPr>
      </w:pPr>
      <w:r w:rsidRPr="00A21167">
        <w:rPr>
          <w:rFonts w:eastAsia="Calibri" w:cs="Times New Roman"/>
        </w:rPr>
        <w:t>Экономический анализ является неотъемлемым элементом технико-экономического обоснования, разрешает расценить эффективность вложений, спрогнозировать всевозможные варианты становления плана, приготовить бизнес-план для управления организации.</w:t>
      </w:r>
    </w:p>
    <w:p w:rsidR="00A21167" w:rsidRPr="00A21167" w:rsidRDefault="00A21167" w:rsidP="00A21167">
      <w:pPr>
        <w:suppressAutoHyphens/>
        <w:rPr>
          <w:rFonts w:eastAsia="Calibri" w:cs="Times New Roman"/>
        </w:rPr>
      </w:pPr>
      <w:r w:rsidRPr="00A21167">
        <w:rPr>
          <w:rFonts w:eastAsia="Calibri" w:cs="Times New Roman"/>
        </w:rPr>
        <w:t>На рынке программного обеспечивания обширно представлены продукты, предназначенные для автоматического анализа финансово-хозяйственной работы. Экономическое положение фирмы описывается с поддержкой характеристик и коэффициентов, а еще в виде графиков и диаграмм. Автоматические системы дают информацию о структуре баланса, величинах характеристик ликвидности, экономической устойчивости, прибыльности, оборачиваемости, рентабельности, перемещении денежных средств.</w:t>
      </w:r>
    </w:p>
    <w:p w:rsidR="00A21167" w:rsidRPr="00A21167" w:rsidRDefault="00A21167" w:rsidP="00A21167">
      <w:pPr>
        <w:suppressAutoHyphens/>
        <w:rPr>
          <w:rFonts w:eastAsia="Calibri" w:cs="Times New Roman"/>
        </w:rPr>
      </w:pPr>
      <w:r w:rsidRPr="00A21167">
        <w:rPr>
          <w:rFonts w:eastAsia="Calibri" w:cs="Times New Roman"/>
        </w:rPr>
        <w:t>Финансовый анализ поднялся на свежую степень в связи с использованием для обработки финансовой информации компьютеров. Свежие способности, которые открываются для анализа, обоснованы исключительными особенностями компьютеров – невысокая цена, высочайшая производительность, надежность, простота сервиса и эксплуатации, эластичность и автономность применения, присутствие развитого программного обеспечения, диалоговый режим работы и др.</w:t>
      </w:r>
    </w:p>
    <w:p w:rsidR="00A21167" w:rsidRPr="00A21167" w:rsidRDefault="00A21167" w:rsidP="00A21167">
      <w:pPr>
        <w:suppressAutoHyphens/>
        <w:rPr>
          <w:rFonts w:eastAsia="Calibri" w:cs="Times New Roman"/>
        </w:rPr>
      </w:pPr>
      <w:r w:rsidRPr="00A21167">
        <w:rPr>
          <w:rFonts w:eastAsia="Calibri" w:cs="Times New Roman"/>
        </w:rPr>
        <w:t>Использование компьютера разрешает реально увеличить производительность труда экономиста, бухгалтера и иных работников за счет децентрализации процесса автоматической обработки экономической информации, совмещения именно на рабочем пространстве их профессиональных знаний с превосходством электрической обработки данных.</w:t>
      </w:r>
    </w:p>
    <w:p w:rsidR="00A21167" w:rsidRPr="00A21167" w:rsidRDefault="00A21167" w:rsidP="00A21167">
      <w:pPr>
        <w:suppressAutoHyphens/>
        <w:rPr>
          <w:rFonts w:eastAsia="Calibri" w:cs="Times New Roman"/>
        </w:rPr>
      </w:pPr>
      <w:r w:rsidRPr="00A21167">
        <w:rPr>
          <w:rFonts w:eastAsia="Calibri" w:cs="Times New Roman"/>
        </w:rPr>
        <w:t>Слаженную работу всех приборов компьютера и их взаимодействие с человеком гарантирует программное обеспечивание финансового специалиста.</w:t>
      </w:r>
    </w:p>
    <w:p w:rsidR="00A21167" w:rsidRPr="00A21167" w:rsidRDefault="00A21167" w:rsidP="00A21167">
      <w:pPr>
        <w:suppressAutoHyphens/>
        <w:rPr>
          <w:rFonts w:eastAsia="Calibri" w:cs="Times New Roman"/>
        </w:rPr>
      </w:pPr>
      <w:r w:rsidRPr="00A21167">
        <w:rPr>
          <w:rFonts w:eastAsia="Calibri" w:cs="Times New Roman"/>
        </w:rPr>
        <w:t>Для анализа в критериях компьютерной обработки данных свойственно:</w:t>
      </w:r>
    </w:p>
    <w:p w:rsidR="00A21167" w:rsidRPr="00A21167" w:rsidRDefault="00A21167" w:rsidP="00A21167">
      <w:pPr>
        <w:suppressAutoHyphens/>
        <w:rPr>
          <w:rFonts w:eastAsia="Calibri" w:cs="Times New Roman"/>
        </w:rPr>
      </w:pPr>
      <w:r w:rsidRPr="00A21167">
        <w:rPr>
          <w:rFonts w:eastAsia="Calibri" w:cs="Times New Roman"/>
        </w:rPr>
        <w:t>Для начала, сбережение единства анализа при условии децентрализованной обработки данных. В теории анализа хозяйственной работы уже большое количество создано для заслуги системности, активности, технической, методической и информационной сопоставимости составных частей анализа в целое единое. Благодаря этому достигаются объективность анализа и его достоверность. В критериях децентрализованной обработки данных единство анализа не сносится, не откладывается согласие целей и задач анализа с точки зрения его системных качеств.</w:t>
      </w:r>
    </w:p>
    <w:p w:rsidR="00A21167" w:rsidRPr="00A21167" w:rsidRDefault="00A21167" w:rsidP="00A21167">
      <w:pPr>
        <w:suppressAutoHyphens/>
        <w:rPr>
          <w:rFonts w:eastAsia="Calibri" w:cs="Times New Roman"/>
        </w:rPr>
      </w:pPr>
      <w:r w:rsidRPr="00A21167">
        <w:rPr>
          <w:rFonts w:eastAsia="Calibri" w:cs="Times New Roman"/>
        </w:rPr>
        <w:t>Во-вторых, слияние процесса обработки данных с ходом принятия решения. Буквально пользователь не имеет возможность влиять на ход расчетов, на методику анализа и обобщения. В конечном счете, это сказывалось на смещении в худшую сторону свойства принимаемых решений. В критериях использования программных товаров аналитические задачки принимают решение непосредственно самим пользователем на собственном рабочем пространстве. Аналист ведет индивидуальный контроль над всеми стадиями процесса обработки аналитической информации, содержит вероятность расценить приобретенные итоги, компетентно применить их для обоснования управленческих решений, удовлетворения всевозможных информационных необходимостей управляющей системы.</w:t>
      </w:r>
    </w:p>
    <w:p w:rsidR="00A21167" w:rsidRPr="00A21167" w:rsidRDefault="00A21167" w:rsidP="00A21167">
      <w:pPr>
        <w:suppressAutoHyphens/>
        <w:rPr>
          <w:rFonts w:ascii="Times New Roman CYR" w:eastAsia="Calibri" w:hAnsi="Times New Roman CYR" w:cs="Times New Roman CYR"/>
          <w:szCs w:val="28"/>
        </w:rPr>
      </w:pPr>
      <w:r w:rsidRPr="00A21167">
        <w:rPr>
          <w:rFonts w:ascii="Times New Roman CYR" w:eastAsia="Calibri" w:hAnsi="Times New Roman CYR" w:cs="Times New Roman CYR"/>
          <w:szCs w:val="28"/>
        </w:rPr>
        <w:t>В-третьих, увеличение оперативности и действенности анализа. В условиях использования программных товаров именно анализ идет по стопам за учетом, а еще производится в ходе хозяйственного учета. Программное обеспечивание специалиста превращает подсистему аналитического обеспечивания управления хозяйственной работой в каждый производственный момент увеличения производительности изготовления за счет активизации всего информационного фонда фирмы.</w:t>
      </w:r>
    </w:p>
    <w:p w:rsidR="00A21167" w:rsidRPr="00A21167" w:rsidRDefault="00A21167" w:rsidP="00A21167">
      <w:pPr>
        <w:suppressAutoHyphens/>
        <w:rPr>
          <w:rFonts w:ascii="Times New Roman CYR" w:eastAsia="Calibri" w:hAnsi="Times New Roman CYR" w:cs="Times New Roman CYR"/>
          <w:szCs w:val="28"/>
        </w:rPr>
      </w:pPr>
      <w:r w:rsidRPr="00A21167">
        <w:rPr>
          <w:rFonts w:ascii="Times New Roman CYR" w:eastAsia="Calibri" w:hAnsi="Times New Roman CYR" w:cs="Times New Roman CYR"/>
          <w:szCs w:val="28"/>
        </w:rPr>
        <w:t>Известно, что успех работы всякой организации не вероятен без информационной помощи. Почти все фирмы осмыслили необходимость не только перехода на автоматическую схему работы, но и на последующее улучшение данных вопросов, где компания имеет возможность сделать лучше собственную работу за счет следующего:</w:t>
      </w:r>
    </w:p>
    <w:p w:rsidR="00A21167" w:rsidRPr="001A2750" w:rsidRDefault="00A21167" w:rsidP="008C09AB">
      <w:pPr>
        <w:pStyle w:val="a8"/>
        <w:numPr>
          <w:ilvl w:val="0"/>
          <w:numId w:val="29"/>
        </w:numPr>
        <w:shd w:val="clear" w:color="auto" w:fill="FFFFFF"/>
        <w:ind w:left="426" w:hanging="426"/>
        <w:rPr>
          <w:rFonts w:eastAsia="Times New Roman" w:cs="Times New Roman"/>
          <w:szCs w:val="28"/>
          <w:lang w:eastAsia="ru-RU"/>
        </w:rPr>
      </w:pPr>
      <w:r w:rsidRPr="001A2750">
        <w:rPr>
          <w:rFonts w:eastAsia="Times New Roman" w:cs="Times New Roman"/>
          <w:szCs w:val="28"/>
          <w:lang w:eastAsia="ru-RU"/>
        </w:rPr>
        <w:t>автоматизированного ввода информации по первичным документам;</w:t>
      </w:r>
    </w:p>
    <w:p w:rsidR="00A21167" w:rsidRPr="001A2750" w:rsidRDefault="00A21167" w:rsidP="008C09AB">
      <w:pPr>
        <w:pStyle w:val="a8"/>
        <w:numPr>
          <w:ilvl w:val="0"/>
          <w:numId w:val="29"/>
        </w:numPr>
        <w:shd w:val="clear" w:color="auto" w:fill="FFFFFF"/>
        <w:ind w:left="426" w:hanging="426"/>
        <w:rPr>
          <w:rFonts w:eastAsia="Times New Roman" w:cs="Times New Roman"/>
          <w:szCs w:val="28"/>
          <w:lang w:eastAsia="ru-RU"/>
        </w:rPr>
      </w:pPr>
      <w:r w:rsidRPr="001A2750">
        <w:rPr>
          <w:rFonts w:eastAsia="Times New Roman" w:cs="Times New Roman"/>
          <w:szCs w:val="28"/>
          <w:lang w:eastAsia="ru-RU"/>
        </w:rPr>
        <w:t>ввода информации в реальном времени;</w:t>
      </w:r>
    </w:p>
    <w:p w:rsidR="00A21167" w:rsidRPr="001A2750" w:rsidRDefault="00A21167" w:rsidP="008C09AB">
      <w:pPr>
        <w:pStyle w:val="a8"/>
        <w:numPr>
          <w:ilvl w:val="0"/>
          <w:numId w:val="29"/>
        </w:numPr>
        <w:shd w:val="clear" w:color="auto" w:fill="FFFFFF"/>
        <w:ind w:left="426" w:hanging="426"/>
        <w:rPr>
          <w:rFonts w:eastAsia="Times New Roman" w:cs="Times New Roman"/>
          <w:szCs w:val="28"/>
          <w:lang w:eastAsia="ru-RU"/>
        </w:rPr>
      </w:pPr>
      <w:r w:rsidRPr="001A2750">
        <w:rPr>
          <w:rFonts w:eastAsia="Times New Roman" w:cs="Times New Roman"/>
          <w:szCs w:val="28"/>
          <w:lang w:eastAsia="ru-RU"/>
        </w:rPr>
        <w:t>автоматического получения необходимой аналитической и бухгалтерской информации;</w:t>
      </w:r>
    </w:p>
    <w:p w:rsidR="00A21167" w:rsidRPr="001A2750" w:rsidRDefault="00A21167" w:rsidP="008C09AB">
      <w:pPr>
        <w:pStyle w:val="a8"/>
        <w:numPr>
          <w:ilvl w:val="0"/>
          <w:numId w:val="29"/>
        </w:numPr>
        <w:shd w:val="clear" w:color="auto" w:fill="FFFFFF"/>
        <w:ind w:left="426" w:hanging="426"/>
        <w:rPr>
          <w:rFonts w:eastAsia="Times New Roman" w:cs="Times New Roman"/>
          <w:szCs w:val="28"/>
          <w:lang w:eastAsia="ru-RU"/>
        </w:rPr>
      </w:pPr>
      <w:r w:rsidRPr="001A2750">
        <w:rPr>
          <w:rFonts w:eastAsia="Times New Roman" w:cs="Times New Roman"/>
          <w:szCs w:val="28"/>
          <w:lang w:eastAsia="ru-RU"/>
        </w:rPr>
        <w:t>наглядности представления информации;</w:t>
      </w:r>
    </w:p>
    <w:p w:rsidR="00A21167" w:rsidRPr="001A2750" w:rsidRDefault="00A21167" w:rsidP="008C09AB">
      <w:pPr>
        <w:pStyle w:val="a8"/>
        <w:numPr>
          <w:ilvl w:val="0"/>
          <w:numId w:val="29"/>
        </w:numPr>
        <w:shd w:val="clear" w:color="auto" w:fill="FFFFFF"/>
        <w:ind w:left="426" w:hanging="426"/>
        <w:rPr>
          <w:rFonts w:eastAsia="Times New Roman" w:cs="Times New Roman"/>
          <w:szCs w:val="28"/>
          <w:lang w:eastAsia="ru-RU"/>
        </w:rPr>
      </w:pPr>
      <w:r w:rsidRPr="001A2750">
        <w:rPr>
          <w:rFonts w:eastAsia="Times New Roman" w:cs="Times New Roman"/>
          <w:szCs w:val="28"/>
          <w:lang w:eastAsia="ru-RU"/>
        </w:rPr>
        <w:t>уменьшения вероятности возникновения ошибок.</w:t>
      </w:r>
    </w:p>
    <w:p w:rsidR="00A21167" w:rsidRPr="00A21167" w:rsidRDefault="00A21167" w:rsidP="00A21167">
      <w:pPr>
        <w:suppressAutoHyphens/>
        <w:rPr>
          <w:rFonts w:eastAsia="Calibri" w:cs="Times New Roman"/>
        </w:rPr>
      </w:pPr>
      <w:r w:rsidRPr="00A21167">
        <w:rPr>
          <w:rFonts w:eastAsia="Calibri" w:cs="Times New Roman"/>
        </w:rPr>
        <w:t>Ведение хозяйственного учета и, значит, принятие управленческих заключений имеют собственные особенности: разнообразие своеобразных документов, сложность аналитического учета и расчета себестоимости и т.</w:t>
      </w:r>
      <w:r w:rsidR="001A2750">
        <w:rPr>
          <w:rFonts w:eastAsia="Calibri" w:cs="Times New Roman"/>
        </w:rPr>
        <w:t> </w:t>
      </w:r>
      <w:r w:rsidRPr="00A21167">
        <w:rPr>
          <w:rFonts w:eastAsia="Calibri" w:cs="Times New Roman"/>
        </w:rPr>
        <w:t>д. В данной связи система автоматизации, базирующаяся на информационной основе, дозволит в последующем увеличить эффективность дел и обозначать пути свежих вероятностей в работы компаний.</w:t>
      </w:r>
    </w:p>
    <w:p w:rsidR="00A21167" w:rsidRPr="00A21167" w:rsidRDefault="00A21167" w:rsidP="00A21167">
      <w:pPr>
        <w:suppressAutoHyphens/>
        <w:rPr>
          <w:rFonts w:eastAsia="Calibri" w:cs="Times New Roman"/>
        </w:rPr>
      </w:pPr>
      <w:r w:rsidRPr="00A21167">
        <w:rPr>
          <w:rFonts w:eastAsia="Calibri" w:cs="Times New Roman"/>
        </w:rPr>
        <w:t>Информационная основа дает собой сферу работы компаний со собственной образовавшейся инфраструктурой, которая, с одной стороны, заходит в инфраструктуру всей фирмы, а с иной стороны, считается самостоятельной сферой для бухгалтерского и оперативного учета. Инструкция организации понимает, какое весомое влияние оказывают информационно-технологические заключения на сам домашний процесс и культуру фирмы.</w:t>
      </w:r>
    </w:p>
    <w:p w:rsidR="00A21167" w:rsidRPr="00A21167" w:rsidRDefault="00A21167" w:rsidP="00A21167">
      <w:pPr>
        <w:suppressAutoHyphens/>
        <w:rPr>
          <w:rFonts w:eastAsia="Calibri" w:cs="Times New Roman"/>
        </w:rPr>
      </w:pPr>
      <w:r w:rsidRPr="00A21167">
        <w:rPr>
          <w:rFonts w:eastAsia="Calibri" w:cs="Times New Roman"/>
        </w:rPr>
        <w:t>Для получения этих информационно-технологических заключений нужно внедрение программного обеспечивания, которое призвано нивелировать организационную сложность обработки данных на предприятиях. В случае если раньше это достигалось сложными вычислениями и обработками на компьютере большущих размеров документации, то в реальное время беспрерывно усложняющаяся информация улучшается с поддержкой передовых программных средств.</w:t>
      </w:r>
    </w:p>
    <w:p w:rsidR="00A21167" w:rsidRPr="00A21167" w:rsidRDefault="00A21167" w:rsidP="00A21167">
      <w:pPr>
        <w:suppressAutoHyphens/>
        <w:rPr>
          <w:rFonts w:ascii="Times New Roman CYR" w:eastAsia="Calibri" w:hAnsi="Times New Roman CYR" w:cs="Times New Roman CYR"/>
          <w:szCs w:val="28"/>
        </w:rPr>
      </w:pPr>
      <w:r w:rsidRPr="00A21167">
        <w:rPr>
          <w:rFonts w:ascii="Times New Roman CYR" w:eastAsia="Calibri" w:hAnsi="Times New Roman CYR" w:cs="Times New Roman CYR"/>
          <w:szCs w:val="28"/>
        </w:rPr>
        <w:t>В реальное время есть эти пакеты прикладных программ, с поддержкой которых возможно лишь только каждый день информировать инструкция фирмы о его работе, но и брать на себя управленческие заключения.</w:t>
      </w:r>
    </w:p>
    <w:p w:rsidR="00A21167" w:rsidRPr="00A21167" w:rsidRDefault="00A21167" w:rsidP="00A21167">
      <w:pPr>
        <w:suppressAutoHyphens/>
        <w:rPr>
          <w:rFonts w:ascii="Times New Roman CYR" w:eastAsia="Calibri" w:hAnsi="Times New Roman CYR" w:cs="Times New Roman CYR"/>
          <w:szCs w:val="28"/>
        </w:rPr>
      </w:pPr>
      <w:r w:rsidRPr="00A21167">
        <w:rPr>
          <w:rFonts w:ascii="Times New Roman CYR" w:eastAsia="Calibri" w:hAnsi="Times New Roman CYR" w:cs="Times New Roman CYR"/>
          <w:szCs w:val="28"/>
        </w:rPr>
        <w:t>Гигантская ответственности в данный момент лежит на информационных системах, сделанных на предприятиях. Они в собственную очередь связаны с определенной производственной работой и струями бухгалтерской, налоговой и нормативно-справочной информацией. Спрос на оперативность получения финансовой информации, ее классификацию и обобщение великоват. Как в первом, например и во втором случае нужно внедрение программных товаров. Они считаются всеохватывающим информационным ресурсом, как учета, например и финансового анализа в обосновании управленческих заключений.</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 xml:space="preserve">Есть ряд программных товаров, которые считаются главными звеньями в соединении информационной базы для учета, планирования и денежного анализа. Остановимся на отдельных из них. </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Применяемые программки для анализа финансово-экономического состояния.</w:t>
      </w:r>
    </w:p>
    <w:p w:rsidR="00A21167" w:rsidRPr="00A21167" w:rsidRDefault="00A21167" w:rsidP="001A2750">
      <w:pPr>
        <w:suppressAutoHyphens/>
        <w:rPr>
          <w:rFonts w:ascii="Times New Roman CYR" w:eastAsia="Calibri" w:hAnsi="Times New Roman CYR" w:cs="Times New Roman CYR"/>
          <w:szCs w:val="28"/>
        </w:rPr>
      </w:pPr>
      <w:r w:rsidRPr="00A21167">
        <w:rPr>
          <w:rFonts w:eastAsia="Calibri" w:cs="Times New Roman"/>
          <w:lang w:eastAsia="ru-RU"/>
        </w:rPr>
        <w:t>«ИНЭК-Аналитик»</w:t>
      </w:r>
      <w:r w:rsidR="001A2750">
        <w:rPr>
          <w:rFonts w:eastAsia="Calibri" w:cs="Times New Roman"/>
          <w:lang w:eastAsia="ru-RU"/>
        </w:rPr>
        <w:t xml:space="preserve">. </w:t>
      </w:r>
      <w:r w:rsidR="001A2750">
        <w:rPr>
          <w:rFonts w:ascii="Times New Roman CYR" w:eastAsia="Calibri" w:hAnsi="Times New Roman CYR" w:cs="Times New Roman CYR"/>
          <w:szCs w:val="28"/>
        </w:rPr>
        <w:t>«</w:t>
      </w:r>
      <w:r w:rsidRPr="00A21167">
        <w:rPr>
          <w:rFonts w:ascii="Times New Roman CYR" w:eastAsia="Calibri" w:hAnsi="Times New Roman CYR" w:cs="Times New Roman CYR"/>
          <w:szCs w:val="28"/>
        </w:rPr>
        <w:t>ИНЭК-Аналитик</w:t>
      </w:r>
      <w:r w:rsidR="001A2750">
        <w:rPr>
          <w:rFonts w:ascii="Times New Roman CYR" w:eastAsia="Calibri" w:hAnsi="Times New Roman CYR" w:cs="Times New Roman CYR"/>
          <w:szCs w:val="28"/>
        </w:rPr>
        <w:t>»</w:t>
      </w:r>
      <w:r w:rsidRPr="00A21167">
        <w:rPr>
          <w:rFonts w:ascii="Times New Roman CYR" w:eastAsia="Calibri" w:hAnsi="Times New Roman CYR" w:cs="Times New Roman CYR"/>
          <w:szCs w:val="28"/>
        </w:rPr>
        <w:t xml:space="preserve"> значительно выделяется из программных продуктов этого класса само по себе, что результат работы с ними рассматривается и полный производственный и финансовый анализ состояния компании и проект его формирования, количество отлично приготовленных, собственно утверждает, что крупнейшие российские и зарубежные финансовые институты исполнительной документы </w:t>
      </w:r>
      <w:r w:rsidRPr="00A21167">
        <w:rPr>
          <w:rFonts w:eastAsia="Calibri" w:cs="Times New Roman"/>
          <w:szCs w:val="28"/>
        </w:rPr>
        <w:t>–</w:t>
      </w:r>
      <w:r w:rsidRPr="00A21167">
        <w:rPr>
          <w:rFonts w:ascii="Times New Roman CYR" w:eastAsia="Calibri" w:hAnsi="Times New Roman CYR" w:cs="Times New Roman CYR"/>
          <w:szCs w:val="28"/>
        </w:rPr>
        <w:t xml:space="preserve"> бизнес-план, наличные проекта усовершенствования, технико-экономическое обоснование кредита, антикризисная программа, инвестиционный план проекта реструктуризации компании и другие.</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 xml:space="preserve">Реализация предлагаемой версии программного обеспечения </w:t>
      </w:r>
      <w:r w:rsidR="001A2750">
        <w:rPr>
          <w:rFonts w:ascii="Times New Roman CYR" w:eastAsia="Calibri" w:hAnsi="Times New Roman CYR" w:cs="Times New Roman CYR"/>
          <w:szCs w:val="28"/>
        </w:rPr>
        <w:t>«</w:t>
      </w:r>
      <w:r w:rsidRPr="00A21167">
        <w:rPr>
          <w:rFonts w:ascii="Times New Roman CYR" w:eastAsia="Calibri" w:hAnsi="Times New Roman CYR" w:cs="Times New Roman CYR"/>
          <w:szCs w:val="28"/>
        </w:rPr>
        <w:t>ИНЭК-Аналитик</w:t>
      </w:r>
      <w:r w:rsidR="001A2750">
        <w:rPr>
          <w:rFonts w:ascii="Times New Roman CYR" w:eastAsia="Calibri" w:hAnsi="Times New Roman CYR" w:cs="Times New Roman CYR"/>
          <w:szCs w:val="28"/>
        </w:rPr>
        <w:t>»</w:t>
      </w:r>
      <w:r w:rsidRPr="00A21167">
        <w:rPr>
          <w:rFonts w:ascii="Times New Roman CYR" w:eastAsia="Calibri" w:hAnsi="Times New Roman CYR" w:cs="Times New Roman CYR"/>
          <w:szCs w:val="28"/>
        </w:rPr>
        <w:t xml:space="preserve"> позволяет.</w:t>
      </w:r>
    </w:p>
    <w:p w:rsidR="00A21167" w:rsidRPr="00A21167" w:rsidRDefault="00A21167" w:rsidP="001A2750">
      <w:pPr>
        <w:suppressAutoHyphens/>
        <w:autoSpaceDE w:val="0"/>
        <w:autoSpaceDN w:val="0"/>
        <w:adjustRightInd w:val="0"/>
        <w:ind w:left="709" w:hanging="283"/>
        <w:rPr>
          <w:rFonts w:ascii="Times New Roman CYR" w:eastAsia="Calibri" w:hAnsi="Times New Roman CYR" w:cs="Times New Roman CYR"/>
          <w:szCs w:val="28"/>
        </w:rPr>
      </w:pPr>
      <w:r w:rsidRPr="00A21167">
        <w:rPr>
          <w:rFonts w:ascii="Times New Roman CYR" w:eastAsia="Calibri" w:hAnsi="Times New Roman CYR" w:cs="Times New Roman CYR"/>
          <w:szCs w:val="28"/>
        </w:rPr>
        <w:t>1. Провести полный анализ детальной производственной и финансовой деятельности компании в течение долгого времени в течение нескольких периодов, применяя:</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показатели обязательств и активов аналитического баланса (относительные и безусловной конфигурации в структуре активов и источников его формирования);</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показатели прибылей и убытков (финансовые результаты)</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показатели эффективности, характеризующие прибыльность работы фирмы и возврат инвестиций (возврат на работу и средств, оборачиваемость активов и возврата капитала компонентов);</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показатели платежеспособности компании, чтобы определить возможности для погашения текущих долгов и возможность его уничтожения;</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показатели экономической стабильности, характеризующий степень независимости компании от внешних источников финансирования;</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показатели рыночной оценки компании, что дает вероятность рыночной цены, чтобы сравнить его балансовой стоимости;</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сравнение конфигурации ставки тарифов на продукты, продаваемые и основные образы реальных ресурсов;</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анализ производительности производства и продажи любого вида продукции;</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отслеживать динамику структуры расходов и доходов;</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анализ доходов и расходов денежных средств;</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оценка безубыточности и поставляет экономические предприятия крепости;</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факторный анализ динамики прибыли;</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анализ производительности административного и управленческого персонала компании и динамики производительности труда промышленно-производственного персонала;</w:t>
      </w:r>
    </w:p>
    <w:p w:rsidR="00A21167" w:rsidRPr="00A21167" w:rsidRDefault="00A21167" w:rsidP="008C09AB">
      <w:pPr>
        <w:numPr>
          <w:ilvl w:val="0"/>
          <w:numId w:val="7"/>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оценка производительности приложений и сырьевых и энергетических ресурсов, а также других.</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 xml:space="preserve">Программный пакет </w:t>
      </w:r>
      <w:r w:rsidR="001A2750">
        <w:rPr>
          <w:rFonts w:ascii="Times New Roman CYR" w:eastAsia="Calibri" w:hAnsi="Times New Roman CYR" w:cs="Times New Roman CYR"/>
          <w:szCs w:val="28"/>
        </w:rPr>
        <w:t>«</w:t>
      </w:r>
      <w:r w:rsidRPr="00A21167">
        <w:rPr>
          <w:rFonts w:ascii="Times New Roman CYR" w:eastAsia="Calibri" w:hAnsi="Times New Roman CYR" w:cs="Times New Roman CYR"/>
          <w:szCs w:val="28"/>
        </w:rPr>
        <w:t>ИНЭК-Аналитик</w:t>
      </w:r>
      <w:r w:rsidR="001A2750">
        <w:rPr>
          <w:rFonts w:ascii="Times New Roman CYR" w:eastAsia="Calibri" w:hAnsi="Times New Roman CYR" w:cs="Times New Roman CYR"/>
          <w:szCs w:val="28"/>
        </w:rPr>
        <w:t>»</w:t>
      </w:r>
      <w:r w:rsidRPr="00A21167">
        <w:rPr>
          <w:rFonts w:ascii="Times New Roman CYR" w:eastAsia="Calibri" w:hAnsi="Times New Roman CYR" w:cs="Times New Roman CYR"/>
          <w:szCs w:val="28"/>
        </w:rPr>
        <w:t xml:space="preserve"> позволяет рассчитать комплексную оценку финансового состояния компании и принять его к одной из инвестиционной привлекательности групп.</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Характеристика финансового состояния компании можно изучить на указанном этапе или в динамике количества месяцев, кварталов или лет, и даже сравнить их с соответствующими значениями. Анализ проводится не только на начальных значений характеристик, но и от основной цепи и темпов их восстановления и роста.</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Для удобства, программное обеспечение учитывает вероятность построения личных аналитических форм, характеристик, которые будут расположены в определенном порядке.</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Баланс и отчет о прибылях и убытках компании на русском и английском языке эталонов-</w:t>
      </w:r>
      <w:r w:rsidRPr="00A21167">
        <w:rPr>
          <w:rFonts w:ascii="Times New Roman CYR" w:eastAsia="Calibri" w:hAnsi="Times New Roman CYR" w:cs="Times New Roman CYR"/>
          <w:i/>
          <w:szCs w:val="28"/>
        </w:rPr>
        <w:t>GAAP</w:t>
      </w:r>
      <w:r w:rsidRPr="00A21167">
        <w:rPr>
          <w:rFonts w:ascii="Times New Roman CYR" w:eastAsia="Calibri" w:hAnsi="Times New Roman CYR" w:cs="Times New Roman CYR"/>
          <w:szCs w:val="28"/>
        </w:rPr>
        <w:t xml:space="preserve"> (Общепринятые принципы бухгалтерского учета, Соединенных Штатов Америки) и МСФО (Международные стандарты финансовой отчетности), которая была принята странами ЕС.</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При работе с блоком обслуживания данных, есть возможность использовать все или выбрать любой из трех методов финансово-экономического анализа:</w:t>
      </w:r>
    </w:p>
    <w:p w:rsidR="00A21167" w:rsidRPr="00A21167" w:rsidRDefault="00A21167" w:rsidP="008C09AB">
      <w:pPr>
        <w:numPr>
          <w:ilvl w:val="0"/>
          <w:numId w:val="8"/>
        </w:numPr>
        <w:tabs>
          <w:tab w:val="left" w:pos="284"/>
        </w:tabs>
        <w:suppressAutoHyphens/>
        <w:autoSpaceDE w:val="0"/>
        <w:autoSpaceDN w:val="0"/>
        <w:adjustRightInd w:val="0"/>
        <w:ind w:left="284" w:hanging="284"/>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автоматический анализ работы компании. Этот метод анализа поочередно ввести заменить экранную графику и слова, их пояснениях.</w:t>
      </w:r>
    </w:p>
    <w:p w:rsidR="00A21167" w:rsidRPr="00A21167" w:rsidRDefault="00A21167" w:rsidP="008C09AB">
      <w:pPr>
        <w:numPr>
          <w:ilvl w:val="0"/>
          <w:numId w:val="8"/>
        </w:numPr>
        <w:tabs>
          <w:tab w:val="left" w:pos="284"/>
        </w:tabs>
        <w:suppressAutoHyphens/>
        <w:autoSpaceDE w:val="0"/>
        <w:autoSpaceDN w:val="0"/>
        <w:adjustRightInd w:val="0"/>
        <w:ind w:left="284" w:hanging="284"/>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 xml:space="preserve">анализ механически подготовлен в виде текста тщательного решения о финансовом состоянии компании. Этот вывод имеет аналитические электронные таблицы и базы слова «болезнь» или оценку эффективности работы компании. Он имеет возможность быть экспортирован в </w:t>
      </w:r>
      <w:r w:rsidRPr="001A2750">
        <w:rPr>
          <w:rFonts w:ascii="Times New Roman CYR" w:eastAsia="Calibri" w:hAnsi="Times New Roman CYR" w:cs="Times New Roman CYR"/>
          <w:i/>
          <w:szCs w:val="28"/>
        </w:rPr>
        <w:t>MicrosoftWord</w:t>
      </w:r>
      <w:r w:rsidRPr="00A21167">
        <w:rPr>
          <w:rFonts w:ascii="Times New Roman CYR" w:eastAsia="Calibri" w:hAnsi="Times New Roman CYR" w:cs="Times New Roman CYR"/>
          <w:szCs w:val="28"/>
        </w:rPr>
        <w:t xml:space="preserve"> и при необходимости модифицировать.</w:t>
      </w:r>
    </w:p>
    <w:p w:rsidR="00A21167" w:rsidRPr="00A21167" w:rsidRDefault="00A21167" w:rsidP="001A2750">
      <w:pPr>
        <w:suppressAutoHyphens/>
        <w:autoSpaceDE w:val="0"/>
        <w:autoSpaceDN w:val="0"/>
        <w:adjustRightInd w:val="0"/>
        <w:ind w:left="567" w:hanging="283"/>
        <w:rPr>
          <w:rFonts w:ascii="Times New Roman CYR" w:eastAsia="Calibri" w:hAnsi="Times New Roman CYR" w:cs="Times New Roman CYR"/>
          <w:szCs w:val="28"/>
        </w:rPr>
      </w:pPr>
      <w:r w:rsidRPr="00A21167">
        <w:rPr>
          <w:rFonts w:ascii="Times New Roman CYR" w:eastAsia="Calibri" w:hAnsi="Times New Roman CYR" w:cs="Times New Roman CYR"/>
          <w:szCs w:val="28"/>
        </w:rPr>
        <w:t xml:space="preserve">2. Независимый детальный финансовый и экономический анализ на основе рассчитанных аналитических таблиц и графиков. Это позволит использовать индивидуальный опыт и знания, чтобы сделать себя в </w:t>
      </w:r>
      <w:r w:rsidRPr="001A2750">
        <w:rPr>
          <w:rFonts w:ascii="Times New Roman CYR" w:eastAsia="Calibri" w:hAnsi="Times New Roman CYR" w:cs="Times New Roman CYR"/>
          <w:i/>
          <w:szCs w:val="28"/>
        </w:rPr>
        <w:t>MicrosoftWord</w:t>
      </w:r>
      <w:r w:rsidRPr="00A21167">
        <w:rPr>
          <w:rFonts w:ascii="Times New Roman CYR" w:eastAsia="Calibri" w:hAnsi="Times New Roman CYR" w:cs="Times New Roman CYR"/>
          <w:szCs w:val="28"/>
        </w:rPr>
        <w:t xml:space="preserve"> или </w:t>
      </w:r>
      <w:r w:rsidRPr="001A2750">
        <w:rPr>
          <w:rFonts w:ascii="Times New Roman CYR" w:eastAsia="Calibri" w:hAnsi="Times New Roman CYR" w:cs="Times New Roman CYR"/>
          <w:i/>
          <w:szCs w:val="28"/>
        </w:rPr>
        <w:t>MicrosoftExcel</w:t>
      </w:r>
      <w:r w:rsidRPr="00A21167">
        <w:rPr>
          <w:rFonts w:ascii="Times New Roman CYR" w:eastAsia="Calibri" w:hAnsi="Times New Roman CYR" w:cs="Times New Roman CYR"/>
          <w:szCs w:val="28"/>
        </w:rPr>
        <w:t>, как любой отчет о результатах финансово-хозяйственной компании. Создание бизнес-плана для компании и ее структурного подразделения. В то же время он обращает внимание на следующее:</w:t>
      </w:r>
    </w:p>
    <w:p w:rsidR="00A21167" w:rsidRPr="001A2750" w:rsidRDefault="00A21167" w:rsidP="008C09AB">
      <w:pPr>
        <w:pStyle w:val="a8"/>
        <w:numPr>
          <w:ilvl w:val="1"/>
          <w:numId w:val="30"/>
        </w:numPr>
        <w:autoSpaceDE w:val="0"/>
        <w:autoSpaceDN w:val="0"/>
        <w:adjustRightInd w:val="0"/>
        <w:ind w:left="426" w:hanging="426"/>
        <w:rPr>
          <w:rFonts w:ascii="Times New Roman CYR" w:eastAsia="Calibri" w:hAnsi="Times New Roman CYR" w:cs="Times New Roman CYR"/>
          <w:szCs w:val="28"/>
        </w:rPr>
      </w:pPr>
      <w:r w:rsidRPr="001A2750">
        <w:rPr>
          <w:rFonts w:ascii="Times New Roman CYR" w:eastAsia="Calibri" w:hAnsi="Times New Roman CYR" w:cs="Times New Roman CYR"/>
          <w:szCs w:val="28"/>
        </w:rPr>
        <w:t>планирование в ручном режиме или в индексе (в процентах) производства и реализации продукции с учетом размера остатков продукции на складе;</w:t>
      </w:r>
    </w:p>
    <w:p w:rsidR="00A21167" w:rsidRPr="001A2750" w:rsidRDefault="00A21167" w:rsidP="008C09AB">
      <w:pPr>
        <w:pStyle w:val="a8"/>
        <w:numPr>
          <w:ilvl w:val="1"/>
          <w:numId w:val="30"/>
        </w:numPr>
        <w:autoSpaceDE w:val="0"/>
        <w:autoSpaceDN w:val="0"/>
        <w:adjustRightInd w:val="0"/>
        <w:ind w:left="426" w:hanging="426"/>
        <w:rPr>
          <w:rFonts w:ascii="Times New Roman CYR" w:eastAsia="Calibri" w:hAnsi="Times New Roman CYR" w:cs="Times New Roman CYR"/>
          <w:szCs w:val="28"/>
        </w:rPr>
      </w:pPr>
      <w:r w:rsidRPr="001A2750">
        <w:rPr>
          <w:rFonts w:ascii="Times New Roman CYR" w:eastAsia="Calibri" w:hAnsi="Times New Roman CYR" w:cs="Times New Roman CYR"/>
          <w:szCs w:val="28"/>
        </w:rPr>
        <w:t>расчет издержек компании по созданию и реализации продукции на основе конфигурации тарифов на ресурсы, количество производимой продукции, как правило, принимаются затраты мерками ресурсов;</w:t>
      </w:r>
    </w:p>
    <w:p w:rsidR="00A21167" w:rsidRPr="001A2750" w:rsidRDefault="00A21167" w:rsidP="008C09AB">
      <w:pPr>
        <w:pStyle w:val="a8"/>
        <w:numPr>
          <w:ilvl w:val="1"/>
          <w:numId w:val="30"/>
        </w:numPr>
        <w:autoSpaceDE w:val="0"/>
        <w:autoSpaceDN w:val="0"/>
        <w:adjustRightInd w:val="0"/>
        <w:ind w:left="426" w:hanging="426"/>
        <w:rPr>
          <w:rFonts w:ascii="Times New Roman CYR" w:eastAsia="Calibri" w:hAnsi="Times New Roman CYR" w:cs="Times New Roman CYR"/>
          <w:szCs w:val="28"/>
        </w:rPr>
      </w:pPr>
      <w:r w:rsidRPr="001A2750">
        <w:rPr>
          <w:rFonts w:ascii="Times New Roman CYR" w:eastAsia="Calibri" w:hAnsi="Times New Roman CYR" w:cs="Times New Roman CYR"/>
          <w:szCs w:val="28"/>
        </w:rPr>
        <w:t>расчет потребности в приобретении ведущих производственных мощностей, но и в реализации дополнительного оборудования с автоматическим расчетом амортизации;</w:t>
      </w:r>
    </w:p>
    <w:p w:rsidR="00A21167" w:rsidRPr="001A2750" w:rsidRDefault="00A21167" w:rsidP="008C09AB">
      <w:pPr>
        <w:pStyle w:val="a8"/>
        <w:numPr>
          <w:ilvl w:val="1"/>
          <w:numId w:val="30"/>
        </w:numPr>
        <w:autoSpaceDE w:val="0"/>
        <w:autoSpaceDN w:val="0"/>
        <w:adjustRightInd w:val="0"/>
        <w:ind w:left="426" w:hanging="426"/>
        <w:rPr>
          <w:rFonts w:ascii="Times New Roman CYR" w:eastAsia="Calibri" w:hAnsi="Times New Roman CYR" w:cs="Times New Roman CYR"/>
          <w:szCs w:val="28"/>
        </w:rPr>
      </w:pPr>
      <w:r w:rsidRPr="001A2750">
        <w:rPr>
          <w:rFonts w:ascii="Times New Roman CYR" w:eastAsia="Calibri" w:hAnsi="Times New Roman CYR" w:cs="Times New Roman CYR"/>
          <w:szCs w:val="28"/>
        </w:rPr>
        <w:t>планирование прибыли и внереализационных расходов по операциям;</w:t>
      </w:r>
    </w:p>
    <w:p w:rsidR="00A21167" w:rsidRPr="001A2750" w:rsidRDefault="00A21167" w:rsidP="008C09AB">
      <w:pPr>
        <w:pStyle w:val="a8"/>
        <w:numPr>
          <w:ilvl w:val="1"/>
          <w:numId w:val="30"/>
        </w:numPr>
        <w:autoSpaceDE w:val="0"/>
        <w:autoSpaceDN w:val="0"/>
        <w:adjustRightInd w:val="0"/>
        <w:ind w:left="426" w:hanging="426"/>
        <w:rPr>
          <w:rFonts w:ascii="Times New Roman CYR" w:eastAsia="Calibri" w:hAnsi="Times New Roman CYR" w:cs="Times New Roman CYR"/>
          <w:szCs w:val="28"/>
        </w:rPr>
      </w:pPr>
      <w:r w:rsidRPr="001A2750">
        <w:rPr>
          <w:rFonts w:ascii="Times New Roman CYR" w:eastAsia="Calibri" w:hAnsi="Times New Roman CYR" w:cs="Times New Roman CYR"/>
          <w:szCs w:val="28"/>
        </w:rPr>
        <w:t>заимствования при соблюдении определенных кредитных или лизинговых договоров с банком, органами государственной власти, иностранных инвесторов и др.;</w:t>
      </w:r>
    </w:p>
    <w:p w:rsidR="00A21167" w:rsidRPr="001A2750" w:rsidRDefault="00A21167" w:rsidP="008C09AB">
      <w:pPr>
        <w:pStyle w:val="a8"/>
        <w:numPr>
          <w:ilvl w:val="1"/>
          <w:numId w:val="30"/>
        </w:numPr>
        <w:autoSpaceDE w:val="0"/>
        <w:autoSpaceDN w:val="0"/>
        <w:adjustRightInd w:val="0"/>
        <w:ind w:left="426" w:hanging="426"/>
        <w:rPr>
          <w:rFonts w:ascii="Times New Roman CYR" w:eastAsia="Calibri" w:hAnsi="Times New Roman CYR" w:cs="Times New Roman CYR"/>
          <w:szCs w:val="28"/>
        </w:rPr>
      </w:pPr>
      <w:r w:rsidRPr="001A2750">
        <w:rPr>
          <w:rFonts w:ascii="Times New Roman CYR" w:eastAsia="Calibri" w:hAnsi="Times New Roman CYR" w:cs="Times New Roman CYR"/>
          <w:szCs w:val="28"/>
        </w:rPr>
        <w:t>расчет налоговых платежей, с учетом региональной специфики налогового законодательства, выбранной учетной политики фирмы для целей налогообложения;</w:t>
      </w:r>
    </w:p>
    <w:p w:rsidR="00A21167" w:rsidRPr="001A2750" w:rsidRDefault="00A21167" w:rsidP="008C09AB">
      <w:pPr>
        <w:pStyle w:val="a8"/>
        <w:numPr>
          <w:ilvl w:val="1"/>
          <w:numId w:val="30"/>
        </w:numPr>
        <w:autoSpaceDE w:val="0"/>
        <w:autoSpaceDN w:val="0"/>
        <w:adjustRightInd w:val="0"/>
        <w:ind w:left="426" w:hanging="426"/>
        <w:rPr>
          <w:rFonts w:ascii="Times New Roman CYR" w:eastAsia="Calibri" w:hAnsi="Times New Roman CYR" w:cs="Times New Roman CYR"/>
          <w:szCs w:val="28"/>
        </w:rPr>
      </w:pPr>
      <w:r w:rsidRPr="001A2750">
        <w:rPr>
          <w:rFonts w:ascii="Times New Roman CYR" w:eastAsia="Calibri" w:hAnsi="Times New Roman CYR" w:cs="Times New Roman CYR"/>
          <w:szCs w:val="28"/>
        </w:rPr>
        <w:t>управление оборотного капитала, график погашения кредиторской и дебиторской задолженности, введение в действие незавершенных капитальных вложений.</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3. Сформировать получившуюся таблицу бизнес-плана:</w:t>
      </w:r>
    </w:p>
    <w:p w:rsidR="00A21167" w:rsidRPr="00A21167" w:rsidRDefault="00A21167" w:rsidP="008C09AB">
      <w:pPr>
        <w:numPr>
          <w:ilvl w:val="0"/>
          <w:numId w:val="9"/>
        </w:numPr>
        <w:tabs>
          <w:tab w:val="left" w:pos="284"/>
        </w:tabs>
        <w:suppressAutoHyphens/>
        <w:autoSpaceDE w:val="0"/>
        <w:autoSpaceDN w:val="0"/>
        <w:adjustRightInd w:val="0"/>
        <w:ind w:left="0" w:firstLine="0"/>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приток и отток денежных средств (</w:t>
      </w:r>
      <w:r w:rsidRPr="00A21167">
        <w:rPr>
          <w:rFonts w:ascii="Times New Roman CYR" w:eastAsia="Calibri" w:hAnsi="Times New Roman CYR" w:cs="Times New Roman CYR"/>
          <w:i/>
          <w:szCs w:val="28"/>
        </w:rPr>
        <w:t>CashFlow</w:t>
      </w:r>
      <w:r w:rsidRPr="00A21167">
        <w:rPr>
          <w:rFonts w:ascii="Times New Roman CYR" w:eastAsia="Calibri" w:hAnsi="Times New Roman CYR" w:cs="Times New Roman CYR"/>
          <w:szCs w:val="28"/>
        </w:rPr>
        <w:t>) прямой и косвенный метод;</w:t>
      </w:r>
    </w:p>
    <w:p w:rsidR="00A21167" w:rsidRPr="00A21167" w:rsidRDefault="00A21167" w:rsidP="008C09AB">
      <w:pPr>
        <w:numPr>
          <w:ilvl w:val="0"/>
          <w:numId w:val="9"/>
        </w:numPr>
        <w:tabs>
          <w:tab w:val="left" w:pos="284"/>
        </w:tabs>
        <w:suppressAutoHyphens/>
        <w:autoSpaceDE w:val="0"/>
        <w:autoSpaceDN w:val="0"/>
        <w:adjustRightInd w:val="0"/>
        <w:ind w:left="0" w:firstLine="0"/>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таблица для достижения рентабельности;</w:t>
      </w:r>
    </w:p>
    <w:p w:rsidR="00A21167" w:rsidRPr="00A21167" w:rsidRDefault="00A21167" w:rsidP="008C09AB">
      <w:pPr>
        <w:numPr>
          <w:ilvl w:val="0"/>
          <w:numId w:val="9"/>
        </w:numPr>
        <w:tabs>
          <w:tab w:val="left" w:pos="284"/>
        </w:tabs>
        <w:suppressAutoHyphens/>
        <w:autoSpaceDE w:val="0"/>
        <w:autoSpaceDN w:val="0"/>
        <w:adjustRightInd w:val="0"/>
        <w:ind w:left="0" w:firstLine="0"/>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перемещение готовой продукции на складе;</w:t>
      </w:r>
    </w:p>
    <w:p w:rsidR="00A21167" w:rsidRPr="00A21167" w:rsidRDefault="00A21167" w:rsidP="008C09AB">
      <w:pPr>
        <w:numPr>
          <w:ilvl w:val="0"/>
          <w:numId w:val="9"/>
        </w:numPr>
        <w:tabs>
          <w:tab w:val="left" w:pos="284"/>
        </w:tabs>
        <w:suppressAutoHyphens/>
        <w:autoSpaceDE w:val="0"/>
        <w:autoSpaceDN w:val="0"/>
        <w:adjustRightInd w:val="0"/>
        <w:ind w:left="0" w:firstLine="0"/>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прогноз баланса;</w:t>
      </w:r>
    </w:p>
    <w:p w:rsidR="00A21167" w:rsidRPr="00A21167" w:rsidRDefault="00A21167" w:rsidP="008C09AB">
      <w:pPr>
        <w:numPr>
          <w:ilvl w:val="0"/>
          <w:numId w:val="9"/>
        </w:numPr>
        <w:tabs>
          <w:tab w:val="left" w:pos="284"/>
        </w:tabs>
        <w:suppressAutoHyphens/>
        <w:autoSpaceDE w:val="0"/>
        <w:autoSpaceDN w:val="0"/>
        <w:adjustRightInd w:val="0"/>
        <w:ind w:left="0" w:firstLine="0"/>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результат денежный прогноз.</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Контроль за остаток денежных средств и увидеть результаты не только формы только на русском языке, но и в стандартах США и государств-членов ЕС с переводом на английский язык.</w:t>
      </w:r>
    </w:p>
    <w:p w:rsidR="00A21167" w:rsidRPr="00A21167" w:rsidRDefault="00A21167" w:rsidP="001A2750">
      <w:pPr>
        <w:suppressAutoHyphens/>
        <w:autoSpaceDE w:val="0"/>
        <w:autoSpaceDN w:val="0"/>
        <w:adjustRightInd w:val="0"/>
        <w:ind w:left="709" w:hanging="312"/>
        <w:rPr>
          <w:rFonts w:ascii="Times New Roman CYR" w:eastAsia="Calibri" w:hAnsi="Times New Roman CYR" w:cs="Times New Roman CYR"/>
          <w:szCs w:val="28"/>
        </w:rPr>
      </w:pPr>
      <w:r w:rsidRPr="00A21167">
        <w:rPr>
          <w:rFonts w:ascii="Times New Roman CYR" w:eastAsia="Calibri" w:hAnsi="Times New Roman CYR" w:cs="Times New Roman CYR"/>
          <w:szCs w:val="28"/>
        </w:rPr>
        <w:t>4. Анализировать и интерпретировать подготовленный бизнес-план с точки зрения:</w:t>
      </w:r>
    </w:p>
    <w:p w:rsidR="00A21167" w:rsidRPr="00A21167" w:rsidRDefault="00A21167" w:rsidP="008C09AB">
      <w:pPr>
        <w:numPr>
          <w:ilvl w:val="0"/>
          <w:numId w:val="10"/>
        </w:numPr>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коммерческий риск, реализация подготовленного бизнес-плана;</w:t>
      </w:r>
    </w:p>
    <w:p w:rsidR="00A21167" w:rsidRPr="00A21167" w:rsidRDefault="00A21167" w:rsidP="008C09AB">
      <w:pPr>
        <w:numPr>
          <w:ilvl w:val="0"/>
          <w:numId w:val="10"/>
        </w:numPr>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эффективность крупных инвестиций (чистой текущей прибыли, внутренняя норма доходности, срок окупаемости);</w:t>
      </w:r>
    </w:p>
    <w:p w:rsidR="00A21167" w:rsidRPr="00A21167" w:rsidRDefault="00A21167" w:rsidP="008C09AB">
      <w:pPr>
        <w:numPr>
          <w:ilvl w:val="0"/>
          <w:numId w:val="10"/>
        </w:numPr>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структуры собственности и динамики источников компании ее формирования;</w:t>
      </w:r>
    </w:p>
    <w:p w:rsidR="00A21167" w:rsidRPr="00A21167" w:rsidRDefault="00A21167" w:rsidP="008C09AB">
      <w:pPr>
        <w:numPr>
          <w:ilvl w:val="0"/>
          <w:numId w:val="10"/>
        </w:numPr>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финансовая устойчивость, платежеспособность, ликвидность, производительность, запланированные работы.</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При анализе подготовленного бизнес-плана можно применить соответствующие способности, присущей ИНЭК-Аналитик:</w:t>
      </w:r>
    </w:p>
    <w:p w:rsidR="00A21167" w:rsidRPr="00A21167" w:rsidRDefault="00A21167" w:rsidP="008C09AB">
      <w:pPr>
        <w:numPr>
          <w:ilvl w:val="0"/>
          <w:numId w:val="11"/>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ознакомление с промахов, сделанных в ходе разработки бизнес-плана.</w:t>
      </w:r>
    </w:p>
    <w:p w:rsidR="00A21167" w:rsidRPr="00A21167" w:rsidRDefault="00A21167" w:rsidP="008C09AB">
      <w:pPr>
        <w:numPr>
          <w:ilvl w:val="0"/>
          <w:numId w:val="11"/>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анализ механически подготовленных замечаний к бизнес-плану, поправка, которая лучше, но не обязательно.</w:t>
      </w:r>
    </w:p>
    <w:p w:rsidR="00A21167" w:rsidRPr="00A21167" w:rsidRDefault="00A21167" w:rsidP="008C09AB">
      <w:pPr>
        <w:numPr>
          <w:ilvl w:val="0"/>
          <w:numId w:val="11"/>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оценка вероятности бизнес-плана, подготовленного на основе механических решений для финансово-экономического состояния фирмы в момент реализации бизнес-плана.</w:t>
      </w:r>
    </w:p>
    <w:p w:rsidR="00A21167" w:rsidRPr="00A21167" w:rsidRDefault="00A21167" w:rsidP="008C09AB">
      <w:pPr>
        <w:numPr>
          <w:ilvl w:val="0"/>
          <w:numId w:val="11"/>
        </w:numPr>
        <w:tabs>
          <w:tab w:val="left" w:pos="426"/>
        </w:tabs>
        <w:suppressAutoHyphens/>
        <w:autoSpaceDE w:val="0"/>
        <w:autoSpaceDN w:val="0"/>
        <w:adjustRightInd w:val="0"/>
        <w:ind w:left="426" w:hanging="426"/>
        <w:contextualSpacing/>
        <w:rPr>
          <w:rFonts w:ascii="Times New Roman CYR" w:eastAsia="Calibri" w:hAnsi="Times New Roman CYR" w:cs="Times New Roman CYR"/>
          <w:szCs w:val="28"/>
        </w:rPr>
      </w:pPr>
      <w:r w:rsidRPr="00A21167">
        <w:rPr>
          <w:rFonts w:ascii="Times New Roman CYR" w:eastAsia="Calibri" w:hAnsi="Times New Roman CYR" w:cs="Times New Roman CYR"/>
          <w:szCs w:val="28"/>
        </w:rPr>
        <w:t>подробный анализ автомодельного подготовлен бизнес-плана, рассчитанного на основе аналитических таблиц и графиков.</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5. Получите реальную оценку стоимости компании (бизнеса)</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Рыночная оценка бизнеса не ограничивается рассмотрением только определенные затраты, связанные с созданием продуктов и предложений (т. е. активов предприятия), как это принято с балансом (балансовой стоимости) или финансовой (бухгалтерской) оценки. При оценке программного обеспечения для бизнеса ансамбль «</w:t>
      </w:r>
      <w:r w:rsidRPr="00A21167">
        <w:rPr>
          <w:rFonts w:ascii="Times New Roman CYR" w:eastAsia="Calibri" w:hAnsi="Times New Roman CYR" w:cs="Times New Roman CYR"/>
          <w:i/>
          <w:szCs w:val="28"/>
        </w:rPr>
        <w:t>INEC</w:t>
      </w:r>
      <w:r w:rsidRPr="00A21167">
        <w:rPr>
          <w:rFonts w:ascii="Times New Roman CYR" w:eastAsia="Calibri" w:hAnsi="Times New Roman CYR" w:cs="Times New Roman CYR"/>
          <w:szCs w:val="28"/>
        </w:rPr>
        <w:t>-аналитик» реализуется выравнивание по определению цены с точки зрения компании финансовой концепции, с учетом его финансового имиджа и обязательным условии, что эти моменты как время, риск, конъюнктуры рынка, степень и тип конкуренции, в частности, финансового оценили фирмы, ее макро- и микроэкономической среды обитания. Эта оценка подчеркивает близко к реальности представление о том, как компания будет работать в будущем.</w:t>
      </w:r>
    </w:p>
    <w:p w:rsidR="00A21167" w:rsidRPr="00A21167" w:rsidRDefault="00A21167" w:rsidP="00821B06">
      <w:pPr>
        <w:suppressAutoHyphens/>
        <w:autoSpaceDE w:val="0"/>
        <w:autoSpaceDN w:val="0"/>
        <w:adjustRightInd w:val="0"/>
        <w:ind w:left="709" w:hanging="283"/>
        <w:rPr>
          <w:rFonts w:ascii="Times New Roman CYR" w:eastAsia="Calibri" w:hAnsi="Times New Roman CYR" w:cs="Times New Roman CYR"/>
          <w:szCs w:val="28"/>
        </w:rPr>
      </w:pPr>
      <w:r w:rsidRPr="00A21167">
        <w:rPr>
          <w:rFonts w:ascii="Times New Roman CYR" w:eastAsia="Calibri" w:hAnsi="Times New Roman CYR" w:cs="Times New Roman CYR"/>
          <w:szCs w:val="28"/>
        </w:rPr>
        <w:t>6. Объединение данных структурных элементов компании или ее филиалов и провести подробный экономический и финансовый анализ комбинированных вариантов.</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7. Провести отклонение от намерения анализа прецедента.</w:t>
      </w:r>
    </w:p>
    <w:p w:rsidR="00A21167" w:rsidRPr="00A21167" w:rsidRDefault="00A21167" w:rsidP="00821B06">
      <w:pPr>
        <w:suppressAutoHyphens/>
        <w:autoSpaceDE w:val="0"/>
        <w:autoSpaceDN w:val="0"/>
        <w:adjustRightInd w:val="0"/>
        <w:ind w:left="709" w:hanging="312"/>
        <w:rPr>
          <w:rFonts w:ascii="Times New Roman CYR" w:eastAsia="Calibri" w:hAnsi="Times New Roman CYR" w:cs="Times New Roman CYR"/>
          <w:szCs w:val="28"/>
        </w:rPr>
      </w:pPr>
      <w:r w:rsidRPr="00A21167">
        <w:rPr>
          <w:rFonts w:ascii="Times New Roman CYR" w:eastAsia="Calibri" w:hAnsi="Times New Roman CYR" w:cs="Times New Roman CYR"/>
          <w:szCs w:val="28"/>
        </w:rPr>
        <w:t>8. Проведение в табличной и графических различий формы прецедента намерения анализа.</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w:t>
      </w:r>
      <w:r w:rsidRPr="00A21167">
        <w:rPr>
          <w:rFonts w:ascii="Times New Roman CYR" w:eastAsia="Calibri" w:hAnsi="Times New Roman CYR" w:cs="Times New Roman CYR"/>
          <w:i/>
          <w:szCs w:val="28"/>
        </w:rPr>
        <w:t>AuditExpert</w:t>
      </w:r>
      <w:r w:rsidRPr="00A21167">
        <w:rPr>
          <w:rFonts w:ascii="Times New Roman CYR" w:eastAsia="Calibri" w:hAnsi="Times New Roman CYR" w:cs="Times New Roman CYR"/>
          <w:szCs w:val="28"/>
        </w:rPr>
        <w:t xml:space="preserve">» </w:t>
      </w:r>
      <w:r w:rsidRPr="00A21167">
        <w:rPr>
          <w:rFonts w:eastAsia="Calibri" w:cs="Times New Roman"/>
          <w:szCs w:val="28"/>
        </w:rPr>
        <w:t>–</w:t>
      </w:r>
      <w:r w:rsidRPr="00A21167">
        <w:rPr>
          <w:rFonts w:ascii="Times New Roman CYR" w:eastAsia="Calibri" w:hAnsi="Times New Roman CYR" w:cs="Times New Roman CYR"/>
          <w:szCs w:val="28"/>
        </w:rPr>
        <w:t xml:space="preserve"> аналитическая система для диагностики, оценки и прогнозирования финансового состояния предприятия.</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Система «</w:t>
      </w:r>
      <w:r w:rsidRPr="00A21167">
        <w:rPr>
          <w:rFonts w:ascii="Times New Roman CYR" w:eastAsia="Calibri" w:hAnsi="Times New Roman CYR" w:cs="Times New Roman CYR"/>
          <w:i/>
          <w:szCs w:val="28"/>
        </w:rPr>
        <w:t>AuditExpert</w:t>
      </w:r>
      <w:r w:rsidRPr="00A21167">
        <w:rPr>
          <w:rFonts w:ascii="Times New Roman CYR" w:eastAsia="Calibri" w:hAnsi="Times New Roman CYR" w:cs="Times New Roman CYR"/>
          <w:szCs w:val="28"/>
        </w:rPr>
        <w:t xml:space="preserve">» позволяет руководство фирмы реализовать внутренний экономический анализ, например, и взглянуть на себя со стороны </w:t>
      </w:r>
      <w:r w:rsidRPr="00A21167">
        <w:rPr>
          <w:rFonts w:eastAsia="Calibri" w:cs="Times New Roman"/>
          <w:szCs w:val="28"/>
        </w:rPr>
        <w:t>–</w:t>
      </w:r>
      <w:r w:rsidRPr="00A21167">
        <w:rPr>
          <w:rFonts w:ascii="Times New Roman CYR" w:eastAsia="Calibri" w:hAnsi="Times New Roman CYR" w:cs="Times New Roman CYR"/>
          <w:szCs w:val="28"/>
        </w:rPr>
        <w:t xml:space="preserve"> с позиции бюджета, контролирующих органов, кредиторов и акционеров. Основная информация для анализа финансовых отчетов работы компании: Конфигурация № 1 (баланс) и конфигурация № 2 (прибылей и убытков). Для анализа «</w:t>
      </w:r>
      <w:r w:rsidRPr="00A21167">
        <w:rPr>
          <w:rFonts w:ascii="Times New Roman CYR" w:eastAsia="Calibri" w:hAnsi="Times New Roman CYR" w:cs="Times New Roman CYR"/>
          <w:i/>
          <w:szCs w:val="28"/>
        </w:rPr>
        <w:t>AuditExpert</w:t>
      </w:r>
      <w:r w:rsidRPr="00A21167">
        <w:rPr>
          <w:rFonts w:ascii="Times New Roman CYR" w:eastAsia="Calibri" w:hAnsi="Times New Roman CYR" w:cs="Times New Roman CYR"/>
          <w:szCs w:val="28"/>
        </w:rPr>
        <w:t>» углубленному позволяет применять вспомогательную информацию: Информация об использовании доходов, активов и долгов, а также других финансовых данных и управленческой отчетности, содержание и формат входных таблиц, которые могут быть описаны независимо друг от друга.</w:t>
      </w:r>
    </w:p>
    <w:p w:rsidR="00A21167" w:rsidRPr="00A21167" w:rsidRDefault="00A21167" w:rsidP="00A21167">
      <w:pPr>
        <w:suppressAutoHyphens/>
        <w:autoSpaceDE w:val="0"/>
        <w:autoSpaceDN w:val="0"/>
        <w:adjustRightInd w:val="0"/>
        <w:rPr>
          <w:rFonts w:ascii="Times New Roman CYR" w:eastAsia="Calibri" w:hAnsi="Times New Roman CYR" w:cs="Times New Roman CYR"/>
          <w:szCs w:val="28"/>
        </w:rPr>
      </w:pPr>
      <w:r w:rsidRPr="00A21167">
        <w:rPr>
          <w:rFonts w:ascii="Times New Roman CYR" w:eastAsia="Calibri" w:hAnsi="Times New Roman CYR" w:cs="Times New Roman CYR"/>
          <w:szCs w:val="28"/>
        </w:rPr>
        <w:t>В основе работы системы «</w:t>
      </w:r>
      <w:r w:rsidRPr="00A21167">
        <w:rPr>
          <w:rFonts w:ascii="Times New Roman CYR" w:eastAsia="Calibri" w:hAnsi="Times New Roman CYR" w:cs="Times New Roman CYR"/>
          <w:i/>
          <w:szCs w:val="28"/>
        </w:rPr>
        <w:t>AuditExpert</w:t>
      </w:r>
      <w:r w:rsidRPr="00A21167">
        <w:rPr>
          <w:rFonts w:ascii="Times New Roman CYR" w:eastAsia="Calibri" w:hAnsi="Times New Roman CYR" w:cs="Times New Roman CYR"/>
          <w:szCs w:val="28"/>
        </w:rPr>
        <w:t>» необходимо привести финансовую отчетность за несколько периодов до одной сопоставимой форме, по любому из стереотипов международной экономической отчетности (МСФО). Такой расклад готовит о результатах «</w:t>
      </w:r>
      <w:r w:rsidRPr="00A21167">
        <w:rPr>
          <w:rFonts w:ascii="Times New Roman CYR" w:eastAsia="Calibri" w:hAnsi="Times New Roman CYR" w:cs="Times New Roman CYR"/>
          <w:i/>
          <w:szCs w:val="28"/>
        </w:rPr>
        <w:t>AuditExpert</w:t>
      </w:r>
      <w:r w:rsidRPr="00A21167">
        <w:rPr>
          <w:rFonts w:ascii="Times New Roman CYR" w:eastAsia="Calibri" w:hAnsi="Times New Roman CYR" w:cs="Times New Roman CYR"/>
          <w:szCs w:val="28"/>
        </w:rPr>
        <w:t>» понимается во всем мире и позволяет интерпретировать на основе данных, полученных от экономической ситуации компании.</w:t>
      </w:r>
    </w:p>
    <w:p w:rsidR="00A21167" w:rsidRPr="00A21167" w:rsidRDefault="00A21167" w:rsidP="00A21167">
      <w:pPr>
        <w:suppressAutoHyphens/>
        <w:autoSpaceDE w:val="0"/>
        <w:autoSpaceDN w:val="0"/>
        <w:adjustRightInd w:val="0"/>
        <w:rPr>
          <w:rFonts w:eastAsia="Calibri" w:cs="Times New Roman"/>
          <w:szCs w:val="28"/>
        </w:rPr>
      </w:pPr>
      <w:r w:rsidRPr="00A21167">
        <w:rPr>
          <w:rFonts w:eastAsia="Calibri" w:cs="Times New Roman"/>
          <w:szCs w:val="28"/>
        </w:rPr>
        <w:t>«</w:t>
      </w:r>
      <w:r w:rsidRPr="00A21167">
        <w:rPr>
          <w:rFonts w:eastAsia="Calibri" w:cs="Times New Roman"/>
          <w:i/>
          <w:szCs w:val="28"/>
        </w:rPr>
        <w:t>AuditExpert</w:t>
      </w:r>
      <w:r w:rsidRPr="00A21167">
        <w:rPr>
          <w:rFonts w:eastAsia="Calibri" w:cs="Times New Roman"/>
          <w:szCs w:val="28"/>
        </w:rPr>
        <w:t xml:space="preserve">» преобразует полученные данные баланса и отчета о прибылях и убытках в аналитических таблицах. Система позволяет осуществлять переоценку активов и обязательств </w:t>
      </w:r>
      <w:r w:rsidRPr="00A21167">
        <w:rPr>
          <w:rFonts w:eastAsia="Calibri" w:cs="Times New Roman"/>
          <w:i/>
          <w:szCs w:val="28"/>
        </w:rPr>
        <w:t>Notes</w:t>
      </w:r>
      <w:r w:rsidRPr="00A21167">
        <w:rPr>
          <w:rFonts w:eastAsia="Calibri" w:cs="Times New Roman"/>
          <w:szCs w:val="28"/>
        </w:rPr>
        <w:t xml:space="preserve"> и перемещать данные в более стабильной валюте. Согласно аналитическим таблицам, выполненных оплату нормальных финансовых показателей, провели оценку риска расходов ликвидности, банкротства, по оценкам, стоимость активов и структуры баланса, будучи анализ безубыточности и факторный анализ рентабельности собственных средств.</w:t>
      </w:r>
    </w:p>
    <w:p w:rsidR="00A21167" w:rsidRPr="00A21167" w:rsidRDefault="00A21167" w:rsidP="00A21167">
      <w:pPr>
        <w:suppressAutoHyphens/>
        <w:autoSpaceDE w:val="0"/>
        <w:autoSpaceDN w:val="0"/>
        <w:adjustRightInd w:val="0"/>
        <w:rPr>
          <w:rFonts w:eastAsia="Calibri" w:cs="Times New Roman"/>
          <w:szCs w:val="28"/>
        </w:rPr>
      </w:pPr>
      <w:r w:rsidRPr="00A21167">
        <w:rPr>
          <w:rFonts w:eastAsia="Calibri" w:cs="Times New Roman"/>
          <w:szCs w:val="28"/>
        </w:rPr>
        <w:t>В дополнение к обычным задачам выводов «</w:t>
      </w:r>
      <w:r w:rsidRPr="00A21167">
        <w:rPr>
          <w:rFonts w:eastAsia="Calibri" w:cs="Times New Roman"/>
          <w:i/>
          <w:szCs w:val="28"/>
        </w:rPr>
        <w:t>AuditExpert</w:t>
      </w:r>
      <w:r w:rsidRPr="00A21167">
        <w:rPr>
          <w:rFonts w:eastAsia="Calibri" w:cs="Times New Roman"/>
          <w:szCs w:val="28"/>
        </w:rPr>
        <w:t>» в то же время, вероятность отдельных методов для завершения каждого анализа задач, диагностики и финансового состояния прогноза. На основе аналитических таблиц данных, вы можете просто реализовать вспомогательные методы оценки экономического анализа фирмы.</w:t>
      </w:r>
    </w:p>
    <w:p w:rsidR="00A21167" w:rsidRPr="00A21167" w:rsidRDefault="00A21167" w:rsidP="00A21167">
      <w:pPr>
        <w:suppressAutoHyphens/>
        <w:autoSpaceDE w:val="0"/>
        <w:autoSpaceDN w:val="0"/>
        <w:adjustRightInd w:val="0"/>
        <w:rPr>
          <w:rFonts w:eastAsia="Calibri" w:cs="Times New Roman"/>
          <w:szCs w:val="28"/>
        </w:rPr>
      </w:pPr>
      <w:r w:rsidRPr="00A21167">
        <w:rPr>
          <w:rFonts w:eastAsia="Calibri" w:cs="Times New Roman"/>
          <w:szCs w:val="28"/>
        </w:rPr>
        <w:t>Способность системы «</w:t>
      </w:r>
      <w:r w:rsidRPr="00A21167">
        <w:rPr>
          <w:rFonts w:eastAsia="Calibri" w:cs="Times New Roman"/>
          <w:i/>
          <w:szCs w:val="28"/>
        </w:rPr>
        <w:t>AuditExpert</w:t>
      </w:r>
      <w:r w:rsidRPr="00A21167">
        <w:rPr>
          <w:rFonts w:eastAsia="Calibri" w:cs="Times New Roman"/>
          <w:szCs w:val="28"/>
        </w:rPr>
        <w:t>» для заключения задач денежного анализа компании.</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 xml:space="preserve">Выполнить экспресс-анализ финансового </w:t>
      </w:r>
      <w:r w:rsidRPr="00667F52">
        <w:rPr>
          <w:rFonts w:eastAsia="Calibri" w:cs="Times New Roman"/>
          <w:szCs w:val="28"/>
        </w:rPr>
        <w:t xml:space="preserve">состояния </w:t>
      </w:r>
      <w:r w:rsidR="00821B06" w:rsidRPr="00667F52">
        <w:rPr>
          <w:rFonts w:eastAsia="Calibri" w:cs="Times New Roman"/>
          <w:szCs w:val="28"/>
        </w:rPr>
        <w:t>–</w:t>
      </w:r>
      <w:r w:rsidR="00C779BF">
        <w:rPr>
          <w:rFonts w:eastAsia="Calibri" w:cs="Times New Roman"/>
          <w:szCs w:val="28"/>
        </w:rPr>
        <w:t xml:space="preserve"> </w:t>
      </w:r>
      <w:r w:rsidRPr="00667F52">
        <w:rPr>
          <w:rFonts w:eastAsia="Calibri" w:cs="Times New Roman"/>
          <w:szCs w:val="28"/>
        </w:rPr>
        <w:t>в</w:t>
      </w:r>
      <w:r w:rsidRPr="00A21167">
        <w:rPr>
          <w:rFonts w:eastAsia="Calibri" w:cs="Times New Roman"/>
          <w:szCs w:val="28"/>
        </w:rPr>
        <w:t xml:space="preserve"> терминах стиснутые рассчитывается на основе форм № 1 и № 2 являются нормальными характеристиками ликвидности, экономической стабильности, рентабельности и эксплуатации деловой активности.</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Провести горизонтальную (динамический), вертикальный (структурный), и еще одна тенденция, денежный анализ.</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Лечить опасность разорения ликвидности путем анализа структуры баланса, свойства активов в собственность компании. Провести анализ безубыточности и факторный анализ рентабельности собственных средств.</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Лечить кредитоспособность как личные – с позиции банка, например, кредитоспособность контрагента и предоставление товарного кредита.</w:t>
      </w:r>
    </w:p>
    <w:p w:rsidR="00A21167" w:rsidRPr="00A21167" w:rsidRDefault="00A21167" w:rsidP="00821B06">
      <w:p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Регулируемый поведения анализ соответствии с нормативными актами контролирующих органов.</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Для того, чтобы понять, глубокий анализ на основе синтетических счетов данных из рабочего – пробного баланса.</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Предопределяют возможные варианты последующего формирования компании путем составления матрицы денежных стратегий.</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Развитие личностных качеств анализа, описывая первоначальную форму и окончательные аналитические таблицы, создавая и расчета денежных характеристик поддержки.</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Лечить надежность группы подрядчиков: поставщиков или заказчиков.</w:t>
      </w:r>
    </w:p>
    <w:p w:rsidR="00A21167" w:rsidRPr="00A21167" w:rsidRDefault="00A21167" w:rsidP="008C09AB">
      <w:pPr>
        <w:numPr>
          <w:ilvl w:val="0"/>
          <w:numId w:val="12"/>
        </w:numPr>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Свяжите значение кассового исполнения со стандартами и деятельности компании.</w:t>
      </w:r>
    </w:p>
    <w:p w:rsidR="00A21167" w:rsidRPr="00A21167" w:rsidRDefault="00A21167" w:rsidP="008C09AB">
      <w:pPr>
        <w:numPr>
          <w:ilvl w:val="0"/>
          <w:numId w:val="12"/>
        </w:numPr>
        <w:tabs>
          <w:tab w:val="left" w:pos="851"/>
        </w:tabs>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Получать автоматические экспертные решения и отчет о результатах анализа.</w:t>
      </w:r>
    </w:p>
    <w:p w:rsidR="00A21167" w:rsidRPr="00A21167" w:rsidRDefault="00A21167" w:rsidP="008C09AB">
      <w:pPr>
        <w:numPr>
          <w:ilvl w:val="0"/>
          <w:numId w:val="12"/>
        </w:numPr>
        <w:tabs>
          <w:tab w:val="left" w:pos="567"/>
          <w:tab w:val="left" w:pos="851"/>
        </w:tabs>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Программный комплекс «</w:t>
      </w:r>
      <w:r w:rsidRPr="00A21167">
        <w:rPr>
          <w:rFonts w:eastAsia="Calibri" w:cs="Times New Roman"/>
          <w:i/>
          <w:szCs w:val="28"/>
        </w:rPr>
        <w:t>Onvision</w:t>
      </w:r>
      <w:r w:rsidRPr="00A21167">
        <w:rPr>
          <w:rFonts w:eastAsia="Calibri" w:cs="Times New Roman"/>
          <w:szCs w:val="28"/>
        </w:rPr>
        <w:t>» является специализированным для экспресс-анализа данных, полученных из системы бухгалтерского учета. Позволяет сотрудникам и руководителям компаний аналитических услуг автономно, без поддержки со стороны разработчиков программного обеспечения, чтобы обосноваться соответствующую задачу</w:t>
      </w:r>
      <w:r w:rsidR="00821B06">
        <w:rPr>
          <w:rFonts w:eastAsia="Calibri" w:cs="Times New Roman"/>
          <w:szCs w:val="28"/>
        </w:rPr>
        <w:t>.</w:t>
      </w:r>
    </w:p>
    <w:p w:rsidR="00A21167" w:rsidRPr="00A21167" w:rsidRDefault="00A21167" w:rsidP="008C09AB">
      <w:pPr>
        <w:numPr>
          <w:ilvl w:val="0"/>
          <w:numId w:val="12"/>
        </w:numPr>
        <w:tabs>
          <w:tab w:val="left" w:pos="709"/>
          <w:tab w:val="left" w:pos="851"/>
        </w:tabs>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Почти сразу же получить необходимую информацию из хранилища данных</w:t>
      </w:r>
      <w:r w:rsidR="00821B06">
        <w:rPr>
          <w:rFonts w:eastAsia="Calibri" w:cs="Times New Roman"/>
          <w:szCs w:val="28"/>
        </w:rPr>
        <w:t>.</w:t>
      </w:r>
    </w:p>
    <w:p w:rsidR="00A21167" w:rsidRPr="00A21167" w:rsidRDefault="00A21167" w:rsidP="008C09AB">
      <w:pPr>
        <w:numPr>
          <w:ilvl w:val="0"/>
          <w:numId w:val="12"/>
        </w:numPr>
        <w:tabs>
          <w:tab w:val="left" w:pos="993"/>
        </w:tabs>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Разберите полученные данные во всевозможных сокращений и значительным уровнем детализации;</w:t>
      </w:r>
    </w:p>
    <w:p w:rsidR="00A21167" w:rsidRPr="00A21167" w:rsidRDefault="00A21167" w:rsidP="008C09AB">
      <w:pPr>
        <w:numPr>
          <w:ilvl w:val="0"/>
          <w:numId w:val="12"/>
        </w:numPr>
        <w:tabs>
          <w:tab w:val="left" w:pos="993"/>
        </w:tabs>
        <w:suppressAutoHyphens/>
        <w:autoSpaceDE w:val="0"/>
        <w:autoSpaceDN w:val="0"/>
        <w:adjustRightInd w:val="0"/>
        <w:ind w:left="851" w:hanging="425"/>
        <w:contextualSpacing/>
        <w:rPr>
          <w:rFonts w:eastAsia="Calibri" w:cs="Times New Roman"/>
          <w:szCs w:val="28"/>
        </w:rPr>
      </w:pPr>
      <w:r w:rsidRPr="00A21167">
        <w:rPr>
          <w:rFonts w:eastAsia="Calibri" w:cs="Times New Roman"/>
          <w:szCs w:val="28"/>
        </w:rPr>
        <w:t>Для того, чтобы отобразить результаты анализа таким образом, удобном для восприятия и принятия выводов.</w:t>
      </w:r>
    </w:p>
    <w:p w:rsidR="00A21167" w:rsidRPr="00A21167" w:rsidRDefault="00A21167" w:rsidP="00A21167">
      <w:pPr>
        <w:suppressAutoHyphens/>
        <w:autoSpaceDE w:val="0"/>
        <w:autoSpaceDN w:val="0"/>
        <w:adjustRightInd w:val="0"/>
        <w:rPr>
          <w:rFonts w:eastAsia="Calibri" w:cs="Times New Roman"/>
          <w:szCs w:val="28"/>
        </w:rPr>
      </w:pPr>
      <w:r w:rsidRPr="00A21167">
        <w:rPr>
          <w:rFonts w:eastAsia="Calibri" w:cs="Times New Roman"/>
          <w:szCs w:val="28"/>
        </w:rPr>
        <w:t>Программный комплекс «</w:t>
      </w:r>
      <w:r w:rsidRPr="00821B06">
        <w:rPr>
          <w:rFonts w:eastAsia="Calibri" w:cs="Times New Roman"/>
          <w:i/>
          <w:szCs w:val="28"/>
        </w:rPr>
        <w:t>Onvision</w:t>
      </w:r>
      <w:r w:rsidRPr="00A21167">
        <w:rPr>
          <w:rFonts w:eastAsia="Calibri" w:cs="Times New Roman"/>
          <w:szCs w:val="28"/>
        </w:rPr>
        <w:t xml:space="preserve">» использует технологию </w:t>
      </w:r>
      <w:r w:rsidRPr="00821B06">
        <w:rPr>
          <w:rFonts w:eastAsia="Calibri" w:cs="Times New Roman"/>
          <w:i/>
          <w:szCs w:val="28"/>
        </w:rPr>
        <w:t>OLAP</w:t>
      </w:r>
      <w:r w:rsidRPr="00A21167">
        <w:rPr>
          <w:rFonts w:eastAsia="Calibri" w:cs="Times New Roman"/>
          <w:szCs w:val="28"/>
        </w:rPr>
        <w:t xml:space="preserve"> и предоставляет пользователям возможность владеть:</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внедрение различных типов хранилищ данных (</w:t>
      </w:r>
      <w:r w:rsidRPr="00A21167">
        <w:rPr>
          <w:rFonts w:eastAsia="Calibri" w:cs="Times New Roman"/>
          <w:i/>
          <w:szCs w:val="28"/>
        </w:rPr>
        <w:t>OLAP</w:t>
      </w:r>
      <w:r w:rsidRPr="00A21167">
        <w:rPr>
          <w:rFonts w:eastAsia="Calibri" w:cs="Times New Roman"/>
          <w:szCs w:val="28"/>
        </w:rPr>
        <w:t xml:space="preserve">-сервер, автономный </w:t>
      </w:r>
      <w:r w:rsidRPr="00A21167">
        <w:rPr>
          <w:rFonts w:eastAsia="Calibri" w:cs="Times New Roman"/>
          <w:i/>
          <w:szCs w:val="28"/>
        </w:rPr>
        <w:t>OLAP</w:t>
      </w:r>
      <w:r w:rsidRPr="00A21167">
        <w:rPr>
          <w:rFonts w:eastAsia="Calibri" w:cs="Times New Roman"/>
          <w:szCs w:val="28"/>
        </w:rPr>
        <w:t xml:space="preserve">-куба, то </w:t>
      </w:r>
      <w:r w:rsidRPr="00A21167">
        <w:rPr>
          <w:rFonts w:eastAsia="Calibri" w:cs="Times New Roman"/>
          <w:i/>
          <w:szCs w:val="28"/>
        </w:rPr>
        <w:t>XML</w:t>
      </w:r>
      <w:r w:rsidRPr="00A21167">
        <w:rPr>
          <w:rFonts w:eastAsia="Calibri" w:cs="Times New Roman"/>
          <w:szCs w:val="28"/>
        </w:rPr>
        <w:t>-файл);</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самая высокая скорость загрузки необходимой информации из хранилища данных;</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оперативная обработка полученных данных:</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фильтрация, слияние и сортировка исходных данных;</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добавление вычисляемых полей и промежуточных результатов;</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определение тенденций.</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представление данных в виде таблиц и графиков;</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 xml:space="preserve">сохранение аналитических докладов отчетов файлов и архивов. При вызове сохраненного отчета исходные данные механически обновляется и вычисляется </w:t>
      </w:r>
      <w:r w:rsidR="00821B06" w:rsidRPr="00A21167">
        <w:rPr>
          <w:rFonts w:eastAsia="Calibri" w:cs="Times New Roman"/>
          <w:szCs w:val="28"/>
        </w:rPr>
        <w:t>–</w:t>
      </w:r>
      <w:r w:rsidRPr="00A21167">
        <w:rPr>
          <w:rFonts w:eastAsia="Calibri" w:cs="Times New Roman"/>
          <w:szCs w:val="28"/>
        </w:rPr>
        <w:t xml:space="preserve"> перевод;</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 xml:space="preserve">сообщает </w:t>
      </w:r>
      <w:r w:rsidRPr="00821B06">
        <w:rPr>
          <w:rFonts w:eastAsia="Calibri" w:cs="Times New Roman"/>
          <w:i/>
          <w:szCs w:val="28"/>
        </w:rPr>
        <w:t>AdsOnline</w:t>
      </w:r>
      <w:r w:rsidRPr="00A21167">
        <w:rPr>
          <w:rFonts w:eastAsia="Calibri" w:cs="Times New Roman"/>
          <w:szCs w:val="28"/>
        </w:rPr>
        <w:t xml:space="preserve">. Просмотреть отчеты можно реализовать в </w:t>
      </w:r>
      <w:r w:rsidRPr="00821B06">
        <w:rPr>
          <w:rFonts w:eastAsia="Calibri" w:cs="Times New Roman"/>
          <w:i/>
          <w:szCs w:val="28"/>
        </w:rPr>
        <w:t>MSInternetExplorer</w:t>
      </w:r>
      <w:r w:rsidRPr="00A21167">
        <w:rPr>
          <w:rFonts w:eastAsia="Calibri" w:cs="Times New Roman"/>
          <w:szCs w:val="28"/>
        </w:rPr>
        <w:t xml:space="preserve">без установки </w:t>
      </w:r>
      <w:r w:rsidRPr="00821B06">
        <w:rPr>
          <w:rFonts w:eastAsia="Calibri" w:cs="Times New Roman"/>
          <w:i/>
          <w:szCs w:val="28"/>
        </w:rPr>
        <w:t>«Onvision»;</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создание независимого файла куба для работы с исходными данными в автономном режиме. В развитии собственного куба может выполнять абсолютное копирование всех полей источника, и, возможно, чтобы уменьшить размер файла копии, как только даты для поля. Файл самостоятельно куб может быть помещен в сеть для обмена или отправить адресату по электрической почте;</w:t>
      </w:r>
    </w:p>
    <w:p w:rsidR="00A21167" w:rsidRPr="00A21167" w:rsidRDefault="00A21167" w:rsidP="008C09AB">
      <w:pPr>
        <w:numPr>
          <w:ilvl w:val="0"/>
          <w:numId w:val="13"/>
        </w:numPr>
        <w:suppressAutoHyphens/>
        <w:autoSpaceDE w:val="0"/>
        <w:autoSpaceDN w:val="0"/>
        <w:adjustRightInd w:val="0"/>
        <w:ind w:left="426" w:hanging="426"/>
        <w:contextualSpacing/>
        <w:rPr>
          <w:rFonts w:eastAsia="Calibri" w:cs="Times New Roman"/>
          <w:szCs w:val="28"/>
        </w:rPr>
      </w:pPr>
      <w:r w:rsidRPr="00A21167">
        <w:rPr>
          <w:rFonts w:eastAsia="Calibri" w:cs="Times New Roman"/>
          <w:szCs w:val="28"/>
        </w:rPr>
        <w:t xml:space="preserve">экспорт отчетов в </w:t>
      </w:r>
      <w:r w:rsidRPr="00821B06">
        <w:rPr>
          <w:rFonts w:eastAsia="Calibri" w:cs="Times New Roman"/>
          <w:i/>
          <w:szCs w:val="28"/>
        </w:rPr>
        <w:t>MS Excel</w:t>
      </w:r>
      <w:r w:rsidRPr="00A21167">
        <w:rPr>
          <w:rFonts w:eastAsia="Calibri" w:cs="Times New Roman"/>
          <w:szCs w:val="28"/>
        </w:rPr>
        <w:t xml:space="preserve"> в виде сводной таблицы, книги или графического изображения.</w:t>
      </w:r>
    </w:p>
    <w:p w:rsidR="00A21167" w:rsidRPr="00A21167" w:rsidRDefault="00A21167" w:rsidP="00A21167">
      <w:pPr>
        <w:suppressAutoHyphens/>
        <w:autoSpaceDE w:val="0"/>
        <w:autoSpaceDN w:val="0"/>
        <w:adjustRightInd w:val="0"/>
        <w:rPr>
          <w:rFonts w:eastAsia="Calibri" w:cs="Times New Roman"/>
          <w:szCs w:val="28"/>
        </w:rPr>
      </w:pPr>
      <w:r w:rsidRPr="00A21167">
        <w:rPr>
          <w:rFonts w:eastAsia="Calibri" w:cs="Times New Roman"/>
          <w:szCs w:val="28"/>
        </w:rPr>
        <w:t>Использование компьютерных технологий повышает эффективность аналитической работы денежных профессионалов. Это достигается за счет сокращения времени анализа; лучшие точки покрытия к воздействию результатов хозяйственной деятельности; подставляя приблизительная или облегчить расчет точных расчетов; создает и подписание свежие многомерные задачи анализа, а не только выполнимо вручную и классическими методами [6, с. 49].</w:t>
      </w:r>
    </w:p>
    <w:p w:rsidR="00A21167" w:rsidRPr="00A21167" w:rsidRDefault="00A21167" w:rsidP="00A21167">
      <w:pPr>
        <w:suppressAutoHyphens/>
        <w:autoSpaceDE w:val="0"/>
        <w:autoSpaceDN w:val="0"/>
        <w:adjustRightInd w:val="0"/>
        <w:rPr>
          <w:rFonts w:eastAsia="Calibri" w:cs="Times New Roman"/>
          <w:szCs w:val="28"/>
        </w:rPr>
      </w:pPr>
      <w:r w:rsidRPr="00A21167">
        <w:rPr>
          <w:rFonts w:eastAsia="Calibri" w:cs="Times New Roman"/>
          <w:szCs w:val="28"/>
        </w:rPr>
        <w:t>Таким образом, компьютеры сделали обязательную часть рабочего пространства экономиста, и его работа, как автоматический закупает труда. В связи с автоматизации финансового анализа на основе компьютера действительно нуждается беспристрастным. Она оправдала подъем чувства информационных услуг высокого качества во внутреннем процессе управления работы, разработка технической вероятности насильственной передовых компьютеров.</w:t>
      </w:r>
    </w:p>
    <w:p w:rsidR="00A21167" w:rsidRPr="00A21167" w:rsidRDefault="00A21167" w:rsidP="00A21167">
      <w:pPr>
        <w:suppressAutoHyphens/>
        <w:autoSpaceDE w:val="0"/>
        <w:autoSpaceDN w:val="0"/>
        <w:adjustRightInd w:val="0"/>
        <w:rPr>
          <w:rFonts w:eastAsia="Calibri" w:cs="Times New Roman"/>
          <w:szCs w:val="28"/>
        </w:rPr>
      </w:pPr>
      <w:r w:rsidRPr="00A21167">
        <w:rPr>
          <w:rFonts w:eastAsia="Calibri" w:cs="Times New Roman"/>
          <w:szCs w:val="28"/>
        </w:rPr>
        <w:t>Метод финансового анализа, направленного на использование компьютеров, необходимых для удовлетворения требований систематической, комплексной, скорости, точности, прогрессивной, динамичной. Только на основе производительности претензий данных, поддерживаемые знания о состоянии управляемого объекта и тенденций его развития, постоянного и целенаправленного повышения производительности и экономической работы по анализу результатов.</w:t>
      </w:r>
    </w:p>
    <w:p w:rsidR="00A21167" w:rsidRPr="00815173" w:rsidRDefault="00A21167" w:rsidP="00A21167">
      <w:pPr>
        <w:ind w:firstLine="426"/>
        <w:rPr>
          <w:rFonts w:eastAsia="Calibri" w:cs="Times New Roman"/>
          <w:szCs w:val="28"/>
        </w:rPr>
      </w:pPr>
      <w:r w:rsidRPr="00815173">
        <w:rPr>
          <w:rFonts w:eastAsia="Calibri" w:cs="Times New Roman"/>
          <w:szCs w:val="28"/>
        </w:rPr>
        <w:t>Для предприятий, испытывающих финансовые затруднения, возрастает роль управления взаимными неплатежами. Собственные неплатежи по обязательствам находят отражение в кредиторской задолженности, а неплатежи контрагентов – в дебиторской задолженности. В балансе любого неплатежеспособного предприятия при символических суммах денежных средств на расчетном счете и в кассе значительные суммы отражены в кредиторской и дебиторской задолженностях. Если предприятие прибыльно, то по большей части просроченная дебиторская задолженность будет превышать кредиторскую; если предприятие убыточно, то это соотношение будет обратным.</w:t>
      </w:r>
    </w:p>
    <w:p w:rsidR="00A21167" w:rsidRPr="00815173" w:rsidRDefault="00A21167" w:rsidP="00A21167">
      <w:pPr>
        <w:ind w:firstLine="426"/>
        <w:rPr>
          <w:rFonts w:eastAsia="Calibri" w:cs="Times New Roman"/>
          <w:szCs w:val="28"/>
        </w:rPr>
      </w:pPr>
      <w:r w:rsidRPr="00815173">
        <w:rPr>
          <w:rFonts w:eastAsia="Calibri" w:cs="Times New Roman"/>
          <w:szCs w:val="28"/>
        </w:rPr>
        <w:t>Убыточность предприятий может иметь бюджетное происхождение: неоплаченные заказы; содержание социальных объектов, принадлежащих муниципальным властям и проч. Поэтому управление дебиторской задолженностью актуально как для прибыльных, так и для убыточных предприятий. Уровень дебиторской задолженности определяется многими факторами: видом продукции, емкостью рынка, степенью насыщенности рынка данной продукцией, принятой на предприятии системой расчетов и др.</w:t>
      </w:r>
    </w:p>
    <w:p w:rsidR="00A21167" w:rsidRPr="00815173" w:rsidRDefault="00A21167" w:rsidP="00A21167">
      <w:pPr>
        <w:ind w:firstLine="426"/>
        <w:rPr>
          <w:rFonts w:eastAsia="Calibri" w:cs="Times New Roman"/>
          <w:szCs w:val="28"/>
        </w:rPr>
      </w:pPr>
      <w:r w:rsidRPr="00815173">
        <w:rPr>
          <w:rFonts w:eastAsia="Calibri" w:cs="Times New Roman"/>
          <w:szCs w:val="28"/>
        </w:rPr>
        <w:t>Управление дебиторской задолженностью предполагает, прежде всего, контроль за обеспеченностью средств в расчетах. При этом для кризисных предприятий важна не столько сама продолжительность оборота дебиторской задолженности, сколько то, чтобы она не оказалась длительнее оборота кредиторской задолженности. Ускорение оборачиваемости дебиторской задолженности рассматривается как положительное явление.</w:t>
      </w:r>
    </w:p>
    <w:p w:rsidR="00A21167" w:rsidRPr="00815173" w:rsidRDefault="00A21167" w:rsidP="00A21167">
      <w:pPr>
        <w:ind w:firstLine="426"/>
        <w:rPr>
          <w:rFonts w:eastAsia="Calibri" w:cs="Times New Roman"/>
          <w:szCs w:val="28"/>
        </w:rPr>
      </w:pPr>
      <w:r w:rsidRPr="00815173">
        <w:rPr>
          <w:rFonts w:eastAsia="Calibri" w:cs="Times New Roman"/>
          <w:szCs w:val="28"/>
        </w:rPr>
        <w:t>Важнейшим инструментом управления финансами кризисного предприятия является составление планового платежного баланса в годовом, квартальном, месячном, декадном и ежедневном разрезах. При этом платежный баланс должен составляться методом скользящего планирования. Метод скользящего планирования заключается в том, что составление детального плана на последующие периоды производится после анализа фактических или ожидаемых результатов прошедшего периода.</w:t>
      </w:r>
    </w:p>
    <w:p w:rsidR="00B96903" w:rsidRPr="00A21167" w:rsidRDefault="00B96903" w:rsidP="00821B06">
      <w:pPr>
        <w:pStyle w:val="2"/>
        <w:ind w:left="1276" w:hanging="879"/>
        <w:rPr>
          <w:rFonts w:eastAsia="Calibri"/>
        </w:rPr>
      </w:pPr>
      <w:bookmarkStart w:id="24" w:name="_Toc451378731"/>
      <w:r w:rsidRPr="00B96903">
        <w:rPr>
          <w:rFonts w:eastAsia="Calibri"/>
        </w:rPr>
        <w:t>3.2.</w:t>
      </w:r>
      <w:r w:rsidRPr="00B96903">
        <w:rPr>
          <w:rFonts w:eastAsia="Calibri"/>
        </w:rPr>
        <w:tab/>
        <w:t xml:space="preserve">Методика </w:t>
      </w:r>
      <w:r w:rsidRPr="00821B06">
        <w:rPr>
          <w:rFonts w:eastAsia="Calibri"/>
        </w:rPr>
        <w:t>расчета</w:t>
      </w:r>
      <w:r w:rsidRPr="00B96903">
        <w:rPr>
          <w:rFonts w:eastAsia="Calibri"/>
        </w:rPr>
        <w:t xml:space="preserve"> социально-экономической эффективности улучшения финансовых показателей организации</w:t>
      </w:r>
      <w:bookmarkEnd w:id="24"/>
    </w:p>
    <w:p w:rsidR="00EB52E7" w:rsidRPr="00EB52E7" w:rsidRDefault="00EB52E7" w:rsidP="00C779BF">
      <w:pPr>
        <w:ind w:firstLine="0"/>
        <w:rPr>
          <w:rFonts w:eastAsia="Calibri" w:cs="Times New Roman"/>
          <w:szCs w:val="28"/>
        </w:rPr>
      </w:pPr>
      <w:r w:rsidRPr="00EB52E7">
        <w:rPr>
          <w:rFonts w:eastAsia="Calibri" w:cs="Times New Roman"/>
          <w:szCs w:val="28"/>
        </w:rPr>
        <w:t xml:space="preserve">Управление дебиторской задолженностью предполагает выбор эффективных покупателей, если компания имеет возможность такого выбора. Критерии отбора </w:t>
      </w:r>
      <w:r w:rsidR="00C779BF" w:rsidRPr="0083708C">
        <w:rPr>
          <w:rFonts w:eastAsia="Calibri" w:cs="Times New Roman"/>
          <w:szCs w:val="28"/>
        </w:rPr>
        <w:t>–</w:t>
      </w:r>
      <w:r w:rsidRPr="00EB52E7">
        <w:rPr>
          <w:rFonts w:eastAsia="Calibri" w:cs="Times New Roman"/>
          <w:szCs w:val="28"/>
        </w:rPr>
        <w:t xml:space="preserve"> платежеспособность контрагента и соблюдени</w:t>
      </w:r>
      <w:r>
        <w:rPr>
          <w:rFonts w:eastAsia="Calibri" w:cs="Times New Roman"/>
          <w:szCs w:val="28"/>
        </w:rPr>
        <w:t xml:space="preserve">е </w:t>
      </w:r>
      <w:r w:rsidRPr="00EB52E7">
        <w:rPr>
          <w:rFonts w:eastAsia="Calibri" w:cs="Times New Roman"/>
          <w:szCs w:val="28"/>
        </w:rPr>
        <w:t>платежной дисциплины. Тем не менее, реальные рычаги влияния на должника заключается в создании условий стимулирования оплаты продукции.</w:t>
      </w:r>
    </w:p>
    <w:p w:rsidR="00EB52E7" w:rsidRPr="00EB52E7" w:rsidRDefault="00EB52E7" w:rsidP="00EB52E7">
      <w:pPr>
        <w:ind w:firstLine="426"/>
        <w:rPr>
          <w:rFonts w:eastAsia="Calibri" w:cs="Times New Roman"/>
          <w:szCs w:val="28"/>
        </w:rPr>
      </w:pPr>
      <w:r>
        <w:rPr>
          <w:rFonts w:eastAsia="Calibri" w:cs="Times New Roman"/>
          <w:szCs w:val="28"/>
        </w:rPr>
        <w:t xml:space="preserve">Расчет по предоплате </w:t>
      </w:r>
      <w:r w:rsidRPr="00EB52E7">
        <w:rPr>
          <w:rFonts w:eastAsia="Calibri" w:cs="Times New Roman"/>
          <w:szCs w:val="28"/>
        </w:rPr>
        <w:t>является идеальным вариантом. Тем не менее, безусловное соблюдение требований 100-процентной предоплаты является грубой ошибкой управления, так как это ограничивает продажи. Просто поощрять покупателя ускорить выплату. Например, дать покупателю процентную скидку от цены продажи на ранней оплат</w:t>
      </w:r>
      <w:r>
        <w:rPr>
          <w:rFonts w:eastAsia="Calibri" w:cs="Times New Roman"/>
          <w:szCs w:val="28"/>
        </w:rPr>
        <w:t>е</w:t>
      </w:r>
      <w:r w:rsidRPr="00EB52E7">
        <w:rPr>
          <w:rFonts w:eastAsia="Calibri" w:cs="Times New Roman"/>
          <w:szCs w:val="28"/>
        </w:rPr>
        <w:t xml:space="preserve"> относительно установления срока платежа </w:t>
      </w:r>
      <w:r w:rsidR="00C779BF" w:rsidRPr="0083708C">
        <w:rPr>
          <w:rFonts w:eastAsia="Calibri" w:cs="Times New Roman"/>
          <w:szCs w:val="28"/>
        </w:rPr>
        <w:t>–</w:t>
      </w:r>
      <w:r w:rsidRPr="00EB52E7">
        <w:rPr>
          <w:rFonts w:eastAsia="Calibri" w:cs="Times New Roman"/>
          <w:szCs w:val="28"/>
        </w:rPr>
        <w:t xml:space="preserve"> 30 дней. Оплата в последний день указанного срока производится на полной продажной цене, а также применимые штрафные санкции за пределами этого периода.</w:t>
      </w:r>
    </w:p>
    <w:p w:rsidR="00EB52E7" w:rsidRPr="00EB52E7" w:rsidRDefault="00EB52E7" w:rsidP="00EB52E7">
      <w:pPr>
        <w:ind w:firstLine="426"/>
        <w:rPr>
          <w:rFonts w:eastAsia="Calibri" w:cs="Times New Roman"/>
          <w:szCs w:val="28"/>
        </w:rPr>
      </w:pPr>
      <w:r w:rsidRPr="00EB52E7">
        <w:rPr>
          <w:rFonts w:eastAsia="Calibri" w:cs="Times New Roman"/>
          <w:szCs w:val="28"/>
        </w:rPr>
        <w:t>Эти формы воздействия на покупателя являются прерогативой отдела маркетинга. Финансовое воздействие методов на должников являются следующие:</w:t>
      </w:r>
    </w:p>
    <w:p w:rsidR="00EB52E7" w:rsidRPr="00EB52E7" w:rsidRDefault="00EB52E7" w:rsidP="00C779BF">
      <w:pPr>
        <w:ind w:firstLine="0"/>
        <w:rPr>
          <w:rFonts w:eastAsia="Calibri" w:cs="Times New Roman"/>
          <w:szCs w:val="28"/>
        </w:rPr>
      </w:pPr>
      <w:r w:rsidRPr="00EB52E7">
        <w:rPr>
          <w:rFonts w:eastAsia="Calibri" w:cs="Times New Roman"/>
          <w:szCs w:val="28"/>
        </w:rPr>
        <w:t xml:space="preserve">- </w:t>
      </w:r>
      <w:r w:rsidR="00667F52">
        <w:rPr>
          <w:rFonts w:eastAsia="Calibri" w:cs="Times New Roman"/>
          <w:szCs w:val="28"/>
        </w:rPr>
        <w:t>п</w:t>
      </w:r>
      <w:r w:rsidRPr="00EB52E7">
        <w:rPr>
          <w:rFonts w:eastAsia="Calibri" w:cs="Times New Roman"/>
          <w:szCs w:val="28"/>
        </w:rPr>
        <w:t>одготовка долговых актов примирения;</w:t>
      </w:r>
    </w:p>
    <w:p w:rsidR="00EB52E7" w:rsidRPr="00EB52E7" w:rsidRDefault="00EB52E7" w:rsidP="00C779BF">
      <w:pPr>
        <w:ind w:firstLine="0"/>
        <w:rPr>
          <w:rFonts w:eastAsia="Calibri" w:cs="Times New Roman"/>
          <w:szCs w:val="28"/>
        </w:rPr>
      </w:pPr>
      <w:r w:rsidRPr="00EB52E7">
        <w:rPr>
          <w:rFonts w:eastAsia="Calibri" w:cs="Times New Roman"/>
          <w:szCs w:val="28"/>
        </w:rPr>
        <w:t xml:space="preserve">- </w:t>
      </w:r>
      <w:r w:rsidR="00667F52">
        <w:rPr>
          <w:rFonts w:eastAsia="Calibri" w:cs="Times New Roman"/>
          <w:szCs w:val="28"/>
        </w:rPr>
        <w:t>п</w:t>
      </w:r>
      <w:r w:rsidRPr="00EB52E7">
        <w:rPr>
          <w:rFonts w:eastAsia="Calibri" w:cs="Times New Roman"/>
          <w:szCs w:val="28"/>
        </w:rPr>
        <w:t>рименение штрафных санкций;</w:t>
      </w:r>
    </w:p>
    <w:p w:rsidR="00EB52E7" w:rsidRPr="00EB52E7" w:rsidRDefault="00EB52E7" w:rsidP="00C779BF">
      <w:pPr>
        <w:ind w:firstLine="0"/>
        <w:rPr>
          <w:rFonts w:eastAsia="Calibri" w:cs="Times New Roman"/>
          <w:szCs w:val="28"/>
        </w:rPr>
      </w:pPr>
      <w:r w:rsidRPr="00EB52E7">
        <w:rPr>
          <w:rFonts w:eastAsia="Calibri" w:cs="Times New Roman"/>
          <w:szCs w:val="28"/>
        </w:rPr>
        <w:t xml:space="preserve">- </w:t>
      </w:r>
      <w:r w:rsidR="00667F52">
        <w:rPr>
          <w:rFonts w:eastAsia="Calibri" w:cs="Times New Roman"/>
          <w:szCs w:val="28"/>
        </w:rPr>
        <w:t>п</w:t>
      </w:r>
      <w:r w:rsidRPr="00EB52E7">
        <w:rPr>
          <w:rFonts w:eastAsia="Calibri" w:cs="Times New Roman"/>
          <w:szCs w:val="28"/>
        </w:rPr>
        <w:t>редложения по смещениям;</w:t>
      </w:r>
    </w:p>
    <w:p w:rsidR="00EB52E7" w:rsidRPr="00EB52E7" w:rsidRDefault="00EB52E7" w:rsidP="00C779BF">
      <w:pPr>
        <w:ind w:firstLine="0"/>
        <w:rPr>
          <w:rFonts w:eastAsia="Calibri" w:cs="Times New Roman"/>
          <w:szCs w:val="28"/>
        </w:rPr>
      </w:pPr>
      <w:r w:rsidRPr="00EB52E7">
        <w:rPr>
          <w:rFonts w:eastAsia="Calibri" w:cs="Times New Roman"/>
          <w:szCs w:val="28"/>
        </w:rPr>
        <w:t xml:space="preserve">- </w:t>
      </w:r>
      <w:r w:rsidR="00667F52">
        <w:rPr>
          <w:rFonts w:eastAsia="Calibri" w:cs="Times New Roman"/>
          <w:szCs w:val="28"/>
        </w:rPr>
        <w:t>п</w:t>
      </w:r>
      <w:r w:rsidRPr="00EB52E7">
        <w:rPr>
          <w:rFonts w:eastAsia="Calibri" w:cs="Times New Roman"/>
          <w:szCs w:val="28"/>
        </w:rPr>
        <w:t>родажа долга;</w:t>
      </w:r>
    </w:p>
    <w:p w:rsidR="00EB52E7" w:rsidRPr="00EB52E7" w:rsidRDefault="00EB52E7" w:rsidP="00C779BF">
      <w:pPr>
        <w:ind w:firstLine="0"/>
        <w:rPr>
          <w:rFonts w:eastAsia="Calibri" w:cs="Times New Roman"/>
          <w:szCs w:val="28"/>
        </w:rPr>
      </w:pPr>
      <w:r w:rsidRPr="00EB52E7">
        <w:rPr>
          <w:rFonts w:eastAsia="Calibri" w:cs="Times New Roman"/>
          <w:szCs w:val="28"/>
        </w:rPr>
        <w:t xml:space="preserve">- </w:t>
      </w:r>
      <w:r w:rsidR="00667F52">
        <w:rPr>
          <w:rFonts w:eastAsia="Calibri" w:cs="Times New Roman"/>
          <w:szCs w:val="28"/>
        </w:rPr>
        <w:t>п</w:t>
      </w:r>
      <w:r w:rsidRPr="00EB52E7">
        <w:rPr>
          <w:rFonts w:eastAsia="Calibri" w:cs="Times New Roman"/>
          <w:szCs w:val="28"/>
        </w:rPr>
        <w:t>ередать ее в налоговые органы, чтобы возместить неуплаченные налоги;</w:t>
      </w:r>
    </w:p>
    <w:p w:rsidR="00EB52E7" w:rsidRPr="00EB52E7" w:rsidRDefault="00EB52E7" w:rsidP="00C779BF">
      <w:pPr>
        <w:ind w:firstLine="0"/>
        <w:rPr>
          <w:rFonts w:eastAsia="Calibri" w:cs="Times New Roman"/>
          <w:szCs w:val="28"/>
        </w:rPr>
      </w:pPr>
      <w:r w:rsidRPr="00EB52E7">
        <w:rPr>
          <w:rFonts w:eastAsia="Calibri" w:cs="Times New Roman"/>
          <w:szCs w:val="28"/>
        </w:rPr>
        <w:t xml:space="preserve">- </w:t>
      </w:r>
      <w:r w:rsidR="00667F52">
        <w:rPr>
          <w:rFonts w:eastAsia="Calibri" w:cs="Times New Roman"/>
          <w:szCs w:val="28"/>
        </w:rPr>
        <w:t>и</w:t>
      </w:r>
      <w:r w:rsidRPr="00EB52E7">
        <w:rPr>
          <w:rFonts w:eastAsia="Calibri" w:cs="Times New Roman"/>
          <w:szCs w:val="28"/>
        </w:rPr>
        <w:t>зъятие имущества для расчетов с кредиторами.</w:t>
      </w:r>
    </w:p>
    <w:p w:rsidR="00EB52E7" w:rsidRPr="00EB52E7" w:rsidRDefault="00EB52E7" w:rsidP="00EB52E7">
      <w:pPr>
        <w:ind w:firstLine="426"/>
        <w:rPr>
          <w:rFonts w:eastAsia="Calibri" w:cs="Times New Roman"/>
          <w:szCs w:val="28"/>
        </w:rPr>
      </w:pPr>
      <w:r w:rsidRPr="00EB52E7">
        <w:rPr>
          <w:rFonts w:eastAsia="Calibri" w:cs="Times New Roman"/>
          <w:szCs w:val="28"/>
        </w:rPr>
        <w:t>Дебиторская задолженность целесообразно сгруппировать по «возрасту» долга и уровня доверия к их зрелости. Проведение группировки предполагает выделение двух групп: долги, которые могут быть погашены в течение 12</w:t>
      </w:r>
      <w:r w:rsidR="00C779BF">
        <w:rPr>
          <w:rFonts w:eastAsia="Calibri" w:cs="Times New Roman"/>
          <w:szCs w:val="28"/>
        </w:rPr>
        <w:t> </w:t>
      </w:r>
      <w:r w:rsidRPr="00EB52E7">
        <w:rPr>
          <w:rFonts w:eastAsia="Calibri" w:cs="Times New Roman"/>
          <w:szCs w:val="28"/>
        </w:rPr>
        <w:t>месяцев, а также долги</w:t>
      </w:r>
      <w:r>
        <w:rPr>
          <w:rFonts w:eastAsia="Calibri" w:cs="Times New Roman"/>
          <w:szCs w:val="28"/>
        </w:rPr>
        <w:t>, которые</w:t>
      </w:r>
      <w:r w:rsidRPr="00EB52E7">
        <w:rPr>
          <w:rFonts w:eastAsia="Calibri" w:cs="Times New Roman"/>
          <w:szCs w:val="28"/>
        </w:rPr>
        <w:t xml:space="preserve"> должны быть погашены в течение периода, превышающего 12 месяцев. Для такой группировки контроля эффективности может быть расширена до 30, 60, 90, 120, более 120 дней. По степени надежности дебиторской задолженности, можно разделить на три группы: надежные долги, сомнительные долги и безнадежные долги. </w:t>
      </w:r>
    </w:p>
    <w:p w:rsidR="00EB52E7" w:rsidRPr="00EB52E7" w:rsidRDefault="00EB52E7" w:rsidP="00EB52E7">
      <w:pPr>
        <w:ind w:firstLine="426"/>
        <w:rPr>
          <w:rFonts w:eastAsia="Calibri" w:cs="Times New Roman"/>
          <w:szCs w:val="28"/>
        </w:rPr>
      </w:pPr>
      <w:r w:rsidRPr="00EB52E7">
        <w:rPr>
          <w:rFonts w:eastAsia="Calibri" w:cs="Times New Roman"/>
          <w:szCs w:val="28"/>
        </w:rPr>
        <w:t>Для эффективного управления дебиторской задолженности должно быть систематически рассчитывать и следить за значениями так называемых коэффициентов дебиторской задолженности (коэффициенты дебиторской задолженности), связывая их с регуляторными или оптимизированы для значений предприятия.</w:t>
      </w:r>
    </w:p>
    <w:p w:rsidR="00EB52E7" w:rsidRPr="00EB52E7" w:rsidRDefault="00EB52E7" w:rsidP="00EB52E7">
      <w:pPr>
        <w:ind w:firstLine="426"/>
        <w:rPr>
          <w:rFonts w:eastAsia="Calibri" w:cs="Times New Roman"/>
          <w:szCs w:val="28"/>
        </w:rPr>
      </w:pPr>
      <w:r w:rsidRPr="00EB52E7">
        <w:rPr>
          <w:rFonts w:eastAsia="Calibri" w:cs="Times New Roman"/>
          <w:szCs w:val="28"/>
        </w:rPr>
        <w:t>Коэффициент дебиторской задолженности представляет собой отношение средней дебиторской задолженности основной деятельности к выручке от реализации продукции, работ и услуг. Это соотношение показывает, что часть дебиторской задолженности остается непогашенной в течение анализируемого периода. Чем ниже коэффициент, тем больше доля дебиторской задолженности обращается к реализованной продукции, работ и услуг.</w:t>
      </w:r>
    </w:p>
    <w:p w:rsidR="00EB52E7" w:rsidRPr="00EB52E7" w:rsidRDefault="00EB52E7" w:rsidP="00EB52E7">
      <w:pPr>
        <w:ind w:firstLine="426"/>
        <w:rPr>
          <w:rFonts w:eastAsia="Calibri" w:cs="Times New Roman"/>
          <w:szCs w:val="28"/>
        </w:rPr>
      </w:pPr>
      <w:r w:rsidRPr="00EB52E7">
        <w:rPr>
          <w:rFonts w:eastAsia="Calibri" w:cs="Times New Roman"/>
          <w:szCs w:val="28"/>
        </w:rPr>
        <w:t xml:space="preserve">Обратный фактор, называемый оборачиваемости дебиторской задолженности (дебиторская задолженность </w:t>
      </w:r>
      <w:r w:rsidR="00C779BF" w:rsidRPr="0083708C">
        <w:rPr>
          <w:rFonts w:eastAsia="Calibri" w:cs="Times New Roman"/>
          <w:szCs w:val="28"/>
        </w:rPr>
        <w:t>–</w:t>
      </w:r>
      <w:r w:rsidRPr="00EB52E7">
        <w:rPr>
          <w:rFonts w:eastAsia="Calibri" w:cs="Times New Roman"/>
          <w:szCs w:val="28"/>
        </w:rPr>
        <w:t xml:space="preserve"> дебиторская задолженность аналог), рассчитанные как отношение продаж (выручки от продаж) в анализируемом периоде на сумму дебиторской задолженности (дебиторской задолженности от операционной деятельности) за тот же период. Чем выше коэффициент, тем больше дебиторская задолженность относится к реализованной продукции, работ и услуг.</w:t>
      </w:r>
    </w:p>
    <w:p w:rsidR="00EB52E7" w:rsidRPr="00EB52E7" w:rsidRDefault="00EB52E7" w:rsidP="00EB52E7">
      <w:pPr>
        <w:ind w:firstLine="426"/>
        <w:rPr>
          <w:rFonts w:eastAsia="Calibri" w:cs="Times New Roman"/>
          <w:szCs w:val="28"/>
        </w:rPr>
      </w:pPr>
      <w:r w:rsidRPr="00EB52E7">
        <w:rPr>
          <w:rFonts w:eastAsia="Calibri" w:cs="Times New Roman"/>
          <w:szCs w:val="28"/>
        </w:rPr>
        <w:t>И, наконец, существует мера называется средний срок оплаты дебиторской задолженности в днях. Это отношение суммы дебиторской задолженности за отчетный период к среднему суточному объему продаж (однодневной прибыли от операционной деятельности). Значение этого коэффициента до 30 дней не считается идеальным и может быть принято в качестве</w:t>
      </w:r>
      <w:r w:rsidR="00C779BF">
        <w:rPr>
          <w:rFonts w:eastAsia="Calibri" w:cs="Times New Roman"/>
          <w:szCs w:val="28"/>
        </w:rPr>
        <w:t xml:space="preserve"> нормы, а 60 </w:t>
      </w:r>
      <w:r w:rsidR="00C779BF" w:rsidRPr="0083708C">
        <w:rPr>
          <w:rFonts w:eastAsia="Calibri" w:cs="Times New Roman"/>
          <w:szCs w:val="28"/>
        </w:rPr>
        <w:t>–</w:t>
      </w:r>
      <w:r w:rsidR="00C779BF">
        <w:rPr>
          <w:rFonts w:eastAsia="Calibri" w:cs="Times New Roman"/>
          <w:szCs w:val="28"/>
        </w:rPr>
        <w:t xml:space="preserve"> действует до 90 </w:t>
      </w:r>
      <w:r w:rsidR="00C779BF" w:rsidRPr="0083708C">
        <w:rPr>
          <w:rFonts w:eastAsia="Calibri" w:cs="Times New Roman"/>
          <w:szCs w:val="28"/>
        </w:rPr>
        <w:t>–</w:t>
      </w:r>
      <w:r w:rsidRPr="00EB52E7">
        <w:rPr>
          <w:rFonts w:eastAsia="Calibri" w:cs="Times New Roman"/>
          <w:szCs w:val="28"/>
        </w:rPr>
        <w:t xml:space="preserve"> плохо до 120 рассматривается как коммерческий кредит, а также более 120 дней является сигналом для приведения в движение контрагент банкротства производство по делу.</w:t>
      </w:r>
    </w:p>
    <w:p w:rsidR="00EB52E7" w:rsidRPr="00EB52E7" w:rsidRDefault="00EB52E7" w:rsidP="00EB52E7">
      <w:pPr>
        <w:ind w:firstLine="426"/>
        <w:rPr>
          <w:rFonts w:eastAsia="Calibri" w:cs="Times New Roman"/>
          <w:szCs w:val="28"/>
        </w:rPr>
      </w:pPr>
      <w:r w:rsidRPr="00EB52E7">
        <w:rPr>
          <w:rFonts w:eastAsia="Calibri" w:cs="Times New Roman"/>
          <w:szCs w:val="28"/>
        </w:rPr>
        <w:t>Оборот дебиторской задолженности чаще всего не конец поступления денег поставщику, а также проводить взаимозачет свои долги. В большинстве случаев такой зачет не является прямым и втягивается в него несколько больше ссылок, так что оборот долга, естественно, замедляется. Ускорить оборот дебиторской задолженности может быть за счет продажи своих специализированных участников рынка. Кроме того, размер возвращаемой суммы долга будет тем меньше, чем выше плохой долг. Ошибка кризисных менеджеров предприятий является их желание</w:t>
      </w:r>
      <w:r>
        <w:rPr>
          <w:rFonts w:eastAsia="Calibri" w:cs="Times New Roman"/>
          <w:szCs w:val="28"/>
        </w:rPr>
        <w:t>м</w:t>
      </w:r>
      <w:r w:rsidRPr="00EB52E7">
        <w:rPr>
          <w:rFonts w:eastAsia="Calibri" w:cs="Times New Roman"/>
          <w:szCs w:val="28"/>
        </w:rPr>
        <w:t xml:space="preserve"> сохранить полную сумму долга: то им часто приходится списывать убытки в полном объеме дебиторской задолженности по невозврат</w:t>
      </w:r>
      <w:r>
        <w:rPr>
          <w:rFonts w:eastAsia="Calibri" w:cs="Times New Roman"/>
          <w:szCs w:val="28"/>
        </w:rPr>
        <w:t>е</w:t>
      </w:r>
      <w:r w:rsidRPr="00EB52E7">
        <w:rPr>
          <w:rFonts w:eastAsia="Calibri" w:cs="Times New Roman"/>
          <w:szCs w:val="28"/>
        </w:rPr>
        <w:t xml:space="preserve"> долга из-за банкротства контрагента.</w:t>
      </w:r>
    </w:p>
    <w:p w:rsidR="00EB52E7" w:rsidRPr="00EB52E7" w:rsidRDefault="00EB52E7" w:rsidP="00EB52E7">
      <w:pPr>
        <w:ind w:firstLine="426"/>
        <w:rPr>
          <w:rFonts w:eastAsia="Calibri" w:cs="Times New Roman"/>
          <w:szCs w:val="28"/>
        </w:rPr>
      </w:pPr>
      <w:r>
        <w:rPr>
          <w:rFonts w:eastAsia="Calibri" w:cs="Times New Roman"/>
          <w:szCs w:val="28"/>
        </w:rPr>
        <w:t>Д</w:t>
      </w:r>
      <w:r w:rsidRPr="00EB52E7">
        <w:rPr>
          <w:rFonts w:eastAsia="Calibri" w:cs="Times New Roman"/>
          <w:szCs w:val="28"/>
        </w:rPr>
        <w:t>ебиторской задолженности является управление</w:t>
      </w:r>
      <w:r>
        <w:rPr>
          <w:rFonts w:eastAsia="Calibri" w:cs="Times New Roman"/>
          <w:szCs w:val="28"/>
        </w:rPr>
        <w:t>м</w:t>
      </w:r>
      <w:r w:rsidRPr="00EB52E7">
        <w:rPr>
          <w:rFonts w:eastAsia="Calibri" w:cs="Times New Roman"/>
          <w:szCs w:val="28"/>
        </w:rPr>
        <w:t xml:space="preserve"> продолжительно</w:t>
      </w:r>
      <w:r>
        <w:rPr>
          <w:rFonts w:eastAsia="Calibri" w:cs="Times New Roman"/>
          <w:szCs w:val="28"/>
        </w:rPr>
        <w:t xml:space="preserve">го </w:t>
      </w:r>
      <w:r w:rsidRPr="00EB52E7">
        <w:rPr>
          <w:rFonts w:eastAsia="Calibri" w:cs="Times New Roman"/>
          <w:szCs w:val="28"/>
        </w:rPr>
        <w:t xml:space="preserve">финансового цикла. Финансовый цикл - период обращения наличных денег, время, в течение которого средства отвлекаются из оборота (заглушать товарно-материальных запасов и дебиторской задолженности). Если предприятие рассчитывается с поставщиками материальных ресурсов и производственных услуг, непосредственно в момент доставки, длительность финансовый цикл совпадает с операционной. Тем не менее, чаще всего между поставками и платежей поставщикам может занять некоторое время, так что финансовый цикл меньше </w:t>
      </w:r>
      <w:r>
        <w:rPr>
          <w:rFonts w:eastAsia="Calibri" w:cs="Times New Roman"/>
          <w:szCs w:val="28"/>
        </w:rPr>
        <w:t>операционного,</w:t>
      </w:r>
      <w:r w:rsidRPr="00EB52E7">
        <w:rPr>
          <w:rFonts w:eastAsia="Calibri" w:cs="Times New Roman"/>
          <w:szCs w:val="28"/>
        </w:rPr>
        <w:t xml:space="preserve"> некоторое время обработки </w:t>
      </w:r>
      <w:r>
        <w:rPr>
          <w:rFonts w:eastAsia="Calibri" w:cs="Times New Roman"/>
          <w:szCs w:val="28"/>
        </w:rPr>
        <w:t xml:space="preserve">уходит на </w:t>
      </w:r>
      <w:r w:rsidRPr="00EB52E7">
        <w:rPr>
          <w:rFonts w:eastAsia="Calibri" w:cs="Times New Roman"/>
          <w:szCs w:val="28"/>
        </w:rPr>
        <w:t>счет</w:t>
      </w:r>
      <w:r>
        <w:rPr>
          <w:rFonts w:eastAsia="Calibri" w:cs="Times New Roman"/>
          <w:szCs w:val="28"/>
        </w:rPr>
        <w:t>а</w:t>
      </w:r>
      <w:r w:rsidRPr="00EB52E7">
        <w:rPr>
          <w:rFonts w:eastAsia="Calibri" w:cs="Times New Roman"/>
          <w:szCs w:val="28"/>
        </w:rPr>
        <w:t xml:space="preserve"> к оплате. Финансовый цикл может быть сокращен за счет ускорения производственного процесса и оборачиваемости дебиторской задолженности и медленный оборот кредиторской задолженности. Последнее обстоятельство является едва ли не единственным способом выживания для компании в </w:t>
      </w:r>
      <w:r>
        <w:rPr>
          <w:rFonts w:eastAsia="Calibri" w:cs="Times New Roman"/>
          <w:szCs w:val="28"/>
        </w:rPr>
        <w:t>кризисных условиях,</w:t>
      </w:r>
      <w:r w:rsidRPr="00EB52E7">
        <w:rPr>
          <w:rFonts w:eastAsia="Calibri" w:cs="Times New Roman"/>
          <w:szCs w:val="28"/>
        </w:rPr>
        <w:t xml:space="preserve"> острой нехватки финансовых ресурсов.</w:t>
      </w:r>
    </w:p>
    <w:p w:rsidR="00EB52E7" w:rsidRPr="00EB52E7" w:rsidRDefault="00EB52E7" w:rsidP="00EB52E7">
      <w:pPr>
        <w:ind w:firstLine="426"/>
        <w:rPr>
          <w:rFonts w:eastAsia="Calibri" w:cs="Times New Roman"/>
          <w:szCs w:val="28"/>
        </w:rPr>
      </w:pPr>
      <w:r w:rsidRPr="00EB52E7">
        <w:rPr>
          <w:rFonts w:eastAsia="Calibri" w:cs="Times New Roman"/>
          <w:szCs w:val="28"/>
        </w:rPr>
        <w:t>Основные методы управления кредиторской задолженности кризиса компании являются ее реструктуризации и конверсии.</w:t>
      </w:r>
    </w:p>
    <w:p w:rsidR="00EB52E7" w:rsidRPr="00EB52E7" w:rsidRDefault="00EB52E7" w:rsidP="00EB52E7">
      <w:pPr>
        <w:ind w:firstLine="426"/>
        <w:rPr>
          <w:rFonts w:eastAsia="Calibri" w:cs="Times New Roman"/>
          <w:szCs w:val="28"/>
        </w:rPr>
      </w:pPr>
      <w:r w:rsidRPr="00EB52E7">
        <w:rPr>
          <w:rFonts w:eastAsia="Calibri" w:cs="Times New Roman"/>
          <w:szCs w:val="28"/>
        </w:rPr>
        <w:t xml:space="preserve">Реструктуризация кредиторской задолженности </w:t>
      </w:r>
      <w:r w:rsidR="00C779BF" w:rsidRPr="0083708C">
        <w:rPr>
          <w:rFonts w:eastAsia="Calibri" w:cs="Times New Roman"/>
          <w:szCs w:val="28"/>
        </w:rPr>
        <w:t>–</w:t>
      </w:r>
      <w:r w:rsidRPr="00EB52E7">
        <w:rPr>
          <w:rFonts w:eastAsia="Calibri" w:cs="Times New Roman"/>
          <w:szCs w:val="28"/>
        </w:rPr>
        <w:t xml:space="preserve"> предоставление рассрочки и задержки в выплате долгов. Реструктур</w:t>
      </w:r>
      <w:r w:rsidR="00C779BF">
        <w:rPr>
          <w:rFonts w:eastAsia="Calibri" w:cs="Times New Roman"/>
          <w:szCs w:val="28"/>
        </w:rPr>
        <w:t xml:space="preserve">изация может быть осуществлена </w:t>
      </w:r>
      <w:r w:rsidRPr="00EB52E7">
        <w:rPr>
          <w:rFonts w:eastAsia="Calibri" w:cs="Times New Roman"/>
          <w:szCs w:val="28"/>
        </w:rPr>
        <w:t xml:space="preserve">на основе частных соглашений предприятия с кредитором на основании решения суда или мирового </w:t>
      </w:r>
      <w:r>
        <w:rPr>
          <w:rFonts w:eastAsia="Calibri" w:cs="Times New Roman"/>
          <w:szCs w:val="28"/>
        </w:rPr>
        <w:t>соглашения</w:t>
      </w:r>
      <w:r w:rsidRPr="00EB52E7">
        <w:rPr>
          <w:rFonts w:eastAsia="Calibri" w:cs="Times New Roman"/>
          <w:szCs w:val="28"/>
        </w:rPr>
        <w:t xml:space="preserve"> в ходе судебного разбирательства. Закон о банкротстве предполагает </w:t>
      </w:r>
      <w:r>
        <w:rPr>
          <w:rFonts w:eastAsia="Calibri" w:cs="Times New Roman"/>
          <w:szCs w:val="28"/>
        </w:rPr>
        <w:t>реструктуризацию</w:t>
      </w:r>
      <w:r w:rsidRPr="00EB52E7">
        <w:rPr>
          <w:rFonts w:eastAsia="Calibri" w:cs="Times New Roman"/>
          <w:szCs w:val="28"/>
        </w:rPr>
        <w:t xml:space="preserve"> долг</w:t>
      </w:r>
      <w:r>
        <w:rPr>
          <w:rFonts w:eastAsia="Calibri" w:cs="Times New Roman"/>
          <w:szCs w:val="28"/>
        </w:rPr>
        <w:t>а</w:t>
      </w:r>
      <w:r w:rsidRPr="00EB52E7">
        <w:rPr>
          <w:rFonts w:eastAsia="Calibri" w:cs="Times New Roman"/>
          <w:szCs w:val="28"/>
        </w:rPr>
        <w:t xml:space="preserve"> в течение 12 месяцев (продление при определенных условиях в течение еще 6 месяцев, а для градообразующих предприятий </w:t>
      </w:r>
      <w:r w:rsidR="00C779BF" w:rsidRPr="0083708C">
        <w:rPr>
          <w:rFonts w:eastAsia="Calibri" w:cs="Times New Roman"/>
          <w:szCs w:val="28"/>
        </w:rPr>
        <w:t>–</w:t>
      </w:r>
      <w:r w:rsidRPr="00EB52E7">
        <w:rPr>
          <w:rFonts w:eastAsia="Calibri" w:cs="Times New Roman"/>
          <w:szCs w:val="28"/>
        </w:rPr>
        <w:t xml:space="preserve"> до 10 лет) в осуществлении внешнего контроля.</w:t>
      </w:r>
    </w:p>
    <w:p w:rsidR="00EB52E7" w:rsidRPr="00EB52E7" w:rsidRDefault="00EB52E7" w:rsidP="00EB52E7">
      <w:pPr>
        <w:ind w:firstLine="426"/>
        <w:rPr>
          <w:rFonts w:eastAsia="Calibri" w:cs="Times New Roman"/>
          <w:szCs w:val="28"/>
        </w:rPr>
      </w:pPr>
      <w:r w:rsidRPr="00EB52E7">
        <w:rPr>
          <w:rFonts w:eastAsia="Calibri" w:cs="Times New Roman"/>
          <w:szCs w:val="28"/>
        </w:rPr>
        <w:t>В особом порядке проведена реструктуризация задолженности предприятий в бюджеты всех уровней и государственные внебюджетные фонды. В этом случае, реструктуризация (отсрочка или рассрочка) становится преобразование кредиторской задолженности путем передачи акций компаний в ипотеку или собственность кредиторов.</w:t>
      </w:r>
    </w:p>
    <w:p w:rsidR="00EB52E7" w:rsidRDefault="00EB52E7" w:rsidP="00EB52E7">
      <w:pPr>
        <w:ind w:firstLine="426"/>
        <w:rPr>
          <w:rFonts w:eastAsia="Calibri" w:cs="Times New Roman"/>
          <w:szCs w:val="28"/>
        </w:rPr>
      </w:pPr>
      <w:r w:rsidRPr="00EB52E7">
        <w:rPr>
          <w:rFonts w:eastAsia="Calibri" w:cs="Times New Roman"/>
          <w:szCs w:val="28"/>
        </w:rPr>
        <w:t>Рассчитаем эффективность мер по сокращению дебиторской задолженности.</w:t>
      </w:r>
    </w:p>
    <w:p w:rsidR="00A21167" w:rsidRPr="00A21167" w:rsidRDefault="00A21167" w:rsidP="00EB52E7">
      <w:pPr>
        <w:ind w:firstLine="426"/>
        <w:rPr>
          <w:rFonts w:eastAsia="Calibri" w:cs="Times New Roman"/>
          <w:szCs w:val="28"/>
        </w:rPr>
      </w:pPr>
      <w:r w:rsidRPr="00A21167">
        <w:rPr>
          <w:rFonts w:eastAsia="Calibri" w:cs="Times New Roman"/>
          <w:szCs w:val="28"/>
        </w:rPr>
        <w:t>Факторинг как метод управления дебиторской задолженностью.</w:t>
      </w:r>
    </w:p>
    <w:p w:rsidR="00A21167" w:rsidRPr="00A21167" w:rsidRDefault="00A21167" w:rsidP="00A21167">
      <w:pPr>
        <w:ind w:firstLine="426"/>
        <w:rPr>
          <w:rFonts w:eastAsia="Calibri" w:cs="Times New Roman"/>
          <w:szCs w:val="28"/>
        </w:rPr>
      </w:pPr>
      <w:r w:rsidRPr="00A21167">
        <w:rPr>
          <w:rFonts w:eastAsia="Calibri" w:cs="Times New Roman"/>
          <w:szCs w:val="28"/>
        </w:rPr>
        <w:t>Факторинговые компании с желанием финансируют дебиторскую задолженность со сроком оборачиваемости не более 90</w:t>
      </w:r>
      <w:r w:rsidR="00821B06" w:rsidRPr="00A21167">
        <w:rPr>
          <w:rFonts w:eastAsia="Calibri" w:cs="Times New Roman"/>
          <w:szCs w:val="28"/>
        </w:rPr>
        <w:t>–</w:t>
      </w:r>
      <w:r w:rsidRPr="00A21167">
        <w:rPr>
          <w:rFonts w:eastAsia="Calibri" w:cs="Times New Roman"/>
          <w:szCs w:val="28"/>
        </w:rPr>
        <w:t xml:space="preserve">120 дней. Финансирование факторинговой фирмой позволит сохранить для покупателя или заказчика удобные сроки оплаты, одновременно сокращая при этом </w:t>
      </w:r>
      <w:r w:rsidRPr="00667F52">
        <w:rPr>
          <w:rFonts w:eastAsia="Calibri" w:cs="Times New Roman"/>
          <w:szCs w:val="28"/>
        </w:rPr>
        <w:t>90</w:t>
      </w:r>
      <w:r w:rsidR="00667F52" w:rsidRPr="00667F52">
        <w:rPr>
          <w:rFonts w:eastAsia="Calibri" w:cs="Times New Roman"/>
          <w:szCs w:val="28"/>
        </w:rPr>
        <w:t> </w:t>
      </w:r>
      <w:r w:rsidRPr="00667F52">
        <w:rPr>
          <w:rFonts w:eastAsia="Calibri" w:cs="Times New Roman"/>
          <w:szCs w:val="28"/>
        </w:rPr>
        <w:t>%</w:t>
      </w:r>
      <w:r w:rsidRPr="00A21167">
        <w:rPr>
          <w:rFonts w:eastAsia="Calibri" w:cs="Times New Roman"/>
          <w:szCs w:val="28"/>
        </w:rPr>
        <w:t xml:space="preserve"> дебиторской задолженности в оборот.</w:t>
      </w:r>
    </w:p>
    <w:p w:rsidR="00A21167" w:rsidRPr="00A21167" w:rsidRDefault="00A21167" w:rsidP="00A21167">
      <w:pPr>
        <w:ind w:firstLine="426"/>
        <w:rPr>
          <w:rFonts w:eastAsia="Times New Roman" w:cs="Times New Roman"/>
          <w:szCs w:val="28"/>
          <w:lang w:eastAsia="ru-RU"/>
        </w:rPr>
      </w:pPr>
      <w:r w:rsidRPr="00A21167">
        <w:rPr>
          <w:rFonts w:eastAsia="Calibri" w:cs="Times New Roman"/>
          <w:szCs w:val="28"/>
        </w:rPr>
        <w:t>Дебиторская задолженность по покупат</w:t>
      </w:r>
      <w:r w:rsidR="00821B06">
        <w:rPr>
          <w:rFonts w:eastAsia="Calibri" w:cs="Times New Roman"/>
          <w:szCs w:val="28"/>
        </w:rPr>
        <w:t>елям и заказчикам на конец 2014 </w:t>
      </w:r>
      <w:r w:rsidRPr="00A21167">
        <w:rPr>
          <w:rFonts w:eastAsia="Calibri" w:cs="Times New Roman"/>
          <w:szCs w:val="28"/>
        </w:rPr>
        <w:t xml:space="preserve">г. составляла </w:t>
      </w:r>
      <w:r w:rsidR="00CE3758">
        <w:rPr>
          <w:rFonts w:eastAsia="Calibri" w:cs="Times New Roman"/>
          <w:szCs w:val="28"/>
        </w:rPr>
        <w:t>2</w:t>
      </w:r>
      <w:r w:rsidR="00821B06">
        <w:rPr>
          <w:rFonts w:eastAsia="Calibri" w:cs="Times New Roman"/>
          <w:szCs w:val="28"/>
        </w:rPr>
        <w:t> </w:t>
      </w:r>
      <w:r w:rsidR="00CE3758">
        <w:rPr>
          <w:rFonts w:eastAsia="Calibri" w:cs="Times New Roman"/>
          <w:szCs w:val="28"/>
        </w:rPr>
        <w:t>529</w:t>
      </w:r>
      <w:r w:rsidR="00821B06">
        <w:rPr>
          <w:rFonts w:eastAsia="Calibri" w:cs="Times New Roman"/>
          <w:szCs w:val="28"/>
        </w:rPr>
        <w:t> </w:t>
      </w:r>
      <w:r w:rsidR="00CE3758">
        <w:rPr>
          <w:rFonts w:eastAsia="Calibri" w:cs="Times New Roman"/>
          <w:szCs w:val="28"/>
        </w:rPr>
        <w:t>156</w:t>
      </w:r>
      <w:r w:rsidRPr="00A21167">
        <w:rPr>
          <w:rFonts w:eastAsia="Calibri" w:cs="Times New Roman"/>
          <w:szCs w:val="28"/>
        </w:rPr>
        <w:t xml:space="preserve"> тыс.</w:t>
      </w:r>
      <w:r w:rsidR="00821B06">
        <w:rPr>
          <w:rFonts w:eastAsia="Calibri" w:cs="Times New Roman"/>
          <w:szCs w:val="28"/>
        </w:rPr>
        <w:t> </w:t>
      </w:r>
      <w:r w:rsidRPr="00A21167">
        <w:rPr>
          <w:rFonts w:eastAsia="Calibri" w:cs="Times New Roman"/>
          <w:szCs w:val="28"/>
        </w:rPr>
        <w:t xml:space="preserve">руб. Из них </w:t>
      </w:r>
      <w:r w:rsidR="00CE3758">
        <w:rPr>
          <w:rFonts w:eastAsia="Calibri" w:cs="Times New Roman"/>
          <w:szCs w:val="28"/>
        </w:rPr>
        <w:t>5</w:t>
      </w:r>
      <w:r w:rsidRPr="00A21167">
        <w:rPr>
          <w:rFonts w:eastAsia="Calibri" w:cs="Times New Roman"/>
          <w:szCs w:val="28"/>
        </w:rPr>
        <w:t>65</w:t>
      </w:r>
      <w:r w:rsidR="00821B06">
        <w:rPr>
          <w:rFonts w:eastAsia="Calibri" w:cs="Times New Roman"/>
          <w:szCs w:val="28"/>
        </w:rPr>
        <w:t> </w:t>
      </w:r>
      <w:r w:rsidRPr="00A21167">
        <w:rPr>
          <w:rFonts w:eastAsia="Calibri" w:cs="Times New Roman"/>
          <w:szCs w:val="28"/>
        </w:rPr>
        <w:t>0</w:t>
      </w:r>
      <w:r w:rsidR="00CE3758">
        <w:rPr>
          <w:rFonts w:eastAsia="Calibri" w:cs="Times New Roman"/>
          <w:szCs w:val="28"/>
        </w:rPr>
        <w:t>58</w:t>
      </w:r>
      <w:r w:rsidRPr="00A21167">
        <w:rPr>
          <w:rFonts w:eastAsia="Calibri" w:cs="Times New Roman"/>
          <w:szCs w:val="28"/>
        </w:rPr>
        <w:t xml:space="preserve"> тыс.</w:t>
      </w:r>
      <w:r w:rsidR="00821B06">
        <w:rPr>
          <w:rFonts w:eastAsia="Calibri" w:cs="Times New Roman"/>
          <w:szCs w:val="28"/>
        </w:rPr>
        <w:t> </w:t>
      </w:r>
      <w:r w:rsidRPr="00A21167">
        <w:rPr>
          <w:rFonts w:eastAsia="Calibri" w:cs="Times New Roman"/>
          <w:szCs w:val="28"/>
        </w:rPr>
        <w:t>руб. будут оплачено в срок от 45 до 90 дней.</w:t>
      </w:r>
      <w:r w:rsidRPr="00A21167">
        <w:rPr>
          <w:rFonts w:eastAsia="Times New Roman" w:cs="Times New Roman"/>
          <w:szCs w:val="28"/>
          <w:lang w:eastAsia="ru-RU"/>
        </w:rPr>
        <w:t xml:space="preserve"> Это сумма задолженности самого крупного дебитора компании ООО «Глория». Передавая дебиторскую задолженность 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szCs w:val="28"/>
          <w:lang w:eastAsia="ru-RU"/>
        </w:rPr>
        <w:t>а факторинговое обслуживание, компания получает сразу 90</w:t>
      </w:r>
      <w:r w:rsidR="00821B06">
        <w:rPr>
          <w:rFonts w:eastAsia="Times New Roman" w:cs="Times New Roman"/>
          <w:szCs w:val="28"/>
          <w:lang w:eastAsia="ru-RU"/>
        </w:rPr>
        <w:t> </w:t>
      </w:r>
      <w:r w:rsidRPr="00A21167">
        <w:rPr>
          <w:rFonts w:eastAsia="Times New Roman" w:cs="Times New Roman"/>
          <w:szCs w:val="28"/>
          <w:lang w:eastAsia="ru-RU"/>
        </w:rPr>
        <w:t>% средств:</w:t>
      </w:r>
    </w:p>
    <w:p w:rsidR="00C779BF" w:rsidRDefault="00CE3758" w:rsidP="00C779BF">
      <w:pPr>
        <w:widowControl w:val="0"/>
        <w:ind w:firstLine="426"/>
        <w:jc w:val="center"/>
        <w:rPr>
          <w:rFonts w:eastAsia="Times New Roman" w:cs="Times New Roman"/>
          <w:szCs w:val="28"/>
          <w:lang w:eastAsia="ru-RU"/>
        </w:rPr>
      </w:pPr>
      <w:r>
        <w:rPr>
          <w:rFonts w:eastAsia="Times New Roman" w:cs="Times New Roman"/>
          <w:szCs w:val="28"/>
          <w:lang w:eastAsia="ru-RU"/>
        </w:rPr>
        <w:t>565</w:t>
      </w:r>
      <w:r w:rsidR="00821B06">
        <w:rPr>
          <w:rFonts w:eastAsia="Times New Roman" w:cs="Times New Roman"/>
          <w:szCs w:val="28"/>
          <w:lang w:eastAsia="ru-RU"/>
        </w:rPr>
        <w:t> </w:t>
      </w:r>
      <w:r>
        <w:rPr>
          <w:rFonts w:eastAsia="Times New Roman" w:cs="Times New Roman"/>
          <w:szCs w:val="28"/>
          <w:lang w:eastAsia="ru-RU"/>
        </w:rPr>
        <w:t>058</w:t>
      </w:r>
      <w:r w:rsidR="00821B06">
        <w:rPr>
          <w:rFonts w:eastAsia="Times New Roman" w:cs="Times New Roman"/>
          <w:szCs w:val="28"/>
          <w:lang w:eastAsia="ru-RU"/>
        </w:rPr>
        <w:t>·</w:t>
      </w:r>
      <w:r w:rsidR="00A21167" w:rsidRPr="00A21167">
        <w:rPr>
          <w:rFonts w:eastAsia="Times New Roman" w:cs="Times New Roman"/>
          <w:szCs w:val="28"/>
          <w:lang w:eastAsia="ru-RU"/>
        </w:rPr>
        <w:t>0,</w:t>
      </w:r>
      <w:r w:rsidR="00A21167" w:rsidRPr="00A21167">
        <w:rPr>
          <w:rFonts w:ascii="Estrangelo Edessa" w:eastAsia="Calibri" w:hAnsi="Estrangelo Edessa" w:cs="Estrangelo Edessa"/>
          <w:noProof/>
          <w:spacing w:val="-20000"/>
          <w:sz w:val="2"/>
          <w:szCs w:val="2"/>
          <w:lang w:val="sq-AL" w:eastAsia="ru-RU"/>
        </w:rPr>
        <w:t>ܰ</w:t>
      </w:r>
      <w:r w:rsidR="00A21167" w:rsidRPr="00A21167">
        <w:rPr>
          <w:rFonts w:eastAsia="Times New Roman" w:cs="Times New Roman"/>
          <w:szCs w:val="28"/>
          <w:lang w:eastAsia="ru-RU"/>
        </w:rPr>
        <w:t xml:space="preserve">9= </w:t>
      </w:r>
      <w:r>
        <w:rPr>
          <w:rFonts w:eastAsia="Times New Roman" w:cs="Times New Roman"/>
          <w:szCs w:val="28"/>
          <w:lang w:eastAsia="ru-RU"/>
        </w:rPr>
        <w:t>508</w:t>
      </w:r>
      <w:r w:rsidR="00821B06">
        <w:rPr>
          <w:rFonts w:eastAsia="Times New Roman" w:cs="Times New Roman"/>
          <w:szCs w:val="28"/>
          <w:lang w:eastAsia="ru-RU"/>
        </w:rPr>
        <w:t> </w:t>
      </w:r>
      <w:r>
        <w:rPr>
          <w:rFonts w:eastAsia="Times New Roman" w:cs="Times New Roman"/>
          <w:szCs w:val="28"/>
          <w:lang w:eastAsia="ru-RU"/>
        </w:rPr>
        <w:t>552</w:t>
      </w:r>
      <w:r w:rsidR="00A21167" w:rsidRPr="00A21167">
        <w:rPr>
          <w:rFonts w:eastAsia="Times New Roman" w:cs="Times New Roman"/>
          <w:szCs w:val="28"/>
          <w:lang w:eastAsia="ru-RU"/>
        </w:rPr>
        <w:t xml:space="preserve"> т</w:t>
      </w:r>
      <w:r w:rsidR="00A21167" w:rsidRPr="00A21167">
        <w:rPr>
          <w:rFonts w:ascii="Estrangelo Edessa" w:eastAsia="Calibri" w:hAnsi="Estrangelo Edessa" w:cs="Estrangelo Edessa"/>
          <w:noProof/>
          <w:spacing w:val="-20000"/>
          <w:sz w:val="2"/>
          <w:szCs w:val="2"/>
          <w:lang w:val="sq-AL" w:eastAsia="ru-RU"/>
        </w:rPr>
        <w:t>ܰ</w:t>
      </w:r>
      <w:r w:rsidR="00A21167" w:rsidRPr="00A21167">
        <w:rPr>
          <w:rFonts w:eastAsia="Times New Roman" w:cs="Times New Roman"/>
          <w:szCs w:val="28"/>
          <w:lang w:eastAsia="ru-RU"/>
        </w:rPr>
        <w:t>ыс.</w:t>
      </w:r>
      <w:r w:rsidR="00821B06">
        <w:rPr>
          <w:rFonts w:eastAsia="Times New Roman" w:cs="Times New Roman"/>
          <w:szCs w:val="28"/>
          <w:lang w:eastAsia="ru-RU"/>
        </w:rPr>
        <w:t> </w:t>
      </w:r>
      <w:r w:rsidR="00A21167" w:rsidRPr="00A21167">
        <w:rPr>
          <w:rFonts w:eastAsia="Times New Roman" w:cs="Times New Roman"/>
          <w:szCs w:val="28"/>
          <w:lang w:eastAsia="ru-RU"/>
        </w:rPr>
        <w:t>руб.</w:t>
      </w:r>
    </w:p>
    <w:p w:rsidR="00A21167" w:rsidRPr="00A21167" w:rsidRDefault="00A21167" w:rsidP="00A21167">
      <w:pPr>
        <w:widowControl w:val="0"/>
        <w:ind w:firstLine="426"/>
        <w:rPr>
          <w:rFonts w:eastAsia="Times New Roman" w:cs="Times New Roman"/>
          <w:szCs w:val="28"/>
          <w:lang w:eastAsia="ru-RU"/>
        </w:rPr>
      </w:pPr>
      <w:r w:rsidRPr="00A21167">
        <w:rPr>
          <w:rFonts w:eastAsia="Times New Roman" w:cs="Times New Roman"/>
          <w:szCs w:val="28"/>
          <w:lang w:eastAsia="ru-RU"/>
        </w:rPr>
        <w:t>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szCs w:val="28"/>
          <w:lang w:eastAsia="ru-RU"/>
        </w:rPr>
        <w:t>к</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szCs w:val="28"/>
          <w:lang w:eastAsia="ru-RU"/>
        </w:rPr>
        <w:t>м образом, используя факторинг для этой категории клентов компания сразу сокращает свою дебиторскую задолженность на 90</w:t>
      </w:r>
      <w:r w:rsidR="00821B06">
        <w:rPr>
          <w:rFonts w:eastAsia="Times New Roman" w:cs="Times New Roman"/>
          <w:szCs w:val="28"/>
          <w:lang w:eastAsia="ru-RU"/>
        </w:rPr>
        <w:t> </w:t>
      </w:r>
      <w:r w:rsidRPr="00A21167">
        <w:rPr>
          <w:rFonts w:eastAsia="Times New Roman" w:cs="Times New Roman"/>
          <w:szCs w:val="28"/>
          <w:lang w:eastAsia="ru-RU"/>
        </w:rPr>
        <w:t>%. При этом также сразу оплачивается факторинговое вознаграждение.</w:t>
      </w:r>
    </w:p>
    <w:p w:rsidR="00A21167" w:rsidRPr="00A21167" w:rsidRDefault="00A21167" w:rsidP="00A21167">
      <w:pPr>
        <w:ind w:firstLine="426"/>
        <w:rPr>
          <w:rFonts w:cs="Times New Roman"/>
          <w:szCs w:val="28"/>
        </w:rPr>
      </w:pPr>
      <w:r w:rsidRPr="00A21167">
        <w:rPr>
          <w:rFonts w:eastAsia="Times New Roman" w:cs="Times New Roman"/>
          <w:szCs w:val="28"/>
          <w:lang w:eastAsia="ru-RU"/>
        </w:rPr>
        <w:t>Факторинговой компанией для предприятия выбран Филиал Открытие Петрокоммерц ПАО</w:t>
      </w:r>
      <w:r w:rsidRPr="00A21167">
        <w:rPr>
          <w:rFonts w:cs="Times New Roman"/>
          <w:szCs w:val="28"/>
        </w:rPr>
        <w:t>.</w:t>
      </w:r>
    </w:p>
    <w:p w:rsidR="00A21167" w:rsidRPr="00A21167" w:rsidRDefault="00A21167" w:rsidP="00A21167">
      <w:pPr>
        <w:ind w:firstLine="426"/>
        <w:rPr>
          <w:rFonts w:cs="Times New Roman"/>
          <w:szCs w:val="28"/>
        </w:rPr>
      </w:pPr>
      <w:r w:rsidRPr="00A21167">
        <w:rPr>
          <w:rFonts w:cs="Times New Roman"/>
          <w:szCs w:val="28"/>
        </w:rPr>
        <w:t>Заполнить заявку на факторинг можно на сайте банка.  </w:t>
      </w:r>
    </w:p>
    <w:p w:rsidR="00A21167" w:rsidRPr="00A21167" w:rsidRDefault="00A21167" w:rsidP="00A21167">
      <w:pPr>
        <w:ind w:firstLine="426"/>
        <w:rPr>
          <w:rFonts w:cs="Times New Roman"/>
          <w:szCs w:val="28"/>
        </w:rPr>
      </w:pPr>
      <w:r w:rsidRPr="00A21167">
        <w:rPr>
          <w:rFonts w:cs="Times New Roman"/>
          <w:szCs w:val="28"/>
        </w:rPr>
        <w:t>Основные участники сделки по факторингу:</w:t>
      </w:r>
    </w:p>
    <w:p w:rsidR="00A21167" w:rsidRPr="00821B06" w:rsidRDefault="00667F52" w:rsidP="008C09AB">
      <w:pPr>
        <w:pStyle w:val="a8"/>
        <w:numPr>
          <w:ilvl w:val="0"/>
          <w:numId w:val="31"/>
        </w:numPr>
        <w:ind w:left="426" w:hanging="426"/>
        <w:rPr>
          <w:rFonts w:cs="Times New Roman"/>
          <w:szCs w:val="28"/>
        </w:rPr>
      </w:pPr>
      <w:r>
        <w:rPr>
          <w:rFonts w:cs="Times New Roman"/>
          <w:szCs w:val="28"/>
        </w:rPr>
        <w:t>Ф</w:t>
      </w:r>
      <w:r w:rsidR="00A21167" w:rsidRPr="00821B06">
        <w:rPr>
          <w:rFonts w:cs="Times New Roman"/>
          <w:szCs w:val="28"/>
        </w:rPr>
        <w:t>актор (Банк)</w:t>
      </w:r>
      <w:r w:rsidR="00821B06">
        <w:rPr>
          <w:rFonts w:cs="Times New Roman"/>
          <w:szCs w:val="28"/>
        </w:rPr>
        <w:t>;</w:t>
      </w:r>
    </w:p>
    <w:p w:rsidR="00A21167" w:rsidRPr="00821B06" w:rsidRDefault="00A21167" w:rsidP="008C09AB">
      <w:pPr>
        <w:pStyle w:val="a8"/>
        <w:numPr>
          <w:ilvl w:val="0"/>
          <w:numId w:val="31"/>
        </w:numPr>
        <w:ind w:left="426" w:hanging="426"/>
        <w:rPr>
          <w:rFonts w:cs="Times New Roman"/>
          <w:szCs w:val="28"/>
        </w:rPr>
      </w:pPr>
      <w:r w:rsidRPr="00821B06">
        <w:rPr>
          <w:rFonts w:cs="Times New Roman"/>
          <w:szCs w:val="28"/>
        </w:rPr>
        <w:t>Поставщик/Производитель  товаров (Клиент)</w:t>
      </w:r>
      <w:r w:rsidR="00821B06">
        <w:rPr>
          <w:rFonts w:cs="Times New Roman"/>
          <w:szCs w:val="28"/>
        </w:rPr>
        <w:t>;</w:t>
      </w:r>
    </w:p>
    <w:p w:rsidR="00A21167" w:rsidRPr="00821B06" w:rsidRDefault="00A21167" w:rsidP="008C09AB">
      <w:pPr>
        <w:pStyle w:val="a8"/>
        <w:numPr>
          <w:ilvl w:val="0"/>
          <w:numId w:val="31"/>
        </w:numPr>
        <w:ind w:left="426" w:hanging="426"/>
        <w:rPr>
          <w:rFonts w:cs="Times New Roman"/>
          <w:szCs w:val="28"/>
        </w:rPr>
      </w:pPr>
      <w:r w:rsidRPr="00821B06">
        <w:rPr>
          <w:rFonts w:cs="Times New Roman"/>
          <w:szCs w:val="28"/>
        </w:rPr>
        <w:t>Покупатель товаров, работающий на условиях отсрочки платежа (Дебитор)</w:t>
      </w:r>
      <w:r w:rsidR="00821B06">
        <w:rPr>
          <w:rFonts w:cs="Times New Roman"/>
          <w:szCs w:val="28"/>
        </w:rPr>
        <w:t>.</w:t>
      </w:r>
    </w:p>
    <w:p w:rsidR="00A21167" w:rsidRPr="00A21167" w:rsidRDefault="00821B06" w:rsidP="00A21167">
      <w:pPr>
        <w:ind w:firstLine="426"/>
        <w:rPr>
          <w:rFonts w:cs="Times New Roman"/>
          <w:szCs w:val="28"/>
        </w:rPr>
      </w:pPr>
      <w:r>
        <w:rPr>
          <w:rFonts w:cs="Times New Roman"/>
          <w:szCs w:val="28"/>
        </w:rPr>
        <w:t xml:space="preserve">Услуги включают (рисунок </w:t>
      </w:r>
      <w:r w:rsidR="00A21167" w:rsidRPr="00A21167">
        <w:rPr>
          <w:rFonts w:cs="Times New Roman"/>
          <w:szCs w:val="28"/>
        </w:rPr>
        <w:t>3.1):</w:t>
      </w:r>
    </w:p>
    <w:p w:rsidR="00A21167" w:rsidRPr="00A21167" w:rsidRDefault="00A21167" w:rsidP="00A21167">
      <w:pPr>
        <w:ind w:firstLine="426"/>
        <w:rPr>
          <w:rFonts w:cs="Times New Roman"/>
          <w:szCs w:val="28"/>
        </w:rPr>
      </w:pPr>
      <w:r w:rsidRPr="00A21167">
        <w:rPr>
          <w:rFonts w:cs="Times New Roman"/>
          <w:szCs w:val="28"/>
        </w:rPr>
        <w:t>Финансирование поставщика </w:t>
      </w:r>
      <w:r w:rsidR="00C779BF" w:rsidRPr="0083708C">
        <w:rPr>
          <w:rFonts w:eastAsia="Calibri" w:cs="Times New Roman"/>
          <w:szCs w:val="28"/>
        </w:rPr>
        <w:t>–</w:t>
      </w:r>
      <w:r w:rsidRPr="00A21167">
        <w:rPr>
          <w:rFonts w:cs="Times New Roman"/>
          <w:szCs w:val="28"/>
        </w:rPr>
        <w:t xml:space="preserve"> банк выплачивает до 90</w:t>
      </w:r>
      <w:r w:rsidR="00821B06">
        <w:rPr>
          <w:rFonts w:cs="Times New Roman"/>
          <w:szCs w:val="28"/>
        </w:rPr>
        <w:t> </w:t>
      </w:r>
      <w:r w:rsidRPr="00A21167">
        <w:rPr>
          <w:rFonts w:cs="Times New Roman"/>
          <w:szCs w:val="28"/>
        </w:rPr>
        <w:t>% от суммы поставки в адрес покупателей, находящихся в любой точке России</w:t>
      </w:r>
    </w:p>
    <w:p w:rsidR="00A21167" w:rsidRPr="00A21167" w:rsidRDefault="00A21167" w:rsidP="00A21167">
      <w:pPr>
        <w:ind w:firstLine="426"/>
        <w:rPr>
          <w:rFonts w:cs="Times New Roman"/>
          <w:szCs w:val="28"/>
        </w:rPr>
      </w:pPr>
      <w:r w:rsidRPr="00A21167">
        <w:rPr>
          <w:rFonts w:cs="Times New Roman"/>
          <w:szCs w:val="28"/>
        </w:rPr>
        <w:t>Учет дебиторской задолженности </w:t>
      </w:r>
      <w:r w:rsidR="00C779BF" w:rsidRPr="0083708C">
        <w:rPr>
          <w:rFonts w:eastAsia="Calibri" w:cs="Times New Roman"/>
          <w:szCs w:val="28"/>
        </w:rPr>
        <w:t>–</w:t>
      </w:r>
      <w:r w:rsidRPr="00A21167">
        <w:rPr>
          <w:rFonts w:cs="Times New Roman"/>
          <w:szCs w:val="28"/>
        </w:rPr>
        <w:t xml:space="preserve"> вы получаете полную информацию о состоянии дебиторской задолженности уступленной банку в клиентском модуле, установленном в Вашей компании</w:t>
      </w:r>
    </w:p>
    <w:p w:rsidR="00A21167" w:rsidRPr="00A21167" w:rsidRDefault="00A21167" w:rsidP="00A21167">
      <w:pPr>
        <w:ind w:firstLine="426"/>
        <w:rPr>
          <w:rFonts w:cs="Times New Roman"/>
          <w:szCs w:val="28"/>
        </w:rPr>
      </w:pPr>
      <w:r w:rsidRPr="00A21167">
        <w:rPr>
          <w:rFonts w:cs="Times New Roman"/>
          <w:szCs w:val="28"/>
        </w:rPr>
        <w:t>Управление дебиторской задолженностью </w:t>
      </w:r>
      <w:r w:rsidR="00821B06" w:rsidRPr="00A21167">
        <w:rPr>
          <w:rFonts w:eastAsia="Calibri" w:cs="Times New Roman"/>
          <w:szCs w:val="28"/>
        </w:rPr>
        <w:t>–</w:t>
      </w:r>
      <w:r w:rsidRPr="00A21167">
        <w:rPr>
          <w:rFonts w:cs="Times New Roman"/>
          <w:szCs w:val="28"/>
        </w:rPr>
        <w:t xml:space="preserve"> оценка и мониторинг благонадежности и платежной дисциплины Ваших покупателей, оперативный пересмотр лимитов финансирования, обеспечение своевременного поступления денежных средств от покупателей</w:t>
      </w:r>
    </w:p>
    <w:p w:rsidR="00A21167" w:rsidRPr="00A21167" w:rsidRDefault="00A21167" w:rsidP="00A21167">
      <w:pPr>
        <w:ind w:firstLine="426"/>
        <w:rPr>
          <w:rFonts w:cs="Times New Roman"/>
          <w:szCs w:val="28"/>
        </w:rPr>
      </w:pPr>
      <w:r w:rsidRPr="00A21167">
        <w:rPr>
          <w:rFonts w:cs="Times New Roman"/>
          <w:szCs w:val="28"/>
        </w:rPr>
        <w:t>Предоставление дополнительной отсрочки </w:t>
      </w:r>
      <w:r w:rsidR="00821B06" w:rsidRPr="00A21167">
        <w:rPr>
          <w:rFonts w:eastAsia="Calibri" w:cs="Times New Roman"/>
          <w:szCs w:val="28"/>
        </w:rPr>
        <w:t>–</w:t>
      </w:r>
      <w:r w:rsidR="00C779BF">
        <w:rPr>
          <w:rFonts w:eastAsia="Calibri" w:cs="Times New Roman"/>
          <w:szCs w:val="28"/>
        </w:rPr>
        <w:t xml:space="preserve"> </w:t>
      </w:r>
      <w:r w:rsidRPr="00A21167">
        <w:rPr>
          <w:rFonts w:cs="Times New Roman"/>
          <w:szCs w:val="28"/>
        </w:rPr>
        <w:t>позволяет Вам пользоваться денежными средствами по факторингу не только в период действия отсрочки платежа, но и в дополнительный период ожидания, предоставляемый банком без взимания дополнительных комиссий.</w:t>
      </w:r>
    </w:p>
    <w:p w:rsidR="00A21167" w:rsidRPr="00A21167" w:rsidRDefault="00A21167" w:rsidP="00A21167">
      <w:pPr>
        <w:ind w:firstLine="426"/>
        <w:rPr>
          <w:rFonts w:cs="Times New Roman"/>
          <w:szCs w:val="28"/>
        </w:rPr>
      </w:pPr>
      <w:r w:rsidRPr="00A21167">
        <w:rPr>
          <w:rFonts w:cs="Times New Roman"/>
          <w:szCs w:val="28"/>
        </w:rPr>
        <w:t>Виды факторинга в банке «ФК Открытие».</w:t>
      </w:r>
    </w:p>
    <w:p w:rsidR="00A21167" w:rsidRPr="00A21167" w:rsidRDefault="00A21167" w:rsidP="00A21167">
      <w:pPr>
        <w:ind w:firstLine="426"/>
        <w:rPr>
          <w:rFonts w:cs="Times New Roman"/>
          <w:szCs w:val="28"/>
        </w:rPr>
      </w:pPr>
      <w:r w:rsidRPr="00A21167">
        <w:rPr>
          <w:rFonts w:cs="Times New Roman"/>
          <w:szCs w:val="28"/>
        </w:rPr>
        <w:t>Преимущества факторинговых услуг:</w:t>
      </w:r>
    </w:p>
    <w:p w:rsidR="00A21167" w:rsidRPr="00A21167" w:rsidRDefault="00A21167" w:rsidP="00821B06">
      <w:pPr>
        <w:ind w:firstLine="0"/>
        <w:rPr>
          <w:rFonts w:cs="Times New Roman"/>
          <w:szCs w:val="28"/>
        </w:rPr>
      </w:pPr>
      <w:r w:rsidRPr="00A21167">
        <w:rPr>
          <w:rFonts w:cs="Times New Roman"/>
          <w:szCs w:val="28"/>
        </w:rPr>
        <w:t>- финансирование без залога и поручительств;</w:t>
      </w:r>
    </w:p>
    <w:p w:rsidR="00A21167" w:rsidRPr="00A21167" w:rsidRDefault="00A21167" w:rsidP="00821B06">
      <w:pPr>
        <w:ind w:firstLine="0"/>
        <w:rPr>
          <w:rFonts w:cs="Times New Roman"/>
          <w:szCs w:val="28"/>
        </w:rPr>
      </w:pPr>
      <w:r w:rsidRPr="00A21167">
        <w:rPr>
          <w:rFonts w:cs="Times New Roman"/>
          <w:szCs w:val="28"/>
        </w:rPr>
        <w:t>- нецелевое назначение денежных средств;</w:t>
      </w:r>
    </w:p>
    <w:p w:rsidR="00A21167" w:rsidRPr="00A21167" w:rsidRDefault="00A21167" w:rsidP="00821B06">
      <w:pPr>
        <w:ind w:firstLine="0"/>
        <w:rPr>
          <w:rFonts w:cs="Times New Roman"/>
          <w:szCs w:val="28"/>
        </w:rPr>
      </w:pPr>
      <w:r w:rsidRPr="00A21167">
        <w:rPr>
          <w:rFonts w:cs="Times New Roman"/>
          <w:szCs w:val="28"/>
        </w:rPr>
        <w:t>- деньги за товар в день отгрузки;</w:t>
      </w:r>
    </w:p>
    <w:p w:rsidR="00A21167" w:rsidRPr="00A21167" w:rsidRDefault="00A21167" w:rsidP="00821B06">
      <w:pPr>
        <w:ind w:firstLine="0"/>
        <w:rPr>
          <w:rFonts w:cs="Times New Roman"/>
          <w:szCs w:val="28"/>
        </w:rPr>
      </w:pPr>
      <w:r w:rsidRPr="00A21167">
        <w:rPr>
          <w:rFonts w:cs="Times New Roman"/>
          <w:szCs w:val="28"/>
        </w:rPr>
        <w:t>- оплата комиссии по факту использования денежных средств;</w:t>
      </w:r>
    </w:p>
    <w:p w:rsidR="00A21167" w:rsidRPr="00A21167" w:rsidRDefault="00A21167" w:rsidP="00821B06">
      <w:pPr>
        <w:ind w:firstLine="0"/>
        <w:rPr>
          <w:rFonts w:cs="Times New Roman"/>
          <w:szCs w:val="28"/>
        </w:rPr>
      </w:pPr>
      <w:r w:rsidRPr="00A21167">
        <w:rPr>
          <w:rFonts w:cs="Times New Roman"/>
          <w:szCs w:val="28"/>
        </w:rPr>
        <w:t>- ускорение оборачиваемости капитала;</w:t>
      </w:r>
    </w:p>
    <w:p w:rsidR="00A21167" w:rsidRPr="00A21167" w:rsidRDefault="00A21167" w:rsidP="00821B06">
      <w:pPr>
        <w:ind w:firstLine="0"/>
        <w:rPr>
          <w:rFonts w:cs="Times New Roman"/>
          <w:szCs w:val="28"/>
        </w:rPr>
      </w:pPr>
      <w:r w:rsidRPr="00A21167">
        <w:rPr>
          <w:rFonts w:cs="Times New Roman"/>
          <w:szCs w:val="28"/>
        </w:rPr>
        <w:t>- повышение доходности;</w:t>
      </w:r>
    </w:p>
    <w:p w:rsidR="00A21167" w:rsidRPr="00A21167" w:rsidRDefault="00A21167" w:rsidP="00821B06">
      <w:pPr>
        <w:ind w:firstLine="0"/>
        <w:rPr>
          <w:rFonts w:cs="Times New Roman"/>
          <w:szCs w:val="28"/>
        </w:rPr>
      </w:pPr>
      <w:r w:rsidRPr="00A21167">
        <w:rPr>
          <w:rFonts w:cs="Times New Roman"/>
          <w:szCs w:val="28"/>
        </w:rPr>
        <w:t>- улучшение структуры баланса.</w:t>
      </w:r>
    </w:p>
    <w:p w:rsidR="00A21167" w:rsidRPr="00A21167" w:rsidRDefault="00A21167" w:rsidP="00A21167">
      <w:pPr>
        <w:ind w:firstLine="426"/>
        <w:rPr>
          <w:rFonts w:cs="Times New Roman"/>
          <w:szCs w:val="28"/>
        </w:rPr>
      </w:pPr>
      <w:r w:rsidRPr="00A21167">
        <w:rPr>
          <w:rFonts w:cs="Times New Roman"/>
          <w:szCs w:val="28"/>
        </w:rPr>
        <w:t>Суть услуги, заключается в предоставлении Клиенту финансирования (до 100</w:t>
      </w:r>
      <w:r w:rsidR="00821B06">
        <w:rPr>
          <w:rFonts w:cs="Times New Roman"/>
          <w:szCs w:val="28"/>
        </w:rPr>
        <w:t> </w:t>
      </w:r>
      <w:r w:rsidRPr="00A21167">
        <w:rPr>
          <w:rFonts w:cs="Times New Roman"/>
          <w:szCs w:val="28"/>
        </w:rPr>
        <w:t>% от суммы поставленного товара) под уступку права требования к Дебитору за отгруженный товар в пользу Фактора, в день подачи товарно-транспортных документов в банк (надлежащим образом заверенные копии).</w:t>
      </w:r>
      <w:r w:rsidRPr="00A21167">
        <w:rPr>
          <w:rFonts w:cs="Times New Roman"/>
          <w:szCs w:val="28"/>
        </w:rPr>
        <w:br/>
        <w:t>Договор о факторинговом обслуживании является двусторонним, и заключается между Поставщиком товаров (Клиент) и банком (Фактор). </w:t>
      </w:r>
      <w:r w:rsidRPr="00A21167">
        <w:rPr>
          <w:rFonts w:cs="Times New Roman"/>
          <w:szCs w:val="28"/>
        </w:rPr>
        <w:br/>
        <w:t>Продавец должен предоставить в банк за подписью Покупателя (Дебитора) Уведомление (по форме банка),  согласно которому, все оплаты за отгруженный товар будут осуществляться на счет банка.</w:t>
      </w:r>
      <w:r w:rsidRPr="00A21167">
        <w:rPr>
          <w:rFonts w:cs="Times New Roman"/>
          <w:szCs w:val="28"/>
        </w:rPr>
        <w:br/>
        <w:t>Этапы факторинговой сд</w:t>
      </w:r>
      <w:r w:rsidR="00821B06">
        <w:rPr>
          <w:rFonts w:cs="Times New Roman"/>
          <w:szCs w:val="28"/>
        </w:rPr>
        <w:t>елки выглядят следующим образом.</w:t>
      </w:r>
    </w:p>
    <w:p w:rsidR="00A21167" w:rsidRPr="00821B06" w:rsidRDefault="00A21167" w:rsidP="008C09AB">
      <w:pPr>
        <w:pStyle w:val="a8"/>
        <w:numPr>
          <w:ilvl w:val="0"/>
          <w:numId w:val="32"/>
        </w:numPr>
        <w:ind w:left="851" w:hanging="425"/>
        <w:rPr>
          <w:rFonts w:cs="Times New Roman"/>
          <w:szCs w:val="28"/>
        </w:rPr>
      </w:pPr>
      <w:r w:rsidRPr="00821B06">
        <w:rPr>
          <w:rFonts w:cs="Times New Roman"/>
          <w:szCs w:val="28"/>
        </w:rPr>
        <w:t>Продавец (Клиент) отгружает товар Покупателю (Дебитор</w:t>
      </w:r>
      <w:r w:rsidR="00821B06">
        <w:rPr>
          <w:rFonts w:cs="Times New Roman"/>
          <w:szCs w:val="28"/>
        </w:rPr>
        <w:t>у) на условиях отсрочки платежа.</w:t>
      </w:r>
    </w:p>
    <w:p w:rsidR="00A21167" w:rsidRPr="00821B06" w:rsidRDefault="00A21167" w:rsidP="008C09AB">
      <w:pPr>
        <w:pStyle w:val="a8"/>
        <w:numPr>
          <w:ilvl w:val="0"/>
          <w:numId w:val="32"/>
        </w:numPr>
        <w:ind w:left="851" w:hanging="425"/>
        <w:rPr>
          <w:rFonts w:cs="Times New Roman"/>
          <w:szCs w:val="28"/>
        </w:rPr>
      </w:pPr>
      <w:r w:rsidRPr="00821B06">
        <w:rPr>
          <w:rFonts w:cs="Times New Roman"/>
          <w:szCs w:val="28"/>
        </w:rPr>
        <w:t>Товарно-транспортные документы (заверенные копии) на отгруженный товар передаются в банк вместе с реестром финансирования</w:t>
      </w:r>
      <w:r w:rsidR="00821B06">
        <w:rPr>
          <w:rFonts w:cs="Times New Roman"/>
          <w:szCs w:val="28"/>
        </w:rPr>
        <w:t>.</w:t>
      </w:r>
    </w:p>
    <w:p w:rsidR="00A21167" w:rsidRPr="00821B06" w:rsidRDefault="00A21167" w:rsidP="008C09AB">
      <w:pPr>
        <w:pStyle w:val="a8"/>
        <w:numPr>
          <w:ilvl w:val="0"/>
          <w:numId w:val="32"/>
        </w:numPr>
        <w:ind w:left="851" w:hanging="425"/>
        <w:rPr>
          <w:rFonts w:cs="Times New Roman"/>
          <w:szCs w:val="28"/>
        </w:rPr>
      </w:pPr>
      <w:r w:rsidRPr="00821B06">
        <w:rPr>
          <w:rFonts w:cs="Times New Roman"/>
          <w:szCs w:val="28"/>
        </w:rPr>
        <w:t xml:space="preserve">Банк, на основании полученных  документов, осуществляет выплату финансирования Клиенту, в размере 90 % </w:t>
      </w:r>
      <w:r w:rsidR="00821B06">
        <w:rPr>
          <w:rFonts w:cs="Times New Roman"/>
          <w:szCs w:val="28"/>
        </w:rPr>
        <w:t>от суммы уступленных требований.</w:t>
      </w:r>
    </w:p>
    <w:p w:rsidR="00A21167" w:rsidRPr="00821B06" w:rsidRDefault="00A21167" w:rsidP="008C09AB">
      <w:pPr>
        <w:pStyle w:val="a8"/>
        <w:numPr>
          <w:ilvl w:val="0"/>
          <w:numId w:val="32"/>
        </w:numPr>
        <w:ind w:left="851" w:hanging="425"/>
        <w:rPr>
          <w:rFonts w:cs="Times New Roman"/>
          <w:szCs w:val="28"/>
        </w:rPr>
      </w:pPr>
      <w:r w:rsidRPr="00821B06">
        <w:rPr>
          <w:rFonts w:cs="Times New Roman"/>
          <w:szCs w:val="28"/>
        </w:rPr>
        <w:t>По окончанию периода отсрочки платежа (согласно договору поставки между Продавцом и Покупателем), Дебитор перечисляет денежные средства (в размере 100 %),  за получ</w:t>
      </w:r>
      <w:r w:rsidR="00821B06">
        <w:rPr>
          <w:rFonts w:cs="Times New Roman"/>
          <w:szCs w:val="28"/>
        </w:rPr>
        <w:t>енный ранее товар на счет банка.</w:t>
      </w:r>
    </w:p>
    <w:p w:rsidR="00A21167" w:rsidRPr="00821B06" w:rsidRDefault="00A21167" w:rsidP="008C09AB">
      <w:pPr>
        <w:pStyle w:val="a8"/>
        <w:numPr>
          <w:ilvl w:val="0"/>
          <w:numId w:val="32"/>
        </w:numPr>
        <w:ind w:left="851" w:hanging="425"/>
        <w:rPr>
          <w:rFonts w:cs="Times New Roman"/>
          <w:szCs w:val="28"/>
        </w:rPr>
      </w:pPr>
      <w:r w:rsidRPr="00821B06">
        <w:rPr>
          <w:rFonts w:cs="Times New Roman"/>
          <w:szCs w:val="28"/>
        </w:rPr>
        <w:t>Банк, из полученных средств (100 %), производит удержание суммы выплаченного финансирования (90 %) и причитающихся банку комиссий (согласно условиям Генерального договора по факторингу)</w:t>
      </w:r>
      <w:r w:rsidR="00821B06">
        <w:rPr>
          <w:rFonts w:cs="Times New Roman"/>
          <w:szCs w:val="28"/>
        </w:rPr>
        <w:t>.</w:t>
      </w:r>
    </w:p>
    <w:p w:rsidR="00A21167" w:rsidRPr="00821B06" w:rsidRDefault="00A21167" w:rsidP="008C09AB">
      <w:pPr>
        <w:pStyle w:val="a8"/>
        <w:numPr>
          <w:ilvl w:val="0"/>
          <w:numId w:val="32"/>
        </w:numPr>
        <w:ind w:left="851" w:hanging="425"/>
        <w:rPr>
          <w:rFonts w:cs="Times New Roman"/>
          <w:szCs w:val="28"/>
        </w:rPr>
      </w:pPr>
      <w:r w:rsidRPr="00821B06">
        <w:rPr>
          <w:rFonts w:cs="Times New Roman"/>
          <w:szCs w:val="28"/>
        </w:rPr>
        <w:t>Образовавшийся остаток денежных средств, перечисляется на расчетный счет Клиента.</w:t>
      </w:r>
    </w:p>
    <w:p w:rsidR="00A21167" w:rsidRPr="00A21167" w:rsidRDefault="00A21167" w:rsidP="00A21167">
      <w:pPr>
        <w:ind w:firstLine="426"/>
        <w:rPr>
          <w:rFonts w:cs="Times New Roman"/>
          <w:szCs w:val="28"/>
        </w:rPr>
      </w:pPr>
      <w:r w:rsidRPr="00A21167">
        <w:rPr>
          <w:rFonts w:cs="Times New Roman"/>
          <w:szCs w:val="28"/>
        </w:rPr>
        <w:t>Таким образом, продолжая работать со своими покупателями на условиях отсрочки платежа (до 120 к.</w:t>
      </w:r>
      <w:r w:rsidR="00667F52">
        <w:rPr>
          <w:rFonts w:cs="Times New Roman"/>
          <w:szCs w:val="28"/>
        </w:rPr>
        <w:t> </w:t>
      </w:r>
      <w:r w:rsidRPr="00A21167">
        <w:rPr>
          <w:rFonts w:cs="Times New Roman"/>
          <w:szCs w:val="28"/>
        </w:rPr>
        <w:t>д. включительно), Поставщик получает деньги по факту отгрузки, устраняя тем самым дефицит оборотных средств.</w:t>
      </w:r>
    </w:p>
    <w:p w:rsidR="00A21167" w:rsidRPr="00A21167" w:rsidRDefault="00A21167" w:rsidP="00A21167">
      <w:pPr>
        <w:ind w:firstLine="709"/>
        <w:rPr>
          <w:rFonts w:cs="Times New Roman"/>
          <w:szCs w:val="28"/>
        </w:rPr>
      </w:pPr>
    </w:p>
    <w:p w:rsidR="00A21167" w:rsidRPr="00A21167" w:rsidRDefault="00A21167" w:rsidP="00A21167">
      <w:pPr>
        <w:ind w:firstLine="708"/>
        <w:rPr>
          <w:rFonts w:eastAsia="Calibri" w:cs="Times New Roman"/>
          <w:szCs w:val="28"/>
        </w:rPr>
      </w:pPr>
      <w:r w:rsidRPr="00A21167">
        <w:rPr>
          <w:noProof/>
          <w:lang w:eastAsia="ru-RU"/>
        </w:rPr>
        <w:drawing>
          <wp:inline distT="0" distB="0" distL="0" distR="0">
            <wp:extent cx="4762500" cy="4314825"/>
            <wp:effectExtent l="0" t="0" r="0" b="9525"/>
            <wp:docPr id="7" name="Рисунок 7" descr="http://www.pkb.otkritiefc.ru/doc/img.asp?obj=8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kb.otkritiefc.ru/doc/img.asp?obj=859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62500" cy="4314825"/>
                    </a:xfrm>
                    <a:prstGeom prst="rect">
                      <a:avLst/>
                    </a:prstGeom>
                    <a:noFill/>
                    <a:ln>
                      <a:noFill/>
                    </a:ln>
                  </pic:spPr>
                </pic:pic>
              </a:graphicData>
            </a:graphic>
          </wp:inline>
        </w:drawing>
      </w:r>
    </w:p>
    <w:p w:rsidR="00A21167" w:rsidRPr="00A21167" w:rsidRDefault="00821B06" w:rsidP="00A21167">
      <w:pPr>
        <w:ind w:firstLine="708"/>
        <w:jc w:val="center"/>
        <w:rPr>
          <w:rFonts w:cs="Times New Roman"/>
          <w:szCs w:val="28"/>
        </w:rPr>
      </w:pPr>
      <w:r>
        <w:rPr>
          <w:rFonts w:eastAsia="Calibri" w:cs="Times New Roman"/>
          <w:szCs w:val="28"/>
        </w:rPr>
        <w:t xml:space="preserve">Рисунок </w:t>
      </w:r>
      <w:r w:rsidR="00A21167" w:rsidRPr="00A21167">
        <w:rPr>
          <w:rFonts w:eastAsia="Calibri" w:cs="Times New Roman"/>
          <w:szCs w:val="28"/>
        </w:rPr>
        <w:t>3.1</w:t>
      </w:r>
      <w:r w:rsidRPr="00A21167">
        <w:rPr>
          <w:rFonts w:eastAsia="Calibri" w:cs="Times New Roman"/>
          <w:szCs w:val="28"/>
        </w:rPr>
        <w:t>–</w:t>
      </w:r>
      <w:r w:rsidR="00A21167" w:rsidRPr="00A21167">
        <w:rPr>
          <w:rFonts w:eastAsia="Calibri" w:cs="Times New Roman"/>
          <w:szCs w:val="28"/>
        </w:rPr>
        <w:t xml:space="preserve">Факторинговая услуга </w:t>
      </w:r>
      <w:r w:rsidR="00A21167" w:rsidRPr="00A21167">
        <w:rPr>
          <w:rFonts w:cs="Times New Roman"/>
          <w:szCs w:val="28"/>
        </w:rPr>
        <w:t>в банке «ФК Открытие»</w:t>
      </w:r>
    </w:p>
    <w:p w:rsidR="00A21167" w:rsidRPr="00A21167" w:rsidRDefault="00A21167" w:rsidP="00FC6DEC">
      <w:pPr>
        <w:ind w:firstLine="426"/>
        <w:rPr>
          <w:rFonts w:eastAsia="Times New Roman" w:cs="Times New Roman"/>
          <w:szCs w:val="28"/>
          <w:lang w:eastAsia="ru-RU"/>
        </w:rPr>
      </w:pPr>
      <w:r w:rsidRPr="00A21167">
        <w:rPr>
          <w:rFonts w:eastAsia="Times New Roman" w:cs="Times New Roman"/>
          <w:szCs w:val="28"/>
          <w:lang w:eastAsia="ru-RU"/>
        </w:rPr>
        <w:t>Процент за пользование услугами факторинговой компании составляет</w:t>
      </w:r>
      <w:r w:rsidR="00821B06">
        <w:rPr>
          <w:rFonts w:eastAsia="Times New Roman" w:cs="Times New Roman"/>
          <w:szCs w:val="28"/>
          <w:lang w:eastAsia="ru-RU"/>
        </w:rPr>
        <w:t> </w:t>
      </w:r>
      <w:r w:rsidRPr="00A21167">
        <w:rPr>
          <w:rFonts w:eastAsia="Times New Roman" w:cs="Times New Roman"/>
          <w:szCs w:val="28"/>
          <w:lang w:eastAsia="ru-RU"/>
        </w:rPr>
        <w:t>20</w:t>
      </w:r>
      <w:r w:rsidR="00821B06">
        <w:rPr>
          <w:rFonts w:eastAsia="Times New Roman" w:cs="Times New Roman"/>
          <w:szCs w:val="28"/>
          <w:lang w:eastAsia="ru-RU"/>
        </w:rPr>
        <w:t> </w:t>
      </w:r>
      <w:r w:rsidRPr="00A21167">
        <w:rPr>
          <w:rFonts w:eastAsia="Times New Roman" w:cs="Times New Roman"/>
          <w:szCs w:val="28"/>
          <w:lang w:eastAsia="ru-RU"/>
        </w:rPr>
        <w:t>%.</w:t>
      </w:r>
    </w:p>
    <w:p w:rsidR="00A21167" w:rsidRPr="00A21167" w:rsidRDefault="00A21167" w:rsidP="00FC6DEC">
      <w:pPr>
        <w:widowControl w:val="0"/>
        <w:ind w:firstLine="426"/>
        <w:rPr>
          <w:rFonts w:eastAsia="Times New Roman" w:cs="Times New Roman"/>
          <w:szCs w:val="28"/>
          <w:lang w:eastAsia="ru-RU"/>
        </w:rPr>
      </w:pPr>
      <w:r w:rsidRPr="00A21167">
        <w:rPr>
          <w:rFonts w:eastAsia="Times New Roman" w:cs="Times New Roman"/>
          <w:szCs w:val="28"/>
          <w:lang w:eastAsia="ru-RU"/>
        </w:rPr>
        <w:t xml:space="preserve">Таким образом от суммы переуступки </w:t>
      </w:r>
      <w:r w:rsidR="00CE3758">
        <w:rPr>
          <w:rFonts w:eastAsia="Times New Roman" w:cs="Times New Roman"/>
          <w:szCs w:val="28"/>
          <w:lang w:eastAsia="ru-RU"/>
        </w:rPr>
        <w:t>565</w:t>
      </w:r>
      <w:r w:rsidR="00821B06">
        <w:rPr>
          <w:rFonts w:eastAsia="Times New Roman" w:cs="Times New Roman"/>
          <w:szCs w:val="28"/>
          <w:lang w:eastAsia="ru-RU"/>
        </w:rPr>
        <w:t> </w:t>
      </w:r>
      <w:r w:rsidR="00CE3758">
        <w:rPr>
          <w:rFonts w:eastAsia="Times New Roman" w:cs="Times New Roman"/>
          <w:szCs w:val="28"/>
          <w:lang w:eastAsia="ru-RU"/>
        </w:rPr>
        <w:t>058</w:t>
      </w:r>
      <w:r w:rsidR="00821B06">
        <w:rPr>
          <w:rFonts w:eastAsia="Times New Roman" w:cs="Times New Roman"/>
          <w:szCs w:val="28"/>
          <w:lang w:eastAsia="ru-RU"/>
        </w:rPr>
        <w:t>·</w:t>
      </w:r>
      <w:r w:rsidRPr="00A21167">
        <w:rPr>
          <w:rFonts w:eastAsia="Times New Roman" w:cs="Times New Roman"/>
          <w:szCs w:val="28"/>
          <w:lang w:eastAsia="ru-RU"/>
        </w:rPr>
        <w:t xml:space="preserve">0,2 = </w:t>
      </w:r>
      <w:r w:rsidR="00CE3758">
        <w:rPr>
          <w:rFonts w:eastAsia="Times New Roman" w:cs="Times New Roman"/>
          <w:szCs w:val="28"/>
          <w:lang w:eastAsia="ru-RU"/>
        </w:rPr>
        <w:t>113</w:t>
      </w:r>
      <w:r w:rsidR="00821B06">
        <w:rPr>
          <w:rFonts w:eastAsia="Times New Roman" w:cs="Times New Roman"/>
          <w:szCs w:val="28"/>
          <w:lang w:eastAsia="ru-RU"/>
        </w:rPr>
        <w:t> </w:t>
      </w:r>
      <w:r w:rsidR="00CE3758">
        <w:rPr>
          <w:rFonts w:eastAsia="Times New Roman" w:cs="Times New Roman"/>
          <w:szCs w:val="28"/>
          <w:lang w:eastAsia="ru-RU"/>
        </w:rPr>
        <w:t>012</w:t>
      </w:r>
      <w:r w:rsidRPr="00A21167">
        <w:rPr>
          <w:rFonts w:eastAsia="Times New Roman" w:cs="Times New Roman"/>
          <w:szCs w:val="28"/>
          <w:lang w:eastAsia="ru-RU"/>
        </w:rPr>
        <w:t xml:space="preserve"> тыс.</w:t>
      </w:r>
      <w:r w:rsidR="00821B06">
        <w:rPr>
          <w:rFonts w:eastAsia="Times New Roman" w:cs="Times New Roman"/>
          <w:szCs w:val="28"/>
          <w:lang w:eastAsia="ru-RU"/>
        </w:rPr>
        <w:t> </w:t>
      </w:r>
      <w:r w:rsidRPr="00A21167">
        <w:rPr>
          <w:rFonts w:eastAsia="Times New Roman" w:cs="Times New Roman"/>
          <w:szCs w:val="28"/>
          <w:lang w:eastAsia="ru-RU"/>
        </w:rPr>
        <w:t>руб.</w:t>
      </w:r>
    </w:p>
    <w:p w:rsidR="00A21167" w:rsidRPr="00A21167" w:rsidRDefault="00A21167" w:rsidP="00FC6DEC">
      <w:pPr>
        <w:widowControl w:val="0"/>
        <w:ind w:firstLine="426"/>
        <w:rPr>
          <w:rFonts w:eastAsia="Times New Roman" w:cs="Times New Roman"/>
          <w:szCs w:val="28"/>
          <w:lang w:eastAsia="ru-RU"/>
        </w:rPr>
      </w:pPr>
      <w:r w:rsidRPr="00A21167">
        <w:rPr>
          <w:rFonts w:eastAsia="Times New Roman" w:cs="Times New Roman"/>
          <w:szCs w:val="28"/>
          <w:lang w:eastAsia="ru-RU"/>
        </w:rPr>
        <w:t>Финансовый результат от данного мероприятия составит:</w:t>
      </w:r>
    </w:p>
    <w:p w:rsidR="00A21167" w:rsidRPr="00A21167" w:rsidRDefault="00CE3758" w:rsidP="00C779BF">
      <w:pPr>
        <w:widowControl w:val="0"/>
        <w:ind w:firstLine="426"/>
        <w:jc w:val="center"/>
        <w:rPr>
          <w:rFonts w:eastAsia="Times New Roman" w:cs="Times New Roman"/>
          <w:szCs w:val="28"/>
          <w:lang w:eastAsia="ru-RU"/>
        </w:rPr>
      </w:pPr>
      <w:r>
        <w:rPr>
          <w:rFonts w:eastAsia="Times New Roman" w:cs="Times New Roman"/>
          <w:szCs w:val="28"/>
          <w:lang w:eastAsia="ru-RU"/>
        </w:rPr>
        <w:t>565</w:t>
      </w:r>
      <w:r w:rsidR="00821B06">
        <w:rPr>
          <w:rFonts w:eastAsia="Times New Roman" w:cs="Times New Roman"/>
          <w:szCs w:val="28"/>
          <w:lang w:eastAsia="ru-RU"/>
        </w:rPr>
        <w:t> </w:t>
      </w:r>
      <w:r>
        <w:rPr>
          <w:rFonts w:eastAsia="Times New Roman" w:cs="Times New Roman"/>
          <w:szCs w:val="28"/>
          <w:lang w:eastAsia="ru-RU"/>
        </w:rPr>
        <w:t>058-113</w:t>
      </w:r>
      <w:r w:rsidR="00821B06">
        <w:rPr>
          <w:rFonts w:eastAsia="Times New Roman" w:cs="Times New Roman"/>
          <w:szCs w:val="28"/>
          <w:lang w:eastAsia="ru-RU"/>
        </w:rPr>
        <w:t> </w:t>
      </w:r>
      <w:r>
        <w:rPr>
          <w:rFonts w:eastAsia="Times New Roman" w:cs="Times New Roman"/>
          <w:szCs w:val="28"/>
          <w:lang w:eastAsia="ru-RU"/>
        </w:rPr>
        <w:t xml:space="preserve">012 </w:t>
      </w:r>
      <w:r w:rsidR="00A21167" w:rsidRPr="00A21167">
        <w:rPr>
          <w:rFonts w:eastAsia="Times New Roman" w:cs="Times New Roman"/>
          <w:szCs w:val="28"/>
          <w:lang w:eastAsia="ru-RU"/>
        </w:rPr>
        <w:t xml:space="preserve">= </w:t>
      </w:r>
      <w:r>
        <w:rPr>
          <w:rFonts w:eastAsia="Times New Roman" w:cs="Times New Roman"/>
          <w:szCs w:val="28"/>
          <w:lang w:eastAsia="ru-RU"/>
        </w:rPr>
        <w:t>452</w:t>
      </w:r>
      <w:r w:rsidR="00821B06">
        <w:rPr>
          <w:rFonts w:eastAsia="Times New Roman" w:cs="Times New Roman"/>
          <w:szCs w:val="28"/>
          <w:lang w:eastAsia="ru-RU"/>
        </w:rPr>
        <w:t> </w:t>
      </w:r>
      <w:r>
        <w:rPr>
          <w:rFonts w:eastAsia="Times New Roman" w:cs="Times New Roman"/>
          <w:szCs w:val="28"/>
          <w:lang w:eastAsia="ru-RU"/>
        </w:rPr>
        <w:t>046</w:t>
      </w:r>
      <w:r w:rsidR="00A21167" w:rsidRPr="00A21167">
        <w:rPr>
          <w:rFonts w:eastAsia="Times New Roman" w:cs="Times New Roman"/>
          <w:szCs w:val="28"/>
          <w:lang w:eastAsia="ru-RU"/>
        </w:rPr>
        <w:t xml:space="preserve"> т</w:t>
      </w:r>
      <w:r w:rsidR="00A21167" w:rsidRPr="00A21167">
        <w:rPr>
          <w:rFonts w:ascii="Estrangelo Edessa" w:eastAsia="Calibri" w:hAnsi="Estrangelo Edessa" w:cs="Estrangelo Edessa"/>
          <w:noProof/>
          <w:spacing w:val="-20000"/>
          <w:sz w:val="2"/>
          <w:szCs w:val="2"/>
          <w:lang w:val="sq-AL" w:eastAsia="ru-RU"/>
        </w:rPr>
        <w:t>ܰ</w:t>
      </w:r>
      <w:r w:rsidR="00A21167" w:rsidRPr="00A21167">
        <w:rPr>
          <w:rFonts w:eastAsia="Times New Roman" w:cs="Times New Roman"/>
          <w:szCs w:val="28"/>
          <w:lang w:eastAsia="ru-RU"/>
        </w:rPr>
        <w:t>ыс.</w:t>
      </w:r>
      <w:r w:rsidR="00821B06">
        <w:rPr>
          <w:rFonts w:eastAsia="Times New Roman" w:cs="Times New Roman"/>
          <w:szCs w:val="28"/>
          <w:lang w:eastAsia="ru-RU"/>
        </w:rPr>
        <w:t> </w:t>
      </w:r>
      <w:r w:rsidR="00A21167" w:rsidRPr="00A21167">
        <w:rPr>
          <w:rFonts w:eastAsia="Times New Roman" w:cs="Times New Roman"/>
          <w:szCs w:val="28"/>
          <w:lang w:eastAsia="ru-RU"/>
        </w:rPr>
        <w:t>руб.</w:t>
      </w:r>
    </w:p>
    <w:p w:rsidR="00A21167" w:rsidRPr="00A21167" w:rsidRDefault="00A21167" w:rsidP="00FC6DEC">
      <w:pPr>
        <w:widowControl w:val="0"/>
        <w:ind w:firstLine="426"/>
        <w:rPr>
          <w:rFonts w:eastAsia="Times New Roman" w:cs="Times New Roman"/>
          <w:noProof/>
          <w:szCs w:val="28"/>
          <w:lang w:eastAsia="ru-RU"/>
        </w:rPr>
      </w:pPr>
      <w:r w:rsidRPr="00A21167">
        <w:rPr>
          <w:rFonts w:eastAsia="Times New Roman" w:cs="Times New Roman"/>
          <w:noProof/>
          <w:szCs w:val="28"/>
          <w:lang w:eastAsia="ru-RU"/>
        </w:rPr>
        <w:t>Деб</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иторс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к</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я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з</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до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же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ност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ь на конец 2014 г. составляет </w:t>
      </w:r>
      <w:r w:rsidR="00CE3758">
        <w:rPr>
          <w:rFonts w:eastAsia="Times New Roman" w:cs="Times New Roman"/>
          <w:noProof/>
          <w:szCs w:val="28"/>
          <w:lang w:eastAsia="ru-RU"/>
        </w:rPr>
        <w:t>2</w:t>
      </w:r>
      <w:r w:rsidR="00821B06">
        <w:rPr>
          <w:rFonts w:eastAsia="Times New Roman" w:cs="Times New Roman"/>
          <w:noProof/>
          <w:szCs w:val="28"/>
          <w:lang w:eastAsia="ru-RU"/>
        </w:rPr>
        <w:t> </w:t>
      </w:r>
      <w:r w:rsidR="00CE3758">
        <w:rPr>
          <w:rFonts w:eastAsia="Times New Roman" w:cs="Times New Roman"/>
          <w:noProof/>
          <w:szCs w:val="28"/>
          <w:lang w:eastAsia="ru-RU"/>
        </w:rPr>
        <w:t>529</w:t>
      </w:r>
      <w:r w:rsidR="00821B06">
        <w:rPr>
          <w:rFonts w:eastAsia="Times New Roman" w:cs="Times New Roman"/>
          <w:noProof/>
          <w:szCs w:val="28"/>
          <w:lang w:eastAsia="ru-RU"/>
        </w:rPr>
        <w:t> </w:t>
      </w:r>
      <w:r w:rsidR="00CE3758">
        <w:rPr>
          <w:rFonts w:eastAsia="Times New Roman" w:cs="Times New Roman"/>
          <w:noProof/>
          <w:szCs w:val="28"/>
          <w:lang w:eastAsia="ru-RU"/>
        </w:rPr>
        <w:t>156</w:t>
      </w:r>
      <w:r w:rsidR="00821B06">
        <w:rPr>
          <w:rFonts w:eastAsia="Times New Roman" w:cs="Times New Roman"/>
          <w:noProof/>
          <w:szCs w:val="28"/>
          <w:lang w:eastAsia="ru-RU"/>
        </w:rPr>
        <w:t> тыс. р</w:t>
      </w:r>
      <w:r w:rsidRPr="00A21167">
        <w:rPr>
          <w:rFonts w:eastAsia="Times New Roman" w:cs="Times New Roman"/>
          <w:noProof/>
          <w:szCs w:val="28"/>
          <w:lang w:eastAsia="ru-RU"/>
        </w:rPr>
        <w:t xml:space="preserve">уб.,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это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су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w:t>
      </w:r>
      <w:r w:rsidRPr="00A21167">
        <w:rPr>
          <w:rFonts w:ascii="Estrangelo Edessa" w:eastAsia="Calibri" w:hAnsi="Estrangelo Edessa" w:cs="Estrangelo Edessa"/>
          <w:noProof/>
          <w:spacing w:val="-20000"/>
          <w:sz w:val="2"/>
          <w:szCs w:val="2"/>
          <w:lang w:val="sq-AL" w:eastAsia="ru-RU"/>
        </w:rPr>
        <w:t>ܰ</w:t>
      </w:r>
      <w:r w:rsidR="00CE3758">
        <w:rPr>
          <w:rFonts w:eastAsia="Times New Roman" w:cs="Times New Roman"/>
          <w:noProof/>
          <w:szCs w:val="28"/>
          <w:lang w:eastAsia="ru-RU"/>
        </w:rPr>
        <w:t>а 350</w:t>
      </w:r>
      <w:r w:rsidR="00821B06">
        <w:rPr>
          <w:rFonts w:eastAsia="Times New Roman" w:cs="Times New Roman"/>
          <w:noProof/>
          <w:szCs w:val="28"/>
          <w:lang w:eastAsia="ru-RU"/>
        </w:rPr>
        <w:t> </w:t>
      </w:r>
      <w:r w:rsidRPr="00A21167">
        <w:rPr>
          <w:rFonts w:eastAsia="Times New Roman" w:cs="Times New Roman"/>
          <w:noProof/>
          <w:szCs w:val="28"/>
          <w:lang w:eastAsia="ru-RU"/>
        </w:rPr>
        <w:t>500</w:t>
      </w:r>
      <w:r w:rsidR="00821B06">
        <w:rPr>
          <w:rFonts w:eastAsia="Times New Roman" w:cs="Times New Roman"/>
          <w:noProof/>
          <w:szCs w:val="28"/>
          <w:lang w:eastAsia="ru-RU"/>
        </w:rPr>
        <w:t>тыс. руб</w:t>
      </w:r>
      <w:r w:rsidRPr="00A21167">
        <w:rPr>
          <w:rFonts w:eastAsia="Times New Roman" w:cs="Times New Roman"/>
          <w:noProof/>
          <w:szCs w:val="28"/>
          <w:lang w:eastAsia="ru-RU"/>
        </w:rPr>
        <w:t xml:space="preserve">.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бу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дет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п</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аче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а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в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п</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азо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не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в</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ы</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ше 90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й.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из</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иру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я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ко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п</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котор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ые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фор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иру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ют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деб</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иторс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ку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ю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з</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до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же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ност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ь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с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ы</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пер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до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г</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ше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я,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в</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ы</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яс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что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вс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я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а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п</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ач</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в</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аетс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я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с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м</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кс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ь</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ы</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ис</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по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ьзо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в</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отсроч</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к</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а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но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в 180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й.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дб</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в</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к</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а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к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це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не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бу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дет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это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в</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а 18% </w:t>
      </w:r>
      <w:r w:rsidR="00821B06">
        <w:rPr>
          <w:rFonts w:eastAsia="Times New Roman" w:cs="Times New Roman"/>
          <w:noProof/>
          <w:szCs w:val="28"/>
          <w:lang w:eastAsia="ru-RU"/>
        </w:rPr>
        <w:t xml:space="preserve">· </w:t>
      </w:r>
      <w:r w:rsidR="00CE3758">
        <w:rPr>
          <w:rFonts w:eastAsia="Times New Roman" w:cs="Times New Roman"/>
          <w:noProof/>
          <w:szCs w:val="28"/>
          <w:lang w:eastAsia="ru-RU"/>
        </w:rPr>
        <w:t>350</w:t>
      </w:r>
      <w:r w:rsidR="00821B06">
        <w:rPr>
          <w:rFonts w:eastAsia="Times New Roman" w:cs="Times New Roman"/>
          <w:noProof/>
          <w:szCs w:val="28"/>
          <w:lang w:eastAsia="ru-RU"/>
        </w:rPr>
        <w:t> </w:t>
      </w:r>
      <w:r w:rsidR="00CE3758">
        <w:rPr>
          <w:rFonts w:eastAsia="Times New Roman" w:cs="Times New Roman"/>
          <w:noProof/>
          <w:szCs w:val="28"/>
          <w:lang w:eastAsia="ru-RU"/>
        </w:rPr>
        <w:t>500</w:t>
      </w:r>
      <w:r w:rsidR="00821B06">
        <w:rPr>
          <w:rFonts w:eastAsia="Times New Roman" w:cs="Times New Roman"/>
          <w:noProof/>
          <w:szCs w:val="28"/>
          <w:lang w:eastAsia="ru-RU"/>
        </w:rPr>
        <w:t>·</w:t>
      </w:r>
      <w:r w:rsidRPr="00A21167">
        <w:rPr>
          <w:rFonts w:eastAsia="Times New Roman" w:cs="Times New Roman"/>
          <w:noProof/>
          <w:szCs w:val="28"/>
          <w:lang w:eastAsia="ru-RU"/>
        </w:rPr>
        <w:t xml:space="preserve">1,18= </w:t>
      </w:r>
      <w:r w:rsidR="00CE3758">
        <w:rPr>
          <w:rFonts w:eastAsia="Times New Roman" w:cs="Times New Roman"/>
          <w:noProof/>
          <w:szCs w:val="28"/>
          <w:lang w:eastAsia="ru-RU"/>
        </w:rPr>
        <w:t>413</w:t>
      </w:r>
      <w:r w:rsidR="00821B06">
        <w:rPr>
          <w:rFonts w:eastAsia="Times New Roman" w:cs="Times New Roman"/>
          <w:noProof/>
          <w:szCs w:val="28"/>
          <w:lang w:eastAsia="ru-RU"/>
        </w:rPr>
        <w:t> </w:t>
      </w:r>
      <w:r w:rsidR="00CE3758">
        <w:rPr>
          <w:rFonts w:eastAsia="Times New Roman" w:cs="Times New Roman"/>
          <w:noProof/>
          <w:szCs w:val="28"/>
          <w:lang w:eastAsia="ru-RU"/>
        </w:rPr>
        <w:t>590</w:t>
      </w:r>
      <w:r w:rsidR="00821B06">
        <w:rPr>
          <w:rFonts w:eastAsia="Times New Roman" w:cs="Times New Roman"/>
          <w:noProof/>
          <w:szCs w:val="28"/>
          <w:lang w:eastAsia="ru-RU"/>
        </w:rPr>
        <w:t> </w:t>
      </w:r>
      <w:r w:rsidRPr="00A21167">
        <w:rPr>
          <w:rFonts w:eastAsia="Times New Roman" w:cs="Times New Roman"/>
          <w:noProof/>
          <w:szCs w:val="28"/>
          <w:lang w:eastAsia="ru-RU"/>
        </w:rPr>
        <w:t>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ыс</w:t>
      </w:r>
      <w:r w:rsidRPr="00A21167">
        <w:rPr>
          <w:rFonts w:ascii="Batang" w:eastAsia="Batang" w:hAnsi="Batang" w:cs="Batang" w:hint="eastAsia"/>
          <w:noProof/>
          <w:vanish/>
          <w:spacing w:val="-100"/>
          <w:w w:val="1"/>
          <w:szCs w:val="28"/>
          <w:lang w:eastAsia="ru-RU"/>
        </w:rPr>
        <w:t>ᅟ</w:t>
      </w:r>
      <w:r w:rsidRPr="00A21167">
        <w:rPr>
          <w:rFonts w:ascii="Estrangelo Edessa" w:eastAsia="Calibri" w:hAnsi="Estrangelo Edessa" w:cs="Estrangelo Edessa"/>
          <w:noProof/>
          <w:spacing w:val="-20000"/>
          <w:sz w:val="2"/>
          <w:szCs w:val="2"/>
          <w:lang w:val="sq-AL" w:eastAsia="ru-RU"/>
        </w:rPr>
        <w:t>ܰ</w:t>
      </w:r>
      <w:r w:rsidRPr="00A21167">
        <w:rPr>
          <w:rFonts w:ascii="Batang" w:eastAsia="Batang" w:hAnsi="Batang" w:cs="Batang" w:hint="eastAsia"/>
          <w:noProof/>
          <w:vanish/>
          <w:spacing w:val="-100"/>
          <w:w w:val="1"/>
          <w:szCs w:val="28"/>
          <w:lang w:eastAsia="ru-RU"/>
        </w:rPr>
        <w:t>м</w:t>
      </w:r>
      <w:r w:rsidRPr="00A21167">
        <w:rPr>
          <w:rFonts w:ascii="Estrangelo Edessa" w:eastAsia="Calibri" w:hAnsi="Estrangelo Edessa" w:cs="Estrangelo Edessa"/>
          <w:noProof/>
          <w:spacing w:val="-20000"/>
          <w:sz w:val="2"/>
          <w:szCs w:val="2"/>
          <w:lang w:val="sq-AL" w:eastAsia="ru-RU"/>
        </w:rPr>
        <w:t>ܰ</w:t>
      </w:r>
      <w:r w:rsidRPr="00A21167">
        <w:rPr>
          <w:rFonts w:ascii="Batang" w:eastAsia="Batang" w:hAnsi="Batang" w:cs="Batang" w:hint="eastAsia"/>
          <w:noProof/>
          <w:vanish/>
          <w:spacing w:val="-100"/>
          <w:w w:val="1"/>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ascii="Batang" w:eastAsia="Batang" w:hAnsi="Batang" w:cs="Batang" w:hint="eastAsia"/>
          <w:noProof/>
          <w:vanish/>
          <w:spacing w:val="-100"/>
          <w:w w:val="1"/>
          <w:szCs w:val="28"/>
          <w:lang w:eastAsia="ru-RU"/>
        </w:rPr>
        <w:t>н</w:t>
      </w:r>
      <w:r w:rsidRPr="00A21167">
        <w:rPr>
          <w:rFonts w:eastAsia="Times New Roman" w:cs="Times New Roman"/>
          <w:noProof/>
          <w:szCs w:val="28"/>
          <w:lang w:eastAsia="ru-RU"/>
        </w:rPr>
        <w:t>.</w:t>
      </w:r>
      <w:r w:rsidR="00821B06">
        <w:rPr>
          <w:rFonts w:eastAsia="Times New Roman" w:cs="Times New Roman"/>
          <w:noProof/>
          <w:szCs w:val="28"/>
          <w:lang w:eastAsia="ru-RU"/>
        </w:rPr>
        <w:t>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руб. </w:t>
      </w:r>
      <w:r w:rsidRPr="00A21167">
        <w:rPr>
          <w:rFonts w:ascii="Batang" w:eastAsia="Batang" w:hAnsi="Batang" w:cs="Batang" w:hint="eastAsia"/>
          <w:noProof/>
          <w:vanish/>
          <w:spacing w:val="-100"/>
          <w:w w:val="1"/>
          <w:szCs w:val="28"/>
          <w:lang w:eastAsia="ru-RU"/>
        </w:rPr>
        <w:t>ᅟ</w:t>
      </w:r>
      <w:r w:rsidRPr="00A21167">
        <w:rPr>
          <w:rFonts w:eastAsia="Times New Roman" w:cs="Times New Roman"/>
          <w:szCs w:val="28"/>
          <w:lang w:eastAsia="ru-RU"/>
        </w:rPr>
        <w:t xml:space="preserve"> ООО «</w:t>
      </w:r>
      <w:r w:rsidR="00CE3758">
        <w:rPr>
          <w:rFonts w:eastAsia="Times New Roman" w:cs="Times New Roman"/>
          <w:szCs w:val="28"/>
          <w:lang w:eastAsia="ru-RU"/>
        </w:rPr>
        <w:t>НЭУ</w:t>
      </w:r>
      <w:r w:rsidRPr="00A21167">
        <w:rPr>
          <w:rFonts w:eastAsia="Times New Roman" w:cs="Times New Roman"/>
          <w:szCs w:val="28"/>
          <w:lang w:eastAsia="ru-RU"/>
        </w:rPr>
        <w:t>»</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луч</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ит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через 180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й.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к</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обр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азо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пре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д</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пр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ят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ие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не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ь</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ш</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ает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пер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д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обор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ач</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в</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мост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й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ч</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аст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з</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до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же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ност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и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это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луч</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ает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до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по</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ите</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ь</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ну</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ю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пр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иб</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ы</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ь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 xml:space="preserve">в </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р</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аз</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 xml:space="preserve">мере </w:t>
      </w:r>
      <w:r w:rsidR="00CE3758">
        <w:rPr>
          <w:rFonts w:eastAsia="Times New Roman" w:cs="Times New Roman"/>
          <w:noProof/>
          <w:szCs w:val="28"/>
          <w:lang w:eastAsia="ru-RU"/>
        </w:rPr>
        <w:t>63090</w:t>
      </w:r>
      <w:r w:rsidRPr="00A21167">
        <w:rPr>
          <w:rFonts w:eastAsia="Times New Roman" w:cs="Times New Roman"/>
          <w:noProof/>
          <w:szCs w:val="28"/>
          <w:lang w:eastAsia="ru-RU"/>
        </w:rPr>
        <w:t xml:space="preserve"> т</w:t>
      </w:r>
      <w:r w:rsidRPr="00A21167">
        <w:rPr>
          <w:rFonts w:ascii="Estrangelo Edessa" w:eastAsia="Calibri" w:hAnsi="Estrangelo Edessa" w:cs="Estrangelo Edessa"/>
          <w:noProof/>
          <w:spacing w:val="-20000"/>
          <w:sz w:val="2"/>
          <w:szCs w:val="2"/>
          <w:lang w:val="sq-AL" w:eastAsia="ru-RU"/>
        </w:rPr>
        <w:t>ܰ</w:t>
      </w:r>
      <w:r w:rsidRPr="00A21167">
        <w:rPr>
          <w:rFonts w:eastAsia="Times New Roman" w:cs="Times New Roman"/>
          <w:noProof/>
          <w:szCs w:val="28"/>
          <w:lang w:eastAsia="ru-RU"/>
        </w:rPr>
        <w:t>ыс</w:t>
      </w:r>
      <w:r w:rsidRPr="00A21167">
        <w:rPr>
          <w:rFonts w:ascii="Batang" w:eastAsia="Batang" w:hAnsi="Batang" w:cs="Batang" w:hint="eastAsia"/>
          <w:noProof/>
          <w:vanish/>
          <w:spacing w:val="-100"/>
          <w:w w:val="1"/>
          <w:szCs w:val="28"/>
          <w:lang w:eastAsia="ru-RU"/>
        </w:rPr>
        <w:t>ᅟ</w:t>
      </w:r>
      <w:r w:rsidRPr="00A21167">
        <w:rPr>
          <w:rFonts w:ascii="Estrangelo Edessa" w:eastAsia="Calibri" w:hAnsi="Estrangelo Edessa" w:cs="Estrangelo Edessa"/>
          <w:noProof/>
          <w:spacing w:val="-20000"/>
          <w:sz w:val="2"/>
          <w:szCs w:val="2"/>
          <w:lang w:val="sq-AL" w:eastAsia="ru-RU"/>
        </w:rPr>
        <w:t>ܰ</w:t>
      </w:r>
      <w:r w:rsidRPr="00A21167">
        <w:rPr>
          <w:rFonts w:ascii="Batang" w:eastAsia="Batang" w:hAnsi="Batang" w:cs="Batang" w:hint="eastAsia"/>
          <w:noProof/>
          <w:vanish/>
          <w:spacing w:val="-100"/>
          <w:w w:val="1"/>
          <w:szCs w:val="28"/>
          <w:lang w:eastAsia="ru-RU"/>
        </w:rPr>
        <w:t>м</w:t>
      </w:r>
      <w:r w:rsidRPr="00A21167">
        <w:rPr>
          <w:rFonts w:ascii="Estrangelo Edessa" w:eastAsia="Calibri" w:hAnsi="Estrangelo Edessa" w:cs="Estrangelo Edessa"/>
          <w:noProof/>
          <w:spacing w:val="-20000"/>
          <w:sz w:val="2"/>
          <w:szCs w:val="2"/>
          <w:lang w:val="sq-AL" w:eastAsia="ru-RU"/>
        </w:rPr>
        <w:t>ܰ</w:t>
      </w:r>
      <w:r w:rsidRPr="00A21167">
        <w:rPr>
          <w:rFonts w:ascii="Batang" w:eastAsia="Batang" w:hAnsi="Batang" w:cs="Batang" w:hint="eastAsia"/>
          <w:noProof/>
          <w:vanish/>
          <w:spacing w:val="-100"/>
          <w:w w:val="1"/>
          <w:szCs w:val="28"/>
          <w:lang w:eastAsia="ru-RU"/>
        </w:rPr>
        <w:t>л</w:t>
      </w:r>
      <w:r w:rsidRPr="00A21167">
        <w:rPr>
          <w:rFonts w:ascii="Estrangelo Edessa" w:eastAsia="Calibri" w:hAnsi="Estrangelo Edessa" w:cs="Estrangelo Edessa"/>
          <w:noProof/>
          <w:spacing w:val="-20000"/>
          <w:sz w:val="2"/>
          <w:szCs w:val="2"/>
          <w:lang w:val="sq-AL" w:eastAsia="ru-RU"/>
        </w:rPr>
        <w:t>ܰ</w:t>
      </w:r>
      <w:r w:rsidRPr="00A21167">
        <w:rPr>
          <w:rFonts w:ascii="Batang" w:eastAsia="Batang" w:hAnsi="Batang" w:cs="Batang" w:hint="eastAsia"/>
          <w:noProof/>
          <w:vanish/>
          <w:spacing w:val="-100"/>
          <w:w w:val="1"/>
          <w:szCs w:val="28"/>
          <w:lang w:eastAsia="ru-RU"/>
        </w:rPr>
        <w:t>н</w:t>
      </w:r>
      <w:r w:rsidRPr="00A21167">
        <w:rPr>
          <w:rFonts w:eastAsia="Times New Roman" w:cs="Times New Roman"/>
          <w:noProof/>
          <w:szCs w:val="28"/>
          <w:lang w:eastAsia="ru-RU"/>
        </w:rPr>
        <w:t>.</w:t>
      </w:r>
      <w:r w:rsidRPr="00A21167">
        <w:rPr>
          <w:rFonts w:ascii="Batang" w:eastAsia="Batang" w:hAnsi="Batang" w:cs="Batang" w:hint="eastAsia"/>
          <w:noProof/>
          <w:vanish/>
          <w:spacing w:val="-100"/>
          <w:w w:val="1"/>
          <w:szCs w:val="28"/>
          <w:lang w:eastAsia="ru-RU"/>
        </w:rPr>
        <w:t>ᅟ</w:t>
      </w:r>
      <w:r w:rsidRPr="00A21167">
        <w:rPr>
          <w:rFonts w:eastAsia="Times New Roman" w:cs="Times New Roman"/>
          <w:noProof/>
          <w:szCs w:val="28"/>
          <w:lang w:eastAsia="ru-RU"/>
        </w:rPr>
        <w:t>руб.</w:t>
      </w:r>
      <w:r w:rsidR="00CE3758">
        <w:rPr>
          <w:rFonts w:eastAsia="Times New Roman" w:cs="Times New Roman"/>
          <w:noProof/>
          <w:szCs w:val="28"/>
          <w:lang w:eastAsia="ru-RU"/>
        </w:rPr>
        <w:t xml:space="preserve"> (350</w:t>
      </w:r>
      <w:r w:rsidR="00821B06">
        <w:rPr>
          <w:rFonts w:eastAsia="Times New Roman" w:cs="Times New Roman"/>
          <w:noProof/>
          <w:szCs w:val="28"/>
          <w:lang w:eastAsia="ru-RU"/>
        </w:rPr>
        <w:t> </w:t>
      </w:r>
      <w:r w:rsidR="00CE3758">
        <w:rPr>
          <w:rFonts w:eastAsia="Times New Roman" w:cs="Times New Roman"/>
          <w:noProof/>
          <w:szCs w:val="28"/>
          <w:lang w:eastAsia="ru-RU"/>
        </w:rPr>
        <w:t>500-413</w:t>
      </w:r>
      <w:r w:rsidR="00821B06">
        <w:rPr>
          <w:rFonts w:eastAsia="Times New Roman" w:cs="Times New Roman"/>
          <w:noProof/>
          <w:szCs w:val="28"/>
          <w:lang w:eastAsia="ru-RU"/>
        </w:rPr>
        <w:t> </w:t>
      </w:r>
      <w:r w:rsidR="00CE3758">
        <w:rPr>
          <w:rFonts w:eastAsia="Times New Roman" w:cs="Times New Roman"/>
          <w:noProof/>
          <w:szCs w:val="28"/>
          <w:lang w:eastAsia="ru-RU"/>
        </w:rPr>
        <w:t>590 тыс.</w:t>
      </w:r>
      <w:r w:rsidR="00821B06">
        <w:rPr>
          <w:rFonts w:eastAsia="Times New Roman" w:cs="Times New Roman"/>
          <w:noProof/>
          <w:szCs w:val="28"/>
          <w:lang w:eastAsia="ru-RU"/>
        </w:rPr>
        <w:t>  </w:t>
      </w:r>
      <w:r w:rsidR="00CE3758">
        <w:rPr>
          <w:rFonts w:eastAsia="Times New Roman" w:cs="Times New Roman"/>
          <w:noProof/>
          <w:szCs w:val="28"/>
          <w:lang w:eastAsia="ru-RU"/>
        </w:rPr>
        <w:t>руб.).</w:t>
      </w:r>
    </w:p>
    <w:p w:rsidR="00A21167" w:rsidRPr="00A21167" w:rsidRDefault="00A21167" w:rsidP="00FC6DEC">
      <w:pPr>
        <w:widowControl w:val="0"/>
        <w:ind w:firstLine="426"/>
        <w:rPr>
          <w:rFonts w:eastAsia="Times New Roman" w:cs="Times New Roman"/>
          <w:noProof/>
          <w:szCs w:val="28"/>
          <w:lang w:eastAsia="ru-RU"/>
        </w:rPr>
      </w:pPr>
      <w:r w:rsidRPr="00A21167">
        <w:rPr>
          <w:rFonts w:eastAsia="Times New Roman" w:cs="Times New Roman"/>
          <w:szCs w:val="28"/>
          <w:lang w:eastAsia="ru-RU"/>
        </w:rPr>
        <w:t xml:space="preserve">Следующим методом снижения дебиторской задолженности является обращение к приставам. Обращение к приставам-исполнителям позволит предприятия избавиться от дебиторской задолженности на </w:t>
      </w:r>
      <w:r w:rsidR="00CE3758">
        <w:rPr>
          <w:rFonts w:eastAsia="Times New Roman" w:cs="Times New Roman"/>
          <w:szCs w:val="28"/>
          <w:lang w:eastAsia="ru-RU"/>
        </w:rPr>
        <w:t>840</w:t>
      </w:r>
      <w:r w:rsidR="00821B06">
        <w:rPr>
          <w:rFonts w:eastAsia="Times New Roman" w:cs="Times New Roman"/>
          <w:szCs w:val="28"/>
          <w:lang w:eastAsia="ru-RU"/>
        </w:rPr>
        <w:t> </w:t>
      </w:r>
      <w:r w:rsidR="00CE3758">
        <w:rPr>
          <w:rFonts w:eastAsia="Times New Roman" w:cs="Times New Roman"/>
          <w:szCs w:val="28"/>
          <w:lang w:eastAsia="ru-RU"/>
        </w:rPr>
        <w:t>000</w:t>
      </w:r>
      <w:r w:rsidRPr="00A21167">
        <w:rPr>
          <w:rFonts w:eastAsia="Times New Roman" w:cs="Times New Roman"/>
          <w:szCs w:val="28"/>
          <w:lang w:eastAsia="ru-RU"/>
        </w:rPr>
        <w:t xml:space="preserve"> тыс.</w:t>
      </w:r>
      <w:r w:rsidR="00821B06">
        <w:rPr>
          <w:rFonts w:eastAsia="Times New Roman" w:cs="Times New Roman"/>
          <w:szCs w:val="28"/>
          <w:lang w:eastAsia="ru-RU"/>
        </w:rPr>
        <w:t> </w:t>
      </w:r>
      <w:r w:rsidRPr="00A21167">
        <w:rPr>
          <w:rFonts w:eastAsia="Times New Roman" w:cs="Times New Roman"/>
          <w:szCs w:val="28"/>
          <w:lang w:eastAsia="ru-RU"/>
        </w:rPr>
        <w:t>руб.</w:t>
      </w:r>
    </w:p>
    <w:p w:rsidR="00A21167" w:rsidRPr="00A21167" w:rsidRDefault="00A21167" w:rsidP="00FC6DEC">
      <w:pPr>
        <w:ind w:firstLine="426"/>
        <w:rPr>
          <w:rFonts w:cs="Times New Roman"/>
          <w:szCs w:val="28"/>
        </w:rPr>
      </w:pPr>
      <w:r w:rsidRPr="00A21167">
        <w:rPr>
          <w:rFonts w:cs="Times New Roman"/>
          <w:szCs w:val="28"/>
        </w:rPr>
        <w:t>Судебный пристав накладывает арест на ДЗ в размере определяемом представленными ему документами и данными бухгалтерского учета организации-должника по исполнительному производству</w:t>
      </w:r>
      <w:r w:rsidR="00C779BF">
        <w:rPr>
          <w:rFonts w:cs="Times New Roman"/>
          <w:szCs w:val="28"/>
        </w:rPr>
        <w:t xml:space="preserve"> </w:t>
      </w:r>
      <w:r w:rsidR="00821B06" w:rsidRPr="00A21167">
        <w:rPr>
          <w:rFonts w:eastAsia="Calibri" w:cs="Times New Roman"/>
          <w:szCs w:val="28"/>
        </w:rPr>
        <w:t>–</w:t>
      </w:r>
      <w:r w:rsidRPr="00A21167">
        <w:rPr>
          <w:rFonts w:cs="Times New Roman"/>
          <w:szCs w:val="28"/>
        </w:rPr>
        <w:t xml:space="preserve"> в акте описи и ареста указывается перечень документов, подтверждающих наличие дебиторской задолженности.</w:t>
      </w:r>
    </w:p>
    <w:p w:rsidR="00A21167" w:rsidRPr="00A21167" w:rsidRDefault="00A21167" w:rsidP="00FC6DEC">
      <w:pPr>
        <w:shd w:val="clear" w:color="auto" w:fill="FFFFFF"/>
        <w:ind w:firstLine="426"/>
        <w:rPr>
          <w:rFonts w:eastAsia="Times New Roman" w:cs="Times New Roman"/>
          <w:szCs w:val="28"/>
          <w:lang w:eastAsia="ru-RU"/>
        </w:rPr>
      </w:pPr>
      <w:r w:rsidRPr="00A21167">
        <w:rPr>
          <w:rFonts w:eastAsia="Times New Roman" w:cs="Times New Roman"/>
          <w:szCs w:val="28"/>
          <w:lang w:eastAsia="ru-RU"/>
        </w:rPr>
        <w:t>После обнаружения документов, подтверждающих дебиторскую задолженность, на нее накладывается арест. О наложении ареста на дебиторскую задолженность выносится постановление о наложении ареста на дебиторскую задолженность и составляется акт описи документов, подтверждающих дебиторскую задолженность.</w:t>
      </w:r>
    </w:p>
    <w:p w:rsidR="00A21167" w:rsidRPr="00A21167" w:rsidRDefault="00A21167" w:rsidP="00FC6DEC">
      <w:pPr>
        <w:shd w:val="clear" w:color="auto" w:fill="FFFFFF"/>
        <w:ind w:firstLine="426"/>
        <w:rPr>
          <w:rFonts w:eastAsia="Times New Roman" w:cs="Times New Roman"/>
          <w:szCs w:val="28"/>
          <w:lang w:eastAsia="ru-RU"/>
        </w:rPr>
      </w:pPr>
      <w:r w:rsidRPr="00A21167">
        <w:rPr>
          <w:rFonts w:eastAsia="Times New Roman" w:cs="Times New Roman"/>
          <w:szCs w:val="28"/>
          <w:lang w:eastAsia="ru-RU"/>
        </w:rPr>
        <w:t>Постановление об аресте дебиторской задолженности может быть вынесено даже в случае непредставления договоров, актов сверки уже после получения расшифровки баланса по строке «дебиторская задолженность». В таком случае судебный пристав-исполнитель указывает в постановлении сумму задолженности и дебитора (лица, обязанного по денежному обязательству) и направляет ею дебитору и сторонам исполнительного производства. Акт о наложении ареста в таком случае составляется позже, уже после предоставления должником или дебитором договоров или иных документов. из которых возникла дебиторская задолженность. Делается это во избежание погашения дебиторской задолженности, минуя службу судебных приставов. Копии постановления о наложении ареста и (или) акта о наложении ареста на дебиторскую задолженность направляются судебным приставом-исполнителем не позднее дня, следующего заднем его вынесения (составления), дебитору и сторонам исполнительного производства. В копии постановлений, направляемых дебитору и сторонам исполнительного производства, судебный пристав-исполнитель указывает, что со дня получения уведомления о наложении ареста на дебиторскую задолженность дебитор не вправе изменять правоотношения по данной задолженности (делать переуступку, заключать договор новации и т.</w:t>
      </w:r>
      <w:r w:rsidR="00184D00">
        <w:rPr>
          <w:rFonts w:eastAsia="Times New Roman" w:cs="Times New Roman"/>
          <w:szCs w:val="28"/>
          <w:lang w:eastAsia="ru-RU"/>
        </w:rPr>
        <w:t> </w:t>
      </w:r>
      <w:r w:rsidRPr="00A21167">
        <w:rPr>
          <w:rFonts w:eastAsia="Times New Roman" w:cs="Times New Roman"/>
          <w:szCs w:val="28"/>
          <w:lang w:eastAsia="ru-RU"/>
        </w:rPr>
        <w:t>д.).</w:t>
      </w:r>
    </w:p>
    <w:p w:rsidR="00A21167" w:rsidRPr="00A21167" w:rsidRDefault="00A21167" w:rsidP="00FC6DEC">
      <w:pPr>
        <w:shd w:val="clear" w:color="auto" w:fill="FFFFFF"/>
        <w:ind w:firstLine="426"/>
        <w:rPr>
          <w:rFonts w:eastAsia="Times New Roman" w:cs="Times New Roman"/>
          <w:szCs w:val="28"/>
          <w:shd w:val="clear" w:color="auto" w:fill="FFFFFF"/>
          <w:lang w:eastAsia="ru-RU"/>
        </w:rPr>
      </w:pPr>
      <w:r w:rsidRPr="00A21167">
        <w:rPr>
          <w:rFonts w:eastAsia="Times New Roman" w:cs="Times New Roman"/>
          <w:szCs w:val="28"/>
          <w:shd w:val="clear" w:color="auto" w:fill="FFFFFF"/>
          <w:lang w:eastAsia="ru-RU"/>
        </w:rPr>
        <w:t>Взыскателю предлагается дать согласие на ожидание, пока дебитор сам перечислит дебиторскую задолженность на депозит подразделения судебных приставов.</w:t>
      </w:r>
    </w:p>
    <w:p w:rsidR="00A21167" w:rsidRPr="00A21167" w:rsidRDefault="00A21167" w:rsidP="00FC6DEC">
      <w:pPr>
        <w:shd w:val="clear" w:color="auto" w:fill="FFFFFF"/>
        <w:ind w:firstLine="426"/>
        <w:rPr>
          <w:rFonts w:eastAsia="Times New Roman" w:cs="Times New Roman"/>
          <w:szCs w:val="28"/>
          <w:shd w:val="clear" w:color="auto" w:fill="FFFFFF"/>
          <w:lang w:eastAsia="ru-RU"/>
        </w:rPr>
      </w:pPr>
      <w:r w:rsidRPr="00A21167">
        <w:rPr>
          <w:rFonts w:eastAsia="Times New Roman" w:cs="Times New Roman"/>
          <w:szCs w:val="28"/>
          <w:shd w:val="clear" w:color="auto" w:fill="FFFFFF"/>
          <w:lang w:eastAsia="ru-RU"/>
        </w:rPr>
        <w:t>Если взыскатель не дал в установленный судебным приставом срок согласия на ожидание погашения дебиторской задолженности без реализации, судебный пристав-исполнитель выносит постановление об обращении взыскания на дебиторскую задолженность путем ее продажи с торгов. При этом в постановлении об обращении взыскания на дебиторскую задолженность указывается, что дебитор может внести денежные средства по неисполненному обязательству в любой момент до реализации дебиторской задолженности. Такое исполнение обязательства признается исполненным надлежащему кредитору.</w:t>
      </w:r>
    </w:p>
    <w:p w:rsidR="00B96903" w:rsidRPr="00B96903" w:rsidRDefault="00B96903" w:rsidP="000D75F6">
      <w:pPr>
        <w:pStyle w:val="2"/>
        <w:ind w:left="1418" w:hanging="992"/>
        <w:rPr>
          <w:rFonts w:eastAsia="Calibri"/>
        </w:rPr>
      </w:pPr>
      <w:bookmarkStart w:id="25" w:name="_Toc451378732"/>
      <w:r w:rsidRPr="00B96903">
        <w:rPr>
          <w:rFonts w:eastAsia="Calibri"/>
        </w:rPr>
        <w:t>3.3.</w:t>
      </w:r>
      <w:r w:rsidRPr="00B96903">
        <w:rPr>
          <w:rFonts w:eastAsia="Calibri"/>
        </w:rPr>
        <w:tab/>
      </w:r>
      <w:r w:rsidRPr="000D75F6">
        <w:rPr>
          <w:rFonts w:eastAsia="Calibri"/>
        </w:rPr>
        <w:t>Расчет</w:t>
      </w:r>
      <w:r w:rsidRPr="00B96903">
        <w:rPr>
          <w:rFonts w:eastAsia="Calibri"/>
        </w:rPr>
        <w:t xml:space="preserve"> социально-экономической эффективности улучшения финансовых показателей организации</w:t>
      </w:r>
      <w:bookmarkEnd w:id="25"/>
    </w:p>
    <w:p w:rsidR="00FC6DEC" w:rsidRPr="00A21167" w:rsidRDefault="00FC6DEC" w:rsidP="00FC6DEC">
      <w:pPr>
        <w:widowControl w:val="0"/>
        <w:ind w:firstLine="426"/>
        <w:rPr>
          <w:rFonts w:eastAsia="Times New Roman" w:cs="Times New Roman"/>
          <w:szCs w:val="28"/>
          <w:lang w:eastAsia="ru-RU"/>
        </w:rPr>
      </w:pPr>
      <w:r w:rsidRPr="00A21167">
        <w:rPr>
          <w:rFonts w:eastAsia="Times New Roman" w:cs="Times New Roman"/>
          <w:szCs w:val="28"/>
          <w:lang w:eastAsia="ru-RU"/>
        </w:rPr>
        <w:t>В таблице 3.1 представлена эффективность от всех предложенных мероприятий по управлению дебиторской задолженностью.</w:t>
      </w:r>
    </w:p>
    <w:p w:rsidR="00FC6DEC" w:rsidRPr="00A21167" w:rsidRDefault="00FC6DEC" w:rsidP="000D75F6">
      <w:pPr>
        <w:keepNext/>
        <w:ind w:left="2268" w:hanging="1842"/>
        <w:rPr>
          <w:rFonts w:eastAsia="Times New Roman" w:cs="Times New Roman"/>
          <w:szCs w:val="28"/>
          <w:lang w:eastAsia="ru-RU"/>
        </w:rPr>
      </w:pPr>
      <w:r w:rsidRPr="00A21167">
        <w:rPr>
          <w:rFonts w:eastAsia="Times New Roman" w:cs="Times New Roman"/>
          <w:szCs w:val="28"/>
          <w:lang w:eastAsia="ru-RU"/>
        </w:rPr>
        <w:t>Таблица 3.1 – Оценка эффективности от предложенных мероприятий по управлению дебиторской задолженностью</w:t>
      </w: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456"/>
        <w:gridCol w:w="1021"/>
        <w:gridCol w:w="1303"/>
        <w:gridCol w:w="1199"/>
        <w:gridCol w:w="1494"/>
        <w:gridCol w:w="1207"/>
        <w:gridCol w:w="1659"/>
      </w:tblGrid>
      <w:tr w:rsidR="00C83B19" w:rsidRPr="00C779BF" w:rsidTr="00C779BF">
        <w:trPr>
          <w:trHeight w:val="1315"/>
        </w:trPr>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keepNext/>
              <w:ind w:firstLine="0"/>
              <w:jc w:val="center"/>
              <w:rPr>
                <w:rFonts w:eastAsia="Times New Roman" w:cs="Times New Roman"/>
                <w:sz w:val="18"/>
                <w:szCs w:val="18"/>
                <w:lang w:eastAsia="ru-RU"/>
              </w:rPr>
            </w:pPr>
            <w:r w:rsidRPr="00C779BF">
              <w:rPr>
                <w:rFonts w:eastAsia="Times New Roman" w:cs="Times New Roman"/>
                <w:sz w:val="18"/>
                <w:szCs w:val="18"/>
                <w:lang w:eastAsia="ru-RU"/>
              </w:rPr>
              <w:t>Мероприятие</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keepNext/>
              <w:ind w:firstLine="0"/>
              <w:jc w:val="center"/>
              <w:rPr>
                <w:rFonts w:eastAsia="Times New Roman" w:cs="Times New Roman"/>
                <w:sz w:val="18"/>
                <w:szCs w:val="18"/>
                <w:lang w:eastAsia="ru-RU"/>
              </w:rPr>
            </w:pPr>
            <w:r w:rsidRPr="00C779BF">
              <w:rPr>
                <w:rFonts w:eastAsia="Times New Roman" w:cs="Times New Roman"/>
                <w:sz w:val="18"/>
                <w:szCs w:val="18"/>
                <w:lang w:eastAsia="ru-RU"/>
              </w:rPr>
              <w:t>Срок просрочки</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keepNext/>
              <w:ind w:firstLine="0"/>
              <w:jc w:val="center"/>
              <w:rPr>
                <w:rFonts w:eastAsia="Times New Roman" w:cs="Times New Roman"/>
                <w:sz w:val="18"/>
                <w:szCs w:val="18"/>
                <w:lang w:eastAsia="ru-RU"/>
              </w:rPr>
            </w:pPr>
            <w:r w:rsidRPr="00C779BF">
              <w:rPr>
                <w:rFonts w:eastAsia="Times New Roman" w:cs="Times New Roman"/>
                <w:sz w:val="18"/>
                <w:szCs w:val="18"/>
                <w:lang w:eastAsia="ru-RU"/>
              </w:rPr>
              <w:t>ДЗ исходная по данному мероприятию, тыс. руб.</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C779BF">
            <w:pPr>
              <w:keepNext/>
              <w:ind w:left="-8" w:right="-108" w:firstLine="0"/>
              <w:jc w:val="center"/>
              <w:rPr>
                <w:rFonts w:eastAsia="Times New Roman" w:cs="Times New Roman"/>
                <w:sz w:val="18"/>
                <w:szCs w:val="18"/>
                <w:lang w:eastAsia="ru-RU"/>
              </w:rPr>
            </w:pPr>
            <w:r w:rsidRPr="00C779BF">
              <w:rPr>
                <w:rFonts w:eastAsia="Times New Roman" w:cs="Times New Roman"/>
                <w:sz w:val="18"/>
                <w:szCs w:val="18"/>
                <w:lang w:eastAsia="ru-RU"/>
              </w:rPr>
              <w:t>ДЗ после проведения мероприятия</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keepNext/>
              <w:ind w:firstLine="0"/>
              <w:jc w:val="center"/>
              <w:rPr>
                <w:rFonts w:eastAsia="Times New Roman" w:cs="Times New Roman"/>
                <w:sz w:val="18"/>
                <w:szCs w:val="18"/>
                <w:lang w:eastAsia="ru-RU"/>
              </w:rPr>
            </w:pPr>
            <w:r w:rsidRPr="00C779BF">
              <w:rPr>
                <w:rFonts w:eastAsia="Times New Roman" w:cs="Times New Roman"/>
                <w:sz w:val="18"/>
                <w:szCs w:val="18"/>
                <w:lang w:eastAsia="ru-RU"/>
              </w:rPr>
              <w:t>Сумма освободившихся средств</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keepNext/>
              <w:ind w:right="-108" w:firstLine="0"/>
              <w:jc w:val="center"/>
              <w:rPr>
                <w:rFonts w:eastAsia="Times New Roman" w:cs="Times New Roman"/>
                <w:sz w:val="18"/>
                <w:szCs w:val="18"/>
                <w:lang w:eastAsia="ru-RU"/>
              </w:rPr>
            </w:pPr>
            <w:r w:rsidRPr="00C779BF">
              <w:rPr>
                <w:rFonts w:eastAsia="Times New Roman" w:cs="Times New Roman"/>
                <w:sz w:val="18"/>
                <w:szCs w:val="18"/>
                <w:lang w:eastAsia="ru-RU"/>
              </w:rPr>
              <w:t>Затраты на проведение мероприятия</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keepNext/>
              <w:ind w:firstLine="0"/>
              <w:jc w:val="center"/>
              <w:rPr>
                <w:rFonts w:eastAsia="Times New Roman" w:cs="Times New Roman"/>
                <w:sz w:val="18"/>
                <w:szCs w:val="18"/>
                <w:lang w:eastAsia="ru-RU"/>
              </w:rPr>
            </w:pPr>
            <w:r w:rsidRPr="00C779BF">
              <w:rPr>
                <w:rFonts w:eastAsia="Times New Roman" w:cs="Times New Roman"/>
                <w:sz w:val="18"/>
                <w:szCs w:val="18"/>
                <w:lang w:eastAsia="ru-RU"/>
              </w:rPr>
              <w:t>Сумма от реинвестирования/</w:t>
            </w:r>
            <w:r w:rsidR="00C779BF" w:rsidRPr="00C779BF">
              <w:rPr>
                <w:rFonts w:eastAsia="Times New Roman" w:cs="Times New Roman"/>
                <w:sz w:val="18"/>
                <w:szCs w:val="18"/>
                <w:lang w:eastAsia="ru-RU"/>
              </w:rPr>
              <w:t xml:space="preserve"> </w:t>
            </w:r>
            <w:r w:rsidRPr="00C779BF">
              <w:rPr>
                <w:rFonts w:eastAsia="Times New Roman" w:cs="Times New Roman"/>
                <w:sz w:val="18"/>
                <w:szCs w:val="18"/>
                <w:lang w:eastAsia="ru-RU"/>
              </w:rPr>
              <w:t>прибыль от проведения мероприятия</w:t>
            </w:r>
          </w:p>
        </w:tc>
      </w:tr>
      <w:tr w:rsidR="00C83B19" w:rsidRPr="00C779BF" w:rsidTr="00C779BF">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rPr>
                <w:rFonts w:eastAsia="Times New Roman" w:cs="Times New Roman"/>
                <w:sz w:val="18"/>
                <w:szCs w:val="18"/>
                <w:lang w:eastAsia="ru-RU"/>
              </w:rPr>
            </w:pPr>
            <w:r w:rsidRPr="00C779BF">
              <w:rPr>
                <w:rFonts w:eastAsia="Times New Roman" w:cs="Times New Roman"/>
                <w:sz w:val="18"/>
                <w:szCs w:val="18"/>
                <w:lang w:eastAsia="ru-RU"/>
              </w:rPr>
              <w:t>Обращение к приставам-исполнителям</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840 000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840 000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840 000</w:t>
            </w:r>
          </w:p>
        </w:tc>
      </w:tr>
      <w:tr w:rsidR="00C83B19" w:rsidRPr="00C779BF" w:rsidTr="00C779BF">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rPr>
                <w:rFonts w:eastAsia="Times New Roman" w:cs="Times New Roman"/>
                <w:sz w:val="18"/>
                <w:szCs w:val="18"/>
                <w:lang w:eastAsia="ru-RU"/>
              </w:rPr>
            </w:pPr>
            <w:r w:rsidRPr="00C779BF">
              <w:rPr>
                <w:rFonts w:eastAsia="Times New Roman" w:cs="Times New Roman"/>
                <w:sz w:val="18"/>
                <w:szCs w:val="18"/>
                <w:lang w:eastAsia="ru-RU"/>
              </w:rPr>
              <w:t>Переуступка долга факторинговой компании</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45-90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565 058</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565 058</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113 012</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452 046</w:t>
            </w:r>
          </w:p>
        </w:tc>
      </w:tr>
      <w:tr w:rsidR="00C83B19" w:rsidRPr="00C779BF" w:rsidTr="00C779BF">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rPr>
                <w:rFonts w:eastAsia="Times New Roman" w:cs="Times New Roman"/>
                <w:sz w:val="18"/>
                <w:szCs w:val="18"/>
                <w:lang w:eastAsia="ru-RU"/>
              </w:rPr>
            </w:pPr>
            <w:r w:rsidRPr="00C779BF">
              <w:rPr>
                <w:rFonts w:eastAsia="Times New Roman" w:cs="Times New Roman"/>
                <w:sz w:val="18"/>
                <w:szCs w:val="18"/>
                <w:lang w:eastAsia="ru-RU"/>
              </w:rPr>
              <w:t>Предоставление отсрочки платежа с надбавкой к цене</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91-180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350 500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350 500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0</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350 500</w:t>
            </w:r>
          </w:p>
        </w:tc>
      </w:tr>
      <w:tr w:rsidR="00C83B19" w:rsidRPr="00C779BF" w:rsidTr="00C779BF">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rPr>
                <w:rFonts w:eastAsia="Times New Roman" w:cs="Times New Roman"/>
                <w:sz w:val="18"/>
                <w:szCs w:val="18"/>
                <w:lang w:eastAsia="ru-RU"/>
              </w:rPr>
            </w:pPr>
            <w:r w:rsidRPr="00C779BF">
              <w:rPr>
                <w:rFonts w:eastAsia="Times New Roman" w:cs="Times New Roman"/>
                <w:sz w:val="18"/>
                <w:szCs w:val="18"/>
                <w:lang w:eastAsia="ru-RU"/>
              </w:rPr>
              <w:t>Итог</w:t>
            </w:r>
          </w:p>
        </w:tc>
        <w:tc>
          <w:tcPr>
            <w:tcW w:w="0" w:type="auto"/>
            <w:tcBorders>
              <w:top w:val="single" w:sz="6" w:space="0" w:color="auto"/>
              <w:left w:val="single" w:sz="6" w:space="0" w:color="auto"/>
              <w:bottom w:val="single" w:sz="6" w:space="0" w:color="auto"/>
              <w:right w:val="single" w:sz="6" w:space="0" w:color="auto"/>
            </w:tcBorders>
          </w:tcPr>
          <w:p w:rsidR="00C83B19" w:rsidRPr="00C779BF" w:rsidRDefault="00C83B19" w:rsidP="00506FDF">
            <w:pPr>
              <w:ind w:firstLine="0"/>
              <w:jc w:val="right"/>
              <w:rPr>
                <w:rFonts w:eastAsia="Times New Roman" w:cs="Times New Roman"/>
                <w:sz w:val="18"/>
                <w:szCs w:val="18"/>
                <w:lang w:eastAsia="ru-RU"/>
              </w:rPr>
            </w:pPr>
          </w:p>
        </w:tc>
        <w:tc>
          <w:tcPr>
            <w:tcW w:w="0" w:type="auto"/>
            <w:tcBorders>
              <w:top w:val="single" w:sz="6" w:space="0" w:color="auto"/>
              <w:left w:val="single" w:sz="6" w:space="0" w:color="auto"/>
              <w:bottom w:val="single" w:sz="6" w:space="0" w:color="auto"/>
              <w:right w:val="single" w:sz="6" w:space="0" w:color="auto"/>
            </w:tcBorders>
            <w:vAlign w:val="bottom"/>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1 755 558</w:t>
            </w:r>
          </w:p>
        </w:tc>
        <w:tc>
          <w:tcPr>
            <w:tcW w:w="0" w:type="auto"/>
            <w:tcBorders>
              <w:top w:val="single" w:sz="6" w:space="0" w:color="auto"/>
              <w:left w:val="single" w:sz="6" w:space="0" w:color="auto"/>
              <w:bottom w:val="single" w:sz="6" w:space="0" w:color="auto"/>
              <w:right w:val="single" w:sz="6" w:space="0" w:color="auto"/>
            </w:tcBorders>
            <w:vAlign w:val="bottom"/>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0</w:t>
            </w:r>
          </w:p>
        </w:tc>
        <w:tc>
          <w:tcPr>
            <w:tcW w:w="0" w:type="auto"/>
            <w:tcBorders>
              <w:top w:val="single" w:sz="6" w:space="0" w:color="auto"/>
              <w:left w:val="single" w:sz="6" w:space="0" w:color="auto"/>
              <w:bottom w:val="single" w:sz="6" w:space="0" w:color="auto"/>
              <w:right w:val="single" w:sz="6" w:space="0" w:color="auto"/>
            </w:tcBorders>
            <w:vAlign w:val="bottom"/>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1 755 558</w:t>
            </w:r>
          </w:p>
        </w:tc>
        <w:tc>
          <w:tcPr>
            <w:tcW w:w="0" w:type="auto"/>
            <w:tcBorders>
              <w:top w:val="single" w:sz="6" w:space="0" w:color="auto"/>
              <w:left w:val="single" w:sz="6" w:space="0" w:color="auto"/>
              <w:bottom w:val="single" w:sz="6" w:space="0" w:color="auto"/>
              <w:right w:val="single" w:sz="6" w:space="0" w:color="auto"/>
            </w:tcBorders>
            <w:vAlign w:val="bottom"/>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113 012</w:t>
            </w:r>
          </w:p>
        </w:tc>
        <w:tc>
          <w:tcPr>
            <w:tcW w:w="0" w:type="auto"/>
            <w:tcBorders>
              <w:top w:val="single" w:sz="6" w:space="0" w:color="auto"/>
              <w:left w:val="single" w:sz="6" w:space="0" w:color="auto"/>
              <w:bottom w:val="single" w:sz="6" w:space="0" w:color="auto"/>
              <w:right w:val="single" w:sz="6" w:space="0" w:color="auto"/>
            </w:tcBorders>
            <w:vAlign w:val="bottom"/>
          </w:tcPr>
          <w:p w:rsidR="00C83B19" w:rsidRPr="00C779BF" w:rsidRDefault="00C83B19" w:rsidP="00506FDF">
            <w:pPr>
              <w:ind w:firstLine="0"/>
              <w:jc w:val="right"/>
              <w:rPr>
                <w:rFonts w:eastAsia="Times New Roman" w:cs="Times New Roman"/>
                <w:sz w:val="18"/>
                <w:szCs w:val="18"/>
                <w:lang w:eastAsia="ru-RU"/>
              </w:rPr>
            </w:pPr>
            <w:r w:rsidRPr="00C779BF">
              <w:rPr>
                <w:rFonts w:eastAsia="Times New Roman" w:cs="Times New Roman"/>
                <w:sz w:val="18"/>
                <w:szCs w:val="18"/>
                <w:lang w:eastAsia="ru-RU"/>
              </w:rPr>
              <w:t>1 642 546</w:t>
            </w:r>
          </w:p>
        </w:tc>
      </w:tr>
    </w:tbl>
    <w:p w:rsidR="00925DFB" w:rsidRDefault="00925DFB" w:rsidP="00925DFB">
      <w:pPr>
        <w:ind w:firstLine="0"/>
        <w:rPr>
          <w:rFonts w:eastAsia="Times New Roman" w:cs="Times New Roman"/>
          <w:szCs w:val="28"/>
          <w:lang w:eastAsia="ru-RU"/>
        </w:rPr>
      </w:pPr>
    </w:p>
    <w:p w:rsidR="00FC6DEC" w:rsidRPr="00A21167" w:rsidRDefault="00FC6DEC" w:rsidP="00FC6DEC">
      <w:pPr>
        <w:ind w:firstLine="426"/>
        <w:rPr>
          <w:rFonts w:eastAsia="Times New Roman" w:cs="Times New Roman"/>
          <w:szCs w:val="28"/>
          <w:lang w:eastAsia="ru-RU"/>
        </w:rPr>
      </w:pPr>
      <w:r w:rsidRPr="00A21167">
        <w:rPr>
          <w:rFonts w:eastAsia="Times New Roman" w:cs="Times New Roman"/>
          <w:szCs w:val="28"/>
          <w:lang w:eastAsia="ru-RU"/>
        </w:rPr>
        <w:t xml:space="preserve">Как видно из таблицы, предложенные мероприятия снизят дебиторскую задолженность предприятия на </w:t>
      </w:r>
      <w:r>
        <w:rPr>
          <w:rFonts w:eastAsia="Times New Roman" w:cs="Times New Roman"/>
          <w:szCs w:val="28"/>
          <w:lang w:eastAsia="ru-RU"/>
        </w:rPr>
        <w:t>1</w:t>
      </w:r>
      <w:r w:rsidR="000D75F6">
        <w:rPr>
          <w:rFonts w:eastAsia="Times New Roman" w:cs="Times New Roman"/>
          <w:szCs w:val="28"/>
          <w:lang w:eastAsia="ru-RU"/>
        </w:rPr>
        <w:t> </w:t>
      </w:r>
      <w:r>
        <w:rPr>
          <w:rFonts w:eastAsia="Times New Roman" w:cs="Times New Roman"/>
          <w:szCs w:val="28"/>
          <w:lang w:eastAsia="ru-RU"/>
        </w:rPr>
        <w:t>755</w:t>
      </w:r>
      <w:r w:rsidR="000D75F6">
        <w:rPr>
          <w:rFonts w:eastAsia="Times New Roman" w:cs="Times New Roman"/>
          <w:szCs w:val="28"/>
          <w:lang w:eastAsia="ru-RU"/>
        </w:rPr>
        <w:t> </w:t>
      </w:r>
      <w:r>
        <w:rPr>
          <w:rFonts w:eastAsia="Times New Roman" w:cs="Times New Roman"/>
          <w:szCs w:val="28"/>
          <w:lang w:eastAsia="ru-RU"/>
        </w:rPr>
        <w:t>558</w:t>
      </w:r>
      <w:r w:rsidRPr="00A21167">
        <w:rPr>
          <w:rFonts w:eastAsia="Times New Roman" w:cs="Times New Roman"/>
          <w:szCs w:val="28"/>
          <w:lang w:eastAsia="ru-RU"/>
        </w:rPr>
        <w:t xml:space="preserve"> тыс.</w:t>
      </w:r>
      <w:r w:rsidR="000D75F6">
        <w:rPr>
          <w:rFonts w:eastAsia="Times New Roman" w:cs="Times New Roman"/>
          <w:szCs w:val="28"/>
          <w:lang w:eastAsia="ru-RU"/>
        </w:rPr>
        <w:t> </w:t>
      </w:r>
      <w:r w:rsidRPr="00A21167">
        <w:rPr>
          <w:rFonts w:eastAsia="Times New Roman" w:cs="Times New Roman"/>
          <w:szCs w:val="28"/>
          <w:lang w:eastAsia="ru-RU"/>
        </w:rPr>
        <w:t>руб., это положительно повлияет на финансовое состояние предприятия. С помощью оплаченной дебиторской задолженности предприятие оплатит свою кредиторскую задолженность.</w:t>
      </w:r>
    </w:p>
    <w:p w:rsidR="00FC6DEC" w:rsidRPr="00815173" w:rsidRDefault="00FC6DEC" w:rsidP="00FC6DEC">
      <w:pPr>
        <w:ind w:firstLine="426"/>
        <w:rPr>
          <w:rFonts w:eastAsia="Times New Roman" w:cs="Times New Roman"/>
          <w:szCs w:val="28"/>
          <w:lang w:eastAsia="ru-RU"/>
        </w:rPr>
      </w:pPr>
      <w:r w:rsidRPr="00815173">
        <w:rPr>
          <w:rFonts w:eastAsia="Times New Roman" w:cs="Times New Roman"/>
          <w:szCs w:val="28"/>
          <w:lang w:eastAsia="ru-RU"/>
        </w:rPr>
        <w:t>За счет высвобожденных денежных средств частично погасится кредиторская задолженность предприятия.</w:t>
      </w:r>
    </w:p>
    <w:p w:rsidR="00FC6DEC" w:rsidRPr="00815173" w:rsidRDefault="00FC6DEC" w:rsidP="00FC6DEC">
      <w:pPr>
        <w:ind w:firstLine="426"/>
        <w:rPr>
          <w:rFonts w:eastAsia="Times New Roman" w:cs="Times New Roman"/>
          <w:szCs w:val="28"/>
          <w:lang w:eastAsia="ru-RU"/>
        </w:rPr>
      </w:pPr>
      <w:r w:rsidRPr="00815173">
        <w:rPr>
          <w:rFonts w:eastAsia="Times New Roman" w:cs="Times New Roman"/>
          <w:szCs w:val="28"/>
          <w:lang w:eastAsia="ru-RU"/>
        </w:rPr>
        <w:t xml:space="preserve">Остальные показатели бухгалтерского баланса по прогнозу остаются неизменными. </w:t>
      </w:r>
    </w:p>
    <w:p w:rsidR="00C23131" w:rsidRDefault="00FC6DEC" w:rsidP="00C23131">
      <w:pPr>
        <w:ind w:firstLine="426"/>
        <w:rPr>
          <w:rFonts w:eastAsia="Times New Roman" w:cs="Times New Roman"/>
          <w:szCs w:val="28"/>
          <w:lang w:eastAsia="ru-RU"/>
        </w:rPr>
      </w:pPr>
      <w:r w:rsidRPr="00815173">
        <w:rPr>
          <w:rFonts w:eastAsia="Times New Roman" w:cs="Times New Roman"/>
          <w:szCs w:val="28"/>
          <w:lang w:eastAsia="ru-RU"/>
        </w:rPr>
        <w:t>В таблице 3.</w:t>
      </w:r>
      <w:r>
        <w:rPr>
          <w:rFonts w:eastAsia="Times New Roman" w:cs="Times New Roman"/>
          <w:szCs w:val="28"/>
          <w:lang w:eastAsia="ru-RU"/>
        </w:rPr>
        <w:t>2</w:t>
      </w:r>
      <w:r w:rsidRPr="00815173">
        <w:rPr>
          <w:rFonts w:eastAsia="Times New Roman" w:cs="Times New Roman"/>
          <w:szCs w:val="28"/>
          <w:lang w:eastAsia="ru-RU"/>
        </w:rPr>
        <w:t xml:space="preserve"> представим прогнозный баланс на основе предложенных мероприятий.</w:t>
      </w:r>
    </w:p>
    <w:p w:rsidR="00C83B19" w:rsidRDefault="00C83B19" w:rsidP="00C83B19">
      <w:pPr>
        <w:keepNext/>
        <w:ind w:firstLine="426"/>
        <w:rPr>
          <w:rFonts w:eastAsia="Times New Roman" w:cs="Times New Roman"/>
          <w:szCs w:val="28"/>
          <w:lang w:eastAsia="ru-RU"/>
        </w:rPr>
      </w:pPr>
      <w:r w:rsidRPr="00815173">
        <w:rPr>
          <w:rFonts w:eastAsia="Times New Roman" w:cs="Times New Roman"/>
          <w:szCs w:val="28"/>
          <w:lang w:eastAsia="ru-RU"/>
        </w:rPr>
        <w:t>Таблица 3</w:t>
      </w:r>
      <w:r>
        <w:rPr>
          <w:rFonts w:eastAsia="Times New Roman" w:cs="Times New Roman"/>
          <w:szCs w:val="28"/>
          <w:lang w:eastAsia="ru-RU"/>
        </w:rPr>
        <w:t>.2</w:t>
      </w:r>
      <w:r w:rsidRPr="00815173">
        <w:rPr>
          <w:rFonts w:eastAsia="Times New Roman" w:cs="Times New Roman"/>
          <w:szCs w:val="28"/>
          <w:lang w:eastAsia="ru-RU"/>
        </w:rPr>
        <w:t xml:space="preserve"> – Прогнозный баланс ООО «</w:t>
      </w:r>
      <w:r>
        <w:rPr>
          <w:rFonts w:eastAsia="Times New Roman" w:cs="Times New Roman"/>
          <w:szCs w:val="28"/>
          <w:lang w:eastAsia="ru-RU"/>
        </w:rPr>
        <w:t>НЭУ</w:t>
      </w:r>
      <w:r w:rsidRPr="00815173">
        <w:rPr>
          <w:rFonts w:eastAsia="Times New Roman" w:cs="Times New Roman"/>
          <w:szCs w:val="28"/>
          <w:lang w:eastAsia="ru-RU"/>
        </w:rPr>
        <w:t>» на 2015 г.</w:t>
      </w:r>
      <w:r>
        <w:rPr>
          <w:rFonts w:eastAsia="Times New Roman" w:cs="Times New Roman"/>
          <w:szCs w:val="28"/>
          <w:lang w:eastAsia="ru-RU"/>
        </w:rPr>
        <w:t>,</w:t>
      </w:r>
    </w:p>
    <w:p w:rsidR="00C83B19" w:rsidRPr="00815173" w:rsidRDefault="00C83B19" w:rsidP="00C83B19">
      <w:pPr>
        <w:keepNext/>
        <w:ind w:firstLine="426"/>
        <w:jc w:val="right"/>
        <w:rPr>
          <w:rFonts w:eastAsia="Times New Roman" w:cs="Times New Roman"/>
          <w:szCs w:val="28"/>
          <w:lang w:eastAsia="ru-RU"/>
        </w:rPr>
      </w:pPr>
      <w:r>
        <w:rPr>
          <w:rFonts w:eastAsia="Times New Roman" w:cs="Times New Roman"/>
          <w:szCs w:val="28"/>
          <w:lang w:eastAsia="ru-RU"/>
        </w:rPr>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1604"/>
        <w:gridCol w:w="2233"/>
        <w:gridCol w:w="1796"/>
      </w:tblGrid>
      <w:tr w:rsidR="00C83B19" w:rsidRPr="00FC6DEC" w:rsidTr="00506FDF">
        <w:trPr>
          <w:trHeight w:val="300"/>
        </w:trPr>
        <w:tc>
          <w:tcPr>
            <w:tcW w:w="1986" w:type="pct"/>
            <w:vMerge w:val="restar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Наименование показателя</w:t>
            </w:r>
          </w:p>
        </w:tc>
        <w:tc>
          <w:tcPr>
            <w:tcW w:w="858" w:type="pct"/>
            <w:vMerge w:val="restar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2014 г.</w:t>
            </w:r>
          </w:p>
        </w:tc>
        <w:tc>
          <w:tcPr>
            <w:tcW w:w="1195" w:type="pct"/>
            <w:vMerge w:val="restar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Прогноз 2015 г.</w:t>
            </w:r>
          </w:p>
        </w:tc>
        <w:tc>
          <w:tcPr>
            <w:tcW w:w="961" w:type="pct"/>
            <w:vMerge w:val="restar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Изменения, +/-</w:t>
            </w:r>
          </w:p>
        </w:tc>
      </w:tr>
      <w:tr w:rsidR="00C83B19" w:rsidRPr="00FC6DEC" w:rsidTr="00506FDF">
        <w:trPr>
          <w:trHeight w:val="276"/>
        </w:trPr>
        <w:tc>
          <w:tcPr>
            <w:tcW w:w="1986" w:type="pct"/>
            <w:vMerge/>
            <w:hideMark/>
          </w:tcPr>
          <w:p w:rsidR="00C83B19" w:rsidRPr="00FC6DEC" w:rsidRDefault="00C83B19" w:rsidP="00506FDF">
            <w:pPr>
              <w:ind w:firstLine="0"/>
              <w:rPr>
                <w:rFonts w:eastAsia="Times New Roman" w:cs="Times New Roman"/>
                <w:color w:val="000000"/>
                <w:sz w:val="24"/>
                <w:szCs w:val="24"/>
                <w:lang w:eastAsia="ru-RU"/>
              </w:rPr>
            </w:pPr>
          </w:p>
        </w:tc>
        <w:tc>
          <w:tcPr>
            <w:tcW w:w="858" w:type="pct"/>
            <w:vMerge/>
            <w:hideMark/>
          </w:tcPr>
          <w:p w:rsidR="00C83B19" w:rsidRPr="00FC6DEC" w:rsidRDefault="00C83B19" w:rsidP="00506FDF">
            <w:pPr>
              <w:ind w:firstLine="0"/>
              <w:rPr>
                <w:rFonts w:eastAsia="Times New Roman" w:cs="Times New Roman"/>
                <w:color w:val="000000"/>
                <w:sz w:val="24"/>
                <w:szCs w:val="24"/>
                <w:lang w:eastAsia="ru-RU"/>
              </w:rPr>
            </w:pPr>
          </w:p>
        </w:tc>
        <w:tc>
          <w:tcPr>
            <w:tcW w:w="1195" w:type="pct"/>
            <w:vMerge/>
            <w:hideMark/>
          </w:tcPr>
          <w:p w:rsidR="00C83B19" w:rsidRPr="00FC6DEC" w:rsidRDefault="00C83B19" w:rsidP="00506FDF">
            <w:pPr>
              <w:ind w:firstLine="0"/>
              <w:rPr>
                <w:rFonts w:eastAsia="Times New Roman" w:cs="Times New Roman"/>
                <w:color w:val="000000"/>
                <w:sz w:val="24"/>
                <w:szCs w:val="24"/>
                <w:lang w:eastAsia="ru-RU"/>
              </w:rPr>
            </w:pPr>
          </w:p>
        </w:tc>
        <w:tc>
          <w:tcPr>
            <w:tcW w:w="961" w:type="pct"/>
            <w:vMerge/>
            <w:hideMark/>
          </w:tcPr>
          <w:p w:rsidR="00C83B19" w:rsidRPr="00FC6DEC" w:rsidRDefault="00C83B19" w:rsidP="00506FDF">
            <w:pPr>
              <w:ind w:firstLine="0"/>
              <w:rPr>
                <w:rFonts w:eastAsia="Times New Roman" w:cs="Times New Roman"/>
                <w:color w:val="000000"/>
                <w:sz w:val="24"/>
                <w:szCs w:val="24"/>
                <w:lang w:eastAsia="ru-RU"/>
              </w:rPr>
            </w:pP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I. Внеоборотные активы</w:t>
            </w:r>
          </w:p>
        </w:tc>
        <w:tc>
          <w:tcPr>
            <w:tcW w:w="858"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1195" w:type="pct"/>
            <w:shd w:val="clear" w:color="auto" w:fill="auto"/>
            <w:noWrap/>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961" w:type="pct"/>
            <w:shd w:val="clear" w:color="auto" w:fill="auto"/>
            <w:noWrap/>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Нематериальные активы</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243</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243</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Основные средства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388</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5342</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388</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5342</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bl>
    <w:p w:rsidR="00C83B19" w:rsidRPr="00815173" w:rsidRDefault="00C83B19" w:rsidP="00C779BF">
      <w:pPr>
        <w:keepNext/>
        <w:ind w:firstLine="426"/>
        <w:jc w:val="left"/>
        <w:rPr>
          <w:rFonts w:eastAsia="Times New Roman" w:cs="Times New Roman"/>
          <w:szCs w:val="28"/>
          <w:lang w:eastAsia="ru-RU"/>
        </w:rPr>
      </w:pPr>
      <w:r>
        <w:rPr>
          <w:rFonts w:eastAsia="Times New Roman" w:cs="Times New Roman"/>
          <w:szCs w:val="28"/>
          <w:lang w:eastAsia="ru-RU"/>
        </w:rPr>
        <w:t>Продолжение таблиц</w:t>
      </w:r>
      <w:r w:rsidR="00C779BF">
        <w:rPr>
          <w:rFonts w:eastAsia="Times New Roman" w:cs="Times New Roman"/>
          <w:szCs w:val="28"/>
          <w:lang w:eastAsia="ru-RU"/>
        </w:rPr>
        <w:t>ы</w:t>
      </w:r>
      <w:r>
        <w:rPr>
          <w:rFonts w:eastAsia="Times New Roman" w:cs="Times New Roman"/>
          <w:szCs w:val="28"/>
          <w:lang w:eastAsia="ru-RU"/>
        </w:rPr>
        <w:t xml:space="preserve"> 3.2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1604"/>
        <w:gridCol w:w="2233"/>
        <w:gridCol w:w="1796"/>
      </w:tblGrid>
      <w:tr w:rsidR="00C83B19" w:rsidRPr="00FC6DEC" w:rsidTr="00506FDF">
        <w:trPr>
          <w:trHeight w:val="300"/>
        </w:trPr>
        <w:tc>
          <w:tcPr>
            <w:tcW w:w="1986" w:type="pct"/>
            <w:shd w:val="clear" w:color="auto" w:fill="auto"/>
            <w:hideMark/>
          </w:tcPr>
          <w:p w:rsidR="00C83B19" w:rsidRPr="00FC6DEC" w:rsidRDefault="00C83B19" w:rsidP="00C779B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Наименование показателя</w:t>
            </w:r>
          </w:p>
        </w:tc>
        <w:tc>
          <w:tcPr>
            <w:tcW w:w="858" w:type="pct"/>
            <w:shd w:val="clear" w:color="auto" w:fill="auto"/>
            <w:hideMark/>
          </w:tcPr>
          <w:p w:rsidR="00C83B19" w:rsidRPr="00FC6DEC" w:rsidRDefault="00C83B19" w:rsidP="00C779B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2014 г.</w:t>
            </w:r>
          </w:p>
        </w:tc>
        <w:tc>
          <w:tcPr>
            <w:tcW w:w="1195" w:type="pct"/>
            <w:shd w:val="clear" w:color="auto" w:fill="auto"/>
            <w:hideMark/>
          </w:tcPr>
          <w:p w:rsidR="00C83B19" w:rsidRPr="00FC6DEC" w:rsidRDefault="00C83B19" w:rsidP="00C779B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Прогноз 2015 г.</w:t>
            </w:r>
          </w:p>
        </w:tc>
        <w:tc>
          <w:tcPr>
            <w:tcW w:w="961" w:type="pct"/>
            <w:shd w:val="clear" w:color="auto" w:fill="auto"/>
            <w:hideMark/>
          </w:tcPr>
          <w:p w:rsidR="00C83B19" w:rsidRPr="00FC6DEC" w:rsidRDefault="00C83B19" w:rsidP="00C779B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Изменения, +/-</w:t>
            </w:r>
          </w:p>
        </w:tc>
      </w:tr>
      <w:tr w:rsidR="00C83B19" w:rsidRPr="00FC6DEC" w:rsidTr="00506FDF">
        <w:trPr>
          <w:trHeight w:val="510"/>
        </w:trPr>
        <w:tc>
          <w:tcPr>
            <w:tcW w:w="1986" w:type="pct"/>
            <w:shd w:val="clear" w:color="auto" w:fill="auto"/>
            <w:hideMark/>
          </w:tcPr>
          <w:p w:rsidR="00C83B19" w:rsidRPr="00FC6DEC" w:rsidRDefault="00C83B19" w:rsidP="00C779BF">
            <w:pPr>
              <w:keepNext/>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xml:space="preserve"> в т.ч. Основные средства в организации</w:t>
            </w:r>
          </w:p>
        </w:tc>
        <w:tc>
          <w:tcPr>
            <w:tcW w:w="858"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387</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4641</w:t>
            </w:r>
          </w:p>
        </w:tc>
        <w:tc>
          <w:tcPr>
            <w:tcW w:w="1195"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874</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641</w:t>
            </w:r>
          </w:p>
        </w:tc>
        <w:tc>
          <w:tcPr>
            <w:tcW w:w="961" w:type="pct"/>
            <w:shd w:val="clear" w:color="auto" w:fill="auto"/>
            <w:noWrap/>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C779BF">
            <w:pPr>
              <w:keepNext/>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Финансовые вложения</w:t>
            </w:r>
          </w:p>
        </w:tc>
        <w:tc>
          <w:tcPr>
            <w:tcW w:w="858"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1010</w:t>
            </w:r>
          </w:p>
        </w:tc>
        <w:tc>
          <w:tcPr>
            <w:tcW w:w="1195"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1010</w:t>
            </w:r>
          </w:p>
        </w:tc>
        <w:tc>
          <w:tcPr>
            <w:tcW w:w="961" w:type="pct"/>
            <w:shd w:val="clear" w:color="auto" w:fill="auto"/>
            <w:noWrap/>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C779BF">
            <w:pPr>
              <w:keepNext/>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 т.ч. Паи</w:t>
            </w:r>
          </w:p>
        </w:tc>
        <w:tc>
          <w:tcPr>
            <w:tcW w:w="858"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1010</w:t>
            </w:r>
          </w:p>
        </w:tc>
        <w:tc>
          <w:tcPr>
            <w:tcW w:w="1195"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1010</w:t>
            </w:r>
          </w:p>
        </w:tc>
        <w:tc>
          <w:tcPr>
            <w:tcW w:w="961" w:type="pct"/>
            <w:shd w:val="clear" w:color="auto" w:fill="auto"/>
            <w:noWrap/>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06"/>
        </w:trPr>
        <w:tc>
          <w:tcPr>
            <w:tcW w:w="1986" w:type="pct"/>
            <w:shd w:val="clear" w:color="auto" w:fill="auto"/>
            <w:hideMark/>
          </w:tcPr>
          <w:p w:rsidR="00C83B19" w:rsidRPr="00FC6DEC" w:rsidRDefault="00C83B19" w:rsidP="00C779BF">
            <w:pPr>
              <w:keepNext/>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Отложенные налоговые активы</w:t>
            </w:r>
          </w:p>
        </w:tc>
        <w:tc>
          <w:tcPr>
            <w:tcW w:w="858"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789</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305</w:t>
            </w:r>
          </w:p>
        </w:tc>
        <w:tc>
          <w:tcPr>
            <w:tcW w:w="1195"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789</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305</w:t>
            </w:r>
          </w:p>
        </w:tc>
        <w:tc>
          <w:tcPr>
            <w:tcW w:w="961" w:type="pct"/>
            <w:shd w:val="clear" w:color="auto" w:fill="auto"/>
            <w:noWrap/>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09"/>
        </w:trPr>
        <w:tc>
          <w:tcPr>
            <w:tcW w:w="1986" w:type="pct"/>
            <w:shd w:val="clear" w:color="auto" w:fill="auto"/>
            <w:hideMark/>
          </w:tcPr>
          <w:p w:rsidR="00C83B19" w:rsidRPr="00FC6DEC" w:rsidRDefault="00C83B19" w:rsidP="00C779BF">
            <w:pPr>
              <w:keepNext/>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Прочие внеоборотные активы</w:t>
            </w:r>
          </w:p>
        </w:tc>
        <w:tc>
          <w:tcPr>
            <w:tcW w:w="858"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13</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711</w:t>
            </w:r>
          </w:p>
        </w:tc>
        <w:tc>
          <w:tcPr>
            <w:tcW w:w="1195"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13</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711</w:t>
            </w:r>
          </w:p>
        </w:tc>
        <w:tc>
          <w:tcPr>
            <w:tcW w:w="961" w:type="pct"/>
            <w:shd w:val="clear" w:color="auto" w:fill="auto"/>
            <w:noWrap/>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C779BF">
            <w:pPr>
              <w:keepNext/>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I</w:t>
            </w:r>
          </w:p>
        </w:tc>
        <w:tc>
          <w:tcPr>
            <w:tcW w:w="858"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689</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612</w:t>
            </w:r>
          </w:p>
        </w:tc>
        <w:tc>
          <w:tcPr>
            <w:tcW w:w="1195" w:type="pct"/>
            <w:shd w:val="clear" w:color="auto" w:fill="auto"/>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689</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612</w:t>
            </w:r>
          </w:p>
        </w:tc>
        <w:tc>
          <w:tcPr>
            <w:tcW w:w="961" w:type="pct"/>
            <w:shd w:val="clear" w:color="auto" w:fill="auto"/>
            <w:noWrap/>
            <w:hideMark/>
          </w:tcPr>
          <w:p w:rsidR="00C83B19" w:rsidRPr="00FC6DEC" w:rsidRDefault="00C83B19" w:rsidP="00C779B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II. Оборотные активы</w:t>
            </w:r>
          </w:p>
        </w:tc>
        <w:tc>
          <w:tcPr>
            <w:tcW w:w="858"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1195"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Запасы</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2 105 809</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2 105 809</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8"/>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Налог на добавленную стоимость по приобретенным ценностям</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329 996</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329 996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26"/>
        </w:trPr>
        <w:tc>
          <w:tcPr>
            <w:tcW w:w="1986" w:type="pct"/>
            <w:shd w:val="clear" w:color="auto" w:fill="auto"/>
            <w:hideMark/>
          </w:tcPr>
          <w:p w:rsidR="00C83B19" w:rsidRPr="00FC6DEC" w:rsidRDefault="00C83B19" w:rsidP="00506FDF">
            <w:pPr>
              <w:keepNext/>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 т.ч. НДС по неотфактурованным поставкам</w:t>
            </w:r>
          </w:p>
        </w:tc>
        <w:tc>
          <w:tcPr>
            <w:tcW w:w="858" w:type="pct"/>
            <w:shd w:val="clear" w:color="auto" w:fill="auto"/>
            <w:hideMark/>
          </w:tcPr>
          <w:p w:rsidR="00C83B19" w:rsidRPr="00FC6DEC" w:rsidRDefault="00C83B19" w:rsidP="00506FD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20 229</w:t>
            </w:r>
          </w:p>
        </w:tc>
        <w:tc>
          <w:tcPr>
            <w:tcW w:w="1195" w:type="pct"/>
            <w:shd w:val="clear" w:color="auto" w:fill="auto"/>
            <w:hideMark/>
          </w:tcPr>
          <w:p w:rsidR="00C83B19" w:rsidRPr="00FC6DEC" w:rsidRDefault="00C83B19" w:rsidP="00506FD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20 229</w:t>
            </w:r>
          </w:p>
        </w:tc>
        <w:tc>
          <w:tcPr>
            <w:tcW w:w="961" w:type="pct"/>
            <w:shd w:val="clear" w:color="auto" w:fill="auto"/>
            <w:noWrap/>
            <w:hideMark/>
          </w:tcPr>
          <w:p w:rsidR="00C83B19" w:rsidRPr="00FC6DEC" w:rsidRDefault="00C83B19" w:rsidP="00506FDF">
            <w:pPr>
              <w:keepNext/>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23"/>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Дебиторская задолженность</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2 529 156</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773 598</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755</w:t>
            </w:r>
            <w:r>
              <w:rPr>
                <w:rFonts w:eastAsia="Times New Roman" w:cs="Times New Roman"/>
                <w:color w:val="000000"/>
                <w:sz w:val="24"/>
                <w:szCs w:val="24"/>
                <w:lang w:eastAsia="ru-RU"/>
              </w:rPr>
              <w:t> </w:t>
            </w:r>
            <w:r w:rsidRPr="00FC6DEC">
              <w:rPr>
                <w:rFonts w:eastAsia="Times New Roman" w:cs="Times New Roman"/>
                <w:color w:val="000000"/>
                <w:sz w:val="24"/>
                <w:szCs w:val="24"/>
                <w:lang w:eastAsia="ru-RU"/>
              </w:rPr>
              <w:t>558</w:t>
            </w:r>
          </w:p>
        </w:tc>
      </w:tr>
      <w:tr w:rsidR="00C83B19" w:rsidRPr="00FC6DEC" w:rsidTr="00506FDF">
        <w:trPr>
          <w:trHeight w:val="515"/>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 т.ч. расчеты с поставщиками и подрядчиками</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495 360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495 360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с покупателями и заказчиками</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1 509 943</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1 509 943</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с разными дебиторами и кредиторами</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119 036</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119 036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выполненные этапы по незавершенным работам.</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404 817</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404 817</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Денежные средства и денежные эквиваленты</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1 095</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1 095</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Прочие оборотные активы</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40 995</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40 995</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 т.ч. НДС, начисленный по отгрузке</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12 318</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12 318</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49"/>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xml:space="preserve">    расходы будущих периодов</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12 878</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12 878</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765"/>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по НДС по стройке, отложенному для уплаты в бюджет</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15 798</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15 798</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81"/>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II</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5 007 051</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3 251 493</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-1 755 558</w:t>
            </w:r>
          </w:p>
        </w:tc>
      </w:tr>
      <w:tr w:rsidR="00C83B19" w:rsidRPr="00FC6DEC" w:rsidTr="00506FDF">
        <w:trPr>
          <w:trHeight w:val="286"/>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Баланс (валюта баланса)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9 696 662</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7 941 105</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-1 755 557</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III. Капитал и резервы</w:t>
            </w:r>
          </w:p>
        </w:tc>
        <w:tc>
          <w:tcPr>
            <w:tcW w:w="858"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1195"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961" w:type="pct"/>
            <w:shd w:val="clear" w:color="auto" w:fill="auto"/>
            <w:noWrap/>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Уставный капитал</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483"/>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Нераспределенная прибыль (непокрытый убыток)</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-6610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-6610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96"/>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III</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-6 600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-6 600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4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IV. Долгосрочные обязательства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IV</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91"/>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V. Краткосрочные обязательства</w:t>
            </w:r>
          </w:p>
        </w:tc>
        <w:tc>
          <w:tcPr>
            <w:tcW w:w="858"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1195"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З</w:t>
            </w:r>
            <w:r w:rsidRPr="00FC6DEC">
              <w:rPr>
                <w:rFonts w:eastAsia="Times New Roman" w:cs="Times New Roman"/>
                <w:color w:val="000000"/>
                <w:sz w:val="24"/>
                <w:szCs w:val="24"/>
                <w:lang w:eastAsia="ru-RU"/>
              </w:rPr>
              <w:t>аемные средства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31"/>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Кредиторская задолженность</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83 426</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83 426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V</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83 746</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83 746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Баланс (валюта баланса)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9696662</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7 941 106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-1 755 55</w:t>
            </w:r>
            <w:r w:rsidRPr="005C5314">
              <w:rPr>
                <w:rFonts w:eastAsia="Times New Roman" w:cs="Times New Roman"/>
                <w:color w:val="000000"/>
                <w:sz w:val="24"/>
                <w:szCs w:val="24"/>
                <w:lang w:eastAsia="ru-RU"/>
              </w:rPr>
              <w:t>8</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III. Капитал и резервы</w:t>
            </w:r>
          </w:p>
        </w:tc>
        <w:tc>
          <w:tcPr>
            <w:tcW w:w="858"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1195"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bl>
    <w:p w:rsidR="00C83B19" w:rsidRPr="00815173" w:rsidRDefault="00C83B19" w:rsidP="00C83B19">
      <w:pPr>
        <w:keepNext/>
        <w:ind w:firstLine="426"/>
        <w:jc w:val="left"/>
        <w:rPr>
          <w:rFonts w:eastAsia="Times New Roman" w:cs="Times New Roman"/>
          <w:szCs w:val="28"/>
          <w:lang w:eastAsia="ru-RU"/>
        </w:rPr>
      </w:pPr>
      <w:r>
        <w:rPr>
          <w:rFonts w:eastAsia="Times New Roman" w:cs="Times New Roman"/>
          <w:szCs w:val="28"/>
          <w:lang w:eastAsia="ru-RU"/>
        </w:rPr>
        <w:t>Окончание таблиц</w:t>
      </w:r>
      <w:r w:rsidR="00C779BF">
        <w:rPr>
          <w:rFonts w:eastAsia="Times New Roman" w:cs="Times New Roman"/>
          <w:szCs w:val="28"/>
          <w:lang w:eastAsia="ru-RU"/>
        </w:rPr>
        <w:t>ы</w:t>
      </w:r>
      <w:r>
        <w:rPr>
          <w:rFonts w:eastAsia="Times New Roman" w:cs="Times New Roman"/>
          <w:szCs w:val="28"/>
          <w:lang w:eastAsia="ru-RU"/>
        </w:rPr>
        <w:t xml:space="preserve"> 3.2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1604"/>
        <w:gridCol w:w="2233"/>
        <w:gridCol w:w="1796"/>
      </w:tblGrid>
      <w:tr w:rsidR="00C83B19" w:rsidRPr="00FC6DEC" w:rsidTr="00506FDF">
        <w:trPr>
          <w:trHeight w:val="300"/>
        </w:trPr>
        <w:tc>
          <w:tcPr>
            <w:tcW w:w="1986" w:type="pc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Наименование показателя</w:t>
            </w:r>
          </w:p>
        </w:tc>
        <w:tc>
          <w:tcPr>
            <w:tcW w:w="858" w:type="pc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2014 г.</w:t>
            </w:r>
          </w:p>
        </w:tc>
        <w:tc>
          <w:tcPr>
            <w:tcW w:w="1195" w:type="pc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Прогноз 2015 г.</w:t>
            </w:r>
          </w:p>
        </w:tc>
        <w:tc>
          <w:tcPr>
            <w:tcW w:w="961" w:type="pct"/>
            <w:shd w:val="clear" w:color="auto" w:fill="auto"/>
            <w:hideMark/>
          </w:tcPr>
          <w:p w:rsidR="00C83B19" w:rsidRPr="00FC6DEC" w:rsidRDefault="00C83B19" w:rsidP="00506FDF">
            <w:pPr>
              <w:keepNext/>
              <w:ind w:firstLine="0"/>
              <w:jc w:val="center"/>
              <w:rPr>
                <w:rFonts w:eastAsia="Times New Roman" w:cs="Times New Roman"/>
                <w:color w:val="000000"/>
                <w:sz w:val="24"/>
                <w:szCs w:val="24"/>
                <w:lang w:eastAsia="ru-RU"/>
              </w:rPr>
            </w:pPr>
            <w:r w:rsidRPr="00FC6DEC">
              <w:rPr>
                <w:rFonts w:eastAsia="Times New Roman" w:cs="Times New Roman"/>
                <w:color w:val="000000"/>
                <w:sz w:val="24"/>
                <w:szCs w:val="24"/>
                <w:lang w:eastAsia="ru-RU"/>
              </w:rPr>
              <w:t>Изменения, +/-</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Уставный капитал</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300000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300000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Добавочный капитал</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2021980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2021980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27"/>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Нераспределенная прибыль (непокрытый убыток)</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-863060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-863060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III</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1 458 920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1 458 920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28"/>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IV. Долгосрочные обязательства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Заемные средства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1634000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1634000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Отложенные налоговые обязательства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536156</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536156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IV</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2170156</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2170156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73"/>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V. Краткосрочные обязательства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 </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Заемные средства</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1 274 181</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1 274 181</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34"/>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 т.ч. Краткосрочные кредиты</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461 092</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461 092</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*краткосрочные займы</w:t>
            </w:r>
          </w:p>
        </w:tc>
        <w:tc>
          <w:tcPr>
            <w:tcW w:w="858"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327 400</w:t>
            </w:r>
          </w:p>
        </w:tc>
        <w:tc>
          <w:tcPr>
            <w:tcW w:w="1195" w:type="pct"/>
            <w:shd w:val="clear" w:color="auto" w:fill="auto"/>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327 400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 проценты по краткосрочным кредитам</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4094</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4094</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*проценты по краткосрочным займам</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328456</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328456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*проценты по долгосрочным займам</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153138</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153138</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223"/>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Кредиторская задолженность</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4489368</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2733811</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5C5314">
              <w:rPr>
                <w:rFonts w:eastAsia="Times New Roman" w:cs="Times New Roman"/>
                <w:color w:val="000000"/>
                <w:sz w:val="24"/>
                <w:szCs w:val="24"/>
                <w:lang w:eastAsia="ru-RU"/>
              </w:rPr>
              <w:t>-1755558</w:t>
            </w:r>
          </w:p>
        </w:tc>
      </w:tr>
      <w:tr w:rsidR="00C83B19" w:rsidRPr="00FC6DEC" w:rsidTr="00506FDF">
        <w:trPr>
          <w:trHeight w:val="511"/>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 т.ч. Расчеты с поставщиками и подрядчиками</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3644922</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1889364</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-1755558</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с покупателями и заказчиками</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80784</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80784</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72"/>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по налогам и сборам</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60131</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60131</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419"/>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по социальному страхованию и обеспечению</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19763</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19763</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с персоналом по оплате труда</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48484</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48484</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с подотчетными лицами</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205</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205</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с разными дебиторами и кредиторами</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398901</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398901</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437"/>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по неотфактурованным поставкам</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132614</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132614</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*выполненные этапы по незавершенным работам</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103565</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103565</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Оценочные обязательства</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237158</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237158</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Прочие обязательства</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66880</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66880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51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в т.ч. НДС по авансам и предоплаты</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5128</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5128</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765"/>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*расчеты по НДС по стройке, отложенному для уплаты в бюджет</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61752</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61752</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0</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Итого по разделу V</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6067587</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4 312 030</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-1 755 55</w:t>
            </w:r>
            <w:r w:rsidRPr="005C5314">
              <w:rPr>
                <w:rFonts w:eastAsia="Times New Roman" w:cs="Times New Roman"/>
                <w:color w:val="000000"/>
                <w:sz w:val="24"/>
                <w:szCs w:val="24"/>
                <w:lang w:eastAsia="ru-RU"/>
              </w:rPr>
              <w:t>8</w:t>
            </w:r>
          </w:p>
        </w:tc>
      </w:tr>
      <w:tr w:rsidR="00C83B19" w:rsidRPr="00FC6DEC" w:rsidTr="00506FDF">
        <w:trPr>
          <w:trHeight w:val="300"/>
        </w:trPr>
        <w:tc>
          <w:tcPr>
            <w:tcW w:w="1986" w:type="pct"/>
            <w:shd w:val="clear" w:color="auto" w:fill="auto"/>
            <w:hideMark/>
          </w:tcPr>
          <w:p w:rsidR="00C83B19" w:rsidRPr="00FC6DEC" w:rsidRDefault="00C83B19" w:rsidP="00506FDF">
            <w:pPr>
              <w:ind w:firstLine="0"/>
              <w:rPr>
                <w:rFonts w:eastAsia="Times New Roman" w:cs="Times New Roman"/>
                <w:color w:val="000000"/>
                <w:sz w:val="24"/>
                <w:szCs w:val="24"/>
                <w:lang w:eastAsia="ru-RU"/>
              </w:rPr>
            </w:pPr>
            <w:r w:rsidRPr="00FC6DEC">
              <w:rPr>
                <w:rFonts w:eastAsia="Times New Roman" w:cs="Times New Roman"/>
                <w:color w:val="000000"/>
                <w:sz w:val="24"/>
                <w:szCs w:val="24"/>
                <w:lang w:eastAsia="ru-RU"/>
              </w:rPr>
              <w:t>Баланс (валюта баланса)</w:t>
            </w:r>
          </w:p>
        </w:tc>
        <w:tc>
          <w:tcPr>
            <w:tcW w:w="858"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9696662</w:t>
            </w:r>
          </w:p>
        </w:tc>
        <w:tc>
          <w:tcPr>
            <w:tcW w:w="1195"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7 941 106</w:t>
            </w:r>
          </w:p>
        </w:tc>
        <w:tc>
          <w:tcPr>
            <w:tcW w:w="961" w:type="pct"/>
            <w:shd w:val="clear" w:color="auto" w:fill="auto"/>
            <w:noWrap/>
            <w:hideMark/>
          </w:tcPr>
          <w:p w:rsidR="00C83B19" w:rsidRPr="00FC6DEC" w:rsidRDefault="00C83B19" w:rsidP="00506FDF">
            <w:pPr>
              <w:ind w:firstLine="0"/>
              <w:jc w:val="right"/>
              <w:rPr>
                <w:rFonts w:eastAsia="Times New Roman" w:cs="Times New Roman"/>
                <w:color w:val="000000"/>
                <w:sz w:val="24"/>
                <w:szCs w:val="24"/>
                <w:lang w:eastAsia="ru-RU"/>
              </w:rPr>
            </w:pPr>
            <w:r w:rsidRPr="00FC6DEC">
              <w:rPr>
                <w:rFonts w:eastAsia="Times New Roman" w:cs="Times New Roman"/>
                <w:color w:val="000000"/>
                <w:sz w:val="24"/>
                <w:szCs w:val="24"/>
                <w:lang w:eastAsia="ru-RU"/>
              </w:rPr>
              <w:t>-1 755 55</w:t>
            </w:r>
            <w:r w:rsidRPr="005C5314">
              <w:rPr>
                <w:rFonts w:eastAsia="Times New Roman" w:cs="Times New Roman"/>
                <w:color w:val="000000"/>
                <w:sz w:val="24"/>
                <w:szCs w:val="24"/>
                <w:lang w:eastAsia="ru-RU"/>
              </w:rPr>
              <w:t>8</w:t>
            </w:r>
          </w:p>
        </w:tc>
      </w:tr>
    </w:tbl>
    <w:p w:rsidR="00C83B19" w:rsidRPr="00815173" w:rsidRDefault="00C83B19" w:rsidP="00C83B19">
      <w:pPr>
        <w:ind w:firstLine="709"/>
        <w:rPr>
          <w:rFonts w:eastAsia="Calibri" w:cs="Times New Roman"/>
          <w:szCs w:val="28"/>
        </w:rPr>
      </w:pPr>
    </w:p>
    <w:p w:rsidR="00FC6DEC" w:rsidRDefault="00FC6DEC" w:rsidP="00BB2CD7">
      <w:pPr>
        <w:ind w:firstLine="709"/>
        <w:rPr>
          <w:rFonts w:eastAsia="Calibri" w:cs="Times New Roman"/>
          <w:szCs w:val="28"/>
        </w:rPr>
      </w:pPr>
      <w:r w:rsidRPr="00815173">
        <w:rPr>
          <w:rFonts w:eastAsia="Calibri" w:cs="Times New Roman"/>
          <w:szCs w:val="28"/>
        </w:rPr>
        <w:t>По таблице видно, что дебиторская и кредиторская задолженность снизятся в результате мероприятий</w:t>
      </w:r>
      <w:r w:rsidR="005C5314">
        <w:rPr>
          <w:rFonts w:eastAsia="Calibri" w:cs="Times New Roman"/>
          <w:szCs w:val="28"/>
        </w:rPr>
        <w:t xml:space="preserve"> на 175</w:t>
      </w:r>
      <w:r w:rsidR="000D75F6">
        <w:rPr>
          <w:rFonts w:eastAsia="Calibri" w:cs="Times New Roman"/>
          <w:szCs w:val="28"/>
        </w:rPr>
        <w:t> </w:t>
      </w:r>
      <w:r w:rsidR="005C5314">
        <w:rPr>
          <w:rFonts w:eastAsia="Calibri" w:cs="Times New Roman"/>
          <w:szCs w:val="28"/>
        </w:rPr>
        <w:t>558 тыс.</w:t>
      </w:r>
      <w:r w:rsidR="000D75F6">
        <w:rPr>
          <w:rFonts w:eastAsia="Calibri" w:cs="Times New Roman"/>
          <w:szCs w:val="28"/>
        </w:rPr>
        <w:t> </w:t>
      </w:r>
      <w:r w:rsidR="005C5314">
        <w:rPr>
          <w:rFonts w:eastAsia="Calibri" w:cs="Times New Roman"/>
          <w:szCs w:val="28"/>
        </w:rPr>
        <w:t>руб</w:t>
      </w:r>
      <w:r w:rsidRPr="00815173">
        <w:rPr>
          <w:rFonts w:eastAsia="Calibri" w:cs="Times New Roman"/>
          <w:szCs w:val="28"/>
        </w:rPr>
        <w:t>.</w:t>
      </w:r>
    </w:p>
    <w:p w:rsidR="00A840A1" w:rsidRDefault="00A840A1" w:rsidP="00BB2CD7">
      <w:pPr>
        <w:ind w:firstLine="709"/>
        <w:rPr>
          <w:rFonts w:eastAsia="Calibri" w:cs="Times New Roman"/>
          <w:szCs w:val="28"/>
        </w:rPr>
      </w:pPr>
      <w:r>
        <w:rPr>
          <w:rFonts w:eastAsia="Calibri" w:cs="Times New Roman"/>
          <w:szCs w:val="28"/>
        </w:rPr>
        <w:t>Ключевыми показателями по разработанным мероприятиям являются дебиторская и кредиторская задолженность.</w:t>
      </w:r>
    </w:p>
    <w:p w:rsidR="00A840A1" w:rsidRDefault="00A840A1" w:rsidP="00BB2CD7">
      <w:pPr>
        <w:ind w:firstLine="709"/>
        <w:rPr>
          <w:rFonts w:eastAsia="Calibri" w:cs="Times New Roman"/>
          <w:szCs w:val="28"/>
        </w:rPr>
      </w:pPr>
      <w:r>
        <w:rPr>
          <w:rFonts w:eastAsia="Calibri" w:cs="Times New Roman"/>
          <w:szCs w:val="28"/>
        </w:rPr>
        <w:t>На рисунке 3.</w:t>
      </w:r>
      <w:r w:rsidR="000D75F6">
        <w:rPr>
          <w:rFonts w:eastAsia="Calibri" w:cs="Times New Roman"/>
          <w:szCs w:val="28"/>
        </w:rPr>
        <w:t>2</w:t>
      </w:r>
      <w:r>
        <w:rPr>
          <w:rFonts w:eastAsia="Calibri" w:cs="Times New Roman"/>
          <w:szCs w:val="28"/>
        </w:rPr>
        <w:t xml:space="preserve"> и 3.</w:t>
      </w:r>
      <w:r w:rsidR="000D75F6">
        <w:rPr>
          <w:rFonts w:eastAsia="Calibri" w:cs="Times New Roman"/>
          <w:szCs w:val="28"/>
        </w:rPr>
        <w:t>3</w:t>
      </w:r>
      <w:r>
        <w:rPr>
          <w:rFonts w:eastAsia="Calibri" w:cs="Times New Roman"/>
          <w:szCs w:val="28"/>
        </w:rPr>
        <w:t xml:space="preserve"> отображены тенденции развития данных показателей на предприятии.</w:t>
      </w:r>
    </w:p>
    <w:p w:rsidR="00B96903" w:rsidRDefault="00A840A1" w:rsidP="00BB2CD7">
      <w:pPr>
        <w:jc w:val="center"/>
      </w:pPr>
      <w:r>
        <w:rPr>
          <w:noProof/>
          <w:lang w:eastAsia="ru-RU"/>
        </w:rPr>
        <w:drawing>
          <wp:inline distT="0" distB="0" distL="0" distR="0">
            <wp:extent cx="5554011" cy="3505200"/>
            <wp:effectExtent l="19050" t="0" r="8589"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l="39284" t="33650" r="24639" b="25856"/>
                    <a:stretch/>
                  </pic:blipFill>
                  <pic:spPr bwMode="auto">
                    <a:xfrm>
                      <a:off x="0" y="0"/>
                      <a:ext cx="5580967" cy="3522213"/>
                    </a:xfrm>
                    <a:prstGeom prst="rect">
                      <a:avLst/>
                    </a:prstGeom>
                    <a:ln>
                      <a:noFill/>
                    </a:ln>
                    <a:extLst>
                      <a:ext uri="{53640926-AAD7-44D8-BBD7-CCE9431645EC}">
                        <a14:shadowObscured xmlns:a14="http://schemas.microsoft.com/office/drawing/2010/main"/>
                      </a:ext>
                    </a:extLst>
                  </pic:spPr>
                </pic:pic>
              </a:graphicData>
            </a:graphic>
          </wp:inline>
        </w:drawing>
      </w:r>
    </w:p>
    <w:p w:rsidR="00A840A1" w:rsidRDefault="00A840A1" w:rsidP="00BB2CD7">
      <w:pPr>
        <w:jc w:val="center"/>
        <w:rPr>
          <w:rFonts w:cs="Times New Roman"/>
          <w:szCs w:val="28"/>
        </w:rPr>
      </w:pPr>
      <w:r>
        <w:rPr>
          <w:rFonts w:cs="Times New Roman"/>
          <w:szCs w:val="28"/>
        </w:rPr>
        <w:t>Рис</w:t>
      </w:r>
      <w:r w:rsidR="000D75F6">
        <w:rPr>
          <w:rFonts w:cs="Times New Roman"/>
          <w:szCs w:val="28"/>
        </w:rPr>
        <w:t xml:space="preserve">унок </w:t>
      </w:r>
      <w:r>
        <w:rPr>
          <w:rFonts w:cs="Times New Roman"/>
          <w:szCs w:val="28"/>
        </w:rPr>
        <w:t>3.</w:t>
      </w:r>
      <w:r w:rsidR="000D75F6">
        <w:rPr>
          <w:rFonts w:cs="Times New Roman"/>
          <w:szCs w:val="28"/>
        </w:rPr>
        <w:t xml:space="preserve">2 </w:t>
      </w:r>
      <w:r w:rsidR="000D75F6" w:rsidRPr="00815173">
        <w:rPr>
          <w:rFonts w:eastAsia="Times New Roman" w:cs="Times New Roman"/>
          <w:szCs w:val="28"/>
          <w:lang w:eastAsia="ru-RU"/>
        </w:rPr>
        <w:t>–</w:t>
      </w:r>
      <w:r>
        <w:rPr>
          <w:rFonts w:cs="Times New Roman"/>
          <w:szCs w:val="28"/>
        </w:rPr>
        <w:t xml:space="preserve"> Тенденции прогноза дебиторской задолженности</w:t>
      </w:r>
    </w:p>
    <w:p w:rsidR="00A840A1" w:rsidRPr="00A840A1" w:rsidRDefault="00BC69F7" w:rsidP="00BB2CD7">
      <w:pPr>
        <w:jc w:val="center"/>
        <w:rPr>
          <w:rFonts w:cs="Times New Roman"/>
          <w:szCs w:val="28"/>
        </w:rPr>
      </w:pPr>
      <w:r>
        <w:rPr>
          <w:noProof/>
          <w:lang w:eastAsia="ru-RU"/>
        </w:rPr>
        <w:drawing>
          <wp:inline distT="0" distB="0" distL="0" distR="0">
            <wp:extent cx="5815154" cy="359092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l="44896" t="39068" r="20310" b="22718"/>
                    <a:stretch/>
                  </pic:blipFill>
                  <pic:spPr bwMode="auto">
                    <a:xfrm>
                      <a:off x="0" y="0"/>
                      <a:ext cx="5847733" cy="3611043"/>
                    </a:xfrm>
                    <a:prstGeom prst="rect">
                      <a:avLst/>
                    </a:prstGeom>
                    <a:ln>
                      <a:noFill/>
                    </a:ln>
                    <a:extLst>
                      <a:ext uri="{53640926-AAD7-44D8-BBD7-CCE9431645EC}">
                        <a14:shadowObscured xmlns:a14="http://schemas.microsoft.com/office/drawing/2010/main"/>
                      </a:ext>
                    </a:extLst>
                  </pic:spPr>
                </pic:pic>
              </a:graphicData>
            </a:graphic>
          </wp:inline>
        </w:drawing>
      </w:r>
    </w:p>
    <w:p w:rsidR="00A840A1" w:rsidRDefault="000D75F6" w:rsidP="00BB2CD7">
      <w:pPr>
        <w:jc w:val="center"/>
        <w:rPr>
          <w:rFonts w:cs="Times New Roman"/>
          <w:szCs w:val="28"/>
        </w:rPr>
      </w:pPr>
      <w:r>
        <w:rPr>
          <w:rFonts w:cs="Times New Roman"/>
          <w:szCs w:val="28"/>
        </w:rPr>
        <w:t xml:space="preserve">Рисунок </w:t>
      </w:r>
      <w:r w:rsidR="00A840A1">
        <w:rPr>
          <w:rFonts w:cs="Times New Roman"/>
          <w:szCs w:val="28"/>
        </w:rPr>
        <w:t>3.</w:t>
      </w:r>
      <w:r>
        <w:rPr>
          <w:rFonts w:cs="Times New Roman"/>
          <w:szCs w:val="28"/>
        </w:rPr>
        <w:t xml:space="preserve">3 </w:t>
      </w:r>
      <w:r w:rsidRPr="00815173">
        <w:rPr>
          <w:rFonts w:eastAsia="Times New Roman" w:cs="Times New Roman"/>
          <w:szCs w:val="28"/>
          <w:lang w:eastAsia="ru-RU"/>
        </w:rPr>
        <w:t>–</w:t>
      </w:r>
      <w:r w:rsidR="00A840A1">
        <w:rPr>
          <w:rFonts w:cs="Times New Roman"/>
          <w:szCs w:val="28"/>
        </w:rPr>
        <w:t xml:space="preserve"> Тенденции прогноза кредиторской задолженности</w:t>
      </w:r>
    </w:p>
    <w:p w:rsidR="005C5314" w:rsidRDefault="005C5314" w:rsidP="00BB2CD7"/>
    <w:p w:rsidR="00BB2CD7" w:rsidRDefault="00BB2CD7" w:rsidP="000D75F6">
      <w:r>
        <w:t>По данным рисунков видно, что применение мероприятий в дальнейшем позволит сократить дебиторскую и кредиторскую задолженность до минимальной суммы.</w:t>
      </w:r>
    </w:p>
    <w:p w:rsidR="00506FDF" w:rsidRPr="00A21167" w:rsidRDefault="00506FDF" w:rsidP="00506FDF">
      <w:pPr>
        <w:ind w:firstLine="426"/>
        <w:rPr>
          <w:rFonts w:eastAsia="Calibri" w:cs="Times New Roman"/>
          <w:szCs w:val="28"/>
        </w:rPr>
      </w:pPr>
      <w:r w:rsidRPr="00A21167">
        <w:rPr>
          <w:rFonts w:eastAsia="Calibri" w:cs="Times New Roman"/>
          <w:szCs w:val="28"/>
        </w:rPr>
        <w:t>Управление дебиторской задолженностью предполагает отбор эффективных покупателей, если у кризисного предприятия есть возможность такого выбора. Критерии отбора – платежеспособность контрагента и соблюдение им платежной дисциплины. Однако более реальным рычагом воздействия на дебиторов является установление поощрительных условий оплаты продукции.</w:t>
      </w:r>
    </w:p>
    <w:p w:rsidR="00506FDF" w:rsidRPr="00506FDF" w:rsidRDefault="00506FDF" w:rsidP="00506FDF">
      <w:pPr>
        <w:ind w:firstLine="426"/>
        <w:rPr>
          <w:rFonts w:eastAsia="Times New Roman" w:cs="Times New Roman"/>
          <w:szCs w:val="28"/>
          <w:lang w:eastAsia="ru-RU"/>
        </w:rPr>
      </w:pPr>
      <w:r>
        <w:rPr>
          <w:rFonts w:eastAsia="Times New Roman" w:cs="Times New Roman"/>
          <w:szCs w:val="28"/>
          <w:lang w:eastAsia="ru-RU"/>
        </w:rPr>
        <w:t>П</w:t>
      </w:r>
      <w:r w:rsidRPr="00A21167">
        <w:rPr>
          <w:rFonts w:eastAsia="Times New Roman" w:cs="Times New Roman"/>
          <w:szCs w:val="28"/>
          <w:lang w:eastAsia="ru-RU"/>
        </w:rPr>
        <w:t xml:space="preserve">редложенные мероприятия снизят дебиторскую задолженность предприятия на </w:t>
      </w:r>
      <w:r>
        <w:rPr>
          <w:rFonts w:eastAsia="Times New Roman" w:cs="Times New Roman"/>
          <w:szCs w:val="28"/>
          <w:lang w:eastAsia="ru-RU"/>
        </w:rPr>
        <w:t>1 755 558</w:t>
      </w:r>
      <w:r w:rsidRPr="00A21167">
        <w:rPr>
          <w:rFonts w:eastAsia="Times New Roman" w:cs="Times New Roman"/>
          <w:szCs w:val="28"/>
          <w:lang w:eastAsia="ru-RU"/>
        </w:rPr>
        <w:t xml:space="preserve"> тыс.</w:t>
      </w:r>
      <w:r>
        <w:rPr>
          <w:rFonts w:eastAsia="Times New Roman" w:cs="Times New Roman"/>
          <w:szCs w:val="28"/>
          <w:lang w:eastAsia="ru-RU"/>
        </w:rPr>
        <w:t> </w:t>
      </w:r>
      <w:r w:rsidRPr="00A21167">
        <w:rPr>
          <w:rFonts w:eastAsia="Times New Roman" w:cs="Times New Roman"/>
          <w:szCs w:val="28"/>
          <w:lang w:eastAsia="ru-RU"/>
        </w:rPr>
        <w:t>руб., это положительно повлияет на финансовое состояние предприятия. С помощью оплаченной дебиторской задолженности предприятие оплатит свою кредиторскую задолженность.</w:t>
      </w:r>
    </w:p>
    <w:p w:rsidR="00BB2CD7" w:rsidRPr="00BB2CD7" w:rsidRDefault="00BB2CD7" w:rsidP="00506FDF">
      <w:pPr>
        <w:rPr>
          <w:rFonts w:cs="Times New Roman"/>
          <w:szCs w:val="28"/>
        </w:rPr>
      </w:pPr>
      <w:r>
        <w:rPr>
          <w:rFonts w:cs="Times New Roman"/>
          <w:szCs w:val="28"/>
        </w:rPr>
        <w:t>Таким образом проведение представленных мероприятий, положительно повлияют на финансовую деятельность предприятия.</w:t>
      </w:r>
    </w:p>
    <w:p w:rsidR="00B5149E" w:rsidRDefault="00B5149E">
      <w:pPr>
        <w:spacing w:after="160" w:line="259" w:lineRule="auto"/>
        <w:ind w:firstLine="0"/>
        <w:jc w:val="left"/>
      </w:pPr>
      <w:r>
        <w:br w:type="page"/>
      </w:r>
    </w:p>
    <w:p w:rsidR="005C5314" w:rsidRPr="005C5314" w:rsidRDefault="005C5314" w:rsidP="00B5149E">
      <w:pPr>
        <w:pStyle w:val="1"/>
        <w:jc w:val="center"/>
      </w:pPr>
      <w:bookmarkStart w:id="26" w:name="_Toc448063807"/>
      <w:bookmarkStart w:id="27" w:name="_Toc451378733"/>
      <w:r w:rsidRPr="005C5314">
        <w:t>ЗАКЛЮЧЕНИЕ</w:t>
      </w:r>
      <w:bookmarkEnd w:id="26"/>
      <w:bookmarkEnd w:id="27"/>
    </w:p>
    <w:p w:rsidR="005C5314" w:rsidRPr="005C5314" w:rsidRDefault="005C5314" w:rsidP="005C5314">
      <w:pPr>
        <w:suppressAutoHyphens/>
        <w:rPr>
          <w:rFonts w:eastAsia="Calibri" w:cs="Times New Roman"/>
        </w:rPr>
      </w:pPr>
      <w:r w:rsidRPr="005C5314">
        <w:rPr>
          <w:rFonts w:eastAsia="Calibri" w:cs="Times New Roman"/>
        </w:rPr>
        <w:t>Анализ финансово-хозяйственной деятельности предприятия предполагает всестороннее изучение технического уровня производства, качества и конкурентоспособности выпускаемой продукции, наличие производства материальных, трудовых и финансовых ресурсов, а также эффективность их использования. Он основан на системном подходе, комплексный учет различных факторов, выбор высокого качества достоверной информации является важной функцией управления.</w:t>
      </w:r>
    </w:p>
    <w:p w:rsidR="005C5314" w:rsidRPr="005C5314" w:rsidRDefault="005C5314" w:rsidP="005C5314">
      <w:pPr>
        <w:suppressAutoHyphens/>
        <w:rPr>
          <w:rFonts w:eastAsia="Calibri" w:cs="Times New Roman"/>
        </w:rPr>
      </w:pPr>
      <w:r w:rsidRPr="005C5314">
        <w:rPr>
          <w:rFonts w:eastAsia="Calibri" w:cs="Times New Roman"/>
        </w:rPr>
        <w:t>Под финансовым состоянием относится к способности компании финансировать свою деятельность. Она характеризуется предоставлением финансовых ресурсов, необходимых для нормального функционирования предприятия, целесообразность их размещения и эффективности.</w:t>
      </w:r>
    </w:p>
    <w:p w:rsidR="005C5314" w:rsidRPr="005C5314" w:rsidRDefault="005C5314" w:rsidP="005C5314">
      <w:pPr>
        <w:suppressAutoHyphens/>
        <w:rPr>
          <w:rFonts w:eastAsia="Calibri" w:cs="Times New Roman"/>
        </w:rPr>
      </w:pPr>
      <w:r w:rsidRPr="005C5314">
        <w:rPr>
          <w:rFonts w:eastAsia="Calibri" w:cs="Times New Roman"/>
        </w:rPr>
        <w:t>Финансовое состояние может быть устойчивым, неустойчивым и кризис. Способность компании своевременно производить платежи, финансировать свою деятельность на расширенной основе свидетельствует о его хорошем финансовом состоянии.</w:t>
      </w:r>
    </w:p>
    <w:p w:rsidR="005C5314" w:rsidRPr="005C5314" w:rsidRDefault="005C5314" w:rsidP="005C5314">
      <w:pPr>
        <w:suppressAutoHyphens/>
        <w:rPr>
          <w:rFonts w:eastAsia="Calibri" w:cs="Times New Roman"/>
        </w:rPr>
      </w:pPr>
      <w:r w:rsidRPr="005C5314">
        <w:rPr>
          <w:rFonts w:eastAsia="Calibri" w:cs="Times New Roman"/>
        </w:rPr>
        <w:t>Устойчивое финансовое положение, в свою очередь, оказывает положительное влияние на выполнение производственных планов и обеспечение потребностей ресурсов производства. Таким образом, финансовая деятельность в рамках хозяйственной деятельности, направленной на обеспечение упорядоченного поступление и расходование ресурсов, осуществление расчетной дисциплины, достижение рациональных пропорций собственного и заемного капитала и наиболее эффективного использования.</w:t>
      </w:r>
    </w:p>
    <w:p w:rsidR="005C5314" w:rsidRPr="00A21167" w:rsidRDefault="005C5314" w:rsidP="005C5314">
      <w:pPr>
        <w:suppressAutoHyphens/>
        <w:rPr>
          <w:rFonts w:eastAsia="Calibri" w:cs="Times New Roman"/>
        </w:rPr>
      </w:pPr>
      <w:r w:rsidRPr="00A21167">
        <w:rPr>
          <w:rFonts w:eastAsia="Calibri" w:cs="Times New Roman"/>
        </w:rPr>
        <w:t>В качестве совета по совершенствованию денежного состояния фирмы рекомендовано ввести автоматическую систему денежного анализа для актуального выявления денежных задач.</w:t>
      </w:r>
    </w:p>
    <w:p w:rsidR="005C5314" w:rsidRPr="00A21167" w:rsidRDefault="005C5314" w:rsidP="005C5314">
      <w:pPr>
        <w:ind w:firstLine="426"/>
        <w:rPr>
          <w:rFonts w:eastAsia="Calibri" w:cs="Times New Roman"/>
          <w:szCs w:val="28"/>
        </w:rPr>
      </w:pPr>
      <w:r w:rsidRPr="00A21167">
        <w:rPr>
          <w:rFonts w:eastAsia="Calibri" w:cs="Times New Roman"/>
          <w:szCs w:val="28"/>
        </w:rPr>
        <w:t>Управление дебиторской задолженностью предполагает отбор эффективных покупателей, если у кризисного предприятия есть возможность такого выбора. Критерии отбора – платежеспособность контрагента и соблюдение им платежной дисциплины. Однако более реальным рычагом воздействия на дебиторов является установление поощрительных условий оплаты продукции.</w:t>
      </w:r>
    </w:p>
    <w:p w:rsidR="005C5314" w:rsidRPr="00A21167" w:rsidRDefault="005C5314" w:rsidP="005C5314">
      <w:pPr>
        <w:ind w:firstLine="426"/>
        <w:rPr>
          <w:rFonts w:eastAsia="Times New Roman" w:cs="Times New Roman"/>
          <w:szCs w:val="28"/>
          <w:lang w:eastAsia="ru-RU"/>
        </w:rPr>
      </w:pPr>
      <w:r>
        <w:rPr>
          <w:rFonts w:eastAsia="Times New Roman" w:cs="Times New Roman"/>
          <w:szCs w:val="28"/>
          <w:lang w:eastAsia="ru-RU"/>
        </w:rPr>
        <w:t>П</w:t>
      </w:r>
      <w:r w:rsidRPr="00A21167">
        <w:rPr>
          <w:rFonts w:eastAsia="Times New Roman" w:cs="Times New Roman"/>
          <w:szCs w:val="28"/>
          <w:lang w:eastAsia="ru-RU"/>
        </w:rPr>
        <w:t xml:space="preserve">редложенные мероприятия снизят дебиторскую задолженность предприятия на </w:t>
      </w:r>
      <w:r>
        <w:rPr>
          <w:rFonts w:eastAsia="Times New Roman" w:cs="Times New Roman"/>
          <w:szCs w:val="28"/>
          <w:lang w:eastAsia="ru-RU"/>
        </w:rPr>
        <w:t>1</w:t>
      </w:r>
      <w:r w:rsidR="000D75F6">
        <w:rPr>
          <w:rFonts w:eastAsia="Times New Roman" w:cs="Times New Roman"/>
          <w:szCs w:val="28"/>
          <w:lang w:eastAsia="ru-RU"/>
        </w:rPr>
        <w:t> </w:t>
      </w:r>
      <w:r>
        <w:rPr>
          <w:rFonts w:eastAsia="Times New Roman" w:cs="Times New Roman"/>
          <w:szCs w:val="28"/>
          <w:lang w:eastAsia="ru-RU"/>
        </w:rPr>
        <w:t>755</w:t>
      </w:r>
      <w:r w:rsidR="000D75F6">
        <w:rPr>
          <w:rFonts w:eastAsia="Times New Roman" w:cs="Times New Roman"/>
          <w:szCs w:val="28"/>
          <w:lang w:eastAsia="ru-RU"/>
        </w:rPr>
        <w:t> </w:t>
      </w:r>
      <w:r>
        <w:rPr>
          <w:rFonts w:eastAsia="Times New Roman" w:cs="Times New Roman"/>
          <w:szCs w:val="28"/>
          <w:lang w:eastAsia="ru-RU"/>
        </w:rPr>
        <w:t>558</w:t>
      </w:r>
      <w:r w:rsidRPr="00A21167">
        <w:rPr>
          <w:rFonts w:eastAsia="Times New Roman" w:cs="Times New Roman"/>
          <w:szCs w:val="28"/>
          <w:lang w:eastAsia="ru-RU"/>
        </w:rPr>
        <w:t xml:space="preserve"> тыс.</w:t>
      </w:r>
      <w:r w:rsidR="000D75F6">
        <w:rPr>
          <w:rFonts w:eastAsia="Times New Roman" w:cs="Times New Roman"/>
          <w:szCs w:val="28"/>
          <w:lang w:eastAsia="ru-RU"/>
        </w:rPr>
        <w:t> </w:t>
      </w:r>
      <w:r w:rsidRPr="00A21167">
        <w:rPr>
          <w:rFonts w:eastAsia="Times New Roman" w:cs="Times New Roman"/>
          <w:szCs w:val="28"/>
          <w:lang w:eastAsia="ru-RU"/>
        </w:rPr>
        <w:t>руб., это положительно повлияет на финансовое состояние предприятия. С помощью оплаченной дебиторской задолженности предприятие оплатит свою кредиторскую задолженность.</w:t>
      </w:r>
    </w:p>
    <w:p w:rsidR="005C5314" w:rsidRPr="005C5314" w:rsidRDefault="005C5314" w:rsidP="005C5314">
      <w:pPr>
        <w:suppressAutoHyphens/>
        <w:ind w:firstLine="709"/>
        <w:rPr>
          <w:rFonts w:eastAsia="Calibri" w:cs="Times New Roman"/>
          <w:szCs w:val="28"/>
        </w:rPr>
      </w:pPr>
    </w:p>
    <w:p w:rsidR="005C5314" w:rsidRPr="005C5314" w:rsidRDefault="005C5314" w:rsidP="005C5314">
      <w:pPr>
        <w:suppressAutoHyphens/>
        <w:ind w:firstLine="709"/>
        <w:rPr>
          <w:rFonts w:eastAsia="Calibri" w:cs="Times New Roman"/>
          <w:szCs w:val="28"/>
        </w:rPr>
      </w:pPr>
    </w:p>
    <w:p w:rsidR="005C5314" w:rsidRPr="005C5314" w:rsidRDefault="005C5314" w:rsidP="005C5314">
      <w:pPr>
        <w:rPr>
          <w:rFonts w:eastAsia="Calibri" w:cs="Times New Roman"/>
          <w:szCs w:val="28"/>
        </w:rPr>
      </w:pPr>
      <w:r w:rsidRPr="005C5314">
        <w:rPr>
          <w:rFonts w:eastAsia="Calibri" w:cs="Times New Roman"/>
          <w:szCs w:val="28"/>
        </w:rPr>
        <w:br w:type="page"/>
      </w:r>
    </w:p>
    <w:p w:rsidR="005C5314" w:rsidRPr="005C5314" w:rsidRDefault="005C5314" w:rsidP="00B5149E">
      <w:pPr>
        <w:pStyle w:val="1"/>
        <w:jc w:val="center"/>
        <w:rPr>
          <w:rFonts w:eastAsia="Times New Roman"/>
        </w:rPr>
      </w:pPr>
      <w:bookmarkStart w:id="28" w:name="_Toc448063808"/>
      <w:bookmarkStart w:id="29" w:name="_Toc451378734"/>
      <w:r w:rsidRPr="005C5314">
        <w:rPr>
          <w:rFonts w:eastAsia="Times New Roman"/>
        </w:rPr>
        <w:t>БИБЛИОГРАФИЧЕСКИЙ СПИСОК</w:t>
      </w:r>
      <w:bookmarkEnd w:id="28"/>
      <w:bookmarkEnd w:id="29"/>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Абрюсова</w:t>
      </w:r>
      <w:r>
        <w:rPr>
          <w:rFonts w:eastAsia="Calibri" w:cs="Times New Roman"/>
          <w:lang w:eastAsia="ru-RU"/>
        </w:rPr>
        <w:t>,</w:t>
      </w:r>
      <w:r w:rsidRPr="005C5314">
        <w:rPr>
          <w:rFonts w:eastAsia="Calibri" w:cs="Times New Roman"/>
          <w:lang w:eastAsia="ru-RU"/>
        </w:rPr>
        <w:t xml:space="preserve"> М.С. Экспресс анализ финансовой отчетности: методическое пособие /М.С. Абрюсова. </w:t>
      </w:r>
      <w:r w:rsidRPr="005C5314">
        <w:rPr>
          <w:rFonts w:eastAsia="Calibri" w:cs="Times New Roman"/>
        </w:rPr>
        <w:t xml:space="preserve">– </w:t>
      </w:r>
      <w:r w:rsidRPr="005C5314">
        <w:rPr>
          <w:rFonts w:eastAsia="Calibri" w:cs="Times New Roman"/>
          <w:lang w:eastAsia="ru-RU"/>
        </w:rPr>
        <w:t>М.: Дело и сервис, 2013. – 256 с.</w:t>
      </w:r>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Бочаров</w:t>
      </w:r>
      <w:r>
        <w:rPr>
          <w:rFonts w:eastAsia="Calibri" w:cs="Times New Roman"/>
          <w:lang w:eastAsia="ru-RU"/>
        </w:rPr>
        <w:t>,</w:t>
      </w:r>
      <w:r w:rsidRPr="005C5314">
        <w:rPr>
          <w:rFonts w:eastAsia="Calibri" w:cs="Times New Roman"/>
          <w:lang w:eastAsia="ru-RU"/>
        </w:rPr>
        <w:t xml:space="preserve"> В.В. Финансовый анализ: Учебник / В.В. Бочаров. </w:t>
      </w:r>
      <w:r w:rsidRPr="005C5314">
        <w:rPr>
          <w:rFonts w:eastAsia="Calibri" w:cs="Times New Roman"/>
        </w:rPr>
        <w:t>–</w:t>
      </w:r>
      <w:r w:rsidRPr="005C5314">
        <w:rPr>
          <w:rFonts w:eastAsia="Calibri" w:cs="Times New Roman"/>
          <w:lang w:eastAsia="ru-RU"/>
        </w:rPr>
        <w:t xml:space="preserve"> Питер, 2013. – 240 с.</w:t>
      </w:r>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Баканов</w:t>
      </w:r>
      <w:r>
        <w:rPr>
          <w:rFonts w:eastAsia="Calibri" w:cs="Times New Roman"/>
          <w:lang w:eastAsia="ru-RU"/>
        </w:rPr>
        <w:t>,</w:t>
      </w:r>
      <w:r w:rsidRPr="005C5314">
        <w:rPr>
          <w:rFonts w:eastAsia="Calibri" w:cs="Times New Roman"/>
          <w:lang w:eastAsia="ru-RU"/>
        </w:rPr>
        <w:t xml:space="preserve"> М.И. Теория экономического анализа: Учебник / М.И.Баканов. </w:t>
      </w:r>
      <w:r w:rsidRPr="005C5314">
        <w:rPr>
          <w:rFonts w:eastAsia="Calibri" w:cs="Times New Roman"/>
        </w:rPr>
        <w:t>–</w:t>
      </w:r>
      <w:r w:rsidRPr="005C5314">
        <w:rPr>
          <w:rFonts w:eastAsia="Calibri" w:cs="Times New Roman"/>
          <w:lang w:eastAsia="ru-RU"/>
        </w:rPr>
        <w:t xml:space="preserve"> М.: Финансы и статистика, 2013. – 536 с.</w:t>
      </w:r>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 xml:space="preserve">Басовский, Л.Е. Комплексный экономический анализ хозяйственной деятельности: Учебное пособие / Л.Е. Басовский, Е.Н. Басовская. </w:t>
      </w:r>
      <w:r w:rsidRPr="005C5314">
        <w:rPr>
          <w:rFonts w:eastAsia="Calibri" w:cs="Times New Roman"/>
        </w:rPr>
        <w:t>–</w:t>
      </w:r>
      <w:r w:rsidRPr="005C5314">
        <w:rPr>
          <w:rFonts w:eastAsia="Calibri" w:cs="Times New Roman"/>
          <w:lang w:eastAsia="ru-RU"/>
        </w:rPr>
        <w:t xml:space="preserve"> М.: ИНФРА-М, 2012. </w:t>
      </w:r>
      <w:r w:rsidRPr="005C5314">
        <w:rPr>
          <w:rFonts w:eastAsia="Calibri" w:cs="Times New Roman"/>
        </w:rPr>
        <w:t xml:space="preserve">– </w:t>
      </w:r>
      <w:r w:rsidRPr="005C5314">
        <w:rPr>
          <w:rFonts w:eastAsia="Calibri" w:cs="Times New Roman"/>
          <w:lang w:eastAsia="ru-RU"/>
        </w:rPr>
        <w:t>366 c.</w:t>
      </w:r>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 xml:space="preserve">Басовский, Л.Е. Экономический анализ (Комплексный экономический анализ хозяйственной деятельности): Учебное пособие / Л.Е. Басовский, А.М. Лунева, А.Л. Басовский. </w:t>
      </w:r>
      <w:r w:rsidRPr="005C5314">
        <w:rPr>
          <w:rFonts w:eastAsia="Calibri" w:cs="Times New Roman"/>
        </w:rPr>
        <w:t>–</w:t>
      </w:r>
      <w:r w:rsidRPr="005C5314">
        <w:rPr>
          <w:rFonts w:eastAsia="Calibri" w:cs="Times New Roman"/>
          <w:lang w:eastAsia="ru-RU"/>
        </w:rPr>
        <w:t xml:space="preserve"> М.: ИНФРА-М, 2010. </w:t>
      </w:r>
      <w:r w:rsidRPr="005C5314">
        <w:rPr>
          <w:rFonts w:eastAsia="Calibri" w:cs="Times New Roman"/>
        </w:rPr>
        <w:t>–</w:t>
      </w:r>
      <w:r w:rsidRPr="005C5314">
        <w:rPr>
          <w:rFonts w:eastAsia="Calibri" w:cs="Times New Roman"/>
          <w:lang w:eastAsia="ru-RU"/>
        </w:rPr>
        <w:t xml:space="preserve"> 222 c.</w:t>
      </w:r>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 xml:space="preserve">Вартанов, А.С. Экономическая диагностика деятельности предприятия: организация и методология: Учебное пособие / А.С. Вартанов. – М.: Финансы и статистика, 2014. – 326 с. </w:t>
      </w:r>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 xml:space="preserve">Вахрушина, М.А. Управленческий анализ: вопросы теории, практика проведения: монография / М.А. Вахрушина, Л.Б. Самарина. </w:t>
      </w:r>
      <w:r w:rsidRPr="005C5314">
        <w:rPr>
          <w:rFonts w:eastAsia="Calibri" w:cs="Times New Roman"/>
        </w:rPr>
        <w:t>–</w:t>
      </w:r>
      <w:r w:rsidRPr="005C5314">
        <w:rPr>
          <w:rFonts w:eastAsia="Calibri" w:cs="Times New Roman"/>
          <w:lang w:eastAsia="ru-RU"/>
        </w:rPr>
        <w:t xml:space="preserve"> М.: Вузовский учебник, 2012. </w:t>
      </w:r>
      <w:r w:rsidRPr="005C5314">
        <w:rPr>
          <w:rFonts w:eastAsia="Calibri" w:cs="Times New Roman"/>
        </w:rPr>
        <w:t>–</w:t>
      </w:r>
      <w:r w:rsidRPr="005C5314">
        <w:rPr>
          <w:rFonts w:eastAsia="Calibri" w:cs="Times New Roman"/>
          <w:lang w:eastAsia="ru-RU"/>
        </w:rPr>
        <w:t xml:space="preserve"> 142 c. </w:t>
      </w:r>
    </w:p>
    <w:p w:rsidR="006E12F0" w:rsidRPr="005C5314" w:rsidRDefault="006E12F0" w:rsidP="008C09AB">
      <w:pPr>
        <w:numPr>
          <w:ilvl w:val="0"/>
          <w:numId w:val="24"/>
        </w:numPr>
        <w:tabs>
          <w:tab w:val="left" w:pos="709"/>
        </w:tabs>
        <w:suppressAutoHyphens/>
        <w:ind w:left="0" w:firstLine="397"/>
        <w:contextualSpacing/>
        <w:rPr>
          <w:rFonts w:eastAsia="Calibri" w:cs="Times New Roman"/>
          <w:lang w:eastAsia="ru-RU"/>
        </w:rPr>
      </w:pPr>
      <w:r w:rsidRPr="005C5314">
        <w:rPr>
          <w:rFonts w:eastAsia="Calibri" w:cs="Times New Roman"/>
          <w:lang w:eastAsia="ru-RU"/>
        </w:rPr>
        <w:t xml:space="preserve">Войлотовский, Н.В. Экономический анализ. Основы теории. Комплексный анализ хозяйственной деятельности организации: учебник / Н.В. Войтоловский и др. – М.: Юрайт: ИД Юрайт, 2011. – 507 с. </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Герасимова, В.И. Экономический анализ хозяйственной деятельности / В.И. Герасимова, Г.Л. Харевич. – Минск: Право и экономика, 2012. – 513 с. </w:t>
      </w:r>
    </w:p>
    <w:p w:rsidR="006E12F0"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Глушков, И.Е. Бухгалтерский учет на предприятиях различных форм собственности: в помощь финансовому директору, главному бухгалтеру, бухгалтеру / И.Е.Глушков. </w:t>
      </w:r>
      <w:r w:rsidRPr="005C5314">
        <w:rPr>
          <w:rFonts w:eastAsia="Calibri" w:cs="Times New Roman"/>
        </w:rPr>
        <w:t>–</w:t>
      </w:r>
      <w:r w:rsidRPr="005C5314">
        <w:rPr>
          <w:rFonts w:eastAsia="Calibri" w:cs="Times New Roman"/>
          <w:lang w:eastAsia="ru-RU"/>
        </w:rPr>
        <w:t xml:space="preserve"> Новосибирск: Экор-книга, 2014. </w:t>
      </w:r>
      <w:r w:rsidRPr="005C5314">
        <w:rPr>
          <w:rFonts w:eastAsia="Calibri" w:cs="Times New Roman"/>
        </w:rPr>
        <w:t>–</w:t>
      </w:r>
      <w:r w:rsidRPr="005C5314">
        <w:rPr>
          <w:rFonts w:eastAsia="Calibri" w:cs="Times New Roman"/>
          <w:lang w:eastAsia="ru-RU"/>
        </w:rPr>
        <w:t xml:space="preserve"> 943 с. </w:t>
      </w:r>
    </w:p>
    <w:p w:rsidR="006E12F0" w:rsidRPr="005C5314" w:rsidRDefault="006E12F0" w:rsidP="008C09AB">
      <w:pPr>
        <w:numPr>
          <w:ilvl w:val="0"/>
          <w:numId w:val="24"/>
        </w:numPr>
        <w:tabs>
          <w:tab w:val="left" w:pos="709"/>
        </w:tabs>
        <w:suppressAutoHyphens/>
        <w:ind w:left="0" w:firstLine="397"/>
        <w:contextualSpacing/>
        <w:rPr>
          <w:rFonts w:eastAsia="Calibri" w:cs="Times New Roman"/>
          <w:bCs/>
          <w:kern w:val="36"/>
          <w:lang w:eastAsia="ru-RU"/>
        </w:rPr>
      </w:pPr>
      <w:r w:rsidRPr="005C5314">
        <w:rPr>
          <w:rFonts w:eastAsia="Calibri" w:cs="Times New Roman"/>
          <w:bCs/>
          <w:kern w:val="36"/>
          <w:lang w:eastAsia="ru-RU"/>
        </w:rPr>
        <w:t>Грачев</w:t>
      </w:r>
      <w:r>
        <w:rPr>
          <w:rFonts w:eastAsia="Calibri" w:cs="Times New Roman"/>
          <w:bCs/>
          <w:kern w:val="36"/>
          <w:lang w:eastAsia="ru-RU"/>
        </w:rPr>
        <w:t>,</w:t>
      </w:r>
      <w:r w:rsidRPr="005C5314">
        <w:rPr>
          <w:rFonts w:eastAsia="Calibri" w:cs="Times New Roman"/>
          <w:bCs/>
          <w:kern w:val="36"/>
          <w:lang w:eastAsia="ru-RU"/>
        </w:rPr>
        <w:t xml:space="preserve"> А.В. Анализ и управление финансовой устойчивостью предприятия: Учебник / А.В. Грачев. </w:t>
      </w:r>
      <w:r w:rsidRPr="005C5314">
        <w:rPr>
          <w:rFonts w:eastAsia="Calibri" w:cs="Times New Roman"/>
        </w:rPr>
        <w:t>–</w:t>
      </w:r>
      <w:r w:rsidRPr="005C5314">
        <w:rPr>
          <w:rFonts w:eastAsia="Calibri" w:cs="Times New Roman"/>
          <w:bCs/>
          <w:kern w:val="36"/>
          <w:lang w:eastAsia="ru-RU"/>
        </w:rPr>
        <w:t xml:space="preserve"> ДИС, 2014. – 320 с.</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Ионова, Ю.Г. Экономический анализ: учебник / Ю.Г. Ионова и др. – М.: Московская финансово-промышленная академия, 2012. – 426 с. </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Касьянова, Г.Ю. Главная книга бухгалтера / Г.Ю. Касьянова. – М.: АБАК, 2013. – 864 с.</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kern w:val="36"/>
          <w:lang w:eastAsia="ru-RU"/>
        </w:rPr>
      </w:pPr>
      <w:r w:rsidRPr="005C5314">
        <w:rPr>
          <w:rFonts w:eastAsia="Calibri" w:cs="Times New Roman"/>
          <w:lang w:eastAsia="ru-RU"/>
        </w:rPr>
        <w:t>Кеворкова, Ж.А. План и корреспонденция счетов бухгалтерского учета. Более 10000 проводок. Практика применения Плана счетов: практическое пособие / Ж.А. Кеворкова, Н.Г. Сапожникова, А.А. Савин. – М.: Проспект, 2014. – 592 с.</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kern w:val="36"/>
          <w:lang w:eastAsia="ru-RU"/>
        </w:rPr>
      </w:pPr>
      <w:r w:rsidRPr="005C5314">
        <w:rPr>
          <w:rFonts w:eastAsia="Calibri" w:cs="Times New Roman"/>
          <w:kern w:val="36"/>
          <w:lang w:eastAsia="ru-RU"/>
        </w:rPr>
        <w:t>Ковалев, В.В. Финансовый анализ: методы и процедуры. Учебник / В.В. Ковалев – М.: Финансы и статистика, 2012. – 560 с.</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Алексеева, А.И. Комплексный экономический анализ хозяйственной деятельности: учебник / Алексеева А.И. и др. – М.: КноРус, 2014. – 687 с. </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rPr>
        <w:t>Крейнина, М.Н.</w:t>
      </w:r>
      <w:r w:rsidRPr="005C5314">
        <w:rPr>
          <w:rFonts w:eastAsia="Calibri" w:cs="Times New Roman"/>
          <w:shd w:val="clear" w:color="auto" w:fill="FFFFFF"/>
        </w:rPr>
        <w:t>Финансовый менеджмент: Учебное пособие / М.Н. Крейнина – М.: Дело и Сервис, 2013. – 580 с.</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Кузнецов, С.И. Комплексный анализ хозяйственной деятельности предприятия: Учебное пособие / С.И. Кузнецов, В.В. Плотникова, Л.К. Плотникова. </w:t>
      </w:r>
      <w:r w:rsidRPr="005C5314">
        <w:rPr>
          <w:rFonts w:eastAsia="Calibri" w:cs="Times New Roman"/>
        </w:rPr>
        <w:t>–</w:t>
      </w:r>
      <w:r w:rsidRPr="005C5314">
        <w:rPr>
          <w:rFonts w:eastAsia="Calibri" w:cs="Times New Roman"/>
          <w:lang w:eastAsia="ru-RU"/>
        </w:rPr>
        <w:t xml:space="preserve"> М.: Форум, 2012. </w:t>
      </w:r>
      <w:r w:rsidRPr="005C5314">
        <w:rPr>
          <w:rFonts w:eastAsia="Calibri" w:cs="Times New Roman"/>
        </w:rPr>
        <w:t>–</w:t>
      </w:r>
      <w:r w:rsidRPr="005C5314">
        <w:rPr>
          <w:rFonts w:eastAsia="Calibri" w:cs="Times New Roman"/>
          <w:lang w:eastAsia="ru-RU"/>
        </w:rPr>
        <w:t xml:space="preserve"> 464 c.</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bCs/>
          <w:shd w:val="clear" w:color="auto" w:fill="FFFFFF"/>
        </w:rPr>
        <w:t xml:space="preserve">Лиференко, Г.Н.  Финансовый анализ предприятия: </w:t>
      </w:r>
      <w:r w:rsidRPr="005C5314">
        <w:rPr>
          <w:rFonts w:eastAsia="Calibri" w:cs="Times New Roman"/>
          <w:shd w:val="clear" w:color="auto" w:fill="FFFFFF"/>
        </w:rPr>
        <w:t>Учебное пособие для вузов</w:t>
      </w:r>
      <w:r w:rsidRPr="005C5314">
        <w:rPr>
          <w:rFonts w:eastAsia="Calibri" w:cs="Times New Roman"/>
          <w:bCs/>
          <w:shd w:val="clear" w:color="auto" w:fill="FFFFFF"/>
        </w:rPr>
        <w:t xml:space="preserve"> / Г.Н. Лиференко. </w:t>
      </w:r>
      <w:r w:rsidRPr="005C5314">
        <w:rPr>
          <w:rFonts w:eastAsia="Calibri" w:cs="Times New Roman"/>
        </w:rPr>
        <w:t>–</w:t>
      </w:r>
      <w:r w:rsidRPr="005C5314">
        <w:rPr>
          <w:rFonts w:eastAsia="Calibri" w:cs="Times New Roman"/>
          <w:shd w:val="clear" w:color="auto" w:fill="FFFFFF"/>
        </w:rPr>
        <w:t>М: Издательство «Экзамен», 2015. – 168 с.</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Лысенко, Д.В. Комплексный экономический анализ хозяйственной деятельности: Учебник для вузов / Д.В. Лысенко. </w:t>
      </w:r>
      <w:r w:rsidRPr="005C5314">
        <w:rPr>
          <w:rFonts w:eastAsia="Calibri" w:cs="Times New Roman"/>
        </w:rPr>
        <w:t>–</w:t>
      </w:r>
      <w:r w:rsidRPr="005C5314">
        <w:rPr>
          <w:rFonts w:eastAsia="Calibri" w:cs="Times New Roman"/>
          <w:lang w:eastAsia="ru-RU"/>
        </w:rPr>
        <w:t xml:space="preserve"> М.: ИНФРА-М, 2012. </w:t>
      </w:r>
      <w:r w:rsidRPr="005C5314">
        <w:rPr>
          <w:rFonts w:eastAsia="Calibri" w:cs="Times New Roman"/>
        </w:rPr>
        <w:t>–</w:t>
      </w:r>
      <w:r w:rsidRPr="005C5314">
        <w:rPr>
          <w:rFonts w:eastAsia="Calibri" w:cs="Times New Roman"/>
          <w:lang w:eastAsia="ru-RU"/>
        </w:rPr>
        <w:t xml:space="preserve"> 320 c.</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Лысенко, Д.В. Комплексный экономический анализ хозяйственной деятельности: Учебник для вузов / Д.В. Лысенко. </w:t>
      </w:r>
      <w:r w:rsidRPr="005C5314">
        <w:rPr>
          <w:rFonts w:eastAsia="Calibri" w:cs="Times New Roman"/>
        </w:rPr>
        <w:t>–</w:t>
      </w:r>
      <w:r w:rsidRPr="005C5314">
        <w:rPr>
          <w:rFonts w:eastAsia="Calibri" w:cs="Times New Roman"/>
          <w:lang w:eastAsia="ru-RU"/>
        </w:rPr>
        <w:t xml:space="preserve"> М.: ИНФРА-М, 2013. – 320 c.</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Любушин, Н.П. Экономический анализ: учебник / Н.П. Любушин. – М.: ЮНИТИ-ДАНА, 2012. – 575 с. </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Маркарьян, Э.А. Экономический анализ хозяйственной деятельности: учеб. пособие / Э.А. Маркарьян. </w:t>
      </w:r>
      <w:r w:rsidRPr="005C5314">
        <w:rPr>
          <w:rFonts w:eastAsia="Calibri" w:cs="Times New Roman"/>
        </w:rPr>
        <w:t>–</w:t>
      </w:r>
      <w:r w:rsidRPr="005C5314">
        <w:rPr>
          <w:rFonts w:eastAsia="Calibri" w:cs="Times New Roman"/>
          <w:lang w:eastAsia="ru-RU"/>
        </w:rPr>
        <w:t xml:space="preserve"> М.: КноРус, 2014. </w:t>
      </w:r>
      <w:r w:rsidRPr="005C5314">
        <w:rPr>
          <w:rFonts w:eastAsia="Calibri" w:cs="Times New Roman"/>
        </w:rPr>
        <w:t>–</w:t>
      </w:r>
      <w:r w:rsidRPr="005C5314">
        <w:rPr>
          <w:rFonts w:eastAsia="Calibri" w:cs="Times New Roman"/>
          <w:lang w:eastAsia="ru-RU"/>
        </w:rPr>
        <w:t xml:space="preserve"> 550 с. </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Маркарьян, Э.А. Экономический анализ хозяйственной деятельности: Учебное пособие / Э.А. Маркарьян, Г.П. Герасименко, С.Э. Маркарьян. </w:t>
      </w:r>
      <w:r w:rsidRPr="005C5314">
        <w:rPr>
          <w:rFonts w:eastAsia="Calibri" w:cs="Times New Roman"/>
        </w:rPr>
        <w:t>–</w:t>
      </w:r>
      <w:r w:rsidRPr="005C5314">
        <w:rPr>
          <w:rFonts w:eastAsia="Calibri" w:cs="Times New Roman"/>
          <w:lang w:eastAsia="ru-RU"/>
        </w:rPr>
        <w:t xml:space="preserve"> М.: КноРус, 2013. </w:t>
      </w:r>
      <w:r w:rsidRPr="005C5314">
        <w:rPr>
          <w:rFonts w:eastAsia="Calibri" w:cs="Times New Roman"/>
        </w:rPr>
        <w:t>–</w:t>
      </w:r>
      <w:r w:rsidRPr="005C5314">
        <w:rPr>
          <w:rFonts w:eastAsia="Calibri" w:cs="Times New Roman"/>
          <w:lang w:eastAsia="ru-RU"/>
        </w:rPr>
        <w:t xml:space="preserve"> 536 c.</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rPr>
        <w:t>Негашева Е.В. Финансовый анализ</w:t>
      </w:r>
      <w:r>
        <w:rPr>
          <w:rFonts w:eastAsia="Calibri" w:cs="Times New Roman"/>
        </w:rPr>
        <w:t>. Управление финансами: Учебник </w:t>
      </w:r>
      <w:r w:rsidRPr="005C5314">
        <w:rPr>
          <w:rFonts w:eastAsia="Calibri" w:cs="Times New Roman"/>
        </w:rPr>
        <w:t>/</w:t>
      </w:r>
      <w:r>
        <w:rPr>
          <w:rFonts w:eastAsia="Calibri" w:cs="Times New Roman"/>
        </w:rPr>
        <w:t xml:space="preserve"> </w:t>
      </w:r>
      <w:r w:rsidRPr="005C5314">
        <w:rPr>
          <w:rFonts w:eastAsia="Calibri" w:cs="Times New Roman"/>
        </w:rPr>
        <w:t>Е.В.</w:t>
      </w:r>
      <w:r>
        <w:rPr>
          <w:rFonts w:eastAsia="Calibri" w:cs="Times New Roman"/>
        </w:rPr>
        <w:t> </w:t>
      </w:r>
      <w:r w:rsidRPr="005C5314">
        <w:rPr>
          <w:rFonts w:eastAsia="Calibri" w:cs="Times New Roman"/>
        </w:rPr>
        <w:t>Негашева, А.Д.</w:t>
      </w:r>
      <w:r>
        <w:rPr>
          <w:rFonts w:eastAsia="Calibri" w:cs="Times New Roman"/>
        </w:rPr>
        <w:t> </w:t>
      </w:r>
      <w:r w:rsidRPr="005C5314">
        <w:rPr>
          <w:rFonts w:eastAsia="Calibri" w:cs="Times New Roman"/>
        </w:rPr>
        <w:t>Шеремет. – М.: Финансы и статистика, 2013 – 506 с.</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Одинцов, В.А. Анализ финансово-хозяйственной деятельности предприятия: учеб. пособие для нач. проф. образования / В.А.Одинцов. </w:t>
      </w:r>
      <w:r w:rsidRPr="005C5314">
        <w:rPr>
          <w:rFonts w:eastAsia="Calibri" w:cs="Times New Roman"/>
        </w:rPr>
        <w:t>–</w:t>
      </w:r>
      <w:r w:rsidRPr="005C5314">
        <w:rPr>
          <w:rFonts w:eastAsia="Calibri" w:cs="Times New Roman"/>
          <w:lang w:eastAsia="ru-RU"/>
        </w:rPr>
        <w:t xml:space="preserve"> М.: Академия, 2013. </w:t>
      </w:r>
      <w:r w:rsidRPr="005C5314">
        <w:rPr>
          <w:rFonts w:eastAsia="Calibri" w:cs="Times New Roman"/>
        </w:rPr>
        <w:t>–</w:t>
      </w:r>
      <w:r w:rsidRPr="005C5314">
        <w:rPr>
          <w:rFonts w:eastAsia="Calibri" w:cs="Times New Roman"/>
          <w:lang w:eastAsia="ru-RU"/>
        </w:rPr>
        <w:t xml:space="preserve"> 252 с. </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Савицкая, Г.В. Анализ хозяйственной деятельности предприятия: учеб. для студентов обучающихся по специальности «Бухгалтерский учет, анализ и аудит» / Г.В. Савицкая. </w:t>
      </w:r>
      <w:r w:rsidRPr="005C5314">
        <w:rPr>
          <w:rFonts w:eastAsia="Calibri" w:cs="Times New Roman"/>
        </w:rPr>
        <w:t>–</w:t>
      </w:r>
      <w:r w:rsidRPr="005C5314">
        <w:rPr>
          <w:rFonts w:eastAsia="Calibri" w:cs="Times New Roman"/>
          <w:lang w:eastAsia="ru-RU"/>
        </w:rPr>
        <w:t xml:space="preserve"> 5-е изд., перераб. и доп. </w:t>
      </w:r>
      <w:r w:rsidRPr="005C5314">
        <w:rPr>
          <w:rFonts w:eastAsia="Calibri" w:cs="Times New Roman"/>
        </w:rPr>
        <w:t>–</w:t>
      </w:r>
      <w:r w:rsidRPr="005C5314">
        <w:rPr>
          <w:rFonts w:eastAsia="Calibri" w:cs="Times New Roman"/>
          <w:lang w:eastAsia="ru-RU"/>
        </w:rPr>
        <w:t xml:space="preserve"> М.: ИНФРА-М, 2014. </w:t>
      </w:r>
      <w:r w:rsidRPr="005C5314">
        <w:rPr>
          <w:rFonts w:eastAsia="Calibri" w:cs="Times New Roman"/>
        </w:rPr>
        <w:t>–</w:t>
      </w:r>
      <w:r w:rsidRPr="005C5314">
        <w:rPr>
          <w:rFonts w:eastAsia="Calibri" w:cs="Times New Roman"/>
          <w:lang w:eastAsia="ru-RU"/>
        </w:rPr>
        <w:t xml:space="preserve"> 534 c.   </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Савицкая, Г.В. Анализ хозяйственной деятельности: Учебное пособие / Г.В. Савицкая. </w:t>
      </w:r>
      <w:r w:rsidRPr="005C5314">
        <w:rPr>
          <w:rFonts w:eastAsia="Calibri" w:cs="Times New Roman"/>
        </w:rPr>
        <w:t>–</w:t>
      </w:r>
      <w:r w:rsidRPr="005C5314">
        <w:rPr>
          <w:rFonts w:eastAsia="Calibri" w:cs="Times New Roman"/>
          <w:lang w:eastAsia="ru-RU"/>
        </w:rPr>
        <w:t xml:space="preserve"> М.: НИЦ ИНФРА-М, 2013. </w:t>
      </w:r>
      <w:r w:rsidRPr="005C5314">
        <w:rPr>
          <w:rFonts w:eastAsia="Calibri" w:cs="Times New Roman"/>
        </w:rPr>
        <w:t>–</w:t>
      </w:r>
      <w:r w:rsidRPr="005C5314">
        <w:rPr>
          <w:rFonts w:eastAsia="Calibri" w:cs="Times New Roman"/>
          <w:lang w:eastAsia="ru-RU"/>
        </w:rPr>
        <w:t xml:space="preserve"> 284 c.</w:t>
      </w:r>
    </w:p>
    <w:p w:rsidR="006E12F0" w:rsidRPr="005C5314" w:rsidRDefault="006E12F0" w:rsidP="008C09AB">
      <w:pPr>
        <w:numPr>
          <w:ilvl w:val="0"/>
          <w:numId w:val="24"/>
        </w:numPr>
        <w:tabs>
          <w:tab w:val="left" w:pos="709"/>
          <w:tab w:val="left" w:pos="993"/>
        </w:tabs>
        <w:suppressAutoHyphens/>
        <w:ind w:left="0" w:firstLine="397"/>
        <w:contextualSpacing/>
        <w:rPr>
          <w:rFonts w:eastAsia="Calibri" w:cs="Times New Roman"/>
          <w:lang w:eastAsia="ru-RU"/>
        </w:rPr>
      </w:pPr>
      <w:r w:rsidRPr="005C5314">
        <w:rPr>
          <w:rFonts w:eastAsia="Calibri" w:cs="Times New Roman"/>
          <w:lang w:eastAsia="ru-RU"/>
        </w:rPr>
        <w:t xml:space="preserve">Шеремет, А.Д. Анализ и диагностика финансово–хозяйственной деятельности предприятия: учебник / А.Д. Шеремет. – М.: Инфра-М, 2012. – 365с. </w:t>
      </w:r>
    </w:p>
    <w:p w:rsidR="005C5314" w:rsidRPr="005C5314" w:rsidRDefault="005C5314" w:rsidP="005C5314">
      <w:pPr>
        <w:suppressAutoHyphens/>
        <w:ind w:firstLine="709"/>
        <w:jc w:val="center"/>
        <w:rPr>
          <w:rFonts w:eastAsia="Calibri" w:cs="Times New Roman"/>
          <w:szCs w:val="28"/>
        </w:rPr>
      </w:pPr>
    </w:p>
    <w:p w:rsidR="005C5314" w:rsidRPr="005C5314" w:rsidRDefault="005C5314" w:rsidP="005C5314">
      <w:pPr>
        <w:rPr>
          <w:rFonts w:eastAsia="Calibri" w:cs="Times New Roman"/>
        </w:rPr>
      </w:pPr>
      <w:r w:rsidRPr="005C5314">
        <w:rPr>
          <w:rFonts w:eastAsia="Calibri" w:cs="Times New Roman"/>
        </w:rPr>
        <w:br w:type="page"/>
      </w:r>
    </w:p>
    <w:p w:rsidR="005C5314" w:rsidRPr="005C5314" w:rsidRDefault="000D75F6" w:rsidP="00B5149E">
      <w:pPr>
        <w:pStyle w:val="1"/>
        <w:jc w:val="center"/>
      </w:pPr>
      <w:bookmarkStart w:id="30" w:name="_Toc448063810"/>
      <w:bookmarkStart w:id="31" w:name="_Toc451378735"/>
      <w:r w:rsidRPr="005C5314">
        <w:t>ПРИЛОЖЕНИЕ</w:t>
      </w:r>
      <w:r w:rsidR="005C5314" w:rsidRPr="005C5314">
        <w:t xml:space="preserve"> А</w:t>
      </w:r>
      <w:bookmarkEnd w:id="30"/>
      <w:bookmarkEnd w:id="31"/>
    </w:p>
    <w:p w:rsidR="005C5314" w:rsidRPr="000D75F6" w:rsidRDefault="005C5314" w:rsidP="000D75F6">
      <w:pPr>
        <w:pStyle w:val="2"/>
        <w:jc w:val="center"/>
        <w:rPr>
          <w:b w:val="0"/>
        </w:rPr>
      </w:pPr>
      <w:bookmarkStart w:id="32" w:name="_Toc448063811"/>
      <w:bookmarkStart w:id="33" w:name="_Toc451378736"/>
      <w:r w:rsidRPr="000D75F6">
        <w:rPr>
          <w:b w:val="0"/>
        </w:rPr>
        <w:t>Бухгалтерский баланс ООО «НЭУ»</w:t>
      </w:r>
      <w:bookmarkEnd w:id="32"/>
      <w:bookmarkEnd w:id="33"/>
    </w:p>
    <w:p w:rsidR="005C5314" w:rsidRPr="005C5314" w:rsidRDefault="005C5314" w:rsidP="005C5314">
      <w:pPr>
        <w:suppressAutoHyphens/>
        <w:jc w:val="center"/>
        <w:rPr>
          <w:rFonts w:eastAsia="Calibri" w:cs="Times New Roman"/>
          <w:b/>
          <w:szCs w:val="28"/>
        </w:rPr>
      </w:pPr>
      <w:r w:rsidRPr="005C5314">
        <w:rPr>
          <w:rFonts w:eastAsia="Calibri" w:cs="Times New Roman"/>
          <w:noProof/>
          <w:lang w:eastAsia="ru-RU"/>
        </w:rPr>
        <w:drawing>
          <wp:inline distT="0" distB="0" distL="0" distR="0">
            <wp:extent cx="5970194" cy="8471989"/>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srcRect l="32019" t="7310" r="33498" b="8903"/>
                    <a:stretch/>
                  </pic:blipFill>
                  <pic:spPr bwMode="auto">
                    <a:xfrm>
                      <a:off x="0" y="0"/>
                      <a:ext cx="5981496" cy="8488028"/>
                    </a:xfrm>
                    <a:prstGeom prst="rect">
                      <a:avLst/>
                    </a:prstGeom>
                    <a:ln>
                      <a:noFill/>
                    </a:ln>
                    <a:extLst>
                      <a:ext uri="{53640926-AAD7-44D8-BBD7-CCE9431645EC}">
                        <a14:shadowObscured xmlns:a14="http://schemas.microsoft.com/office/drawing/2010/main"/>
                      </a:ext>
                    </a:extLst>
                  </pic:spPr>
                </pic:pic>
              </a:graphicData>
            </a:graphic>
          </wp:inline>
        </w:drawing>
      </w:r>
    </w:p>
    <w:p w:rsidR="000D75F6" w:rsidRDefault="000D75F6" w:rsidP="005C5314">
      <w:pPr>
        <w:suppressAutoHyphens/>
        <w:jc w:val="center"/>
        <w:rPr>
          <w:rFonts w:eastAsia="Calibri" w:cs="Times New Roman"/>
          <w:noProof/>
          <w:lang w:eastAsia="ru-RU"/>
        </w:rPr>
      </w:pPr>
    </w:p>
    <w:p w:rsidR="005C5314" w:rsidRPr="005C5314" w:rsidRDefault="000D75F6" w:rsidP="005C5314">
      <w:pPr>
        <w:suppressAutoHyphens/>
        <w:jc w:val="center"/>
        <w:rPr>
          <w:rFonts w:eastAsia="Calibri" w:cs="Times New Roman"/>
          <w:szCs w:val="28"/>
        </w:rPr>
      </w:pPr>
      <w:r w:rsidRPr="005C5314">
        <w:rPr>
          <w:rFonts w:eastAsia="Calibri" w:cs="Times New Roman"/>
          <w:noProof/>
          <w:lang w:eastAsia="ru-RU"/>
        </w:rPr>
        <w:drawing>
          <wp:inline distT="0" distB="0" distL="0" distR="0">
            <wp:extent cx="5940425" cy="4531300"/>
            <wp:effectExtent l="19050" t="0" r="3175"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srcRect l="32550" t="17111" r="32977" b="36121"/>
                    <a:stretch/>
                  </pic:blipFill>
                  <pic:spPr bwMode="auto">
                    <a:xfrm>
                      <a:off x="0" y="0"/>
                      <a:ext cx="5940425" cy="4531300"/>
                    </a:xfrm>
                    <a:prstGeom prst="rect">
                      <a:avLst/>
                    </a:prstGeom>
                    <a:ln>
                      <a:noFill/>
                    </a:ln>
                    <a:extLst>
                      <a:ext uri="{53640926-AAD7-44D8-BBD7-CCE9431645EC}">
                        <a14:shadowObscured xmlns:a14="http://schemas.microsoft.com/office/drawing/2010/main"/>
                      </a:ext>
                    </a:extLst>
                  </pic:spPr>
                </pic:pic>
              </a:graphicData>
            </a:graphic>
          </wp:inline>
        </w:drawing>
      </w: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b/>
          <w:szCs w:val="28"/>
        </w:rPr>
      </w:pPr>
      <w:r w:rsidRPr="005C5314">
        <w:rPr>
          <w:rFonts w:eastAsia="Calibri" w:cs="Times New Roman"/>
          <w:noProof/>
          <w:lang w:eastAsia="ru-RU"/>
        </w:rPr>
        <w:drawing>
          <wp:inline distT="0" distB="0" distL="0" distR="0">
            <wp:extent cx="6041917" cy="7504982"/>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1747" t="14258" r="32496" b="6749"/>
                    <a:stretch/>
                  </pic:blipFill>
                  <pic:spPr bwMode="auto">
                    <a:xfrm>
                      <a:off x="0" y="0"/>
                      <a:ext cx="6056096" cy="7522595"/>
                    </a:xfrm>
                    <a:prstGeom prst="rect">
                      <a:avLst/>
                    </a:prstGeom>
                    <a:ln>
                      <a:noFill/>
                    </a:ln>
                    <a:extLst>
                      <a:ext uri="{53640926-AAD7-44D8-BBD7-CCE9431645EC}">
                        <a14:shadowObscured xmlns:a14="http://schemas.microsoft.com/office/drawing/2010/main"/>
                      </a:ext>
                    </a:extLst>
                  </pic:spPr>
                </pic:pic>
              </a:graphicData>
            </a:graphic>
          </wp:inline>
        </w:drawing>
      </w: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0D75F6" w:rsidP="00B5149E">
      <w:pPr>
        <w:pStyle w:val="1"/>
        <w:jc w:val="center"/>
      </w:pPr>
      <w:bookmarkStart w:id="34" w:name="_Toc448063812"/>
      <w:bookmarkStart w:id="35" w:name="_Toc451378737"/>
      <w:r w:rsidRPr="005C5314">
        <w:t>ПРИЛОЖЕНИЕ Б</w:t>
      </w:r>
      <w:bookmarkEnd w:id="34"/>
      <w:bookmarkEnd w:id="35"/>
    </w:p>
    <w:p w:rsidR="005C5314" w:rsidRPr="000D75F6" w:rsidRDefault="005C5314" w:rsidP="000D75F6">
      <w:pPr>
        <w:pStyle w:val="2"/>
        <w:jc w:val="center"/>
        <w:rPr>
          <w:b w:val="0"/>
        </w:rPr>
      </w:pPr>
      <w:bookmarkStart w:id="36" w:name="_Toc448063813"/>
      <w:bookmarkStart w:id="37" w:name="_Toc451378738"/>
      <w:r w:rsidRPr="000D75F6">
        <w:rPr>
          <w:b w:val="0"/>
        </w:rPr>
        <w:t xml:space="preserve">Отчет о финансовых результатах за </w:t>
      </w:r>
      <w:r w:rsidR="00667F52">
        <w:rPr>
          <w:b w:val="0"/>
        </w:rPr>
        <w:t>я</w:t>
      </w:r>
      <w:r w:rsidRPr="000D75F6">
        <w:rPr>
          <w:b w:val="0"/>
        </w:rPr>
        <w:t>нварь</w:t>
      </w:r>
      <w:r w:rsidRPr="000D75F6">
        <w:rPr>
          <w:b w:val="0"/>
          <w:lang w:eastAsia="ru-RU"/>
        </w:rPr>
        <w:t>–</w:t>
      </w:r>
      <w:r w:rsidR="00667F52">
        <w:rPr>
          <w:b w:val="0"/>
        </w:rPr>
        <w:t>д</w:t>
      </w:r>
      <w:r w:rsidRPr="000D75F6">
        <w:rPr>
          <w:b w:val="0"/>
        </w:rPr>
        <w:t>екабрь 2014 г.</w:t>
      </w:r>
      <w:bookmarkEnd w:id="36"/>
      <w:bookmarkEnd w:id="37"/>
    </w:p>
    <w:p w:rsidR="005C5314" w:rsidRPr="005C5314" w:rsidRDefault="005C5314" w:rsidP="005C5314">
      <w:pPr>
        <w:suppressAutoHyphens/>
        <w:jc w:val="right"/>
        <w:rPr>
          <w:rFonts w:eastAsia="Calibri" w:cs="Times New Roman"/>
          <w:szCs w:val="28"/>
        </w:rPr>
      </w:pPr>
    </w:p>
    <w:p w:rsidR="005C5314" w:rsidRPr="005C5314" w:rsidRDefault="005C5314" w:rsidP="005C5314">
      <w:pPr>
        <w:suppressAutoHyphens/>
        <w:jc w:val="center"/>
        <w:rPr>
          <w:rFonts w:eastAsia="Calibri" w:cs="Times New Roman"/>
          <w:szCs w:val="28"/>
        </w:rPr>
      </w:pPr>
      <w:r w:rsidRPr="005C5314">
        <w:rPr>
          <w:rFonts w:eastAsia="Calibri" w:cs="Times New Roman"/>
          <w:noProof/>
          <w:lang w:eastAsia="ru-RU"/>
        </w:rPr>
        <w:drawing>
          <wp:inline distT="0" distB="0" distL="0" distR="0">
            <wp:extent cx="5429972" cy="50006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32710" t="30228" r="32816" b="13308"/>
                    <a:stretch/>
                  </pic:blipFill>
                  <pic:spPr bwMode="auto">
                    <a:xfrm>
                      <a:off x="0" y="0"/>
                      <a:ext cx="5457881" cy="5026328"/>
                    </a:xfrm>
                    <a:prstGeom prst="rect">
                      <a:avLst/>
                    </a:prstGeom>
                    <a:ln>
                      <a:noFill/>
                    </a:ln>
                    <a:extLst>
                      <a:ext uri="{53640926-AAD7-44D8-BBD7-CCE9431645EC}">
                        <a14:shadowObscured xmlns:a14="http://schemas.microsoft.com/office/drawing/2010/main"/>
                      </a:ext>
                    </a:extLst>
                  </pic:spPr>
                </pic:pic>
              </a:graphicData>
            </a:graphic>
          </wp:inline>
        </w:drawing>
      </w: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suppressAutoHyphens/>
        <w:jc w:val="center"/>
        <w:rPr>
          <w:rFonts w:eastAsia="Calibri" w:cs="Times New Roman"/>
          <w:szCs w:val="28"/>
        </w:rPr>
      </w:pPr>
    </w:p>
    <w:p w:rsidR="005C5314" w:rsidRPr="005C5314" w:rsidRDefault="005C5314" w:rsidP="005C5314">
      <w:pPr>
        <w:rPr>
          <w:rFonts w:eastAsia="Calibri" w:cs="Times New Roman"/>
          <w:szCs w:val="28"/>
        </w:rPr>
      </w:pPr>
      <w:r w:rsidRPr="005C5314">
        <w:rPr>
          <w:rFonts w:eastAsia="Calibri" w:cs="Times New Roman"/>
          <w:szCs w:val="28"/>
        </w:rPr>
        <w:br w:type="page"/>
      </w:r>
    </w:p>
    <w:p w:rsidR="005C5314" w:rsidRPr="005C5314" w:rsidRDefault="000D75F6" w:rsidP="00B5149E">
      <w:pPr>
        <w:pStyle w:val="1"/>
        <w:jc w:val="center"/>
      </w:pPr>
      <w:bookmarkStart w:id="38" w:name="_Toc448063814"/>
      <w:bookmarkStart w:id="39" w:name="_Toc451378739"/>
      <w:r w:rsidRPr="005C5314">
        <w:t>ПРИЛОЖЕНИЕ В</w:t>
      </w:r>
      <w:bookmarkEnd w:id="38"/>
      <w:bookmarkEnd w:id="39"/>
    </w:p>
    <w:p w:rsidR="005C5314" w:rsidRPr="000D75F6" w:rsidRDefault="005C5314" w:rsidP="000D75F6">
      <w:pPr>
        <w:pStyle w:val="2"/>
        <w:jc w:val="center"/>
        <w:rPr>
          <w:b w:val="0"/>
        </w:rPr>
      </w:pPr>
      <w:bookmarkStart w:id="40" w:name="_Toc448063815"/>
      <w:bookmarkStart w:id="41" w:name="_Toc451378740"/>
      <w:r w:rsidRPr="000D75F6">
        <w:rPr>
          <w:b w:val="0"/>
        </w:rPr>
        <w:t>Бухгалтерский баланс на 31 декабря 2013 г.</w:t>
      </w:r>
      <w:bookmarkEnd w:id="40"/>
      <w:bookmarkEnd w:id="41"/>
    </w:p>
    <w:p w:rsidR="005C5314" w:rsidRPr="005C5314" w:rsidRDefault="005C5314" w:rsidP="005C5314">
      <w:pPr>
        <w:suppressAutoHyphens/>
        <w:jc w:val="center"/>
        <w:rPr>
          <w:rFonts w:eastAsia="Calibri" w:cs="Times New Roman"/>
          <w:b/>
          <w:szCs w:val="28"/>
        </w:rPr>
      </w:pPr>
      <w:r w:rsidRPr="005C5314">
        <w:rPr>
          <w:rFonts w:eastAsia="Calibri" w:cs="Times New Roman"/>
          <w:noProof/>
          <w:lang w:eastAsia="ru-RU"/>
        </w:rPr>
        <w:drawing>
          <wp:inline distT="0" distB="0" distL="0" distR="0">
            <wp:extent cx="5854119" cy="679761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l="32068" t="7699" r="33137" b="20393"/>
                    <a:stretch/>
                  </pic:blipFill>
                  <pic:spPr bwMode="auto">
                    <a:xfrm>
                      <a:off x="0" y="0"/>
                      <a:ext cx="5854119" cy="6797615"/>
                    </a:xfrm>
                    <a:prstGeom prst="rect">
                      <a:avLst/>
                    </a:prstGeom>
                    <a:ln>
                      <a:noFill/>
                    </a:ln>
                    <a:extLst>
                      <a:ext uri="{53640926-AAD7-44D8-BBD7-CCE9431645EC}">
                        <a14:shadowObscured xmlns:a14="http://schemas.microsoft.com/office/drawing/2010/main"/>
                      </a:ext>
                    </a:extLst>
                  </pic:spPr>
                </pic:pic>
              </a:graphicData>
            </a:graphic>
          </wp:inline>
        </w:drawing>
      </w: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r w:rsidRPr="005C5314">
        <w:rPr>
          <w:rFonts w:eastAsia="Calibri" w:cs="Times New Roman"/>
          <w:noProof/>
          <w:lang w:eastAsia="ru-RU"/>
        </w:rPr>
        <w:drawing>
          <wp:inline distT="0" distB="0" distL="0" distR="0">
            <wp:extent cx="6177961" cy="8022566"/>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srcRect l="32709" t="16825" r="33459" b="5038"/>
                    <a:stretch/>
                  </pic:blipFill>
                  <pic:spPr bwMode="auto">
                    <a:xfrm>
                      <a:off x="0" y="0"/>
                      <a:ext cx="6185007" cy="8031716"/>
                    </a:xfrm>
                    <a:prstGeom prst="rect">
                      <a:avLst/>
                    </a:prstGeom>
                    <a:ln>
                      <a:noFill/>
                    </a:ln>
                    <a:extLst>
                      <a:ext uri="{53640926-AAD7-44D8-BBD7-CCE9431645EC}">
                        <a14:shadowObscured xmlns:a14="http://schemas.microsoft.com/office/drawing/2010/main"/>
                      </a:ext>
                    </a:extLst>
                  </pic:spPr>
                </pic:pic>
              </a:graphicData>
            </a:graphic>
          </wp:inline>
        </w:drawing>
      </w:r>
    </w:p>
    <w:p w:rsidR="005C5314" w:rsidRPr="005C5314" w:rsidRDefault="005C5314" w:rsidP="005C5314">
      <w:pPr>
        <w:suppressAutoHyphens/>
        <w:jc w:val="center"/>
        <w:rPr>
          <w:rFonts w:eastAsia="Calibri" w:cs="Times New Roman"/>
          <w:b/>
          <w:szCs w:val="28"/>
        </w:rPr>
      </w:pPr>
    </w:p>
    <w:p w:rsidR="005C5314" w:rsidRPr="005C5314" w:rsidRDefault="005C5314" w:rsidP="005C5314">
      <w:pPr>
        <w:rPr>
          <w:rFonts w:eastAsia="Calibri" w:cs="Times New Roman"/>
          <w:b/>
          <w:szCs w:val="28"/>
        </w:rPr>
      </w:pPr>
      <w:r w:rsidRPr="005C5314">
        <w:rPr>
          <w:rFonts w:eastAsia="Calibri" w:cs="Times New Roman"/>
          <w:b/>
          <w:szCs w:val="28"/>
        </w:rPr>
        <w:br w:type="page"/>
      </w:r>
    </w:p>
    <w:p w:rsidR="005C5314" w:rsidRPr="005C5314" w:rsidRDefault="000D75F6" w:rsidP="00B5149E">
      <w:pPr>
        <w:pStyle w:val="1"/>
        <w:jc w:val="center"/>
      </w:pPr>
      <w:bookmarkStart w:id="42" w:name="_Toc448063816"/>
      <w:bookmarkStart w:id="43" w:name="_Toc451378741"/>
      <w:r w:rsidRPr="005C5314">
        <w:t>ПРИЛОЖЕНИЕ Г</w:t>
      </w:r>
      <w:bookmarkEnd w:id="42"/>
      <w:bookmarkEnd w:id="43"/>
    </w:p>
    <w:p w:rsidR="005C5314" w:rsidRPr="000D75F6" w:rsidRDefault="005C5314" w:rsidP="000D75F6">
      <w:pPr>
        <w:pStyle w:val="2"/>
        <w:jc w:val="center"/>
        <w:rPr>
          <w:b w:val="0"/>
        </w:rPr>
      </w:pPr>
      <w:bookmarkStart w:id="44" w:name="_Toc448063817"/>
      <w:bookmarkStart w:id="45" w:name="_Toc451378742"/>
      <w:r w:rsidRPr="000D75F6">
        <w:rPr>
          <w:b w:val="0"/>
        </w:rPr>
        <w:t xml:space="preserve">Отчет о финансовых результатах за </w:t>
      </w:r>
      <w:r w:rsidR="00667F52">
        <w:rPr>
          <w:b w:val="0"/>
        </w:rPr>
        <w:t>я</w:t>
      </w:r>
      <w:r w:rsidRPr="000D75F6">
        <w:rPr>
          <w:b w:val="0"/>
        </w:rPr>
        <w:t>нварь</w:t>
      </w:r>
      <w:r w:rsidRPr="000D75F6">
        <w:rPr>
          <w:b w:val="0"/>
          <w:lang w:eastAsia="ru-RU"/>
        </w:rPr>
        <w:t>–</w:t>
      </w:r>
      <w:r w:rsidR="00667F52">
        <w:rPr>
          <w:b w:val="0"/>
        </w:rPr>
        <w:t>д</w:t>
      </w:r>
      <w:r w:rsidRPr="000D75F6">
        <w:rPr>
          <w:b w:val="0"/>
        </w:rPr>
        <w:t>екабрь 2013 г.</w:t>
      </w:r>
      <w:bookmarkEnd w:id="44"/>
      <w:bookmarkEnd w:id="45"/>
    </w:p>
    <w:p w:rsidR="005C5314" w:rsidRPr="005C5314" w:rsidRDefault="005C5314" w:rsidP="005C5314">
      <w:pPr>
        <w:suppressAutoHyphens/>
        <w:jc w:val="center"/>
        <w:rPr>
          <w:rFonts w:eastAsia="Calibri" w:cs="Times New Roman"/>
          <w:b/>
          <w:szCs w:val="28"/>
        </w:rPr>
      </w:pPr>
      <w:r w:rsidRPr="005C5314">
        <w:rPr>
          <w:rFonts w:eastAsia="Calibri" w:cs="Times New Roman"/>
          <w:noProof/>
          <w:lang w:eastAsia="ru-RU"/>
        </w:rPr>
        <w:drawing>
          <wp:inline distT="0" distB="0" distL="0" distR="0">
            <wp:extent cx="6182031" cy="6504317"/>
            <wp:effectExtent l="19050" t="0" r="9219"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33191" t="26236" r="32977" b="10456"/>
                    <a:stretch/>
                  </pic:blipFill>
                  <pic:spPr bwMode="auto">
                    <a:xfrm>
                      <a:off x="0" y="0"/>
                      <a:ext cx="6192647" cy="6515486"/>
                    </a:xfrm>
                    <a:prstGeom prst="rect">
                      <a:avLst/>
                    </a:prstGeom>
                    <a:ln>
                      <a:noFill/>
                    </a:ln>
                    <a:extLst>
                      <a:ext uri="{53640926-AAD7-44D8-BBD7-CCE9431645EC}">
                        <a14:shadowObscured xmlns:a14="http://schemas.microsoft.com/office/drawing/2010/main"/>
                      </a:ext>
                    </a:extLst>
                  </pic:spPr>
                </pic:pic>
              </a:graphicData>
            </a:graphic>
          </wp:inline>
        </w:drawing>
      </w: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suppressAutoHyphens/>
        <w:jc w:val="center"/>
        <w:rPr>
          <w:rFonts w:eastAsia="Calibri" w:cs="Times New Roman"/>
          <w:b/>
          <w:szCs w:val="28"/>
        </w:rPr>
      </w:pPr>
    </w:p>
    <w:p w:rsidR="005C5314" w:rsidRPr="005C5314" w:rsidRDefault="005C5314" w:rsidP="005C5314">
      <w:pPr>
        <w:rPr>
          <w:rFonts w:eastAsia="Calibri" w:cs="Times New Roman"/>
          <w:b/>
          <w:szCs w:val="28"/>
        </w:rPr>
      </w:pPr>
      <w:r w:rsidRPr="005C5314">
        <w:rPr>
          <w:rFonts w:eastAsia="Calibri" w:cs="Times New Roman"/>
          <w:b/>
          <w:szCs w:val="28"/>
        </w:rPr>
        <w:br w:type="page"/>
      </w:r>
    </w:p>
    <w:p w:rsidR="005C5314" w:rsidRPr="005C5314" w:rsidRDefault="000D75F6" w:rsidP="00B5149E">
      <w:pPr>
        <w:pStyle w:val="1"/>
        <w:jc w:val="center"/>
      </w:pPr>
      <w:bookmarkStart w:id="46" w:name="_Toc448063818"/>
      <w:bookmarkStart w:id="47" w:name="_Toc451378743"/>
      <w:r w:rsidRPr="005C5314">
        <w:t>ПРИЛОЖЕНИЕ Д</w:t>
      </w:r>
      <w:bookmarkEnd w:id="46"/>
      <w:bookmarkEnd w:id="47"/>
    </w:p>
    <w:p w:rsidR="005C5314" w:rsidRPr="000D75F6" w:rsidRDefault="005C5314" w:rsidP="000D75F6">
      <w:pPr>
        <w:pStyle w:val="2"/>
        <w:jc w:val="center"/>
        <w:rPr>
          <w:b w:val="0"/>
          <w:kern w:val="36"/>
          <w:lang w:eastAsia="ru-RU"/>
        </w:rPr>
      </w:pPr>
      <w:bookmarkStart w:id="48" w:name="_Toc448063819"/>
      <w:bookmarkStart w:id="49" w:name="_Toc451378744"/>
      <w:r w:rsidRPr="000D75F6">
        <w:rPr>
          <w:b w:val="0"/>
          <w:kern w:val="36"/>
          <w:lang w:eastAsia="ru-RU"/>
        </w:rPr>
        <w:t>Заполнение бухгалтерского баланса</w:t>
      </w:r>
      <w:bookmarkEnd w:id="48"/>
      <w:bookmarkEnd w:id="49"/>
    </w:p>
    <w:p w:rsidR="005C5314" w:rsidRPr="005C5314" w:rsidRDefault="005C5314" w:rsidP="005C5314">
      <w:pPr>
        <w:suppressAutoHyphens/>
        <w:rPr>
          <w:rFonts w:eastAsia="Calibri" w:cs="Times New Roman"/>
          <w:lang w:eastAsia="ru-RU"/>
        </w:rPr>
      </w:pPr>
      <w:r w:rsidRPr="005C5314">
        <w:rPr>
          <w:rFonts w:eastAsia="Calibri" w:cs="Times New Roman"/>
          <w:lang w:eastAsia="ru-RU"/>
        </w:rPr>
        <w:t>Баланс форма № 1 представляет собой отчет о финансовом положении. Он сообщает о финансовых позициях компании на основе его активов и показывает ресурс компании (предприятия). Баланс в основе своей – уравнение бухгалтерского учета, где активы всегда уравниваются с обязательствами плюс акционерный капитал.</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Что составляет бухгалтерский баланс.</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Ресурсы или «актив» компании (предприятия, организации) можно разделить на две части:</w:t>
      </w:r>
    </w:p>
    <w:p w:rsidR="005C5314" w:rsidRPr="005C5314" w:rsidRDefault="005C5314" w:rsidP="008C09AB">
      <w:pPr>
        <w:numPr>
          <w:ilvl w:val="0"/>
          <w:numId w:val="14"/>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необоротные средства – здания, оборудование, вложение на срок более 1 года (1 раздел);</w:t>
      </w:r>
    </w:p>
    <w:p w:rsidR="005C5314" w:rsidRPr="005C5314" w:rsidRDefault="00173886" w:rsidP="008C09AB">
      <w:pPr>
        <w:numPr>
          <w:ilvl w:val="0"/>
          <w:numId w:val="14"/>
        </w:numPr>
        <w:tabs>
          <w:tab w:val="left" w:pos="284"/>
        </w:tabs>
        <w:suppressAutoHyphens/>
        <w:ind w:left="284" w:hanging="284"/>
        <w:contextualSpacing/>
        <w:rPr>
          <w:rFonts w:eastAsia="Calibri" w:cs="Times New Roman"/>
          <w:lang w:eastAsia="ru-RU"/>
        </w:rPr>
      </w:pPr>
      <w:r>
        <w:rPr>
          <w:rFonts w:eastAsia="Calibri" w:cs="Times New Roman"/>
          <w:lang w:eastAsia="ru-RU"/>
        </w:rPr>
        <w:t>оборотные средства (2 раздел);</w:t>
      </w:r>
    </w:p>
    <w:p w:rsidR="005C5314" w:rsidRPr="005C5314" w:rsidRDefault="00173886" w:rsidP="008C09AB">
      <w:pPr>
        <w:numPr>
          <w:ilvl w:val="0"/>
          <w:numId w:val="14"/>
        </w:numPr>
        <w:tabs>
          <w:tab w:val="left" w:pos="284"/>
        </w:tabs>
        <w:suppressAutoHyphens/>
        <w:ind w:left="284" w:hanging="284"/>
        <w:contextualSpacing/>
        <w:rPr>
          <w:rFonts w:eastAsia="Calibri" w:cs="Times New Roman"/>
          <w:lang w:eastAsia="ru-RU"/>
        </w:rPr>
      </w:pPr>
      <w:r>
        <w:rPr>
          <w:rFonts w:eastAsia="Calibri" w:cs="Times New Roman"/>
          <w:lang w:eastAsia="ru-RU"/>
        </w:rPr>
        <w:t>о</w:t>
      </w:r>
      <w:r w:rsidR="005C5314" w:rsidRPr="005C5314">
        <w:rPr>
          <w:rFonts w:eastAsia="Calibri" w:cs="Times New Roman"/>
          <w:lang w:eastAsia="ru-RU"/>
        </w:rPr>
        <w:t>бязательства или «пассив» дают представление о том, что формирует ресурсы компании, и включают разделы:</w:t>
      </w:r>
    </w:p>
    <w:p w:rsidR="005C5314" w:rsidRPr="005C5314" w:rsidRDefault="005C5314" w:rsidP="008C09AB">
      <w:pPr>
        <w:numPr>
          <w:ilvl w:val="0"/>
          <w:numId w:val="14"/>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капитал и резервы (3 раздел);</w:t>
      </w:r>
    </w:p>
    <w:p w:rsidR="005C5314" w:rsidRPr="005C5314" w:rsidRDefault="005C5314" w:rsidP="008C09AB">
      <w:pPr>
        <w:numPr>
          <w:ilvl w:val="0"/>
          <w:numId w:val="14"/>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долгосрочные обязательства (4 раздел);</w:t>
      </w:r>
    </w:p>
    <w:p w:rsidR="005C5314" w:rsidRPr="005C5314" w:rsidRDefault="005C5314" w:rsidP="008C09AB">
      <w:pPr>
        <w:numPr>
          <w:ilvl w:val="0"/>
          <w:numId w:val="14"/>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краткосрочные обязательства (5 раздел).</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 xml:space="preserve">Можно скачать бланк бухгалтерского баланса в форме Книги </w:t>
      </w:r>
      <w:r w:rsidRPr="00173886">
        <w:rPr>
          <w:rFonts w:eastAsia="Calibri" w:cs="Times New Roman"/>
          <w:i/>
          <w:lang w:eastAsia="ru-RU"/>
        </w:rPr>
        <w:t>Excel</w:t>
      </w:r>
      <w:r w:rsidRPr="005C5314">
        <w:rPr>
          <w:rFonts w:eastAsia="Calibri" w:cs="Times New Roman"/>
          <w:lang w:eastAsia="ru-RU"/>
        </w:rPr>
        <w:t>, в нее также входят Отчеты:</w:t>
      </w:r>
    </w:p>
    <w:p w:rsidR="005C5314" w:rsidRPr="005C5314" w:rsidRDefault="005C5314" w:rsidP="008C09AB">
      <w:pPr>
        <w:numPr>
          <w:ilvl w:val="0"/>
          <w:numId w:val="15"/>
        </w:numPr>
        <w:suppressAutoHyphens/>
        <w:ind w:left="0" w:firstLine="0"/>
        <w:contextualSpacing/>
        <w:rPr>
          <w:rFonts w:eastAsia="Calibri" w:cs="Times New Roman"/>
          <w:lang w:eastAsia="ru-RU"/>
        </w:rPr>
      </w:pPr>
      <w:r w:rsidRPr="005C5314">
        <w:rPr>
          <w:rFonts w:eastAsia="Calibri" w:cs="Times New Roman"/>
          <w:lang w:eastAsia="ru-RU"/>
        </w:rPr>
        <w:t>о финансовых результатах,</w:t>
      </w:r>
    </w:p>
    <w:p w:rsidR="005C5314" w:rsidRPr="005C5314" w:rsidRDefault="005C5314" w:rsidP="008C09AB">
      <w:pPr>
        <w:numPr>
          <w:ilvl w:val="0"/>
          <w:numId w:val="15"/>
        </w:numPr>
        <w:suppressAutoHyphens/>
        <w:ind w:left="0" w:firstLine="0"/>
        <w:contextualSpacing/>
        <w:rPr>
          <w:rFonts w:eastAsia="Calibri" w:cs="Times New Roman"/>
          <w:lang w:eastAsia="ru-RU"/>
        </w:rPr>
      </w:pPr>
      <w:r w:rsidRPr="005C5314">
        <w:rPr>
          <w:rFonts w:eastAsia="Calibri" w:cs="Times New Roman"/>
          <w:lang w:eastAsia="ru-RU"/>
        </w:rPr>
        <w:t>об изменениях капитала,</w:t>
      </w:r>
    </w:p>
    <w:p w:rsidR="005C5314" w:rsidRPr="005C5314" w:rsidRDefault="005C5314" w:rsidP="008C09AB">
      <w:pPr>
        <w:numPr>
          <w:ilvl w:val="0"/>
          <w:numId w:val="15"/>
        </w:numPr>
        <w:suppressAutoHyphens/>
        <w:ind w:left="0" w:firstLine="0"/>
        <w:contextualSpacing/>
        <w:rPr>
          <w:rFonts w:eastAsia="Calibri" w:cs="Times New Roman"/>
          <w:lang w:eastAsia="ru-RU"/>
        </w:rPr>
      </w:pPr>
      <w:r w:rsidRPr="005C5314">
        <w:rPr>
          <w:rFonts w:eastAsia="Calibri" w:cs="Times New Roman"/>
          <w:lang w:eastAsia="ru-RU"/>
        </w:rPr>
        <w:t>о целевом применении приобретенных средств.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Как заполнять форму баланса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 чего начать.</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 xml:space="preserve">Бухгалтерский баланс, пример заполнения, которого можно привести для любой организации, не представляет сложности для специалиста. Заполнение бланка баланса начинается с «шапки». Вверху указывается ИНН и КПП, чуть ниже </w:t>
      </w:r>
      <w:r w:rsidRPr="005C5314">
        <w:rPr>
          <w:rFonts w:eastAsia="Times New Roman" w:cs="Times New Roman"/>
          <w:szCs w:val="28"/>
          <w:lang w:eastAsia="ru-RU"/>
        </w:rPr>
        <w:t>–</w:t>
      </w:r>
      <w:r w:rsidRPr="005C5314">
        <w:rPr>
          <w:rFonts w:eastAsia="Calibri" w:cs="Times New Roman"/>
          <w:lang w:eastAsia="ru-RU"/>
        </w:rPr>
        <w:t xml:space="preserve"> дата составления баланса. Следом записывается название организации, ее вид деятельности по классификатору ОКВЭД, ее индивидуальный код ОКПО.</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Следующая строка – форма собственности по ОКФС (частная – код 16). Ниже вписывается код по ОКОПФ, представляющий ее правовую форму (для бухгалтерского баланса ООО код 65). Следующим идет код по ОКЕИ числовых записей (тыс. или млн. руб.) записывается код 384 или 385. Далее указывается, сколько страниц занимает форма баланса, и количество страниц приложений.</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Внизу слева форма бухгалтерского баланса 2014 имеет подраздел, куда вписываются данные руководителя компании или полномочного представителя, главного бухгалтера и указывается название документа, удостоверяющего права представителя.</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Затем заносятся подробные данные о юридическом адресе компании.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Далее построчно вписываются данные.</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О необоротных активах бухгалтерского баланса:</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 xml:space="preserve">1110 </w:t>
      </w:r>
      <w:r w:rsidRPr="005C5314">
        <w:rPr>
          <w:rFonts w:eastAsia="Times New Roman" w:cs="Times New Roman"/>
          <w:szCs w:val="28"/>
          <w:lang w:eastAsia="ru-RU"/>
        </w:rPr>
        <w:t>–</w:t>
      </w:r>
      <w:r w:rsidRPr="005C5314">
        <w:rPr>
          <w:rFonts w:eastAsia="Calibri" w:cs="Times New Roman"/>
          <w:lang w:eastAsia="ru-RU"/>
        </w:rPr>
        <w:t xml:space="preserve"> нематериальные активы (данные 1120 не учитываются);</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1120 – сведения по НИОКР (итоги исследований и разработок);</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(1130–1140) – отчеты о поиске и разведке местонахождения полезных ископаемых и об используемом оборудовании;</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1150 – основные средства (их остаточная стоимость);</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1160 –стоимость материальных ценностей и доходных вложений, учитываемых на счете 03.</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 xml:space="preserve">1170 </w:t>
      </w:r>
      <w:r w:rsidRPr="005C5314">
        <w:rPr>
          <w:rFonts w:eastAsia="Times New Roman" w:cs="Times New Roman"/>
          <w:szCs w:val="28"/>
          <w:lang w:eastAsia="ru-RU"/>
        </w:rPr>
        <w:t>–</w:t>
      </w:r>
      <w:r w:rsidRPr="005C5314">
        <w:rPr>
          <w:rFonts w:eastAsia="Calibri" w:cs="Times New Roman"/>
          <w:lang w:eastAsia="ru-RU"/>
        </w:rPr>
        <w:t xml:space="preserve"> финансовые инвестиции предприятия сроком более 12 месяцев (дебет счета 58 и 55 субсчет «депозиты»);</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 xml:space="preserve">1180 </w:t>
      </w:r>
      <w:r w:rsidRPr="005C5314">
        <w:rPr>
          <w:rFonts w:eastAsia="Times New Roman" w:cs="Times New Roman"/>
          <w:szCs w:val="28"/>
          <w:lang w:eastAsia="ru-RU"/>
        </w:rPr>
        <w:t>–</w:t>
      </w:r>
      <w:r w:rsidRPr="005C5314">
        <w:rPr>
          <w:rFonts w:eastAsia="Calibri" w:cs="Times New Roman"/>
          <w:lang w:eastAsia="ru-RU"/>
        </w:rPr>
        <w:t xml:space="preserve"> сальдо счета 09(отнесенные налоговые активы);</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1190 – другие необоротные ресурсы, не показанные выше;</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1100 – финальная сумма всех средств по строкам 1110-1190.</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Наступает очередь оборотных активов:</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 xml:space="preserve">1210 </w:t>
      </w:r>
      <w:r w:rsidRPr="005C5314">
        <w:rPr>
          <w:rFonts w:eastAsia="Times New Roman" w:cs="Times New Roman"/>
          <w:szCs w:val="28"/>
          <w:lang w:eastAsia="ru-RU"/>
        </w:rPr>
        <w:t>–</w:t>
      </w:r>
      <w:r w:rsidRPr="005C5314">
        <w:rPr>
          <w:rFonts w:eastAsia="Calibri" w:cs="Times New Roman"/>
          <w:lang w:eastAsia="ru-RU"/>
        </w:rPr>
        <w:t xml:space="preserve"> отражается стоимость запасов по сетам 10, 15, 20, 21, 23, 28, 29, 41</w:t>
      </w:r>
      <w:r w:rsidRPr="005C5314">
        <w:rPr>
          <w:rFonts w:eastAsia="Times New Roman" w:cs="Times New Roman"/>
          <w:szCs w:val="28"/>
          <w:lang w:eastAsia="ru-RU"/>
        </w:rPr>
        <w:t>–</w:t>
      </w:r>
      <w:r w:rsidRPr="005C5314">
        <w:rPr>
          <w:rFonts w:eastAsia="Calibri" w:cs="Times New Roman"/>
          <w:lang w:eastAsia="ru-RU"/>
        </w:rPr>
        <w:t>45, 97;</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1220 – сумма НДС по закупленным ценностям, предъявленная поставщиком, но по каким-либо причинам к вычетам не принятая (сальдо счета 19);</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1230 – дебиторская задолженность контрагентов (из 60, 62, 68, 69, 70, 71, 73, 75, 76 счетов);</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1240 – финансовые инвестиции, период которых меньше года;</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1250 – средства компании (предприятия, организации) в денежном эквиваленте в рублях (счета 50 и 51), в валюте (52), в чеках и аккредитивах (счет 55);</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1260 – остальные активы этой группы, не отображенные в вышеприведенных строках баланса предприятия;</w:t>
      </w:r>
    </w:p>
    <w:p w:rsidR="005C5314" w:rsidRPr="005C5314" w:rsidRDefault="005C5314" w:rsidP="008C09AB">
      <w:pPr>
        <w:numPr>
          <w:ilvl w:val="0"/>
          <w:numId w:val="16"/>
        </w:numPr>
        <w:tabs>
          <w:tab w:val="left" w:pos="284"/>
          <w:tab w:val="left" w:pos="426"/>
        </w:tabs>
        <w:suppressAutoHyphens/>
        <w:ind w:left="284" w:hanging="284"/>
        <w:contextualSpacing/>
        <w:rPr>
          <w:rFonts w:eastAsia="Calibri" w:cs="Times New Roman"/>
          <w:lang w:eastAsia="ru-RU"/>
        </w:rPr>
      </w:pPr>
      <w:r w:rsidRPr="005C5314">
        <w:rPr>
          <w:rFonts w:eastAsia="Calibri" w:cs="Times New Roman"/>
          <w:lang w:eastAsia="ru-RU"/>
        </w:rPr>
        <w:t xml:space="preserve">1200 </w:t>
      </w:r>
      <w:r w:rsidR="00173886" w:rsidRPr="005C5314">
        <w:rPr>
          <w:rFonts w:eastAsia="Calibri" w:cs="Times New Roman"/>
          <w:lang w:eastAsia="ru-RU"/>
        </w:rPr>
        <w:t>–</w:t>
      </w:r>
      <w:r w:rsidRPr="005C5314">
        <w:rPr>
          <w:rFonts w:eastAsia="Calibri" w:cs="Times New Roman"/>
          <w:lang w:eastAsia="ru-RU"/>
        </w:rPr>
        <w:t xml:space="preserve"> обобщенная сумма всех активов по данному подразделу, перечисленных в образце бухгалтерского баланса.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Баланс являет собой сумму всех его итоговых значений: 1100+1200.</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Новый бланк отражает также источники формирования активов.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Капиталы и резервы:</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1310 –капитал предприятия (уставный), из сальдо по счету 80;</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1320 –акции компании (собственные, выкупленные у акционеров), отражаются дебетовым сальдо счета 81;</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1340 –сумма измененной стоимости ОС и НМА, если проводилась переоценка (счет 83);</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1350 – сумма дополнительного капитала за минусом 1340;</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1360 –капитал резерва, данные из счета 82;</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1370 – нераспределенная прибыль (непокрытый ущерб) – из счета 84;</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1300 – итоговая сумма 1310</w:t>
      </w:r>
      <w:r w:rsidR="00173886" w:rsidRPr="005C5314">
        <w:rPr>
          <w:rFonts w:eastAsia="Calibri" w:cs="Times New Roman"/>
          <w:lang w:eastAsia="ru-RU"/>
        </w:rPr>
        <w:t>–</w:t>
      </w:r>
      <w:r w:rsidRPr="005C5314">
        <w:rPr>
          <w:rFonts w:eastAsia="Calibri" w:cs="Times New Roman"/>
          <w:lang w:eastAsia="ru-RU"/>
        </w:rPr>
        <w:t>1370.</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Долгосрочные пассивы:</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1410 –кредиты и займы с периодом свыше двенадцати месяцев по счету 67;</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1420 – отложенные налоговые пассивы из кредита 77;</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 xml:space="preserve">1430 </w:t>
      </w:r>
      <w:r w:rsidR="00173886" w:rsidRPr="005C5314">
        <w:rPr>
          <w:rFonts w:eastAsia="Calibri" w:cs="Times New Roman"/>
          <w:lang w:eastAsia="ru-RU"/>
        </w:rPr>
        <w:t>–</w:t>
      </w:r>
      <w:r w:rsidRPr="005C5314">
        <w:rPr>
          <w:rFonts w:eastAsia="Calibri" w:cs="Times New Roman"/>
          <w:lang w:eastAsia="ru-RU"/>
        </w:rPr>
        <w:t xml:space="preserve"> оценочные пассивы из кредита 96 сроком свыше двенадцати месяцев;</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1450 – прочие пассивы сроком свыше двенадцати месяцев;</w:t>
      </w:r>
    </w:p>
    <w:p w:rsidR="005C5314" w:rsidRPr="005C5314" w:rsidRDefault="005C5314" w:rsidP="008C09AB">
      <w:pPr>
        <w:numPr>
          <w:ilvl w:val="0"/>
          <w:numId w:val="17"/>
        </w:numPr>
        <w:tabs>
          <w:tab w:val="left" w:pos="284"/>
        </w:tabs>
        <w:suppressAutoHyphens/>
        <w:ind w:left="567" w:hanging="567"/>
        <w:contextualSpacing/>
        <w:rPr>
          <w:rFonts w:eastAsia="Calibri" w:cs="Times New Roman"/>
          <w:lang w:eastAsia="ru-RU"/>
        </w:rPr>
      </w:pPr>
      <w:r w:rsidRPr="005C5314">
        <w:rPr>
          <w:rFonts w:eastAsia="Calibri" w:cs="Times New Roman"/>
          <w:lang w:eastAsia="ru-RU"/>
        </w:rPr>
        <w:t>1400 – итоговое значение-сумма 1410–1450.</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Краткосрочные пассивы:</w:t>
      </w:r>
    </w:p>
    <w:p w:rsidR="005C5314" w:rsidRPr="005C5314" w:rsidRDefault="005C5314" w:rsidP="008C09AB">
      <w:pPr>
        <w:numPr>
          <w:ilvl w:val="0"/>
          <w:numId w:val="18"/>
        </w:numPr>
        <w:suppressAutoHyphens/>
        <w:ind w:left="426"/>
        <w:contextualSpacing/>
        <w:rPr>
          <w:rFonts w:eastAsia="Calibri" w:cs="Times New Roman"/>
          <w:lang w:eastAsia="ru-RU"/>
        </w:rPr>
      </w:pPr>
      <w:r w:rsidRPr="005C5314">
        <w:rPr>
          <w:rFonts w:eastAsia="Calibri" w:cs="Times New Roman"/>
          <w:lang w:eastAsia="ru-RU"/>
        </w:rPr>
        <w:t>1510 – краткосрочные кредиты и займы (счет 66) и долгосрочные, переведенные в краткосрочные (счет 67);</w:t>
      </w:r>
    </w:p>
    <w:p w:rsidR="005C5314" w:rsidRPr="005C5314" w:rsidRDefault="005C5314" w:rsidP="008C09AB">
      <w:pPr>
        <w:numPr>
          <w:ilvl w:val="0"/>
          <w:numId w:val="18"/>
        </w:numPr>
        <w:suppressAutoHyphens/>
        <w:ind w:left="426"/>
        <w:contextualSpacing/>
        <w:rPr>
          <w:rFonts w:eastAsia="Calibri" w:cs="Times New Roman"/>
          <w:lang w:eastAsia="ru-RU"/>
        </w:rPr>
      </w:pPr>
      <w:r w:rsidRPr="005C5314">
        <w:rPr>
          <w:rFonts w:eastAsia="Calibri" w:cs="Times New Roman"/>
          <w:lang w:eastAsia="ru-RU"/>
        </w:rPr>
        <w:t>1520 –кредиторская задолженность поставщикам, личному составу и пр. (из 60, 62, 68, 69, 70, 71, 73, 75, 76);</w:t>
      </w:r>
    </w:p>
    <w:p w:rsidR="005C5314" w:rsidRPr="005C5314" w:rsidRDefault="005C5314" w:rsidP="008C09AB">
      <w:pPr>
        <w:numPr>
          <w:ilvl w:val="0"/>
          <w:numId w:val="18"/>
        </w:numPr>
        <w:suppressAutoHyphens/>
        <w:ind w:left="426"/>
        <w:contextualSpacing/>
        <w:rPr>
          <w:rFonts w:eastAsia="Calibri" w:cs="Times New Roman"/>
          <w:lang w:eastAsia="ru-RU"/>
        </w:rPr>
      </w:pPr>
      <w:r w:rsidRPr="005C5314">
        <w:rPr>
          <w:rFonts w:eastAsia="Calibri" w:cs="Times New Roman"/>
          <w:lang w:eastAsia="ru-RU"/>
        </w:rPr>
        <w:t>1530 – сальдо кредита 98;</w:t>
      </w:r>
    </w:p>
    <w:p w:rsidR="005C5314" w:rsidRPr="005C5314" w:rsidRDefault="005C5314" w:rsidP="008C09AB">
      <w:pPr>
        <w:numPr>
          <w:ilvl w:val="0"/>
          <w:numId w:val="18"/>
        </w:numPr>
        <w:suppressAutoHyphens/>
        <w:ind w:left="426"/>
        <w:contextualSpacing/>
        <w:rPr>
          <w:rFonts w:eastAsia="Calibri" w:cs="Times New Roman"/>
          <w:lang w:eastAsia="ru-RU"/>
        </w:rPr>
      </w:pPr>
      <w:r w:rsidRPr="005C5314">
        <w:rPr>
          <w:rFonts w:eastAsia="Calibri" w:cs="Times New Roman"/>
          <w:lang w:eastAsia="ru-RU"/>
        </w:rPr>
        <w:t>1540 – таксируемые пассивы, кредит 96, сроком меньше двенадцати месяцев;</w:t>
      </w:r>
    </w:p>
    <w:p w:rsidR="005C5314" w:rsidRPr="005C5314" w:rsidRDefault="005C5314" w:rsidP="008C09AB">
      <w:pPr>
        <w:numPr>
          <w:ilvl w:val="0"/>
          <w:numId w:val="18"/>
        </w:numPr>
        <w:suppressAutoHyphens/>
        <w:ind w:left="426"/>
        <w:contextualSpacing/>
        <w:rPr>
          <w:rFonts w:eastAsia="Calibri" w:cs="Times New Roman"/>
          <w:lang w:eastAsia="ru-RU"/>
        </w:rPr>
      </w:pPr>
      <w:r w:rsidRPr="005C5314">
        <w:rPr>
          <w:rFonts w:eastAsia="Calibri" w:cs="Times New Roman"/>
          <w:lang w:eastAsia="ru-RU"/>
        </w:rPr>
        <w:t>1550 – другие обязательства сроком до двенадцати месяцев, не указанные выше в этом разделе пассивов образца баланса.</w:t>
      </w:r>
    </w:p>
    <w:p w:rsidR="005C5314" w:rsidRPr="005C5314" w:rsidRDefault="005C5314" w:rsidP="008C09AB">
      <w:pPr>
        <w:numPr>
          <w:ilvl w:val="0"/>
          <w:numId w:val="18"/>
        </w:numPr>
        <w:suppressAutoHyphens/>
        <w:ind w:left="426"/>
        <w:contextualSpacing/>
        <w:rPr>
          <w:rFonts w:eastAsia="Calibri" w:cs="Times New Roman"/>
          <w:lang w:eastAsia="ru-RU"/>
        </w:rPr>
      </w:pPr>
      <w:r w:rsidRPr="005C5314">
        <w:rPr>
          <w:rFonts w:eastAsia="Calibri" w:cs="Times New Roman"/>
          <w:lang w:eastAsia="ru-RU"/>
        </w:rPr>
        <w:t>1500 – итоговая сумма 1510–1550.</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Баланс – суммирование всех трех частей пассива (1300+1400+1500).</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Образец заполнения 2014 расписан в самом новом бланке в доступной форме, просто надо подставить данные.</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Результатом бухгалтерского баланса должно быть равенство:</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1100 + 1200 = 1300+1400+1500.</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другими словами, сумма всех активов обязана равняться сумме пассивов, если это условие выполняется, то баланс составлен без бухгалтерских ошибок, и готовую форму можно бесстрашно сдавать в соответствующие организации.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Правила предоставления отчетности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Данные в бухгалтерский баланс, образец формы № 1 вносятся за три года: отчетный и два минувших.</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Если предприятие использует упрощенную форму налогообложения и до баланса за 2014 год по данной форме ранее не отчитывалось, то ему следует восстановить данные за два последних года. То есть необходимо заполнить все графы еще на две даты: 31.12.12 и 31.12.13. Для восстановления данных допускается применять информацию из существующих перечней и сплошную опись (инвентаризацию).</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Данные на 1 января прошедшего года должны совпадать с цифрами на последний календарный день предшествовавшего года (31 декабря).</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Как читать новые правила о предоставления бухгалтерской отчетности? С 2013 года, отчетность сдается 1 раз в году, пояснительная записка в нее не входит. Оформляются два экземпляра отчетности. Заполненная форма баланса передается Налоговой инспекции и Государственному комитету статистики не позже трех месяцев по окончании отчетного года.</w:t>
      </w:r>
    </w:p>
    <w:p w:rsidR="005C5314" w:rsidRPr="005C5314" w:rsidRDefault="005C5314" w:rsidP="005C5314">
      <w:pPr>
        <w:suppressAutoHyphens/>
        <w:rPr>
          <w:rFonts w:eastAsia="Calibri" w:cs="Times New Roman"/>
          <w:bCs/>
          <w:lang w:eastAsia="ru-RU"/>
        </w:rPr>
      </w:pPr>
      <w:r w:rsidRPr="005C5314">
        <w:rPr>
          <w:rFonts w:eastAsia="Calibri" w:cs="Times New Roman"/>
          <w:bCs/>
          <w:lang w:eastAsia="ru-RU"/>
        </w:rPr>
        <w:t>Состав бухгалтерской отчетности в 2016 году</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 xml:space="preserve">Итак, бухгалтерская отчетность предназначена для отражения достоверных и полных сведений об имущественном и финансовом состоянии организации и о финансовых результатах ее деятельности. Ее составляют за отчетный год </w:t>
      </w:r>
      <w:r w:rsidRPr="005C5314">
        <w:rPr>
          <w:rFonts w:eastAsia="Times New Roman" w:cs="Times New Roman"/>
          <w:szCs w:val="28"/>
          <w:lang w:eastAsia="ru-RU"/>
        </w:rPr>
        <w:t>–</w:t>
      </w:r>
      <w:r w:rsidRPr="005C5314">
        <w:rPr>
          <w:rFonts w:eastAsia="Calibri" w:cs="Times New Roman"/>
          <w:lang w:eastAsia="ru-RU"/>
        </w:rPr>
        <w:t xml:space="preserve"> период с 1 января по 31 декабря. При этом последний календарный день года признается отчетной датой. Внимание: для «упрощенцев», зарегистрированных после 30 сентября, первым отчетным периодом является время с даты регистрации до 31 декабря следующего года (п. 3 ст. 15 Закона № 402</w:t>
      </w:r>
      <w:r w:rsidRPr="005C5314">
        <w:rPr>
          <w:rFonts w:eastAsia="Calibri" w:cs="Times New Roman"/>
          <w:lang w:eastAsia="ru-RU"/>
        </w:rPr>
        <w:noBreakHyphen/>
        <w:t>ФЗ).</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В течение года фирмы могут формировать месячную и квартальную отчетность. Она называется промежуточной и составляется соответственно ежемесячно и ежеквартально нарастающим итогом с начала года.</w:t>
      </w:r>
    </w:p>
    <w:p w:rsidR="005C5314" w:rsidRPr="005C5314" w:rsidRDefault="005C5314" w:rsidP="005C5314">
      <w:pPr>
        <w:suppressAutoHyphens/>
        <w:rPr>
          <w:rFonts w:eastAsia="Calibri" w:cs="Times New Roman"/>
          <w:bCs/>
          <w:lang w:eastAsia="ru-RU"/>
        </w:rPr>
      </w:pPr>
      <w:r w:rsidRPr="005C5314">
        <w:rPr>
          <w:rFonts w:eastAsia="Calibri" w:cs="Times New Roman"/>
          <w:bCs/>
          <w:lang w:eastAsia="ru-RU"/>
        </w:rPr>
        <w:t>Сроки сдачи бухгалтерской отчетности в 2016 году</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Годовую бухгалтерскую отчетность представляют в налоговый орган в течение трех месяцев по окончании отчетного года (подп. 5 п. 1 ст. 23 НК</w:t>
      </w:r>
      <w:r w:rsidR="00173886">
        <w:rPr>
          <w:rFonts w:eastAsia="Calibri" w:cs="Times New Roman"/>
          <w:lang w:eastAsia="ru-RU"/>
        </w:rPr>
        <w:t> </w:t>
      </w:r>
      <w:r w:rsidRPr="005C5314">
        <w:rPr>
          <w:rFonts w:eastAsia="Calibri" w:cs="Times New Roman"/>
          <w:lang w:eastAsia="ru-RU"/>
        </w:rPr>
        <w:t>РФ). Аналогичный срок установлен для представления отчетности в органы статистики (п. 2 ст. 18 Закона № 402-ФЗ). Отчетность за 2015 год сдается не позднее 31 марта 2016 года в органы статистики и налоговые органы (по одному экземпляру).</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Промежуточную бухгалтерскую отчетность представлять в какие-либо контролирующие органы не требуется.</w:t>
      </w:r>
    </w:p>
    <w:p w:rsidR="005C5314" w:rsidRPr="005C5314" w:rsidRDefault="005C5314" w:rsidP="005C5314">
      <w:pPr>
        <w:suppressAutoHyphens/>
        <w:rPr>
          <w:rFonts w:eastAsia="Calibri" w:cs="Times New Roman"/>
          <w:bCs/>
          <w:lang w:eastAsia="ru-RU"/>
        </w:rPr>
      </w:pPr>
      <w:r w:rsidRPr="005C5314">
        <w:rPr>
          <w:rFonts w:eastAsia="Calibri" w:cs="Times New Roman"/>
          <w:bCs/>
          <w:lang w:eastAsia="ru-RU"/>
        </w:rPr>
        <w:t>Состав бухгалтерской отчетности в 2016 году</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Состав бухгалтерской отчетности определен в статье 14 Закона №</w:t>
      </w:r>
      <w:r w:rsidR="00173886">
        <w:rPr>
          <w:rFonts w:eastAsia="Calibri" w:cs="Times New Roman"/>
          <w:lang w:eastAsia="ru-RU"/>
        </w:rPr>
        <w:t> </w:t>
      </w:r>
      <w:r w:rsidRPr="005C5314">
        <w:rPr>
          <w:rFonts w:eastAsia="Calibri" w:cs="Times New Roman"/>
          <w:lang w:eastAsia="ru-RU"/>
        </w:rPr>
        <w:t> 402</w:t>
      </w:r>
      <w:r w:rsidRPr="005C5314">
        <w:rPr>
          <w:rFonts w:eastAsia="Calibri" w:cs="Times New Roman"/>
          <w:lang w:eastAsia="ru-RU"/>
        </w:rPr>
        <w:noBreakHyphen/>
        <w:t xml:space="preserve">ФЗ. А формы отчетности утверждены приказом Минфина России от 02.07.2010 № 66н (далее </w:t>
      </w:r>
      <w:r w:rsidRPr="005C5314">
        <w:rPr>
          <w:rFonts w:eastAsia="Times New Roman" w:cs="Times New Roman"/>
          <w:szCs w:val="28"/>
          <w:lang w:eastAsia="ru-RU"/>
        </w:rPr>
        <w:t>–</w:t>
      </w:r>
      <w:r w:rsidRPr="005C5314">
        <w:rPr>
          <w:rFonts w:eastAsia="Calibri" w:cs="Times New Roman"/>
          <w:lang w:eastAsia="ru-RU"/>
        </w:rPr>
        <w:t xml:space="preserve"> приказ № 66н). Так, в состав бухгалтерской отчетности входят:</w:t>
      </w:r>
    </w:p>
    <w:p w:rsidR="005C5314" w:rsidRPr="00173886" w:rsidRDefault="005C5314" w:rsidP="008C09AB">
      <w:pPr>
        <w:pStyle w:val="a8"/>
        <w:numPr>
          <w:ilvl w:val="0"/>
          <w:numId w:val="33"/>
        </w:numPr>
        <w:ind w:left="426" w:hanging="426"/>
        <w:rPr>
          <w:rFonts w:eastAsia="Calibri" w:cs="Times New Roman"/>
          <w:lang w:eastAsia="ru-RU"/>
        </w:rPr>
      </w:pPr>
      <w:r w:rsidRPr="00173886">
        <w:rPr>
          <w:rFonts w:eastAsia="Calibri" w:cs="Times New Roman"/>
          <w:lang w:eastAsia="ru-RU"/>
        </w:rPr>
        <w:t>бухгалтерский баланс;</w:t>
      </w:r>
    </w:p>
    <w:p w:rsidR="005C5314" w:rsidRPr="00173886" w:rsidRDefault="005C5314" w:rsidP="008C09AB">
      <w:pPr>
        <w:pStyle w:val="a8"/>
        <w:numPr>
          <w:ilvl w:val="0"/>
          <w:numId w:val="33"/>
        </w:numPr>
        <w:ind w:left="426" w:hanging="426"/>
        <w:rPr>
          <w:rFonts w:eastAsia="Calibri" w:cs="Times New Roman"/>
          <w:lang w:eastAsia="ru-RU"/>
        </w:rPr>
      </w:pPr>
      <w:r w:rsidRPr="00173886">
        <w:rPr>
          <w:rFonts w:eastAsia="Calibri" w:cs="Times New Roman"/>
          <w:lang w:eastAsia="ru-RU"/>
        </w:rPr>
        <w:t>отчет о финансовых результатах;</w:t>
      </w:r>
    </w:p>
    <w:p w:rsidR="005C5314" w:rsidRPr="00173886" w:rsidRDefault="005C5314" w:rsidP="008C09AB">
      <w:pPr>
        <w:pStyle w:val="a8"/>
        <w:numPr>
          <w:ilvl w:val="0"/>
          <w:numId w:val="33"/>
        </w:numPr>
        <w:ind w:left="426" w:hanging="426"/>
        <w:rPr>
          <w:rFonts w:eastAsia="Calibri" w:cs="Times New Roman"/>
          <w:lang w:eastAsia="ru-RU"/>
        </w:rPr>
      </w:pPr>
      <w:r w:rsidRPr="00173886">
        <w:rPr>
          <w:rFonts w:eastAsia="Calibri" w:cs="Times New Roman"/>
          <w:lang w:eastAsia="ru-RU"/>
        </w:rPr>
        <w:t>приложения к бухгалтерскому балансу и отчету о финансовых результатах: отчет об изменениях капитала, отчет о движении денежных средств, отчет о целевом использовании средств.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Также к бухгалтерской отчетности можно приложить иные пояснения, оформленные в табличной или текстовой форме. И обязательно — аудиторское заключение, подтверждающее достоверность бухгалтерской отчетности, если организация в соответствии с законодательством подлежит аудиту (п. 10 ст. 13 Закона № 402</w:t>
      </w:r>
      <w:r w:rsidR="00173886" w:rsidRPr="005C5314">
        <w:rPr>
          <w:rFonts w:eastAsia="Calibri" w:cs="Times New Roman"/>
          <w:lang w:eastAsia="ru-RU"/>
        </w:rPr>
        <w:t>–</w:t>
      </w:r>
      <w:r w:rsidRPr="005C5314">
        <w:rPr>
          <w:rFonts w:eastAsia="Calibri" w:cs="Times New Roman"/>
          <w:lang w:eastAsia="ru-RU"/>
        </w:rPr>
        <w:t>ФЗ).</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При этом годовая бухгалтерская отчетность некоммерческой организации состоит из бухгалтерского баланса, отчета о целевом использовании средств и приложений к ним.</w:t>
      </w:r>
    </w:p>
    <w:p w:rsidR="005C5314" w:rsidRPr="005C5314" w:rsidRDefault="007B7732" w:rsidP="005C5314">
      <w:pPr>
        <w:suppressAutoHyphens/>
        <w:rPr>
          <w:rFonts w:eastAsia="Calibri" w:cs="Times New Roman"/>
          <w:lang w:eastAsia="ru-RU"/>
        </w:rPr>
      </w:pPr>
      <w:hyperlink r:id="rId28" w:history="1">
        <w:r w:rsidR="005C5314" w:rsidRPr="005C5314">
          <w:rPr>
            <w:rFonts w:eastAsia="Calibri" w:cs="Times New Roman"/>
            <w:lang w:eastAsia="ru-RU"/>
          </w:rPr>
          <w:t>Субъекты малого предпринимательства</w:t>
        </w:r>
      </w:hyperlink>
      <w:r w:rsidR="005C5314" w:rsidRPr="005C5314">
        <w:rPr>
          <w:rFonts w:eastAsia="Calibri" w:cs="Times New Roman"/>
          <w:lang w:eastAsia="ru-RU"/>
        </w:rPr>
        <w:t> могут составлять отчетность в упрощенном виде. Во-первых, они вправе включать в бухгалтерский баланс и отчет о финансовых результатах показатели только по группам статей, то есть без детализации. А во-вторых, в приложениях к бухгалтерскому балансу и отчету о финансовых результатах им нужно приводить только наиболее важную информацию, без знания которой невозможна оценка финансового положения организации или финансовых результатов ее деятельности. Если такой информации нет, достаточно заполнить баланс и отчет о финансовых результатах (п. 6 приказа № 66н, письмо Минфина России от 03.04.2012 №</w:t>
      </w:r>
      <w:r w:rsidR="00173886">
        <w:rPr>
          <w:rFonts w:eastAsia="Calibri" w:cs="Times New Roman"/>
          <w:lang w:eastAsia="ru-RU"/>
        </w:rPr>
        <w:t> </w:t>
      </w:r>
      <w:r w:rsidR="005C5314" w:rsidRPr="005C5314">
        <w:rPr>
          <w:rFonts w:eastAsia="Calibri" w:cs="Times New Roman"/>
          <w:lang w:eastAsia="ru-RU"/>
        </w:rPr>
        <w:t>03</w:t>
      </w:r>
      <w:r w:rsidR="005C5314" w:rsidRPr="005C5314">
        <w:rPr>
          <w:rFonts w:eastAsia="Times New Roman" w:cs="Times New Roman"/>
          <w:szCs w:val="28"/>
          <w:lang w:eastAsia="ru-RU"/>
        </w:rPr>
        <w:t>–</w:t>
      </w:r>
      <w:r w:rsidR="005C5314" w:rsidRPr="005C5314">
        <w:rPr>
          <w:rFonts w:eastAsia="Calibri" w:cs="Times New Roman"/>
          <w:lang w:eastAsia="ru-RU"/>
        </w:rPr>
        <w:t>02-07/1</w:t>
      </w:r>
      <w:r w:rsidR="005C5314" w:rsidRPr="005C5314">
        <w:rPr>
          <w:rFonts w:eastAsia="Times New Roman" w:cs="Times New Roman"/>
          <w:szCs w:val="28"/>
          <w:lang w:eastAsia="ru-RU"/>
        </w:rPr>
        <w:t>–</w:t>
      </w:r>
      <w:r w:rsidR="005C5314" w:rsidRPr="005C5314">
        <w:rPr>
          <w:rFonts w:eastAsia="Calibri" w:cs="Times New Roman"/>
          <w:lang w:eastAsia="ru-RU"/>
        </w:rPr>
        <w:t>80 и п. 17 информации Минфина России № ПЗ</w:t>
      </w:r>
      <w:r w:rsidR="005C5314" w:rsidRPr="005C5314">
        <w:rPr>
          <w:rFonts w:eastAsia="Times New Roman" w:cs="Times New Roman"/>
          <w:szCs w:val="28"/>
          <w:lang w:eastAsia="ru-RU"/>
        </w:rPr>
        <w:t>–</w:t>
      </w:r>
      <w:r w:rsidR="005C5314" w:rsidRPr="005C5314">
        <w:rPr>
          <w:rFonts w:eastAsia="Calibri" w:cs="Times New Roman"/>
          <w:lang w:eastAsia="ru-RU"/>
        </w:rPr>
        <w:t>3/2010).</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Поскольку большинство «упрощенцев» все же являются малыми коммерческими предприятиями, мы рассмотрим только порядок заполнения баланса и отчета о финансовых результатах.</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Напомним, что в балансе отражают имущественное и финансовое состояние организации на отчетную дату. А отчет о финансовых результатах позволяет отследить финансовые результаты деятельности за отчетный период. Все показатели для второй формы рассчитывают нарастающим итогом с начала отчетного года.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Если показатели к заполнению отрицательные, их ставят в круглые скобки.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 xml:space="preserve">Что касается непосредственно отчетных форм, то субъекты малого предпринимательства могут выбирать, какую форму им использовать </w:t>
      </w:r>
      <w:r w:rsidR="00173886" w:rsidRPr="005C5314">
        <w:rPr>
          <w:rFonts w:eastAsia="Calibri" w:cs="Times New Roman"/>
          <w:lang w:eastAsia="ru-RU"/>
        </w:rPr>
        <w:t>–</w:t>
      </w:r>
      <w:r w:rsidRPr="005C5314">
        <w:rPr>
          <w:rFonts w:eastAsia="Calibri" w:cs="Times New Roman"/>
          <w:lang w:eastAsia="ru-RU"/>
        </w:rPr>
        <w:t xml:space="preserve"> обычную или «облегченную», упрощенную (п. 6 приказа № 66н). Напомним, общие формы приведены в приложении № 1 к приказу № 66 н. А специальные, только для субъектов малого бизнеса, </w:t>
      </w:r>
      <w:r w:rsidRPr="005C5314">
        <w:rPr>
          <w:rFonts w:eastAsia="Times New Roman" w:cs="Times New Roman"/>
          <w:szCs w:val="28"/>
          <w:lang w:eastAsia="ru-RU"/>
        </w:rPr>
        <w:t>–</w:t>
      </w:r>
      <w:r w:rsidRPr="005C5314">
        <w:rPr>
          <w:rFonts w:eastAsia="Calibri" w:cs="Times New Roman"/>
          <w:lang w:eastAsia="ru-RU"/>
        </w:rPr>
        <w:t xml:space="preserve"> в приложении № 5 к приказу № 66 н.</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 xml:space="preserve">В упрощенном балансе всего пять строк для отражения статей актива и шесть — для статей пассива. А во второй форме </w:t>
      </w:r>
      <w:r w:rsidR="00173886" w:rsidRPr="005C5314">
        <w:rPr>
          <w:rFonts w:eastAsia="Calibri" w:cs="Times New Roman"/>
          <w:lang w:eastAsia="ru-RU"/>
        </w:rPr>
        <w:t>–</w:t>
      </w:r>
      <w:r w:rsidRPr="005C5314">
        <w:rPr>
          <w:rFonts w:eastAsia="Calibri" w:cs="Times New Roman"/>
          <w:lang w:eastAsia="ru-RU"/>
        </w:rPr>
        <w:t xml:space="preserve"> семь строк. В упрощенном отчете о финансовых результатах не видно многих показателей, которые выделены в общей форме. Например, таких, как валовая прибыль (убыток), прибыль (убыток) от продаж, доходы от участия в других организациях. В строку «Расходы по обычной деятельности» объединены целых три показателя: себестоимость продаж, коммерческие и управленческие расходы. Не приводится в отчете и справочная информация типа результатов от переоценки внеоборотных активов, базовой и разводненной прибыли (убытка) на акцию. Такую информацию показывать даже в свернутом виде не надо. Также в упрощенных формах не предусмотрена графа, где нужно указывать номер соответствующего комментария, приведенного в пояснительной записке к бухгалтерской отчетности.</w:t>
      </w:r>
    </w:p>
    <w:p w:rsidR="005C5314" w:rsidRPr="005C5314" w:rsidRDefault="005C5314" w:rsidP="005C5314">
      <w:pPr>
        <w:suppressAutoHyphens/>
        <w:rPr>
          <w:rFonts w:eastAsia="Calibri" w:cs="Times New Roman"/>
          <w:lang w:eastAsia="ru-RU"/>
        </w:rPr>
      </w:pPr>
    </w:p>
    <w:p w:rsidR="005C5314" w:rsidRPr="005C5314" w:rsidRDefault="005C5314" w:rsidP="005C5314">
      <w:pPr>
        <w:suppressAutoHyphens/>
        <w:rPr>
          <w:rFonts w:eastAsia="Calibri" w:cs="Times New Roman"/>
          <w:lang w:eastAsia="ru-RU"/>
        </w:rPr>
      </w:pPr>
    </w:p>
    <w:p w:rsidR="005C5314" w:rsidRPr="005C5314" w:rsidRDefault="005C5314" w:rsidP="005C5314">
      <w:pPr>
        <w:suppressAutoHyphens/>
        <w:rPr>
          <w:rFonts w:eastAsia="Calibri" w:cs="Times New Roman"/>
          <w:b/>
        </w:rPr>
      </w:pPr>
    </w:p>
    <w:p w:rsidR="005C5314" w:rsidRPr="005C5314" w:rsidRDefault="005C5314" w:rsidP="005C5314">
      <w:pPr>
        <w:suppressAutoHyphens/>
        <w:rPr>
          <w:rFonts w:eastAsia="Calibri" w:cs="Times New Roman"/>
          <w:b/>
        </w:rPr>
      </w:pPr>
    </w:p>
    <w:p w:rsidR="005C5314" w:rsidRPr="005C5314" w:rsidRDefault="005C5314" w:rsidP="005C5314">
      <w:pPr>
        <w:suppressAutoHyphens/>
        <w:rPr>
          <w:rFonts w:eastAsia="Calibri" w:cs="Times New Roman"/>
          <w:b/>
        </w:rPr>
      </w:pPr>
    </w:p>
    <w:p w:rsidR="005C5314" w:rsidRPr="005C5314" w:rsidRDefault="005C5314" w:rsidP="005C5314">
      <w:pPr>
        <w:rPr>
          <w:rFonts w:eastAsia="Calibri" w:cs="Times New Roman"/>
          <w:b/>
        </w:rPr>
      </w:pPr>
      <w:r w:rsidRPr="005C5314">
        <w:rPr>
          <w:rFonts w:eastAsia="Calibri" w:cs="Times New Roman"/>
          <w:b/>
        </w:rPr>
        <w:br w:type="page"/>
      </w:r>
    </w:p>
    <w:p w:rsidR="005C5314" w:rsidRPr="005C5314" w:rsidRDefault="00173886" w:rsidP="00B5149E">
      <w:pPr>
        <w:pStyle w:val="1"/>
        <w:jc w:val="center"/>
        <w:rPr>
          <w:rFonts w:eastAsia="Times New Roman"/>
          <w:bCs/>
        </w:rPr>
      </w:pPr>
      <w:bookmarkStart w:id="50" w:name="_Toc448063820"/>
      <w:bookmarkStart w:id="51" w:name="_Toc451378745"/>
      <w:r w:rsidRPr="005C5314">
        <w:t>ПРИЛОЖЕНИЕ Е</w:t>
      </w:r>
      <w:bookmarkEnd w:id="50"/>
      <w:bookmarkEnd w:id="51"/>
    </w:p>
    <w:p w:rsidR="005C5314" w:rsidRPr="00173886" w:rsidRDefault="005C5314" w:rsidP="00173886">
      <w:pPr>
        <w:pStyle w:val="2"/>
        <w:jc w:val="center"/>
        <w:rPr>
          <w:b w:val="0"/>
          <w:lang w:eastAsia="ru-RU"/>
        </w:rPr>
      </w:pPr>
      <w:bookmarkStart w:id="52" w:name="_Toc448063821"/>
      <w:bookmarkStart w:id="53" w:name="_Toc451378746"/>
      <w:r w:rsidRPr="00173886">
        <w:rPr>
          <w:b w:val="0"/>
          <w:lang w:eastAsia="ru-RU"/>
        </w:rPr>
        <w:t>ИНЭК</w:t>
      </w:r>
      <w:bookmarkEnd w:id="52"/>
      <w:bookmarkEnd w:id="53"/>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ИНЭК – одна из крупнейших </w:t>
      </w:r>
      <w:hyperlink r:id="rId29" w:history="1">
        <w:r w:rsidRPr="005C5314">
          <w:rPr>
            <w:rFonts w:eastAsia="Calibri" w:cs="Times New Roman"/>
            <w:szCs w:val="28"/>
            <w:bdr w:val="none" w:sz="0" w:space="0" w:color="auto" w:frame="1"/>
            <w:lang w:eastAsia="ru-RU"/>
          </w:rPr>
          <w:t>IT и консалтинговых компаний</w:t>
        </w:r>
      </w:hyperlink>
      <w:r w:rsidRPr="005C5314">
        <w:rPr>
          <w:rFonts w:eastAsia="Calibri" w:cs="Times New Roman"/>
          <w:szCs w:val="28"/>
          <w:lang w:eastAsia="ru-RU"/>
        </w:rPr>
        <w:t> в России.</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Сферы деятельности:</w:t>
      </w:r>
    </w:p>
    <w:p w:rsidR="005C5314" w:rsidRPr="005C5314" w:rsidRDefault="007B7732" w:rsidP="008C09AB">
      <w:pPr>
        <w:numPr>
          <w:ilvl w:val="0"/>
          <w:numId w:val="19"/>
        </w:numPr>
        <w:tabs>
          <w:tab w:val="left" w:pos="426"/>
        </w:tabs>
        <w:suppressAutoHyphens/>
        <w:ind w:left="0" w:firstLine="0"/>
        <w:contextualSpacing/>
        <w:rPr>
          <w:rFonts w:eastAsia="Calibri" w:cs="Times New Roman"/>
          <w:szCs w:val="28"/>
          <w:lang w:eastAsia="ru-RU"/>
        </w:rPr>
      </w:pPr>
      <w:hyperlink r:id="rId30" w:history="1">
        <w:r w:rsidR="005C5314" w:rsidRPr="005C5314">
          <w:rPr>
            <w:rFonts w:eastAsia="Calibri" w:cs="Times New Roman"/>
            <w:szCs w:val="28"/>
            <w:bdr w:val="none" w:sz="0" w:space="0" w:color="auto" w:frame="1"/>
            <w:lang w:eastAsia="ru-RU"/>
          </w:rPr>
          <w:t>разработка информационно-аналитического программного обеспечения</w:t>
        </w:r>
      </w:hyperlink>
    </w:p>
    <w:p w:rsidR="005C5314" w:rsidRPr="005C5314" w:rsidRDefault="005C5314" w:rsidP="008C09AB">
      <w:pPr>
        <w:numPr>
          <w:ilvl w:val="0"/>
          <w:numId w:val="19"/>
        </w:numPr>
        <w:tabs>
          <w:tab w:val="left" w:pos="426"/>
        </w:tabs>
        <w:suppressAutoHyphens/>
        <w:ind w:left="0" w:firstLine="0"/>
        <w:contextualSpacing/>
        <w:rPr>
          <w:rFonts w:eastAsia="Calibri" w:cs="Times New Roman"/>
          <w:szCs w:val="28"/>
          <w:lang w:eastAsia="ru-RU"/>
        </w:rPr>
      </w:pPr>
      <w:r w:rsidRPr="005C5314">
        <w:rPr>
          <w:rFonts w:eastAsia="Calibri" w:cs="Times New Roman"/>
          <w:szCs w:val="28"/>
          <w:lang w:eastAsia="ru-RU"/>
        </w:rPr>
        <w:t>консалтинг, аудит и оценка</w:t>
      </w:r>
    </w:p>
    <w:p w:rsidR="005C5314" w:rsidRPr="005C5314" w:rsidRDefault="005C5314" w:rsidP="008C09AB">
      <w:pPr>
        <w:numPr>
          <w:ilvl w:val="0"/>
          <w:numId w:val="19"/>
        </w:numPr>
        <w:tabs>
          <w:tab w:val="left" w:pos="426"/>
        </w:tabs>
        <w:suppressAutoHyphens/>
        <w:ind w:left="0" w:firstLine="0"/>
        <w:contextualSpacing/>
        <w:rPr>
          <w:rFonts w:eastAsia="Calibri" w:cs="Times New Roman"/>
          <w:szCs w:val="28"/>
          <w:lang w:eastAsia="ru-RU"/>
        </w:rPr>
      </w:pPr>
      <w:r w:rsidRPr="005C5314">
        <w:rPr>
          <w:rFonts w:eastAsia="Calibri" w:cs="Times New Roman"/>
          <w:szCs w:val="28"/>
          <w:lang w:eastAsia="ru-RU"/>
        </w:rPr>
        <w:t>бизнес-обучение</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Среди наших клиентов коммерческие предприятия и организации, финансовые институты, органы государственной власти и управления.</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 xml:space="preserve">По мнению авторитетных рейтинговых агентств и экспертных изданий, ИНЭК традиционно входит в TOП–100 крупнейших консалтинговыхи </w:t>
      </w:r>
      <w:r w:rsidRPr="00173886">
        <w:rPr>
          <w:rFonts w:eastAsia="Calibri" w:cs="Times New Roman"/>
          <w:i/>
          <w:szCs w:val="28"/>
          <w:lang w:eastAsia="ru-RU"/>
        </w:rPr>
        <w:t>IT</w:t>
      </w:r>
      <w:r w:rsidRPr="005C5314">
        <w:rPr>
          <w:rFonts w:eastAsia="Calibri" w:cs="Times New Roman"/>
          <w:szCs w:val="28"/>
          <w:lang w:eastAsia="ru-RU"/>
        </w:rPr>
        <w:t>-компаний России.</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Рейтинговое агентство </w:t>
      </w:r>
      <w:r w:rsidR="00173886">
        <w:rPr>
          <w:rFonts w:eastAsia="Calibri" w:cs="Times New Roman"/>
          <w:bCs/>
          <w:szCs w:val="28"/>
          <w:lang w:eastAsia="ru-RU"/>
        </w:rPr>
        <w:t>«</w:t>
      </w:r>
      <w:r w:rsidRPr="005C5314">
        <w:rPr>
          <w:rFonts w:eastAsia="Calibri" w:cs="Times New Roman"/>
          <w:bCs/>
          <w:szCs w:val="28"/>
          <w:lang w:eastAsia="ru-RU"/>
        </w:rPr>
        <w:t>Эксперт РА»</w:t>
      </w:r>
      <w:r w:rsidRPr="005C5314">
        <w:rPr>
          <w:rFonts w:eastAsia="Calibri" w:cs="Times New Roman"/>
          <w:szCs w:val="28"/>
          <w:lang w:eastAsia="ru-RU"/>
        </w:rPr>
        <w:t> опубликовало – </w:t>
      </w:r>
      <w:hyperlink r:id="rId31" w:history="1">
        <w:r w:rsidRPr="005C5314">
          <w:rPr>
            <w:rFonts w:eastAsia="Calibri" w:cs="Times New Roman"/>
            <w:iCs/>
            <w:szCs w:val="28"/>
            <w:bdr w:val="none" w:sz="0" w:space="0" w:color="auto" w:frame="1"/>
            <w:lang w:eastAsia="ru-RU"/>
          </w:rPr>
          <w:t>список крупнейших российских компаний в области информационных и коммуникационных технологий по итогам 2012 года</w:t>
        </w:r>
      </w:hyperlink>
      <w:r w:rsidRPr="005C5314">
        <w:rPr>
          <w:rFonts w:eastAsia="Calibri" w:cs="Times New Roman"/>
          <w:szCs w:val="28"/>
          <w:lang w:eastAsia="ru-RU"/>
        </w:rPr>
        <w:t>. В рейтинге ИНЭК занимает </w:t>
      </w:r>
      <w:r w:rsidRPr="005C5314">
        <w:rPr>
          <w:rFonts w:eastAsia="Calibri" w:cs="Times New Roman"/>
          <w:bCs/>
          <w:szCs w:val="28"/>
          <w:lang w:eastAsia="ru-RU"/>
        </w:rPr>
        <w:t>49 место.</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В рейтингах подготовленных </w:t>
      </w:r>
      <w:r w:rsidRPr="005C5314">
        <w:rPr>
          <w:rFonts w:eastAsia="Calibri" w:cs="Times New Roman"/>
          <w:bCs/>
          <w:i/>
          <w:szCs w:val="28"/>
          <w:lang w:eastAsia="ru-RU"/>
        </w:rPr>
        <w:t>CNewsAnalytics</w:t>
      </w:r>
      <w:r w:rsidRPr="005C5314">
        <w:rPr>
          <w:rFonts w:eastAsia="Calibri" w:cs="Times New Roman"/>
          <w:szCs w:val="28"/>
          <w:lang w:eastAsia="ru-RU"/>
        </w:rPr>
        <w:t> ИНЭК по итогам 2011 года заняла </w:t>
      </w:r>
      <w:r w:rsidRPr="005C5314">
        <w:rPr>
          <w:rFonts w:eastAsia="Calibri" w:cs="Times New Roman"/>
          <w:bCs/>
          <w:szCs w:val="28"/>
          <w:lang w:eastAsia="ru-RU"/>
        </w:rPr>
        <w:t>37</w:t>
      </w:r>
      <w:r w:rsidRPr="005C5314">
        <w:rPr>
          <w:rFonts w:eastAsia="Calibri" w:cs="Times New Roman"/>
          <w:szCs w:val="28"/>
          <w:lang w:eastAsia="ru-RU"/>
        </w:rPr>
        <w:t>место в квалификации </w:t>
      </w:r>
      <w:hyperlink r:id="rId32" w:history="1">
        <w:r w:rsidRPr="005C5314">
          <w:rPr>
            <w:rFonts w:eastAsia="Calibri" w:cs="Times New Roman"/>
            <w:szCs w:val="28"/>
            <w:bdr w:val="none" w:sz="0" w:space="0" w:color="auto" w:frame="1"/>
            <w:lang w:eastAsia="ru-RU"/>
          </w:rPr>
          <w:t>«Крупнейшие поставщики ИТ для банков 2011»</w:t>
        </w:r>
      </w:hyperlink>
      <w:r w:rsidRPr="005C5314">
        <w:rPr>
          <w:rFonts w:eastAsia="Calibri" w:cs="Times New Roman"/>
          <w:szCs w:val="28"/>
          <w:lang w:eastAsia="ru-RU"/>
        </w:rPr>
        <w:t> (</w:t>
      </w:r>
      <w:r w:rsidRPr="005C5314">
        <w:rPr>
          <w:rFonts w:eastAsia="Calibri" w:cs="Times New Roman"/>
          <w:szCs w:val="28"/>
          <w:lang w:val="en-US" w:eastAsia="ru-RU"/>
        </w:rPr>
        <w:t>T</w:t>
      </w:r>
      <w:r w:rsidRPr="005C5314">
        <w:rPr>
          <w:rFonts w:eastAsia="Calibri" w:cs="Times New Roman"/>
          <w:szCs w:val="28"/>
          <w:lang w:eastAsia="ru-RU"/>
        </w:rPr>
        <w:t>ОП-50) и </w:t>
      </w:r>
      <w:r w:rsidRPr="005C5314">
        <w:rPr>
          <w:rFonts w:eastAsia="Calibri" w:cs="Times New Roman"/>
          <w:bCs/>
          <w:szCs w:val="28"/>
          <w:lang w:eastAsia="ru-RU"/>
        </w:rPr>
        <w:t>92</w:t>
      </w:r>
      <w:r w:rsidRPr="005C5314">
        <w:rPr>
          <w:rFonts w:eastAsia="Calibri" w:cs="Times New Roman"/>
          <w:szCs w:val="28"/>
          <w:lang w:eastAsia="ru-RU"/>
        </w:rPr>
        <w:t>место в рейтинге </w:t>
      </w:r>
      <w:hyperlink r:id="rId33" w:history="1">
        <w:r w:rsidRPr="005C5314">
          <w:rPr>
            <w:rFonts w:eastAsia="Calibri" w:cs="Times New Roman"/>
            <w:szCs w:val="28"/>
            <w:bdr w:val="none" w:sz="0" w:space="0" w:color="auto" w:frame="1"/>
            <w:lang w:eastAsia="ru-RU"/>
          </w:rPr>
          <w:t>Крупнейших ИТ-компаний России </w:t>
        </w:r>
      </w:hyperlink>
      <w:r w:rsidRPr="005C5314">
        <w:rPr>
          <w:rFonts w:eastAsia="Calibri" w:cs="Times New Roman"/>
          <w:szCs w:val="28"/>
          <w:lang w:eastAsia="ru-RU"/>
        </w:rPr>
        <w:t>(</w:t>
      </w:r>
      <w:r w:rsidRPr="005C5314">
        <w:rPr>
          <w:rFonts w:eastAsia="Calibri" w:cs="Times New Roman"/>
          <w:i/>
          <w:szCs w:val="28"/>
          <w:lang w:eastAsia="ru-RU"/>
        </w:rPr>
        <w:t>CNews</w:t>
      </w:r>
      <w:r w:rsidRPr="005C5314">
        <w:rPr>
          <w:rFonts w:eastAsia="Calibri" w:cs="Times New Roman"/>
          <w:szCs w:val="28"/>
          <w:lang w:eastAsia="ru-RU"/>
        </w:rPr>
        <w:t xml:space="preserve"> Рейтинг ТОП</w:t>
      </w:r>
      <w:r w:rsidRPr="005C5314">
        <w:rPr>
          <w:rFonts w:eastAsia="Times New Roman" w:cs="Times New Roman"/>
          <w:szCs w:val="28"/>
          <w:lang w:eastAsia="ru-RU"/>
        </w:rPr>
        <w:t>–</w:t>
      </w:r>
      <w:r w:rsidRPr="005C5314">
        <w:rPr>
          <w:rFonts w:eastAsia="Calibri" w:cs="Times New Roman"/>
          <w:szCs w:val="28"/>
          <w:lang w:eastAsia="ru-RU"/>
        </w:rPr>
        <w:t>100).  </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ИНЭК по итогам 2012 года вошла в число (</w:t>
      </w:r>
      <w:r w:rsidRPr="005C5314">
        <w:rPr>
          <w:rFonts w:eastAsia="Calibri" w:cs="Times New Roman"/>
          <w:bCs/>
          <w:szCs w:val="28"/>
          <w:lang w:eastAsia="ru-RU"/>
        </w:rPr>
        <w:t>14</w:t>
      </w:r>
      <w:r w:rsidRPr="005C5314">
        <w:rPr>
          <w:rFonts w:eastAsia="Calibri" w:cs="Times New Roman"/>
          <w:szCs w:val="28"/>
          <w:lang w:eastAsia="ru-RU"/>
        </w:rPr>
        <w:t> место) </w:t>
      </w:r>
      <w:hyperlink r:id="rId34" w:history="1">
        <w:r w:rsidRPr="005C5314">
          <w:rPr>
            <w:rFonts w:eastAsia="Calibri" w:cs="Times New Roman"/>
            <w:szCs w:val="28"/>
            <w:bdr w:val="none" w:sz="0" w:space="0" w:color="auto" w:frame="1"/>
            <w:lang w:eastAsia="ru-RU"/>
          </w:rPr>
          <w:t>крупнейших разработчиков программного обеспечения в России по версии журнала </w:t>
        </w:r>
        <w:r w:rsidRPr="005C5314">
          <w:rPr>
            <w:rFonts w:eastAsia="Calibri" w:cs="Times New Roman"/>
            <w:bCs/>
            <w:szCs w:val="28"/>
            <w:bdr w:val="none" w:sz="0" w:space="0" w:color="auto" w:frame="1"/>
            <w:lang w:eastAsia="ru-RU"/>
          </w:rPr>
          <w:t>»Коммерсант. Деньги»</w:t>
        </w:r>
      </w:hyperlink>
      <w:r w:rsidRPr="005C5314">
        <w:rPr>
          <w:rFonts w:eastAsia="Calibri" w:cs="Times New Roman"/>
          <w:szCs w:val="28"/>
          <w:lang w:eastAsia="ru-RU"/>
        </w:rPr>
        <w:t> (№ 14 от 15.04.2013).</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 xml:space="preserve">По данным экспертно-аналитической и информационно-рейтинговой компании «ЮНИПРАВЭКС» ИНЭК подтвердила наивысший рейтинговый индекс А+++1+++1+++(%) и признана лидером рынка бизнес-услуг в рейтинговых номинациях «Консалтинг» </w:t>
      </w:r>
      <w:r w:rsidRPr="005C5314">
        <w:rPr>
          <w:rFonts w:eastAsia="Calibri" w:cs="Times New Roman"/>
          <w:i/>
          <w:szCs w:val="28"/>
          <w:lang w:eastAsia="ru-RU"/>
        </w:rPr>
        <w:t>UNi</w:t>
      </w:r>
      <w:r w:rsidRPr="005C5314">
        <w:rPr>
          <w:rFonts w:eastAsia="Calibri" w:cs="Times New Roman"/>
          <w:szCs w:val="28"/>
          <w:lang w:eastAsia="ru-RU"/>
        </w:rPr>
        <w:t xml:space="preserve"> (Кон), «ИТ-консалтинг» </w:t>
      </w:r>
      <w:r w:rsidRPr="005C5314">
        <w:rPr>
          <w:rFonts w:eastAsia="Calibri" w:cs="Times New Roman"/>
          <w:i/>
          <w:szCs w:val="28"/>
          <w:lang w:eastAsia="ru-RU"/>
        </w:rPr>
        <w:t>UNi</w:t>
      </w:r>
      <w:r w:rsidRPr="005C5314">
        <w:rPr>
          <w:rFonts w:eastAsia="Calibri" w:cs="Times New Roman"/>
          <w:szCs w:val="28"/>
          <w:lang w:eastAsia="ru-RU"/>
        </w:rPr>
        <w:t xml:space="preserve"> (ИТ).</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 xml:space="preserve">Программные продукты ИНЭК </w:t>
      </w:r>
      <w:r w:rsidR="00B5149E" w:rsidRPr="005C5314">
        <w:rPr>
          <w:rFonts w:eastAsia="Calibri" w:cs="Times New Roman"/>
          <w:szCs w:val="28"/>
          <w:lang w:eastAsia="ru-RU"/>
        </w:rPr>
        <w:t>–</w:t>
      </w:r>
      <w:r w:rsidRPr="005C5314">
        <w:rPr>
          <w:rFonts w:eastAsia="Calibri" w:cs="Times New Roman"/>
          <w:szCs w:val="28"/>
          <w:lang w:eastAsia="ru-RU"/>
        </w:rPr>
        <w:t xml:space="preserve"> многократные победители международных конкурсов программного обеспечения в области финансов и бизнеса.</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ИНЭК входит в состав </w:t>
      </w:r>
      <w:hyperlink r:id="rId35" w:history="1">
        <w:r w:rsidRPr="005C5314">
          <w:rPr>
            <w:rFonts w:eastAsia="Calibri" w:cs="Times New Roman"/>
            <w:szCs w:val="28"/>
            <w:bdr w:val="none" w:sz="0" w:space="0" w:color="auto" w:frame="1"/>
            <w:lang w:eastAsia="ru-RU"/>
          </w:rPr>
          <w:t>Ассоциации разработчиков ПО «Отечественный софт»</w:t>
        </w:r>
      </w:hyperlink>
      <w:r w:rsidRPr="005C5314">
        <w:rPr>
          <w:rFonts w:eastAsia="Calibri" w:cs="Times New Roman"/>
          <w:szCs w:val="28"/>
          <w:lang w:eastAsia="ru-RU"/>
        </w:rPr>
        <w:t>, которая объединяет российских производителей прикладного программного обеспечения, представляющих все сегменты ИТ-индустрии .</w:t>
      </w:r>
    </w:p>
    <w:p w:rsidR="005C5314" w:rsidRPr="005C5314" w:rsidRDefault="005C5314" w:rsidP="005C5314">
      <w:pPr>
        <w:suppressAutoHyphens/>
        <w:rPr>
          <w:rFonts w:eastAsia="Calibri" w:cs="Times New Roman"/>
          <w:szCs w:val="28"/>
          <w:lang w:eastAsia="ru-RU"/>
        </w:rPr>
      </w:pPr>
      <w:r w:rsidRPr="005C5314">
        <w:rPr>
          <w:rFonts w:eastAsia="Calibri" w:cs="Times New Roman"/>
          <w:szCs w:val="28"/>
          <w:lang w:eastAsia="ru-RU"/>
        </w:rPr>
        <w:t>Консалтинг, аудит, оценка и бизнес-образование от ИНЭК рекомендованы Министерством финансов РФ, Российской коллегией оценщиков, Институтом профессиональных бухгалтеров и аудиторов России, территориальным управлением по г. Москве Федерального агентства по управлению государственным имуществом.</w:t>
      </w:r>
    </w:p>
    <w:p w:rsidR="005C5314" w:rsidRPr="005C5314" w:rsidRDefault="005C5314" w:rsidP="005C5314">
      <w:pPr>
        <w:rPr>
          <w:rFonts w:eastAsia="Calibri" w:cs="Times New Roman"/>
          <w:b/>
        </w:rPr>
      </w:pPr>
      <w:r w:rsidRPr="005C5314">
        <w:rPr>
          <w:rFonts w:eastAsia="Calibri" w:cs="Times New Roman"/>
          <w:b/>
        </w:rPr>
        <w:br w:type="page"/>
      </w:r>
    </w:p>
    <w:p w:rsidR="005C5314" w:rsidRPr="005C5314" w:rsidRDefault="00173886" w:rsidP="00B5149E">
      <w:pPr>
        <w:pStyle w:val="1"/>
        <w:jc w:val="center"/>
        <w:rPr>
          <w:rFonts w:eastAsia="Times New Roman"/>
          <w:bCs/>
        </w:rPr>
      </w:pPr>
      <w:bookmarkStart w:id="54" w:name="_Toc448063822"/>
      <w:bookmarkStart w:id="55" w:name="_Toc451378747"/>
      <w:r w:rsidRPr="005C5314">
        <w:t>ПРИЛОЖЕНИЕ Ж</w:t>
      </w:r>
      <w:bookmarkEnd w:id="54"/>
      <w:bookmarkEnd w:id="55"/>
    </w:p>
    <w:p w:rsidR="005C5314" w:rsidRPr="00173886" w:rsidRDefault="005C5314" w:rsidP="00173886">
      <w:pPr>
        <w:pStyle w:val="2"/>
        <w:jc w:val="center"/>
        <w:rPr>
          <w:b w:val="0"/>
        </w:rPr>
      </w:pPr>
      <w:bookmarkStart w:id="56" w:name="_Toc448063823"/>
      <w:bookmarkStart w:id="57" w:name="_Toc451378748"/>
      <w:r w:rsidRPr="00173886">
        <w:rPr>
          <w:b w:val="0"/>
        </w:rPr>
        <w:t>Ответственность за ведение финансовой отчетности</w:t>
      </w:r>
      <w:bookmarkEnd w:id="56"/>
      <w:bookmarkEnd w:id="57"/>
    </w:p>
    <w:p w:rsidR="005C5314" w:rsidRPr="005C5314" w:rsidRDefault="005C5314" w:rsidP="005C5314">
      <w:pPr>
        <w:suppressAutoHyphens/>
        <w:rPr>
          <w:rFonts w:eastAsia="Calibri" w:cs="Times New Roman"/>
        </w:rPr>
      </w:pPr>
      <w:r w:rsidRPr="005C5314">
        <w:rPr>
          <w:rFonts w:eastAsia="Calibri" w:cs="Times New Roman"/>
        </w:rPr>
        <w:t>Правовое регулирование бухгалтерского учета играет важную роль, как последовательный и надежный подход к объективному отражению экономической жизни фактов хозяйствующих субъектов оказывает существенное влияние на деятельность не только организации, но и государства в целом.</w:t>
      </w:r>
    </w:p>
    <w:p w:rsidR="005C5314" w:rsidRPr="005C5314" w:rsidRDefault="005C5314" w:rsidP="005C5314">
      <w:pPr>
        <w:suppressAutoHyphens/>
        <w:rPr>
          <w:rFonts w:eastAsia="Calibri" w:cs="Times New Roman"/>
        </w:rPr>
      </w:pPr>
      <w:r w:rsidRPr="005C5314">
        <w:rPr>
          <w:rFonts w:eastAsia="Calibri" w:cs="Times New Roman"/>
        </w:rPr>
        <w:t>Федеральный закон от 06.12.2011 N 402</w:t>
      </w:r>
      <w:r w:rsidRPr="005C5314">
        <w:rPr>
          <w:rFonts w:eastAsia="Times New Roman" w:cs="Times New Roman"/>
          <w:szCs w:val="28"/>
          <w:lang w:eastAsia="ru-RU"/>
        </w:rPr>
        <w:t>–</w:t>
      </w:r>
      <w:r w:rsidRPr="005C5314">
        <w:rPr>
          <w:rFonts w:eastAsia="Calibri" w:cs="Times New Roman"/>
        </w:rPr>
        <w:t xml:space="preserve">ФЗ «О бухгалтерском учете» (далее </w:t>
      </w:r>
      <w:r w:rsidRPr="005C5314">
        <w:rPr>
          <w:rFonts w:eastAsia="Times New Roman" w:cs="Times New Roman"/>
          <w:szCs w:val="28"/>
          <w:lang w:eastAsia="ru-RU"/>
        </w:rPr>
        <w:t>–</w:t>
      </w:r>
      <w:r w:rsidRPr="005C5314">
        <w:rPr>
          <w:rFonts w:eastAsia="Calibri" w:cs="Times New Roman"/>
        </w:rPr>
        <w:t xml:space="preserve"> Закон N 402</w:t>
      </w:r>
      <w:r w:rsidRPr="005C5314">
        <w:rPr>
          <w:rFonts w:eastAsia="Times New Roman" w:cs="Times New Roman"/>
          <w:szCs w:val="28"/>
          <w:lang w:eastAsia="ru-RU"/>
        </w:rPr>
        <w:t>–</w:t>
      </w:r>
      <w:r w:rsidRPr="005C5314">
        <w:rPr>
          <w:rFonts w:eastAsia="Calibri" w:cs="Times New Roman"/>
        </w:rPr>
        <w:t>ФЗ), который вступил в силу с 01.01.2013, не содержит положений об ответственности экономического субъекта, его руководителя и главного бухгалтера организации и неправильного учета, в том числе искажение финансовой отчетности.</w:t>
      </w:r>
    </w:p>
    <w:p w:rsidR="005C5314" w:rsidRPr="005C5314" w:rsidRDefault="005C5314" w:rsidP="005C5314">
      <w:pPr>
        <w:suppressAutoHyphens/>
        <w:rPr>
          <w:rFonts w:eastAsia="Calibri" w:cs="Times New Roman"/>
        </w:rPr>
      </w:pPr>
      <w:r w:rsidRPr="005C5314">
        <w:rPr>
          <w:rFonts w:eastAsia="Calibri" w:cs="Times New Roman"/>
        </w:rPr>
        <w:t>Правовые положения, касающиеся различных сфер деятельности субъекта хозяйствования и регулирующего учета, действуют в сочетании друг с другом. Они встречаются в различных нормативно-правовых актов, которые имеют непосредственное отношение к области бухгалтерского учета, а также в большинстве случаев являются сложными. Их набор образует многоуровневую систему, ранжированных по юридической силе.</w:t>
      </w:r>
    </w:p>
    <w:p w:rsidR="005C5314" w:rsidRPr="005C5314" w:rsidRDefault="005C5314" w:rsidP="005C5314">
      <w:pPr>
        <w:suppressAutoHyphens/>
        <w:rPr>
          <w:rFonts w:eastAsia="Calibri" w:cs="Times New Roman"/>
        </w:rPr>
      </w:pPr>
      <w:r w:rsidRPr="005C5314">
        <w:rPr>
          <w:rFonts w:eastAsia="Calibri" w:cs="Times New Roman"/>
        </w:rPr>
        <w:t>В свою очередь, информация, представленная в бухгалтерской (финансовой) отчетности, должна быть точной, полной, важно, ясно, нейтральный и сопоставимыми. Тем не менее, в связи с растущей тенденцией упрощения бухгалтерского учета и финансовой отчетности, активный процесс перехода российских компаний к применению МСФО, широко распространена становится использование отличных от законодательно закрепленных стандартов методов, включая использование бухгалтеров профессиональный механизм суждение, основанное на их реальный опыт. В таких случаях вероятность искажения данных бухгалтерского учета и финансовой отчетности в интересах физических лиц (владельцев компаний, управление, поставщиками, связанными сторонами). Чаще всего это происходит с целью привлечения дополнительного финансирования, заемного капитала (займа), вывод активов, коррупция.</w:t>
      </w:r>
    </w:p>
    <w:p w:rsidR="005C5314" w:rsidRPr="005C5314" w:rsidRDefault="005C5314" w:rsidP="005C5314">
      <w:pPr>
        <w:suppressAutoHyphens/>
        <w:rPr>
          <w:rFonts w:eastAsia="Calibri" w:cs="Times New Roman"/>
        </w:rPr>
      </w:pPr>
      <w:r w:rsidRPr="005C5314">
        <w:rPr>
          <w:rFonts w:eastAsia="Calibri" w:cs="Times New Roman"/>
        </w:rPr>
        <w:t>Санкции, применяемые к подсчету работников в области бухгалтерского учета и финансовой отчетности, могут быть разделены на следующие группы:</w:t>
      </w:r>
    </w:p>
    <w:p w:rsidR="005C5314" w:rsidRPr="005C5314" w:rsidRDefault="005C5314" w:rsidP="008C09AB">
      <w:pPr>
        <w:numPr>
          <w:ilvl w:val="1"/>
          <w:numId w:val="20"/>
        </w:numPr>
        <w:tabs>
          <w:tab w:val="left" w:pos="284"/>
        </w:tabs>
        <w:suppressAutoHyphens/>
        <w:ind w:left="0" w:firstLine="0"/>
        <w:contextualSpacing/>
        <w:rPr>
          <w:rFonts w:eastAsia="Calibri" w:cs="Times New Roman"/>
        </w:rPr>
      </w:pPr>
      <w:r w:rsidRPr="005C5314">
        <w:rPr>
          <w:rFonts w:eastAsia="Calibri" w:cs="Times New Roman"/>
        </w:rPr>
        <w:t>гражданский закон;</w:t>
      </w:r>
    </w:p>
    <w:p w:rsidR="005C5314" w:rsidRPr="005C5314" w:rsidRDefault="005C5314" w:rsidP="008C09AB">
      <w:pPr>
        <w:numPr>
          <w:ilvl w:val="1"/>
          <w:numId w:val="20"/>
        </w:numPr>
        <w:tabs>
          <w:tab w:val="left" w:pos="284"/>
        </w:tabs>
        <w:suppressAutoHyphens/>
        <w:ind w:left="0" w:firstLine="0"/>
        <w:contextualSpacing/>
        <w:rPr>
          <w:rFonts w:eastAsia="Calibri" w:cs="Times New Roman"/>
        </w:rPr>
      </w:pPr>
      <w:r w:rsidRPr="005C5314">
        <w:rPr>
          <w:rFonts w:eastAsia="Calibri" w:cs="Times New Roman"/>
        </w:rPr>
        <w:t>административная;</w:t>
      </w:r>
    </w:p>
    <w:p w:rsidR="005C5314" w:rsidRPr="005C5314" w:rsidRDefault="005C5314" w:rsidP="008C09AB">
      <w:pPr>
        <w:numPr>
          <w:ilvl w:val="1"/>
          <w:numId w:val="20"/>
        </w:numPr>
        <w:tabs>
          <w:tab w:val="left" w:pos="284"/>
        </w:tabs>
        <w:suppressAutoHyphens/>
        <w:ind w:left="0" w:firstLine="0"/>
        <w:contextualSpacing/>
        <w:rPr>
          <w:rFonts w:eastAsia="Calibri" w:cs="Times New Roman"/>
        </w:rPr>
      </w:pPr>
      <w:r w:rsidRPr="005C5314">
        <w:rPr>
          <w:rFonts w:eastAsia="Calibri" w:cs="Times New Roman"/>
        </w:rPr>
        <w:t>преступник.</w:t>
      </w:r>
    </w:p>
    <w:p w:rsidR="005C5314" w:rsidRPr="005C5314" w:rsidRDefault="005C5314" w:rsidP="005C5314">
      <w:pPr>
        <w:suppressAutoHyphens/>
        <w:rPr>
          <w:rFonts w:eastAsia="Calibri" w:cs="Times New Roman"/>
        </w:rPr>
      </w:pPr>
      <w:r w:rsidRPr="005C5314">
        <w:rPr>
          <w:rFonts w:eastAsia="Calibri" w:cs="Times New Roman"/>
        </w:rPr>
        <w:t>Например, гражданское законодательство не содержит прямых норм относительно возможной ответственности экономического субъекта за искажение финансовой отчетности. Однако, если это подтверждается тем фактом преднамеренного искажения финансовой отчетности, можно будет применять положения статьи 179 «Недействительность ГК РФ сделки, совершенной под влиянием обмана, насилия, угрозы, злонамеренного соглашения представитель одной стороны с другой стороной или исключительных обстоятельств.</w:t>
      </w:r>
    </w:p>
    <w:p w:rsidR="005C5314" w:rsidRPr="005C5314" w:rsidRDefault="005C5314" w:rsidP="005C5314">
      <w:pPr>
        <w:suppressAutoHyphens/>
        <w:rPr>
          <w:rFonts w:eastAsia="Calibri" w:cs="Times New Roman"/>
        </w:rPr>
      </w:pPr>
      <w:r w:rsidRPr="005C5314">
        <w:rPr>
          <w:rFonts w:eastAsia="Calibri" w:cs="Times New Roman"/>
        </w:rPr>
        <w:t>Эта статья позволяет суду признать такие сделки недействительными по иску потерпевшего. Тем не менее, результаты исследования показывают, что в большинстве случаев выявлены искажения финансовой отчетности настоящей статьи не применяются правила, поскольку его формулировки относятся к ситуации, когда одна из сторон сделки, чтобы ввести в заблуждение других.</w:t>
      </w:r>
    </w:p>
    <w:p w:rsidR="005C5314" w:rsidRPr="005C5314" w:rsidRDefault="005C5314" w:rsidP="005C5314">
      <w:pPr>
        <w:suppressAutoHyphens/>
        <w:rPr>
          <w:rFonts w:eastAsia="Calibri" w:cs="Times New Roman"/>
        </w:rPr>
      </w:pPr>
      <w:r w:rsidRPr="005C5314">
        <w:rPr>
          <w:rFonts w:eastAsia="Calibri" w:cs="Times New Roman"/>
        </w:rPr>
        <w:t>Результаты исследования показывают, что финансовая отчетность часто искажает отчетов хозяйствующего субъекта, и сделка происходит между заинтересованными лицами (инвесторами, кредиторами, контрагентами). Гражданское законодательство России в настоящее время не позволяет, например, инвесторы, которые пострадали в результате искажения периодической финансовой отчетности субъекта хозяйствования, требовать компенсации за ущерб, которые он получил в ходе сделок с третьими лицами. В таких случаях можно применять правила п.4 статьи 5 Закона от 5 марта 1999 г. № 46</w:t>
      </w:r>
      <w:r w:rsidRPr="005C5314">
        <w:rPr>
          <w:rFonts w:eastAsia="Times New Roman" w:cs="Times New Roman"/>
          <w:szCs w:val="28"/>
          <w:lang w:eastAsia="ru-RU"/>
        </w:rPr>
        <w:t>–</w:t>
      </w:r>
      <w:r w:rsidRPr="005C5314">
        <w:rPr>
          <w:rFonts w:eastAsia="Calibri" w:cs="Times New Roman"/>
        </w:rPr>
        <w:t>ФЗ, устанавливающие гражданскую ответственность лиц, подписавших проспект эмиссии ценных бумаг. Тем не менее, эта ответственность не распространяется на искажения финансовой отчетности. В соответствии с этими нормами, подписавших проспект ценных бумаг субсидиарности, несут солидарную ответственность за материальный ущерб эмитентом инвестору в результате, содержащейся в настоящем проспекте ложной информации и введения его в заблуждение.</w:t>
      </w:r>
    </w:p>
    <w:p w:rsidR="005C5314" w:rsidRPr="005C5314" w:rsidRDefault="005C5314" w:rsidP="005C5314">
      <w:pPr>
        <w:suppressAutoHyphens/>
        <w:rPr>
          <w:rFonts w:eastAsia="Calibri" w:cs="Times New Roman"/>
        </w:rPr>
      </w:pPr>
      <w:r w:rsidRPr="005C5314">
        <w:rPr>
          <w:rFonts w:eastAsia="Calibri" w:cs="Times New Roman"/>
        </w:rPr>
        <w:t>Административная ответственность за нарушения, обнаруженных в области бухгалтерского учета применяется к подсчету работников в соответствии с нормами Кодекса об административных правонарушениях Российской Федерации от 30 декабря 2001 г. № 195</w:t>
      </w:r>
      <w:r w:rsidRPr="005C5314">
        <w:rPr>
          <w:rFonts w:eastAsia="Times New Roman" w:cs="Times New Roman"/>
          <w:szCs w:val="28"/>
          <w:lang w:eastAsia="ru-RU"/>
        </w:rPr>
        <w:t>–</w:t>
      </w:r>
      <w:r w:rsidRPr="005C5314">
        <w:rPr>
          <w:rFonts w:eastAsia="Calibri" w:cs="Times New Roman"/>
        </w:rPr>
        <w:t>ФЗ (КоАП) и Налоговый кодекс от 31 июля 1998 года №146</w:t>
      </w:r>
      <w:r w:rsidRPr="005C5314">
        <w:rPr>
          <w:rFonts w:eastAsia="Times New Roman" w:cs="Times New Roman"/>
          <w:szCs w:val="28"/>
          <w:lang w:eastAsia="ru-RU"/>
        </w:rPr>
        <w:t>–</w:t>
      </w:r>
      <w:r w:rsidRPr="005C5314">
        <w:rPr>
          <w:rFonts w:eastAsia="Calibri" w:cs="Times New Roman"/>
        </w:rPr>
        <w:t xml:space="preserve"> ФЗ.</w:t>
      </w:r>
    </w:p>
    <w:p w:rsidR="005C5314" w:rsidRPr="005C5314" w:rsidRDefault="005C5314" w:rsidP="005C5314">
      <w:pPr>
        <w:suppressAutoHyphens/>
        <w:rPr>
          <w:rFonts w:eastAsia="Calibri" w:cs="Times New Roman"/>
        </w:rPr>
      </w:pPr>
      <w:r w:rsidRPr="005C5314">
        <w:rPr>
          <w:rFonts w:eastAsia="Calibri" w:cs="Times New Roman"/>
        </w:rPr>
        <w:t>В частности, статья 15.11 КоАП за грубое нарушение правил ведения бухгалтерского учета и финансовой (бухгалтерской) отчетности устанавливает административный штраф на должностных лиц в размере от двадцати до тридцати минимальных размеров оплаты труда.</w:t>
      </w:r>
    </w:p>
    <w:p w:rsidR="005C5314" w:rsidRPr="005C5314" w:rsidRDefault="005C5314" w:rsidP="005C5314">
      <w:pPr>
        <w:suppressAutoHyphens/>
        <w:rPr>
          <w:rFonts w:eastAsia="Calibri" w:cs="Times New Roman"/>
        </w:rPr>
      </w:pPr>
      <w:r w:rsidRPr="005C5314">
        <w:rPr>
          <w:rFonts w:eastAsia="Calibri" w:cs="Times New Roman"/>
        </w:rPr>
        <w:t>Тем не менее, есть примечание объяснения того, что понимается под грубым нарушением правил ведения бухгалтерского учета и бухгалтерской (финансовой) отчетности, такие как:</w:t>
      </w:r>
    </w:p>
    <w:p w:rsidR="005C5314" w:rsidRPr="005C5314" w:rsidRDefault="005C5314" w:rsidP="005C5314">
      <w:pPr>
        <w:suppressAutoHyphens/>
        <w:rPr>
          <w:rFonts w:eastAsia="Calibri" w:cs="Times New Roman"/>
        </w:rPr>
      </w:pPr>
      <w:r w:rsidRPr="005C5314">
        <w:rPr>
          <w:rFonts w:eastAsia="Calibri" w:cs="Times New Roman"/>
        </w:rPr>
        <w:t>- искажение суммы налогов и сборов не менее чем на 10 процентов;</w:t>
      </w:r>
    </w:p>
    <w:p w:rsidR="005C5314" w:rsidRPr="005C5314" w:rsidRDefault="005C5314" w:rsidP="005C5314">
      <w:pPr>
        <w:suppressAutoHyphens/>
        <w:rPr>
          <w:rFonts w:eastAsia="Calibri" w:cs="Times New Roman"/>
        </w:rPr>
      </w:pPr>
      <w:r w:rsidRPr="005C5314">
        <w:rPr>
          <w:rFonts w:eastAsia="Calibri" w:cs="Times New Roman"/>
        </w:rPr>
        <w:t>- искажение любой статьи (строки) формы бухгалтерской отчетности, по крайней мере на 10 процентов.</w:t>
      </w:r>
    </w:p>
    <w:p w:rsidR="005C5314" w:rsidRPr="005C5314" w:rsidRDefault="005C5314" w:rsidP="005C5314">
      <w:pPr>
        <w:suppressAutoHyphens/>
        <w:rPr>
          <w:rFonts w:eastAsia="Calibri" w:cs="Times New Roman"/>
        </w:rPr>
      </w:pPr>
      <w:r w:rsidRPr="005C5314">
        <w:rPr>
          <w:rFonts w:eastAsia="Calibri" w:cs="Times New Roman"/>
        </w:rPr>
        <w:t xml:space="preserve">Санкции, связанные с нарушениями бухгалтерского учета, должны также включать статью 15.19 КоАП «Нарушение законодательства в отношении представления и раскрытия информации на рынке ценных бумаг». В соответствии с нормами п. 1 настоящей статьи для «неспособности эмитента или профессионального участника ценных бумаг инвестору по его требованию информацию, предусмотренные законодательством или предоставление ложной информации о должностных лиц наложен административный штраф в размере от тридцати до сорока минимальных размеров оплаты труда; на юридических лиц </w:t>
      </w:r>
      <w:r w:rsidR="00173886" w:rsidRPr="005C5314">
        <w:rPr>
          <w:rFonts w:eastAsia="Calibri" w:cs="Times New Roman"/>
          <w:lang w:eastAsia="ru-RU"/>
        </w:rPr>
        <w:t>–</w:t>
      </w:r>
      <w:r w:rsidRPr="005C5314">
        <w:rPr>
          <w:rFonts w:eastAsia="Calibri" w:cs="Times New Roman"/>
        </w:rPr>
        <w:t xml:space="preserve"> от трехсот до четырехсот минимальных размеров оплаты труда «.</w:t>
      </w:r>
    </w:p>
    <w:p w:rsidR="005C5314" w:rsidRPr="005C5314" w:rsidRDefault="005C5314" w:rsidP="005C5314">
      <w:pPr>
        <w:suppressAutoHyphens/>
        <w:rPr>
          <w:rFonts w:eastAsia="Calibri" w:cs="Times New Roman"/>
        </w:rPr>
      </w:pPr>
      <w:r w:rsidRPr="005C5314">
        <w:rPr>
          <w:rFonts w:eastAsia="Calibri" w:cs="Times New Roman"/>
        </w:rPr>
        <w:t xml:space="preserve">Следует отметить, что непосредственно к неровностям при подготовке финансовой отчетности, применяется только к статье 15.11, а в статье 15.19 </w:t>
      </w:r>
      <w:r w:rsidRPr="005C5314">
        <w:rPr>
          <w:rFonts w:eastAsia="Times New Roman" w:cs="Times New Roman"/>
          <w:szCs w:val="28"/>
          <w:lang w:eastAsia="ru-RU"/>
        </w:rPr>
        <w:t>–</w:t>
      </w:r>
      <w:r w:rsidRPr="005C5314">
        <w:rPr>
          <w:rFonts w:eastAsia="Calibri" w:cs="Times New Roman"/>
        </w:rPr>
        <w:t xml:space="preserve"> нарушения порядка раскрытия финансовой отчетности, подготовленной.</w:t>
      </w:r>
    </w:p>
    <w:p w:rsidR="005C5314" w:rsidRPr="005C5314" w:rsidRDefault="005C5314" w:rsidP="005C5314">
      <w:pPr>
        <w:suppressAutoHyphens/>
        <w:rPr>
          <w:rFonts w:eastAsia="Calibri" w:cs="Times New Roman"/>
        </w:rPr>
      </w:pPr>
      <w:r w:rsidRPr="005C5314">
        <w:rPr>
          <w:rFonts w:eastAsia="Calibri" w:cs="Times New Roman"/>
        </w:rPr>
        <w:t>Статья 15.11 КоАП имеет ряд недостатков, выглядит следующим образом:</w:t>
      </w:r>
    </w:p>
    <w:p w:rsidR="005C5314" w:rsidRPr="005C5314" w:rsidRDefault="005C5314" w:rsidP="008C09AB">
      <w:pPr>
        <w:numPr>
          <w:ilvl w:val="1"/>
          <w:numId w:val="21"/>
        </w:numPr>
        <w:suppressAutoHyphens/>
        <w:ind w:left="426" w:hanging="426"/>
        <w:contextualSpacing/>
        <w:rPr>
          <w:rFonts w:eastAsia="Calibri" w:cs="Times New Roman"/>
        </w:rPr>
      </w:pPr>
      <w:r w:rsidRPr="005C5314">
        <w:rPr>
          <w:rFonts w:eastAsia="Calibri" w:cs="Times New Roman"/>
        </w:rPr>
        <w:t>штрафы, налагаемые на должностных лиц субъекта хозяйствования, нарушили положения (стандарты) бухгалтерского учета. В то же время на очень хозяйствующего субъекта, штрафные санкции не будут введены;</w:t>
      </w:r>
    </w:p>
    <w:p w:rsidR="005C5314" w:rsidRPr="005C5314" w:rsidRDefault="00173886" w:rsidP="008C09AB">
      <w:pPr>
        <w:numPr>
          <w:ilvl w:val="1"/>
          <w:numId w:val="21"/>
        </w:numPr>
        <w:suppressAutoHyphens/>
        <w:ind w:left="426" w:hanging="426"/>
        <w:contextualSpacing/>
        <w:rPr>
          <w:rFonts w:eastAsia="Calibri" w:cs="Times New Roman"/>
        </w:rPr>
      </w:pPr>
      <w:r>
        <w:rPr>
          <w:rFonts w:eastAsia="Calibri" w:cs="Times New Roman"/>
        </w:rPr>
        <w:t>с</w:t>
      </w:r>
      <w:r w:rsidR="005C5314" w:rsidRPr="005C5314">
        <w:rPr>
          <w:rFonts w:eastAsia="Calibri" w:cs="Times New Roman"/>
        </w:rPr>
        <w:t>умма штрафа непропорционально мало по сравнению с материальным ущербом, который может быть понесены хозяйствующим субъектом с искажении финансовой отчетности или выгоды, которые может получить офицер;</w:t>
      </w:r>
    </w:p>
    <w:p w:rsidR="005C5314" w:rsidRPr="005C5314" w:rsidRDefault="005C5314" w:rsidP="008C09AB">
      <w:pPr>
        <w:numPr>
          <w:ilvl w:val="1"/>
          <w:numId w:val="21"/>
        </w:numPr>
        <w:suppressAutoHyphens/>
        <w:ind w:left="426" w:hanging="426"/>
        <w:contextualSpacing/>
        <w:rPr>
          <w:rFonts w:eastAsia="Calibri" w:cs="Times New Roman"/>
        </w:rPr>
      </w:pPr>
      <w:r w:rsidRPr="005C5314">
        <w:rPr>
          <w:rFonts w:eastAsia="Calibri" w:cs="Times New Roman"/>
        </w:rPr>
        <w:t>существует дублирование понятий «нарушение правил бухгалтерского учета» и «представления бухгалтерской (финансовой) отчетности.» Сумма искажение налогов и сборов не менее чем на 10% является частным случаем искажения любой статьи (строки) финансовые отчеты (финансовая отчетность);</w:t>
      </w:r>
    </w:p>
    <w:p w:rsidR="005C5314" w:rsidRPr="005C5314" w:rsidRDefault="005C5314" w:rsidP="008C09AB">
      <w:pPr>
        <w:numPr>
          <w:ilvl w:val="1"/>
          <w:numId w:val="21"/>
        </w:numPr>
        <w:suppressAutoHyphens/>
        <w:ind w:left="426" w:hanging="426"/>
        <w:contextualSpacing/>
        <w:rPr>
          <w:rFonts w:eastAsia="Calibri" w:cs="Times New Roman"/>
        </w:rPr>
      </w:pPr>
      <w:r w:rsidRPr="005C5314">
        <w:rPr>
          <w:rFonts w:eastAsia="Calibri" w:cs="Times New Roman"/>
        </w:rPr>
        <w:t>определение количества выявленных нарушений в процентах от стоимости статьи (строки) отчетности бухгалтерской (финансовой) отчетности предоставляет субъектам экономической деятельности возможность маневра в основных финансовых отчетов (например, доходы, затраты, основные средства, материальные запасы). В то же время, любая ошибка в нулевой точке статьи является грубым нарушением правил бухгалтерского учета;</w:t>
      </w:r>
    </w:p>
    <w:p w:rsidR="005C5314" w:rsidRPr="005C5314" w:rsidRDefault="005C5314" w:rsidP="008C09AB">
      <w:pPr>
        <w:numPr>
          <w:ilvl w:val="1"/>
          <w:numId w:val="21"/>
        </w:numPr>
        <w:suppressAutoHyphens/>
        <w:ind w:left="426" w:hanging="426"/>
        <w:contextualSpacing/>
        <w:rPr>
          <w:rFonts w:eastAsia="Calibri" w:cs="Times New Roman"/>
        </w:rPr>
      </w:pPr>
      <w:r w:rsidRPr="005C5314">
        <w:rPr>
          <w:rFonts w:eastAsia="Calibri" w:cs="Times New Roman"/>
        </w:rPr>
        <w:t>содержание статьи направлена на признание и оценку одного из элементов финансовой отчетности и не расценивают как грубое нарушение раскрытия искаженной информации в пояснительной записке;</w:t>
      </w:r>
    </w:p>
    <w:p w:rsidR="005C5314" w:rsidRPr="005C5314" w:rsidRDefault="005C5314" w:rsidP="008C09AB">
      <w:pPr>
        <w:numPr>
          <w:ilvl w:val="1"/>
          <w:numId w:val="21"/>
        </w:numPr>
        <w:suppressAutoHyphens/>
        <w:ind w:left="426" w:hanging="426"/>
        <w:contextualSpacing/>
        <w:rPr>
          <w:rFonts w:eastAsia="Calibri" w:cs="Times New Roman"/>
        </w:rPr>
      </w:pPr>
      <w:r w:rsidRPr="005C5314">
        <w:rPr>
          <w:rFonts w:eastAsia="Calibri" w:cs="Times New Roman"/>
        </w:rPr>
        <w:t>величина выявленного нарушения не зависит от фактического или потенциального воздействия на принятие решений пользователем финансовой отчетности.</w:t>
      </w:r>
    </w:p>
    <w:p w:rsidR="005C5314" w:rsidRPr="005C5314" w:rsidRDefault="005C5314" w:rsidP="005C5314">
      <w:pPr>
        <w:suppressAutoHyphens/>
        <w:rPr>
          <w:rFonts w:eastAsia="Calibri" w:cs="Times New Roman"/>
        </w:rPr>
      </w:pPr>
      <w:r w:rsidRPr="005C5314">
        <w:rPr>
          <w:rFonts w:eastAsia="Calibri" w:cs="Times New Roman"/>
        </w:rPr>
        <w:t>При выявлении нарушений налогового законодательства с целью определения ответственности подсчета сотрудников за грубое нарушение правил учета доходов и расходов и объектов налогообложения, вы можете обратиться к содержанию статьи 120 Налогового кодекса, в которой говорится: «Грубое нарушение доходов бухгалтерских правил организации и (или) расходов и (или) объектов налогообложения, если эти деяния совершены в течение одного налогового периода, при отсутствии налогового правонарушения, предусмотренного в пункте 2 настоящей статьи, влечет за собой штраф штраф в размере пяти тысяч рублей. «Тем не менее, в соответствии с нормами пункта 2,» те же деяния, если они совершены в течение более одного налогового периода, влечет за собой штраф штраф в размере пятнадцати тысяч рублей».</w:t>
      </w:r>
    </w:p>
    <w:p w:rsidR="005C5314" w:rsidRPr="005C5314" w:rsidRDefault="005C5314" w:rsidP="005C5314">
      <w:pPr>
        <w:suppressAutoHyphens/>
        <w:rPr>
          <w:rFonts w:eastAsia="Calibri" w:cs="Times New Roman"/>
        </w:rPr>
      </w:pPr>
      <w:r w:rsidRPr="005C5314">
        <w:rPr>
          <w:rFonts w:eastAsia="Calibri" w:cs="Times New Roman"/>
        </w:rPr>
        <w:t>В соответствии с пунктом 3 статьи. 120 «те же действия, если они привели к занижению налоговой базы, влечет за собой штраф штраф в размере десяти процентов от суммы неуплаченного налога, но не менее пятнадцати тысяч».</w:t>
      </w:r>
    </w:p>
    <w:p w:rsidR="005C5314" w:rsidRPr="005C5314" w:rsidRDefault="005C5314" w:rsidP="005C5314">
      <w:pPr>
        <w:suppressAutoHyphens/>
        <w:rPr>
          <w:rFonts w:eastAsia="Calibri" w:cs="Times New Roman"/>
        </w:rPr>
      </w:pPr>
      <w:r w:rsidRPr="005C5314">
        <w:rPr>
          <w:rFonts w:eastAsia="Calibri" w:cs="Times New Roman"/>
        </w:rPr>
        <w:t>Для целей данной статьи, вы должны определить значение термина «грубое нарушение правил учета доходов и расходов и объектов налогообложения». В соответствии с Налоговым кодексом Российской Федерации под грубым нарушением следует понимать, отсутствие первичных документов, отсутствие счетов-фактур, бухгалтерского учета и налогового учета, систематическое (два и более раза в течение календарного года) несвоевременное или неправильное отражение счета и финансовые отчеты экономических фактов жизни с наличными деньгами, материальных средств, нематериальных активов и финансовых вложений налогоплательщика.</w:t>
      </w:r>
    </w:p>
    <w:p w:rsidR="005C5314" w:rsidRPr="005C5314" w:rsidRDefault="005C5314" w:rsidP="005C5314">
      <w:pPr>
        <w:suppressAutoHyphens/>
        <w:rPr>
          <w:rFonts w:eastAsia="Calibri" w:cs="Times New Roman"/>
        </w:rPr>
      </w:pPr>
      <w:r w:rsidRPr="005C5314">
        <w:rPr>
          <w:rFonts w:eastAsia="Calibri" w:cs="Times New Roman"/>
        </w:rPr>
        <w:t>Если мы обратимся к административной ответственности, одна из разновидностей курируют санкций, введенных регуляторами финансовых рынков. Таким образом, в соответствии со статьей 74 Федерального закона №86</w:t>
      </w:r>
      <w:r w:rsidRPr="005C5314">
        <w:rPr>
          <w:rFonts w:eastAsia="Times New Roman" w:cs="Times New Roman"/>
          <w:szCs w:val="28"/>
          <w:lang w:eastAsia="ru-RU"/>
        </w:rPr>
        <w:t>–</w:t>
      </w:r>
      <w:r w:rsidRPr="005C5314">
        <w:rPr>
          <w:rFonts w:eastAsia="Calibri" w:cs="Times New Roman"/>
        </w:rPr>
        <w:t>ФЗ «О Центральном банке Российской Федерации (Банке России)», Центральный банк имеет широкий круг полномочий по обеспечению соблюдения правил, регулирующих кредитных организаций, в том числе учета серы и составление отчетов.</w:t>
      </w:r>
    </w:p>
    <w:p w:rsidR="005C5314" w:rsidRPr="005C5314" w:rsidRDefault="005C5314" w:rsidP="005C5314">
      <w:pPr>
        <w:suppressAutoHyphens/>
        <w:rPr>
          <w:rFonts w:eastAsia="Calibri" w:cs="Times New Roman"/>
        </w:rPr>
      </w:pPr>
      <w:r w:rsidRPr="005C5314">
        <w:rPr>
          <w:rFonts w:eastAsia="Calibri" w:cs="Times New Roman"/>
        </w:rPr>
        <w:t>Банк России имеет право отказаться от кредитной организации лицензию на осуществление банковских операций по основаниям, предусмотренным Федеральным законом «О банках и банковской деятельности».</w:t>
      </w:r>
    </w:p>
    <w:p w:rsidR="005C5314" w:rsidRPr="005C5314" w:rsidRDefault="005C5314" w:rsidP="005C5314">
      <w:pPr>
        <w:suppressAutoHyphens/>
        <w:rPr>
          <w:rFonts w:eastAsia="Calibri" w:cs="Times New Roman"/>
        </w:rPr>
      </w:pPr>
      <w:r w:rsidRPr="005C5314">
        <w:rPr>
          <w:rFonts w:eastAsia="Calibri" w:cs="Times New Roman"/>
        </w:rPr>
        <w:t xml:space="preserve">Уголовный кодекс Российской Федерации (далее </w:t>
      </w:r>
      <w:r w:rsidRPr="005C5314">
        <w:rPr>
          <w:rFonts w:eastAsia="Times New Roman" w:cs="Times New Roman"/>
          <w:szCs w:val="28"/>
          <w:lang w:eastAsia="ru-RU"/>
        </w:rPr>
        <w:t xml:space="preserve">– </w:t>
      </w:r>
      <w:r w:rsidRPr="005C5314">
        <w:rPr>
          <w:rFonts w:eastAsia="Calibri" w:cs="Times New Roman"/>
        </w:rPr>
        <w:t>UK РФ) содержит ряд положений, касающихся мошенничества и предоставления ложной информации, которая в некоторых случаях может быть применен к направлению ложной информации в финансовой отчетности.</w:t>
      </w:r>
    </w:p>
    <w:p w:rsidR="005C5314" w:rsidRPr="005C5314" w:rsidRDefault="005C5314" w:rsidP="005C5314">
      <w:pPr>
        <w:suppressAutoHyphens/>
        <w:rPr>
          <w:rFonts w:eastAsia="Calibri" w:cs="Times New Roman"/>
        </w:rPr>
      </w:pPr>
      <w:r w:rsidRPr="005C5314">
        <w:rPr>
          <w:rFonts w:eastAsia="Calibri" w:cs="Times New Roman"/>
        </w:rPr>
        <w:t>Статьи, которые могут инкриминировать представление ложной информации в финансовой отчетности ЦК глава России статья 22 «Преступления в сфере экономической деятельности» и статье 201 «Злоупотребление полномочиями», статья 202 «злоупотребление полномочиями частными нотариусами и аудиторами».</w:t>
      </w:r>
    </w:p>
    <w:p w:rsidR="005C5314" w:rsidRPr="005C5314" w:rsidRDefault="005C5314" w:rsidP="005C5314">
      <w:pPr>
        <w:suppressAutoHyphens/>
        <w:rPr>
          <w:rFonts w:eastAsia="Calibri" w:cs="Times New Roman"/>
        </w:rPr>
      </w:pPr>
      <w:r w:rsidRPr="005C5314">
        <w:rPr>
          <w:rFonts w:eastAsia="Calibri" w:cs="Times New Roman"/>
        </w:rPr>
        <w:t>Следует отметить, что в 2014 году федеральный закон от 21 июля 2014 г. № 218</w:t>
      </w:r>
      <w:r w:rsidRPr="005C5314">
        <w:rPr>
          <w:rFonts w:eastAsia="Times New Roman" w:cs="Times New Roman"/>
          <w:szCs w:val="28"/>
          <w:lang w:eastAsia="ru-RU"/>
        </w:rPr>
        <w:t>–</w:t>
      </w:r>
      <w:r w:rsidRPr="005C5314">
        <w:rPr>
          <w:rFonts w:eastAsia="Calibri" w:cs="Times New Roman"/>
        </w:rPr>
        <w:t>ФЗ внесены изменения в Уголовный кодекс и Уголовно-процессуальный кодекс Российской Федерации об ответственности за подделку учета финансовых инструментов. Это относится и к статье 172.1 «Фальсификация учета финансовых инструментов и организации финансовой отчетности», содержание которой гласит: «Добавление к документам и (или) бухгалтерского учета и (или) отчетности (отчетные документы) кредитной организации очевидно, неполной или вводящей в заблуждение информации о сделках по обязательствам, активов организации, а также проверки достоверности такой информации, представление такой информации Центрального банка Российской Федерации, публикации или раскрытия такой информации.</w:t>
      </w:r>
    </w:p>
    <w:p w:rsidR="005C5314" w:rsidRDefault="005C5314" w:rsidP="005C5314">
      <w:pPr>
        <w:suppressAutoHyphens/>
        <w:rPr>
          <w:rFonts w:eastAsia="Calibri" w:cs="Times New Roman"/>
        </w:rPr>
      </w:pPr>
      <w:r w:rsidRPr="005C5314">
        <w:rPr>
          <w:rFonts w:eastAsia="Calibri" w:cs="Times New Roman"/>
        </w:rPr>
        <w:t>На самом деле, поставить личную уголовную ответственность бухгалтеров банковских и других финансовых институтов для фальсификации финансовых документов и выписки со счета. Именно они в соответствии с нормами части 3 статьи 7 Федерального закона «О бухгалтерском учете» занимаются внедрением информации, содержащейся в документах и бухгалтерского учета и финансовой отчетности. Мы считаем, что положения статьи 172.1 Уголовного кодекса должны применяться к работникам других организаций.</w:t>
      </w:r>
    </w:p>
    <w:p w:rsidR="00D87E23" w:rsidRPr="00D87E23" w:rsidRDefault="00D87E23" w:rsidP="00D87E23">
      <w:pPr>
        <w:suppressAutoHyphens/>
        <w:rPr>
          <w:rFonts w:eastAsia="Calibri" w:cs="Times New Roman"/>
        </w:rPr>
      </w:pPr>
      <w:r w:rsidRPr="00D87E23">
        <w:rPr>
          <w:rFonts w:eastAsia="Calibri" w:cs="Times New Roman"/>
          <w:b/>
          <w:bCs/>
        </w:rPr>
        <w:t>Величина штрафов в 2016 году в налоговой</w:t>
      </w:r>
    </w:p>
    <w:p w:rsidR="00D87E23" w:rsidRPr="00D87E23" w:rsidRDefault="00D87E23" w:rsidP="00D87E23">
      <w:pPr>
        <w:suppressAutoHyphens/>
        <w:rPr>
          <w:rFonts w:eastAsia="Calibri" w:cs="Times New Roman"/>
        </w:rPr>
      </w:pPr>
      <w:r w:rsidRPr="00D87E23">
        <w:rPr>
          <w:rFonts w:eastAsia="Calibri" w:cs="Times New Roman"/>
        </w:rPr>
        <w:t>Каждое государственное учреждение устанавливает собственные штрафные санкции, вернее определяют их чиновники, а в действие приводят уже непосредственно уполномоченные работники, занимающие соответствующие должности. Итак, сумма штрафа за 1 месяц просрочки в отношении составления отчетности для налоговой исчисляется в 5% от налогового обязательства, утвержденного в данном конкретном случае.</w:t>
      </w:r>
    </w:p>
    <w:p w:rsidR="00D87E23" w:rsidRPr="00D87E23" w:rsidRDefault="00D87E23" w:rsidP="00D87E23">
      <w:pPr>
        <w:suppressAutoHyphens/>
        <w:rPr>
          <w:rFonts w:eastAsia="Calibri" w:cs="Times New Roman"/>
        </w:rPr>
      </w:pPr>
      <w:r w:rsidRPr="00D87E23">
        <w:rPr>
          <w:rFonts w:eastAsia="Calibri" w:cs="Times New Roman"/>
        </w:rPr>
        <w:t>В статье 119 Налогового Кодекса Российской Федерации установлена минимальная величина штрафных взысканий и составляет она в 2016 году 1000 рублей. По максимуму налоговая может предъявить предпринимателю претензии в сумме, которая насчитывает 30% от налоговых обязательств бюджета организации.</w:t>
      </w:r>
    </w:p>
    <w:p w:rsidR="00D87E23" w:rsidRPr="00D87E23" w:rsidRDefault="00D87E23" w:rsidP="00D87E23">
      <w:pPr>
        <w:suppressAutoHyphens/>
        <w:rPr>
          <w:rFonts w:eastAsia="Calibri" w:cs="Times New Roman"/>
        </w:rPr>
      </w:pPr>
      <w:r w:rsidRPr="00D87E23">
        <w:rPr>
          <w:rFonts w:eastAsia="Calibri" w:cs="Times New Roman"/>
        </w:rPr>
        <w:t>Совершенно другие размеры штрафных санкций действуют в случае, если в 2016 году вы не сдали справку 2–НДФЛ или несвоевременно показали работникам налоговой расчет 6–НДФЛ:</w:t>
      </w:r>
    </w:p>
    <w:p w:rsidR="00D87E23" w:rsidRPr="00D87E23" w:rsidRDefault="00D87E23" w:rsidP="008C09AB">
      <w:pPr>
        <w:numPr>
          <w:ilvl w:val="0"/>
          <w:numId w:val="38"/>
        </w:numPr>
        <w:suppressAutoHyphens/>
        <w:rPr>
          <w:rFonts w:eastAsia="Calibri" w:cs="Times New Roman"/>
        </w:rPr>
      </w:pPr>
      <w:r w:rsidRPr="00D87E23">
        <w:rPr>
          <w:rFonts w:eastAsia="Calibri" w:cs="Times New Roman"/>
        </w:rPr>
        <w:t>несвоевременная подача 2–НДФЛ грозит начислением к уплате штрафных 200 рублей за каждую выписку;</w:t>
      </w:r>
    </w:p>
    <w:p w:rsidR="00D87E23" w:rsidRPr="00D87E23" w:rsidRDefault="00D87E23" w:rsidP="008C09AB">
      <w:pPr>
        <w:numPr>
          <w:ilvl w:val="0"/>
          <w:numId w:val="38"/>
        </w:numPr>
        <w:suppressAutoHyphens/>
        <w:rPr>
          <w:rFonts w:eastAsia="Calibri" w:cs="Times New Roman"/>
        </w:rPr>
      </w:pPr>
      <w:r w:rsidRPr="00D87E23">
        <w:rPr>
          <w:rFonts w:eastAsia="Calibri" w:cs="Times New Roman"/>
        </w:rPr>
        <w:t>пожертвовать как минимум 1000 рублями придется предпринимателю, который допустил просрочку по 6–НДФЛ, при чем эта сумма действует в отношении 1 просроченного месяца, а затем увеличивается пропорционально численности всех месяцев до тех пор, пока организация не предоставит форму.</w:t>
      </w:r>
    </w:p>
    <w:p w:rsidR="00D87E23" w:rsidRPr="00D87E23" w:rsidRDefault="00D87E23" w:rsidP="00D87E23">
      <w:pPr>
        <w:suppressAutoHyphens/>
        <w:rPr>
          <w:rFonts w:eastAsia="Calibri" w:cs="Times New Roman"/>
        </w:rPr>
      </w:pPr>
      <w:r w:rsidRPr="00D87E23">
        <w:rPr>
          <w:rFonts w:eastAsia="Calibri" w:cs="Times New Roman"/>
          <w:b/>
          <w:bCs/>
        </w:rPr>
        <w:t>Как штрафует ПФР?</w:t>
      </w:r>
    </w:p>
    <w:p w:rsidR="00D87E23" w:rsidRPr="00D87E23" w:rsidRDefault="00D87E23" w:rsidP="00D87E23">
      <w:pPr>
        <w:suppressAutoHyphens/>
        <w:rPr>
          <w:rFonts w:eastAsia="Calibri" w:cs="Times New Roman"/>
        </w:rPr>
      </w:pPr>
      <w:r w:rsidRPr="00D87E23">
        <w:rPr>
          <w:rFonts w:eastAsia="Calibri" w:cs="Times New Roman"/>
        </w:rPr>
        <w:t>В 2016 году Пенсионный Фонд требует ежемесячной сдачи отчетов по взносам, которые отражаются в документе РСВ–1, и предоставления личной информации о наемных сотрудниках. Если вы н успели сдать РСВ–1 в установленный срок, придется расстаться 5% от величины уплачиваемых страховых взносов за каждого трудящегося на протяжении последнего квартала. Минимальный штраф составляет 100 рублей, а максимальный достигает не много не мало – 30% от суммы отчислений.</w:t>
      </w:r>
    </w:p>
    <w:p w:rsidR="00D87E23" w:rsidRPr="00D87E23" w:rsidRDefault="00D87E23" w:rsidP="00D87E23">
      <w:pPr>
        <w:suppressAutoHyphens/>
        <w:rPr>
          <w:rFonts w:eastAsia="Calibri" w:cs="Times New Roman"/>
        </w:rPr>
      </w:pPr>
      <w:r w:rsidRPr="00D87E23">
        <w:rPr>
          <w:rFonts w:eastAsia="Calibri" w:cs="Times New Roman"/>
        </w:rPr>
        <w:t>Если ежемесячную отчетность в ПФР не видят вообще, тогда в 2016 году следует ожидать начисления штрафных санкций к дальнейшей уплате в сумме 500 рублей за каждого наемного сотрудника, 2000 рублей – минимум, который государство может взыскать в общем и целом, и здесь уже численность работников не имеет никакого значения. То есть за 2 сотрудников все равно нужно отдать в Фонд страхования 2000 рублей.</w:t>
      </w:r>
    </w:p>
    <w:p w:rsidR="00D87E23" w:rsidRPr="00D87E23" w:rsidRDefault="00D87E23" w:rsidP="00D87E23">
      <w:pPr>
        <w:suppressAutoHyphens/>
        <w:rPr>
          <w:rFonts w:eastAsia="Calibri" w:cs="Times New Roman"/>
        </w:rPr>
      </w:pPr>
      <w:r w:rsidRPr="00D87E23">
        <w:rPr>
          <w:rFonts w:eastAsia="Calibri" w:cs="Times New Roman"/>
        </w:rPr>
        <w:t>Но не только на предприятие возлагаются штрафные санкции, долю ответственности берет на себя лично бухгалтер или руководство фирмы (если это – одно и то же лицо). Пусть размер штрафа чисто символический – от 300 до 500 рублей – но приятного мало.</w:t>
      </w:r>
    </w:p>
    <w:p w:rsidR="00D87E23" w:rsidRPr="00D87E23" w:rsidRDefault="00D87E23" w:rsidP="00D87E23">
      <w:pPr>
        <w:suppressAutoHyphens/>
        <w:rPr>
          <w:rFonts w:eastAsia="Calibri" w:cs="Times New Roman"/>
        </w:rPr>
      </w:pPr>
      <w:r w:rsidRPr="00D87E23">
        <w:rPr>
          <w:rFonts w:eastAsia="Calibri" w:cs="Times New Roman"/>
          <w:b/>
          <w:bCs/>
        </w:rPr>
        <w:t>Сколько в 2016 году придется заплатить за просроченное предоставление отчетности в ФСС?</w:t>
      </w:r>
    </w:p>
    <w:p w:rsidR="00D87E23" w:rsidRPr="00D87E23" w:rsidRDefault="00D87E23" w:rsidP="00D87E23">
      <w:pPr>
        <w:suppressAutoHyphens/>
        <w:rPr>
          <w:rFonts w:eastAsia="Calibri" w:cs="Times New Roman"/>
        </w:rPr>
      </w:pPr>
      <w:r w:rsidRPr="00D87E23">
        <w:rPr>
          <w:rFonts w:eastAsia="Calibri" w:cs="Times New Roman"/>
        </w:rPr>
        <w:t>Здесь начинается самое интересное – шутить с ФСС невыгодно совсем, ведь бизнесмену при нарушении сроков в 2016 году грозит сразу 2 штрафа:</w:t>
      </w:r>
    </w:p>
    <w:p w:rsidR="00D87E23" w:rsidRPr="00D87E23" w:rsidRDefault="00D87E23" w:rsidP="00D87E23">
      <w:pPr>
        <w:suppressAutoHyphens/>
        <w:rPr>
          <w:rFonts w:eastAsia="Calibri" w:cs="Times New Roman"/>
        </w:rPr>
      </w:pPr>
      <w:r w:rsidRPr="00D87E23">
        <w:rPr>
          <w:rFonts w:eastAsia="Calibri" w:cs="Times New Roman"/>
        </w:rPr>
        <w:t>1. первый равняется 5% от величины взносов на страхование на случай появления внезапного заболевания или в связи с рождением ребенка, за 3 завершающих месяца. Штраф варьируется в пределах от 1000 рублей до 30% от отчислений, которые должен был получить Фонд.</w:t>
      </w:r>
    </w:p>
    <w:p w:rsidR="00D87E23" w:rsidRPr="00D87E23" w:rsidRDefault="00D87E23" w:rsidP="00D87E23">
      <w:pPr>
        <w:suppressAutoHyphens/>
        <w:rPr>
          <w:rFonts w:eastAsia="Calibri" w:cs="Times New Roman"/>
        </w:rPr>
      </w:pPr>
      <w:r w:rsidRPr="00D87E23">
        <w:rPr>
          <w:rFonts w:eastAsia="Calibri" w:cs="Times New Roman"/>
        </w:rPr>
        <w:t>2. второй исчисляется в 5% от размера взносов, положенных для уплаты на случай наступления несчастного случая, связанного с производством. Сумма аналогична вышеуказанной.</w:t>
      </w:r>
    </w:p>
    <w:p w:rsidR="00D87E23" w:rsidRPr="00D87E23" w:rsidRDefault="00D87E23" w:rsidP="00D87E23">
      <w:pPr>
        <w:suppressAutoHyphens/>
        <w:rPr>
          <w:rFonts w:eastAsia="Calibri" w:cs="Times New Roman"/>
        </w:rPr>
      </w:pPr>
      <w:r w:rsidRPr="00D87E23">
        <w:rPr>
          <w:rFonts w:eastAsia="Calibri" w:cs="Times New Roman"/>
        </w:rPr>
        <w:t>Дополнительно наказывается штрафом руководство, оно несет ответственность в размере 300–500 рублей.</w:t>
      </w:r>
    </w:p>
    <w:p w:rsidR="00D87E23" w:rsidRPr="00D87E23" w:rsidRDefault="00D87E23" w:rsidP="00D87E23">
      <w:pPr>
        <w:suppressAutoHyphens/>
        <w:rPr>
          <w:rFonts w:eastAsia="Calibri" w:cs="Times New Roman"/>
        </w:rPr>
      </w:pPr>
      <w:r w:rsidRPr="00D87E23">
        <w:rPr>
          <w:rFonts w:eastAsia="Calibri" w:cs="Times New Roman"/>
          <w:b/>
          <w:bCs/>
        </w:rPr>
        <w:t>Штрафные санкции за бухотчетность в 2016 году</w:t>
      </w:r>
    </w:p>
    <w:p w:rsidR="00D87E23" w:rsidRPr="00D87E23" w:rsidRDefault="00D87E23" w:rsidP="00D87E23">
      <w:pPr>
        <w:suppressAutoHyphens/>
        <w:rPr>
          <w:rFonts w:eastAsia="Calibri" w:cs="Times New Roman"/>
        </w:rPr>
      </w:pPr>
      <w:r w:rsidRPr="00D87E23">
        <w:rPr>
          <w:rFonts w:eastAsia="Calibri" w:cs="Times New Roman"/>
        </w:rPr>
        <w:t>Каждый год организации обязаны показывать налоговой инспекции бухгалтерскую отчетность, и делать это в установленные законом сроки. Любые задержки чреваты начислением штрафов в сумме 200 рублей за каждый несвоевременно поданный документ.</w:t>
      </w:r>
    </w:p>
    <w:p w:rsidR="00D87E23" w:rsidRPr="00D87E23" w:rsidRDefault="00D87E23" w:rsidP="00D87E23">
      <w:pPr>
        <w:suppressAutoHyphens/>
        <w:rPr>
          <w:rFonts w:eastAsia="Calibri" w:cs="Times New Roman"/>
        </w:rPr>
      </w:pPr>
      <w:r w:rsidRPr="00D87E23">
        <w:rPr>
          <w:rFonts w:eastAsia="Calibri" w:cs="Times New Roman"/>
        </w:rPr>
        <w:t>Бухгалтер также облагается штрафом 300–500 рублей, то же самое касается директора фирмы.</w:t>
      </w:r>
    </w:p>
    <w:p w:rsidR="00D87E23" w:rsidRPr="00D87E23" w:rsidRDefault="00D87E23" w:rsidP="00D87E23">
      <w:pPr>
        <w:suppressAutoHyphens/>
        <w:rPr>
          <w:rFonts w:eastAsia="Calibri" w:cs="Times New Roman"/>
        </w:rPr>
      </w:pPr>
      <w:r w:rsidRPr="00D87E23">
        <w:rPr>
          <w:rFonts w:eastAsia="Calibri" w:cs="Times New Roman"/>
        </w:rPr>
        <w:t>Следует помнить, что своих форм отчетности ожидает Росстат. Штрафы здесь действуют более серьезные – от 3000 до 5000 рублей, должностное лицо в свою очередь лишится 300–500 рублей.</w:t>
      </w:r>
    </w:p>
    <w:p w:rsidR="00D87E23" w:rsidRPr="00D87E23" w:rsidRDefault="00D87E23" w:rsidP="00D87E23">
      <w:pPr>
        <w:suppressAutoHyphens/>
        <w:rPr>
          <w:rFonts w:eastAsia="Calibri" w:cs="Times New Roman"/>
        </w:rPr>
      </w:pPr>
      <w:r w:rsidRPr="00D87E23">
        <w:rPr>
          <w:rFonts w:eastAsia="Calibri" w:cs="Times New Roman"/>
          <w:b/>
          <w:bCs/>
        </w:rPr>
        <w:t>Штрафы от статистики в 2016 году</w:t>
      </w:r>
    </w:p>
    <w:p w:rsidR="00D87E23" w:rsidRPr="00D87E23" w:rsidRDefault="00D87E23" w:rsidP="00D87E23">
      <w:pPr>
        <w:suppressAutoHyphens/>
        <w:rPr>
          <w:rFonts w:eastAsia="Calibri" w:cs="Times New Roman"/>
        </w:rPr>
      </w:pPr>
      <w:r w:rsidRPr="00D87E23">
        <w:rPr>
          <w:rFonts w:eastAsia="Calibri" w:cs="Times New Roman"/>
        </w:rPr>
        <w:t>Если вы нарушили сроки предоставления документов в статистику, готовьтесь к самым внушительным штрафам, тем более что в 2016 году введен так называемый двойной штраф:</w:t>
      </w:r>
    </w:p>
    <w:p w:rsidR="00D87E23" w:rsidRPr="00D87E23" w:rsidRDefault="00D87E23" w:rsidP="008C09AB">
      <w:pPr>
        <w:numPr>
          <w:ilvl w:val="0"/>
          <w:numId w:val="39"/>
        </w:numPr>
        <w:suppressAutoHyphens/>
        <w:rPr>
          <w:rFonts w:eastAsia="Calibri" w:cs="Times New Roman"/>
        </w:rPr>
      </w:pPr>
      <w:r w:rsidRPr="00D87E23">
        <w:rPr>
          <w:rFonts w:eastAsia="Calibri" w:cs="Times New Roman"/>
        </w:rPr>
        <w:t>ответственность бухгалтера или руководителя компании насчитывает 10000–20000 рублей;</w:t>
      </w:r>
    </w:p>
    <w:p w:rsidR="00D87E23" w:rsidRPr="00D87E23" w:rsidRDefault="00D87E23" w:rsidP="008C09AB">
      <w:pPr>
        <w:numPr>
          <w:ilvl w:val="0"/>
          <w:numId w:val="39"/>
        </w:numPr>
        <w:suppressAutoHyphens/>
        <w:rPr>
          <w:rFonts w:eastAsia="Calibri" w:cs="Times New Roman"/>
        </w:rPr>
      </w:pPr>
      <w:r w:rsidRPr="00D87E23">
        <w:rPr>
          <w:rFonts w:eastAsia="Calibri" w:cs="Times New Roman"/>
        </w:rPr>
        <w:t>еще один штраф предполагает убытки для предприятия от 20000 до 70000 рублей;</w:t>
      </w:r>
    </w:p>
    <w:p w:rsidR="00D87E23" w:rsidRPr="00D87E23" w:rsidRDefault="00D87E23" w:rsidP="00D87E23">
      <w:pPr>
        <w:suppressAutoHyphens/>
        <w:rPr>
          <w:rFonts w:eastAsia="Calibri" w:cs="Times New Roman"/>
        </w:rPr>
      </w:pPr>
      <w:r w:rsidRPr="00D87E23">
        <w:rPr>
          <w:rFonts w:eastAsia="Calibri" w:cs="Times New Roman"/>
        </w:rPr>
        <w:t>Если и это не образумит предпринимателя, повторное нарушение законодательства карается в первом случае штрафом от 30000 до 50000 рублей, во втором – 100000–150000 рублей.</w:t>
      </w:r>
    </w:p>
    <w:p w:rsidR="00D87E23" w:rsidRPr="005C5314" w:rsidRDefault="00D87E23" w:rsidP="005C5314">
      <w:pPr>
        <w:suppressAutoHyphens/>
        <w:rPr>
          <w:rFonts w:eastAsia="Calibri" w:cs="Times New Roman"/>
        </w:rPr>
      </w:pPr>
    </w:p>
    <w:p w:rsidR="005C5314" w:rsidRPr="005C5314" w:rsidRDefault="005C5314" w:rsidP="005C5314">
      <w:pPr>
        <w:rPr>
          <w:rFonts w:eastAsia="Calibri" w:cs="Times New Roman"/>
          <w:b/>
        </w:rPr>
      </w:pPr>
      <w:r w:rsidRPr="005C5314">
        <w:rPr>
          <w:rFonts w:eastAsia="Calibri" w:cs="Times New Roman"/>
          <w:b/>
        </w:rPr>
        <w:br w:type="page"/>
      </w:r>
    </w:p>
    <w:p w:rsidR="005C5314" w:rsidRPr="005C5314" w:rsidRDefault="00173886" w:rsidP="00B5149E">
      <w:pPr>
        <w:pStyle w:val="1"/>
        <w:jc w:val="center"/>
        <w:rPr>
          <w:rFonts w:eastAsia="Times New Roman"/>
          <w:bCs/>
        </w:rPr>
      </w:pPr>
      <w:bookmarkStart w:id="58" w:name="_Toc448063824"/>
      <w:bookmarkStart w:id="59" w:name="_Toc451378749"/>
      <w:r w:rsidRPr="005C5314">
        <w:t>ПРИЛОЖЕНИЕ З</w:t>
      </w:r>
      <w:bookmarkEnd w:id="58"/>
      <w:bookmarkEnd w:id="59"/>
    </w:p>
    <w:p w:rsidR="005C5314" w:rsidRPr="00173886" w:rsidRDefault="005C5314" w:rsidP="00173886">
      <w:pPr>
        <w:pStyle w:val="2"/>
        <w:jc w:val="center"/>
        <w:rPr>
          <w:b w:val="0"/>
          <w:kern w:val="36"/>
          <w:lang w:eastAsia="ru-RU"/>
        </w:rPr>
      </w:pPr>
      <w:bookmarkStart w:id="60" w:name="_Toc448063825"/>
      <w:bookmarkStart w:id="61" w:name="_Toc451378750"/>
      <w:r w:rsidRPr="00173886">
        <w:rPr>
          <w:b w:val="0"/>
          <w:kern w:val="36"/>
          <w:lang w:eastAsia="ru-RU"/>
        </w:rPr>
        <w:t>Ответственность учредителя за деятельность ООО в 2016 году</w:t>
      </w:r>
      <w:bookmarkEnd w:id="60"/>
      <w:bookmarkEnd w:id="61"/>
    </w:p>
    <w:p w:rsidR="005C5314" w:rsidRPr="005C5314" w:rsidRDefault="005C5314" w:rsidP="005C5314">
      <w:pPr>
        <w:suppressAutoHyphens/>
        <w:rPr>
          <w:rFonts w:eastAsia="Calibri" w:cs="Times New Roman"/>
          <w:lang w:eastAsia="ru-RU"/>
        </w:rPr>
      </w:pPr>
      <w:r w:rsidRPr="005C5314">
        <w:rPr>
          <w:rFonts w:eastAsia="Calibri" w:cs="Times New Roman"/>
          <w:lang w:eastAsia="ru-RU"/>
        </w:rPr>
        <w:t>Вопрос ответственности учредителя Общества с ограниченной ответственностью за процесс и результаты деятельности предприятия является весьма актуальным в современной финансово-правовой среде.</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Об юридических обязательствах дольщика ООО мы расскажем в нашей статье.</w:t>
      </w:r>
    </w:p>
    <w:p w:rsidR="005C5314" w:rsidRPr="005C5314" w:rsidRDefault="005C5314" w:rsidP="005C5314">
      <w:pPr>
        <w:suppressAutoHyphens/>
        <w:rPr>
          <w:rFonts w:eastAsia="Calibri" w:cs="Times New Roman"/>
          <w:lang w:eastAsia="ru-RU"/>
        </w:rPr>
      </w:pPr>
      <w:r w:rsidRPr="00173886">
        <w:rPr>
          <w:rFonts w:eastAsia="Calibri" w:cs="Times New Roman"/>
          <w:bCs/>
          <w:lang w:eastAsia="ru-RU"/>
        </w:rPr>
        <w:t>Понятие учредителя ООО</w:t>
      </w:r>
      <w:r w:rsidR="00173886" w:rsidRPr="00173886">
        <w:rPr>
          <w:rFonts w:eastAsia="Calibri" w:cs="Times New Roman"/>
          <w:bCs/>
          <w:lang w:eastAsia="ru-RU"/>
        </w:rPr>
        <w:t>.</w:t>
      </w:r>
      <w:r w:rsidRPr="005C5314">
        <w:rPr>
          <w:rFonts w:eastAsia="Calibri" w:cs="Times New Roman"/>
          <w:lang w:eastAsia="ru-RU"/>
        </w:rPr>
        <w:t>Процесс деятельности такой организационно-правовой формы хозяйствования, как ООО, регламентируется соответствующим Федеральным законом, а именно законом «Об обществах с ограниченной ответственностью» от 08.02.1998 № 14 ФЗ.</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Согласно актуальной редакции 2016 года, учредителем (основателем) ООО является лицо, которое:</w:t>
      </w:r>
    </w:p>
    <w:p w:rsidR="005C5314" w:rsidRPr="005C5314" w:rsidRDefault="005C5314" w:rsidP="008C09AB">
      <w:pPr>
        <w:numPr>
          <w:ilvl w:val="0"/>
          <w:numId w:val="22"/>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утверждает устав организации;</w:t>
      </w:r>
    </w:p>
    <w:p w:rsidR="005C5314" w:rsidRPr="005C5314" w:rsidRDefault="005C5314" w:rsidP="008C09AB">
      <w:pPr>
        <w:numPr>
          <w:ilvl w:val="0"/>
          <w:numId w:val="22"/>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основывает (вносит свою часть) в уставной капитал;</w:t>
      </w:r>
    </w:p>
    <w:p w:rsidR="005C5314" w:rsidRPr="005C5314" w:rsidRDefault="005C5314" w:rsidP="008C09AB">
      <w:pPr>
        <w:numPr>
          <w:ilvl w:val="0"/>
          <w:numId w:val="22"/>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определяет руководящий состав предприятия и его контролеров;</w:t>
      </w:r>
    </w:p>
    <w:p w:rsidR="005C5314" w:rsidRPr="005C5314" w:rsidRDefault="005C5314" w:rsidP="008C09AB">
      <w:pPr>
        <w:numPr>
          <w:ilvl w:val="0"/>
          <w:numId w:val="22"/>
        </w:numPr>
        <w:tabs>
          <w:tab w:val="left" w:pos="284"/>
        </w:tabs>
        <w:suppressAutoHyphens/>
        <w:ind w:left="284" w:hanging="284"/>
        <w:contextualSpacing/>
        <w:rPr>
          <w:rFonts w:eastAsia="Calibri" w:cs="Times New Roman"/>
          <w:lang w:eastAsia="ru-RU"/>
        </w:rPr>
      </w:pPr>
      <w:r w:rsidRPr="005C5314">
        <w:rPr>
          <w:rFonts w:eastAsia="Calibri" w:cs="Times New Roman"/>
          <w:lang w:eastAsia="ru-RU"/>
        </w:rPr>
        <w:t>имеет право голоса при принятии решении относительно деятельности общества.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Законом предусмотрено, что учредителем общества может выступать как юридическое, так и физическое лицо (лица). Основать ООО имеет право как гражданин РФ, так и нерезидент.</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Ограничения по учреждению ООО существуют для военнослужащих, депутатов и прочих должностных лиц государственной власти.</w:t>
      </w:r>
    </w:p>
    <w:p w:rsidR="005C5314" w:rsidRPr="005C5314" w:rsidRDefault="005C5314" w:rsidP="005C5314">
      <w:pPr>
        <w:suppressAutoHyphens/>
        <w:rPr>
          <w:rFonts w:eastAsia="Calibri" w:cs="Times New Roman"/>
          <w:lang w:eastAsia="ru-RU"/>
        </w:rPr>
      </w:pPr>
      <w:r w:rsidRPr="00173886">
        <w:rPr>
          <w:rFonts w:eastAsia="Calibri" w:cs="Times New Roman"/>
          <w:bCs/>
          <w:lang w:eastAsia="ru-RU"/>
        </w:rPr>
        <w:t>Ответственность в рамках уставного капитала</w:t>
      </w:r>
      <w:r w:rsidR="00173886" w:rsidRPr="00173886">
        <w:rPr>
          <w:rFonts w:eastAsia="Calibri" w:cs="Times New Roman"/>
          <w:bCs/>
          <w:lang w:eastAsia="ru-RU"/>
        </w:rPr>
        <w:t xml:space="preserve">. </w:t>
      </w:r>
      <w:r w:rsidRPr="005C5314">
        <w:rPr>
          <w:rFonts w:eastAsia="Calibri" w:cs="Times New Roman"/>
          <w:lang w:eastAsia="ru-RU"/>
        </w:rPr>
        <w:t>Условия, по которым основатель ООО отвечает по обязательствам организации, описаны в Законе от 08.02.1998 № 14</w:t>
      </w:r>
      <w:r w:rsidRPr="005C5314">
        <w:rPr>
          <w:rFonts w:eastAsia="Times New Roman" w:cs="Times New Roman"/>
          <w:szCs w:val="28"/>
          <w:lang w:eastAsia="ru-RU"/>
        </w:rPr>
        <w:t>–</w:t>
      </w:r>
      <w:r w:rsidRPr="005C5314">
        <w:rPr>
          <w:rFonts w:eastAsia="Calibri" w:cs="Times New Roman"/>
          <w:lang w:eastAsia="ru-RU"/>
        </w:rPr>
        <w:t>ФЗ, а также в Гражданском Кодексе РФ.</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Так, статья 1 данного кодекса предусматривает, что при ликвидации или банкротстве организации дольщик ООО отвечает исключительно имуществом и активами данной организации.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То есть в случае финансового краха предприятия, когда долги общества перед кредиторами и контрагентами превышают фактическую стоимость уставного капитала и всего имущества (как движимого, так и недвижимого), собственник такого предприятия законодательно имеет право не покрывать разницу долга личными средствами или собственностью.</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Риск потерять банковские активы, недвижимость, автомобиль и прочие персональные владения у дольщика фактически отсутствует.</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Данная законодательная норма подтверждается Гражданским кодексом РФ. Так, согласно статьи 56 ГК РФ, именно ООО, а не его собственники, отвечает по своим обязательствам самостоятельно как отдельная хозяйственная единица.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Такое правило признается справедливым, ведь ГК также определяет, что общество не отвечает по долгам своих дольщиков.</w:t>
      </w:r>
    </w:p>
    <w:p w:rsidR="005C5314" w:rsidRPr="005C5314" w:rsidRDefault="005C5314" w:rsidP="00173886">
      <w:pPr>
        <w:keepNext/>
        <w:suppressAutoHyphens/>
        <w:rPr>
          <w:rFonts w:eastAsia="Calibri" w:cs="Times New Roman"/>
          <w:lang w:eastAsia="ru-RU"/>
        </w:rPr>
      </w:pPr>
      <w:r w:rsidRPr="00173886">
        <w:rPr>
          <w:rFonts w:eastAsia="Calibri" w:cs="Times New Roman"/>
          <w:bCs/>
          <w:lang w:eastAsia="ru-RU"/>
        </w:rPr>
        <w:t>Субсидиарная ответственность</w:t>
      </w:r>
      <w:r w:rsidR="00173886">
        <w:rPr>
          <w:rFonts w:eastAsia="Calibri" w:cs="Times New Roman"/>
          <w:bCs/>
          <w:lang w:eastAsia="ru-RU"/>
        </w:rPr>
        <w:t xml:space="preserve">. </w:t>
      </w:r>
      <w:r w:rsidRPr="005C5314">
        <w:rPr>
          <w:rFonts w:eastAsia="Calibri" w:cs="Times New Roman"/>
          <w:lang w:eastAsia="ru-RU"/>
        </w:rPr>
        <w:t>Важно отметить, что законодательная практика все же предусматривает случаи, когда учредитель (учредители) несут материальную ответственность за результаты деятельности ООО.</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В 2016 году участились случаи взыскание с дольщика долгов общества.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Возможность взыскать с собственника долг, превышающий имущество ООО и его уставной капитал, возникает при банкротстве общества.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В данной ситуации вступает в силу понятие субсидиарной ответственности, а именно дополнительных обязательств руководителя, который несет ответственность по долгам организации-должника в законодательно установленном порядке.</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Возможность погашения обязательств ООО за счет личных средств дольщика предусмотрена Законом «О несостоятельности (банкротстве)» от 26.10.2002 N 127</w:t>
      </w:r>
      <w:r w:rsidRPr="005C5314">
        <w:rPr>
          <w:rFonts w:eastAsia="Times New Roman" w:cs="Times New Roman"/>
          <w:szCs w:val="28"/>
          <w:lang w:eastAsia="ru-RU"/>
        </w:rPr>
        <w:t>–</w:t>
      </w:r>
      <w:r w:rsidRPr="005C5314">
        <w:rPr>
          <w:rFonts w:eastAsia="Calibri" w:cs="Times New Roman"/>
          <w:lang w:eastAsia="ru-RU"/>
        </w:rPr>
        <w:t>ФЗ .</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Согласно изменениям к Закону от 05.06.2009, кредиторы могут привлечь к материальной ответственности учредителя общества, а также высших должностных лиц организации (руководителя, главного бухгалтера, управляющего и прочих).</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Это возможно, если при банкротстве ООО имело место одно из следующих обстоятельств:</w:t>
      </w:r>
    </w:p>
    <w:p w:rsidR="005C5314" w:rsidRPr="005C5314" w:rsidRDefault="005C5314" w:rsidP="008C09AB">
      <w:pPr>
        <w:numPr>
          <w:ilvl w:val="0"/>
          <w:numId w:val="23"/>
        </w:numPr>
        <w:suppressAutoHyphens/>
        <w:ind w:left="426" w:hanging="426"/>
        <w:contextualSpacing/>
        <w:rPr>
          <w:rFonts w:eastAsia="Calibri" w:cs="Times New Roman"/>
          <w:lang w:eastAsia="ru-RU"/>
        </w:rPr>
      </w:pPr>
      <w:r w:rsidRPr="005C5314">
        <w:rPr>
          <w:rFonts w:eastAsia="Calibri" w:cs="Times New Roman"/>
          <w:lang w:eastAsia="ru-RU"/>
        </w:rPr>
        <w:t>учредителем было принято решение, касающееся деятельности общества, выполнение которого принесло убытки контрагентам и кредиторам;</w:t>
      </w:r>
    </w:p>
    <w:p w:rsidR="005C5314" w:rsidRPr="005C5314" w:rsidRDefault="005C5314" w:rsidP="008C09AB">
      <w:pPr>
        <w:numPr>
          <w:ilvl w:val="0"/>
          <w:numId w:val="23"/>
        </w:numPr>
        <w:suppressAutoHyphens/>
        <w:ind w:left="426" w:hanging="426"/>
        <w:contextualSpacing/>
        <w:rPr>
          <w:rFonts w:eastAsia="Calibri" w:cs="Times New Roman"/>
          <w:lang w:eastAsia="ru-RU"/>
        </w:rPr>
      </w:pPr>
      <w:r w:rsidRPr="005C5314">
        <w:rPr>
          <w:rFonts w:eastAsia="Calibri" w:cs="Times New Roman"/>
          <w:lang w:eastAsia="ru-RU"/>
        </w:rPr>
        <w:t>учредитель утвердил решение, реализация которого повлияла на банкротство организации;</w:t>
      </w:r>
    </w:p>
    <w:p w:rsidR="005C5314" w:rsidRPr="005C5314" w:rsidRDefault="005C5314" w:rsidP="008C09AB">
      <w:pPr>
        <w:numPr>
          <w:ilvl w:val="0"/>
          <w:numId w:val="23"/>
        </w:numPr>
        <w:suppressAutoHyphens/>
        <w:ind w:left="426" w:hanging="426"/>
        <w:contextualSpacing/>
        <w:rPr>
          <w:rFonts w:eastAsia="Calibri" w:cs="Times New Roman"/>
          <w:lang w:eastAsia="ru-RU"/>
        </w:rPr>
      </w:pPr>
      <w:r w:rsidRPr="005C5314">
        <w:rPr>
          <w:rFonts w:eastAsia="Calibri" w:cs="Times New Roman"/>
          <w:lang w:eastAsia="ru-RU"/>
        </w:rPr>
        <w:t>учредителем (директором, бухгалтером) не были обеспечены соответствующее ведение и сохранность налоговой отчетности и бухгалтерской документации;</w:t>
      </w:r>
    </w:p>
    <w:p w:rsidR="005C5314" w:rsidRPr="005C5314" w:rsidRDefault="005C5314" w:rsidP="008C09AB">
      <w:pPr>
        <w:numPr>
          <w:ilvl w:val="0"/>
          <w:numId w:val="23"/>
        </w:numPr>
        <w:suppressAutoHyphens/>
        <w:ind w:left="426" w:hanging="426"/>
        <w:contextualSpacing/>
        <w:rPr>
          <w:rFonts w:eastAsia="Calibri" w:cs="Times New Roman"/>
          <w:lang w:eastAsia="ru-RU"/>
        </w:rPr>
      </w:pPr>
      <w:r w:rsidRPr="005C5314">
        <w:rPr>
          <w:rFonts w:eastAsia="Calibri" w:cs="Times New Roman"/>
          <w:lang w:eastAsia="ru-RU"/>
        </w:rPr>
        <w:t>руководство общества (учредитель, директор) не подало в арбитражный суд заявление о признании собственной финансовой несостоятельности, при условии наличии всех соответствующих для этого обстоятельств.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Если одно из вышеописанных условий имело место быть, кредитор или любое другое заинтересованное лицо имеет право требовать погашения долгов ООО за счет личных средств учредителя.</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Для этого необходимо подать в суд исковое заявления, к которому приложить все имеющиеся документальные доказательства вины собственника.</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Если заявления направляется в рамках дела о банкротстве, то его рассматривает арбитражный суд.</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Если же ООО официально признано банкротом, а истцом является кредитор, то решение о взыскании долга рассматривает суд общею юрисдикции. В последнем случае ответчиком выступает непосредственно учредитель как физическое лицо.</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По факту исполнения судебного производства выносится решение, были ли действия учредителя виновно совершенными или нет. При доказанности вины суд обязует ответчика удовлетворить материальные требования кредиторов и контрагентов за счет личных средств, при их недостаточности – собственным имуществом.</w:t>
      </w:r>
    </w:p>
    <w:p w:rsidR="005C5314" w:rsidRPr="005C5314" w:rsidRDefault="005C5314" w:rsidP="005C5314">
      <w:pPr>
        <w:suppressAutoHyphens/>
        <w:rPr>
          <w:rFonts w:eastAsia="Calibri" w:cs="Times New Roman"/>
          <w:lang w:eastAsia="ru-RU"/>
        </w:rPr>
      </w:pPr>
      <w:r w:rsidRPr="00173886">
        <w:rPr>
          <w:rFonts w:eastAsia="Calibri" w:cs="Times New Roman"/>
          <w:bCs/>
          <w:lang w:eastAsia="ru-RU"/>
        </w:rPr>
        <w:t>Уголовная ответственность</w:t>
      </w:r>
      <w:r w:rsidR="00173886" w:rsidRPr="00173886">
        <w:rPr>
          <w:rFonts w:eastAsia="Calibri" w:cs="Times New Roman"/>
          <w:bCs/>
          <w:lang w:eastAsia="ru-RU"/>
        </w:rPr>
        <w:t>.</w:t>
      </w:r>
      <w:r w:rsidRPr="005C5314">
        <w:rPr>
          <w:rFonts w:eastAsia="Calibri" w:cs="Times New Roman"/>
          <w:lang w:eastAsia="ru-RU"/>
        </w:rPr>
        <w:t>Законодательством предусмотрена уголовная ответственность учредителя (учредителей) за неправомерные действия в отношении деятельности Общества с ограниченной ответственностью.</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В финансово-юридической практике 2015 года доказательство неправомерных действий учредителя было наиболее распространенным случаем, при котором собственник получил уголовное наказание. К таким действиям можно отнести: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сокрытие имущества общества и фальсификация информации о его стоимости;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незаконное распоряжение собственностью организации;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неправомерное погашение материальных требований кредиторов;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финансово неадекватное удовлетворение имущественных требований от должников.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Собственнику грозит тюремное заключение в случае причинение по его вине убытков обществу на сумму более 250 тысяч рублей.</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Статья 179 Уголовного кодекса РФ предусматривает привлечение учредителя к уголовному наказанию, если его действия содержали принуждение к заключению сделки (или отказу), что впоследствии прямо или косвенно повлияло на причинении убытков организации.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Не стоит забывать об общепринятых законодательных нормах, нарушение которых влечет за собой уголовное наказание не только дольщика, но и высших должностных лиц организации. Так уголовная ответственность наступает в случае, если учредитель инициировал или совершал действия, которые привели к:</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уклонению от уплаты предприятием общегосударственных налогов и сборов;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злоупотреблению при эмиссии собственных ценных бумаг организации;</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незаконному перечислению средств в иностранной валюте и, как следствие, уклонению от уплаты таможенных сборов.</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Привлечение дольщика к уголовной ответственности осуществляется в рамках искового производства. Инициатором подачи заявления может выступать кредиторы и контрагенты.</w:t>
      </w:r>
    </w:p>
    <w:p w:rsidR="005C5314" w:rsidRPr="005C5314" w:rsidRDefault="005C5314" w:rsidP="005C5314">
      <w:pPr>
        <w:suppressAutoHyphens/>
        <w:rPr>
          <w:rFonts w:eastAsia="Calibri" w:cs="Times New Roman"/>
          <w:lang w:eastAsia="ru-RU"/>
        </w:rPr>
      </w:pPr>
      <w:r w:rsidRPr="005C5314">
        <w:rPr>
          <w:rFonts w:eastAsia="Calibri" w:cs="Times New Roman"/>
          <w:lang w:eastAsia="ru-RU"/>
        </w:rPr>
        <w:t>Если заявителем о возмещение убытков выступает непосредственно общество, то его интересы в суде представляет управляющий, прошедший процедуру конкурсного отбора. В случае, когда общество официально признано банкротом, то от его имени выступает конкурсный кредитор.</w:t>
      </w:r>
    </w:p>
    <w:p w:rsidR="005C5314" w:rsidRDefault="005C5314" w:rsidP="005C5314">
      <w:pPr>
        <w:suppressAutoHyphens/>
        <w:rPr>
          <w:rFonts w:eastAsia="Calibri" w:cs="Times New Roman"/>
          <w:lang w:eastAsia="ru-RU"/>
        </w:rPr>
      </w:pPr>
    </w:p>
    <w:p w:rsidR="00D87E23" w:rsidRDefault="00D87E23" w:rsidP="005C5314">
      <w:pPr>
        <w:suppressAutoHyphens/>
        <w:rPr>
          <w:rFonts w:eastAsia="Calibri" w:cs="Times New Roman"/>
          <w:lang w:eastAsia="ru-RU"/>
        </w:rPr>
      </w:pPr>
    </w:p>
    <w:p w:rsidR="00D87E23" w:rsidRDefault="00D87E23" w:rsidP="005C5314">
      <w:pPr>
        <w:suppressAutoHyphens/>
        <w:rPr>
          <w:rFonts w:eastAsia="Calibri" w:cs="Times New Roman"/>
          <w:lang w:eastAsia="ru-RU"/>
        </w:rPr>
      </w:pPr>
    </w:p>
    <w:p w:rsidR="00D87E23" w:rsidRDefault="00D87E23" w:rsidP="005C5314">
      <w:pPr>
        <w:suppressAutoHyphens/>
        <w:rPr>
          <w:rFonts w:eastAsia="Calibri" w:cs="Times New Roman"/>
          <w:lang w:eastAsia="ru-RU"/>
        </w:rPr>
      </w:pPr>
    </w:p>
    <w:p w:rsidR="00D87E23" w:rsidRDefault="00D87E23" w:rsidP="005C5314">
      <w:pPr>
        <w:suppressAutoHyphens/>
        <w:rPr>
          <w:rFonts w:eastAsia="Calibri" w:cs="Times New Roman"/>
          <w:lang w:eastAsia="ru-RU"/>
        </w:rPr>
      </w:pPr>
    </w:p>
    <w:p w:rsidR="00D87E23" w:rsidRDefault="00D87E23" w:rsidP="005C5314">
      <w:pPr>
        <w:suppressAutoHyphens/>
        <w:rPr>
          <w:rFonts w:eastAsia="Calibri" w:cs="Times New Roman"/>
          <w:lang w:eastAsia="ru-RU"/>
        </w:rPr>
      </w:pPr>
    </w:p>
    <w:p w:rsidR="00D87E23" w:rsidRDefault="00D87E23" w:rsidP="005C5314">
      <w:pPr>
        <w:suppressAutoHyphens/>
        <w:rPr>
          <w:rFonts w:eastAsia="Calibri" w:cs="Times New Roman"/>
          <w:lang w:eastAsia="ru-RU"/>
        </w:rPr>
      </w:pPr>
    </w:p>
    <w:p w:rsidR="00A67A3E" w:rsidRPr="00A67A3E" w:rsidRDefault="00A67A3E" w:rsidP="00A67A3E">
      <w:pPr>
        <w:keepNext/>
        <w:ind w:firstLine="0"/>
        <w:jc w:val="center"/>
        <w:outlineLvl w:val="0"/>
        <w:rPr>
          <w:rFonts w:eastAsia="Times New Roman" w:cs="Times New Roman"/>
          <w:b/>
          <w:bCs/>
          <w:kern w:val="32"/>
          <w:szCs w:val="32"/>
          <w:lang w:eastAsia="ru-RU"/>
        </w:rPr>
      </w:pPr>
      <w:r w:rsidRPr="00A67A3E">
        <w:rPr>
          <w:rFonts w:eastAsia="Times New Roman" w:cs="Times New Roman"/>
          <w:b/>
          <w:bCs/>
          <w:kern w:val="32"/>
          <w:szCs w:val="32"/>
          <w:lang w:eastAsia="ru-RU"/>
        </w:rPr>
        <w:t>ПРИЛОЖЕНИЕ И</w:t>
      </w:r>
    </w:p>
    <w:p w:rsidR="00A67A3E" w:rsidRPr="00A67A3E" w:rsidRDefault="00A67A3E" w:rsidP="00A67A3E">
      <w:pPr>
        <w:keepNext/>
        <w:ind w:firstLine="0"/>
        <w:jc w:val="center"/>
        <w:outlineLvl w:val="0"/>
        <w:rPr>
          <w:rFonts w:eastAsia="Times New Roman" w:cs="Times New Roman"/>
          <w:bCs/>
          <w:kern w:val="32"/>
          <w:szCs w:val="32"/>
          <w:lang w:eastAsia="ru-RU"/>
        </w:rPr>
      </w:pPr>
      <w:r w:rsidRPr="00A67A3E">
        <w:rPr>
          <w:rFonts w:eastAsia="Times New Roman" w:cs="Times New Roman"/>
          <w:bCs/>
          <w:kern w:val="32"/>
          <w:szCs w:val="32"/>
          <w:lang w:eastAsia="ru-RU"/>
        </w:rPr>
        <w:t>Проектирование и строительство скважин ООО «НЭУ»</w:t>
      </w:r>
    </w:p>
    <w:p w:rsidR="00A67A3E" w:rsidRPr="00A67A3E" w:rsidRDefault="00A67A3E" w:rsidP="00A67A3E">
      <w:pPr>
        <w:shd w:val="clear" w:color="auto" w:fill="FFFFFF"/>
        <w:spacing w:line="360" w:lineRule="atLeast"/>
        <w:ind w:firstLine="284"/>
        <w:rPr>
          <w:rFonts w:eastAsia="Times New Roman" w:cs="Times New Roman"/>
          <w:b/>
          <w:bCs/>
          <w:szCs w:val="28"/>
          <w:lang w:eastAsia="ru-RU"/>
        </w:rPr>
      </w:pPr>
      <w:r w:rsidRPr="00A67A3E">
        <w:rPr>
          <w:rFonts w:eastAsia="Times New Roman" w:cs="Times New Roman"/>
          <w:b/>
          <w:bCs/>
          <w:szCs w:val="28"/>
          <w:lang w:eastAsia="ru-RU"/>
        </w:rPr>
        <w:t>Раствор</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Раствор на углеводородной основе (РУО) давно и успешно используется на Юрхаровском НГКМ, строительство рассматриваемых скважин не стало исключением. Ниже приводится список преимуществ, позволивших РУО в свое время вытеснить традиционные для данного региона системы буровых растворов:</w:t>
      </w:r>
    </w:p>
    <w:p w:rsidR="00A67A3E" w:rsidRPr="00A67A3E" w:rsidRDefault="00A67A3E" w:rsidP="008C09AB">
      <w:pPr>
        <w:numPr>
          <w:ilvl w:val="0"/>
          <w:numId w:val="40"/>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Высокая стабильность ствола;</w:t>
      </w:r>
    </w:p>
    <w:p w:rsidR="00A67A3E" w:rsidRPr="00A67A3E" w:rsidRDefault="00A67A3E" w:rsidP="008C09AB">
      <w:pPr>
        <w:numPr>
          <w:ilvl w:val="0"/>
          <w:numId w:val="40"/>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Качественное первичное вскрытие;</w:t>
      </w:r>
    </w:p>
    <w:p w:rsidR="00A67A3E" w:rsidRPr="00A67A3E" w:rsidRDefault="00A67A3E" w:rsidP="008C09AB">
      <w:pPr>
        <w:numPr>
          <w:ilvl w:val="0"/>
          <w:numId w:val="40"/>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Предотвращение дифференциальных прихватов;</w:t>
      </w:r>
    </w:p>
    <w:p w:rsidR="00A67A3E" w:rsidRPr="00A67A3E" w:rsidRDefault="00A67A3E" w:rsidP="008C09AB">
      <w:pPr>
        <w:numPr>
          <w:ilvl w:val="0"/>
          <w:numId w:val="40"/>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Снижение коэффициента трения;</w:t>
      </w:r>
    </w:p>
    <w:p w:rsidR="00A67A3E" w:rsidRPr="00A67A3E" w:rsidRDefault="00A67A3E" w:rsidP="008C09AB">
      <w:pPr>
        <w:numPr>
          <w:ilvl w:val="0"/>
          <w:numId w:val="40"/>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Повышение надежности работы элементов КНБК.</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Но при этом при строительстве рассматриваемых скважин применялась новая система бурового раствора на углеводородной основе (РУО), данная система обеспечила превосходные характеристики бурения, позволившие успешно завершить бурение скважин.</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Так как классический раствор на углеводородной основе обладает реологическими характеристиками, которые принимают широкий диапазон значений при различных температурах, то, следовательно, эквивалентная циркуляционная плотность (ЭЦП) также будет обладать более широким диапазоном значений. Поэтому в рецептуре системы бурового раствора были применены новые химические реагенты, которые позволили добиться более плоского профиля реологических характеристик бурового раствора. Раствор, обладающий такими характеристиками, позволил производить строительство скважины в сложных горно-геологических условиях. Основными изменениями в рецептуре является использование разработанного пакета эмульгаторов и нового модификатора реологии, обеспечивающих инертность роста реологии с понижением температуры.</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На основании имеющегося опыта и проектных данных для безаварийной проводки ERD скважин были поставлены цели:</w:t>
      </w:r>
    </w:p>
    <w:p w:rsidR="00A67A3E" w:rsidRPr="00A67A3E" w:rsidRDefault="00A67A3E" w:rsidP="008C09AB">
      <w:pPr>
        <w:numPr>
          <w:ilvl w:val="0"/>
          <w:numId w:val="41"/>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Поддержание ЭЦП в безопасном коридоре значений;</w:t>
      </w:r>
    </w:p>
    <w:p w:rsidR="00A67A3E" w:rsidRPr="00A67A3E" w:rsidRDefault="00A67A3E" w:rsidP="008C09AB">
      <w:pPr>
        <w:numPr>
          <w:ilvl w:val="0"/>
          <w:numId w:val="41"/>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Минимизировать риски осыпей/обвалов нестабильных интервалов, риск дифферен-циального прихвата, риск поглощения в высокопроницаемых пластах;</w:t>
      </w:r>
    </w:p>
    <w:p w:rsidR="00A67A3E" w:rsidRPr="00A67A3E" w:rsidRDefault="00A67A3E" w:rsidP="008C09AB">
      <w:pPr>
        <w:numPr>
          <w:ilvl w:val="0"/>
          <w:numId w:val="41"/>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Повысить качество очистки ствола скважины от выбуренной породы в верхних интервалах;</w:t>
      </w:r>
    </w:p>
    <w:p w:rsidR="00A67A3E" w:rsidRPr="00A67A3E" w:rsidRDefault="00A67A3E" w:rsidP="008C09AB">
      <w:pPr>
        <w:numPr>
          <w:ilvl w:val="0"/>
          <w:numId w:val="41"/>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Минимизировать риски поглощения при креплении скважины;</w:t>
      </w:r>
    </w:p>
    <w:p w:rsidR="00A67A3E" w:rsidRPr="00A67A3E" w:rsidRDefault="00A67A3E" w:rsidP="008C09AB">
      <w:pPr>
        <w:numPr>
          <w:ilvl w:val="0"/>
          <w:numId w:val="41"/>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Снизить коэффициент трения.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Основным осложнением при строительстве скважины в интервале эксплуатацион-ной и потайной колонн является нестабильность ствола скважины в интервале Покурской свиты и кровли продуктивных пластов группы БУ, а также риск поглощения бурового рас-твора. Перед проведением работ была построена модель промывки скважины с помощью гидравлических расчетов в специальном программном пакете, под максимально допустимое значение ЭЦП подбирались оптимальные реологические параметры раствора и режимы бурения, из графиков видно, что расчетное ЭЦП не выше предельно допустимого (предельно допустимое ЭЦП-1,45г/см3).</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При обновлении геомеханической модели в режиме реального временипроизводилось уточнение данных пределов градиента давления бурового раствора в скважине, при котором будет сохранена стабильность, как со стороны обрушений, так и со стороны гидроразрыва пласта. А также, не будет происходить проявления пластового флюида в скважину. С точки зрения устойчивости ствола скважины плановые азимуты бурения не являлись самыми безопасными. Поэтому для обеспечения безаварийности проводки скважин требовались дополнительные решения, обеспечивающие приемлемые значения эквивалентной циркуляционной плотности при бурении.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Постоянный контроль эквивалентной циркуляционной плотности (ЭЦП), контроль реологических параметров бурового раствора, актуализация и перерасчёты скоростей СПО и режимов бурения/промывок/проработок на основании рекомендации геомехаников позволили произвести строительство скважины в сложных горно-геологических условиях, требующих неукоснительного соблюдения всех параметров в “узком окне” допустимых значений. Применение геомеханики в реальном времени также позволило оперативно производить обработки бурового раствора для оптимизации параметров бурового раствора.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случае признаков нестабильности ствола скважины (скачки давления, рост крутящего момента/неравномерность вращения БК, увеличения веса инструмента, выход обвального шлама на ситах) производились дополнительные промывки с прокачкой кольматирующих пачек, а также ограничения мех.скорости проходки и скорости движения бурильной колонны при промывках.</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Выполнение данных мероприятий удалось безаварийно провести скважины в данной секции.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Добиться снижения отфильтровывания и снизить риск поглощения позволили технологические операции по прокачке кольматационных пачек. Оптимальный фракционный состав кольматантов был подобран с помощью специального программного обеспечения.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При бурении скважин на Юрхаровском НГКМ наиболее значимыми как по частоте, так и по объемам потерь являются поглощения при промывке перед цементированием либо при цементировании обсадной колонны. Эти поглощения имеют ряд особенностей по сравнению с условиями процесса бурения. Малый кольцевой зазор существенно увеличивает эквивалентную циркуляционную плотность и, таким образом, увеличивается вероятность гидроразрыва пласта. При спущенной обсадной колонне мероприятия по ликвидации поглощений бурового раствора затруднены. Между тем, поглощения влекут не только потери бурового раствора, но и снижают вероятность успешного цементирования обсадной колонны.</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Одной из превентивных мер по снижению вероятности потери циркуляции при креплении — применение технологии Integrated Borehole Strengthening Solution (i-BOSS). Данная технология подразумевает подбор специализированных кольматантов и их концентраций на основе значений коэффициента Пуассона и модуля Юнга. При превышении напряжений в горных породах (вызванных давлением циркуляции бурового раствора) над значением упругой деформации возникают трещины микрогидроразрывов породы. При правильно подобранном кольматирующем составе, тот заполняет собой трещины и не дает им сомкнуться при снятии напряжений. Напряженное состояние горных пород в таком случае выше, чем было до появления трещин. Как следствие, давление гидроразрыва пород становится выше.</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Перед спуском обсадной колонны в открытом стволе производилась установка кольматирующей пачки i-BOSS, также были подобраны оптимальные рецептуры тампонаж-ных смесей (буферных жидкостей и цементных растворов), в результате чего добились отсутствия поглощений во время цементирования.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интервале бурения под потайную колонну и под хвостовик была успешно использована специальная смазывающая добавка для растворов на углеводородной основе. Применение данной добавки позволило значительно снизить коэффициент трения, это подтверждается снижением крутящего момента, улучшением равномерности вращения БК, снижением уровня вибраций, увеличением МСП и улучшением дохождения нагрузки на породоразрушающий инструмент.</w:t>
      </w:r>
    </w:p>
    <w:p w:rsidR="00A67A3E" w:rsidRPr="00A67A3E" w:rsidRDefault="00A67A3E" w:rsidP="00A67A3E">
      <w:pPr>
        <w:shd w:val="clear" w:color="auto" w:fill="FFFFFF"/>
        <w:spacing w:line="360" w:lineRule="atLeast"/>
        <w:ind w:firstLine="284"/>
        <w:rPr>
          <w:rFonts w:eastAsia="Times New Roman" w:cs="Times New Roman"/>
          <w:b/>
          <w:bCs/>
          <w:szCs w:val="28"/>
          <w:lang w:eastAsia="ru-RU"/>
        </w:rPr>
      </w:pPr>
      <w:r w:rsidRPr="00A67A3E">
        <w:rPr>
          <w:rFonts w:eastAsia="Times New Roman" w:cs="Times New Roman"/>
          <w:b/>
          <w:bCs/>
          <w:szCs w:val="28"/>
          <w:lang w:eastAsia="ru-RU"/>
        </w:rPr>
        <w:t>Очистка ствола скважины</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Очистка ствола скважины во время бурения секции под хвостовик являлась серьезной задачей в связи со значительным снижением расходов промывочной жидкости, в свою очередь используемых для обеспечения безопасных диапазонов ЭЦП. Для интервала открытого ствола соотношение диаметров инструмента к диаметру ствола, точнее их площади сечения (PHAR), составляло значение 2.34 и для верхних обсаженных интервалов выше потайной колонны 178 мм составляло диапазон от 2.18 до 4.7, расход бурового раствора на протяжении всей секции 155.6 мм составлял 600 л/мин (160 гал/мин) при этом скорости восходящего потока промывочной жидкости составляли значения от 20.2 до 57 м/мин. Данные условия четко описывают картину осложненной очистки ствола скважины в интервалах “большого диаметра”, которая вызвана необходимостью снижения диапазонов эквивалентной циркуляционной плотности.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Разработка стратегии по очистке ствола скважины, а также терпеливое и точное следование данной стратегии, внимательное слежение за тенденциями трения в скважине на основе дорожных карт, использование раствора на углеводород-ной основе со специально подобранной рецептурой и своевременные рекомендации в процессе бурения и спуско-подъемных операций позволили успешно завершить бурение горизонтальных секций без осложнений, а также провести спуск хвостовика без вращения на всех скважинах проекта, несмотря на значительные возможные проблемы, связанные с очисткой ствола скважины.</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Реализация вышеуказанных мероприятий и технологических решений, нацеленных на минимизацию возможных рисков при строительстве скважин, позволили безаварийно произвести строительство и добиться сокращения времени.</w:t>
      </w:r>
    </w:p>
    <w:p w:rsidR="00A67A3E" w:rsidRPr="00A67A3E" w:rsidRDefault="00A67A3E" w:rsidP="00A67A3E">
      <w:pPr>
        <w:shd w:val="clear" w:color="auto" w:fill="FFFFFF"/>
        <w:spacing w:line="360" w:lineRule="atLeast"/>
        <w:ind w:firstLine="284"/>
        <w:rPr>
          <w:rFonts w:eastAsia="Times New Roman" w:cs="Times New Roman"/>
          <w:b/>
          <w:bCs/>
          <w:szCs w:val="28"/>
          <w:lang w:eastAsia="ru-RU"/>
        </w:rPr>
      </w:pPr>
      <w:r w:rsidRPr="00A67A3E">
        <w:rPr>
          <w:rFonts w:eastAsia="Times New Roman" w:cs="Times New Roman"/>
          <w:b/>
          <w:bCs/>
          <w:szCs w:val="28"/>
          <w:lang w:eastAsia="ru-RU"/>
        </w:rPr>
        <w:t>Крепление обсадными колоннами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Для успешного спуска эксплуатационных обсадных колонн на плановые глубины требовалось привлечение самых современных разработок в этой области. Предварительные расчеты показали, что успех традиционного спуска зависит от многих факторов, таких как качество ствола скважины (соблюдение траектории, отсутствие интервалов резкого изменения направления скважины), очистки ствола от выбуренного шлама и применения центраторов. Для облегчения спуска эксплуатационной колонны на глубину 5626 м на стадии планирования был предложен следующий комплекс технологических решений:</w:t>
      </w:r>
    </w:p>
    <w:p w:rsidR="00A67A3E" w:rsidRPr="00A67A3E" w:rsidRDefault="00A67A3E" w:rsidP="008C09AB">
      <w:pPr>
        <w:numPr>
          <w:ilvl w:val="0"/>
          <w:numId w:val="42"/>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Спуск колонны с вращением и циркуляцией – специальное устройство, позволяет не только свинчивать трубы, но и обеспечивает вращение (одновременно с промывкой) при осложненном спуске;</w:t>
      </w:r>
    </w:p>
    <w:p w:rsidR="00A67A3E" w:rsidRPr="00A67A3E" w:rsidRDefault="00A67A3E" w:rsidP="008C09AB">
      <w:pPr>
        <w:numPr>
          <w:ilvl w:val="0"/>
          <w:numId w:val="42"/>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Автоматизированные штропа и элеватор;</w:t>
      </w:r>
    </w:p>
    <w:p w:rsidR="00A67A3E" w:rsidRPr="00A67A3E" w:rsidRDefault="00A67A3E" w:rsidP="008C09AB">
      <w:pPr>
        <w:numPr>
          <w:ilvl w:val="0"/>
          <w:numId w:val="42"/>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Композитные специальные центраторы обсадной колонны, позволяющие значительно снизить трение при спуске (до 0.15-0.20);</w:t>
      </w:r>
    </w:p>
    <w:p w:rsidR="00A67A3E" w:rsidRPr="00A67A3E" w:rsidRDefault="00A67A3E" w:rsidP="008C09AB">
      <w:pPr>
        <w:numPr>
          <w:ilvl w:val="0"/>
          <w:numId w:val="42"/>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Беспроводная система измерения крутящего момента и углов поворота TesTORK™;</w:t>
      </w:r>
    </w:p>
    <w:p w:rsidR="00A67A3E" w:rsidRPr="00A67A3E" w:rsidRDefault="00A67A3E" w:rsidP="008C09AB">
      <w:pPr>
        <w:numPr>
          <w:ilvl w:val="0"/>
          <w:numId w:val="42"/>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Для обеспечения спуска тяжелой 244.5 мм обсадной колонны с вращением были запланированы трубы с премиальными резьбовыми соединениями.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Устройство для спуска обсадной колонны с вращением представляет собой гидравлически активируемый прибор. В процессе работ прибор устанавливается в обсадную трубу и пакеруется, тем самым образуется герметичное соединение, позволяющее:</w:t>
      </w:r>
    </w:p>
    <w:p w:rsidR="00A67A3E" w:rsidRPr="00A67A3E" w:rsidRDefault="00A67A3E" w:rsidP="008C09AB">
      <w:pPr>
        <w:numPr>
          <w:ilvl w:val="0"/>
          <w:numId w:val="43"/>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Скручивать обсадные трубы</w:t>
      </w:r>
    </w:p>
    <w:p w:rsidR="00A67A3E" w:rsidRPr="00A67A3E" w:rsidRDefault="00A67A3E" w:rsidP="008C09AB">
      <w:pPr>
        <w:numPr>
          <w:ilvl w:val="0"/>
          <w:numId w:val="43"/>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Тянуть и толкать (расхаживать) колонну;</w:t>
      </w:r>
    </w:p>
    <w:p w:rsidR="00A67A3E" w:rsidRPr="00A67A3E" w:rsidRDefault="00A67A3E" w:rsidP="008C09AB">
      <w:pPr>
        <w:numPr>
          <w:ilvl w:val="0"/>
          <w:numId w:val="43"/>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Вращать колонну;</w:t>
      </w:r>
    </w:p>
    <w:p w:rsidR="00A67A3E" w:rsidRPr="00A67A3E" w:rsidRDefault="00A67A3E" w:rsidP="008C09AB">
      <w:pPr>
        <w:numPr>
          <w:ilvl w:val="0"/>
          <w:numId w:val="43"/>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Производить промывку;</w:t>
      </w:r>
    </w:p>
    <w:p w:rsidR="00A67A3E" w:rsidRPr="00A67A3E" w:rsidRDefault="00A67A3E" w:rsidP="008C09AB">
      <w:pPr>
        <w:numPr>
          <w:ilvl w:val="0"/>
          <w:numId w:val="43"/>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При необходимости комбинировать  вышеперечисленные действия.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Специальный композитный центратор имеет сниженный коэффициент трения при контакте со стенками скважины, что позволяет значительно увеличить вероятность успешного спуска обсадной колонны до проектного забоя скважины с БОВ. Центратор изготовлен из прочного материала, обеспечивающего хорошую централизацию обсадной колонны для качественных цементных работ. Эллипсоидная форма позволяет без осложнений проходить интервалы сужения ствола и скоплений шлама.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Характеристики спец.центраторов:</w:t>
      </w:r>
    </w:p>
    <w:p w:rsidR="00A67A3E" w:rsidRPr="00A67A3E" w:rsidRDefault="00A67A3E" w:rsidP="008C09AB">
      <w:pPr>
        <w:numPr>
          <w:ilvl w:val="0"/>
          <w:numId w:val="44"/>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Низкий коэффициент трения;</w:t>
      </w:r>
    </w:p>
    <w:p w:rsidR="00A67A3E" w:rsidRPr="00A67A3E" w:rsidRDefault="00A67A3E" w:rsidP="008C09AB">
      <w:pPr>
        <w:numPr>
          <w:ilvl w:val="0"/>
          <w:numId w:val="44"/>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Используется от -40°C до 245°C;</w:t>
      </w:r>
    </w:p>
    <w:p w:rsidR="00A67A3E" w:rsidRPr="00A67A3E" w:rsidRDefault="00A67A3E" w:rsidP="008C09AB">
      <w:pPr>
        <w:numPr>
          <w:ilvl w:val="0"/>
          <w:numId w:val="44"/>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Химически инертный;</w:t>
      </w:r>
    </w:p>
    <w:p w:rsidR="00A67A3E" w:rsidRPr="00A67A3E" w:rsidRDefault="00A67A3E" w:rsidP="008C09AB">
      <w:pPr>
        <w:numPr>
          <w:ilvl w:val="0"/>
          <w:numId w:val="44"/>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Легкий в использовании – малый вес;</w:t>
      </w:r>
    </w:p>
    <w:p w:rsidR="00A67A3E" w:rsidRPr="00A67A3E" w:rsidRDefault="00A67A3E" w:rsidP="008C09AB">
      <w:pPr>
        <w:numPr>
          <w:ilvl w:val="0"/>
          <w:numId w:val="44"/>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Используется для обсадной колонны, хвостовиков, фильтров;</w:t>
      </w:r>
    </w:p>
    <w:p w:rsidR="00A67A3E" w:rsidRPr="00A67A3E" w:rsidRDefault="00A67A3E" w:rsidP="008C09AB">
      <w:pPr>
        <w:numPr>
          <w:ilvl w:val="0"/>
          <w:numId w:val="44"/>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Эргономичный дизайн облегчает прохождение</w:t>
      </w:r>
      <w:r w:rsidRPr="00A67A3E">
        <w:rPr>
          <w:rFonts w:eastAsia="Times New Roman" w:cs="Times New Roman"/>
          <w:szCs w:val="28"/>
          <w:lang w:eastAsia="ru-RU"/>
        </w:rPr>
        <w:br/>
        <w:t>бурового и цементного растворов и тем самым снижающий значения ЭЦП;</w:t>
      </w:r>
    </w:p>
    <w:p w:rsidR="00A67A3E" w:rsidRPr="00A67A3E" w:rsidRDefault="00A67A3E" w:rsidP="008C09AB">
      <w:pPr>
        <w:numPr>
          <w:ilvl w:val="0"/>
          <w:numId w:val="44"/>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Можно вращать.</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скважину № 1-А было спущено 378 центраторов, в скв.№ 3-А– 342 центратора.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Тщательная подготовка ствола скважины и применение технологий, озвученных выше, позволили успешно спустить 244.5 мм обсадную колонну. При этом спуск колонны не потребовал вращения обсадной колонны, а запас веса на крюке составлял более 100 т.</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При строительстве скважин с БОВ использовались тампонажные растворы специально, разработанные для Юрхаровского НГКМ, имеющие в своем составе специальные добавки для:</w:t>
      </w:r>
    </w:p>
    <w:p w:rsidR="00A67A3E" w:rsidRPr="00A67A3E" w:rsidRDefault="00A67A3E" w:rsidP="008C09AB">
      <w:pPr>
        <w:numPr>
          <w:ilvl w:val="0"/>
          <w:numId w:val="45"/>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Борьбы с миграцией газа – газоблокаторы;</w:t>
      </w:r>
    </w:p>
    <w:p w:rsidR="00A67A3E" w:rsidRPr="00A67A3E" w:rsidRDefault="00A67A3E" w:rsidP="008C09AB">
      <w:pPr>
        <w:numPr>
          <w:ilvl w:val="0"/>
          <w:numId w:val="45"/>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Предотвращения поглощений цементного раствора – кольматанты.</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Специальные рецептуры буферных жидкостей, обеспечили эффективный вымыв раствора на углеводородной основе, благодаря:</w:t>
      </w:r>
    </w:p>
    <w:p w:rsidR="00A67A3E" w:rsidRPr="00A67A3E" w:rsidRDefault="00A67A3E" w:rsidP="008C09AB">
      <w:pPr>
        <w:numPr>
          <w:ilvl w:val="0"/>
          <w:numId w:val="46"/>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Снижению межфазных напряжений;</w:t>
      </w:r>
    </w:p>
    <w:p w:rsidR="00A67A3E" w:rsidRPr="00A67A3E" w:rsidRDefault="00A67A3E" w:rsidP="008C09AB">
      <w:pPr>
        <w:numPr>
          <w:ilvl w:val="0"/>
          <w:numId w:val="46"/>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Разжижению масляной основы бурового раствора;</w:t>
      </w:r>
    </w:p>
    <w:p w:rsidR="00A67A3E" w:rsidRPr="00A67A3E" w:rsidRDefault="00A67A3E" w:rsidP="008C09AB">
      <w:pPr>
        <w:numPr>
          <w:ilvl w:val="0"/>
          <w:numId w:val="46"/>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Снижению отношения значений вязкости на границе раздела фаз;</w:t>
      </w:r>
    </w:p>
    <w:p w:rsidR="00A67A3E" w:rsidRPr="00A67A3E" w:rsidRDefault="00A67A3E" w:rsidP="008C09AB">
      <w:pPr>
        <w:numPr>
          <w:ilvl w:val="0"/>
          <w:numId w:val="46"/>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Изменению смачиваемости поверхности колонны и породы с гидрофобной на гидрофильную;</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Цементирование эксплуатационных колонн скважин с БОВ было выполнено в одну ступень с поднятием цементного раствора до устья. При подготовке дизайна по центриро-ванию колонн удалось добиться показателей коэффициента эксцентричности более 80-85% в наиболее важных интервалах (продуктивный пласт, проблемные зоны, интервалы интенсивного набора параметров кривизны) и не менее 70% в интервале открытого ствола скважины. Отсутствие межколонных углеводородных и водных проявлений говорит о том, что цементный камень в заколонном пространстве равномерно распределился и достиг лабораторных значений прочности на сжатие.</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b/>
          <w:bCs/>
          <w:szCs w:val="28"/>
          <w:lang w:eastAsia="ru-RU"/>
        </w:rPr>
        <w:t>Специализированная оснастка для потайной колонны и спуска хвостовика</w:t>
      </w:r>
      <w:r w:rsidRPr="00A67A3E">
        <w:rPr>
          <w:rFonts w:eastAsia="Times New Roman" w:cs="Times New Roman"/>
          <w:b/>
          <w:bCs/>
          <w:szCs w:val="28"/>
          <w:lang w:eastAsia="ru-RU"/>
        </w:rPr>
        <w:br/>
      </w:r>
      <w:r w:rsidRPr="00A67A3E">
        <w:rPr>
          <w:rFonts w:eastAsia="Times New Roman" w:cs="Times New Roman"/>
          <w:szCs w:val="28"/>
          <w:lang w:eastAsia="ru-RU"/>
        </w:rPr>
        <w:t>Для прохождения интервала нестабильных глин при спуске потайной колонны ис-пользовался прорабатывающий башмак.</w:t>
      </w:r>
    </w:p>
    <w:p w:rsidR="00A67A3E" w:rsidRPr="00A67A3E" w:rsidRDefault="00A67A3E" w:rsidP="008C09AB">
      <w:pPr>
        <w:numPr>
          <w:ilvl w:val="0"/>
          <w:numId w:val="47"/>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Оборудование представляет собой прорабатывающий торпедообразный башмак</w:t>
      </w:r>
      <w:r w:rsidRPr="00A67A3E">
        <w:rPr>
          <w:rFonts w:eastAsia="Times New Roman" w:cs="Times New Roman"/>
          <w:szCs w:val="28"/>
          <w:lang w:eastAsia="ru-RU"/>
        </w:rPr>
        <w:br/>
        <w:t>обсадной колонны со специальным гидравлическим приводом вращения.</w:t>
      </w:r>
    </w:p>
    <w:p w:rsidR="00A67A3E" w:rsidRPr="00A67A3E" w:rsidRDefault="00A67A3E" w:rsidP="008C09AB">
      <w:pPr>
        <w:numPr>
          <w:ilvl w:val="0"/>
          <w:numId w:val="47"/>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Башмак-калибратор обеспечивающий проработку ствола скважины при спуске обсадной колонны/хвостовика при подаче циркуляции через него, сама колонна при этом не вращается</w:t>
      </w:r>
    </w:p>
    <w:p w:rsidR="00A67A3E" w:rsidRPr="00A67A3E" w:rsidRDefault="00A67A3E" w:rsidP="008C09AB">
      <w:pPr>
        <w:numPr>
          <w:ilvl w:val="0"/>
          <w:numId w:val="47"/>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Значительно увеличивает доведение нагрузки на хвостовик (снижение т.н. «buckling» эффекта – уменьшает риск складывания инструмента).</w:t>
      </w:r>
    </w:p>
    <w:p w:rsidR="00A67A3E" w:rsidRPr="00A67A3E" w:rsidRDefault="00A67A3E" w:rsidP="008C09AB">
      <w:pPr>
        <w:numPr>
          <w:ilvl w:val="0"/>
          <w:numId w:val="47"/>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Спуск хвостовика с вращением транспортной колонны.</w:t>
      </w:r>
    </w:p>
    <w:p w:rsidR="00A67A3E" w:rsidRPr="00A67A3E" w:rsidRDefault="00A67A3E" w:rsidP="008C09AB">
      <w:pPr>
        <w:numPr>
          <w:ilvl w:val="0"/>
          <w:numId w:val="47"/>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Сам хвостовик при этом не вращается.</w:t>
      </w:r>
    </w:p>
    <w:p w:rsidR="00A67A3E" w:rsidRPr="00A67A3E" w:rsidRDefault="00A67A3E" w:rsidP="00A67A3E">
      <w:pPr>
        <w:shd w:val="clear" w:color="auto" w:fill="FFFFFF"/>
        <w:spacing w:line="360" w:lineRule="atLeast"/>
        <w:ind w:firstLine="284"/>
        <w:rPr>
          <w:rFonts w:eastAsia="Times New Roman" w:cs="Times New Roman"/>
          <w:b/>
          <w:bCs/>
          <w:szCs w:val="28"/>
          <w:lang w:eastAsia="ru-RU"/>
        </w:rPr>
      </w:pPr>
      <w:r w:rsidRPr="00A67A3E">
        <w:rPr>
          <w:rFonts w:eastAsia="Times New Roman" w:cs="Times New Roman"/>
          <w:b/>
          <w:bCs/>
          <w:szCs w:val="28"/>
          <w:lang w:eastAsia="ru-RU"/>
        </w:rPr>
        <w:t>Геонавигация в целевом горизонте</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Строительство таких скважин осложняется наличием множества геологических неопределённостей, вызванных отсутствием достаточной информации о структурном и литологическом строении. Залежи представлены разобщенными пластами песчаных пород-коллекторов, разделенными массивными глинистыми перемычками.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С учетом локализации залежей на значительной глубине возникает также неопределенность положения границ продуктивных пластов. При значительном удалении горизонтальных скважин БОВ от пробуренных разведочных скважин, возникает неопределенность в поведении структуры, которая может быть вызвана локальными структурными или стратиграфическими процессами. Необходимость привязки к стратиграфическим маркерам при бурении скважин БОВ особенно актуальна, в связи с увеличением вероятной накопленной погрешности замеров инклинометрии (т.н. эллипс неопределенности), которая может составлять десятки метров по вертикали для скважин такой конструкции.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указанных условиях простой геометрический подход к бурению скважин недостаточен, необходимо применение комплексного подхода к процессу проводки скважин, предусматривающего использование полного спектра методов геонавигации. Применение полномасштабного комплекса исследований в процессе геонавигации при многопластовом пересечении доказало свою актуальность в процессе строительства рекордных скважин с большим отходом от вертикали в пределах материковой части России.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Для оптимального размещения горизонтального ствола скважин с большим отходом на Юрхаровском месторождении был использован комплекс каротажа во время бурения (гамма каротаж, сопротивление, плотность и нейтронная пористость), позволяющий в ре-жиме реального времени выполнять надежную оценку фильтрационноемкостных свойств (ФЕС) вскрываемого разреза. Таким образом, удалось добиться оптимизации затрат посредством исключения необходимости повторного проведения геофизических исследований в открытом стволе после бурения, что также снизило риски осложнений связанных со стабильностью пород ствола скважины при перезаписи. Оценка структурного залегания во время бурения производилась на основе интерпретации азимутальных измерений (имиджи плотности).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Целевой продуктивный горизонт, связан с отложениями Валанжинского НГК Тангаловской свиты. Свита состоит из чередования слоев песчаников, алевролитов и аргиллитов. Для задачи многопластового пересечения продуктивных интервалов горизонтальной секции, выработана оптимальная стратегия проводки ствола скважины, которая заключалась в более резком прохождении глинистых перемычек и зон глинизации между продуктивными интервалами и последующее выполаживание в интервалах наилучших коллекторских свойств. Помимо геологических задач данная стратегия оптимизировала профиль скважины для снижения рисков связанных со стабильностью глинистых пород, которые могли привести к технологическим осложнениям.</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На основе данных ГИС, поступающих в режиме реального времени (ГК, УЭС, нейтронно-плотностной каротаж), производилась непрерывная корреляция разреза с пробуренными скважинами и определение положения ствола скважины относительно страти-графических маркеров. По данным интерпретации плотностного имиджа определены локальные углы залегания пластов, позволяя уточнять структурную модель. Данный комплекс исследований доказал свою эффективность в условиях строения месторождения, в особенности при пересечении глинистых перемычек между продуктивными интервалами, контраст плотности позволял оценивать углы залегания структуры с высокой достоверностью. Информация о структурном залегании позволяла производить расчёты стратиграфических толщин вскрываемых пластов и прогнозировать их изменение в азимуте бурения. Данный набор информации в процессе бурения позволял вносить своевременные изменения в проектную траекторию скважины, что позволило оптимизировать профиль, как для выполнения геологических задач, так и для снижения технологических рисков.</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Корректировки проектной траектории горизонтальной секции скважины вызваны значительными изменениями вертикальной мощности пластов (от 2,5 до 12 м), структурными особенностями в азимуте бурения (вариации +/- 2.5 град.), латеральной невыдержанностью коллекторских свойств.</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процессе геонавигации выявлена существенная структурная и локальная изменчивость в азимуте бурения. Однако используемый комплекс данных ГИС поступающих в реальном времени для целей геонавигации скважины позволил снизить влияние встреченных неопределенностей на выполнение геологических целей. На основе интерпретации азимутальных измерений внесены своевременные корректировки в траекторию для оптимального расположения ствола скважины в интервале наилучших ФЕС коллектора, выделяемых в процессе бурения.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Благодаря выработанному комплексному подходу к геонавигации, эффективная длина ствола, проложенная в пределах продуктивных коллекторов, была увеличена в сравнении с плановой. Анализ азимутальных данных (имиджей) во время бурения существенно снизил структурную неопределённость и позволил снизить проходку в глинистых интервалах в среднем на 14%, а также максимально увеличить проходку непосредственно в интервале наилучших ФЕС коллектора.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процессе строительства рассматриваемых скважин Юрхаровского месторождения впервые на континентальной части России был применен передовой комплекс Акустического Каротажа в процессе бурения. Прежде чем приступить к реализации проекта петрофизиками группы интерпретации ГИС была проведена подготовка и планирование на основании данных, предоставленных Заказчиком по соседним скважинам.</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Предоставленные данные позволили оптимально подобрать параметры для комплекса Акустического Каротажа для получения достоверных данных, как в реальном врЕмени, так и из памяти прибора.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процессе бурения командой петрофизиков выполнялся круглосуточный мониторинг и обработка данных в реальном времени, а также, производилась поддержка группы геомехаников. По окончанию бурения данные из памяти АК прибора бы-ли обработаны группой интерпретации ГИС.</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Комплекс акустического каротажа в процессе бурения совместно со стандартным комплексом в процессе бурения позволил решить геомеханические задачи такие как: расчёт механических свойств горных пород и обновление модели стабильности ствола скважины в режиме реального времени.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На основании данных ГИС, полученных из памяти приборов (ГК, УЭС, нейтронно-плотностной каротаж, фотоэлектрический фактор), а также данных, предоставленных заказчиком (керновые данные, главы подсчета запасов) была произведена количественная интерпретация.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По данным каротажа в процессе бурения была построена петрофизическая модель через реализацию системного подхода, позволяющего произвести одновременное решение системы линейных и нелинейных петрофизических уравнений. Данными уравнениями являются показания соответствующих геофизических методов, обусловленные  объемным содержанием компонент модели (минералов, флюидов) и их петрофизическими свойствами (параметрами).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На основании объемной петрофизической модели были рассчитаны основные фильтрационно-емкостные свойства, а также уточнена литология разреза и определен ха-рактер насыщения в коллекторах.</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Петрофизическая интерпретация позволила оценить эффективную длину ствола, проложенного в пределах продуктивных коллекторов и показала успешность комплексного подхода Геонавигации.</w:t>
      </w:r>
    </w:p>
    <w:p w:rsidR="00A67A3E" w:rsidRPr="00A67A3E" w:rsidRDefault="00A67A3E" w:rsidP="00A67A3E">
      <w:pPr>
        <w:shd w:val="clear" w:color="auto" w:fill="FFFFFF"/>
        <w:spacing w:line="360" w:lineRule="atLeast"/>
        <w:ind w:firstLine="284"/>
        <w:rPr>
          <w:rFonts w:eastAsia="Times New Roman" w:cs="Times New Roman"/>
          <w:b/>
          <w:bCs/>
          <w:szCs w:val="28"/>
          <w:lang w:eastAsia="ru-RU"/>
        </w:rPr>
      </w:pPr>
      <w:r w:rsidRPr="00A67A3E">
        <w:rPr>
          <w:rFonts w:eastAsia="Times New Roman" w:cs="Times New Roman"/>
          <w:b/>
          <w:bCs/>
          <w:szCs w:val="28"/>
          <w:lang w:eastAsia="ru-RU"/>
        </w:rPr>
        <w:t>Рекордная многоствольная скважина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Многоствольное бурение и заканчивание является хорошо известным способом увеличения нефтегазоотдачи, который широко используется в настоящее время. Ствол скважины с несколькими разветвлениями – боковыми стволами – снижает общие затраты, увеличивает производительность и улучшает дренирование пласта-коллектора. Популярность такого подхода растет год от года, поскольку такие типы скважин помогают увеличить извлеченные запасы и позволяют облегчить управление залежью при ее эксплуатации. Однако стоит отметить, что строительство скважин со сложными профилями является очень сложной задачей с большой долей риска. Но последние достижения и развитие систем все более убеждают добывающие компании в том, что преимущества перевешивают недостатки. При бурении скважин с большими отходами такой подход становится еще более выгодным, однако растут и риски, с которыми такие работы обычно связаны.</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Скважина №3-А Юрхаровского месторождения планировалась как двуствольная скважина 3-го уровня заканчивания TAML.</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Определение уровня многоствольного заканчивания TAML является ключевым критерием при планировании строительства многоствольной скважины. Уровень многоствольного заканчивания TAML определяется исходя из будущих целей и планов компании–оператора касательно многоствольной скважины (эксплуатация, ремонтные работы, возможность установки системы одновременно-раздельной эксплуатации и т.д.). В ходе совместного совещания, был определен уровень заканчивания TAML 3 (механическая изоляция стыка двух стволов) для скважины 3-А Юрхаровского месторождения.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Согласно планируемой траектории, боковой ствол имеет длину 1336 м. С целью снижения возможных рисков в процессе спуска хвостовика и последующей установки системы многоствольного заканчивания, было решено использовать двухсекционный дизайн хвостовика бокового ствола. Первая и самая длинная секция хвостовика должна спускаться отдельно от системы многоствольного заканчивания, на установочном инструменте, позволяющим производить, в случае необходимости, вращение компоновки в процессе спуска. Данная секция хвостовика, в соответствии с проектом заканчивания, должна быть спущена на 12 метров ниже вырезанного в колонне окна и состоять из скважинных фильтров и глухих труб хвостовика.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Вторая секция хвостовика, согласно дизайна заканчивания, представляет собой си-стему многоствольного заканчивания TAML 3, с секцией короткого хвостовика, для стыковки с первой секцией хвостовика бокового ствола. Успешное и безукоризненное выполнение работы по зарезке бокового ствола является ключевым фактором, который предопределяет общий успех проекта по строительству двуствольной скважины с большим отходом. Были проведены всесторонние исследования и анализ. Для анализа работы компоновки было использовано современное запатентованное инженерное программное обеспечение для симуляции процесса вырезки окна с целью определения следующих параметров:</w:t>
      </w:r>
    </w:p>
    <w:p w:rsidR="00A67A3E" w:rsidRPr="00A67A3E" w:rsidRDefault="00A67A3E" w:rsidP="008C09AB">
      <w:pPr>
        <w:numPr>
          <w:ilvl w:val="0"/>
          <w:numId w:val="48"/>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Определение геометрии окна в интервале вырезки и начала отхода;</w:t>
      </w:r>
    </w:p>
    <w:p w:rsidR="00A67A3E" w:rsidRPr="00A67A3E" w:rsidRDefault="00A67A3E" w:rsidP="008C09AB">
      <w:pPr>
        <w:numPr>
          <w:ilvl w:val="0"/>
          <w:numId w:val="48"/>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Оценка размера и формы секции в интервале вырезки, которая формируется в ко-лонне и породе клином-отклонителем;</w:t>
      </w:r>
    </w:p>
    <w:p w:rsidR="00A67A3E" w:rsidRPr="00A67A3E" w:rsidRDefault="00A67A3E" w:rsidP="008C09AB">
      <w:pPr>
        <w:numPr>
          <w:ilvl w:val="0"/>
          <w:numId w:val="48"/>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Прогнозирование траектории заколонного шурфа;</w:t>
      </w:r>
    </w:p>
    <w:p w:rsidR="00A67A3E" w:rsidRPr="00A67A3E" w:rsidRDefault="00A67A3E" w:rsidP="008C09AB">
      <w:pPr>
        <w:numPr>
          <w:ilvl w:val="0"/>
          <w:numId w:val="48"/>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Расчет кривизны и эквивалентной пространственной интенсивности для следующих бурильных компоновок, проходящих в интервале зарезки бокового ствола;</w:t>
      </w:r>
    </w:p>
    <w:p w:rsidR="00A67A3E" w:rsidRPr="00A67A3E" w:rsidRDefault="00A67A3E" w:rsidP="008C09AB">
      <w:pPr>
        <w:numPr>
          <w:ilvl w:val="0"/>
          <w:numId w:val="48"/>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Расчет кривизны и эквивалентной пространственной интенсивности для хвостовика, проходящего в интервале зарезки бокового ствола;</w:t>
      </w:r>
    </w:p>
    <w:p w:rsidR="00A67A3E" w:rsidRPr="00A67A3E" w:rsidRDefault="00A67A3E" w:rsidP="008C09AB">
      <w:pPr>
        <w:numPr>
          <w:ilvl w:val="0"/>
          <w:numId w:val="48"/>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Оценка объема и массы расфрезерованного металла обсадной колонны;</w:t>
      </w:r>
    </w:p>
    <w:p w:rsidR="00A67A3E" w:rsidRPr="00A67A3E" w:rsidRDefault="00A67A3E" w:rsidP="008C09AB">
      <w:pPr>
        <w:numPr>
          <w:ilvl w:val="0"/>
          <w:numId w:val="48"/>
        </w:numPr>
        <w:shd w:val="clear" w:color="auto" w:fill="FFFFFF"/>
        <w:spacing w:line="360" w:lineRule="atLeast"/>
        <w:ind w:left="375" w:firstLine="284"/>
        <w:jc w:val="left"/>
        <w:rPr>
          <w:rFonts w:eastAsia="Times New Roman" w:cs="Times New Roman"/>
          <w:szCs w:val="28"/>
          <w:lang w:eastAsia="ru-RU"/>
        </w:rPr>
      </w:pPr>
      <w:r w:rsidRPr="00A67A3E">
        <w:rPr>
          <w:rFonts w:eastAsia="Times New Roman" w:cs="Times New Roman"/>
          <w:szCs w:val="28"/>
          <w:lang w:eastAsia="ru-RU"/>
        </w:rPr>
        <w:t>Анализ сил и нагрузок, действующих на бурильные колонны и сборку хвостовика при их прохождении в интервале окна.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Вышеуказанный анализ процесса вырезки окна и зарезки бокового ствола были проведены с целью того, чтобы понимать как вырезка полноразмерного окна в колонне 178 мм может быть осуществлена при высоких зенитных углах при большом отходе от вертикали – более 6000 м. При этом, необходимо ещё раз подчеркнуть, что вырезка технологического «окна» в 178мм потайной колонне («голова» подвески потайной колонны установлена на глубине 4541м, интервал вырезки «окна» 6054-6059м). Таким образом, осуществлен пропуск клина-отклонителя в комплекте с вырезающей компоновкой фрезов через подвеску потайной колонны и вырезка на рекордной в мировом масштабе глубине. Из-за этих же особенностей конструкции необходимо было подбирать клин-отклонителя с гидравлической активацией якоря и пакера, а также отстыковки, так как для механических якорей необходимо доведение нагрузки для активации, что на глубине 6054 метра (при отходе от вертикали почти 5 километров) с бурильным инструментом 101.6мм по расчётам не возможно.</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Другим жестким требованием было обеспечение низких показателей пространственной интенсивности в интервале вырезки окна и отхода для установки системы заканчивания уровня TAML 3 с гарантией того, что герметичность её сочленений не будет нарушена. Моделирование также помогло удостовериться в том, пространственная интенсивность в интервале окна не оказывает негативного воздействия на последующие бурильные компоновки и компоновки заканчивания.</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Понимание поведения КНБК, используемых при бурении бокового ствола, частности их динамики, было ещё одним важным вопросом и задачей.  Предложенная система могла быть сконфигурирована для применения в любых условиях эксплуатации с целью обеспечения возможности быстрого выполнения работ по вырезке окна высокого качества и зарезке бокового ствола. Такая система зарезки позво-ляет выполнять поставленные задачи в стальных обсадных колоннах. Фрезеры класса Премиум обеспечивают высокое качество работ по зарезке во всех существующих типах обсадных колонн, включая колонны, изготавливаемые из марок стали высоких групп прочности и хромированные колонны, в любых породах – до очень твердых – с пределом прочности при неограниченном сжатии до 275 Мпа.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Опыт, полученный ранее при проведении подобных работ в колоннах большего диаметра совместно с проведенным техническим анализом и моделированием, помогли спроектировать систему по зарезке бокового ствола и прийти к решению, что успешное выполнение работ осуществимо на глубине по стволу более 6000 м с достижением всех поставленных целей за одну спуско-подъемную операцию. Программное обеспечение для моделирования вырезки окна помогло убедиться в том, что полноразмерное окно может быть вырезано при 77° зенитном угле на глубине 6055-6059 м (19865 – 19880 фут) с забур-кой 5 м шурфа; что пространственная интенсивность в интервале зарезке не будет оказывать влияния на последующие бурильные колонны и колонны заканчивания. Низкие значения пространственной интенсивности в интервале выхода из колонны удовлетворяли жестким требованиям используемой системы заканчивания уровня TAML 3, обеспечивая условия для сохранения герметичности её узлов.</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 дополнение к вышесказанному, для снижения рисков в процессе установки системы TAML 3, в производственных условиях Нового Уренгоя, был произведен тест на совместимость системы многоствольного заканчивания скважин с системой вырезки окна. После предоставления заказчиком трубы обсадной колонны, был создан макет технологического окна. Размеры окна были взяты из отчета по моделированию процесса вырезки. Для дополнительной проверки правильности формы окна, было произведено сравнение веса вырезанного металла макета окна, с весом, получившимся в результате произведенных расчетов. Результат – полное совпадение расчетного и фактического весов. Тест на совместимость показал, что система вырезки окна «Trackmaster Plus» полностью совместима с системой многоствольного заканчивания «Rapid Tieback».</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Использование телеметрического оборудования, позволило успешно и корректно сориентировать компоновку для вырезки окна на глубине 6051.5 м. Технологическое окно было вырезано за одну спуско-подъемную операцию, в соответствии с дорожной картой на операцию по вырезке окна. После полного подъема компоновки тройного фреза был замерен износ фрезерующих элементов. Замеренный износ получился в диапазоне допустимых значений. После окончания бурения бокового ствола скважины, был произведен успешный спуск первой секции хвостовика, далее проведена операция по извлечению клина-отклонителя (с задействованием компоновки с телесистемой). Клин-отклонитель был успешно извлечен из скважины за одну спуско-подъемную операцию. Затем был осуществлены работы по спуску и соединению второй секции хвостовика бокового ствола.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Характерной особенностью процесса установки систем многоствольного заканчивания TAML 3 является определение низа технологического окна. Описанная выше операция является ключевой для определения ориентации «бокового модуля» системы многоствольного заканчивания TAML 3 в скважине. В случае некорректной установки «бокового модуля», заказчик не будет иметь возможность доступа в основной ствол скважины.</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Важно отметить, что системы заканчивания TAML 3, в данный момент, используе-мые в отрасли, устанавливаются посредством подвешивания «бокового модуля» на низ технологического окна. Система заканчивания используемая на скважине №3-А имеет в своей конструкции расширяемую подвеску «бокового модуля», тем самым не зависит от формы низа окна. Расширяемая подвеска хвостовика имеет максимально-возможный проходной диаметр среди существующих на рынке систем многоствольного заканчивания TAML 3, а счет отсутствия гидравлических цилиндров на устанавливаемом в скважине оборудовании.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Расширяемая подвеска «бокового модуля» устанавливается в верхней части компоновки системы многоствольного заканчивания, которая подвешивает «боковой модуль» в обсадной колонне, после определения правильной ориентации «бокового модуля» относительно окна. Для определения положения «бокового модуля» относительно технологического окна, на скважине № 3-А использовался гидравлически-активируемый крюк, который позволяет определить корректную ориентацию с помощью разгрузки низ окна. Для скважин с большим отходом от вертикали, планируемая форма окна, зачастую, отличается от фактически полученной формы после вырезки окна, характеризуемой значительным увеличением длины окна. Применение расширяемой подвески хвостовика и гидравлически-активируемого крюка позволяет не привязываться в процессе установки системы к форме низа окна.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Для работы на скважинах с большим отходом от вертикали, была разработана и успешно применена на скважине № 3-А система многоствольного заканчивания с техническим решениями, учитывающими специфику установки систем TAML 3 и тем самым сочетающую в себе гидравлически-активируемый крюк и расширяемую подвеску хвостовика.</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b/>
          <w:bCs/>
          <w:szCs w:val="28"/>
          <w:lang w:eastAsia="ru-RU"/>
        </w:rPr>
        <w:t>Выводы</w:t>
      </w:r>
      <w:r w:rsidRPr="00A67A3E">
        <w:rPr>
          <w:rFonts w:eastAsia="Times New Roman" w:cs="Times New Roman"/>
          <w:b/>
          <w:bCs/>
          <w:szCs w:val="28"/>
          <w:lang w:eastAsia="ru-RU"/>
        </w:rPr>
        <w:br/>
      </w:r>
      <w:r w:rsidRPr="00A67A3E">
        <w:rPr>
          <w:rFonts w:eastAsia="Times New Roman" w:cs="Times New Roman"/>
          <w:szCs w:val="28"/>
          <w:lang w:eastAsia="ru-RU"/>
        </w:rPr>
        <w:t>Проведенная оценка инженерных, организационных решений, а также достигнутых результатов доказывает актуальность интегрированного подхода, создания системы бурения, а также тесного взаимодействия между всеми участниками строительства скважины. В совокупности данные факторы являются ключевыми для успешного воплощения технически сложных проектов, таких как скважины с большим отходом от вертикали мирового уровня, успешно пробуренные на Юрхаровском месторождении в Ямальском регионе.</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Разработанные по назначению технологии и их комбинации в систему бурения являются экономически обоснованным решением для разработки месторождений с учетом, как региональных особенностей, так и существующих традиционных технологических ограничений. Успешное бурение трёх скважин со сверхдлинным отходом на Юрхаровском месторождении явилось результатом грамотных решений, принятых на основании накопленного опыта инженерами и специалистами ОАО «НОВАТЭК», ООО «НОВАТЭК-ЮРХАРОВНЕФТЕГАЗ» и ЗАО «Инвестгеосервис» в сочетании с использованием передового оборудования и инструментов для бурения. Комплекс этих факторов позволит так же успешно реализовывать дальнейшие более сложные проекты, минимизируя эксплуатационные риски, снижая затраты непроизводительного времени и повышая безопасность проводимых работ.</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Ценный опыт полученный при строительстве скважин с большим отходом от вертикали на Валанжинские отложения Юрхаровского месторождения доказал компетентность и способность вовлеченных в кампанию специалистов перейти к планированию и бурению новых скважин с БОВ на геологические цели вышележащих Сеноманских отложений на Юрхаровском месторождении.</w:t>
      </w:r>
    </w:p>
    <w:p w:rsidR="00A67A3E" w:rsidRPr="00A67A3E" w:rsidRDefault="00A67A3E" w:rsidP="00A67A3E">
      <w:pPr>
        <w:shd w:val="clear" w:color="auto" w:fill="FFFFFF"/>
        <w:spacing w:line="360" w:lineRule="atLeast"/>
        <w:ind w:firstLine="284"/>
        <w:rPr>
          <w:rFonts w:eastAsia="Times New Roman" w:cs="Times New Roman"/>
          <w:szCs w:val="28"/>
          <w:lang w:eastAsia="ru-RU"/>
        </w:rPr>
      </w:pPr>
      <w:r w:rsidRPr="00A67A3E">
        <w:rPr>
          <w:rFonts w:eastAsia="Times New Roman" w:cs="Times New Roman"/>
          <w:szCs w:val="28"/>
          <w:lang w:eastAsia="ru-RU"/>
        </w:rPr>
        <w:t>Использование технологий скважин с большим отходом от вертикали будет одной из важнейших и привлекательных характеристик большого количества проектов в Ямальском регионе в силу возможности разработки многих морских шельфовых месторождений с суши.</w:t>
      </w:r>
    </w:p>
    <w:p w:rsidR="00A67A3E" w:rsidRPr="00A67A3E" w:rsidRDefault="00A67A3E" w:rsidP="00A67A3E">
      <w:pPr>
        <w:ind w:firstLine="284"/>
        <w:rPr>
          <w:rFonts w:eastAsia="Times New Roman" w:cs="Times New Roman"/>
          <w:szCs w:val="28"/>
          <w:lang w:eastAsia="ru-RU"/>
        </w:rPr>
      </w:pPr>
    </w:p>
    <w:p w:rsidR="00180A4E" w:rsidRPr="00180A4E" w:rsidRDefault="00180A4E" w:rsidP="00180A4E">
      <w:bookmarkStart w:id="62" w:name="_GoBack"/>
      <w:bookmarkEnd w:id="62"/>
    </w:p>
    <w:sectPr w:rsidR="00180A4E" w:rsidRPr="00180A4E" w:rsidSect="00225900">
      <w:footerReference w:type="default" r:id="rId3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09AB" w:rsidRDefault="008C09AB" w:rsidP="00BC69F7">
      <w:r>
        <w:separator/>
      </w:r>
    </w:p>
  </w:endnote>
  <w:endnote w:type="continuationSeparator" w:id="0">
    <w:p w:rsidR="008C09AB" w:rsidRDefault="008C09AB" w:rsidP="00BC6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Estrangelo Edessa">
    <w:panose1 w:val="03080600000000000000"/>
    <w:charset w:val="00"/>
    <w:family w:val="script"/>
    <w:pitch w:val="variable"/>
    <w:sig w:usb0="80002043" w:usb1="00000000" w:usb2="0000008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7732" w:rsidRDefault="007B7732" w:rsidP="00225900">
    <w:pPr>
      <w:pStyle w:val="a6"/>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4960635"/>
      <w:docPartObj>
        <w:docPartGallery w:val="Page Numbers (Bottom of Page)"/>
        <w:docPartUnique/>
      </w:docPartObj>
    </w:sdtPr>
    <w:sdtContent>
      <w:p w:rsidR="007B7732" w:rsidRDefault="007B7732" w:rsidP="00225900">
        <w:pPr>
          <w:pStyle w:val="a6"/>
          <w:jc w:val="center"/>
        </w:pPr>
        <w:r>
          <w:fldChar w:fldCharType="begin"/>
        </w:r>
        <w:r>
          <w:instrText xml:space="preserve"> PAGE   \* MERGEFORMAT </w:instrText>
        </w:r>
        <w:r>
          <w:fldChar w:fldCharType="separate"/>
        </w:r>
        <w:r w:rsidR="00A67A3E">
          <w:rPr>
            <w:noProof/>
          </w:rPr>
          <w:t>29</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4960617"/>
      <w:docPartObj>
        <w:docPartGallery w:val="Page Numbers (Bottom of Page)"/>
        <w:docPartUnique/>
      </w:docPartObj>
    </w:sdtPr>
    <w:sdtContent>
      <w:p w:rsidR="007B7732" w:rsidRDefault="007B7732" w:rsidP="00225900">
        <w:pPr>
          <w:pStyle w:val="a6"/>
          <w:jc w:val="center"/>
        </w:pPr>
        <w:r>
          <w:fldChar w:fldCharType="begin"/>
        </w:r>
        <w:r>
          <w:instrText xml:space="preserve"> PAGE   \* MERGEFORMAT </w:instrText>
        </w:r>
        <w:r>
          <w:fldChar w:fldCharType="separate"/>
        </w:r>
        <w:r w:rsidR="00A67A3E">
          <w:rPr>
            <w:noProof/>
          </w:rPr>
          <w:t>6</w:t>
        </w:r>
        <w:r>
          <w:rPr>
            <w:noProof/>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7732" w:rsidRDefault="007B7732" w:rsidP="00225900">
    <w:pPr>
      <w:pStyle w:val="a6"/>
      <w:jc w:val="center"/>
    </w:pPr>
    <w:r>
      <w:fldChar w:fldCharType="begin"/>
    </w:r>
    <w:r>
      <w:instrText xml:space="preserve"> PAGE   \* MERGEFORMAT </w:instrText>
    </w:r>
    <w:r>
      <w:fldChar w:fldCharType="separate"/>
    </w:r>
    <w:r w:rsidR="00A67A3E">
      <w:rPr>
        <w:noProof/>
      </w:rPr>
      <w:t>100</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09AB" w:rsidRDefault="008C09AB" w:rsidP="00BC69F7">
      <w:r>
        <w:separator/>
      </w:r>
    </w:p>
  </w:footnote>
  <w:footnote w:type="continuationSeparator" w:id="0">
    <w:p w:rsidR="008C09AB" w:rsidRDefault="008C09AB" w:rsidP="00BC69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B02B1"/>
    <w:multiLevelType w:val="hybridMultilevel"/>
    <w:tmpl w:val="D4266C9A"/>
    <w:lvl w:ilvl="0" w:tplc="5AAE591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FC22CB"/>
    <w:multiLevelType w:val="hybridMultilevel"/>
    <w:tmpl w:val="EF288C88"/>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
    <w:nsid w:val="06FE7848"/>
    <w:multiLevelType w:val="multilevel"/>
    <w:tmpl w:val="81C61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2D6029"/>
    <w:multiLevelType w:val="hybridMultilevel"/>
    <w:tmpl w:val="C0CE34CE"/>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
    <w:nsid w:val="0894434D"/>
    <w:multiLevelType w:val="multilevel"/>
    <w:tmpl w:val="2DFA5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8D74197"/>
    <w:multiLevelType w:val="multilevel"/>
    <w:tmpl w:val="1112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A641CA"/>
    <w:multiLevelType w:val="hybridMultilevel"/>
    <w:tmpl w:val="3FB20F1E"/>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7">
    <w:nsid w:val="0BFB5D4E"/>
    <w:multiLevelType w:val="hybridMultilevel"/>
    <w:tmpl w:val="797E4F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9F2715"/>
    <w:multiLevelType w:val="hybridMultilevel"/>
    <w:tmpl w:val="03D69E8A"/>
    <w:lvl w:ilvl="0" w:tplc="5AAE591A">
      <w:start w:val="1"/>
      <w:numFmt w:val="bullet"/>
      <w:lvlText w:val="-"/>
      <w:lvlJc w:val="left"/>
      <w:pPr>
        <w:ind w:left="1117" w:hanging="360"/>
      </w:pPr>
      <w:rPr>
        <w:rFonts w:ascii="Times New Roman" w:hAnsi="Times New Roman" w:cs="Times New Roman" w:hint="default"/>
      </w:rPr>
    </w:lvl>
    <w:lvl w:ilvl="1" w:tplc="5AAE591A">
      <w:start w:val="1"/>
      <w:numFmt w:val="bullet"/>
      <w:lvlText w:val="-"/>
      <w:lvlJc w:val="left"/>
      <w:pPr>
        <w:ind w:left="1837" w:hanging="360"/>
      </w:pPr>
      <w:rPr>
        <w:rFonts w:ascii="Times New Roman" w:hAnsi="Times New Roman" w:cs="Times New Roman"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9">
    <w:nsid w:val="13D47326"/>
    <w:multiLevelType w:val="hybridMultilevel"/>
    <w:tmpl w:val="AC6A0940"/>
    <w:lvl w:ilvl="0" w:tplc="5AAE591A">
      <w:start w:val="1"/>
      <w:numFmt w:val="bullet"/>
      <w:lvlText w:val="-"/>
      <w:lvlJc w:val="left"/>
      <w:pPr>
        <w:ind w:left="1117" w:hanging="360"/>
      </w:pPr>
      <w:rPr>
        <w:rFonts w:ascii="Times New Roman" w:hAnsi="Times New Roman" w:cs="Times New Roman" w:hint="default"/>
      </w:rPr>
    </w:lvl>
    <w:lvl w:ilvl="1" w:tplc="5AAE591A">
      <w:start w:val="1"/>
      <w:numFmt w:val="bullet"/>
      <w:lvlText w:val="-"/>
      <w:lvlJc w:val="left"/>
      <w:pPr>
        <w:ind w:left="1837" w:hanging="360"/>
      </w:pPr>
      <w:rPr>
        <w:rFonts w:ascii="Times New Roman" w:hAnsi="Times New Roman" w:cs="Times New Roman"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0">
    <w:nsid w:val="14BD583D"/>
    <w:multiLevelType w:val="multilevel"/>
    <w:tmpl w:val="E042C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65B4C07"/>
    <w:multiLevelType w:val="hybridMultilevel"/>
    <w:tmpl w:val="E36AEE22"/>
    <w:lvl w:ilvl="0" w:tplc="5AAE591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7251570"/>
    <w:multiLevelType w:val="hybridMultilevel"/>
    <w:tmpl w:val="2702E89E"/>
    <w:lvl w:ilvl="0" w:tplc="0419000F">
      <w:start w:val="1"/>
      <w:numFmt w:val="decimal"/>
      <w:lvlText w:val="%1."/>
      <w:lvlJc w:val="left"/>
      <w:pPr>
        <w:ind w:left="1117" w:hanging="360"/>
      </w:p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13">
    <w:nsid w:val="18367332"/>
    <w:multiLevelType w:val="hybridMultilevel"/>
    <w:tmpl w:val="2B025134"/>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4">
    <w:nsid w:val="1FA77E44"/>
    <w:multiLevelType w:val="hybridMultilevel"/>
    <w:tmpl w:val="8FDC973E"/>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5">
    <w:nsid w:val="2157488A"/>
    <w:multiLevelType w:val="hybridMultilevel"/>
    <w:tmpl w:val="762E57CC"/>
    <w:lvl w:ilvl="0" w:tplc="5AAE591A">
      <w:start w:val="1"/>
      <w:numFmt w:val="bullet"/>
      <w:lvlText w:val="-"/>
      <w:lvlJc w:val="left"/>
      <w:pPr>
        <w:ind w:left="1117" w:hanging="360"/>
      </w:pPr>
      <w:rPr>
        <w:rFonts w:ascii="Times New Roman" w:hAnsi="Times New Roman" w:cs="Times New Roman" w:hint="default"/>
      </w:rPr>
    </w:lvl>
    <w:lvl w:ilvl="1" w:tplc="9E0250B2">
      <w:numFmt w:val="bullet"/>
      <w:lvlText w:val="•"/>
      <w:lvlJc w:val="left"/>
      <w:pPr>
        <w:ind w:left="2197" w:hanging="720"/>
      </w:pPr>
      <w:rPr>
        <w:rFonts w:ascii="Times New Roman CYR" w:eastAsia="Calibri" w:hAnsi="Times New Roman CYR" w:cs="Times New Roman CYR"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6">
    <w:nsid w:val="238F5D79"/>
    <w:multiLevelType w:val="hybridMultilevel"/>
    <w:tmpl w:val="95D80054"/>
    <w:lvl w:ilvl="0" w:tplc="CBA06F14">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7">
    <w:nsid w:val="259E4D08"/>
    <w:multiLevelType w:val="hybridMultilevel"/>
    <w:tmpl w:val="01CA0F76"/>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8">
    <w:nsid w:val="28405E27"/>
    <w:multiLevelType w:val="hybridMultilevel"/>
    <w:tmpl w:val="6F9E872A"/>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9">
    <w:nsid w:val="33950EC1"/>
    <w:multiLevelType w:val="hybridMultilevel"/>
    <w:tmpl w:val="5C020B1C"/>
    <w:lvl w:ilvl="0" w:tplc="0419000F">
      <w:start w:val="1"/>
      <w:numFmt w:val="decimal"/>
      <w:lvlText w:val="%1."/>
      <w:lvlJc w:val="left"/>
      <w:pPr>
        <w:ind w:left="1117" w:hanging="360"/>
      </w:p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20">
    <w:nsid w:val="36B33F4F"/>
    <w:multiLevelType w:val="hybridMultilevel"/>
    <w:tmpl w:val="10D2C05C"/>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1">
    <w:nsid w:val="3E44776B"/>
    <w:multiLevelType w:val="hybridMultilevel"/>
    <w:tmpl w:val="1D70D79C"/>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2">
    <w:nsid w:val="40931337"/>
    <w:multiLevelType w:val="hybridMultilevel"/>
    <w:tmpl w:val="C7CA450C"/>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3">
    <w:nsid w:val="40BC202F"/>
    <w:multiLevelType w:val="hybridMultilevel"/>
    <w:tmpl w:val="E19CDEF6"/>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4">
    <w:nsid w:val="4AFA24BE"/>
    <w:multiLevelType w:val="hybridMultilevel"/>
    <w:tmpl w:val="88CC5956"/>
    <w:lvl w:ilvl="0" w:tplc="5AAE591A">
      <w:start w:val="1"/>
      <w:numFmt w:val="bullet"/>
      <w:lvlText w:val="-"/>
      <w:lvlJc w:val="left"/>
      <w:pPr>
        <w:ind w:left="1117" w:hanging="360"/>
      </w:pPr>
      <w:rPr>
        <w:rFonts w:ascii="Times New Roman" w:hAnsi="Times New Roman" w:cs="Times New Roman" w:hint="default"/>
      </w:rPr>
    </w:lvl>
    <w:lvl w:ilvl="1" w:tplc="5AAE591A">
      <w:start w:val="1"/>
      <w:numFmt w:val="bullet"/>
      <w:lvlText w:val="-"/>
      <w:lvlJc w:val="left"/>
      <w:pPr>
        <w:ind w:left="1837" w:hanging="360"/>
      </w:pPr>
      <w:rPr>
        <w:rFonts w:ascii="Times New Roman" w:hAnsi="Times New Roman" w:cs="Times New Roman"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5">
    <w:nsid w:val="4CE523B6"/>
    <w:multiLevelType w:val="multilevel"/>
    <w:tmpl w:val="53904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EE91934"/>
    <w:multiLevelType w:val="hybridMultilevel"/>
    <w:tmpl w:val="2B0019D0"/>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7">
    <w:nsid w:val="4F0E1495"/>
    <w:multiLevelType w:val="hybridMultilevel"/>
    <w:tmpl w:val="BA6AED26"/>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8">
    <w:nsid w:val="4FF946B5"/>
    <w:multiLevelType w:val="hybridMultilevel"/>
    <w:tmpl w:val="9A32E0BA"/>
    <w:lvl w:ilvl="0" w:tplc="5AAE591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0EF1540"/>
    <w:multiLevelType w:val="hybridMultilevel"/>
    <w:tmpl w:val="F12A8A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11E2637"/>
    <w:multiLevelType w:val="hybridMultilevel"/>
    <w:tmpl w:val="99A26238"/>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1">
    <w:nsid w:val="523D2A01"/>
    <w:multiLevelType w:val="multilevel"/>
    <w:tmpl w:val="2722A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8545B31"/>
    <w:multiLevelType w:val="multilevel"/>
    <w:tmpl w:val="86D87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8F6253D"/>
    <w:multiLevelType w:val="hybridMultilevel"/>
    <w:tmpl w:val="88DAAC9C"/>
    <w:lvl w:ilvl="0" w:tplc="04190011">
      <w:start w:val="1"/>
      <w:numFmt w:val="decimal"/>
      <w:lvlText w:val="%1)"/>
      <w:lvlJc w:val="left"/>
      <w:pPr>
        <w:ind w:left="1117" w:hanging="360"/>
      </w:p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34">
    <w:nsid w:val="599152D6"/>
    <w:multiLevelType w:val="hybridMultilevel"/>
    <w:tmpl w:val="A6E8B9BA"/>
    <w:lvl w:ilvl="0" w:tplc="C39A65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59FA0783"/>
    <w:multiLevelType w:val="hybridMultilevel"/>
    <w:tmpl w:val="BEAEC2BE"/>
    <w:lvl w:ilvl="0" w:tplc="5AAE591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DA016F5"/>
    <w:multiLevelType w:val="hybridMultilevel"/>
    <w:tmpl w:val="C70A6D9A"/>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7">
    <w:nsid w:val="5FDF497D"/>
    <w:multiLevelType w:val="hybridMultilevel"/>
    <w:tmpl w:val="2F38FF36"/>
    <w:lvl w:ilvl="0" w:tplc="5AAE591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65B7578"/>
    <w:multiLevelType w:val="hybridMultilevel"/>
    <w:tmpl w:val="91E47BBA"/>
    <w:lvl w:ilvl="0" w:tplc="5AAE591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F793DD7"/>
    <w:multiLevelType w:val="multilevel"/>
    <w:tmpl w:val="217E2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0024E90"/>
    <w:multiLevelType w:val="multilevel"/>
    <w:tmpl w:val="82E28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00D0092"/>
    <w:multiLevelType w:val="hybridMultilevel"/>
    <w:tmpl w:val="2AF8BB28"/>
    <w:lvl w:ilvl="0" w:tplc="5AAE591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4FB0FD1"/>
    <w:multiLevelType w:val="hybridMultilevel"/>
    <w:tmpl w:val="EB16375E"/>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3">
    <w:nsid w:val="76E512B9"/>
    <w:multiLevelType w:val="hybridMultilevel"/>
    <w:tmpl w:val="AA7A7558"/>
    <w:lvl w:ilvl="0" w:tplc="5AAE591A">
      <w:start w:val="1"/>
      <w:numFmt w:val="bullet"/>
      <w:lvlText w:val="-"/>
      <w:lvlJc w:val="left"/>
      <w:pPr>
        <w:ind w:left="1117" w:hanging="360"/>
      </w:pPr>
      <w:rPr>
        <w:rFonts w:ascii="Times New Roman" w:hAnsi="Times New Roman" w:cs="Times New Roman" w:hint="default"/>
      </w:rPr>
    </w:lvl>
    <w:lvl w:ilvl="1" w:tplc="3828B4A2">
      <w:start w:val="1500"/>
      <w:numFmt w:val="bullet"/>
      <w:lvlText w:val="•"/>
      <w:lvlJc w:val="left"/>
      <w:pPr>
        <w:ind w:left="1837" w:hanging="360"/>
      </w:pPr>
      <w:rPr>
        <w:rFonts w:ascii="Times New Roman" w:eastAsiaTheme="minorHAnsi" w:hAnsi="Times New Roman" w:cs="Times New Roman"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4">
    <w:nsid w:val="7AF54968"/>
    <w:multiLevelType w:val="hybridMultilevel"/>
    <w:tmpl w:val="623E465C"/>
    <w:lvl w:ilvl="0" w:tplc="0419000F">
      <w:start w:val="1"/>
      <w:numFmt w:val="decimal"/>
      <w:lvlText w:val="%1."/>
      <w:lvlJc w:val="left"/>
      <w:pPr>
        <w:ind w:left="720" w:hanging="360"/>
      </w:pPr>
    </w:lvl>
    <w:lvl w:ilvl="1" w:tplc="B8F2ABB8">
      <w:numFmt w:val="bullet"/>
      <w:lvlText w:val="·"/>
      <w:lvlJc w:val="left"/>
      <w:pPr>
        <w:ind w:left="1440" w:hanging="360"/>
      </w:pPr>
      <w:rPr>
        <w:rFonts w:ascii="Times New Roman" w:eastAsia="Calibri"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C4F4227"/>
    <w:multiLevelType w:val="multilevel"/>
    <w:tmpl w:val="23B65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7D167B24"/>
    <w:multiLevelType w:val="multilevel"/>
    <w:tmpl w:val="E6840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F6472C3"/>
    <w:multiLevelType w:val="hybridMultilevel"/>
    <w:tmpl w:val="DC403068"/>
    <w:lvl w:ilvl="0" w:tplc="5AAE591A">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num w:numId="1">
    <w:abstractNumId w:val="37"/>
  </w:num>
  <w:num w:numId="2">
    <w:abstractNumId w:val="34"/>
  </w:num>
  <w:num w:numId="3">
    <w:abstractNumId w:val="21"/>
  </w:num>
  <w:num w:numId="4">
    <w:abstractNumId w:val="20"/>
  </w:num>
  <w:num w:numId="5">
    <w:abstractNumId w:val="19"/>
  </w:num>
  <w:num w:numId="6">
    <w:abstractNumId w:val="13"/>
  </w:num>
  <w:num w:numId="7">
    <w:abstractNumId w:val="0"/>
  </w:num>
  <w:num w:numId="8">
    <w:abstractNumId w:val="15"/>
  </w:num>
  <w:num w:numId="9">
    <w:abstractNumId w:val="42"/>
  </w:num>
  <w:num w:numId="10">
    <w:abstractNumId w:val="6"/>
  </w:num>
  <w:num w:numId="11">
    <w:abstractNumId w:val="11"/>
  </w:num>
  <w:num w:numId="12">
    <w:abstractNumId w:val="44"/>
  </w:num>
  <w:num w:numId="13">
    <w:abstractNumId w:val="26"/>
  </w:num>
  <w:num w:numId="14">
    <w:abstractNumId w:val="1"/>
  </w:num>
  <w:num w:numId="15">
    <w:abstractNumId w:val="47"/>
  </w:num>
  <w:num w:numId="16">
    <w:abstractNumId w:val="17"/>
  </w:num>
  <w:num w:numId="17">
    <w:abstractNumId w:val="43"/>
  </w:num>
  <w:num w:numId="18">
    <w:abstractNumId w:val="14"/>
  </w:num>
  <w:num w:numId="19">
    <w:abstractNumId w:val="18"/>
  </w:num>
  <w:num w:numId="20">
    <w:abstractNumId w:val="8"/>
  </w:num>
  <w:num w:numId="21">
    <w:abstractNumId w:val="24"/>
  </w:num>
  <w:num w:numId="22">
    <w:abstractNumId w:val="22"/>
  </w:num>
  <w:num w:numId="23">
    <w:abstractNumId w:val="27"/>
  </w:num>
  <w:num w:numId="24">
    <w:abstractNumId w:val="12"/>
  </w:num>
  <w:num w:numId="25">
    <w:abstractNumId w:val="38"/>
  </w:num>
  <w:num w:numId="26">
    <w:abstractNumId w:val="3"/>
  </w:num>
  <w:num w:numId="27">
    <w:abstractNumId w:val="33"/>
  </w:num>
  <w:num w:numId="28">
    <w:abstractNumId w:val="41"/>
  </w:num>
  <w:num w:numId="29">
    <w:abstractNumId w:val="28"/>
  </w:num>
  <w:num w:numId="30">
    <w:abstractNumId w:val="9"/>
  </w:num>
  <w:num w:numId="31">
    <w:abstractNumId w:val="35"/>
  </w:num>
  <w:num w:numId="32">
    <w:abstractNumId w:val="23"/>
  </w:num>
  <w:num w:numId="33">
    <w:abstractNumId w:val="36"/>
  </w:num>
  <w:num w:numId="34">
    <w:abstractNumId w:val="16"/>
  </w:num>
  <w:num w:numId="35">
    <w:abstractNumId w:val="7"/>
  </w:num>
  <w:num w:numId="36">
    <w:abstractNumId w:val="30"/>
  </w:num>
  <w:num w:numId="37">
    <w:abstractNumId w:val="29"/>
  </w:num>
  <w:num w:numId="38">
    <w:abstractNumId w:val="10"/>
  </w:num>
  <w:num w:numId="39">
    <w:abstractNumId w:val="45"/>
  </w:num>
  <w:num w:numId="40">
    <w:abstractNumId w:val="5"/>
  </w:num>
  <w:num w:numId="41">
    <w:abstractNumId w:val="4"/>
  </w:num>
  <w:num w:numId="42">
    <w:abstractNumId w:val="25"/>
  </w:num>
  <w:num w:numId="43">
    <w:abstractNumId w:val="40"/>
  </w:num>
  <w:num w:numId="44">
    <w:abstractNumId w:val="46"/>
  </w:num>
  <w:num w:numId="45">
    <w:abstractNumId w:val="39"/>
  </w:num>
  <w:num w:numId="46">
    <w:abstractNumId w:val="2"/>
  </w:num>
  <w:num w:numId="47">
    <w:abstractNumId w:val="31"/>
  </w:num>
  <w:num w:numId="48">
    <w:abstractNumId w:val="3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visionView w:inkAnnotations="0"/>
  <w:defaultTabStop w:val="708"/>
  <w:drawingGridHorizontalSpacing w:val="14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214B"/>
    <w:rsid w:val="00000FF2"/>
    <w:rsid w:val="00012CD1"/>
    <w:rsid w:val="00027149"/>
    <w:rsid w:val="00033988"/>
    <w:rsid w:val="00033A07"/>
    <w:rsid w:val="00065376"/>
    <w:rsid w:val="000D75F6"/>
    <w:rsid w:val="000E48F8"/>
    <w:rsid w:val="00140A99"/>
    <w:rsid w:val="001511A8"/>
    <w:rsid w:val="00173886"/>
    <w:rsid w:val="00180A4E"/>
    <w:rsid w:val="00184D00"/>
    <w:rsid w:val="00185B8A"/>
    <w:rsid w:val="001A0A58"/>
    <w:rsid w:val="001A2750"/>
    <w:rsid w:val="001C05C5"/>
    <w:rsid w:val="001D5FA7"/>
    <w:rsid w:val="0021680D"/>
    <w:rsid w:val="00225900"/>
    <w:rsid w:val="002273A7"/>
    <w:rsid w:val="00237AE8"/>
    <w:rsid w:val="00247A95"/>
    <w:rsid w:val="002637C3"/>
    <w:rsid w:val="00266A23"/>
    <w:rsid w:val="0028082C"/>
    <w:rsid w:val="00291CAA"/>
    <w:rsid w:val="002B6EC7"/>
    <w:rsid w:val="002C315A"/>
    <w:rsid w:val="002C52B4"/>
    <w:rsid w:val="002E15C4"/>
    <w:rsid w:val="002E4981"/>
    <w:rsid w:val="002E7417"/>
    <w:rsid w:val="00315CB3"/>
    <w:rsid w:val="003166D0"/>
    <w:rsid w:val="0033569A"/>
    <w:rsid w:val="0033719C"/>
    <w:rsid w:val="003804BB"/>
    <w:rsid w:val="003845A4"/>
    <w:rsid w:val="00416F65"/>
    <w:rsid w:val="00432401"/>
    <w:rsid w:val="00462F5F"/>
    <w:rsid w:val="004B0BF4"/>
    <w:rsid w:val="004C101F"/>
    <w:rsid w:val="004D38E0"/>
    <w:rsid w:val="00505B30"/>
    <w:rsid w:val="00506FDF"/>
    <w:rsid w:val="00596DFA"/>
    <w:rsid w:val="005A4E57"/>
    <w:rsid w:val="005A5BC8"/>
    <w:rsid w:val="005B3330"/>
    <w:rsid w:val="005C5314"/>
    <w:rsid w:val="005D0933"/>
    <w:rsid w:val="006342B9"/>
    <w:rsid w:val="0064291B"/>
    <w:rsid w:val="00651FE7"/>
    <w:rsid w:val="00667F52"/>
    <w:rsid w:val="006C3852"/>
    <w:rsid w:val="006C754D"/>
    <w:rsid w:val="006E12F0"/>
    <w:rsid w:val="006E14E4"/>
    <w:rsid w:val="006E71D1"/>
    <w:rsid w:val="006F29A0"/>
    <w:rsid w:val="00701707"/>
    <w:rsid w:val="00756F2A"/>
    <w:rsid w:val="00794DA5"/>
    <w:rsid w:val="007B19A6"/>
    <w:rsid w:val="007B7732"/>
    <w:rsid w:val="007F298F"/>
    <w:rsid w:val="008036E7"/>
    <w:rsid w:val="00821B06"/>
    <w:rsid w:val="00823CF6"/>
    <w:rsid w:val="00825586"/>
    <w:rsid w:val="0083708C"/>
    <w:rsid w:val="008938BD"/>
    <w:rsid w:val="008B786B"/>
    <w:rsid w:val="008C09AB"/>
    <w:rsid w:val="008E5976"/>
    <w:rsid w:val="00925DFB"/>
    <w:rsid w:val="0094373B"/>
    <w:rsid w:val="00975B96"/>
    <w:rsid w:val="009C6CE9"/>
    <w:rsid w:val="009C7CE9"/>
    <w:rsid w:val="009E2E5F"/>
    <w:rsid w:val="009F1E24"/>
    <w:rsid w:val="00A21167"/>
    <w:rsid w:val="00A31084"/>
    <w:rsid w:val="00A3244C"/>
    <w:rsid w:val="00A642F0"/>
    <w:rsid w:val="00A661FE"/>
    <w:rsid w:val="00A67A3E"/>
    <w:rsid w:val="00A70BC2"/>
    <w:rsid w:val="00A840A1"/>
    <w:rsid w:val="00A960B0"/>
    <w:rsid w:val="00AA5DF2"/>
    <w:rsid w:val="00AB7EEA"/>
    <w:rsid w:val="00AE64C9"/>
    <w:rsid w:val="00AE6FE8"/>
    <w:rsid w:val="00AF2FED"/>
    <w:rsid w:val="00B5149E"/>
    <w:rsid w:val="00B53E8B"/>
    <w:rsid w:val="00B57511"/>
    <w:rsid w:val="00B7214B"/>
    <w:rsid w:val="00B96903"/>
    <w:rsid w:val="00BA2EE0"/>
    <w:rsid w:val="00BB2CD7"/>
    <w:rsid w:val="00BC4312"/>
    <w:rsid w:val="00BC69F7"/>
    <w:rsid w:val="00BD1CEC"/>
    <w:rsid w:val="00C173D2"/>
    <w:rsid w:val="00C23131"/>
    <w:rsid w:val="00C269CF"/>
    <w:rsid w:val="00C31DE7"/>
    <w:rsid w:val="00C440D5"/>
    <w:rsid w:val="00C610A6"/>
    <w:rsid w:val="00C779BF"/>
    <w:rsid w:val="00C83B19"/>
    <w:rsid w:val="00C93763"/>
    <w:rsid w:val="00CE3758"/>
    <w:rsid w:val="00CE766F"/>
    <w:rsid w:val="00D167AF"/>
    <w:rsid w:val="00D36C58"/>
    <w:rsid w:val="00D77266"/>
    <w:rsid w:val="00D87E23"/>
    <w:rsid w:val="00E3232D"/>
    <w:rsid w:val="00E54FD3"/>
    <w:rsid w:val="00E61484"/>
    <w:rsid w:val="00E87F00"/>
    <w:rsid w:val="00EB52E7"/>
    <w:rsid w:val="00ED516A"/>
    <w:rsid w:val="00ED5D52"/>
    <w:rsid w:val="00F04E42"/>
    <w:rsid w:val="00F344AD"/>
    <w:rsid w:val="00F42298"/>
    <w:rsid w:val="00F45240"/>
    <w:rsid w:val="00F51648"/>
    <w:rsid w:val="00F56538"/>
    <w:rsid w:val="00F576F8"/>
    <w:rsid w:val="00FB2CD4"/>
    <w:rsid w:val="00FB2E27"/>
    <w:rsid w:val="00FB2FBA"/>
    <w:rsid w:val="00FC6DE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B81124A-F922-46C9-9D73-F4E8E8B13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7417"/>
    <w:pPr>
      <w:spacing w:after="0" w:line="240" w:lineRule="auto"/>
      <w:ind w:firstLine="397"/>
      <w:jc w:val="both"/>
    </w:pPr>
    <w:rPr>
      <w:rFonts w:ascii="Times New Roman" w:hAnsi="Times New Roman"/>
      <w:sz w:val="28"/>
    </w:rPr>
  </w:style>
  <w:style w:type="paragraph" w:styleId="1">
    <w:name w:val="heading 1"/>
    <w:basedOn w:val="a"/>
    <w:next w:val="a"/>
    <w:link w:val="10"/>
    <w:qFormat/>
    <w:rsid w:val="00173886"/>
    <w:pPr>
      <w:keepNext/>
      <w:keepLines/>
      <w:spacing w:before="240"/>
      <w:outlineLvl w:val="0"/>
    </w:pPr>
    <w:rPr>
      <w:rFonts w:eastAsiaTheme="majorEastAsia" w:cstheme="majorBidi"/>
      <w:szCs w:val="32"/>
    </w:rPr>
  </w:style>
  <w:style w:type="paragraph" w:styleId="2">
    <w:name w:val="heading 2"/>
    <w:basedOn w:val="a"/>
    <w:next w:val="a"/>
    <w:link w:val="20"/>
    <w:uiPriority w:val="9"/>
    <w:unhideWhenUsed/>
    <w:qFormat/>
    <w:rsid w:val="00180A4E"/>
    <w:pPr>
      <w:keepNext/>
      <w:keepLines/>
      <w:spacing w:before="40"/>
      <w:outlineLvl w:val="1"/>
    </w:pPr>
    <w:rPr>
      <w:rFonts w:eastAsia="Times New Roman" w:cs="Times New Roman"/>
      <w:b/>
      <w:bCs/>
      <w:szCs w:val="26"/>
    </w:rPr>
  </w:style>
  <w:style w:type="paragraph" w:styleId="3">
    <w:name w:val="heading 3"/>
    <w:basedOn w:val="a"/>
    <w:next w:val="a"/>
    <w:link w:val="30"/>
    <w:semiHidden/>
    <w:unhideWhenUsed/>
    <w:qFormat/>
    <w:rsid w:val="00180A4E"/>
    <w:pPr>
      <w:keepNext/>
      <w:keepLines/>
      <w:spacing w:before="40"/>
      <w:outlineLvl w:val="2"/>
    </w:pPr>
    <w:rPr>
      <w:rFonts w:ascii="Calibri Light" w:eastAsia="Times New Roman" w:hAnsi="Calibri Light" w:cs="Times New Roman"/>
      <w:b/>
      <w:bCs/>
      <w:color w:val="5B9BD5"/>
    </w:rPr>
  </w:style>
  <w:style w:type="paragraph" w:styleId="4">
    <w:name w:val="heading 4"/>
    <w:basedOn w:val="a"/>
    <w:next w:val="a"/>
    <w:link w:val="40"/>
    <w:semiHidden/>
    <w:unhideWhenUsed/>
    <w:qFormat/>
    <w:rsid w:val="00180A4E"/>
    <w:pPr>
      <w:keepNext/>
      <w:keepLines/>
      <w:spacing w:before="40"/>
      <w:outlineLvl w:val="3"/>
    </w:pPr>
    <w:rPr>
      <w:rFonts w:ascii="Calibri Light" w:eastAsia="Times New Roman" w:hAnsi="Calibri Light" w:cs="Times New Roman"/>
      <w:b/>
      <w:bCs/>
      <w:i/>
      <w:iCs/>
      <w:color w:val="5B9BD5"/>
    </w:rPr>
  </w:style>
  <w:style w:type="paragraph" w:styleId="5">
    <w:name w:val="heading 5"/>
    <w:basedOn w:val="a"/>
    <w:next w:val="a"/>
    <w:link w:val="50"/>
    <w:uiPriority w:val="9"/>
    <w:semiHidden/>
    <w:unhideWhenUsed/>
    <w:qFormat/>
    <w:rsid w:val="001511A8"/>
    <w:pPr>
      <w:keepNext/>
      <w:keepLines/>
      <w:spacing w:before="40"/>
      <w:outlineLvl w:val="4"/>
    </w:pPr>
    <w:rPr>
      <w:rFonts w:ascii="Calibri Light" w:eastAsia="Times New Roman" w:hAnsi="Calibri Light" w:cs="Times New Roman"/>
      <w:color w:val="2E74B5"/>
      <w:szCs w:val="28"/>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73886"/>
    <w:rPr>
      <w:rFonts w:ascii="Times New Roman" w:eastAsiaTheme="majorEastAsia" w:hAnsi="Times New Roman" w:cstheme="majorBidi"/>
      <w:sz w:val="28"/>
      <w:szCs w:val="32"/>
    </w:rPr>
  </w:style>
  <w:style w:type="paragraph" w:customStyle="1" w:styleId="21">
    <w:name w:val="Заголовок 21"/>
    <w:basedOn w:val="a"/>
    <w:next w:val="a"/>
    <w:uiPriority w:val="9"/>
    <w:unhideWhenUsed/>
    <w:qFormat/>
    <w:rsid w:val="00E87F00"/>
    <w:pPr>
      <w:keepNext/>
      <w:keepLines/>
      <w:suppressAutoHyphens/>
      <w:outlineLvl w:val="1"/>
    </w:pPr>
    <w:rPr>
      <w:rFonts w:eastAsia="Times New Roman" w:cs="Times New Roman"/>
      <w:bCs/>
      <w:szCs w:val="26"/>
    </w:rPr>
  </w:style>
  <w:style w:type="paragraph" w:customStyle="1" w:styleId="31">
    <w:name w:val="Заголовок 31"/>
    <w:basedOn w:val="a"/>
    <w:next w:val="a"/>
    <w:uiPriority w:val="9"/>
    <w:unhideWhenUsed/>
    <w:qFormat/>
    <w:rsid w:val="00180A4E"/>
    <w:pPr>
      <w:keepNext/>
      <w:keepLines/>
      <w:suppressAutoHyphens/>
      <w:spacing w:before="200"/>
      <w:outlineLvl w:val="2"/>
    </w:pPr>
    <w:rPr>
      <w:rFonts w:ascii="Calibri Light" w:eastAsia="Times New Roman" w:hAnsi="Calibri Light" w:cs="Times New Roman"/>
      <w:b/>
      <w:bCs/>
      <w:color w:val="5B9BD5"/>
    </w:rPr>
  </w:style>
  <w:style w:type="paragraph" w:customStyle="1" w:styleId="41">
    <w:name w:val="Заголовок 41"/>
    <w:basedOn w:val="a"/>
    <w:next w:val="a"/>
    <w:uiPriority w:val="9"/>
    <w:unhideWhenUsed/>
    <w:qFormat/>
    <w:rsid w:val="00180A4E"/>
    <w:pPr>
      <w:keepNext/>
      <w:keepLines/>
      <w:suppressAutoHyphens/>
      <w:spacing w:before="200"/>
      <w:outlineLvl w:val="3"/>
    </w:pPr>
    <w:rPr>
      <w:rFonts w:ascii="Calibri Light" w:eastAsia="Times New Roman" w:hAnsi="Calibri Light" w:cs="Times New Roman"/>
      <w:b/>
      <w:bCs/>
      <w:i/>
      <w:iCs/>
      <w:color w:val="5B9BD5"/>
    </w:rPr>
  </w:style>
  <w:style w:type="numbering" w:customStyle="1" w:styleId="11">
    <w:name w:val="Нет списка1"/>
    <w:next w:val="a2"/>
    <w:uiPriority w:val="99"/>
    <w:semiHidden/>
    <w:unhideWhenUsed/>
    <w:rsid w:val="00180A4E"/>
  </w:style>
  <w:style w:type="paragraph" w:styleId="a3">
    <w:name w:val="Normal (Web)"/>
    <w:basedOn w:val="a"/>
    <w:rsid w:val="00180A4E"/>
    <w:pPr>
      <w:suppressAutoHyphens/>
      <w:spacing w:before="100" w:beforeAutospacing="1" w:after="100" w:afterAutospacing="1"/>
    </w:pPr>
    <w:rPr>
      <w:rFonts w:eastAsia="Times New Roman" w:cs="Times New Roman"/>
      <w:sz w:val="24"/>
      <w:szCs w:val="24"/>
      <w:lang w:eastAsia="ru-RU"/>
    </w:rPr>
  </w:style>
  <w:style w:type="paragraph" w:styleId="a4">
    <w:name w:val="header"/>
    <w:basedOn w:val="a"/>
    <w:link w:val="a5"/>
    <w:unhideWhenUsed/>
    <w:rsid w:val="00180A4E"/>
    <w:pPr>
      <w:tabs>
        <w:tab w:val="center" w:pos="4677"/>
        <w:tab w:val="right" w:pos="9355"/>
      </w:tabs>
      <w:suppressAutoHyphens/>
    </w:pPr>
  </w:style>
  <w:style w:type="character" w:customStyle="1" w:styleId="a5">
    <w:name w:val="Верхний колонтитул Знак"/>
    <w:basedOn w:val="a0"/>
    <w:link w:val="a4"/>
    <w:rsid w:val="00180A4E"/>
    <w:rPr>
      <w:rFonts w:ascii="Times New Roman" w:hAnsi="Times New Roman"/>
      <w:sz w:val="28"/>
    </w:rPr>
  </w:style>
  <w:style w:type="paragraph" w:styleId="a6">
    <w:name w:val="footer"/>
    <w:basedOn w:val="a"/>
    <w:link w:val="a7"/>
    <w:unhideWhenUsed/>
    <w:rsid w:val="00180A4E"/>
    <w:pPr>
      <w:tabs>
        <w:tab w:val="center" w:pos="4677"/>
        <w:tab w:val="right" w:pos="9355"/>
      </w:tabs>
      <w:suppressAutoHyphens/>
    </w:pPr>
  </w:style>
  <w:style w:type="character" w:customStyle="1" w:styleId="a7">
    <w:name w:val="Нижний колонтитул Знак"/>
    <w:basedOn w:val="a0"/>
    <w:link w:val="a6"/>
    <w:rsid w:val="00180A4E"/>
    <w:rPr>
      <w:rFonts w:ascii="Times New Roman" w:hAnsi="Times New Roman"/>
      <w:sz w:val="28"/>
    </w:rPr>
  </w:style>
  <w:style w:type="paragraph" w:styleId="a8">
    <w:name w:val="List Paragraph"/>
    <w:basedOn w:val="a"/>
    <w:uiPriority w:val="34"/>
    <w:qFormat/>
    <w:rsid w:val="00180A4E"/>
    <w:pPr>
      <w:suppressAutoHyphens/>
      <w:ind w:left="720"/>
      <w:contextualSpacing/>
    </w:pPr>
  </w:style>
  <w:style w:type="paragraph" w:styleId="a9">
    <w:name w:val="Balloon Text"/>
    <w:basedOn w:val="a"/>
    <w:link w:val="aa"/>
    <w:uiPriority w:val="99"/>
    <w:semiHidden/>
    <w:unhideWhenUsed/>
    <w:rsid w:val="00180A4E"/>
    <w:pPr>
      <w:suppressAutoHyphens/>
    </w:pPr>
    <w:rPr>
      <w:rFonts w:ascii="Tahoma" w:hAnsi="Tahoma" w:cs="Tahoma"/>
      <w:sz w:val="16"/>
      <w:szCs w:val="16"/>
    </w:rPr>
  </w:style>
  <w:style w:type="character" w:customStyle="1" w:styleId="aa">
    <w:name w:val="Текст выноски Знак"/>
    <w:basedOn w:val="a0"/>
    <w:link w:val="a9"/>
    <w:uiPriority w:val="99"/>
    <w:semiHidden/>
    <w:rsid w:val="00180A4E"/>
    <w:rPr>
      <w:rFonts w:ascii="Tahoma" w:hAnsi="Tahoma" w:cs="Tahoma"/>
      <w:sz w:val="16"/>
      <w:szCs w:val="16"/>
    </w:rPr>
  </w:style>
  <w:style w:type="paragraph" w:styleId="ab">
    <w:name w:val="footnote text"/>
    <w:basedOn w:val="a"/>
    <w:link w:val="ac"/>
    <w:uiPriority w:val="99"/>
    <w:semiHidden/>
    <w:unhideWhenUsed/>
    <w:rsid w:val="00180A4E"/>
    <w:pPr>
      <w:suppressAutoHyphens/>
    </w:pPr>
    <w:rPr>
      <w:sz w:val="20"/>
      <w:szCs w:val="20"/>
    </w:rPr>
  </w:style>
  <w:style w:type="character" w:customStyle="1" w:styleId="ac">
    <w:name w:val="Текст сноски Знак"/>
    <w:basedOn w:val="a0"/>
    <w:link w:val="ab"/>
    <w:uiPriority w:val="99"/>
    <w:semiHidden/>
    <w:rsid w:val="00180A4E"/>
    <w:rPr>
      <w:rFonts w:ascii="Times New Roman" w:hAnsi="Times New Roman"/>
      <w:sz w:val="20"/>
      <w:szCs w:val="20"/>
    </w:rPr>
  </w:style>
  <w:style w:type="character" w:styleId="ad">
    <w:name w:val="footnote reference"/>
    <w:basedOn w:val="a0"/>
    <w:uiPriority w:val="99"/>
    <w:semiHidden/>
    <w:unhideWhenUsed/>
    <w:rsid w:val="00180A4E"/>
    <w:rPr>
      <w:vertAlign w:val="superscript"/>
    </w:rPr>
  </w:style>
  <w:style w:type="paragraph" w:customStyle="1" w:styleId="12">
    <w:name w:val="Заголовок оглавления1"/>
    <w:basedOn w:val="1"/>
    <w:next w:val="a"/>
    <w:uiPriority w:val="39"/>
    <w:unhideWhenUsed/>
    <w:qFormat/>
    <w:rsid w:val="00180A4E"/>
    <w:pPr>
      <w:spacing w:before="480" w:line="276" w:lineRule="auto"/>
      <w:outlineLvl w:val="9"/>
    </w:pPr>
    <w:rPr>
      <w:b/>
      <w:bCs/>
      <w:szCs w:val="28"/>
    </w:rPr>
  </w:style>
  <w:style w:type="paragraph" w:styleId="13">
    <w:name w:val="toc 1"/>
    <w:basedOn w:val="a"/>
    <w:next w:val="a"/>
    <w:autoRedefine/>
    <w:unhideWhenUsed/>
    <w:rsid w:val="002637C3"/>
    <w:pPr>
      <w:tabs>
        <w:tab w:val="right" w:leader="dot" w:pos="9911"/>
      </w:tabs>
      <w:suppressAutoHyphens/>
      <w:ind w:left="426" w:hanging="426"/>
    </w:pPr>
  </w:style>
  <w:style w:type="paragraph" w:styleId="22">
    <w:name w:val="toc 2"/>
    <w:basedOn w:val="a"/>
    <w:next w:val="a"/>
    <w:autoRedefine/>
    <w:unhideWhenUsed/>
    <w:rsid w:val="00B5149E"/>
    <w:pPr>
      <w:tabs>
        <w:tab w:val="left" w:pos="993"/>
        <w:tab w:val="right" w:leader="dot" w:pos="9911"/>
      </w:tabs>
      <w:suppressAutoHyphens/>
      <w:ind w:left="993" w:hanging="567"/>
    </w:pPr>
  </w:style>
  <w:style w:type="paragraph" w:styleId="32">
    <w:name w:val="toc 3"/>
    <w:basedOn w:val="a"/>
    <w:next w:val="a"/>
    <w:autoRedefine/>
    <w:uiPriority w:val="39"/>
    <w:unhideWhenUsed/>
    <w:rsid w:val="00180A4E"/>
    <w:pPr>
      <w:tabs>
        <w:tab w:val="right" w:leader="dot" w:pos="9911"/>
      </w:tabs>
      <w:suppressAutoHyphens/>
      <w:spacing w:after="100"/>
    </w:pPr>
  </w:style>
  <w:style w:type="character" w:customStyle="1" w:styleId="14">
    <w:name w:val="Гиперссылка1"/>
    <w:basedOn w:val="a0"/>
    <w:uiPriority w:val="99"/>
    <w:unhideWhenUsed/>
    <w:rsid w:val="00180A4E"/>
    <w:rPr>
      <w:color w:val="0563C1"/>
      <w:u w:val="single"/>
    </w:rPr>
  </w:style>
  <w:style w:type="paragraph" w:customStyle="1" w:styleId="15">
    <w:name w:val="Подзаголовок1"/>
    <w:basedOn w:val="a"/>
    <w:next w:val="a"/>
    <w:uiPriority w:val="11"/>
    <w:qFormat/>
    <w:rsid w:val="00180A4E"/>
    <w:pPr>
      <w:numPr>
        <w:ilvl w:val="1"/>
      </w:numPr>
      <w:suppressAutoHyphens/>
      <w:ind w:firstLine="397"/>
    </w:pPr>
    <w:rPr>
      <w:rFonts w:eastAsia="Times New Roman" w:cs="Times New Roman"/>
      <w:b/>
      <w:iCs/>
      <w:spacing w:val="15"/>
      <w:szCs w:val="24"/>
    </w:rPr>
  </w:style>
  <w:style w:type="character" w:customStyle="1" w:styleId="ae">
    <w:name w:val="Подзаголовок Знак"/>
    <w:basedOn w:val="a0"/>
    <w:link w:val="af"/>
    <w:uiPriority w:val="11"/>
    <w:rsid w:val="00180A4E"/>
    <w:rPr>
      <w:rFonts w:ascii="Times New Roman" w:eastAsia="Times New Roman" w:hAnsi="Times New Roman" w:cs="Times New Roman"/>
      <w:b/>
      <w:iCs/>
      <w:spacing w:val="15"/>
      <w:sz w:val="28"/>
      <w:szCs w:val="24"/>
    </w:rPr>
  </w:style>
  <w:style w:type="character" w:styleId="af0">
    <w:name w:val="Placeholder Text"/>
    <w:basedOn w:val="a0"/>
    <w:uiPriority w:val="99"/>
    <w:semiHidden/>
    <w:rsid w:val="00180A4E"/>
    <w:rPr>
      <w:color w:val="808080"/>
    </w:rPr>
  </w:style>
  <w:style w:type="character" w:customStyle="1" w:styleId="20">
    <w:name w:val="Заголовок 2 Знак"/>
    <w:basedOn w:val="a0"/>
    <w:link w:val="2"/>
    <w:uiPriority w:val="9"/>
    <w:rsid w:val="00180A4E"/>
    <w:rPr>
      <w:rFonts w:ascii="Times New Roman" w:eastAsia="Times New Roman" w:hAnsi="Times New Roman" w:cs="Times New Roman"/>
      <w:b/>
      <w:bCs/>
      <w:sz w:val="28"/>
      <w:szCs w:val="26"/>
    </w:rPr>
  </w:style>
  <w:style w:type="character" w:customStyle="1" w:styleId="30">
    <w:name w:val="Заголовок 3 Знак"/>
    <w:basedOn w:val="a0"/>
    <w:link w:val="3"/>
    <w:rsid w:val="00180A4E"/>
    <w:rPr>
      <w:rFonts w:ascii="Calibri Light" w:eastAsia="Times New Roman" w:hAnsi="Calibri Light" w:cs="Times New Roman"/>
      <w:b/>
      <w:bCs/>
      <w:color w:val="5B9BD5"/>
      <w:sz w:val="28"/>
    </w:rPr>
  </w:style>
  <w:style w:type="character" w:customStyle="1" w:styleId="40">
    <w:name w:val="Заголовок 4 Знак"/>
    <w:basedOn w:val="a0"/>
    <w:link w:val="4"/>
    <w:rsid w:val="00180A4E"/>
    <w:rPr>
      <w:rFonts w:ascii="Calibri Light" w:eastAsia="Times New Roman" w:hAnsi="Calibri Light" w:cs="Times New Roman"/>
      <w:b/>
      <w:bCs/>
      <w:i/>
      <w:iCs/>
      <w:color w:val="5B9BD5"/>
      <w:sz w:val="28"/>
    </w:rPr>
  </w:style>
  <w:style w:type="table" w:styleId="af1">
    <w:name w:val="Table Grid"/>
    <w:basedOn w:val="a1"/>
    <w:uiPriority w:val="59"/>
    <w:rsid w:val="00180A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2">
    <w:name w:val="Hyperlink"/>
    <w:basedOn w:val="a0"/>
    <w:unhideWhenUsed/>
    <w:rsid w:val="00180A4E"/>
    <w:rPr>
      <w:color w:val="0563C1" w:themeColor="hyperlink"/>
      <w:u w:val="single"/>
    </w:rPr>
  </w:style>
  <w:style w:type="paragraph" w:styleId="af">
    <w:name w:val="Subtitle"/>
    <w:basedOn w:val="a"/>
    <w:next w:val="a"/>
    <w:link w:val="ae"/>
    <w:uiPriority w:val="11"/>
    <w:qFormat/>
    <w:rsid w:val="00180A4E"/>
    <w:pPr>
      <w:numPr>
        <w:ilvl w:val="1"/>
      </w:numPr>
      <w:ind w:firstLine="397"/>
    </w:pPr>
    <w:rPr>
      <w:rFonts w:eastAsia="Times New Roman" w:cs="Times New Roman"/>
      <w:b/>
      <w:iCs/>
      <w:spacing w:val="15"/>
      <w:szCs w:val="24"/>
    </w:rPr>
  </w:style>
  <w:style w:type="character" w:customStyle="1" w:styleId="16">
    <w:name w:val="Подзаголовок Знак1"/>
    <w:basedOn w:val="a0"/>
    <w:uiPriority w:val="11"/>
    <w:rsid w:val="00180A4E"/>
    <w:rPr>
      <w:rFonts w:eastAsiaTheme="minorEastAsia"/>
      <w:color w:val="5A5A5A" w:themeColor="text1" w:themeTint="A5"/>
      <w:spacing w:val="15"/>
    </w:rPr>
  </w:style>
  <w:style w:type="character" w:customStyle="1" w:styleId="210">
    <w:name w:val="Заголовок 2 Знак1"/>
    <w:basedOn w:val="a0"/>
    <w:uiPriority w:val="9"/>
    <w:semiHidden/>
    <w:rsid w:val="00180A4E"/>
    <w:rPr>
      <w:rFonts w:asciiTheme="majorHAnsi" w:eastAsiaTheme="majorEastAsia" w:hAnsiTheme="majorHAnsi" w:cstheme="majorBidi"/>
      <w:color w:val="2E74B5" w:themeColor="accent1" w:themeShade="BF"/>
      <w:sz w:val="26"/>
      <w:szCs w:val="26"/>
    </w:rPr>
  </w:style>
  <w:style w:type="character" w:customStyle="1" w:styleId="310">
    <w:name w:val="Заголовок 3 Знак1"/>
    <w:basedOn w:val="a0"/>
    <w:uiPriority w:val="9"/>
    <w:semiHidden/>
    <w:rsid w:val="00180A4E"/>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basedOn w:val="a0"/>
    <w:uiPriority w:val="9"/>
    <w:semiHidden/>
    <w:rsid w:val="00180A4E"/>
    <w:rPr>
      <w:rFonts w:asciiTheme="majorHAnsi" w:eastAsiaTheme="majorEastAsia" w:hAnsiTheme="majorHAnsi" w:cstheme="majorBidi"/>
      <w:i/>
      <w:iCs/>
      <w:color w:val="2E74B5" w:themeColor="accent1" w:themeShade="BF"/>
    </w:rPr>
  </w:style>
  <w:style w:type="paragraph" w:styleId="af3">
    <w:name w:val="TOC Heading"/>
    <w:basedOn w:val="1"/>
    <w:next w:val="a"/>
    <w:uiPriority w:val="39"/>
    <w:unhideWhenUsed/>
    <w:qFormat/>
    <w:rsid w:val="00B57511"/>
    <w:pPr>
      <w:outlineLvl w:val="9"/>
    </w:pPr>
    <w:rPr>
      <w:lang w:eastAsia="ru-RU"/>
    </w:rPr>
  </w:style>
  <w:style w:type="paragraph" w:customStyle="1" w:styleId="51">
    <w:name w:val="Заголовок 51"/>
    <w:basedOn w:val="a"/>
    <w:next w:val="a"/>
    <w:uiPriority w:val="9"/>
    <w:semiHidden/>
    <w:unhideWhenUsed/>
    <w:qFormat/>
    <w:rsid w:val="001511A8"/>
    <w:pPr>
      <w:keepNext/>
      <w:keepLines/>
      <w:spacing w:before="40"/>
      <w:ind w:firstLine="0"/>
      <w:jc w:val="left"/>
      <w:outlineLvl w:val="4"/>
    </w:pPr>
    <w:rPr>
      <w:rFonts w:ascii="Calibri Light" w:eastAsia="Times New Roman" w:hAnsi="Calibri Light" w:cs="Times New Roman"/>
      <w:color w:val="2E74B5"/>
      <w:szCs w:val="28"/>
      <w:lang w:eastAsia="ru-RU"/>
    </w:rPr>
  </w:style>
  <w:style w:type="numbering" w:customStyle="1" w:styleId="23">
    <w:name w:val="Нет списка2"/>
    <w:next w:val="a2"/>
    <w:uiPriority w:val="99"/>
    <w:semiHidden/>
    <w:unhideWhenUsed/>
    <w:rsid w:val="001511A8"/>
  </w:style>
  <w:style w:type="character" w:styleId="af4">
    <w:name w:val="FollowedHyperlink"/>
    <w:basedOn w:val="a0"/>
    <w:semiHidden/>
    <w:unhideWhenUsed/>
    <w:rsid w:val="001511A8"/>
    <w:rPr>
      <w:color w:val="800080"/>
      <w:u w:val="single"/>
    </w:rPr>
  </w:style>
  <w:style w:type="character" w:customStyle="1" w:styleId="50">
    <w:name w:val="Заголовок 5 Знак"/>
    <w:basedOn w:val="a0"/>
    <w:link w:val="5"/>
    <w:uiPriority w:val="9"/>
    <w:semiHidden/>
    <w:locked/>
    <w:rsid w:val="001511A8"/>
    <w:rPr>
      <w:rFonts w:ascii="Calibri Light" w:eastAsia="Times New Roman" w:hAnsi="Calibri Light" w:cs="Times New Roman" w:hint="default"/>
      <w:color w:val="2E74B5"/>
      <w:sz w:val="28"/>
      <w:szCs w:val="28"/>
      <w:lang w:eastAsia="ru-RU"/>
    </w:rPr>
  </w:style>
  <w:style w:type="paragraph" w:styleId="HTML">
    <w:name w:val="HTML Preformatted"/>
    <w:basedOn w:val="a"/>
    <w:link w:val="HTML0"/>
    <w:semiHidden/>
    <w:unhideWhenUsed/>
    <w:rsid w:val="001511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11"/>
      <w:szCs w:val="11"/>
      <w:lang w:eastAsia="ru-RU"/>
    </w:rPr>
  </w:style>
  <w:style w:type="character" w:customStyle="1" w:styleId="HTML0">
    <w:name w:val="Стандартный HTML Знак"/>
    <w:basedOn w:val="a0"/>
    <w:link w:val="HTML"/>
    <w:semiHidden/>
    <w:rsid w:val="001511A8"/>
    <w:rPr>
      <w:rFonts w:ascii="Courier New" w:eastAsia="Times New Roman" w:hAnsi="Courier New" w:cs="Courier New"/>
      <w:sz w:val="11"/>
      <w:szCs w:val="11"/>
      <w:lang w:eastAsia="ru-RU"/>
    </w:rPr>
  </w:style>
  <w:style w:type="paragraph" w:styleId="af5">
    <w:name w:val="Title"/>
    <w:basedOn w:val="a"/>
    <w:link w:val="af6"/>
    <w:qFormat/>
    <w:rsid w:val="001511A8"/>
    <w:pPr>
      <w:ind w:firstLine="0"/>
      <w:jc w:val="center"/>
    </w:pPr>
    <w:rPr>
      <w:rFonts w:eastAsia="Times New Roman" w:cs="Times New Roman"/>
      <w:szCs w:val="20"/>
      <w:u w:val="single"/>
      <w:lang w:eastAsia="ru-RU"/>
    </w:rPr>
  </w:style>
  <w:style w:type="character" w:customStyle="1" w:styleId="af6">
    <w:name w:val="Название Знак"/>
    <w:basedOn w:val="a0"/>
    <w:link w:val="af5"/>
    <w:rsid w:val="001511A8"/>
    <w:rPr>
      <w:rFonts w:ascii="Times New Roman" w:eastAsia="Times New Roman" w:hAnsi="Times New Roman" w:cs="Times New Roman"/>
      <w:sz w:val="28"/>
      <w:szCs w:val="20"/>
      <w:u w:val="single"/>
      <w:lang w:eastAsia="ru-RU"/>
    </w:rPr>
  </w:style>
  <w:style w:type="paragraph" w:styleId="af7">
    <w:name w:val="Body Text"/>
    <w:basedOn w:val="a"/>
    <w:link w:val="af8"/>
    <w:semiHidden/>
    <w:unhideWhenUsed/>
    <w:rsid w:val="001511A8"/>
    <w:pPr>
      <w:spacing w:after="120"/>
      <w:ind w:firstLine="0"/>
      <w:jc w:val="left"/>
    </w:pPr>
    <w:rPr>
      <w:rFonts w:eastAsia="Times New Roman" w:cs="Times New Roman"/>
      <w:sz w:val="24"/>
      <w:szCs w:val="24"/>
      <w:lang w:eastAsia="ru-RU"/>
    </w:rPr>
  </w:style>
  <w:style w:type="character" w:customStyle="1" w:styleId="af8">
    <w:name w:val="Основной текст Знак"/>
    <w:basedOn w:val="a0"/>
    <w:link w:val="af7"/>
    <w:semiHidden/>
    <w:rsid w:val="001511A8"/>
    <w:rPr>
      <w:rFonts w:ascii="Times New Roman" w:eastAsia="Times New Roman" w:hAnsi="Times New Roman" w:cs="Times New Roman"/>
      <w:sz w:val="24"/>
      <w:szCs w:val="24"/>
      <w:lang w:eastAsia="ru-RU"/>
    </w:rPr>
  </w:style>
  <w:style w:type="paragraph" w:customStyle="1" w:styleId="17">
    <w:name w:val="Основной текст с отступом1"/>
    <w:basedOn w:val="a"/>
    <w:next w:val="af9"/>
    <w:link w:val="afa"/>
    <w:semiHidden/>
    <w:unhideWhenUsed/>
    <w:rsid w:val="001511A8"/>
    <w:pPr>
      <w:spacing w:after="120"/>
      <w:ind w:left="283" w:firstLine="0"/>
      <w:jc w:val="left"/>
    </w:pPr>
    <w:rPr>
      <w:rFonts w:asciiTheme="minorHAnsi" w:hAnsiTheme="minorHAnsi"/>
      <w:sz w:val="24"/>
      <w:szCs w:val="24"/>
      <w:lang w:eastAsia="ru-RU"/>
    </w:rPr>
  </w:style>
  <w:style w:type="character" w:customStyle="1" w:styleId="afa">
    <w:name w:val="Основной текст с отступом Знак"/>
    <w:basedOn w:val="a0"/>
    <w:link w:val="17"/>
    <w:semiHidden/>
    <w:locked/>
    <w:rsid w:val="001511A8"/>
    <w:rPr>
      <w:sz w:val="24"/>
      <w:szCs w:val="24"/>
      <w:lang w:eastAsia="ru-RU"/>
    </w:rPr>
  </w:style>
  <w:style w:type="paragraph" w:styleId="33">
    <w:name w:val="Body Text Indent 3"/>
    <w:basedOn w:val="a"/>
    <w:link w:val="34"/>
    <w:semiHidden/>
    <w:unhideWhenUsed/>
    <w:rsid w:val="001511A8"/>
    <w:pPr>
      <w:spacing w:after="120"/>
      <w:ind w:left="283" w:firstLine="0"/>
      <w:jc w:val="left"/>
    </w:pPr>
    <w:rPr>
      <w:rFonts w:eastAsia="Times New Roman" w:cs="Times New Roman"/>
      <w:sz w:val="16"/>
      <w:szCs w:val="16"/>
      <w:lang w:eastAsia="ru-RU"/>
    </w:rPr>
  </w:style>
  <w:style w:type="character" w:customStyle="1" w:styleId="34">
    <w:name w:val="Основной текст с отступом 3 Знак"/>
    <w:basedOn w:val="a0"/>
    <w:link w:val="33"/>
    <w:semiHidden/>
    <w:rsid w:val="001511A8"/>
    <w:rPr>
      <w:rFonts w:ascii="Times New Roman" w:eastAsia="Times New Roman" w:hAnsi="Times New Roman" w:cs="Times New Roman"/>
      <w:sz w:val="16"/>
      <w:szCs w:val="16"/>
      <w:lang w:eastAsia="ru-RU"/>
    </w:rPr>
  </w:style>
  <w:style w:type="paragraph" w:customStyle="1" w:styleId="18">
    <w:name w:val="Схема документа1"/>
    <w:basedOn w:val="a"/>
    <w:next w:val="afb"/>
    <w:link w:val="afc"/>
    <w:semiHidden/>
    <w:unhideWhenUsed/>
    <w:rsid w:val="001511A8"/>
    <w:pPr>
      <w:shd w:val="clear" w:color="auto" w:fill="000080"/>
      <w:ind w:firstLine="0"/>
      <w:jc w:val="left"/>
    </w:pPr>
    <w:rPr>
      <w:rFonts w:ascii="Tahoma" w:hAnsi="Tahoma" w:cs="Tahoma"/>
      <w:sz w:val="22"/>
      <w:lang w:eastAsia="ru-RU"/>
    </w:rPr>
  </w:style>
  <w:style w:type="character" w:customStyle="1" w:styleId="afc">
    <w:name w:val="Схема документа Знак"/>
    <w:link w:val="18"/>
    <w:semiHidden/>
    <w:locked/>
    <w:rsid w:val="001511A8"/>
    <w:rPr>
      <w:rFonts w:ascii="Tahoma" w:hAnsi="Tahoma" w:cs="Tahoma" w:hint="default"/>
      <w:shd w:val="clear" w:color="auto" w:fill="000080"/>
      <w:lang w:eastAsia="ru-RU"/>
    </w:rPr>
  </w:style>
  <w:style w:type="paragraph" w:customStyle="1" w:styleId="Style6">
    <w:name w:val="Style6"/>
    <w:basedOn w:val="a"/>
    <w:rsid w:val="001511A8"/>
    <w:pPr>
      <w:widowControl w:val="0"/>
      <w:autoSpaceDE w:val="0"/>
      <w:autoSpaceDN w:val="0"/>
      <w:adjustRightInd w:val="0"/>
      <w:spacing w:line="269" w:lineRule="exact"/>
      <w:ind w:firstLine="298"/>
    </w:pPr>
    <w:rPr>
      <w:rFonts w:ascii="Century Schoolbook" w:eastAsia="Times New Roman" w:hAnsi="Century Schoolbook" w:cs="Century Schoolbook"/>
      <w:sz w:val="24"/>
      <w:szCs w:val="24"/>
      <w:lang w:eastAsia="ru-RU"/>
    </w:rPr>
  </w:style>
  <w:style w:type="paragraph" w:customStyle="1" w:styleId="Style5">
    <w:name w:val="Style5"/>
    <w:basedOn w:val="a"/>
    <w:rsid w:val="001511A8"/>
    <w:pPr>
      <w:widowControl w:val="0"/>
      <w:autoSpaceDE w:val="0"/>
      <w:autoSpaceDN w:val="0"/>
      <w:adjustRightInd w:val="0"/>
      <w:spacing w:line="267" w:lineRule="exact"/>
      <w:ind w:firstLine="0"/>
    </w:pPr>
    <w:rPr>
      <w:rFonts w:ascii="Century Schoolbook" w:eastAsia="Times New Roman" w:hAnsi="Century Schoolbook" w:cs="Century Schoolbook"/>
      <w:sz w:val="24"/>
      <w:szCs w:val="24"/>
      <w:lang w:eastAsia="ru-RU"/>
    </w:rPr>
  </w:style>
  <w:style w:type="paragraph" w:customStyle="1" w:styleId="afd">
    <w:name w:val="схема"/>
    <w:basedOn w:val="a"/>
    <w:autoRedefine/>
    <w:rsid w:val="001511A8"/>
    <w:pPr>
      <w:ind w:firstLine="0"/>
      <w:jc w:val="center"/>
    </w:pPr>
    <w:rPr>
      <w:rFonts w:eastAsia="Times New Roman" w:cs="Times New Roman"/>
      <w:sz w:val="20"/>
      <w:szCs w:val="20"/>
      <w:lang w:eastAsia="ru-RU"/>
    </w:rPr>
  </w:style>
  <w:style w:type="paragraph" w:customStyle="1" w:styleId="ConsNormal">
    <w:name w:val="ConsNormal"/>
    <w:rsid w:val="001511A8"/>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wp-caption-text">
    <w:name w:val="wp-caption-text"/>
    <w:basedOn w:val="a"/>
    <w:rsid w:val="001511A8"/>
    <w:pPr>
      <w:spacing w:before="100" w:beforeAutospacing="1" w:after="100" w:afterAutospacing="1"/>
      <w:ind w:firstLine="0"/>
      <w:jc w:val="left"/>
    </w:pPr>
    <w:rPr>
      <w:rFonts w:eastAsia="Times New Roman" w:cs="Times New Roman"/>
      <w:sz w:val="24"/>
      <w:szCs w:val="24"/>
      <w:lang w:eastAsia="ru-RU"/>
    </w:rPr>
  </w:style>
  <w:style w:type="character" w:styleId="afe">
    <w:name w:val="page number"/>
    <w:semiHidden/>
    <w:unhideWhenUsed/>
    <w:rsid w:val="001511A8"/>
    <w:rPr>
      <w:rFonts w:ascii="Times New Roman" w:hAnsi="Times New Roman" w:cs="Times New Roman" w:hint="default"/>
    </w:rPr>
  </w:style>
  <w:style w:type="character" w:customStyle="1" w:styleId="19">
    <w:name w:val="Верхний колонтитул Знак1"/>
    <w:basedOn w:val="a0"/>
    <w:uiPriority w:val="99"/>
    <w:semiHidden/>
    <w:rsid w:val="001511A8"/>
    <w:rPr>
      <w:rFonts w:ascii="Times New Roman" w:eastAsia="Times New Roman" w:hAnsi="Times New Roman" w:cs="Times New Roman" w:hint="default"/>
      <w:color w:val="000000"/>
      <w:sz w:val="28"/>
      <w:szCs w:val="28"/>
      <w:lang w:eastAsia="ru-RU"/>
    </w:rPr>
  </w:style>
  <w:style w:type="character" w:customStyle="1" w:styleId="1a">
    <w:name w:val="Нижний колонтитул Знак1"/>
    <w:basedOn w:val="a0"/>
    <w:uiPriority w:val="99"/>
    <w:semiHidden/>
    <w:rsid w:val="001511A8"/>
    <w:rPr>
      <w:rFonts w:ascii="Times New Roman" w:eastAsia="Times New Roman" w:hAnsi="Times New Roman" w:cs="Times New Roman" w:hint="default"/>
      <w:color w:val="000000"/>
      <w:sz w:val="28"/>
      <w:szCs w:val="28"/>
      <w:lang w:eastAsia="ru-RU"/>
    </w:rPr>
  </w:style>
  <w:style w:type="character" w:customStyle="1" w:styleId="1b">
    <w:name w:val="Основной текст с отступом Знак1"/>
    <w:basedOn w:val="a0"/>
    <w:uiPriority w:val="99"/>
    <w:semiHidden/>
    <w:rsid w:val="001511A8"/>
    <w:rPr>
      <w:rFonts w:ascii="Times New Roman" w:eastAsia="Times New Roman" w:hAnsi="Times New Roman" w:cs="Times New Roman" w:hint="default"/>
      <w:color w:val="000000"/>
      <w:sz w:val="28"/>
      <w:szCs w:val="28"/>
      <w:lang w:eastAsia="ru-RU"/>
    </w:rPr>
  </w:style>
  <w:style w:type="character" w:customStyle="1" w:styleId="1c">
    <w:name w:val="Схема документа Знак1"/>
    <w:basedOn w:val="a0"/>
    <w:uiPriority w:val="99"/>
    <w:semiHidden/>
    <w:rsid w:val="001511A8"/>
    <w:rPr>
      <w:rFonts w:ascii="Segoe UI" w:eastAsia="Times New Roman" w:hAnsi="Segoe UI" w:cs="Segoe UI" w:hint="default"/>
      <w:color w:val="000000"/>
      <w:sz w:val="16"/>
      <w:szCs w:val="16"/>
      <w:lang w:eastAsia="ru-RU"/>
    </w:rPr>
  </w:style>
  <w:style w:type="character" w:customStyle="1" w:styleId="day7">
    <w:name w:val="da y7"/>
    <w:basedOn w:val="a0"/>
    <w:rsid w:val="001511A8"/>
    <w:rPr>
      <w:rFonts w:ascii="Times New Roman" w:hAnsi="Times New Roman" w:cs="Times New Roman" w:hint="default"/>
    </w:rPr>
  </w:style>
  <w:style w:type="character" w:customStyle="1" w:styleId="FontStyle23">
    <w:name w:val="Font Style23"/>
    <w:basedOn w:val="a0"/>
    <w:rsid w:val="001511A8"/>
    <w:rPr>
      <w:rFonts w:ascii="Palatino Linotype" w:hAnsi="Palatino Linotype" w:cs="Palatino Linotype" w:hint="default"/>
      <w:spacing w:val="10"/>
      <w:sz w:val="20"/>
      <w:szCs w:val="20"/>
    </w:rPr>
  </w:style>
  <w:style w:type="character" w:customStyle="1" w:styleId="FontStyle26">
    <w:name w:val="Font Style26"/>
    <w:basedOn w:val="a0"/>
    <w:rsid w:val="001511A8"/>
    <w:rPr>
      <w:rFonts w:ascii="Century Schoolbook" w:hAnsi="Century Schoolbook" w:cs="Century Schoolbook" w:hint="default"/>
      <w:i/>
      <w:iCs/>
      <w:spacing w:val="20"/>
      <w:sz w:val="18"/>
      <w:szCs w:val="18"/>
    </w:rPr>
  </w:style>
  <w:style w:type="character" w:customStyle="1" w:styleId="FontStyle27">
    <w:name w:val="Font Style27"/>
    <w:basedOn w:val="a0"/>
    <w:rsid w:val="001511A8"/>
    <w:rPr>
      <w:rFonts w:ascii="Palatino Linotype" w:hAnsi="Palatino Linotype" w:cs="Palatino Linotype" w:hint="default"/>
      <w:spacing w:val="20"/>
      <w:sz w:val="14"/>
      <w:szCs w:val="14"/>
    </w:rPr>
  </w:style>
  <w:style w:type="character" w:customStyle="1" w:styleId="greenart1">
    <w:name w:val="green_art1"/>
    <w:basedOn w:val="a0"/>
    <w:rsid w:val="001511A8"/>
    <w:rPr>
      <w:b/>
      <w:bCs/>
      <w:color w:val="11A21E"/>
    </w:rPr>
  </w:style>
  <w:style w:type="character" w:customStyle="1" w:styleId="menuchilds1">
    <w:name w:val="menuchilds1"/>
    <w:basedOn w:val="a0"/>
    <w:rsid w:val="001511A8"/>
    <w:rPr>
      <w:b/>
      <w:bCs/>
    </w:rPr>
  </w:style>
  <w:style w:type="character" w:customStyle="1" w:styleId="stn1">
    <w:name w:val="stn1"/>
    <w:basedOn w:val="a0"/>
    <w:rsid w:val="001511A8"/>
    <w:rPr>
      <w:rFonts w:ascii="Tahoma" w:hAnsi="Tahoma" w:cs="Tahoma" w:hint="default"/>
      <w:b w:val="0"/>
      <w:bCs w:val="0"/>
      <w:color w:val="666666"/>
      <w:sz w:val="12"/>
      <w:szCs w:val="12"/>
    </w:rPr>
  </w:style>
  <w:style w:type="character" w:customStyle="1" w:styleId="pjust">
    <w:name w:val="pjust"/>
    <w:basedOn w:val="a0"/>
    <w:rsid w:val="001511A8"/>
  </w:style>
  <w:style w:type="character" w:customStyle="1" w:styleId="apple-converted-space">
    <w:name w:val="apple-converted-space"/>
    <w:basedOn w:val="a0"/>
    <w:rsid w:val="001511A8"/>
  </w:style>
  <w:style w:type="table" w:styleId="1d">
    <w:name w:val="Table Grid 1"/>
    <w:basedOn w:val="a1"/>
    <w:semiHidden/>
    <w:unhideWhenUsed/>
    <w:rsid w:val="001511A8"/>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e">
    <w:name w:val="Сетка таблицы1"/>
    <w:basedOn w:val="a1"/>
    <w:next w:val="af1"/>
    <w:rsid w:val="001511A8"/>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510">
    <w:name w:val="Заголовок 5 Знак1"/>
    <w:basedOn w:val="a0"/>
    <w:uiPriority w:val="9"/>
    <w:semiHidden/>
    <w:rsid w:val="001511A8"/>
    <w:rPr>
      <w:rFonts w:asciiTheme="majorHAnsi" w:eastAsiaTheme="majorEastAsia" w:hAnsiTheme="majorHAnsi" w:cstheme="majorBidi"/>
      <w:color w:val="2E74B5" w:themeColor="accent1" w:themeShade="BF"/>
      <w:sz w:val="28"/>
    </w:rPr>
  </w:style>
  <w:style w:type="paragraph" w:styleId="af9">
    <w:name w:val="Body Text Indent"/>
    <w:basedOn w:val="a"/>
    <w:link w:val="24"/>
    <w:semiHidden/>
    <w:unhideWhenUsed/>
    <w:rsid w:val="001511A8"/>
    <w:pPr>
      <w:spacing w:after="120"/>
      <w:ind w:left="283"/>
    </w:pPr>
  </w:style>
  <w:style w:type="character" w:customStyle="1" w:styleId="24">
    <w:name w:val="Основной текст с отступом Знак2"/>
    <w:basedOn w:val="a0"/>
    <w:link w:val="af9"/>
    <w:uiPriority w:val="99"/>
    <w:semiHidden/>
    <w:rsid w:val="001511A8"/>
    <w:rPr>
      <w:rFonts w:ascii="Times New Roman" w:hAnsi="Times New Roman"/>
      <w:sz w:val="28"/>
    </w:rPr>
  </w:style>
  <w:style w:type="paragraph" w:styleId="afb">
    <w:name w:val="Document Map"/>
    <w:basedOn w:val="a"/>
    <w:link w:val="25"/>
    <w:semiHidden/>
    <w:unhideWhenUsed/>
    <w:rsid w:val="001511A8"/>
    <w:rPr>
      <w:rFonts w:ascii="Segoe UI" w:hAnsi="Segoe UI" w:cs="Segoe UI"/>
      <w:sz w:val="16"/>
      <w:szCs w:val="16"/>
    </w:rPr>
  </w:style>
  <w:style w:type="character" w:customStyle="1" w:styleId="25">
    <w:name w:val="Схема документа Знак2"/>
    <w:basedOn w:val="a0"/>
    <w:link w:val="afb"/>
    <w:uiPriority w:val="99"/>
    <w:semiHidden/>
    <w:rsid w:val="001511A8"/>
    <w:rPr>
      <w:rFonts w:ascii="Segoe UI" w:hAnsi="Segoe UI" w:cs="Segoe UI"/>
      <w:sz w:val="16"/>
      <w:szCs w:val="16"/>
    </w:rPr>
  </w:style>
  <w:style w:type="numbering" w:customStyle="1" w:styleId="35">
    <w:name w:val="Нет списка3"/>
    <w:next w:val="a2"/>
    <w:uiPriority w:val="99"/>
    <w:semiHidden/>
    <w:unhideWhenUsed/>
    <w:rsid w:val="004B0BF4"/>
  </w:style>
  <w:style w:type="table" w:customStyle="1" w:styleId="26">
    <w:name w:val="Сетка таблицы2"/>
    <w:basedOn w:val="a1"/>
    <w:next w:val="af1"/>
    <w:rsid w:val="004B0BF4"/>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637826">
      <w:bodyDiv w:val="1"/>
      <w:marLeft w:val="0"/>
      <w:marRight w:val="0"/>
      <w:marTop w:val="0"/>
      <w:marBottom w:val="0"/>
      <w:divBdr>
        <w:top w:val="none" w:sz="0" w:space="0" w:color="auto"/>
        <w:left w:val="none" w:sz="0" w:space="0" w:color="auto"/>
        <w:bottom w:val="none" w:sz="0" w:space="0" w:color="auto"/>
        <w:right w:val="none" w:sz="0" w:space="0" w:color="auto"/>
      </w:divBdr>
    </w:div>
    <w:div w:id="467746877">
      <w:bodyDiv w:val="1"/>
      <w:marLeft w:val="0"/>
      <w:marRight w:val="0"/>
      <w:marTop w:val="0"/>
      <w:marBottom w:val="0"/>
      <w:divBdr>
        <w:top w:val="none" w:sz="0" w:space="0" w:color="auto"/>
        <w:left w:val="none" w:sz="0" w:space="0" w:color="auto"/>
        <w:bottom w:val="none" w:sz="0" w:space="0" w:color="auto"/>
        <w:right w:val="none" w:sz="0" w:space="0" w:color="auto"/>
      </w:divBdr>
    </w:div>
    <w:div w:id="209501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yperlink" Target="http://www.kommersant.ru/doc/2169894"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www.cnews.ru/reviews/free/2011/rating/rating1.shtml"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www.inec.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4.png"/><Relationship Id="rId32" Type="http://schemas.openxmlformats.org/officeDocument/2006/relationships/hyperlink" Target="http://www.cnews.ru/reviews/free/banks2011/rating/rating1.shtml"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www.26-2.ru/art/178556-kriterii-malogo-predpriyatiya-v-2016-godu" TargetMode="External"/><Relationship Id="rId36"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hyperlink" Target="http://http/www.raexpert.ru/rankingtable/?table_folder=/it/2012/main/"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www.inec.ru/it" TargetMode="External"/><Relationship Id="rId35" Type="http://schemas.openxmlformats.org/officeDocument/2006/relationships/hyperlink" Target="http://www.arppsof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947107-9CE9-4047-985B-B757971F7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102</Pages>
  <Words>30004</Words>
  <Characters>171025</Characters>
  <Application>Microsoft Office Word</Application>
  <DocSecurity>0</DocSecurity>
  <Lines>1425</Lines>
  <Paragraphs>401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200628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808443</dc:creator>
  <cp:lastModifiedBy>808443</cp:lastModifiedBy>
  <cp:revision>8</cp:revision>
  <cp:lastPrinted>2016-05-30T03:59:00Z</cp:lastPrinted>
  <dcterms:created xsi:type="dcterms:W3CDTF">2016-06-06T22:22:00Z</dcterms:created>
  <dcterms:modified xsi:type="dcterms:W3CDTF">2016-06-06T23:35:00Z</dcterms:modified>
</cp:coreProperties>
</file>