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39A" w:rsidRDefault="00F6739A" w:rsidP="008D6417">
      <w:pPr>
        <w:pStyle w:val="a3"/>
        <w:shd w:val="clear" w:color="auto" w:fill="FFFFFF"/>
        <w:spacing w:before="0" w:beforeAutospacing="0" w:after="318" w:afterAutospacing="0"/>
        <w:rPr>
          <w:b/>
          <w:color w:val="000000"/>
          <w:sz w:val="28"/>
          <w:szCs w:val="28"/>
        </w:rPr>
      </w:pPr>
    </w:p>
    <w:p w:rsidR="008D6417" w:rsidRDefault="008D6417" w:rsidP="00F6739A">
      <w:pPr>
        <w:pStyle w:val="a3"/>
        <w:shd w:val="clear" w:color="auto" w:fill="FFFFFF"/>
        <w:spacing w:before="0" w:beforeAutospacing="0" w:after="318" w:afterAutospacing="0" w:line="360" w:lineRule="auto"/>
        <w:rPr>
          <w:b/>
          <w:color w:val="000000"/>
          <w:sz w:val="28"/>
          <w:szCs w:val="28"/>
        </w:rPr>
      </w:pPr>
      <w:r w:rsidRPr="008D6417">
        <w:rPr>
          <w:b/>
          <w:color w:val="000000"/>
          <w:sz w:val="28"/>
          <w:szCs w:val="28"/>
        </w:rPr>
        <w:t>Содержание</w:t>
      </w:r>
    </w:p>
    <w:p w:rsidR="00F6739A" w:rsidRPr="007C74B3" w:rsidRDefault="007C74B3" w:rsidP="007C74B3">
      <w:pPr>
        <w:pStyle w:val="a3"/>
        <w:numPr>
          <w:ilvl w:val="1"/>
          <w:numId w:val="5"/>
        </w:numPr>
        <w:shd w:val="clear" w:color="auto" w:fill="FFFFFF"/>
        <w:spacing w:before="0" w:beforeAutospacing="0" w:after="318" w:afterAutospacing="0" w:line="360" w:lineRule="auto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DB5F80" w:rsidRPr="00DB5F80">
        <w:rPr>
          <w:sz w:val="28"/>
          <w:szCs w:val="28"/>
        </w:rPr>
        <w:t>Роль статистической отчетности в системе деловой информации</w:t>
      </w:r>
      <w:r w:rsidR="00F6739A">
        <w:rPr>
          <w:sz w:val="28"/>
          <w:szCs w:val="28"/>
        </w:rPr>
        <w:t>.</w:t>
      </w:r>
      <w:r>
        <w:rPr>
          <w:sz w:val="28"/>
          <w:szCs w:val="28"/>
        </w:rPr>
        <w:t>...3</w:t>
      </w:r>
    </w:p>
    <w:p w:rsidR="007C74B3" w:rsidRPr="007C74B3" w:rsidRDefault="007C74B3" w:rsidP="007C74B3">
      <w:pPr>
        <w:pStyle w:val="a3"/>
        <w:numPr>
          <w:ilvl w:val="1"/>
          <w:numId w:val="5"/>
        </w:numPr>
        <w:shd w:val="clear" w:color="auto" w:fill="FFFFFF"/>
        <w:spacing w:before="0" w:beforeAutospacing="0" w:after="318" w:afterAutospacing="0" w:line="360" w:lineRule="auto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DB5F80">
        <w:rPr>
          <w:sz w:val="28"/>
          <w:szCs w:val="28"/>
        </w:rPr>
        <w:t>Порядок составления статистической отчетности</w:t>
      </w:r>
      <w:r>
        <w:rPr>
          <w:sz w:val="28"/>
          <w:szCs w:val="28"/>
        </w:rPr>
        <w:t>…………………..</w:t>
      </w:r>
      <w:r w:rsidR="00323682">
        <w:rPr>
          <w:sz w:val="28"/>
          <w:szCs w:val="28"/>
        </w:rPr>
        <w:t>6</w:t>
      </w:r>
    </w:p>
    <w:p w:rsidR="00DB5F80" w:rsidRPr="00DB5F80" w:rsidRDefault="00DB5F80" w:rsidP="007C74B3">
      <w:pPr>
        <w:pStyle w:val="a3"/>
        <w:shd w:val="clear" w:color="auto" w:fill="FFFFFF"/>
        <w:spacing w:before="0" w:beforeAutospacing="0" w:after="318" w:afterAutospacing="0" w:line="360" w:lineRule="auto"/>
        <w:ind w:left="720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Тест </w:t>
      </w:r>
      <w:r w:rsidR="00093D16">
        <w:rPr>
          <w:sz w:val="28"/>
          <w:szCs w:val="28"/>
        </w:rPr>
        <w:t>…………………………………………………………………………</w:t>
      </w:r>
      <w:r w:rsidR="007C74B3">
        <w:rPr>
          <w:sz w:val="28"/>
          <w:szCs w:val="28"/>
        </w:rPr>
        <w:t>9</w:t>
      </w:r>
    </w:p>
    <w:p w:rsidR="00DB5F80" w:rsidRDefault="007C74B3" w:rsidP="007C74B3">
      <w:pPr>
        <w:pStyle w:val="a3"/>
        <w:shd w:val="clear" w:color="auto" w:fill="FFFFFF"/>
        <w:spacing w:before="0" w:beforeAutospacing="0" w:after="318" w:afterAutospacing="0"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DB5F80">
        <w:rPr>
          <w:sz w:val="28"/>
          <w:szCs w:val="28"/>
        </w:rPr>
        <w:t xml:space="preserve">адача </w:t>
      </w:r>
      <w:r w:rsidR="00F6739A">
        <w:rPr>
          <w:sz w:val="28"/>
          <w:szCs w:val="28"/>
        </w:rPr>
        <w:t>………………………………………………………………</w:t>
      </w:r>
      <w:r>
        <w:rPr>
          <w:sz w:val="28"/>
          <w:szCs w:val="28"/>
        </w:rPr>
        <w:t>….</w:t>
      </w:r>
      <w:r w:rsidR="00F6739A">
        <w:rPr>
          <w:sz w:val="28"/>
          <w:szCs w:val="28"/>
        </w:rPr>
        <w:t>….</w:t>
      </w:r>
      <w:r>
        <w:rPr>
          <w:sz w:val="28"/>
          <w:szCs w:val="28"/>
        </w:rPr>
        <w:t>18</w:t>
      </w:r>
    </w:p>
    <w:p w:rsidR="00323682" w:rsidRPr="00DB5F80" w:rsidRDefault="00323682" w:rsidP="007C74B3">
      <w:pPr>
        <w:pStyle w:val="a3"/>
        <w:shd w:val="clear" w:color="auto" w:fill="FFFFFF"/>
        <w:spacing w:before="0" w:beforeAutospacing="0" w:after="318" w:afterAutospacing="0" w:line="360" w:lineRule="auto"/>
        <w:ind w:left="720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Список используемой литературы………………………………………</w:t>
      </w:r>
      <w:r w:rsidR="00D860DE">
        <w:rPr>
          <w:sz w:val="28"/>
          <w:szCs w:val="28"/>
        </w:rPr>
        <w:t>37</w:t>
      </w:r>
    </w:p>
    <w:p w:rsidR="00DB5F80" w:rsidRDefault="00DB5F80" w:rsidP="00F6739A">
      <w:pPr>
        <w:pStyle w:val="a3"/>
        <w:shd w:val="clear" w:color="auto" w:fill="FFFFFF"/>
        <w:spacing w:before="0" w:beforeAutospacing="0" w:after="318" w:afterAutospacing="0" w:line="360" w:lineRule="auto"/>
        <w:jc w:val="both"/>
        <w:rPr>
          <w:sz w:val="28"/>
          <w:szCs w:val="28"/>
        </w:rPr>
      </w:pPr>
    </w:p>
    <w:p w:rsidR="00DB5F80" w:rsidRDefault="00DB5F80" w:rsidP="00F6739A">
      <w:pPr>
        <w:pStyle w:val="a3"/>
        <w:shd w:val="clear" w:color="auto" w:fill="FFFFFF"/>
        <w:spacing w:before="0" w:beforeAutospacing="0" w:after="318" w:afterAutospacing="0" w:line="360" w:lineRule="auto"/>
        <w:jc w:val="both"/>
        <w:rPr>
          <w:sz w:val="28"/>
          <w:szCs w:val="28"/>
        </w:rPr>
      </w:pPr>
    </w:p>
    <w:p w:rsidR="00DB5F80" w:rsidRDefault="00DB5F80" w:rsidP="00F6739A">
      <w:pPr>
        <w:pStyle w:val="a3"/>
        <w:shd w:val="clear" w:color="auto" w:fill="FFFFFF"/>
        <w:spacing w:before="0" w:beforeAutospacing="0" w:after="318" w:afterAutospacing="0" w:line="360" w:lineRule="auto"/>
        <w:jc w:val="both"/>
        <w:rPr>
          <w:sz w:val="28"/>
          <w:szCs w:val="28"/>
        </w:rPr>
      </w:pPr>
    </w:p>
    <w:p w:rsidR="00DB5F80" w:rsidRDefault="00DB5F80" w:rsidP="00F6739A">
      <w:pPr>
        <w:pStyle w:val="a3"/>
        <w:shd w:val="clear" w:color="auto" w:fill="FFFFFF"/>
        <w:spacing w:before="0" w:beforeAutospacing="0" w:after="318" w:afterAutospacing="0" w:line="360" w:lineRule="auto"/>
        <w:jc w:val="both"/>
        <w:rPr>
          <w:sz w:val="28"/>
          <w:szCs w:val="28"/>
        </w:rPr>
      </w:pPr>
    </w:p>
    <w:p w:rsidR="00DB5F80" w:rsidRDefault="00DB5F80" w:rsidP="00F6739A">
      <w:pPr>
        <w:pStyle w:val="a3"/>
        <w:shd w:val="clear" w:color="auto" w:fill="FFFFFF"/>
        <w:spacing w:before="0" w:beforeAutospacing="0" w:after="318" w:afterAutospacing="0" w:line="360" w:lineRule="auto"/>
        <w:jc w:val="both"/>
        <w:rPr>
          <w:sz w:val="28"/>
          <w:szCs w:val="28"/>
        </w:rPr>
      </w:pPr>
    </w:p>
    <w:p w:rsidR="00DB5F80" w:rsidRDefault="00DB5F80" w:rsidP="00F6739A">
      <w:pPr>
        <w:pStyle w:val="a3"/>
        <w:shd w:val="clear" w:color="auto" w:fill="FFFFFF"/>
        <w:spacing w:before="0" w:beforeAutospacing="0" w:after="318" w:afterAutospacing="0" w:line="360" w:lineRule="auto"/>
        <w:jc w:val="both"/>
        <w:rPr>
          <w:sz w:val="28"/>
          <w:szCs w:val="28"/>
        </w:rPr>
      </w:pPr>
    </w:p>
    <w:p w:rsidR="00DB5F80" w:rsidRDefault="00DB5F80" w:rsidP="00F6739A">
      <w:pPr>
        <w:pStyle w:val="a3"/>
        <w:shd w:val="clear" w:color="auto" w:fill="FFFFFF"/>
        <w:spacing w:before="0" w:beforeAutospacing="0" w:after="318" w:afterAutospacing="0" w:line="360" w:lineRule="auto"/>
        <w:jc w:val="both"/>
        <w:rPr>
          <w:sz w:val="28"/>
          <w:szCs w:val="28"/>
        </w:rPr>
      </w:pPr>
    </w:p>
    <w:p w:rsidR="00DB5F80" w:rsidRDefault="00DB5F80" w:rsidP="00F6739A">
      <w:pPr>
        <w:pStyle w:val="a3"/>
        <w:shd w:val="clear" w:color="auto" w:fill="FFFFFF"/>
        <w:spacing w:before="0" w:beforeAutospacing="0" w:after="318" w:afterAutospacing="0" w:line="360" w:lineRule="auto"/>
        <w:jc w:val="both"/>
        <w:rPr>
          <w:sz w:val="28"/>
          <w:szCs w:val="28"/>
        </w:rPr>
      </w:pPr>
    </w:p>
    <w:p w:rsidR="00DB5F80" w:rsidRDefault="00DB5F80" w:rsidP="00F6739A">
      <w:pPr>
        <w:pStyle w:val="a3"/>
        <w:shd w:val="clear" w:color="auto" w:fill="FFFFFF"/>
        <w:spacing w:before="0" w:beforeAutospacing="0" w:after="318" w:afterAutospacing="0" w:line="360" w:lineRule="auto"/>
        <w:jc w:val="both"/>
        <w:rPr>
          <w:sz w:val="28"/>
          <w:szCs w:val="28"/>
        </w:rPr>
      </w:pPr>
    </w:p>
    <w:p w:rsidR="00DB5F80" w:rsidRDefault="00DB5F80" w:rsidP="00F6739A">
      <w:pPr>
        <w:pStyle w:val="a3"/>
        <w:shd w:val="clear" w:color="auto" w:fill="FFFFFF"/>
        <w:spacing w:before="0" w:beforeAutospacing="0" w:after="318" w:afterAutospacing="0" w:line="360" w:lineRule="auto"/>
        <w:jc w:val="both"/>
        <w:rPr>
          <w:sz w:val="28"/>
          <w:szCs w:val="28"/>
        </w:rPr>
      </w:pPr>
    </w:p>
    <w:p w:rsidR="00F6739A" w:rsidRDefault="00F6739A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F6739A" w:rsidRDefault="00F6739A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F6739A" w:rsidRDefault="00DB5F80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B5F80">
        <w:rPr>
          <w:b/>
          <w:color w:val="000000"/>
          <w:sz w:val="28"/>
          <w:szCs w:val="28"/>
        </w:rPr>
        <w:lastRenderedPageBreak/>
        <w:t>1.</w:t>
      </w:r>
      <w:r w:rsidR="006F3C6C">
        <w:rPr>
          <w:b/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  </w:t>
      </w:r>
      <w:r w:rsidR="00F6739A" w:rsidRPr="00F6739A">
        <w:rPr>
          <w:b/>
          <w:sz w:val="28"/>
          <w:szCs w:val="28"/>
        </w:rPr>
        <w:t xml:space="preserve">Роль статистической отчетности в системе деловой информации. </w:t>
      </w:r>
    </w:p>
    <w:p w:rsidR="00DB5F80" w:rsidRDefault="00DD0B65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Roboto-Regular" w:hAnsi="Roboto-Regular"/>
          <w:color w:val="000000"/>
          <w:sz w:val="28"/>
          <w:szCs w:val="28"/>
          <w:shd w:val="clear" w:color="auto" w:fill="FFFFFF"/>
        </w:rPr>
      </w:pPr>
      <w:r>
        <w:rPr>
          <w:rFonts w:ascii="Roboto-Regular" w:hAnsi="Roboto-Regular"/>
          <w:color w:val="000000"/>
          <w:sz w:val="28"/>
          <w:szCs w:val="28"/>
          <w:shd w:val="clear" w:color="auto" w:fill="FFFFFF"/>
        </w:rPr>
        <w:t xml:space="preserve">       </w:t>
      </w:r>
      <w:r w:rsidR="00DB5F80" w:rsidRPr="00DB5F80">
        <w:rPr>
          <w:rFonts w:ascii="Roboto-Regular" w:hAnsi="Roboto-Regular"/>
          <w:color w:val="000000"/>
          <w:sz w:val="28"/>
          <w:szCs w:val="28"/>
          <w:shd w:val="clear" w:color="auto" w:fill="FFFFFF"/>
        </w:rPr>
        <w:t xml:space="preserve">Статистическая отчетность - особая форма организации сбора данных, присущая только государственной статистике. Она проводится в соответствии с федеральной программой статистических работ. Государственная статистика включает все виды статистических наблюдений (регулярные и периодические отчеты, единовременные учеты, различного рода переписи, анкетные, социологические, монографические обследования и т. д.), формы и программы которых утверждены Государственным комитетом РФ по статистике или по согласованию с ним органами государственной статистики республик в составе Российской Федерации, краев, областей, автономной области и автономных округов, городов Москвы и Санкт-Петербурга. </w:t>
      </w:r>
    </w:p>
    <w:p w:rsidR="006F3C6C" w:rsidRPr="006F3C6C" w:rsidRDefault="00DB5F80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  <w:shd w:val="clear" w:color="auto" w:fill="FFFFFF"/>
        </w:rPr>
        <w:t xml:space="preserve">     </w:t>
      </w:r>
      <w:r w:rsidR="00DD0B65">
        <w:rPr>
          <w:rFonts w:ascii="Roboto-Regular" w:hAnsi="Roboto-Regular"/>
          <w:color w:val="000000"/>
          <w:sz w:val="28"/>
          <w:szCs w:val="28"/>
          <w:shd w:val="clear" w:color="auto" w:fill="FFFFFF"/>
        </w:rPr>
        <w:t xml:space="preserve"> </w:t>
      </w:r>
      <w:r w:rsidR="006F3C6C" w:rsidRPr="006F3C6C">
        <w:rPr>
          <w:rFonts w:ascii="Roboto-Regular" w:hAnsi="Roboto-Regular"/>
          <w:color w:val="000000"/>
          <w:sz w:val="28"/>
          <w:szCs w:val="28"/>
        </w:rPr>
        <w:t>Отчетность различается по периодичности: срочная - содержит данные за месяц и менее; квартальная; полугодовая; годовая. Наиболее подробной является программа годовой отчетности. Срочная отчетность часто передается по телефону (или факсу) и называется телеграфной; отчетность за более длительное время является почтовой. Статистическое наблюдение в форме отчетности использует только один источник данных - документы. Прежде всего это документы бухгалтерского учета предприятий, организаций. Так, например, форма отчетности 10-ф (квартальная) практически полностью основана на данных бухгалтерского баланса и приложения к нему «Отчет о прибылях и убытках».</w:t>
      </w:r>
    </w:p>
    <w:p w:rsidR="00323682" w:rsidRDefault="006F3C6C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t xml:space="preserve">          </w:t>
      </w:r>
      <w:r w:rsidRPr="006F3C6C">
        <w:rPr>
          <w:rFonts w:ascii="Roboto-Regular" w:hAnsi="Roboto-Regular"/>
          <w:color w:val="000000"/>
          <w:sz w:val="28"/>
          <w:szCs w:val="28"/>
        </w:rPr>
        <w:t xml:space="preserve">Предприятия и организации любых форм собственности обязаны представлять отчетность в установленные сроки по утвержденной форме. Нарушением сроков представления государственной статистической отчетности является опоздание на одни сутки, а опоздание более одних суток рассматривается как ее непредставление. </w:t>
      </w:r>
    </w:p>
    <w:p w:rsidR="00323682" w:rsidRDefault="00323682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Roboto-Regular" w:hAnsi="Roboto-Regular"/>
          <w:color w:val="000000"/>
          <w:sz w:val="28"/>
          <w:szCs w:val="28"/>
        </w:rPr>
      </w:pPr>
    </w:p>
    <w:p w:rsidR="00323682" w:rsidRDefault="00323682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Roboto-Regular" w:hAnsi="Roboto-Regular"/>
          <w:color w:val="000000"/>
          <w:sz w:val="28"/>
          <w:szCs w:val="28"/>
        </w:rPr>
      </w:pPr>
    </w:p>
    <w:p w:rsidR="006F3C6C" w:rsidRPr="006F3C6C" w:rsidRDefault="006F3C6C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Roboto-Regular" w:hAnsi="Roboto-Regular"/>
          <w:color w:val="000000"/>
          <w:sz w:val="28"/>
          <w:szCs w:val="28"/>
        </w:rPr>
      </w:pPr>
      <w:r w:rsidRPr="006F3C6C">
        <w:rPr>
          <w:rFonts w:ascii="Roboto-Regular" w:hAnsi="Roboto-Regular"/>
          <w:color w:val="000000"/>
          <w:sz w:val="28"/>
          <w:szCs w:val="28"/>
        </w:rPr>
        <w:lastRenderedPageBreak/>
        <w:t>Искажением отчетных данных считается неправильное их отражение в государственной статистической отчетности, допущенное как в результате умышленных действий должностных лиц с целью сокрытия доходов и в других корыстных целях, так и вследствие нарушения действующих инструкций и методологических указаний по составлению статистической отчетности, а также арифметических ошибок.</w:t>
      </w:r>
    </w:p>
    <w:p w:rsidR="006F3C6C" w:rsidRPr="006F3C6C" w:rsidRDefault="006F3C6C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t xml:space="preserve">         </w:t>
      </w:r>
      <w:r w:rsidRPr="006F3C6C">
        <w:rPr>
          <w:rFonts w:ascii="Roboto-Regular" w:hAnsi="Roboto-Regular"/>
          <w:color w:val="000000"/>
          <w:sz w:val="28"/>
          <w:szCs w:val="28"/>
        </w:rPr>
        <w:t>Государственная статистическая отчетность сдается всеми налогоплательщиками, включая плательщиков УСН и ЕНВД.</w:t>
      </w:r>
    </w:p>
    <w:p w:rsidR="006F3C6C" w:rsidRPr="006F3C6C" w:rsidRDefault="006F3C6C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Roboto-Regular" w:hAnsi="Roboto-Regular"/>
          <w:color w:val="000000"/>
          <w:sz w:val="28"/>
          <w:szCs w:val="28"/>
        </w:rPr>
      </w:pPr>
      <w:r w:rsidRPr="006F3C6C">
        <w:rPr>
          <w:rFonts w:ascii="Roboto-Regular" w:hAnsi="Roboto-Regular"/>
          <w:color w:val="000000"/>
          <w:sz w:val="28"/>
          <w:szCs w:val="28"/>
        </w:rPr>
        <w:t>Срок сдачи статотчетности - до 31 марта 2014 года.</w:t>
      </w:r>
    </w:p>
    <w:p w:rsidR="006F3C6C" w:rsidRPr="006F3C6C" w:rsidRDefault="006F3C6C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Roboto-Regular" w:hAnsi="Roboto-Regular"/>
          <w:color w:val="000000"/>
          <w:sz w:val="28"/>
          <w:szCs w:val="28"/>
        </w:rPr>
      </w:pPr>
      <w:r w:rsidRPr="006F3C6C">
        <w:rPr>
          <w:rFonts w:ascii="Roboto-Regular" w:hAnsi="Roboto-Regular"/>
          <w:color w:val="000000"/>
          <w:sz w:val="28"/>
          <w:szCs w:val="28"/>
        </w:rPr>
        <w:t>Статотчетность (статитику) отчетность обязаны сдавать все, за исключением малых предприятий. Для малых предприятий существует свой план сдачи (выборка).</w:t>
      </w:r>
    </w:p>
    <w:p w:rsidR="006F3C6C" w:rsidRPr="006F3C6C" w:rsidRDefault="006F3C6C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t xml:space="preserve">       </w:t>
      </w:r>
      <w:r w:rsidRPr="006F3C6C">
        <w:rPr>
          <w:rFonts w:ascii="Roboto-Regular" w:hAnsi="Roboto-Regular"/>
          <w:color w:val="000000"/>
          <w:sz w:val="28"/>
          <w:szCs w:val="28"/>
        </w:rPr>
        <w:t>Сроки для предоставления статистических данных установлены такие же, как и для баланса - до 31 марта.</w:t>
      </w:r>
    </w:p>
    <w:p w:rsidR="006F3C6C" w:rsidRDefault="006F3C6C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Roboto-Regular" w:hAnsi="Roboto-Regular"/>
          <w:color w:val="000000"/>
          <w:sz w:val="28"/>
          <w:szCs w:val="28"/>
        </w:rPr>
      </w:pPr>
      <w:r w:rsidRPr="006F3C6C">
        <w:rPr>
          <w:rFonts w:ascii="Roboto-Regular" w:hAnsi="Roboto-Regular"/>
          <w:color w:val="000000"/>
          <w:sz w:val="28"/>
          <w:szCs w:val="28"/>
        </w:rPr>
        <w:t>К форм</w:t>
      </w:r>
      <w:r>
        <w:rPr>
          <w:rFonts w:ascii="Roboto-Regular" w:hAnsi="Roboto-Regular"/>
          <w:color w:val="000000"/>
          <w:sz w:val="28"/>
          <w:szCs w:val="28"/>
        </w:rPr>
        <w:t>а</w:t>
      </w:r>
      <w:r w:rsidRPr="006F3C6C">
        <w:rPr>
          <w:rFonts w:ascii="Roboto-Regular" w:hAnsi="Roboto-Regular"/>
          <w:color w:val="000000"/>
          <w:sz w:val="28"/>
          <w:szCs w:val="28"/>
        </w:rPr>
        <w:t xml:space="preserve"> сдаю</w:t>
      </w:r>
      <w:r>
        <w:rPr>
          <w:rFonts w:ascii="Roboto-Regular" w:hAnsi="Roboto-Regular"/>
          <w:color w:val="000000"/>
          <w:sz w:val="28"/>
          <w:szCs w:val="28"/>
        </w:rPr>
        <w:t>щимся</w:t>
      </w:r>
      <w:r w:rsidRPr="006F3C6C">
        <w:rPr>
          <w:rFonts w:ascii="Roboto-Regular" w:hAnsi="Roboto-Regular"/>
          <w:color w:val="000000"/>
          <w:sz w:val="28"/>
          <w:szCs w:val="28"/>
        </w:rPr>
        <w:t xml:space="preserve"> в статистику относят баланс, отчет о финансовых результатах и приложения (если таковые имеются). Малые предприятия сдают только баланс и отче</w:t>
      </w:r>
      <w:r>
        <w:rPr>
          <w:rFonts w:ascii="Roboto-Regular" w:hAnsi="Roboto-Regular"/>
          <w:color w:val="000000"/>
          <w:sz w:val="28"/>
          <w:szCs w:val="28"/>
        </w:rPr>
        <w:t xml:space="preserve">т о финансовых </w:t>
      </w:r>
      <w:r w:rsidRPr="006F3C6C">
        <w:rPr>
          <w:rFonts w:ascii="Roboto-Regular" w:hAnsi="Roboto-Regular"/>
          <w:color w:val="000000"/>
          <w:sz w:val="28"/>
          <w:szCs w:val="28"/>
        </w:rPr>
        <w:t>результатах.</w:t>
      </w:r>
    </w:p>
    <w:p w:rsidR="006F3C6C" w:rsidRPr="006F3C6C" w:rsidRDefault="006F3C6C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t xml:space="preserve">       </w:t>
      </w:r>
      <w:r w:rsidRPr="006F3C6C">
        <w:rPr>
          <w:rFonts w:ascii="Roboto-Regular" w:hAnsi="Roboto-Regular"/>
          <w:color w:val="000000"/>
          <w:sz w:val="28"/>
          <w:szCs w:val="28"/>
        </w:rPr>
        <w:t>Что касается статистической отчетности, то «упрощенцы» в своем большинстве попадают под категорию малых предприятий. И, соответственно, баланс и отчет о фин</w:t>
      </w:r>
      <w:r>
        <w:rPr>
          <w:rFonts w:ascii="Roboto-Regular" w:hAnsi="Roboto-Regular"/>
          <w:color w:val="000000"/>
          <w:sz w:val="28"/>
          <w:szCs w:val="28"/>
        </w:rPr>
        <w:t xml:space="preserve">ансовых </w:t>
      </w:r>
      <w:r w:rsidRPr="006F3C6C">
        <w:rPr>
          <w:rFonts w:ascii="Roboto-Regular" w:hAnsi="Roboto-Regular"/>
          <w:color w:val="000000"/>
          <w:sz w:val="28"/>
          <w:szCs w:val="28"/>
        </w:rPr>
        <w:t>результатах они в статистику не сдают. Но они могут попасть под выборку. И тогда инспекторы статистики сами поставят вашу компанию в известность и предоставят статистическую форму для заполнения (позвонят или пришлют бланки по почте).</w:t>
      </w:r>
    </w:p>
    <w:p w:rsidR="006F3C6C" w:rsidRPr="006F3C6C" w:rsidRDefault="006F3C6C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t xml:space="preserve">         </w:t>
      </w:r>
      <w:r w:rsidRPr="006F3C6C">
        <w:rPr>
          <w:rFonts w:ascii="Roboto-Regular" w:hAnsi="Roboto-Regular"/>
          <w:color w:val="000000"/>
          <w:sz w:val="28"/>
          <w:szCs w:val="28"/>
        </w:rPr>
        <w:t>Бухгалтерскую отчетность ИП не сдают. Но они также могут попасть под выборку статистики, тогда им нужно будет заполнить форму № 1-ИП.</w:t>
      </w:r>
    </w:p>
    <w:p w:rsidR="006F3C6C" w:rsidRPr="006F3C6C" w:rsidRDefault="006F3C6C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t xml:space="preserve">         </w:t>
      </w:r>
      <w:r w:rsidRPr="006F3C6C">
        <w:rPr>
          <w:rFonts w:ascii="Roboto-Regular" w:hAnsi="Roboto-Regular"/>
          <w:color w:val="000000"/>
          <w:sz w:val="28"/>
          <w:szCs w:val="28"/>
        </w:rPr>
        <w:t>Узнать, попала ли ваша организация в статистическую выборку, можно так - в местную статистику попадает письмо из Росстата со списком организаций, попадающих под сдачу. Так же можно позвонить в свое отделение статистики, чтобы узнать, нужно сдавать отчет или нет.</w:t>
      </w:r>
    </w:p>
    <w:p w:rsidR="006F3C6C" w:rsidRPr="006F3C6C" w:rsidRDefault="006F3C6C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lastRenderedPageBreak/>
        <w:t xml:space="preserve">         </w:t>
      </w:r>
      <w:r w:rsidRPr="006F3C6C">
        <w:rPr>
          <w:rFonts w:ascii="Roboto-Regular" w:hAnsi="Roboto-Regular"/>
          <w:color w:val="000000"/>
          <w:sz w:val="28"/>
          <w:szCs w:val="28"/>
        </w:rPr>
        <w:t>Формы статистической отчетности выложены на официальном сайте http://gks.ru/. Вы заходите в раздел «Формы федерального государственного статистического наблюдения» и можете скачать любую. На сайте есть все действующие формы. Все организации, которым необходимо сдать статистику, указаны на бланках форм и в указаниях к их заполнению. Какие именно бланки статистической отчетности сдавать компании, лучше уточнить у инспектора статистики ( могут быть свои отраслевые формы, касающиеся непосредственно вашей деятельности).</w:t>
      </w:r>
    </w:p>
    <w:p w:rsidR="006F3C6C" w:rsidRPr="006F3C6C" w:rsidRDefault="006F3C6C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t xml:space="preserve">       </w:t>
      </w:r>
      <w:r w:rsidRPr="006F3C6C">
        <w:rPr>
          <w:rFonts w:ascii="Roboto-Regular" w:hAnsi="Roboto-Regular"/>
          <w:color w:val="000000"/>
          <w:sz w:val="28"/>
          <w:szCs w:val="28"/>
        </w:rPr>
        <w:t>Стат</w:t>
      </w:r>
      <w:r>
        <w:rPr>
          <w:rFonts w:ascii="Roboto-Regular" w:hAnsi="Roboto-Regular"/>
          <w:color w:val="000000"/>
          <w:sz w:val="28"/>
          <w:szCs w:val="28"/>
        </w:rPr>
        <w:t xml:space="preserve">истические </w:t>
      </w:r>
      <w:r w:rsidRPr="006F3C6C">
        <w:rPr>
          <w:rFonts w:ascii="Roboto-Regular" w:hAnsi="Roboto-Regular"/>
          <w:color w:val="000000"/>
          <w:sz w:val="28"/>
          <w:szCs w:val="28"/>
        </w:rPr>
        <w:t>отчеты можно отослать почтой, отправить через интернет или непосредственно прийти в управление статистики. Только при отправке отчетности необходимо проверить форматы. Электронная статистическая отчетность должна быть отправлена в формате Росстата, а бухгалтерская - в формате ФНС РФ.</w:t>
      </w:r>
    </w:p>
    <w:p w:rsidR="006F3C6C" w:rsidRDefault="006F3C6C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t xml:space="preserve">         </w:t>
      </w:r>
      <w:r w:rsidRPr="006F3C6C">
        <w:rPr>
          <w:rFonts w:ascii="Roboto-Regular" w:hAnsi="Roboto-Regular"/>
          <w:color w:val="000000"/>
          <w:sz w:val="28"/>
          <w:szCs w:val="28"/>
        </w:rPr>
        <w:t>Каждая форма статистики имеет свой срок предоставления, который указан на самой форме. Так что важно не пропустить этот срок. Иначе возможен штраф за непредоставление статистической отчетности. Он определен в статье 13.19 КоАП. Размер штрафа - 3-5 тыс.рублей. Штраф может быть как за непредоставление отчетности, так и за недостоверность в ней сведений. Штраф может быть выставлен в течение двух месяцев с момента нарушения.</w:t>
      </w:r>
    </w:p>
    <w:p w:rsidR="006F3C6C" w:rsidRPr="00F6739A" w:rsidRDefault="006F3C6C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5"/>
          <w:szCs w:val="25"/>
          <w:shd w:val="clear" w:color="auto" w:fill="FFFFFF"/>
        </w:rPr>
        <w:t xml:space="preserve">      </w:t>
      </w:r>
      <w:r w:rsidRPr="006F3C6C">
        <w:rPr>
          <w:color w:val="000000"/>
          <w:sz w:val="28"/>
          <w:szCs w:val="28"/>
          <w:shd w:val="clear" w:color="auto" w:fill="FFFFFF"/>
        </w:rPr>
        <w:t>Отчетность дает необходимую информацию для государственных органов управления. Данные отчетности позволяют следить за динамикой объема промышленного производства и продукции отраслей народного хозяйства, оценивать комплексность развития страны и регионов, изучать соотношение разных форм собственности по отраслям и регионам и сравнивать Эффективность деятельности государственных и негосударственных предприятий и организаций</w:t>
      </w:r>
      <w:r w:rsidR="00F6739A">
        <w:rPr>
          <w:color w:val="000000"/>
          <w:sz w:val="28"/>
          <w:szCs w:val="28"/>
          <w:shd w:val="clear" w:color="auto" w:fill="FFFFFF"/>
        </w:rPr>
        <w:t>.</w:t>
      </w:r>
    </w:p>
    <w:p w:rsidR="007C74B3" w:rsidRDefault="007C74B3" w:rsidP="00F6739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C74B3" w:rsidRDefault="007C74B3" w:rsidP="00F6739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C74B3" w:rsidRDefault="007C74B3" w:rsidP="00F6739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F3C6C" w:rsidRPr="006F3C6C" w:rsidRDefault="006F3C6C" w:rsidP="00F6739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3C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1.2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F3C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Порядок составления бухгалтерской отчетности</w:t>
      </w:r>
    </w:p>
    <w:p w:rsidR="006F3C6C" w:rsidRPr="006F3C6C" w:rsidRDefault="006F3C6C" w:rsidP="00F6739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6F3C6C">
        <w:rPr>
          <w:rFonts w:ascii="Times New Roman" w:eastAsia="Times New Roman" w:hAnsi="Times New Roman" w:cs="Times New Roman"/>
          <w:color w:val="000000"/>
          <w:sz w:val="28"/>
          <w:szCs w:val="28"/>
        </w:rPr>
        <w:t>Для того чтобы бухгалтерская отчетность соответствовала предъявляемым к ней требованиям, при составлении бухгалтерских отчетов должно быть обеспечено соблюдение следующих условий: полное отражение за отчетный период всех хозяйственных операций и результатов инвентаризации всех производственных ресурсов, готовой продукции и расчетов; полное совпадение данных синтетического и аналитического, учета, а также показателей отчетов и балансов с данными синтетического и аналитического учета; осуществление записи хозяйственных операций в бухгалтерском учете только на основании надлежаще оформленных оправдательных документов или приравненных к ним технических носителей информации; правильная оценка статей баланса.</w:t>
      </w:r>
    </w:p>
    <w:p w:rsidR="006F3C6C" w:rsidRPr="006F3C6C" w:rsidRDefault="006F3C6C" w:rsidP="00F6739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6F3C6C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Составлению отчетности должна предшествовать подготовительная работа, осуществляемая по заранее составленному специальному графику. Важным этапом подготовительной работы составления отчетности является закрытие в конце отчетного периода всех операционных счетов: калькуляционных, собирательно-распределительных, сопоставляющих, финансово-результативных. До начала этой работы должны быть осуществлены все бухгалтерские записи на синтетических и аналитических счетах (включая результаты инвентаризации), проверена правильность этих записей.</w:t>
      </w:r>
    </w:p>
    <w:p w:rsidR="006F3C6C" w:rsidRPr="006F3C6C" w:rsidRDefault="006F3C6C" w:rsidP="00F6739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6F3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Приступая к закрытию счетов, следует иметь в виду, что современные организации являются сложными объектами учета и калькулирования себестоимости продукции. Их продукция используется по различным направлениям. Взаимные услуги оказывают друг другу и основному производству вспомогательные производства. При взаимном использовании продукции и услуг невозможно во всех случаях отнести на все объекты калькуляции фактические затраты. Какую-то часть затрат по некоторым объектам калькуляции организации вынуждены, отражать в плановой оценке. </w:t>
      </w:r>
    </w:p>
    <w:p w:rsidR="006F3C6C" w:rsidRPr="006F3C6C" w:rsidRDefault="00A85FF0" w:rsidP="00F6739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</w:t>
      </w:r>
      <w:r w:rsidR="006F3C6C" w:rsidRPr="006F3C6C">
        <w:rPr>
          <w:rFonts w:ascii="Times New Roman" w:eastAsia="Times New Roman" w:hAnsi="Times New Roman" w:cs="Times New Roman"/>
          <w:color w:val="000000"/>
          <w:sz w:val="28"/>
          <w:szCs w:val="28"/>
        </w:rPr>
        <w:t>Обобщение накопленного опыта в этом деле позволило выработать следующие рекомендации: закрытие счетов начинают со счетов производств, имеющих максимальное количество потребителей и минимальные встречные затраты, и заканчивают счетами с минимальным количеством потребителей и максимальным количеством встречных затрат. В соответствии с данным подходом закрытие счетов осуществляют в такой последовательности.</w:t>
      </w:r>
    </w:p>
    <w:p w:rsidR="006F3C6C" w:rsidRPr="006F3C6C" w:rsidRDefault="006F3C6C" w:rsidP="00F6739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3C6C"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первую очередь исчисляют себестоимость услуг вспомогательных производств и закрывают счет 23 «Вспомогательные производства». Во вторую очередь распределяются расходы будущих периодов, общепроизводственные и общехозяйственные расходы и закрываются следующие счета: 97 «Расходы будущих периодов»,</w:t>
      </w:r>
    </w:p>
    <w:p w:rsidR="006F3C6C" w:rsidRPr="006F3C6C" w:rsidRDefault="006F3C6C" w:rsidP="00F6739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3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25 «Общепроизводственные расходы», 26 «Общехозяйственные расходы». Затем калькулируют себестоимость продукции основных отраслей производства и списывают затраты со счета 20 «Основное производство». </w:t>
      </w:r>
      <w:r w:rsidR="00A85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</w:p>
    <w:p w:rsidR="006F3C6C" w:rsidRDefault="00A85FF0" w:rsidP="00F6739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6F3C6C" w:rsidRPr="006F3C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Отчетным годом для всех организаций считается период с 1 января по 31 декабря включительно. Первым отчетным годом для создаваемых организаций считается период с даты их государственной регистрации по 31 декабря включительно. Вновь созданным организациям после 1 октября разрешается считать первым отчетным годом период с даты их государственной регистрации по 31декабря следующего года включительно. Данные вступительного баланса должны соответствовать данным утвержденного заключительного баланса за период, предшествующий, отчетному. В случае изменения вступительного баланса на 1 января отчетного года причины следует объяснить. Изменения в бухгалтерской отчетности, относящиеся как к текущему, так и к прошлому году (после ее утверждения), производятся в отчетности, составляемой за отчетный период, в котором были обнаружены искажения ее данных. </w:t>
      </w:r>
    </w:p>
    <w:p w:rsidR="00DD0B65" w:rsidRDefault="00DD0B65" w:rsidP="00F6739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D0B65" w:rsidRPr="006F3C6C" w:rsidRDefault="00DD0B65" w:rsidP="00F6739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33F78" w:rsidRDefault="00A85FF0" w:rsidP="00DD0B6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</w:t>
      </w:r>
      <w:r w:rsidR="006F3C6C" w:rsidRPr="006F3C6C">
        <w:rPr>
          <w:rFonts w:ascii="Times New Roman" w:eastAsia="Times New Roman" w:hAnsi="Times New Roman" w:cs="Times New Roman"/>
          <w:color w:val="000000"/>
          <w:sz w:val="28"/>
          <w:szCs w:val="28"/>
        </w:rPr>
        <w:t>Бухгалтерская отчетность подписывается руководителем и - главным бухгалтером (бухгалтером) организации. В организации, где бухгалтерский учет ведется на договоренных началах специализированной организацией или специалистом, бухгалтерская отчетность подписывается руководителем этой организации и специалистом, ведущим бухгалтерский учет.</w:t>
      </w: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4B3" w:rsidRDefault="007C74B3" w:rsidP="00733F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3D16" w:rsidRPr="00733F78" w:rsidRDefault="00093D16" w:rsidP="00733F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F78">
        <w:rPr>
          <w:rFonts w:ascii="Times New Roman" w:hAnsi="Times New Roman" w:cs="Times New Roman"/>
          <w:b/>
          <w:sz w:val="28"/>
          <w:szCs w:val="28"/>
        </w:rPr>
        <w:lastRenderedPageBreak/>
        <w:t>Тест</w:t>
      </w:r>
    </w:p>
    <w:p w:rsidR="00093D16" w:rsidRDefault="00093D16" w:rsidP="00733F78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93D16" w:rsidRPr="00C401D8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1D8">
        <w:rPr>
          <w:rFonts w:ascii="Times New Roman" w:hAnsi="Times New Roman" w:cs="Times New Roman"/>
          <w:sz w:val="28"/>
          <w:szCs w:val="28"/>
        </w:rPr>
        <w:t xml:space="preserve">1.  Работник  направлен  в  командировку  на  Украину.  Организация  выдала  на  предстоящие расходы рублевый аванс. Работник самостоятельно конвертировал  денежные   средства   в   гривны,   предоставил   справку   об   обмене   валюты   и  документы на проживание, которые выписаны в валюте страны пребывания. По  какому курсу нужно делать пересчет затрат? </w:t>
      </w:r>
    </w:p>
    <w:p w:rsidR="00093D16" w:rsidRPr="00C401D8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1D8">
        <w:rPr>
          <w:rFonts w:ascii="Times New Roman" w:hAnsi="Times New Roman" w:cs="Times New Roman"/>
          <w:sz w:val="28"/>
          <w:szCs w:val="28"/>
        </w:rPr>
        <w:t xml:space="preserve">А. Пересчет затрат не производится, так как денежные средства выданы в  рублях; </w:t>
      </w:r>
    </w:p>
    <w:p w:rsidR="00093D16" w:rsidRPr="00C401D8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1D8">
        <w:rPr>
          <w:rFonts w:ascii="Times New Roman" w:hAnsi="Times New Roman" w:cs="Times New Roman"/>
          <w:sz w:val="28"/>
          <w:szCs w:val="28"/>
        </w:rPr>
        <w:t xml:space="preserve">Б. По курсу ЦБР на дату утверждения авансового отчета; </w:t>
      </w:r>
    </w:p>
    <w:p w:rsidR="00093D16" w:rsidRPr="00EC1F10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В. По курсу ЦБР на дату возникновения расхода на основании счета гостиницы; </w:t>
      </w:r>
    </w:p>
    <w:p w:rsidR="00093D16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1D8">
        <w:rPr>
          <w:rFonts w:ascii="Times New Roman" w:hAnsi="Times New Roman" w:cs="Times New Roman"/>
          <w:sz w:val="28"/>
          <w:szCs w:val="28"/>
        </w:rPr>
        <w:t xml:space="preserve">Г. По курсу обменного пункта на дату обмена валюты на основании справки об  обмене валюты. </w:t>
      </w:r>
    </w:p>
    <w:p w:rsidR="00093D16" w:rsidRPr="00C401D8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1D8">
        <w:rPr>
          <w:rFonts w:ascii="Times New Roman" w:hAnsi="Times New Roman" w:cs="Times New Roman"/>
          <w:sz w:val="28"/>
          <w:szCs w:val="28"/>
        </w:rPr>
        <w:t xml:space="preserve">2. Работник в марте получил из кассы аванс на хозяйственные расходы в сумме  60 000 рублей, а израсходовал только 45 000 рублей. Остаток не был возвращен  в  кассу.  Вправе  ли  организация  выдать  из  кассы  под отчет  этому работнику  новый аванс? </w:t>
      </w:r>
    </w:p>
    <w:p w:rsidR="00093D16" w:rsidRPr="00C401D8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1D8">
        <w:rPr>
          <w:rFonts w:ascii="Times New Roman" w:hAnsi="Times New Roman" w:cs="Times New Roman"/>
          <w:sz w:val="28"/>
          <w:szCs w:val="28"/>
        </w:rPr>
        <w:t xml:space="preserve">А. Да; </w:t>
      </w:r>
    </w:p>
    <w:p w:rsidR="00093D16" w:rsidRPr="00EC1F10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>Б. Нет.</w:t>
      </w:r>
    </w:p>
    <w:p w:rsidR="00093D16" w:rsidRPr="00C401D8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1D8">
        <w:rPr>
          <w:rFonts w:ascii="Times New Roman" w:hAnsi="Times New Roman" w:cs="Times New Roman"/>
          <w:sz w:val="28"/>
          <w:szCs w:val="28"/>
        </w:rPr>
        <w:t xml:space="preserve">3. В соответствии с ПБУ 17/02 расходы по научно-исследовательским, опытно-конструкторским и технологическим работам, которые не дали положительного  результата: </w:t>
      </w:r>
    </w:p>
    <w:p w:rsidR="00093D16" w:rsidRPr="00C401D8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1D8">
        <w:rPr>
          <w:rFonts w:ascii="Times New Roman" w:hAnsi="Times New Roman" w:cs="Times New Roman"/>
          <w:sz w:val="28"/>
          <w:szCs w:val="28"/>
        </w:rPr>
        <w:t xml:space="preserve">А. Признаются в составе расходов будущих периодов и относятся в состав  </w:t>
      </w:r>
    </w:p>
    <w:p w:rsidR="00093D16" w:rsidRPr="00C401D8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1D8">
        <w:rPr>
          <w:rFonts w:ascii="Times New Roman" w:hAnsi="Times New Roman" w:cs="Times New Roman"/>
          <w:sz w:val="28"/>
          <w:szCs w:val="28"/>
        </w:rPr>
        <w:t xml:space="preserve">расходов по обычным видам деятельности в течение 12 месяцев; </w:t>
      </w:r>
    </w:p>
    <w:p w:rsidR="00093D16" w:rsidRPr="00C401D8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1D8">
        <w:rPr>
          <w:rFonts w:ascii="Times New Roman" w:hAnsi="Times New Roman" w:cs="Times New Roman"/>
          <w:sz w:val="28"/>
          <w:szCs w:val="28"/>
        </w:rPr>
        <w:t xml:space="preserve">Б. Признаются в составе расходов по обычным видам деятельности отчетного  периода; </w:t>
      </w:r>
    </w:p>
    <w:p w:rsidR="00093D16" w:rsidRPr="00F6739A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>В. Признаются в составе прочих расходов отчетного периода.</w:t>
      </w:r>
    </w:p>
    <w:p w:rsidR="00093D16" w:rsidRPr="00C401D8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1D8">
        <w:rPr>
          <w:rFonts w:ascii="Times New Roman" w:hAnsi="Times New Roman" w:cs="Times New Roman"/>
          <w:sz w:val="28"/>
          <w:szCs w:val="28"/>
        </w:rPr>
        <w:t>4.   Информация       о   расходах     по   научно-исследоват</w:t>
      </w:r>
      <w:r>
        <w:rPr>
          <w:rFonts w:ascii="Times New Roman" w:hAnsi="Times New Roman" w:cs="Times New Roman"/>
          <w:sz w:val="28"/>
          <w:szCs w:val="28"/>
        </w:rPr>
        <w:t xml:space="preserve">ельским,      </w:t>
      </w:r>
      <w:r w:rsidRPr="00C401D8">
        <w:rPr>
          <w:rFonts w:ascii="Times New Roman" w:hAnsi="Times New Roman" w:cs="Times New Roman"/>
          <w:sz w:val="28"/>
          <w:szCs w:val="28"/>
        </w:rPr>
        <w:t>опытно-конструкторским   и   технологическим   работам   отражается   в   бухгалтерском  учете:</w:t>
      </w:r>
    </w:p>
    <w:p w:rsidR="00093D16" w:rsidRPr="00EC1F10" w:rsidRDefault="00093D16" w:rsidP="007C7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А. В качестве вложений во внеоборотные активы; </w:t>
      </w:r>
    </w:p>
    <w:p w:rsidR="00093D16" w:rsidRPr="00C401D8" w:rsidRDefault="00093D16" w:rsidP="007C7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1D8">
        <w:rPr>
          <w:rFonts w:ascii="Times New Roman" w:hAnsi="Times New Roman" w:cs="Times New Roman"/>
          <w:sz w:val="28"/>
          <w:szCs w:val="28"/>
        </w:rPr>
        <w:t xml:space="preserve">Б. В качестве расходов будущих периодов; </w:t>
      </w:r>
    </w:p>
    <w:p w:rsidR="00093D16" w:rsidRPr="00C401D8" w:rsidRDefault="00093D16" w:rsidP="007C7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1D8">
        <w:rPr>
          <w:rFonts w:ascii="Times New Roman" w:hAnsi="Times New Roman" w:cs="Times New Roman"/>
          <w:sz w:val="28"/>
          <w:szCs w:val="28"/>
        </w:rPr>
        <w:t xml:space="preserve">В. В качестве вложений во внеоборотные активы или расходов будущих  </w:t>
      </w:r>
    </w:p>
    <w:p w:rsidR="00093D16" w:rsidRDefault="00093D16" w:rsidP="007C7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1D8">
        <w:rPr>
          <w:rFonts w:ascii="Times New Roman" w:hAnsi="Times New Roman" w:cs="Times New Roman"/>
          <w:sz w:val="28"/>
          <w:szCs w:val="28"/>
        </w:rPr>
        <w:t xml:space="preserve">периодов в зависимости от способа, закрепленного в Учетной политике. </w:t>
      </w:r>
    </w:p>
    <w:p w:rsidR="007C74B3" w:rsidRDefault="007C74B3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3D16" w:rsidRPr="00C401D8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1D8">
        <w:rPr>
          <w:rFonts w:ascii="Times New Roman" w:hAnsi="Times New Roman" w:cs="Times New Roman"/>
          <w:sz w:val="28"/>
          <w:szCs w:val="28"/>
        </w:rPr>
        <w:lastRenderedPageBreak/>
        <w:t xml:space="preserve">5. Нематериальными активами не являются: </w:t>
      </w:r>
    </w:p>
    <w:p w:rsidR="00093D16" w:rsidRPr="00C401D8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1D8">
        <w:rPr>
          <w:rFonts w:ascii="Times New Roman" w:hAnsi="Times New Roman" w:cs="Times New Roman"/>
          <w:sz w:val="28"/>
          <w:szCs w:val="28"/>
        </w:rPr>
        <w:t xml:space="preserve">А. Секреты производства; </w:t>
      </w:r>
    </w:p>
    <w:p w:rsidR="00093D16" w:rsidRPr="00C401D8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1D8">
        <w:rPr>
          <w:rFonts w:ascii="Times New Roman" w:hAnsi="Times New Roman" w:cs="Times New Roman"/>
          <w:sz w:val="28"/>
          <w:szCs w:val="28"/>
        </w:rPr>
        <w:t xml:space="preserve">Б. Произведения литературы, науки и искусства; </w:t>
      </w:r>
    </w:p>
    <w:p w:rsidR="00093D16" w:rsidRPr="00EC1F10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В. Расходы, связанные с образованием юридического лица, интеллектуальные и  деловые качества персонала организации. </w:t>
      </w:r>
    </w:p>
    <w:p w:rsidR="00093D16" w:rsidRPr="00C401D8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1D8">
        <w:rPr>
          <w:rFonts w:ascii="Times New Roman" w:hAnsi="Times New Roman" w:cs="Times New Roman"/>
          <w:sz w:val="28"/>
          <w:szCs w:val="28"/>
        </w:rPr>
        <w:t xml:space="preserve">6. По нематериальным активам с неопределенным сроком полезного  использования амортизация: </w:t>
      </w:r>
    </w:p>
    <w:p w:rsidR="00093D16" w:rsidRPr="00EC1F10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А. Не начисляется; </w:t>
      </w:r>
    </w:p>
    <w:p w:rsidR="00093D16" w:rsidRPr="00C401D8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1D8">
        <w:rPr>
          <w:rFonts w:ascii="Times New Roman" w:hAnsi="Times New Roman" w:cs="Times New Roman"/>
          <w:sz w:val="28"/>
          <w:szCs w:val="28"/>
        </w:rPr>
        <w:t>Б. Начисляется линейным способом;</w:t>
      </w:r>
    </w:p>
    <w:p w:rsidR="00093D16" w:rsidRPr="00C401D8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1D8">
        <w:rPr>
          <w:rFonts w:ascii="Times New Roman" w:hAnsi="Times New Roman" w:cs="Times New Roman"/>
          <w:sz w:val="28"/>
          <w:szCs w:val="28"/>
        </w:rPr>
        <w:t xml:space="preserve">В. Начисляется способом уменьшаемого остатка. </w:t>
      </w:r>
    </w:p>
    <w:p w:rsidR="00093D16" w:rsidRPr="00C401D8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1D8">
        <w:rPr>
          <w:rFonts w:ascii="Times New Roman" w:hAnsi="Times New Roman" w:cs="Times New Roman"/>
          <w:sz w:val="28"/>
          <w:szCs w:val="28"/>
        </w:rPr>
        <w:t xml:space="preserve">7. Когда следует отражать по счету 51 «Расчетный счет» движение денежных  </w:t>
      </w:r>
    </w:p>
    <w:p w:rsidR="00093D16" w:rsidRPr="00C401D8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1D8">
        <w:rPr>
          <w:rFonts w:ascii="Times New Roman" w:hAnsi="Times New Roman" w:cs="Times New Roman"/>
          <w:sz w:val="28"/>
          <w:szCs w:val="28"/>
        </w:rPr>
        <w:t xml:space="preserve">средств? </w:t>
      </w:r>
    </w:p>
    <w:p w:rsidR="00093D16" w:rsidRPr="00C401D8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1D8">
        <w:rPr>
          <w:rFonts w:ascii="Times New Roman" w:hAnsi="Times New Roman" w:cs="Times New Roman"/>
          <w:sz w:val="28"/>
          <w:szCs w:val="28"/>
        </w:rPr>
        <w:t xml:space="preserve">А. В день выписки платежных документов; </w:t>
      </w:r>
    </w:p>
    <w:p w:rsidR="00093D16" w:rsidRPr="00EC1F10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Б. В день передачи платежных документов в банк; </w:t>
      </w:r>
    </w:p>
    <w:p w:rsidR="00093D16" w:rsidRPr="00EC1F10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>В. По дате выписки банка о данной операции.</w:t>
      </w:r>
    </w:p>
    <w:p w:rsidR="00093D16" w:rsidRPr="00D874BE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874BE">
        <w:rPr>
          <w:rFonts w:ascii="Times New Roman" w:hAnsi="Times New Roman" w:cs="Times New Roman"/>
          <w:sz w:val="28"/>
          <w:szCs w:val="28"/>
        </w:rPr>
        <w:t xml:space="preserve">8. Максимально допустимая сумма наличных денежных средств, которая может храниться в кассе организации, определяется: </w:t>
      </w:r>
    </w:p>
    <w:p w:rsidR="00093D16" w:rsidRPr="00D874BE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874BE">
        <w:rPr>
          <w:rFonts w:ascii="Times New Roman" w:hAnsi="Times New Roman" w:cs="Times New Roman"/>
          <w:sz w:val="28"/>
          <w:szCs w:val="28"/>
        </w:rPr>
        <w:t>А. Кредитной организацией, в которой открыт</w:t>
      </w:r>
      <w:r>
        <w:rPr>
          <w:rFonts w:ascii="Times New Roman" w:hAnsi="Times New Roman" w:cs="Times New Roman"/>
          <w:sz w:val="28"/>
          <w:szCs w:val="28"/>
        </w:rPr>
        <w:t xml:space="preserve"> банковский счет юридического </w:t>
      </w:r>
      <w:r w:rsidRPr="00D874BE">
        <w:rPr>
          <w:rFonts w:ascii="Times New Roman" w:hAnsi="Times New Roman" w:cs="Times New Roman"/>
          <w:sz w:val="28"/>
          <w:szCs w:val="28"/>
        </w:rPr>
        <w:t xml:space="preserve">лица;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Б. Руководителем самой организации; </w:t>
      </w:r>
    </w:p>
    <w:p w:rsidR="00093D16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874BE">
        <w:rPr>
          <w:rFonts w:ascii="Times New Roman" w:hAnsi="Times New Roman" w:cs="Times New Roman"/>
          <w:sz w:val="28"/>
          <w:szCs w:val="28"/>
        </w:rPr>
        <w:t>В. С 1 января 2012 года лимит не должен устанавливаться.</w:t>
      </w:r>
    </w:p>
    <w:p w:rsidR="00093D16" w:rsidRPr="00D874BE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874BE">
        <w:rPr>
          <w:rFonts w:ascii="Times New Roman" w:hAnsi="Times New Roman" w:cs="Times New Roman"/>
          <w:sz w:val="28"/>
          <w:szCs w:val="28"/>
        </w:rPr>
        <w:t xml:space="preserve">9.  В  расходном  кассовом  ордере  допущена  ошибка  при  написании  суммы.  Способы исправления ошибки: </w:t>
      </w:r>
    </w:p>
    <w:p w:rsidR="00093D16" w:rsidRPr="00D874BE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874BE">
        <w:rPr>
          <w:rFonts w:ascii="Times New Roman" w:hAnsi="Times New Roman" w:cs="Times New Roman"/>
          <w:sz w:val="28"/>
          <w:szCs w:val="28"/>
        </w:rPr>
        <w:t>А. Неверная запись вычеркивается, рядом у</w:t>
      </w:r>
      <w:r>
        <w:rPr>
          <w:rFonts w:ascii="Times New Roman" w:hAnsi="Times New Roman" w:cs="Times New Roman"/>
          <w:sz w:val="28"/>
          <w:szCs w:val="28"/>
        </w:rPr>
        <w:t xml:space="preserve">казывается правильная сумма и  </w:t>
      </w:r>
    </w:p>
    <w:p w:rsidR="00093D16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874BE">
        <w:rPr>
          <w:rFonts w:ascii="Times New Roman" w:hAnsi="Times New Roman" w:cs="Times New Roman"/>
          <w:sz w:val="28"/>
          <w:szCs w:val="28"/>
        </w:rPr>
        <w:t>делается запись «исправленному верить», исправление заверяется только  подписью кассира;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874BE">
        <w:rPr>
          <w:rFonts w:ascii="Times New Roman" w:hAnsi="Times New Roman" w:cs="Times New Roman"/>
          <w:sz w:val="28"/>
          <w:szCs w:val="28"/>
        </w:rPr>
        <w:t>Б. Неверная запись вычеркивается, рядом у</w:t>
      </w:r>
      <w:r>
        <w:rPr>
          <w:rFonts w:ascii="Times New Roman" w:hAnsi="Times New Roman" w:cs="Times New Roman"/>
          <w:sz w:val="28"/>
          <w:szCs w:val="28"/>
        </w:rPr>
        <w:t xml:space="preserve">казывается правильная сумма и  </w:t>
      </w:r>
      <w:r w:rsidRPr="00D874BE">
        <w:rPr>
          <w:rFonts w:ascii="Times New Roman" w:hAnsi="Times New Roman" w:cs="Times New Roman"/>
          <w:sz w:val="28"/>
          <w:szCs w:val="28"/>
        </w:rPr>
        <w:t xml:space="preserve">делается запись «исправленному верить», исправление заверяется подписью  </w:t>
      </w:r>
      <w:r w:rsidRPr="00EC1F10">
        <w:rPr>
          <w:rFonts w:ascii="Times New Roman" w:hAnsi="Times New Roman" w:cs="Times New Roman"/>
          <w:sz w:val="28"/>
          <w:szCs w:val="28"/>
        </w:rPr>
        <w:t xml:space="preserve">кассира и главного бухгалтера;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>В. Документ должен быть ликвидирован и выписан новый.</w:t>
      </w:r>
    </w:p>
    <w:p w:rsidR="00093D16" w:rsidRPr="00D874BE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874BE">
        <w:rPr>
          <w:rFonts w:ascii="Times New Roman" w:hAnsi="Times New Roman" w:cs="Times New Roman"/>
          <w:sz w:val="28"/>
          <w:szCs w:val="28"/>
        </w:rPr>
        <w:lastRenderedPageBreak/>
        <w:t xml:space="preserve">10.  Актив  принимается организацией  в  состав  основных средств  (Д01  К08)  в  момент когда: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А. Объект приведен в состояние пригодное для использования вне зависимости  от фактической эксплуатации; </w:t>
      </w:r>
    </w:p>
    <w:p w:rsidR="00093D16" w:rsidRPr="00D874BE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874BE">
        <w:rPr>
          <w:rFonts w:ascii="Times New Roman" w:hAnsi="Times New Roman" w:cs="Times New Roman"/>
          <w:sz w:val="28"/>
          <w:szCs w:val="28"/>
        </w:rPr>
        <w:t>Б. Толь</w:t>
      </w:r>
      <w:r>
        <w:rPr>
          <w:rFonts w:ascii="Times New Roman" w:hAnsi="Times New Roman" w:cs="Times New Roman"/>
          <w:sz w:val="28"/>
          <w:szCs w:val="28"/>
        </w:rPr>
        <w:t xml:space="preserve">ко после ввода в эксплуатацию; </w:t>
      </w:r>
    </w:p>
    <w:p w:rsidR="00093D16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874BE">
        <w:rPr>
          <w:rFonts w:ascii="Times New Roman" w:hAnsi="Times New Roman" w:cs="Times New Roman"/>
          <w:sz w:val="28"/>
          <w:szCs w:val="28"/>
        </w:rPr>
        <w:t xml:space="preserve">В. По решению руководства организации. </w:t>
      </w:r>
    </w:p>
    <w:p w:rsidR="00093D16" w:rsidRPr="00D874BE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874BE">
        <w:rPr>
          <w:rFonts w:ascii="Times New Roman" w:hAnsi="Times New Roman" w:cs="Times New Roman"/>
          <w:sz w:val="28"/>
          <w:szCs w:val="28"/>
        </w:rPr>
        <w:t xml:space="preserve">11.  Могут  ли  активы  сроком  полезного  использования  более  12  месяцев  и  стоимостью 1 000 руб. отражаться на счете 01?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А. Да, в случае установления данного лимита в учетной политике; </w:t>
      </w:r>
    </w:p>
    <w:p w:rsidR="00093D16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874BE">
        <w:rPr>
          <w:rFonts w:ascii="Times New Roman" w:hAnsi="Times New Roman" w:cs="Times New Roman"/>
          <w:sz w:val="28"/>
          <w:szCs w:val="28"/>
        </w:rPr>
        <w:t>Б. Нет, ни при каких условиях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3D16" w:rsidRPr="00D874BE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4BE">
        <w:rPr>
          <w:rFonts w:ascii="Times New Roman" w:hAnsi="Times New Roman" w:cs="Times New Roman"/>
          <w:sz w:val="28"/>
          <w:szCs w:val="28"/>
        </w:rPr>
        <w:t xml:space="preserve">12. Первоначальной стоимостью основных средств, полученных организацией  по договору дарения, признается: </w:t>
      </w:r>
    </w:p>
    <w:p w:rsidR="00093D16" w:rsidRPr="00EC1F10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А. Текущая рыночная стоимость; </w:t>
      </w:r>
    </w:p>
    <w:p w:rsidR="00093D16" w:rsidRPr="00D874BE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4BE">
        <w:rPr>
          <w:rFonts w:ascii="Times New Roman" w:hAnsi="Times New Roman" w:cs="Times New Roman"/>
          <w:sz w:val="28"/>
          <w:szCs w:val="28"/>
        </w:rPr>
        <w:t xml:space="preserve">Б. Стоимость, согласованная сторонами договора; </w:t>
      </w:r>
    </w:p>
    <w:p w:rsidR="00093D16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4BE">
        <w:rPr>
          <w:rFonts w:ascii="Times New Roman" w:hAnsi="Times New Roman" w:cs="Times New Roman"/>
          <w:sz w:val="28"/>
          <w:szCs w:val="28"/>
        </w:rPr>
        <w:t>В. Стоимость, определенная решением руководства организации.</w:t>
      </w:r>
    </w:p>
    <w:p w:rsidR="00093D16" w:rsidRPr="00D874BE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4BE">
        <w:rPr>
          <w:rFonts w:ascii="Times New Roman" w:hAnsi="Times New Roman" w:cs="Times New Roman"/>
          <w:sz w:val="28"/>
          <w:szCs w:val="28"/>
        </w:rPr>
        <w:t xml:space="preserve">13.  В  случаях  улучшения  нормативных  показателей  объекта  ОС  в результате  проведенной реконструкции срок полезного использования по этому объекту: </w:t>
      </w:r>
    </w:p>
    <w:p w:rsidR="00093D16" w:rsidRPr="00EC1F10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А. Пересматривается обязательно; </w:t>
      </w:r>
    </w:p>
    <w:p w:rsidR="00093D16" w:rsidRPr="00D874BE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4BE">
        <w:rPr>
          <w:rFonts w:ascii="Times New Roman" w:hAnsi="Times New Roman" w:cs="Times New Roman"/>
          <w:sz w:val="28"/>
          <w:szCs w:val="28"/>
        </w:rPr>
        <w:t xml:space="preserve">Б. Может пересматриваться, зависит от учетной политики </w:t>
      </w:r>
    </w:p>
    <w:p w:rsidR="00093D16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Не пересматривается. </w:t>
      </w:r>
    </w:p>
    <w:p w:rsidR="00093D16" w:rsidRPr="00D874BE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4BE">
        <w:rPr>
          <w:rFonts w:ascii="Times New Roman" w:hAnsi="Times New Roman" w:cs="Times New Roman"/>
          <w:sz w:val="28"/>
          <w:szCs w:val="28"/>
        </w:rPr>
        <w:t xml:space="preserve">14. Что является нарушением норм трудового законодательства? </w:t>
      </w:r>
    </w:p>
    <w:p w:rsidR="00093D16" w:rsidRPr="00EC1F10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А. Заключение срочного трудового договора без оснований; </w:t>
      </w:r>
    </w:p>
    <w:p w:rsidR="00093D16" w:rsidRPr="00D874BE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4BE">
        <w:rPr>
          <w:rFonts w:ascii="Times New Roman" w:hAnsi="Times New Roman" w:cs="Times New Roman"/>
          <w:sz w:val="28"/>
          <w:szCs w:val="28"/>
        </w:rPr>
        <w:t xml:space="preserve">Б. Перевод на другую работу без согласия работника; </w:t>
      </w:r>
    </w:p>
    <w:p w:rsidR="00093D16" w:rsidRPr="00D874BE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4BE">
        <w:rPr>
          <w:rFonts w:ascii="Times New Roman" w:hAnsi="Times New Roman" w:cs="Times New Roman"/>
          <w:sz w:val="28"/>
          <w:szCs w:val="28"/>
        </w:rPr>
        <w:t>В. Несо</w:t>
      </w:r>
      <w:r>
        <w:rPr>
          <w:rFonts w:ascii="Times New Roman" w:hAnsi="Times New Roman" w:cs="Times New Roman"/>
          <w:sz w:val="28"/>
          <w:szCs w:val="28"/>
        </w:rPr>
        <w:t xml:space="preserve">блюдение норм по охране труда; </w:t>
      </w:r>
    </w:p>
    <w:p w:rsidR="00093D16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4BE">
        <w:rPr>
          <w:rFonts w:ascii="Times New Roman" w:hAnsi="Times New Roman" w:cs="Times New Roman"/>
          <w:sz w:val="28"/>
          <w:szCs w:val="28"/>
        </w:rPr>
        <w:t>Г. Привлечение работников к дисциплинарной и материальной ответственности.</w:t>
      </w:r>
    </w:p>
    <w:p w:rsidR="007C74B3" w:rsidRDefault="007C74B3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74B3" w:rsidRDefault="007C74B3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74B3" w:rsidRDefault="007C74B3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3D16" w:rsidRPr="00663397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397">
        <w:rPr>
          <w:rFonts w:ascii="Times New Roman" w:hAnsi="Times New Roman" w:cs="Times New Roman"/>
          <w:sz w:val="28"/>
          <w:szCs w:val="28"/>
        </w:rPr>
        <w:lastRenderedPageBreak/>
        <w:t>15. Невостребованные суммы де</w:t>
      </w:r>
      <w:r>
        <w:rPr>
          <w:rFonts w:ascii="Times New Roman" w:hAnsi="Times New Roman" w:cs="Times New Roman"/>
          <w:sz w:val="28"/>
          <w:szCs w:val="28"/>
        </w:rPr>
        <w:t xml:space="preserve">понированной заработной платы: </w:t>
      </w:r>
    </w:p>
    <w:p w:rsidR="00093D16" w:rsidRPr="00EC1F10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А. Подлежит списанию по истечении срока исковой давности; </w:t>
      </w:r>
    </w:p>
    <w:p w:rsidR="00093D16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397">
        <w:rPr>
          <w:rFonts w:ascii="Times New Roman" w:hAnsi="Times New Roman" w:cs="Times New Roman"/>
          <w:sz w:val="28"/>
          <w:szCs w:val="28"/>
        </w:rPr>
        <w:t xml:space="preserve">Б. Продолжают учитываться на счетах бухгалтерского учета до истечения  сроков, с которыми ТК РФ связывает прекращение трудовых прав и обязанностей; </w:t>
      </w:r>
    </w:p>
    <w:p w:rsidR="00093D16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397">
        <w:rPr>
          <w:rFonts w:ascii="Times New Roman" w:hAnsi="Times New Roman" w:cs="Times New Roman"/>
          <w:sz w:val="28"/>
          <w:szCs w:val="28"/>
        </w:rPr>
        <w:t xml:space="preserve">В. Срок учета депонированных сумм на счетах бухгалтерского учета не  ограничен. </w:t>
      </w:r>
    </w:p>
    <w:p w:rsidR="00093D16" w:rsidRPr="00663397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397">
        <w:rPr>
          <w:rFonts w:ascii="Times New Roman" w:hAnsi="Times New Roman" w:cs="Times New Roman"/>
          <w:sz w:val="28"/>
          <w:szCs w:val="28"/>
        </w:rPr>
        <w:t xml:space="preserve">16. Направление работника в командировку за пределы территории Российской  Федерации    производится     по   распоряжению     работодателя   –   выбрать  правильный ответ: </w:t>
      </w:r>
    </w:p>
    <w:p w:rsidR="00093D16" w:rsidRPr="00663397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397">
        <w:rPr>
          <w:rFonts w:ascii="Times New Roman" w:hAnsi="Times New Roman" w:cs="Times New Roman"/>
          <w:sz w:val="28"/>
          <w:szCs w:val="28"/>
        </w:rPr>
        <w:t xml:space="preserve">А. С обязательным оформлением командировочного удостоверения,  подтверждающего срок пребывания работника в командировке; </w:t>
      </w:r>
    </w:p>
    <w:p w:rsidR="00093D16" w:rsidRPr="00EC1F10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Б. Без оформления командировочного удостоверения; </w:t>
      </w:r>
    </w:p>
    <w:p w:rsidR="00093D16" w:rsidRDefault="00093D16" w:rsidP="00733F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397">
        <w:rPr>
          <w:rFonts w:ascii="Times New Roman" w:hAnsi="Times New Roman" w:cs="Times New Roman"/>
          <w:sz w:val="28"/>
          <w:szCs w:val="28"/>
        </w:rPr>
        <w:t>В. Без оформления командировочного удостоверения, кроме случаев  командирования в государства — участники Содружества Независимых  Государств, с которыми заключены межправительственные соглашения, на  основании которых в документах для въезда и выезда пограничными органами  не делаются отметки о пересечении государственной границы.</w:t>
      </w:r>
    </w:p>
    <w:p w:rsidR="00093D16" w:rsidRPr="00663397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3397">
        <w:rPr>
          <w:rFonts w:ascii="Times New Roman" w:hAnsi="Times New Roman" w:cs="Times New Roman"/>
          <w:sz w:val="28"/>
          <w:szCs w:val="28"/>
        </w:rPr>
        <w:t xml:space="preserve">18. Расходы, учтенные на счете 26 «Общехозяйственные расходы», по  окончании месяца могут списываться следующим образом: </w:t>
      </w:r>
    </w:p>
    <w:p w:rsidR="00093D16" w:rsidRPr="00663397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Д 26 К20; </w:t>
      </w:r>
    </w:p>
    <w:p w:rsidR="00093D16" w:rsidRPr="00663397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3397">
        <w:rPr>
          <w:rFonts w:ascii="Times New Roman" w:hAnsi="Times New Roman" w:cs="Times New Roman"/>
          <w:sz w:val="28"/>
          <w:szCs w:val="28"/>
        </w:rPr>
        <w:t xml:space="preserve">Б. Д 26 К90; </w:t>
      </w:r>
    </w:p>
    <w:p w:rsidR="00093D16" w:rsidRPr="00663397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3397">
        <w:rPr>
          <w:rFonts w:ascii="Times New Roman" w:hAnsi="Times New Roman" w:cs="Times New Roman"/>
          <w:sz w:val="28"/>
          <w:szCs w:val="28"/>
        </w:rPr>
        <w:t>В. Д 20 К</w:t>
      </w:r>
      <w:r>
        <w:rPr>
          <w:rFonts w:ascii="Times New Roman" w:hAnsi="Times New Roman" w:cs="Times New Roman"/>
          <w:sz w:val="28"/>
          <w:szCs w:val="28"/>
        </w:rPr>
        <w:t xml:space="preserve">26; </w:t>
      </w:r>
    </w:p>
    <w:p w:rsidR="00093D16" w:rsidRPr="00663397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3397">
        <w:rPr>
          <w:rFonts w:ascii="Times New Roman" w:hAnsi="Times New Roman" w:cs="Times New Roman"/>
          <w:sz w:val="28"/>
          <w:szCs w:val="28"/>
        </w:rPr>
        <w:t xml:space="preserve">Г. Д 90 К26; </w:t>
      </w:r>
    </w:p>
    <w:p w:rsidR="00093D16" w:rsidRPr="00663397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3397">
        <w:rPr>
          <w:rFonts w:ascii="Times New Roman" w:hAnsi="Times New Roman" w:cs="Times New Roman"/>
          <w:sz w:val="28"/>
          <w:szCs w:val="28"/>
        </w:rPr>
        <w:t>Д. Ва</w:t>
      </w:r>
      <w:r>
        <w:rPr>
          <w:rFonts w:ascii="Times New Roman" w:hAnsi="Times New Roman" w:cs="Times New Roman"/>
          <w:sz w:val="28"/>
          <w:szCs w:val="28"/>
        </w:rPr>
        <w:t xml:space="preserve">рианты, отмеченные в п. А и Б;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Е. Варианты, отмеченные в п. В и Г. </w:t>
      </w:r>
    </w:p>
    <w:p w:rsidR="00093D16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3397">
        <w:rPr>
          <w:rFonts w:ascii="Times New Roman" w:hAnsi="Times New Roman" w:cs="Times New Roman"/>
          <w:sz w:val="28"/>
          <w:szCs w:val="28"/>
        </w:rPr>
        <w:t>19. Какими операциями на счетах бухгалтерского учета отражается  фактическая производственная себестоимость реализованной продукции?</w:t>
      </w:r>
    </w:p>
    <w:p w:rsidR="00093D16" w:rsidRPr="00BC2287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Д 43 К 90;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Б. Д 43 К 20; </w:t>
      </w:r>
    </w:p>
    <w:p w:rsidR="00093D16" w:rsidRPr="00BC2287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2287">
        <w:rPr>
          <w:rFonts w:ascii="Times New Roman" w:hAnsi="Times New Roman" w:cs="Times New Roman"/>
          <w:sz w:val="28"/>
          <w:szCs w:val="28"/>
        </w:rPr>
        <w:t xml:space="preserve">В. Д 90 К 43.  </w:t>
      </w:r>
    </w:p>
    <w:p w:rsidR="007C74B3" w:rsidRDefault="007C74B3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93D16" w:rsidRPr="00BC2287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2287">
        <w:rPr>
          <w:rFonts w:ascii="Times New Roman" w:hAnsi="Times New Roman" w:cs="Times New Roman"/>
          <w:sz w:val="28"/>
          <w:szCs w:val="28"/>
        </w:rPr>
        <w:t xml:space="preserve">20.   Для   принятия   актива   в   качестве   финансового   вложения   необходимо единовременное выполнение условий: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А. Наличие надлежаще оформленных документов на актив; переход к организации финансовых рисков в связи с этим активом; способность актива  приносить организации экономические выгоды; </w:t>
      </w:r>
    </w:p>
    <w:p w:rsidR="00093D16" w:rsidRPr="00BC2287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2287">
        <w:rPr>
          <w:rFonts w:ascii="Times New Roman" w:hAnsi="Times New Roman" w:cs="Times New Roman"/>
          <w:sz w:val="28"/>
          <w:szCs w:val="28"/>
        </w:rPr>
        <w:t xml:space="preserve">Б. Приобретаемый актив должен обращаться на организованном рынке и  обладать способностью приносить организации экономические выгоды; </w:t>
      </w:r>
    </w:p>
    <w:p w:rsidR="00093D16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2287">
        <w:rPr>
          <w:rFonts w:ascii="Times New Roman" w:hAnsi="Times New Roman" w:cs="Times New Roman"/>
          <w:sz w:val="28"/>
          <w:szCs w:val="28"/>
        </w:rPr>
        <w:t>В. Наличие надлежаще оформленных д</w:t>
      </w:r>
      <w:r>
        <w:rPr>
          <w:rFonts w:ascii="Times New Roman" w:hAnsi="Times New Roman" w:cs="Times New Roman"/>
          <w:sz w:val="28"/>
          <w:szCs w:val="28"/>
        </w:rPr>
        <w:t xml:space="preserve">окументов на актив; переход к  </w:t>
      </w:r>
      <w:r w:rsidRPr="00BC2287">
        <w:rPr>
          <w:rFonts w:ascii="Times New Roman" w:hAnsi="Times New Roman" w:cs="Times New Roman"/>
          <w:sz w:val="28"/>
          <w:szCs w:val="28"/>
        </w:rPr>
        <w:t xml:space="preserve">организации финансовых рисков в связи с этим активом; актив может быть  реализован (или передан) организацией третьему лицу с прибылью. </w:t>
      </w:r>
    </w:p>
    <w:p w:rsidR="00093D16" w:rsidRPr="00BC2287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2287">
        <w:rPr>
          <w:rFonts w:ascii="Times New Roman" w:hAnsi="Times New Roman" w:cs="Times New Roman"/>
          <w:sz w:val="28"/>
          <w:szCs w:val="28"/>
        </w:rPr>
        <w:t>21. Предоставленные организацией займы оф</w:t>
      </w:r>
      <w:r>
        <w:rPr>
          <w:rFonts w:ascii="Times New Roman" w:hAnsi="Times New Roman" w:cs="Times New Roman"/>
          <w:sz w:val="28"/>
          <w:szCs w:val="28"/>
        </w:rPr>
        <w:t xml:space="preserve">ормляют бухгалтерской записью: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А. Д 66 К 51; </w:t>
      </w:r>
    </w:p>
    <w:p w:rsidR="00093D16" w:rsidRPr="00BC2287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2287">
        <w:rPr>
          <w:rFonts w:ascii="Times New Roman" w:hAnsi="Times New Roman" w:cs="Times New Roman"/>
          <w:sz w:val="28"/>
          <w:szCs w:val="28"/>
        </w:rPr>
        <w:t xml:space="preserve">Б. Д 58 К 51; </w:t>
      </w:r>
    </w:p>
    <w:p w:rsidR="00093D16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2287">
        <w:rPr>
          <w:rFonts w:ascii="Times New Roman" w:hAnsi="Times New Roman" w:cs="Times New Roman"/>
          <w:sz w:val="28"/>
          <w:szCs w:val="28"/>
        </w:rPr>
        <w:t>В. Д 51 К 66.</w:t>
      </w:r>
    </w:p>
    <w:p w:rsidR="00093D16" w:rsidRPr="002316B4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16B4">
        <w:rPr>
          <w:rFonts w:ascii="Times New Roman" w:hAnsi="Times New Roman" w:cs="Times New Roman"/>
          <w:sz w:val="28"/>
          <w:szCs w:val="28"/>
        </w:rPr>
        <w:t xml:space="preserve">22.  Начисление  процентов  по  кредитам  банка,  полученным  на  строительство объекта амортизируемых основных средств до принятия его на учет отражается по дебету счета: </w:t>
      </w:r>
    </w:p>
    <w:p w:rsidR="00093D16" w:rsidRPr="002316B4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16B4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91 «Прочие доходы и расходы»;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Б. 08 «вложения во внеоборотные активы»; </w:t>
      </w:r>
    </w:p>
    <w:p w:rsidR="00093D16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16B4">
        <w:rPr>
          <w:rFonts w:ascii="Times New Roman" w:hAnsi="Times New Roman" w:cs="Times New Roman"/>
          <w:sz w:val="28"/>
          <w:szCs w:val="28"/>
        </w:rPr>
        <w:t>В. 67 «Расчеты п</w:t>
      </w:r>
      <w:r>
        <w:rPr>
          <w:rFonts w:ascii="Times New Roman" w:hAnsi="Times New Roman" w:cs="Times New Roman"/>
          <w:sz w:val="28"/>
          <w:szCs w:val="28"/>
        </w:rPr>
        <w:t>о долгосрочным кредитам банка».</w:t>
      </w:r>
    </w:p>
    <w:p w:rsidR="00093D16" w:rsidRPr="002316B4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16B4">
        <w:rPr>
          <w:rFonts w:ascii="Times New Roman" w:hAnsi="Times New Roman" w:cs="Times New Roman"/>
          <w:sz w:val="28"/>
          <w:szCs w:val="28"/>
        </w:rPr>
        <w:t xml:space="preserve">23. Начисление процентов по полученным заемным средствам отражается  записями на счетах бухучета: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А. Ежемесячно; </w:t>
      </w:r>
    </w:p>
    <w:p w:rsidR="00093D16" w:rsidRPr="002316B4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16B4">
        <w:rPr>
          <w:rFonts w:ascii="Times New Roman" w:hAnsi="Times New Roman" w:cs="Times New Roman"/>
          <w:sz w:val="28"/>
          <w:szCs w:val="28"/>
        </w:rPr>
        <w:t xml:space="preserve">Б. Не реже одного раза в квартал; </w:t>
      </w:r>
    </w:p>
    <w:p w:rsidR="00093D16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16B4">
        <w:rPr>
          <w:rFonts w:ascii="Times New Roman" w:hAnsi="Times New Roman" w:cs="Times New Roman"/>
          <w:sz w:val="28"/>
          <w:szCs w:val="28"/>
        </w:rPr>
        <w:t>В. Согласно условиям договора на получение заемных средств.</w:t>
      </w:r>
    </w:p>
    <w:p w:rsidR="00093D16" w:rsidRPr="002316B4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16B4">
        <w:rPr>
          <w:rFonts w:ascii="Times New Roman" w:hAnsi="Times New Roman" w:cs="Times New Roman"/>
          <w:sz w:val="28"/>
          <w:szCs w:val="28"/>
        </w:rPr>
        <w:t xml:space="preserve">24.  В  качестве  вложений  во  внеоборотные  активы  к  бухгалтерскому  учету принимаются  затраты  организации  в  объекты,  которые  впоследствии  будут отражены как: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А. Основные средства, земельные участки, объекты природопользования,  нематериальные активы; </w:t>
      </w:r>
    </w:p>
    <w:p w:rsidR="00093D16" w:rsidRPr="002316B4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16B4">
        <w:rPr>
          <w:rFonts w:ascii="Times New Roman" w:hAnsi="Times New Roman" w:cs="Times New Roman"/>
          <w:sz w:val="28"/>
          <w:szCs w:val="28"/>
        </w:rPr>
        <w:t>Б. Основные средства, земельны</w:t>
      </w:r>
      <w:r>
        <w:rPr>
          <w:rFonts w:ascii="Times New Roman" w:hAnsi="Times New Roman" w:cs="Times New Roman"/>
          <w:sz w:val="28"/>
          <w:szCs w:val="28"/>
        </w:rPr>
        <w:t xml:space="preserve">е участки, авансы подрядчикам; </w:t>
      </w:r>
    </w:p>
    <w:p w:rsidR="00093D16" w:rsidRPr="002316B4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16B4">
        <w:rPr>
          <w:rFonts w:ascii="Times New Roman" w:hAnsi="Times New Roman" w:cs="Times New Roman"/>
          <w:sz w:val="28"/>
          <w:szCs w:val="28"/>
        </w:rPr>
        <w:t xml:space="preserve">В. Основные средства, нематериальные активы, товары.  </w:t>
      </w:r>
    </w:p>
    <w:p w:rsidR="00093D16" w:rsidRPr="002316B4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16B4">
        <w:rPr>
          <w:rFonts w:ascii="Times New Roman" w:hAnsi="Times New Roman" w:cs="Times New Roman"/>
          <w:sz w:val="28"/>
          <w:szCs w:val="28"/>
        </w:rPr>
        <w:t xml:space="preserve">25. Оборудование к установке, внесенное учредителями в счет вклада в  уставный капитал, отражается в учете: </w:t>
      </w:r>
    </w:p>
    <w:p w:rsidR="00093D16" w:rsidRPr="002316B4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Д 08 К 75, Д 07 К 08;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Б. Д 07 К 75; </w:t>
      </w:r>
    </w:p>
    <w:p w:rsidR="00093D16" w:rsidRPr="002316B4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16B4">
        <w:rPr>
          <w:rFonts w:ascii="Times New Roman" w:hAnsi="Times New Roman" w:cs="Times New Roman"/>
          <w:sz w:val="28"/>
          <w:szCs w:val="28"/>
        </w:rPr>
        <w:t xml:space="preserve">В. Д 08 К 75; Д 01 К 08. </w:t>
      </w:r>
    </w:p>
    <w:p w:rsidR="00093D16" w:rsidRPr="002316B4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16B4">
        <w:rPr>
          <w:rFonts w:ascii="Times New Roman" w:hAnsi="Times New Roman" w:cs="Times New Roman"/>
          <w:sz w:val="28"/>
          <w:szCs w:val="28"/>
        </w:rPr>
        <w:t xml:space="preserve">26.   Укажите     правильную      бухгалтерскую       запись    по   безвозмездному поступлению материалов и списанию их на производство: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А. Д 10 К 98, Д 20 К 10, Д 98 К 91; </w:t>
      </w:r>
    </w:p>
    <w:p w:rsidR="00093D16" w:rsidRPr="002316B4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16B4">
        <w:rPr>
          <w:rFonts w:ascii="Times New Roman" w:hAnsi="Times New Roman" w:cs="Times New Roman"/>
          <w:sz w:val="28"/>
          <w:szCs w:val="28"/>
        </w:rPr>
        <w:t xml:space="preserve">Б. Д 10 К 91, Д 20 К 10; </w:t>
      </w:r>
    </w:p>
    <w:p w:rsidR="00093D16" w:rsidRPr="002316B4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16B4">
        <w:rPr>
          <w:rFonts w:ascii="Times New Roman" w:hAnsi="Times New Roman" w:cs="Times New Roman"/>
          <w:sz w:val="28"/>
          <w:szCs w:val="28"/>
        </w:rPr>
        <w:t xml:space="preserve">В. Д 10 К 83, Д 20 К 10.  </w:t>
      </w:r>
    </w:p>
    <w:p w:rsidR="00093D16" w:rsidRPr="002316B4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16B4">
        <w:rPr>
          <w:rFonts w:ascii="Times New Roman" w:hAnsi="Times New Roman" w:cs="Times New Roman"/>
          <w:sz w:val="28"/>
          <w:szCs w:val="28"/>
        </w:rPr>
        <w:t xml:space="preserve">27. Недостача материально-производственных запасов учитывается по кредиту счета: </w:t>
      </w:r>
    </w:p>
    <w:p w:rsidR="00093D16" w:rsidRPr="002316B4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94; </w:t>
      </w:r>
    </w:p>
    <w:p w:rsidR="00093D16" w:rsidRPr="002316B4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16B4">
        <w:rPr>
          <w:rFonts w:ascii="Times New Roman" w:hAnsi="Times New Roman" w:cs="Times New Roman"/>
          <w:sz w:val="28"/>
          <w:szCs w:val="28"/>
        </w:rPr>
        <w:t xml:space="preserve">Б. 15;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>В. 10.</w:t>
      </w:r>
    </w:p>
    <w:p w:rsidR="00093D16" w:rsidRPr="00D50F85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0F85">
        <w:rPr>
          <w:rFonts w:ascii="Times New Roman" w:hAnsi="Times New Roman" w:cs="Times New Roman"/>
          <w:sz w:val="28"/>
          <w:szCs w:val="28"/>
        </w:rPr>
        <w:t xml:space="preserve">28.   Могут   ли   филиалы   и   представительства   иностранных   организаций   на  территории  РФ   формировать   учетную   политику   исходя   из   правил   страны  нахождения головной организации? </w:t>
      </w:r>
    </w:p>
    <w:p w:rsidR="00093D16" w:rsidRPr="00D50F85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Могут;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F10">
        <w:rPr>
          <w:rFonts w:ascii="Times New Roman" w:hAnsi="Times New Roman" w:cs="Times New Roman"/>
          <w:sz w:val="28"/>
          <w:szCs w:val="28"/>
        </w:rPr>
        <w:t xml:space="preserve">Б. Не могут;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В. Могут, если эти правила не противоречат МСФО. </w:t>
      </w:r>
    </w:p>
    <w:p w:rsidR="00093D16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0F85">
        <w:rPr>
          <w:rFonts w:ascii="Times New Roman" w:hAnsi="Times New Roman" w:cs="Times New Roman"/>
          <w:sz w:val="28"/>
          <w:szCs w:val="28"/>
        </w:rPr>
        <w:t>29. Принятая организацией учетная политика применяется:</w:t>
      </w:r>
    </w:p>
    <w:p w:rsidR="00093D16" w:rsidRPr="00D50F85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0F85">
        <w:rPr>
          <w:rFonts w:ascii="Times New Roman" w:hAnsi="Times New Roman" w:cs="Times New Roman"/>
          <w:sz w:val="28"/>
          <w:szCs w:val="28"/>
        </w:rPr>
        <w:t xml:space="preserve">А. В </w:t>
      </w:r>
      <w:r>
        <w:rPr>
          <w:rFonts w:ascii="Times New Roman" w:hAnsi="Times New Roman" w:cs="Times New Roman"/>
          <w:sz w:val="28"/>
          <w:szCs w:val="28"/>
        </w:rPr>
        <w:t xml:space="preserve">течение одного отчетного года;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Б. Последовательно от одного отчетного года к другому; </w:t>
      </w:r>
    </w:p>
    <w:p w:rsidR="00093D16" w:rsidRPr="00D50F85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0F85">
        <w:rPr>
          <w:rFonts w:ascii="Times New Roman" w:hAnsi="Times New Roman" w:cs="Times New Roman"/>
          <w:sz w:val="28"/>
          <w:szCs w:val="28"/>
        </w:rPr>
        <w:t xml:space="preserve">В. В течение срока, установленного руководителем организации. </w:t>
      </w:r>
    </w:p>
    <w:p w:rsidR="007C74B3" w:rsidRDefault="007C74B3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C74B3" w:rsidRDefault="007C74B3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C74B3" w:rsidRDefault="007C74B3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93D16" w:rsidRPr="00D50F85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0F85">
        <w:rPr>
          <w:rFonts w:ascii="Times New Roman" w:hAnsi="Times New Roman" w:cs="Times New Roman"/>
          <w:sz w:val="28"/>
          <w:szCs w:val="28"/>
        </w:rPr>
        <w:t xml:space="preserve">30.   Отражение   в   бухгалтерском   учете   должника   (векселедателя)   расчетов простыми   собственным   векселем   по   оплате   товаров   поставщику   следует отразить бухгалтерскими записями: </w:t>
      </w:r>
    </w:p>
    <w:p w:rsidR="00093D16" w:rsidRPr="00D50F85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0F85">
        <w:rPr>
          <w:rFonts w:ascii="Times New Roman" w:hAnsi="Times New Roman" w:cs="Times New Roman"/>
          <w:sz w:val="28"/>
          <w:szCs w:val="28"/>
        </w:rPr>
        <w:t xml:space="preserve">А. Д60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50F85">
        <w:rPr>
          <w:rFonts w:ascii="Times New Roman" w:hAnsi="Times New Roman" w:cs="Times New Roman"/>
          <w:sz w:val="28"/>
          <w:szCs w:val="28"/>
        </w:rPr>
        <w:t>Расчеты с пос</w:t>
      </w:r>
      <w:r>
        <w:rPr>
          <w:rFonts w:ascii="Times New Roman" w:hAnsi="Times New Roman" w:cs="Times New Roman"/>
          <w:sz w:val="28"/>
          <w:szCs w:val="28"/>
        </w:rPr>
        <w:t xml:space="preserve">тавщиком» К60 «Векселя выданные»; </w:t>
      </w:r>
    </w:p>
    <w:p w:rsidR="00093D16" w:rsidRPr="00D50F85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0F85">
        <w:rPr>
          <w:rFonts w:ascii="Times New Roman" w:hAnsi="Times New Roman" w:cs="Times New Roman"/>
          <w:sz w:val="28"/>
          <w:szCs w:val="28"/>
        </w:rPr>
        <w:t xml:space="preserve">Б. Д60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50F85">
        <w:rPr>
          <w:rFonts w:ascii="Times New Roman" w:hAnsi="Times New Roman" w:cs="Times New Roman"/>
          <w:sz w:val="28"/>
          <w:szCs w:val="28"/>
        </w:rPr>
        <w:t>Расчеты по авансам выданным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50F85">
        <w:rPr>
          <w:rFonts w:ascii="Times New Roman" w:hAnsi="Times New Roman" w:cs="Times New Roman"/>
          <w:sz w:val="28"/>
          <w:szCs w:val="28"/>
        </w:rPr>
        <w:t xml:space="preserve"> К60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50F85">
        <w:rPr>
          <w:rFonts w:ascii="Times New Roman" w:hAnsi="Times New Roman" w:cs="Times New Roman"/>
          <w:sz w:val="28"/>
          <w:szCs w:val="28"/>
        </w:rPr>
        <w:t>Векселя выданные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50F8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В. Д60 «Векселя выданные» К60 «Расчеты с поставщиком»; </w:t>
      </w:r>
    </w:p>
    <w:p w:rsidR="00093D16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0F85">
        <w:rPr>
          <w:rFonts w:ascii="Times New Roman" w:hAnsi="Times New Roman" w:cs="Times New Roman"/>
          <w:sz w:val="28"/>
          <w:szCs w:val="28"/>
        </w:rPr>
        <w:t xml:space="preserve">Г. Д60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50F85">
        <w:rPr>
          <w:rFonts w:ascii="Times New Roman" w:hAnsi="Times New Roman" w:cs="Times New Roman"/>
          <w:sz w:val="28"/>
          <w:szCs w:val="28"/>
        </w:rPr>
        <w:t>Векселя выданные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50F85">
        <w:rPr>
          <w:rFonts w:ascii="Times New Roman" w:hAnsi="Times New Roman" w:cs="Times New Roman"/>
          <w:sz w:val="28"/>
          <w:szCs w:val="28"/>
        </w:rPr>
        <w:t xml:space="preserve"> К60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50F85">
        <w:rPr>
          <w:rFonts w:ascii="Times New Roman" w:hAnsi="Times New Roman" w:cs="Times New Roman"/>
          <w:sz w:val="28"/>
          <w:szCs w:val="28"/>
        </w:rPr>
        <w:t>Расчеты по авансам выданным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50F85">
        <w:rPr>
          <w:rFonts w:ascii="Times New Roman" w:hAnsi="Times New Roman" w:cs="Times New Roman"/>
          <w:sz w:val="28"/>
          <w:szCs w:val="28"/>
        </w:rPr>
        <w:t>.</w:t>
      </w:r>
    </w:p>
    <w:p w:rsidR="00093D16" w:rsidRPr="0097723B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723B">
        <w:rPr>
          <w:rFonts w:ascii="Times New Roman" w:hAnsi="Times New Roman" w:cs="Times New Roman"/>
          <w:sz w:val="28"/>
          <w:szCs w:val="28"/>
        </w:rPr>
        <w:t xml:space="preserve">32.   Проведение   инвентаризации   расчетов   с   покупателями   и   заказчиками, поставщиками  и  подрядчиками,  а  также  прочими  дебиторами  и  кредиторами обязательно: </w:t>
      </w:r>
    </w:p>
    <w:p w:rsidR="00093D16" w:rsidRPr="0097723B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723B">
        <w:rPr>
          <w:rFonts w:ascii="Times New Roman" w:hAnsi="Times New Roman" w:cs="Times New Roman"/>
          <w:sz w:val="28"/>
          <w:szCs w:val="28"/>
        </w:rPr>
        <w:t>А. Только перед составлением год</w:t>
      </w:r>
      <w:r>
        <w:rPr>
          <w:rFonts w:ascii="Times New Roman" w:hAnsi="Times New Roman" w:cs="Times New Roman"/>
          <w:sz w:val="28"/>
          <w:szCs w:val="28"/>
        </w:rPr>
        <w:t xml:space="preserve">овой бухгалтерской отчетности; </w:t>
      </w:r>
    </w:p>
    <w:p w:rsidR="00093D16" w:rsidRPr="0097723B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723B">
        <w:rPr>
          <w:rFonts w:ascii="Times New Roman" w:hAnsi="Times New Roman" w:cs="Times New Roman"/>
          <w:sz w:val="28"/>
          <w:szCs w:val="28"/>
        </w:rPr>
        <w:t xml:space="preserve">Б. Перед составлением годовой бухгалтерской отчетности, а также  ежеквартально для анализа задолженности на предмет необходимости ее  списания по истечении срока исковой давности; </w:t>
      </w:r>
    </w:p>
    <w:p w:rsidR="00093D16" w:rsidRPr="0097723B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723B">
        <w:rPr>
          <w:rFonts w:ascii="Times New Roman" w:hAnsi="Times New Roman" w:cs="Times New Roman"/>
          <w:sz w:val="28"/>
          <w:szCs w:val="28"/>
        </w:rPr>
        <w:t xml:space="preserve">В. Перед составлением годовой бухгалтерской отчетности, а также  ежеквартально для анализа задолженности на предмет необходимости ее  списания по истечении срока исковой давности и анализа необходимости  формирования резерва сомнительных долгов; </w:t>
      </w:r>
    </w:p>
    <w:p w:rsidR="00093D16" w:rsidRPr="0097723B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>Г. Периодичность проведения инвентаризации определяется руководителем  организации, за исключением случаев, когда проведение инвентаризации  обязательно</w:t>
      </w:r>
      <w:r w:rsidRPr="009772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3D16" w:rsidRPr="0097723B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723B">
        <w:rPr>
          <w:rFonts w:ascii="Times New Roman" w:hAnsi="Times New Roman" w:cs="Times New Roman"/>
          <w:sz w:val="28"/>
          <w:szCs w:val="28"/>
        </w:rPr>
        <w:t xml:space="preserve">33.   Проведение   инвентаризации   расчетов   с   покупателями   и   заказчиками, поставщиками     и   подрядчиками     и   прочими    дебиторами    и   кредиторами обязательно при: </w:t>
      </w:r>
    </w:p>
    <w:p w:rsidR="00093D16" w:rsidRPr="0097723B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Смене главного бухгалтера; </w:t>
      </w:r>
    </w:p>
    <w:p w:rsidR="00093D16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723B">
        <w:rPr>
          <w:rFonts w:ascii="Times New Roman" w:hAnsi="Times New Roman" w:cs="Times New Roman"/>
          <w:sz w:val="28"/>
          <w:szCs w:val="28"/>
        </w:rPr>
        <w:t>Б. Уменьшение размера уставного капитала;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В. Смене руководителя; </w:t>
      </w:r>
    </w:p>
    <w:p w:rsidR="00093D16" w:rsidRPr="003F42BF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F42BF">
        <w:rPr>
          <w:rFonts w:ascii="Times New Roman" w:hAnsi="Times New Roman" w:cs="Times New Roman"/>
          <w:sz w:val="28"/>
          <w:szCs w:val="28"/>
        </w:rPr>
        <w:t xml:space="preserve">Г. Реорганизации организации. </w:t>
      </w:r>
    </w:p>
    <w:p w:rsidR="00093D16" w:rsidRPr="003F42BF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F42BF">
        <w:rPr>
          <w:rFonts w:ascii="Times New Roman" w:hAnsi="Times New Roman" w:cs="Times New Roman"/>
          <w:sz w:val="28"/>
          <w:szCs w:val="28"/>
        </w:rPr>
        <w:t xml:space="preserve">34.  Расходы  по  доставке  объекта  основного  средства  до  склада  организации  подлежат включению: </w:t>
      </w:r>
    </w:p>
    <w:p w:rsidR="00093D16" w:rsidRPr="003F42BF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F42BF">
        <w:rPr>
          <w:rFonts w:ascii="Times New Roman" w:hAnsi="Times New Roman" w:cs="Times New Roman"/>
          <w:sz w:val="28"/>
          <w:szCs w:val="28"/>
        </w:rPr>
        <w:t xml:space="preserve">А. В состав расходов </w:t>
      </w:r>
      <w:r>
        <w:rPr>
          <w:rFonts w:ascii="Times New Roman" w:hAnsi="Times New Roman" w:cs="Times New Roman"/>
          <w:sz w:val="28"/>
          <w:szCs w:val="28"/>
        </w:rPr>
        <w:t xml:space="preserve">по обычным видам деятельности;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Б. В состав прочих расходов; </w:t>
      </w:r>
    </w:p>
    <w:p w:rsidR="00093D16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F42BF">
        <w:rPr>
          <w:rFonts w:ascii="Times New Roman" w:hAnsi="Times New Roman" w:cs="Times New Roman"/>
          <w:sz w:val="28"/>
          <w:szCs w:val="28"/>
        </w:rPr>
        <w:t xml:space="preserve">В. В первоначальную стоимость объекта. </w:t>
      </w:r>
    </w:p>
    <w:p w:rsidR="00093D16" w:rsidRPr="003F42BF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F42BF">
        <w:rPr>
          <w:rFonts w:ascii="Times New Roman" w:hAnsi="Times New Roman" w:cs="Times New Roman"/>
          <w:sz w:val="28"/>
          <w:szCs w:val="28"/>
        </w:rPr>
        <w:t xml:space="preserve">35. Не признаются доходами организации в соответствии с ПБУ 9/99 «Доходы  организации» поступления от других юридических и физических лиц: </w:t>
      </w:r>
    </w:p>
    <w:p w:rsidR="00093D16" w:rsidRPr="003F42BF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F42BF">
        <w:rPr>
          <w:rFonts w:ascii="Times New Roman" w:hAnsi="Times New Roman" w:cs="Times New Roman"/>
          <w:sz w:val="28"/>
          <w:szCs w:val="28"/>
        </w:rPr>
        <w:t xml:space="preserve">А. По договорам комиссии, агентским и иным аналогичным договорам в пользу комитента, принципала и т.п.; </w:t>
      </w:r>
    </w:p>
    <w:p w:rsidR="00093D16" w:rsidRPr="003F42BF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F42BF">
        <w:rPr>
          <w:rFonts w:ascii="Times New Roman" w:hAnsi="Times New Roman" w:cs="Times New Roman"/>
          <w:sz w:val="28"/>
          <w:szCs w:val="28"/>
        </w:rPr>
        <w:t xml:space="preserve">Б. Сумм налога на добавленную стоимость, акцизов, налога с продаж,  экспортных пошлин и иных аналогичных обязательных платежей; </w:t>
      </w:r>
    </w:p>
    <w:p w:rsidR="00093D16" w:rsidRPr="003F42BF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F42BF">
        <w:rPr>
          <w:rFonts w:ascii="Times New Roman" w:hAnsi="Times New Roman" w:cs="Times New Roman"/>
          <w:sz w:val="28"/>
          <w:szCs w:val="28"/>
        </w:rPr>
        <w:t xml:space="preserve">В. В залог, если договором предусмотрена передача заложенного имущества  залогодержателю;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Г. Операции, перечисленные в п. А, Б, В, не признаются доходом в  соответствии с ПБУ 9/99 «Доходы организации»; </w:t>
      </w:r>
    </w:p>
    <w:p w:rsidR="00093D16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F42BF">
        <w:rPr>
          <w:rFonts w:ascii="Times New Roman" w:hAnsi="Times New Roman" w:cs="Times New Roman"/>
          <w:sz w:val="28"/>
          <w:szCs w:val="28"/>
        </w:rPr>
        <w:t>Д. Операции, перечисленные в п. А, Б, В, признаются доходом в соответствии с  ПБУ 9/99 «Доходы организации».</w:t>
      </w:r>
    </w:p>
    <w:p w:rsidR="00093D16" w:rsidRPr="00E70813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70813">
        <w:rPr>
          <w:rFonts w:ascii="Times New Roman" w:hAnsi="Times New Roman" w:cs="Times New Roman"/>
          <w:sz w:val="28"/>
          <w:szCs w:val="28"/>
        </w:rPr>
        <w:t>36. При продаже продукции и товаров, выполн</w:t>
      </w:r>
      <w:r>
        <w:rPr>
          <w:rFonts w:ascii="Times New Roman" w:hAnsi="Times New Roman" w:cs="Times New Roman"/>
          <w:sz w:val="28"/>
          <w:szCs w:val="28"/>
        </w:rPr>
        <w:t xml:space="preserve">ении работ, оказании услуг на  </w:t>
      </w:r>
      <w:r w:rsidRPr="00E70813">
        <w:rPr>
          <w:rFonts w:ascii="Times New Roman" w:hAnsi="Times New Roman" w:cs="Times New Roman"/>
          <w:sz w:val="28"/>
          <w:szCs w:val="28"/>
        </w:rPr>
        <w:t xml:space="preserve">условиях    коммерческого    кредита,   предоставляемого    в  виде   отсрочки   и  рассрочки оплаты, выручка принимается к бухгалтерскому учету: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А. В полной сумме дебиторской задолженности с учетом процентов за кредит; </w:t>
      </w:r>
    </w:p>
    <w:p w:rsidR="00093D16" w:rsidRPr="00E70813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70813">
        <w:rPr>
          <w:rFonts w:ascii="Times New Roman" w:hAnsi="Times New Roman" w:cs="Times New Roman"/>
          <w:sz w:val="28"/>
          <w:szCs w:val="28"/>
        </w:rPr>
        <w:t xml:space="preserve">Б. В сумме дебиторской задолженности от реализации продукции и товаров,  выполнении работ, оказании услуг, а проценты по коммерческому кредиту не  учитываются; </w:t>
      </w:r>
    </w:p>
    <w:p w:rsidR="00093D16" w:rsidRPr="00E70813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70813">
        <w:rPr>
          <w:rFonts w:ascii="Times New Roman" w:hAnsi="Times New Roman" w:cs="Times New Roman"/>
          <w:sz w:val="28"/>
          <w:szCs w:val="28"/>
        </w:rPr>
        <w:t xml:space="preserve">В. Порядок учета зависит от положений применяемой учетной политики. </w:t>
      </w:r>
    </w:p>
    <w:p w:rsidR="00093D16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70813">
        <w:rPr>
          <w:rFonts w:ascii="Times New Roman" w:hAnsi="Times New Roman" w:cs="Times New Roman"/>
          <w:sz w:val="28"/>
          <w:szCs w:val="28"/>
        </w:rPr>
        <w:t>37. Выберете правильный вариант ответа:</w:t>
      </w:r>
    </w:p>
    <w:p w:rsidR="00093D16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70813">
        <w:rPr>
          <w:rFonts w:ascii="Times New Roman" w:hAnsi="Times New Roman" w:cs="Times New Roman"/>
          <w:sz w:val="28"/>
          <w:szCs w:val="28"/>
        </w:rPr>
        <w:t xml:space="preserve">А. Для целей бухгалтерского учета проценты начисляются ежеквартально в  соответствии с условиями договора;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Б. Для целей бухгалтерского учета проценты начисляются за каждый истекший  отчетный период в соответствии с условиями договора; </w:t>
      </w:r>
    </w:p>
    <w:p w:rsidR="00093D16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70813">
        <w:rPr>
          <w:rFonts w:ascii="Times New Roman" w:hAnsi="Times New Roman" w:cs="Times New Roman"/>
          <w:sz w:val="28"/>
          <w:szCs w:val="28"/>
        </w:rPr>
        <w:t>В. Для целей бухгалтерского учета проценты начисляются на дату их  фактического погашения.</w:t>
      </w:r>
    </w:p>
    <w:p w:rsidR="007C74B3" w:rsidRDefault="007C74B3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C74B3" w:rsidRDefault="007C74B3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C74B3" w:rsidRDefault="007C74B3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C74B3" w:rsidRDefault="007C74B3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93D16" w:rsidRPr="009F099D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F099D">
        <w:rPr>
          <w:rFonts w:ascii="Times New Roman" w:hAnsi="Times New Roman" w:cs="Times New Roman"/>
          <w:sz w:val="28"/>
          <w:szCs w:val="28"/>
        </w:rPr>
        <w:t xml:space="preserve">38. Каким образом на счетах бухгалтерского учета отражаются операции при  безвозмездной передаче ТМЦ, ОС? </w:t>
      </w:r>
    </w:p>
    <w:p w:rsidR="00093D16" w:rsidRPr="009F099D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Д62 К90, Д90 К68; </w:t>
      </w:r>
    </w:p>
    <w:p w:rsidR="00093D16" w:rsidRPr="009F099D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F099D">
        <w:rPr>
          <w:rFonts w:ascii="Times New Roman" w:hAnsi="Times New Roman" w:cs="Times New Roman"/>
          <w:sz w:val="28"/>
          <w:szCs w:val="28"/>
        </w:rPr>
        <w:t xml:space="preserve">Б. Д62 К91, Д91 К68;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В. Д91 К10,41,01, Д91 К68; </w:t>
      </w:r>
    </w:p>
    <w:p w:rsidR="00093D16" w:rsidRPr="009F099D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F099D">
        <w:rPr>
          <w:rFonts w:ascii="Times New Roman" w:hAnsi="Times New Roman" w:cs="Times New Roman"/>
          <w:sz w:val="28"/>
          <w:szCs w:val="28"/>
        </w:rPr>
        <w:t xml:space="preserve">Г. Д91 К10, 41,01, Д62 К91, Д91 К68, Д91 К62 </w:t>
      </w:r>
    </w:p>
    <w:p w:rsidR="00093D16" w:rsidRPr="009F099D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F099D">
        <w:rPr>
          <w:rFonts w:ascii="Times New Roman" w:hAnsi="Times New Roman" w:cs="Times New Roman"/>
          <w:sz w:val="28"/>
          <w:szCs w:val="28"/>
        </w:rPr>
        <w:t xml:space="preserve">Д. Нет правильного варианта ответа. </w:t>
      </w:r>
    </w:p>
    <w:p w:rsidR="00093D16" w:rsidRPr="009F099D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F099D">
        <w:rPr>
          <w:rFonts w:ascii="Times New Roman" w:hAnsi="Times New Roman" w:cs="Times New Roman"/>
          <w:sz w:val="28"/>
          <w:szCs w:val="28"/>
        </w:rPr>
        <w:t xml:space="preserve">39.  Списание  материалов  с  подотчета  подразделения  фирмы  и  отнесение  их стоимости на затраты производства производятся на основании: </w:t>
      </w:r>
    </w:p>
    <w:p w:rsidR="00093D16" w:rsidRPr="009F099D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Акта расхода;</w:t>
      </w:r>
    </w:p>
    <w:p w:rsidR="00093D16" w:rsidRPr="009F099D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F099D">
        <w:rPr>
          <w:rFonts w:ascii="Times New Roman" w:hAnsi="Times New Roman" w:cs="Times New Roman"/>
          <w:sz w:val="28"/>
          <w:szCs w:val="28"/>
        </w:rPr>
        <w:t xml:space="preserve">Б. Приказа руководителя;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В. Требования-накладной (ф. М-11); </w:t>
      </w:r>
    </w:p>
    <w:p w:rsidR="00093D16" w:rsidRPr="009F099D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F099D">
        <w:rPr>
          <w:rFonts w:ascii="Times New Roman" w:hAnsi="Times New Roman" w:cs="Times New Roman"/>
          <w:sz w:val="28"/>
          <w:szCs w:val="28"/>
        </w:rPr>
        <w:t xml:space="preserve">40.   Фактической   себестоимостью   МПЗ,   полученных   по  договору   дарения,  признается: </w:t>
      </w:r>
    </w:p>
    <w:p w:rsidR="00093D16" w:rsidRPr="00EC1F10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C1F10">
        <w:rPr>
          <w:rFonts w:ascii="Times New Roman" w:hAnsi="Times New Roman" w:cs="Times New Roman"/>
          <w:sz w:val="28"/>
          <w:szCs w:val="28"/>
          <w:u w:val="single"/>
        </w:rPr>
        <w:t xml:space="preserve">А. Текущая рыночная стоимость; </w:t>
      </w:r>
    </w:p>
    <w:p w:rsidR="00093D16" w:rsidRPr="009F099D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F099D">
        <w:rPr>
          <w:rFonts w:ascii="Times New Roman" w:hAnsi="Times New Roman" w:cs="Times New Roman"/>
          <w:sz w:val="28"/>
          <w:szCs w:val="28"/>
        </w:rPr>
        <w:t xml:space="preserve">Б. Стоимость, согласованная сторонами договора; </w:t>
      </w:r>
    </w:p>
    <w:p w:rsidR="00093D16" w:rsidRDefault="00093D16" w:rsidP="00733F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F099D">
        <w:rPr>
          <w:rFonts w:ascii="Times New Roman" w:hAnsi="Times New Roman" w:cs="Times New Roman"/>
          <w:sz w:val="28"/>
          <w:szCs w:val="28"/>
        </w:rPr>
        <w:t>В. Стоимость, определенная решением руководства организации.</w:t>
      </w:r>
    </w:p>
    <w:p w:rsidR="007C74B3" w:rsidRDefault="007C74B3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C74B3" w:rsidRDefault="007C74B3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C74B3" w:rsidRDefault="007C74B3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C74B3" w:rsidRDefault="007C74B3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C74B3" w:rsidRDefault="007C74B3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C74B3" w:rsidRDefault="007C74B3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C74B3" w:rsidRDefault="007C74B3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C74B3" w:rsidRDefault="007C74B3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C74B3" w:rsidRDefault="007C74B3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C74B3" w:rsidRDefault="007C74B3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C74B3" w:rsidRDefault="007C74B3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C74B3" w:rsidRDefault="007C74B3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C74B3" w:rsidRDefault="007C74B3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D860DE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Задача 4</w:t>
      </w:r>
    </w:p>
    <w:p w:rsidR="00D860DE" w:rsidRPr="009836F6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60DE" w:rsidRPr="00C05E27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E27">
        <w:rPr>
          <w:rFonts w:ascii="Times New Roman" w:hAnsi="Times New Roman" w:cs="Times New Roman"/>
          <w:sz w:val="28"/>
          <w:szCs w:val="28"/>
        </w:rPr>
        <w:t>На основании исходных данных:</w:t>
      </w:r>
    </w:p>
    <w:p w:rsidR="00D860DE" w:rsidRPr="00C05E27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E27">
        <w:rPr>
          <w:rFonts w:ascii="Times New Roman" w:hAnsi="Times New Roman" w:cs="Times New Roman"/>
          <w:sz w:val="28"/>
          <w:szCs w:val="28"/>
        </w:rPr>
        <w:t>1. Составить бухгалтерский баланс на 31.12.20__ г. и 01.12.20__г. (В промежуточном балансе добавить сумму прибыли отчетного периода к нераспределенной прибыли).</w:t>
      </w:r>
    </w:p>
    <w:p w:rsidR="00D860DE" w:rsidRPr="00C05E27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E27">
        <w:rPr>
          <w:rFonts w:ascii="Times New Roman" w:hAnsi="Times New Roman" w:cs="Times New Roman"/>
          <w:sz w:val="28"/>
          <w:szCs w:val="28"/>
        </w:rPr>
        <w:t>2. Открыть бухгалтерские счета и разнести остатки по счетам указанные в условие задачи.</w:t>
      </w:r>
    </w:p>
    <w:p w:rsidR="00D860DE" w:rsidRPr="00C05E27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E27">
        <w:rPr>
          <w:rFonts w:ascii="Times New Roman" w:hAnsi="Times New Roman" w:cs="Times New Roman"/>
          <w:sz w:val="28"/>
          <w:szCs w:val="28"/>
        </w:rPr>
        <w:t>3. Составить журнал регистрации хозяйственных операц</w:t>
      </w:r>
      <w:r>
        <w:rPr>
          <w:rFonts w:ascii="Times New Roman" w:hAnsi="Times New Roman" w:cs="Times New Roman"/>
          <w:sz w:val="28"/>
          <w:szCs w:val="28"/>
        </w:rPr>
        <w:t>ий за декабрь отчетного периода.</w:t>
      </w:r>
    </w:p>
    <w:p w:rsidR="00D860DE" w:rsidRPr="00C05E27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E27">
        <w:rPr>
          <w:rFonts w:ascii="Times New Roman" w:hAnsi="Times New Roman" w:cs="Times New Roman"/>
          <w:sz w:val="28"/>
          <w:szCs w:val="28"/>
        </w:rPr>
        <w:t>4. Разнести хозяйственные операции на бухгалтерские счета. Подсчитать обороты и конечные сальдо.</w:t>
      </w:r>
    </w:p>
    <w:p w:rsidR="00D860DE" w:rsidRPr="00C05E27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E27">
        <w:rPr>
          <w:rFonts w:ascii="Times New Roman" w:hAnsi="Times New Roman" w:cs="Times New Roman"/>
          <w:sz w:val="28"/>
          <w:szCs w:val="28"/>
        </w:rPr>
        <w:t>5. Составить оборотную в</w:t>
      </w:r>
      <w:r>
        <w:rPr>
          <w:rFonts w:ascii="Times New Roman" w:hAnsi="Times New Roman" w:cs="Times New Roman"/>
          <w:sz w:val="28"/>
          <w:szCs w:val="28"/>
        </w:rPr>
        <w:t>едомость за отчетный период.</w:t>
      </w:r>
    </w:p>
    <w:p w:rsidR="00D860DE" w:rsidRPr="00C05E27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E27">
        <w:rPr>
          <w:rFonts w:ascii="Times New Roman" w:hAnsi="Times New Roman" w:cs="Times New Roman"/>
          <w:sz w:val="28"/>
          <w:szCs w:val="28"/>
        </w:rPr>
        <w:t>6. На основании оборотной ведомости заполни</w:t>
      </w:r>
      <w:r>
        <w:rPr>
          <w:rFonts w:ascii="Times New Roman" w:hAnsi="Times New Roman" w:cs="Times New Roman"/>
          <w:sz w:val="28"/>
          <w:szCs w:val="28"/>
        </w:rPr>
        <w:t>ть форму бухгалтерского баланса (Приложение 1)</w:t>
      </w:r>
    </w:p>
    <w:p w:rsidR="00D860DE" w:rsidRPr="00C05E27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E27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На основании данных задания заполнить форму отчета о движении денежных средств (Приложение 2).</w:t>
      </w:r>
    </w:p>
    <w:p w:rsidR="00D860DE" w:rsidRPr="003968F4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E27">
        <w:rPr>
          <w:rFonts w:ascii="Times New Roman" w:hAnsi="Times New Roman" w:cs="Times New Roman"/>
          <w:sz w:val="28"/>
          <w:szCs w:val="28"/>
        </w:rPr>
        <w:t xml:space="preserve">Фрагмент учетной политики организации: организация применяет общую систему налогообложения, </w:t>
      </w:r>
      <w:r w:rsidRPr="003968F4">
        <w:rPr>
          <w:rFonts w:ascii="Times New Roman" w:hAnsi="Times New Roman" w:cs="Times New Roman"/>
          <w:sz w:val="28"/>
          <w:szCs w:val="28"/>
        </w:rPr>
        <w:t>в организациине начисляется резерв по сомнительным долгам, общехозяйственные расходы списываются на основное производс</w:t>
      </w:r>
      <w:r>
        <w:rPr>
          <w:rFonts w:ascii="Times New Roman" w:hAnsi="Times New Roman" w:cs="Times New Roman"/>
          <w:sz w:val="28"/>
          <w:szCs w:val="28"/>
        </w:rPr>
        <w:t>тво.</w:t>
      </w:r>
    </w:p>
    <w:p w:rsidR="00D860DE" w:rsidRPr="00C05E27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E27">
        <w:rPr>
          <w:rFonts w:ascii="Times New Roman" w:hAnsi="Times New Roman" w:cs="Times New Roman"/>
          <w:sz w:val="28"/>
          <w:szCs w:val="28"/>
        </w:rPr>
        <w:t xml:space="preserve">Данные для заполнения бухгалтерского баланса представлены в таблице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05E27">
        <w:rPr>
          <w:rFonts w:ascii="Times New Roman" w:hAnsi="Times New Roman" w:cs="Times New Roman"/>
          <w:sz w:val="28"/>
          <w:szCs w:val="28"/>
        </w:rPr>
        <w:t xml:space="preserve"> (Реквизиты в формах отчетности заполнить самостоятельно, в соответствии с требованиями нормативных документов).</w:t>
      </w:r>
    </w:p>
    <w:p w:rsidR="00D860DE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Pr="00C05E27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</w:t>
      </w:r>
    </w:p>
    <w:p w:rsidR="00D860DE" w:rsidRPr="00C05E27" w:rsidRDefault="00D860DE" w:rsidP="00D860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05E27">
        <w:rPr>
          <w:rFonts w:ascii="Times New Roman" w:hAnsi="Times New Roman" w:cs="Times New Roman"/>
          <w:sz w:val="28"/>
          <w:szCs w:val="28"/>
        </w:rPr>
        <w:t>Активы, обязательства и собственный капитал Общества с о</w:t>
      </w:r>
      <w:r>
        <w:rPr>
          <w:rFonts w:ascii="Times New Roman" w:hAnsi="Times New Roman" w:cs="Times New Roman"/>
          <w:sz w:val="28"/>
          <w:szCs w:val="28"/>
        </w:rPr>
        <w:t>граниченной ответственностью (ОА</w:t>
      </w:r>
      <w:r w:rsidRPr="00C05E27">
        <w:rPr>
          <w:rFonts w:ascii="Times New Roman" w:hAnsi="Times New Roman" w:cs="Times New Roman"/>
          <w:sz w:val="28"/>
          <w:szCs w:val="28"/>
        </w:rPr>
        <w:t>О)</w:t>
      </w:r>
    </w:p>
    <w:p w:rsidR="00D860DE" w:rsidRPr="00C05E27" w:rsidRDefault="00D860DE" w:rsidP="00D860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05E27">
        <w:rPr>
          <w:rFonts w:ascii="Times New Roman" w:hAnsi="Times New Roman" w:cs="Times New Roman"/>
          <w:sz w:val="28"/>
          <w:szCs w:val="28"/>
        </w:rPr>
        <w:t>на 31 декабря 20__г. и 01.12.20__г.</w:t>
      </w:r>
    </w:p>
    <w:p w:rsidR="00D860DE" w:rsidRDefault="00D860DE" w:rsidP="00D860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615">
        <w:rPr>
          <w:noProof/>
        </w:rPr>
        <w:drawing>
          <wp:inline distT="0" distB="0" distL="0" distR="0">
            <wp:extent cx="5940425" cy="478647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86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0DE" w:rsidRPr="00C05E27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Хозяйственные операции ОА</w:t>
      </w:r>
      <w:r w:rsidRPr="00C05E27">
        <w:rPr>
          <w:rFonts w:ascii="Times New Roman" w:hAnsi="Times New Roman" w:cs="Times New Roman"/>
          <w:sz w:val="28"/>
          <w:szCs w:val="28"/>
        </w:rPr>
        <w:t xml:space="preserve">О за декабрь 20__г. для составления бухгалтерского баланса и отчета о </w:t>
      </w:r>
      <w:r>
        <w:rPr>
          <w:rFonts w:ascii="Times New Roman" w:hAnsi="Times New Roman" w:cs="Times New Roman"/>
          <w:sz w:val="28"/>
          <w:szCs w:val="28"/>
        </w:rPr>
        <w:t>движении денежных средств представлены в таблице 8</w:t>
      </w:r>
      <w:r w:rsidRPr="00C05E27">
        <w:rPr>
          <w:rFonts w:ascii="Times New Roman" w:hAnsi="Times New Roman" w:cs="Times New Roman"/>
          <w:sz w:val="28"/>
          <w:szCs w:val="28"/>
        </w:rPr>
        <w:t>.</w:t>
      </w:r>
    </w:p>
    <w:p w:rsidR="00D860DE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Pr="00C05E27" w:rsidRDefault="00D860DE" w:rsidP="00D860DE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</w:t>
      </w:r>
    </w:p>
    <w:p w:rsidR="00D860DE" w:rsidRDefault="00D860DE" w:rsidP="00D860D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5E27">
        <w:rPr>
          <w:rFonts w:ascii="Times New Roman" w:hAnsi="Times New Roman" w:cs="Times New Roman"/>
          <w:sz w:val="28"/>
          <w:szCs w:val="28"/>
        </w:rPr>
        <w:t>Журнал регистрации хозяйственных операций</w:t>
      </w:r>
      <w:r>
        <w:rPr>
          <w:rFonts w:ascii="Times New Roman" w:hAnsi="Times New Roman" w:cs="Times New Roman"/>
          <w:sz w:val="28"/>
          <w:szCs w:val="28"/>
        </w:rPr>
        <w:t xml:space="preserve"> ОАО </w:t>
      </w:r>
      <w:r w:rsidRPr="00C05E27">
        <w:rPr>
          <w:rFonts w:ascii="Times New Roman" w:hAnsi="Times New Roman" w:cs="Times New Roman"/>
          <w:sz w:val="28"/>
          <w:szCs w:val="28"/>
        </w:rPr>
        <w:t>за декабрь отчетного периода</w:t>
      </w:r>
    </w:p>
    <w:tbl>
      <w:tblPr>
        <w:tblW w:w="9445" w:type="dxa"/>
        <w:jc w:val="center"/>
        <w:tblInd w:w="-176" w:type="dxa"/>
        <w:tblLook w:val="04A0"/>
      </w:tblPr>
      <w:tblGrid>
        <w:gridCol w:w="269"/>
        <w:gridCol w:w="299"/>
        <w:gridCol w:w="1861"/>
        <w:gridCol w:w="2097"/>
        <w:gridCol w:w="1785"/>
        <w:gridCol w:w="207"/>
        <w:gridCol w:w="892"/>
        <w:gridCol w:w="999"/>
        <w:gridCol w:w="160"/>
        <w:gridCol w:w="876"/>
      </w:tblGrid>
      <w:tr w:rsidR="00D860DE" w:rsidRPr="00075DA0" w:rsidTr="00A717A0">
        <w:trPr>
          <w:trHeight w:val="705"/>
          <w:jc w:val="center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7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хозяйственных операций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Сумма, руб.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Кредит</w:t>
            </w:r>
          </w:p>
        </w:tc>
      </w:tr>
      <w:tr w:rsidR="00D860DE" w:rsidRPr="00075DA0" w:rsidTr="00A717A0">
        <w:trPr>
          <w:trHeight w:val="6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Работником организации возвращен в кассу остаток</w:t>
            </w:r>
            <w:r w:rsidRPr="00075DA0">
              <w:rPr>
                <w:rFonts w:ascii="Times New Roman" w:eastAsia="Times New Roman" w:hAnsi="Times New Roman" w:cs="Times New Roman"/>
                <w:color w:val="000000"/>
              </w:rPr>
              <w:br/>
              <w:t>неиспользованных подотчетных сумм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12000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71</w:t>
            </w:r>
          </w:p>
        </w:tc>
      </w:tr>
      <w:tr w:rsidR="00D860DE" w:rsidRPr="00075DA0" w:rsidTr="00A717A0">
        <w:trPr>
          <w:trHeight w:val="363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На расчетный счет зачислен краткосрочный кредит банка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180000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66</w:t>
            </w:r>
          </w:p>
        </w:tc>
      </w:tr>
      <w:tr w:rsidR="00D860DE" w:rsidRPr="00075DA0" w:rsidTr="00A717A0">
        <w:trPr>
          <w:trHeight w:val="567"/>
          <w:jc w:val="center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Перечислен с расчетного счета аванс поставщику за</w:t>
            </w:r>
            <w:r w:rsidRPr="00075DA0">
              <w:rPr>
                <w:rFonts w:ascii="Times New Roman" w:eastAsia="Times New Roman" w:hAnsi="Times New Roman" w:cs="Times New Roman"/>
                <w:color w:val="000000"/>
              </w:rPr>
              <w:br/>
              <w:t>оборудование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86300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</w:tr>
      <w:tr w:rsidR="00D860DE" w:rsidRPr="00075DA0" w:rsidTr="00A717A0">
        <w:trPr>
          <w:trHeight w:val="585"/>
          <w:jc w:val="center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7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Начислены проценты за пользование</w:t>
            </w:r>
            <w:r w:rsidRPr="00075DA0">
              <w:rPr>
                <w:rFonts w:ascii="Times New Roman" w:eastAsia="Times New Roman" w:hAnsi="Times New Roman" w:cs="Times New Roman"/>
                <w:color w:val="000000"/>
              </w:rPr>
              <w:br/>
              <w:t>долгосрочным кредитом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3200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91-2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Списан автомобиль: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первоначальная стоимость,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390800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01-2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01-1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амортизация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312640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01-2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остаточная стоимость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78160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91-2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01-2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Оплачен счет поставщика за материалы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280000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Перечислены банку проценты за кредит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3200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Возмещен НДС по счету поставщика-18%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33040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Начислена зарплата производственным рабочим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479400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Начислена зарплата управленческому персоналу цеха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64300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</w:tr>
      <w:tr w:rsidR="00D860DE" w:rsidRPr="00075DA0" w:rsidTr="00A717A0">
        <w:trPr>
          <w:trHeight w:val="6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Начислена зарплата управленческому персоналу организации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123600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Удержаны из заработной платы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НДФЛ;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86749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алименты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13200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76-4</w:t>
            </w:r>
          </w:p>
        </w:tc>
      </w:tr>
      <w:tr w:rsidR="00D860DE" w:rsidRPr="00075DA0" w:rsidTr="00A717A0">
        <w:trPr>
          <w:trHeight w:val="455"/>
          <w:jc w:val="center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Начислены страховые взносы по всем категориям работников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- производственным рабочим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143820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- управленческому персоналу цеха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19290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- управленческому персоналу организации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37080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Израсходованы материалы: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- на основное производство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244800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- на хозяйственные нужды цеха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36500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- на общехозяйственные нужды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42100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Начислена амортизация: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- по производственному оборудованию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3940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- по зданию и сооружениям цеха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- по зданию заводоуправления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- по нематериальным активам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Перечислено с расчетного счета на покупку облигаций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260000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58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</w:tr>
      <w:tr w:rsidR="00D860DE" w:rsidRPr="00075DA0" w:rsidTr="00A717A0">
        <w:trPr>
          <w:trHeight w:val="6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На расчетный счет зачислено от покупателя за реализованные основные средства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48700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</w:tr>
      <w:tr w:rsidR="00D860DE" w:rsidRPr="00075DA0" w:rsidTr="00A717A0">
        <w:trPr>
          <w:trHeight w:val="6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На валютный счет зачислена экспортная выручка от</w:t>
            </w:r>
            <w:r w:rsidRPr="00075DA0">
              <w:rPr>
                <w:rFonts w:ascii="Times New Roman" w:eastAsia="Times New Roman" w:hAnsi="Times New Roman" w:cs="Times New Roman"/>
                <w:color w:val="000000"/>
              </w:rPr>
              <w:br/>
              <w:t>покупателя (1 долл.— 32,2 руб.) —19 тыс. долл.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611800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</w:tr>
      <w:tr w:rsidR="00D860DE" w:rsidRPr="00075DA0" w:rsidTr="00A717A0">
        <w:trPr>
          <w:trHeight w:val="615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 xml:space="preserve">С валютного счета перечислены авансы поставщикам    </w:t>
            </w:r>
            <w:bookmarkStart w:id="0" w:name="_GoBack"/>
            <w:bookmarkEnd w:id="0"/>
            <w:r w:rsidRPr="00075DA0">
              <w:rPr>
                <w:rFonts w:ascii="Times New Roman" w:eastAsia="Times New Roman" w:hAnsi="Times New Roman" w:cs="Times New Roman"/>
                <w:color w:val="000000"/>
              </w:rPr>
              <w:t>(1 долл.— 32,1 руб.) —18 тыс. долл.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577800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</w:tr>
      <w:tr w:rsidR="00D860DE" w:rsidRPr="00075DA0" w:rsidTr="00A717A0">
        <w:trPr>
          <w:trHeight w:val="6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С валютного счета оплачены услуги банка                             (1 долл.— 32,0 руб.) — 1 тыс. долл.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32000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91-2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Погашен долгосрочный кредит банка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79800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</w:tr>
      <w:tr w:rsidR="00D860DE" w:rsidRPr="00075DA0" w:rsidTr="00A717A0">
        <w:trPr>
          <w:trHeight w:val="517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Списаны общепроизводственные расходы на основное</w:t>
            </w:r>
            <w:r w:rsidRPr="00075DA0">
              <w:rPr>
                <w:rFonts w:ascii="Times New Roman" w:eastAsia="Times New Roman" w:hAnsi="Times New Roman" w:cs="Times New Roman"/>
                <w:color w:val="000000"/>
              </w:rPr>
              <w:br/>
              <w:t>производство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121290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</w:tr>
      <w:tr w:rsidR="00D860DE" w:rsidRPr="00075DA0" w:rsidTr="00A717A0">
        <w:trPr>
          <w:trHeight w:val="6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Списаны общехозяйственные расходы на основное</w:t>
            </w:r>
            <w:r w:rsidRPr="00075DA0">
              <w:rPr>
                <w:rFonts w:ascii="Times New Roman" w:eastAsia="Times New Roman" w:hAnsi="Times New Roman" w:cs="Times New Roman"/>
                <w:color w:val="000000"/>
              </w:rPr>
              <w:br/>
              <w:t>производство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207380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</w:tr>
      <w:tr w:rsidR="00D860DE" w:rsidRPr="00075DA0" w:rsidTr="00A717A0">
        <w:trPr>
          <w:trHeight w:val="585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Выпущена из производства и сдана на склад готовая</w:t>
            </w:r>
            <w:r w:rsidRPr="00075DA0">
              <w:rPr>
                <w:rFonts w:ascii="Times New Roman" w:eastAsia="Times New Roman" w:hAnsi="Times New Roman" w:cs="Times New Roman"/>
                <w:color w:val="000000"/>
              </w:rPr>
              <w:br/>
              <w:t>продукция (незавершенное производство — 3200 руб.)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1269830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</w:tr>
      <w:tr w:rsidR="00D860DE" w:rsidRPr="00075DA0" w:rsidTr="00A717A0">
        <w:trPr>
          <w:trHeight w:val="600"/>
          <w:jc w:val="center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5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Списана себестоимость отгруженной покупателям готовой продукции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240800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90-2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57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Начислено покупателям к оплате, включая НДС -18%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412500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90-1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Начислен НДС-18%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62924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90-3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Поступила от покупателей оплата за продукцию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590000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Перечислены с расчетного счета: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- НДФЛ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85300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- Страховые взносы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180600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Получено с расчетного счета в кассу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600000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Выдана заработная плата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551950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Депонирована неполученная заработная плата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48050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76-4</w:t>
            </w:r>
          </w:p>
        </w:tc>
      </w:tr>
      <w:tr w:rsidR="00D860DE" w:rsidRPr="00075DA0" w:rsidTr="00A717A0">
        <w:trPr>
          <w:trHeight w:val="702"/>
          <w:jc w:val="center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Отражены расходы по доставке продукции покупателю</w:t>
            </w:r>
            <w:r w:rsidRPr="00075DA0">
              <w:rPr>
                <w:rFonts w:ascii="Times New Roman" w:eastAsia="Times New Roman" w:hAnsi="Times New Roman" w:cs="Times New Roman"/>
                <w:color w:val="000000"/>
              </w:rPr>
              <w:br/>
              <w:t>транспортом сторонней организации, в том числе НДС-18%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1178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</w:tr>
      <w:tr w:rsidR="00D860DE" w:rsidRPr="00075DA0" w:rsidTr="00A717A0">
        <w:trPr>
          <w:trHeight w:val="375"/>
          <w:jc w:val="center"/>
        </w:trPr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НДС-18%,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Начислено к уплате рекламному агентству за рекламу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2400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Начислен НДС по расходам на рекламу-18%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Списаны расходы на продажу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3578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90-2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Выдано из кассы на командировочные расходы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16700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71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Реализовано оборудование: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стоимость реализации, включая НДС-18%,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73200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91-1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НДС-18%,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11166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91-2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первоначальная стоимость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01-2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01-1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амортизация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58000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01-2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остаточная стоимость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91-2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01-2</w:t>
            </w:r>
          </w:p>
        </w:tc>
      </w:tr>
      <w:tr w:rsidR="00D860DE" w:rsidRPr="00075DA0" w:rsidTr="00A717A0">
        <w:trPr>
          <w:trHeight w:val="409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Начислен штраф к уплате покупателю за нарушение</w:t>
            </w:r>
            <w:r w:rsidRPr="00075DA0">
              <w:rPr>
                <w:rFonts w:ascii="Times New Roman" w:eastAsia="Times New Roman" w:hAnsi="Times New Roman" w:cs="Times New Roman"/>
                <w:color w:val="000000"/>
              </w:rPr>
              <w:br/>
              <w:t>условий договора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3300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91-1</w:t>
            </w:r>
          </w:p>
        </w:tc>
      </w:tr>
      <w:tr w:rsidR="00D860DE" w:rsidRPr="00075DA0" w:rsidTr="00A717A0">
        <w:trPr>
          <w:trHeight w:val="473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Начислена арендная плата за сданные в аренду основные средства, в том числе НДС-18%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28700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91-1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Начислен НДС по арендной плате-18%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4378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91-2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</w:tr>
      <w:tr w:rsidR="00D860DE" w:rsidRPr="00075DA0" w:rsidTr="00A717A0">
        <w:trPr>
          <w:trHeight w:val="304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Начислена амортизация по основным средствам в аренде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1500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91-2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</w:tr>
      <w:tr w:rsidR="00D860DE" w:rsidRPr="00075DA0" w:rsidTr="00A717A0">
        <w:trPr>
          <w:trHeight w:val="549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Сданы денежные средства из кассы на расчетный счет</w:t>
            </w:r>
            <w:r w:rsidRPr="00075DA0">
              <w:rPr>
                <w:rFonts w:ascii="Times New Roman" w:eastAsia="Times New Roman" w:hAnsi="Times New Roman" w:cs="Times New Roman"/>
                <w:color w:val="000000"/>
              </w:rPr>
              <w:br/>
              <w:t>превышающие лимит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43150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</w:tr>
      <w:tr w:rsidR="00D860DE" w:rsidRPr="00075DA0" w:rsidTr="00A717A0">
        <w:trPr>
          <w:trHeight w:val="513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Списана дебиторская задолженность по истечении срока исковой давности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13650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91-2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На расчетный счет зачислен доход по облигациям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8400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91-1</w:t>
            </w:r>
          </w:p>
        </w:tc>
      </w:tr>
      <w:tr w:rsidR="00D860DE" w:rsidRPr="00075DA0" w:rsidTr="00A717A0">
        <w:trPr>
          <w:trHeight w:val="385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На расчетный счет зачислен аванс от покупателя.             (1 долл.— 31,9 руб.)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47850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47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Предоставлен заем другой организации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280000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58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</w:tr>
      <w:tr w:rsidR="00D860DE" w:rsidRPr="00075DA0" w:rsidTr="00A717A0">
        <w:trPr>
          <w:trHeight w:val="6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Оприходована готовая продукция, оказавшаяся в излишке по результатам инвентаризации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2400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91-1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Начислен налог на имущество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1900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91-2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Списаны: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финансовый результат от продажи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105198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90-9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99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сальдо прочих доходов и расходов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31954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99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91-9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Начислен налог на прибыль -20%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14649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99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</w:tr>
      <w:tr w:rsidR="00D860DE" w:rsidRPr="00075DA0" w:rsidTr="00A717A0">
        <w:trPr>
          <w:trHeight w:val="300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Перечислен налог на прибыль в бюджет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14649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</w:tr>
      <w:tr w:rsidR="00D860DE" w:rsidRPr="00075DA0" w:rsidTr="00A717A0">
        <w:trPr>
          <w:trHeight w:val="273"/>
          <w:jc w:val="center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  <w:tc>
          <w:tcPr>
            <w:tcW w:w="5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Списана нераспределенная прибыль (непокрытый убыток), закрытие счета прибыли и убытка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188494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99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075DA0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DA0">
              <w:rPr>
                <w:rFonts w:ascii="Times New Roman" w:eastAsia="Times New Roman" w:hAnsi="Times New Roman" w:cs="Times New Roman"/>
                <w:color w:val="000000"/>
              </w:rPr>
              <w:t>84</w:t>
            </w:r>
          </w:p>
        </w:tc>
      </w:tr>
      <w:tr w:rsidR="00D860DE" w:rsidRPr="00B14026" w:rsidTr="00A717A0">
        <w:tblPrEx>
          <w:jc w:val="left"/>
        </w:tblPrEx>
        <w:trPr>
          <w:gridBefore w:val="1"/>
          <w:gridAfter w:val="1"/>
          <w:wBefore w:w="269" w:type="dxa"/>
          <w:wAfter w:w="876" w:type="dxa"/>
          <w:trHeight w:val="390"/>
        </w:trPr>
        <w:tc>
          <w:tcPr>
            <w:tcW w:w="8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01-1 "Основные средства в эксплуатации"</w:t>
            </w:r>
          </w:p>
        </w:tc>
      </w:tr>
      <w:tr w:rsidR="00D860DE" w:rsidRPr="00B14026" w:rsidTr="00A717A0">
        <w:tblPrEx>
          <w:jc w:val="left"/>
        </w:tblPrEx>
        <w:trPr>
          <w:gridBefore w:val="1"/>
          <w:gridAfter w:val="1"/>
          <w:wBefore w:w="269" w:type="dxa"/>
          <w:wAfter w:w="876" w:type="dxa"/>
          <w:trHeight w:val="330"/>
        </w:trPr>
        <w:tc>
          <w:tcPr>
            <w:tcW w:w="4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0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B14026" w:rsidTr="00A717A0">
        <w:tblPrEx>
          <w:jc w:val="left"/>
        </w:tblPrEx>
        <w:trPr>
          <w:gridBefore w:val="1"/>
          <w:gridAfter w:val="1"/>
          <w:wBefore w:w="269" w:type="dxa"/>
          <w:wAfter w:w="876" w:type="dxa"/>
          <w:trHeight w:val="330"/>
        </w:trPr>
        <w:tc>
          <w:tcPr>
            <w:tcW w:w="2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B14026" w:rsidTr="00A717A0">
        <w:tblPrEx>
          <w:jc w:val="left"/>
        </w:tblPrEx>
        <w:trPr>
          <w:gridBefore w:val="1"/>
          <w:gridAfter w:val="1"/>
          <w:wBefore w:w="269" w:type="dxa"/>
          <w:wAfter w:w="876" w:type="dxa"/>
          <w:trHeight w:val="330"/>
        </w:trPr>
        <w:tc>
          <w:tcPr>
            <w:tcW w:w="2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1 250 000,00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0DE" w:rsidRPr="00B14026" w:rsidTr="00A717A0">
        <w:tblPrEx>
          <w:jc w:val="left"/>
        </w:tblPrEx>
        <w:trPr>
          <w:gridBefore w:val="1"/>
          <w:gridAfter w:val="1"/>
          <w:wBefore w:w="269" w:type="dxa"/>
          <w:wAfter w:w="876" w:type="dxa"/>
          <w:trHeight w:val="315"/>
        </w:trPr>
        <w:tc>
          <w:tcPr>
            <w:tcW w:w="2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390 800,00</w:t>
            </w:r>
          </w:p>
        </w:tc>
      </w:tr>
      <w:tr w:rsidR="00D860DE" w:rsidRPr="00B14026" w:rsidTr="00A717A0">
        <w:tblPrEx>
          <w:jc w:val="left"/>
        </w:tblPrEx>
        <w:trPr>
          <w:gridBefore w:val="1"/>
          <w:gridAfter w:val="1"/>
          <w:wBefore w:w="269" w:type="dxa"/>
          <w:wAfter w:w="876" w:type="dxa"/>
          <w:trHeight w:val="315"/>
        </w:trPr>
        <w:tc>
          <w:tcPr>
            <w:tcW w:w="2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860DE" w:rsidRPr="00B14026" w:rsidTr="00A717A0">
        <w:tblPrEx>
          <w:jc w:val="left"/>
        </w:tblPrEx>
        <w:trPr>
          <w:gridBefore w:val="1"/>
          <w:gridAfter w:val="1"/>
          <w:wBefore w:w="269" w:type="dxa"/>
          <w:wAfter w:w="876" w:type="dxa"/>
          <w:trHeight w:val="315"/>
        </w:trPr>
        <w:tc>
          <w:tcPr>
            <w:tcW w:w="2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0DE" w:rsidRPr="00B14026" w:rsidTr="00A717A0">
        <w:tblPrEx>
          <w:jc w:val="left"/>
        </w:tblPrEx>
        <w:trPr>
          <w:gridBefore w:val="1"/>
          <w:gridAfter w:val="1"/>
          <w:wBefore w:w="269" w:type="dxa"/>
          <w:wAfter w:w="876" w:type="dxa"/>
          <w:trHeight w:val="315"/>
        </w:trPr>
        <w:tc>
          <w:tcPr>
            <w:tcW w:w="2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450 800,00</w:t>
            </w:r>
          </w:p>
        </w:tc>
      </w:tr>
      <w:tr w:rsidR="00D860DE" w:rsidRPr="00B14026" w:rsidTr="00A717A0">
        <w:tblPrEx>
          <w:jc w:val="left"/>
        </w:tblPrEx>
        <w:trPr>
          <w:gridBefore w:val="1"/>
          <w:gridAfter w:val="1"/>
          <w:wBefore w:w="269" w:type="dxa"/>
          <w:wAfter w:w="876" w:type="dxa"/>
          <w:trHeight w:val="315"/>
        </w:trPr>
        <w:tc>
          <w:tcPr>
            <w:tcW w:w="2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799 200,00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00" w:type="dxa"/>
        <w:tblInd w:w="93" w:type="dxa"/>
        <w:tblLook w:val="04A0"/>
      </w:tblPr>
      <w:tblGrid>
        <w:gridCol w:w="2160"/>
        <w:gridCol w:w="2097"/>
        <w:gridCol w:w="1992"/>
        <w:gridCol w:w="2051"/>
      </w:tblGrid>
      <w:tr w:rsidR="00D860DE" w:rsidRPr="00B14026" w:rsidTr="00A717A0">
        <w:trPr>
          <w:trHeight w:val="390"/>
        </w:trPr>
        <w:tc>
          <w:tcPr>
            <w:tcW w:w="8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01-2 "Выбытие основных средств"</w:t>
            </w:r>
          </w:p>
        </w:tc>
      </w:tr>
      <w:tr w:rsidR="00D860DE" w:rsidRPr="00B14026" w:rsidTr="00A717A0">
        <w:trPr>
          <w:trHeight w:val="315"/>
        </w:trPr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390 800,00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312 640,00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78 160,00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58 000,00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450 800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450 800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00" w:type="dxa"/>
        <w:tblInd w:w="93" w:type="dxa"/>
        <w:tblLook w:val="04A0"/>
      </w:tblPr>
      <w:tblGrid>
        <w:gridCol w:w="1992"/>
        <w:gridCol w:w="2097"/>
        <w:gridCol w:w="2160"/>
        <w:gridCol w:w="2051"/>
      </w:tblGrid>
      <w:tr w:rsidR="00D860DE" w:rsidRPr="00B14026" w:rsidTr="00A717A0">
        <w:trPr>
          <w:trHeight w:val="390"/>
        </w:trPr>
        <w:tc>
          <w:tcPr>
            <w:tcW w:w="8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02 "Амортизация основных средств"</w:t>
            </w:r>
          </w:p>
        </w:tc>
      </w:tr>
      <w:tr w:rsidR="00D860DE" w:rsidRPr="00B14026" w:rsidTr="00A717A0">
        <w:trPr>
          <w:trHeight w:val="315"/>
        </w:trPr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B14026" w:rsidTr="00A717A0">
        <w:trPr>
          <w:trHeight w:val="315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B14026" w:rsidTr="00A717A0">
        <w:trPr>
          <w:trHeight w:val="315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562 500</w:t>
            </w:r>
          </w:p>
        </w:tc>
      </w:tr>
      <w:tr w:rsidR="00D860DE" w:rsidRPr="00B14026" w:rsidTr="00A717A0">
        <w:trPr>
          <w:trHeight w:val="315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312 640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7 940,00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58 000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370 640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9 440,00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201 300,00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60" w:type="dxa"/>
        <w:tblInd w:w="93" w:type="dxa"/>
        <w:tblLook w:val="04A0"/>
      </w:tblPr>
      <w:tblGrid>
        <w:gridCol w:w="2089"/>
        <w:gridCol w:w="2273"/>
        <w:gridCol w:w="1926"/>
        <w:gridCol w:w="2072"/>
      </w:tblGrid>
      <w:tr w:rsidR="00D860DE" w:rsidRPr="00B14026" w:rsidTr="00A717A0">
        <w:trPr>
          <w:trHeight w:val="390"/>
        </w:trPr>
        <w:tc>
          <w:tcPr>
            <w:tcW w:w="8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04 "Нематериальные активы"</w:t>
            </w:r>
          </w:p>
        </w:tc>
      </w:tr>
      <w:tr w:rsidR="00D860DE" w:rsidRPr="00B14026" w:rsidTr="00A717A0">
        <w:trPr>
          <w:trHeight w:val="330"/>
        </w:trPr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B14026" w:rsidTr="00A717A0">
        <w:trPr>
          <w:trHeight w:val="330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B14026" w:rsidTr="00A717A0">
        <w:trPr>
          <w:trHeight w:val="330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65 340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65 340,00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60" w:type="dxa"/>
        <w:tblInd w:w="93" w:type="dxa"/>
        <w:tblLook w:val="04A0"/>
      </w:tblPr>
      <w:tblGrid>
        <w:gridCol w:w="1926"/>
        <w:gridCol w:w="2273"/>
        <w:gridCol w:w="2089"/>
        <w:gridCol w:w="2072"/>
      </w:tblGrid>
      <w:tr w:rsidR="00D860DE" w:rsidRPr="00B14026" w:rsidTr="00A717A0">
        <w:trPr>
          <w:trHeight w:val="390"/>
        </w:trPr>
        <w:tc>
          <w:tcPr>
            <w:tcW w:w="8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05 "Амортизация нематериальных активов"</w:t>
            </w:r>
          </w:p>
        </w:tc>
      </w:tr>
      <w:tr w:rsidR="00D860DE" w:rsidRPr="00B14026" w:rsidTr="00A717A0">
        <w:trPr>
          <w:trHeight w:val="315"/>
        </w:trPr>
        <w:tc>
          <w:tcPr>
            <w:tcW w:w="4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16 335,00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1 800,00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1 800,00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18 135,00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60" w:type="dxa"/>
        <w:tblInd w:w="93" w:type="dxa"/>
        <w:tblLook w:val="04A0"/>
      </w:tblPr>
      <w:tblGrid>
        <w:gridCol w:w="2089"/>
        <w:gridCol w:w="2273"/>
        <w:gridCol w:w="1926"/>
        <w:gridCol w:w="2072"/>
      </w:tblGrid>
      <w:tr w:rsidR="00D860DE" w:rsidRPr="00B14026" w:rsidTr="00A717A0">
        <w:trPr>
          <w:trHeight w:val="390"/>
        </w:trPr>
        <w:tc>
          <w:tcPr>
            <w:tcW w:w="8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10 "Материалы"</w:t>
            </w:r>
          </w:p>
        </w:tc>
      </w:tr>
      <w:tr w:rsidR="00D860DE" w:rsidRPr="00B14026" w:rsidTr="00A717A0">
        <w:trPr>
          <w:trHeight w:val="315"/>
        </w:trPr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B14026" w:rsidTr="00A717A0">
        <w:trPr>
          <w:trHeight w:val="315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B14026" w:rsidTr="00A717A0">
        <w:trPr>
          <w:trHeight w:val="315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425 000,00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101 600,00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00" w:type="dxa"/>
        <w:tblInd w:w="93" w:type="dxa"/>
        <w:tblLook w:val="04A0"/>
      </w:tblPr>
      <w:tblGrid>
        <w:gridCol w:w="2805"/>
        <w:gridCol w:w="1877"/>
        <w:gridCol w:w="1782"/>
        <w:gridCol w:w="1836"/>
      </w:tblGrid>
      <w:tr w:rsidR="00D860DE" w:rsidRPr="00B14026" w:rsidTr="00A717A0">
        <w:trPr>
          <w:trHeight w:val="315"/>
        </w:trPr>
        <w:tc>
          <w:tcPr>
            <w:tcW w:w="8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19 "НДС по приобретенным ценностям"</w:t>
            </w:r>
          </w:p>
        </w:tc>
      </w:tr>
      <w:tr w:rsidR="00D860DE" w:rsidRPr="00B14026" w:rsidTr="00A717A0">
        <w:trPr>
          <w:trHeight w:val="315"/>
        </w:trPr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B14026" w:rsidTr="00A717A0">
        <w:trPr>
          <w:trHeight w:val="315"/>
        </w:trPr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B14026" w:rsidTr="00A717A0">
        <w:trPr>
          <w:trHeight w:val="315"/>
        </w:trPr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76 500,00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212,0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33 040,00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432,00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644,00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33 040,00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44 104,00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00" w:type="dxa"/>
        <w:tblInd w:w="93" w:type="dxa"/>
        <w:tblLook w:val="04A0"/>
      </w:tblPr>
      <w:tblGrid>
        <w:gridCol w:w="2988"/>
        <w:gridCol w:w="1998"/>
        <w:gridCol w:w="1692"/>
        <w:gridCol w:w="1622"/>
      </w:tblGrid>
      <w:tr w:rsidR="00D860DE" w:rsidRPr="00B14026" w:rsidTr="00A717A0">
        <w:trPr>
          <w:trHeight w:val="315"/>
        </w:trPr>
        <w:tc>
          <w:tcPr>
            <w:tcW w:w="8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20 "Основное производство"</w:t>
            </w:r>
          </w:p>
        </w:tc>
      </w:tr>
      <w:tr w:rsidR="00D860DE" w:rsidRPr="00B14026" w:rsidTr="00A717A0">
        <w:trPr>
          <w:trHeight w:val="315"/>
        </w:trPr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B14026" w:rsidTr="00A717A0">
        <w:trPr>
          <w:trHeight w:val="31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B14026" w:rsidTr="00A717A0">
        <w:trPr>
          <w:trHeight w:val="31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72 400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479 400,00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1 269 </w:t>
            </w: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830,00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143 820,00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244 800,00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3 940,00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121 290,00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207 380,00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1 200 630,00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1 269</w:t>
            </w: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830,00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00" w:type="dxa"/>
        <w:tblInd w:w="93" w:type="dxa"/>
        <w:tblLook w:val="04A0"/>
      </w:tblPr>
      <w:tblGrid>
        <w:gridCol w:w="2160"/>
        <w:gridCol w:w="2097"/>
        <w:gridCol w:w="1992"/>
        <w:gridCol w:w="2051"/>
      </w:tblGrid>
      <w:tr w:rsidR="00D860DE" w:rsidRPr="00B14026" w:rsidTr="00A717A0">
        <w:trPr>
          <w:trHeight w:val="315"/>
        </w:trPr>
        <w:tc>
          <w:tcPr>
            <w:tcW w:w="8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25 "Общепроизводственные расходы"</w:t>
            </w:r>
          </w:p>
        </w:tc>
      </w:tr>
      <w:tr w:rsidR="00D860DE" w:rsidRPr="00B14026" w:rsidTr="00A717A0">
        <w:trPr>
          <w:trHeight w:val="315"/>
        </w:trPr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64 300,00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121 290,00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19 290,00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36 500,00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1 200,00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121 290,00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121 290,00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00" w:type="dxa"/>
        <w:tblInd w:w="93" w:type="dxa"/>
        <w:tblLook w:val="04A0"/>
      </w:tblPr>
      <w:tblGrid>
        <w:gridCol w:w="2805"/>
        <w:gridCol w:w="1877"/>
        <w:gridCol w:w="1782"/>
        <w:gridCol w:w="1836"/>
      </w:tblGrid>
      <w:tr w:rsidR="00D860DE" w:rsidRPr="00B14026" w:rsidTr="00A717A0">
        <w:trPr>
          <w:trHeight w:val="315"/>
        </w:trPr>
        <w:tc>
          <w:tcPr>
            <w:tcW w:w="8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26 "Общехозяйственные расходы"</w:t>
            </w:r>
          </w:p>
        </w:tc>
      </w:tr>
      <w:tr w:rsidR="00D860DE" w:rsidRPr="00B14026" w:rsidTr="00A717A0">
        <w:trPr>
          <w:trHeight w:val="315"/>
        </w:trPr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B14026" w:rsidTr="00A717A0">
        <w:trPr>
          <w:trHeight w:val="315"/>
        </w:trPr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B14026" w:rsidTr="00A717A0">
        <w:trPr>
          <w:trHeight w:val="315"/>
        </w:trPr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123 600,00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207 380,00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37 080,00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42 100,00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4 600,00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207 380,00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207 380,00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60" w:type="dxa"/>
        <w:tblInd w:w="93" w:type="dxa"/>
        <w:tblLook w:val="04A0"/>
      </w:tblPr>
      <w:tblGrid>
        <w:gridCol w:w="2425"/>
        <w:gridCol w:w="2151"/>
        <w:gridCol w:w="1823"/>
        <w:gridCol w:w="1961"/>
      </w:tblGrid>
      <w:tr w:rsidR="00D860DE" w:rsidRPr="00B14026" w:rsidTr="00A717A0">
        <w:trPr>
          <w:trHeight w:val="315"/>
        </w:trPr>
        <w:tc>
          <w:tcPr>
            <w:tcW w:w="8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43 "Готовая продукция"</w:t>
            </w:r>
          </w:p>
        </w:tc>
      </w:tr>
      <w:tr w:rsidR="00D860DE" w:rsidRPr="00B14026" w:rsidTr="00A717A0">
        <w:trPr>
          <w:trHeight w:val="315"/>
        </w:trPr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3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B14026" w:rsidTr="00A717A0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B14026" w:rsidTr="00A717A0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343 745,00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1 269 830,00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240 800,00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2 400,00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1 272 230,00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240 800,00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1 375 175,00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60" w:type="dxa"/>
        <w:tblInd w:w="93" w:type="dxa"/>
        <w:tblLook w:val="04A0"/>
      </w:tblPr>
      <w:tblGrid>
        <w:gridCol w:w="2771"/>
        <w:gridCol w:w="2458"/>
        <w:gridCol w:w="1874"/>
        <w:gridCol w:w="1257"/>
      </w:tblGrid>
      <w:tr w:rsidR="00D860DE" w:rsidRPr="00B14026" w:rsidTr="00A717A0">
        <w:trPr>
          <w:trHeight w:val="315"/>
        </w:trPr>
        <w:tc>
          <w:tcPr>
            <w:tcW w:w="8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44 "Расходы на продажу"</w:t>
            </w:r>
          </w:p>
        </w:tc>
      </w:tr>
      <w:tr w:rsidR="00D860DE" w:rsidRPr="00B14026" w:rsidTr="00A717A0">
        <w:trPr>
          <w:trHeight w:val="315"/>
        </w:trPr>
        <w:tc>
          <w:tcPr>
            <w:tcW w:w="5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B14026" w:rsidTr="00A717A0">
        <w:trPr>
          <w:trHeight w:val="315"/>
        </w:trPr>
        <w:tc>
          <w:tcPr>
            <w:tcW w:w="2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B14026" w:rsidTr="00A717A0">
        <w:trPr>
          <w:trHeight w:val="315"/>
        </w:trPr>
        <w:tc>
          <w:tcPr>
            <w:tcW w:w="2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1 178,00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3 578,00</w:t>
            </w:r>
          </w:p>
        </w:tc>
      </w:tr>
      <w:tr w:rsidR="00D860DE" w:rsidRPr="00B14026" w:rsidTr="00A717A0">
        <w:trPr>
          <w:trHeight w:val="315"/>
        </w:trPr>
        <w:tc>
          <w:tcPr>
            <w:tcW w:w="2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2 400,00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3 578,00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3 578,00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00" w:type="dxa"/>
        <w:tblInd w:w="93" w:type="dxa"/>
        <w:tblLook w:val="04A0"/>
      </w:tblPr>
      <w:tblGrid>
        <w:gridCol w:w="2160"/>
        <w:gridCol w:w="2097"/>
        <w:gridCol w:w="1992"/>
        <w:gridCol w:w="2051"/>
      </w:tblGrid>
      <w:tr w:rsidR="00D860DE" w:rsidRPr="00B14026" w:rsidTr="00A717A0">
        <w:trPr>
          <w:trHeight w:val="315"/>
        </w:trPr>
        <w:tc>
          <w:tcPr>
            <w:tcW w:w="8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50 "Касса"</w:t>
            </w:r>
          </w:p>
        </w:tc>
      </w:tr>
      <w:tr w:rsidR="00D860DE" w:rsidRPr="00B14026" w:rsidTr="00A717A0">
        <w:trPr>
          <w:trHeight w:val="315"/>
        </w:trPr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9 800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551 950,00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16 700,00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43 150,00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612 000,00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611 800,00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00" w:type="dxa"/>
        <w:tblInd w:w="93" w:type="dxa"/>
        <w:tblLook w:val="04A0"/>
      </w:tblPr>
      <w:tblGrid>
        <w:gridCol w:w="2720"/>
        <w:gridCol w:w="1820"/>
        <w:gridCol w:w="1980"/>
        <w:gridCol w:w="1780"/>
      </w:tblGrid>
      <w:tr w:rsidR="00D860DE" w:rsidRPr="00B14026" w:rsidTr="00A717A0">
        <w:trPr>
          <w:trHeight w:val="315"/>
        </w:trPr>
        <w:tc>
          <w:tcPr>
            <w:tcW w:w="8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51 "Расчетный счет"</w:t>
            </w:r>
          </w:p>
        </w:tc>
      </w:tr>
      <w:tr w:rsidR="00D860DE" w:rsidRPr="00B14026" w:rsidTr="00A717A0">
        <w:trPr>
          <w:trHeight w:val="315"/>
        </w:trPr>
        <w:tc>
          <w:tcPr>
            <w:tcW w:w="4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B14026" w:rsidTr="00A717A0">
        <w:trPr>
          <w:trHeight w:val="315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B14026" w:rsidTr="00A717A0">
        <w:trPr>
          <w:trHeight w:val="315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1 989 899,00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86 300,00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48 700,00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590 000,00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43 150,00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8 400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79 800,00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265 900,00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14 649,00</w:t>
            </w:r>
          </w:p>
        </w:tc>
      </w:tr>
      <w:tr w:rsidR="00D860DE" w:rsidRPr="00B14026" w:rsidTr="00A717A0">
        <w:trPr>
          <w:trHeight w:val="315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870 250,00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1 869 849,00</w:t>
            </w:r>
          </w:p>
        </w:tc>
      </w:tr>
      <w:tr w:rsidR="00D860DE" w:rsidRPr="00B14026" w:rsidTr="00A717A0">
        <w:trPr>
          <w:trHeight w:val="315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990 300,00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60" w:type="dxa"/>
        <w:tblInd w:w="93" w:type="dxa"/>
        <w:tblLook w:val="04A0"/>
      </w:tblPr>
      <w:tblGrid>
        <w:gridCol w:w="2425"/>
        <w:gridCol w:w="2151"/>
        <w:gridCol w:w="1823"/>
        <w:gridCol w:w="1961"/>
      </w:tblGrid>
      <w:tr w:rsidR="00D860DE" w:rsidRPr="00B14026" w:rsidTr="00A717A0">
        <w:trPr>
          <w:trHeight w:val="315"/>
        </w:trPr>
        <w:tc>
          <w:tcPr>
            <w:tcW w:w="8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52 "Валютный счет"</w:t>
            </w:r>
          </w:p>
        </w:tc>
      </w:tr>
      <w:tr w:rsidR="00D860DE" w:rsidRPr="00B14026" w:rsidTr="00A717A0">
        <w:trPr>
          <w:trHeight w:val="315"/>
        </w:trPr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3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B14026" w:rsidTr="00A717A0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B14026" w:rsidTr="00A717A0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611 800,00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577 800,00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47 850,00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32 000,00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659 650,00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609 800,00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69 850,00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00" w:type="dxa"/>
        <w:tblInd w:w="93" w:type="dxa"/>
        <w:tblLook w:val="04A0"/>
      </w:tblPr>
      <w:tblGrid>
        <w:gridCol w:w="2160"/>
        <w:gridCol w:w="2097"/>
        <w:gridCol w:w="1992"/>
        <w:gridCol w:w="2051"/>
      </w:tblGrid>
      <w:tr w:rsidR="00D860DE" w:rsidRPr="00B14026" w:rsidTr="00A717A0">
        <w:trPr>
          <w:trHeight w:val="315"/>
        </w:trPr>
        <w:tc>
          <w:tcPr>
            <w:tcW w:w="8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58 "Финансовые вложения"</w:t>
            </w:r>
          </w:p>
        </w:tc>
      </w:tr>
      <w:tr w:rsidR="00D860DE" w:rsidRPr="00B14026" w:rsidTr="00A717A0">
        <w:trPr>
          <w:trHeight w:val="315"/>
        </w:trPr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540 000,00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540 000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00" w:type="dxa"/>
        <w:tblInd w:w="93" w:type="dxa"/>
        <w:tblLook w:val="04A0"/>
      </w:tblPr>
      <w:tblGrid>
        <w:gridCol w:w="1964"/>
        <w:gridCol w:w="2067"/>
        <w:gridCol w:w="2248"/>
        <w:gridCol w:w="2021"/>
      </w:tblGrid>
      <w:tr w:rsidR="00D860DE" w:rsidRPr="00B14026" w:rsidTr="00A717A0">
        <w:trPr>
          <w:trHeight w:val="315"/>
        </w:trPr>
        <w:tc>
          <w:tcPr>
            <w:tcW w:w="8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60 "Расчеты с поставщиками и подрядчиками"</w:t>
            </w:r>
          </w:p>
        </w:tc>
      </w:tr>
      <w:tr w:rsidR="00D860DE" w:rsidRPr="00B14026" w:rsidTr="00A717A0">
        <w:trPr>
          <w:trHeight w:val="315"/>
        </w:trPr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B14026" w:rsidTr="00A717A0">
        <w:trPr>
          <w:trHeight w:val="315"/>
        </w:trPr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B14026" w:rsidTr="00A717A0">
        <w:trPr>
          <w:trHeight w:val="315"/>
        </w:trPr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2 780 000,00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86 300,00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1 390,00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2 400,00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577 800,00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432,00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944 100,00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4 222,00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1 840 122,00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00" w:type="dxa"/>
        <w:tblInd w:w="93" w:type="dxa"/>
        <w:tblLook w:val="04A0"/>
      </w:tblPr>
      <w:tblGrid>
        <w:gridCol w:w="2160"/>
        <w:gridCol w:w="2097"/>
        <w:gridCol w:w="2279"/>
        <w:gridCol w:w="1764"/>
      </w:tblGrid>
      <w:tr w:rsidR="00D860DE" w:rsidRPr="00B14026" w:rsidTr="00A717A0">
        <w:trPr>
          <w:trHeight w:val="315"/>
        </w:trPr>
        <w:tc>
          <w:tcPr>
            <w:tcW w:w="8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62 "Расчеты с покупателями и заказчиками"</w:t>
            </w:r>
          </w:p>
        </w:tc>
      </w:tr>
      <w:tr w:rsidR="00D860DE" w:rsidRPr="00B14026" w:rsidTr="00A717A0">
        <w:trPr>
          <w:trHeight w:val="315"/>
        </w:trPr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680 000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412 500,00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48 700,00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73 200,00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611 800,00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3 300,00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590 000,00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28 700,00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13 650,00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47 850,00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517 700,00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1 312 000,00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Сальдо конечное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114 300,00</w:t>
            </w: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60" w:type="dxa"/>
        <w:tblInd w:w="93" w:type="dxa"/>
        <w:tblLook w:val="04A0"/>
      </w:tblPr>
      <w:tblGrid>
        <w:gridCol w:w="1926"/>
        <w:gridCol w:w="2273"/>
        <w:gridCol w:w="2089"/>
        <w:gridCol w:w="2072"/>
      </w:tblGrid>
      <w:tr w:rsidR="00D860DE" w:rsidRPr="00B14026" w:rsidTr="00A717A0">
        <w:trPr>
          <w:trHeight w:val="315"/>
        </w:trPr>
        <w:tc>
          <w:tcPr>
            <w:tcW w:w="8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66 "Расчеты по краткосрочным кредитам и займам"</w:t>
            </w:r>
          </w:p>
        </w:tc>
      </w:tr>
      <w:tr w:rsidR="00D860DE" w:rsidRPr="00B14026" w:rsidTr="00A717A0">
        <w:trPr>
          <w:trHeight w:val="315"/>
        </w:trPr>
        <w:tc>
          <w:tcPr>
            <w:tcW w:w="4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00" w:type="dxa"/>
        <w:tblInd w:w="93" w:type="dxa"/>
        <w:tblLook w:val="04A0"/>
      </w:tblPr>
      <w:tblGrid>
        <w:gridCol w:w="1992"/>
        <w:gridCol w:w="2097"/>
        <w:gridCol w:w="2160"/>
        <w:gridCol w:w="2051"/>
      </w:tblGrid>
      <w:tr w:rsidR="00D860DE" w:rsidRPr="00B14026" w:rsidTr="00A717A0">
        <w:trPr>
          <w:trHeight w:val="315"/>
        </w:trPr>
        <w:tc>
          <w:tcPr>
            <w:tcW w:w="8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67 "Расчеты по долгосрочным кредитам и займам"</w:t>
            </w:r>
          </w:p>
        </w:tc>
      </w:tr>
      <w:tr w:rsidR="00D860DE" w:rsidRPr="00B14026" w:rsidTr="00A717A0">
        <w:trPr>
          <w:trHeight w:val="315"/>
        </w:trPr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B14026" w:rsidTr="00A717A0">
        <w:trPr>
          <w:trHeight w:val="315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B14026" w:rsidTr="00A717A0">
        <w:trPr>
          <w:trHeight w:val="315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79 800,00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79 800,00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83 000,00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60" w:type="dxa"/>
        <w:tblInd w:w="93" w:type="dxa"/>
        <w:tblLook w:val="04A0"/>
      </w:tblPr>
      <w:tblGrid>
        <w:gridCol w:w="1926"/>
        <w:gridCol w:w="2273"/>
        <w:gridCol w:w="2089"/>
        <w:gridCol w:w="2072"/>
      </w:tblGrid>
      <w:tr w:rsidR="00D860DE" w:rsidRPr="00B14026" w:rsidTr="00A717A0">
        <w:trPr>
          <w:trHeight w:val="315"/>
        </w:trPr>
        <w:tc>
          <w:tcPr>
            <w:tcW w:w="8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68 "Задолженность по налогам и сборам"</w:t>
            </w:r>
          </w:p>
        </w:tc>
      </w:tr>
      <w:tr w:rsidR="00D860DE" w:rsidRPr="00B14026" w:rsidTr="00A717A0">
        <w:trPr>
          <w:trHeight w:val="315"/>
        </w:trPr>
        <w:tc>
          <w:tcPr>
            <w:tcW w:w="4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85 300,00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33 040,00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86 749,00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85 300,00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62 924,00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14 649,00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11 166,00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4 378,00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14 649,00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132 988,85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181 766,00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134 077,00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60" w:type="dxa"/>
        <w:tblInd w:w="93" w:type="dxa"/>
        <w:tblLook w:val="04A0"/>
      </w:tblPr>
      <w:tblGrid>
        <w:gridCol w:w="1926"/>
        <w:gridCol w:w="2273"/>
        <w:gridCol w:w="2089"/>
        <w:gridCol w:w="2072"/>
      </w:tblGrid>
      <w:tr w:rsidR="00D860DE" w:rsidRPr="00B14026" w:rsidTr="00A717A0">
        <w:trPr>
          <w:trHeight w:val="315"/>
        </w:trPr>
        <w:tc>
          <w:tcPr>
            <w:tcW w:w="8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69 "Задолженность по страховым взносам"</w:t>
            </w:r>
          </w:p>
        </w:tc>
      </w:tr>
      <w:tr w:rsidR="00D860DE" w:rsidRPr="00B14026" w:rsidTr="00A717A0">
        <w:trPr>
          <w:trHeight w:val="315"/>
        </w:trPr>
        <w:tc>
          <w:tcPr>
            <w:tcW w:w="4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180 600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180 600,00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200 190,00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180 600,00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200 190,00</w:t>
            </w:r>
          </w:p>
        </w:tc>
      </w:tr>
      <w:tr w:rsidR="00D860DE" w:rsidRPr="00B14026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200 190,00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60" w:type="dxa"/>
        <w:tblInd w:w="93" w:type="dxa"/>
        <w:tblLook w:val="04A0"/>
      </w:tblPr>
      <w:tblGrid>
        <w:gridCol w:w="1975"/>
        <w:gridCol w:w="325"/>
        <w:gridCol w:w="1824"/>
        <w:gridCol w:w="216"/>
        <w:gridCol w:w="2060"/>
        <w:gridCol w:w="100"/>
        <w:gridCol w:w="1860"/>
      </w:tblGrid>
      <w:tr w:rsidR="00D860DE" w:rsidRPr="00B14026" w:rsidTr="00A717A0">
        <w:trPr>
          <w:trHeight w:val="315"/>
        </w:trPr>
        <w:tc>
          <w:tcPr>
            <w:tcW w:w="8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70 "Задолженность по оплате труда"</w:t>
            </w:r>
          </w:p>
        </w:tc>
      </w:tr>
      <w:tr w:rsidR="00D860DE" w:rsidRPr="00B14026" w:rsidTr="00A717A0">
        <w:trPr>
          <w:trHeight w:val="315"/>
        </w:trPr>
        <w:tc>
          <w:tcPr>
            <w:tcW w:w="4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B14026" w:rsidTr="00A717A0">
        <w:trPr>
          <w:trHeight w:val="315"/>
        </w:trPr>
        <w:tc>
          <w:tcPr>
            <w:tcW w:w="2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B14026" w:rsidTr="00A717A0">
        <w:trPr>
          <w:trHeight w:val="315"/>
        </w:trPr>
        <w:tc>
          <w:tcPr>
            <w:tcW w:w="2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598 250</w:t>
            </w:r>
          </w:p>
        </w:tc>
      </w:tr>
      <w:tr w:rsidR="00D860DE" w:rsidRPr="00B14026" w:rsidTr="00A717A0">
        <w:trPr>
          <w:trHeight w:val="315"/>
        </w:trPr>
        <w:tc>
          <w:tcPr>
            <w:tcW w:w="2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86 749,00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479 400,00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13 200,00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64 300,00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551 950,00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123 600,00</w:t>
            </w:r>
          </w:p>
        </w:tc>
      </w:tr>
      <w:tr w:rsidR="00D860DE" w:rsidRPr="00B14026" w:rsidTr="00A717A0">
        <w:trPr>
          <w:trHeight w:val="315"/>
        </w:trPr>
        <w:tc>
          <w:tcPr>
            <w:tcW w:w="2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48 050,00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B14026" w:rsidTr="00A717A0">
        <w:trPr>
          <w:trHeight w:val="315"/>
        </w:trPr>
        <w:tc>
          <w:tcPr>
            <w:tcW w:w="2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699 949,00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B1402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026">
              <w:rPr>
                <w:rFonts w:ascii="Times New Roman" w:eastAsia="Times New Roman" w:hAnsi="Times New Roman" w:cs="Times New Roman"/>
                <w:sz w:val="24"/>
                <w:szCs w:val="24"/>
              </w:rPr>
              <w:t>667 300,00</w:t>
            </w:r>
          </w:p>
        </w:tc>
      </w:tr>
      <w:tr w:rsidR="00D860DE" w:rsidRPr="005F3D27" w:rsidTr="00A717A0">
        <w:trPr>
          <w:trHeight w:val="315"/>
        </w:trPr>
        <w:tc>
          <w:tcPr>
            <w:tcW w:w="8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71 "Задолженность подотчетных лиц"</w:t>
            </w:r>
          </w:p>
        </w:tc>
      </w:tr>
      <w:tr w:rsidR="00D860DE" w:rsidRPr="005F3D27" w:rsidTr="00A717A0">
        <w:trPr>
          <w:trHeight w:val="315"/>
        </w:trPr>
        <w:tc>
          <w:tcPr>
            <w:tcW w:w="4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5F3D27" w:rsidTr="00A717A0">
        <w:trPr>
          <w:trHeight w:val="31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5F3D27" w:rsidTr="00A717A0">
        <w:trPr>
          <w:trHeight w:val="31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5F3D27" w:rsidTr="00A717A0">
        <w:trPr>
          <w:trHeight w:val="31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16 700,00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D860DE" w:rsidRPr="005F3D27" w:rsidTr="00A717A0">
        <w:trPr>
          <w:trHeight w:val="31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16 700,00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D860DE" w:rsidRPr="005F3D27" w:rsidTr="00A717A0">
        <w:trPr>
          <w:trHeight w:val="315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16 700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60" w:type="dxa"/>
        <w:tblInd w:w="93" w:type="dxa"/>
        <w:tblLook w:val="04A0"/>
      </w:tblPr>
      <w:tblGrid>
        <w:gridCol w:w="2005"/>
        <w:gridCol w:w="2303"/>
        <w:gridCol w:w="1952"/>
        <w:gridCol w:w="2100"/>
      </w:tblGrid>
      <w:tr w:rsidR="00D860DE" w:rsidRPr="005F3D27" w:rsidTr="00A717A0">
        <w:trPr>
          <w:trHeight w:val="315"/>
        </w:trPr>
        <w:tc>
          <w:tcPr>
            <w:tcW w:w="8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76 "Расчеты с разными дебиторами и кредиторами"</w:t>
            </w:r>
          </w:p>
        </w:tc>
      </w:tr>
      <w:tr w:rsidR="00D860DE" w:rsidRPr="005F3D27" w:rsidTr="00A717A0">
        <w:trPr>
          <w:trHeight w:val="315"/>
        </w:trPr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5F3D27" w:rsidTr="00A717A0">
        <w:trPr>
          <w:trHeight w:val="315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5F3D27" w:rsidTr="00A717A0">
        <w:trPr>
          <w:trHeight w:val="315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5F3D27" w:rsidTr="00A717A0">
        <w:trPr>
          <w:trHeight w:val="315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13 200,00</w:t>
            </w:r>
          </w:p>
        </w:tc>
      </w:tr>
      <w:tr w:rsidR="00D860DE" w:rsidRPr="005F3D27" w:rsidTr="00A717A0">
        <w:trPr>
          <w:trHeight w:val="315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48 050,00</w:t>
            </w:r>
          </w:p>
        </w:tc>
      </w:tr>
      <w:tr w:rsidR="00D860DE" w:rsidRPr="005F3D27" w:rsidTr="00A717A0">
        <w:trPr>
          <w:trHeight w:val="315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5F3D27" w:rsidTr="00A717A0">
        <w:trPr>
          <w:trHeight w:val="315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61 250,00</w:t>
            </w:r>
          </w:p>
        </w:tc>
      </w:tr>
      <w:tr w:rsidR="00D860DE" w:rsidRPr="005F3D27" w:rsidTr="00A717A0">
        <w:trPr>
          <w:trHeight w:val="315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61 250,00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00" w:type="dxa"/>
        <w:tblInd w:w="93" w:type="dxa"/>
        <w:tblLook w:val="04A0"/>
      </w:tblPr>
      <w:tblGrid>
        <w:gridCol w:w="2118"/>
        <w:gridCol w:w="2055"/>
        <w:gridCol w:w="2117"/>
        <w:gridCol w:w="2010"/>
      </w:tblGrid>
      <w:tr w:rsidR="00D860DE" w:rsidRPr="005F3D27" w:rsidTr="00A717A0">
        <w:trPr>
          <w:trHeight w:val="315"/>
        </w:trPr>
        <w:tc>
          <w:tcPr>
            <w:tcW w:w="8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80 "Уставный капитал"</w:t>
            </w:r>
          </w:p>
        </w:tc>
      </w:tr>
      <w:tr w:rsidR="00D860DE" w:rsidRPr="005F3D27" w:rsidTr="00A717A0">
        <w:trPr>
          <w:trHeight w:val="315"/>
        </w:trPr>
        <w:tc>
          <w:tcPr>
            <w:tcW w:w="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5F3D27" w:rsidTr="00A717A0">
        <w:trPr>
          <w:trHeight w:val="315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5F3D27" w:rsidTr="00A717A0">
        <w:trPr>
          <w:trHeight w:val="315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</w:tr>
      <w:tr w:rsidR="00D860DE" w:rsidRPr="005F3D27" w:rsidTr="00A717A0">
        <w:trPr>
          <w:trHeight w:val="315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860DE" w:rsidRPr="005F3D27" w:rsidTr="00A717A0">
        <w:trPr>
          <w:trHeight w:val="315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60" w:type="dxa"/>
        <w:tblInd w:w="93" w:type="dxa"/>
        <w:tblLook w:val="04A0"/>
      </w:tblPr>
      <w:tblGrid>
        <w:gridCol w:w="1926"/>
        <w:gridCol w:w="2273"/>
        <w:gridCol w:w="2089"/>
        <w:gridCol w:w="2072"/>
      </w:tblGrid>
      <w:tr w:rsidR="00D860DE" w:rsidRPr="005F3D27" w:rsidTr="00A717A0">
        <w:trPr>
          <w:trHeight w:val="315"/>
        </w:trPr>
        <w:tc>
          <w:tcPr>
            <w:tcW w:w="8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82 "Резервный капитал"</w:t>
            </w:r>
          </w:p>
        </w:tc>
      </w:tr>
      <w:tr w:rsidR="00D860DE" w:rsidRPr="005F3D27" w:rsidTr="00A717A0">
        <w:trPr>
          <w:trHeight w:val="315"/>
        </w:trPr>
        <w:tc>
          <w:tcPr>
            <w:tcW w:w="4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5F3D27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5F3D27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14 000,00</w:t>
            </w:r>
          </w:p>
        </w:tc>
      </w:tr>
      <w:tr w:rsidR="00D860DE" w:rsidRPr="005F3D27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860DE" w:rsidRPr="005F3D27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14 000,00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00" w:type="dxa"/>
        <w:tblInd w:w="93" w:type="dxa"/>
        <w:tblLook w:val="04A0"/>
      </w:tblPr>
      <w:tblGrid>
        <w:gridCol w:w="2118"/>
        <w:gridCol w:w="2055"/>
        <w:gridCol w:w="2117"/>
        <w:gridCol w:w="2010"/>
      </w:tblGrid>
      <w:tr w:rsidR="00D860DE" w:rsidRPr="005F3D27" w:rsidTr="00A717A0">
        <w:trPr>
          <w:trHeight w:val="315"/>
        </w:trPr>
        <w:tc>
          <w:tcPr>
            <w:tcW w:w="8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83 "Добавочный капитал"</w:t>
            </w:r>
          </w:p>
        </w:tc>
      </w:tr>
      <w:tr w:rsidR="00D860DE" w:rsidRPr="005F3D27" w:rsidTr="00A717A0">
        <w:trPr>
          <w:trHeight w:val="315"/>
        </w:trPr>
        <w:tc>
          <w:tcPr>
            <w:tcW w:w="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5F3D27" w:rsidTr="00A717A0">
        <w:trPr>
          <w:trHeight w:val="315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5F3D27" w:rsidTr="00A717A0">
        <w:trPr>
          <w:trHeight w:val="315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68 000,00</w:t>
            </w:r>
          </w:p>
        </w:tc>
      </w:tr>
      <w:tr w:rsidR="00D860DE" w:rsidRPr="005F3D27" w:rsidTr="00A717A0">
        <w:trPr>
          <w:trHeight w:val="315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860DE" w:rsidRPr="005F3D27" w:rsidTr="00A717A0">
        <w:trPr>
          <w:trHeight w:val="315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68 000,00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60" w:type="dxa"/>
        <w:tblInd w:w="93" w:type="dxa"/>
        <w:tblLook w:val="04A0"/>
      </w:tblPr>
      <w:tblGrid>
        <w:gridCol w:w="1926"/>
        <w:gridCol w:w="2273"/>
        <w:gridCol w:w="2089"/>
        <w:gridCol w:w="2072"/>
      </w:tblGrid>
      <w:tr w:rsidR="00D860DE" w:rsidRPr="005F3D27" w:rsidTr="00A717A0">
        <w:trPr>
          <w:trHeight w:val="315"/>
        </w:trPr>
        <w:tc>
          <w:tcPr>
            <w:tcW w:w="8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84 "Нераспределенная прибыль"</w:t>
            </w:r>
          </w:p>
        </w:tc>
      </w:tr>
      <w:tr w:rsidR="00D860DE" w:rsidRPr="005F3D27" w:rsidTr="00A717A0">
        <w:trPr>
          <w:trHeight w:val="315"/>
        </w:trPr>
        <w:tc>
          <w:tcPr>
            <w:tcW w:w="4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5F3D27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5F3D27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860DE" w:rsidRPr="005F3D27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188 494,00</w:t>
            </w:r>
          </w:p>
        </w:tc>
      </w:tr>
      <w:tr w:rsidR="00D860DE" w:rsidRPr="005F3D27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188 494,00</w:t>
            </w:r>
          </w:p>
        </w:tc>
      </w:tr>
      <w:tr w:rsidR="00D860DE" w:rsidRPr="005F3D27" w:rsidTr="00A717A0">
        <w:trPr>
          <w:trHeight w:val="315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338 494,00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00" w:type="dxa"/>
        <w:tblInd w:w="93" w:type="dxa"/>
        <w:tblLook w:val="04A0"/>
      </w:tblPr>
      <w:tblGrid>
        <w:gridCol w:w="2034"/>
        <w:gridCol w:w="2140"/>
        <w:gridCol w:w="2033"/>
        <w:gridCol w:w="2093"/>
      </w:tblGrid>
      <w:tr w:rsidR="00D860DE" w:rsidRPr="005F3D27" w:rsidTr="00A717A0">
        <w:trPr>
          <w:trHeight w:val="315"/>
        </w:trPr>
        <w:tc>
          <w:tcPr>
            <w:tcW w:w="8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90 "Продажи"</w:t>
            </w:r>
          </w:p>
        </w:tc>
      </w:tr>
      <w:tr w:rsidR="00D860DE" w:rsidRPr="005F3D27" w:rsidTr="00A717A0">
        <w:trPr>
          <w:trHeight w:val="315"/>
        </w:trPr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5F3D27" w:rsidTr="00A717A0">
        <w:trPr>
          <w:trHeight w:val="315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5F3D27" w:rsidTr="00A717A0">
        <w:trPr>
          <w:trHeight w:val="315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5F3D27" w:rsidTr="00A717A0">
        <w:trPr>
          <w:trHeight w:val="315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240 800,00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412 500,00</w:t>
            </w:r>
          </w:p>
        </w:tc>
      </w:tr>
      <w:tr w:rsidR="00D860DE" w:rsidRPr="005F3D27" w:rsidTr="00A717A0">
        <w:trPr>
          <w:trHeight w:val="315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62 924,00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5F3D27" w:rsidTr="00A717A0">
        <w:trPr>
          <w:trHeight w:val="315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3 578,00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5F3D27" w:rsidTr="00A717A0">
        <w:trPr>
          <w:trHeight w:val="315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105 198,00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5F3D27" w:rsidTr="00A717A0">
        <w:trPr>
          <w:trHeight w:val="315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412 500,00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412 500,00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00" w:type="dxa"/>
        <w:tblInd w:w="93" w:type="dxa"/>
        <w:tblLook w:val="04A0"/>
      </w:tblPr>
      <w:tblGrid>
        <w:gridCol w:w="2034"/>
        <w:gridCol w:w="2140"/>
        <w:gridCol w:w="2033"/>
        <w:gridCol w:w="2093"/>
      </w:tblGrid>
      <w:tr w:rsidR="00D860DE" w:rsidRPr="005F3D27" w:rsidTr="00A717A0">
        <w:trPr>
          <w:trHeight w:val="315"/>
        </w:trPr>
        <w:tc>
          <w:tcPr>
            <w:tcW w:w="8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91 "Прочие доходы и расходы"</w:t>
            </w:r>
          </w:p>
        </w:tc>
      </w:tr>
      <w:tr w:rsidR="00D860DE" w:rsidRPr="005F3D27" w:rsidTr="00A717A0">
        <w:trPr>
          <w:trHeight w:val="315"/>
        </w:trPr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5F3D27" w:rsidTr="00A717A0">
        <w:trPr>
          <w:trHeight w:val="315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5F3D27" w:rsidTr="00A717A0">
        <w:trPr>
          <w:trHeight w:val="315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5F3D27" w:rsidTr="00A717A0">
        <w:trPr>
          <w:trHeight w:val="315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73 200,00</w:t>
            </w:r>
          </w:p>
        </w:tc>
      </w:tr>
      <w:tr w:rsidR="00D860DE" w:rsidRPr="005F3D27" w:rsidTr="00A717A0">
        <w:trPr>
          <w:trHeight w:val="315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78 160,00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3 300,00</w:t>
            </w:r>
          </w:p>
        </w:tc>
      </w:tr>
      <w:tr w:rsidR="00D860DE" w:rsidRPr="005F3D27" w:rsidTr="00A717A0">
        <w:trPr>
          <w:trHeight w:val="315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32 000,00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28 700,00</w:t>
            </w:r>
          </w:p>
        </w:tc>
      </w:tr>
      <w:tr w:rsidR="00D860DE" w:rsidRPr="005F3D27" w:rsidTr="00A717A0">
        <w:trPr>
          <w:trHeight w:val="315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11 166,00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8 400,00</w:t>
            </w:r>
          </w:p>
        </w:tc>
      </w:tr>
      <w:tr w:rsidR="00D860DE" w:rsidRPr="005F3D27" w:rsidTr="00A717A0">
        <w:trPr>
          <w:trHeight w:val="315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2 400,00</w:t>
            </w:r>
          </w:p>
        </w:tc>
      </w:tr>
      <w:tr w:rsidR="00D860DE" w:rsidRPr="005F3D27" w:rsidTr="00A717A0">
        <w:trPr>
          <w:trHeight w:val="315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4 378,00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31 954,00</w:t>
            </w:r>
          </w:p>
        </w:tc>
      </w:tr>
      <w:tr w:rsidR="00D860DE" w:rsidRPr="005F3D27" w:rsidTr="00A717A0">
        <w:trPr>
          <w:trHeight w:val="315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5F3D27" w:rsidTr="00A717A0">
        <w:trPr>
          <w:trHeight w:val="315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13 650,00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5F3D27" w:rsidTr="00A717A0">
        <w:trPr>
          <w:trHeight w:val="315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5F3D27" w:rsidTr="00A717A0">
        <w:trPr>
          <w:trHeight w:val="315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5F3D27" w:rsidTr="00A717A0">
        <w:trPr>
          <w:trHeight w:val="315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147 954,00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147 954,00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087" w:type="dxa"/>
        <w:tblInd w:w="93" w:type="dxa"/>
        <w:tblLook w:val="04A0"/>
      </w:tblPr>
      <w:tblGrid>
        <w:gridCol w:w="846"/>
        <w:gridCol w:w="1080"/>
        <w:gridCol w:w="357"/>
        <w:gridCol w:w="1418"/>
        <w:gridCol w:w="498"/>
        <w:gridCol w:w="919"/>
        <w:gridCol w:w="1170"/>
        <w:gridCol w:w="248"/>
        <w:gridCol w:w="1134"/>
        <w:gridCol w:w="690"/>
        <w:gridCol w:w="727"/>
      </w:tblGrid>
      <w:tr w:rsidR="00D860DE" w:rsidRPr="005F3D27" w:rsidTr="00A717A0">
        <w:trPr>
          <w:gridAfter w:val="1"/>
          <w:wAfter w:w="727" w:type="dxa"/>
          <w:trHeight w:val="315"/>
        </w:trPr>
        <w:tc>
          <w:tcPr>
            <w:tcW w:w="83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99 "Прибыли и убытки"</w:t>
            </w:r>
          </w:p>
        </w:tc>
      </w:tr>
      <w:tr w:rsidR="00D860DE" w:rsidRPr="005F3D27" w:rsidTr="00A717A0">
        <w:trPr>
          <w:gridAfter w:val="1"/>
          <w:wAfter w:w="727" w:type="dxa"/>
          <w:trHeight w:val="315"/>
        </w:trPr>
        <w:tc>
          <w:tcPr>
            <w:tcW w:w="4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1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860DE" w:rsidRPr="005F3D27" w:rsidTr="00A717A0">
        <w:trPr>
          <w:gridAfter w:val="1"/>
          <w:wAfter w:w="727" w:type="dxa"/>
          <w:trHeight w:val="315"/>
        </w:trPr>
        <w:tc>
          <w:tcPr>
            <w:tcW w:w="19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60DE" w:rsidRPr="005F3D27" w:rsidTr="00A717A0">
        <w:trPr>
          <w:gridAfter w:val="1"/>
          <w:wAfter w:w="727" w:type="dxa"/>
          <w:trHeight w:val="315"/>
        </w:trPr>
        <w:tc>
          <w:tcPr>
            <w:tcW w:w="19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129 899,00</w:t>
            </w:r>
          </w:p>
        </w:tc>
      </w:tr>
      <w:tr w:rsidR="00D860DE" w:rsidRPr="005F3D27" w:rsidTr="00A717A0">
        <w:trPr>
          <w:gridAfter w:val="1"/>
          <w:wAfter w:w="727" w:type="dxa"/>
          <w:trHeight w:val="315"/>
        </w:trPr>
        <w:tc>
          <w:tcPr>
            <w:tcW w:w="19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31 954,00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105 198,00</w:t>
            </w:r>
          </w:p>
        </w:tc>
      </w:tr>
      <w:tr w:rsidR="00D860DE" w:rsidRPr="005F3D27" w:rsidTr="00A717A0">
        <w:trPr>
          <w:gridAfter w:val="1"/>
          <w:wAfter w:w="727" w:type="dxa"/>
          <w:trHeight w:val="315"/>
        </w:trPr>
        <w:tc>
          <w:tcPr>
            <w:tcW w:w="19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14 649,00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5F3D27" w:rsidTr="00A717A0">
        <w:trPr>
          <w:gridAfter w:val="1"/>
          <w:wAfter w:w="727" w:type="dxa"/>
          <w:trHeight w:val="315"/>
        </w:trPr>
        <w:tc>
          <w:tcPr>
            <w:tcW w:w="19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188 494,00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60DE" w:rsidRPr="005F3D27" w:rsidTr="00A717A0">
        <w:trPr>
          <w:gridAfter w:val="1"/>
          <w:wAfter w:w="727" w:type="dxa"/>
          <w:trHeight w:val="315"/>
        </w:trPr>
        <w:tc>
          <w:tcPr>
            <w:tcW w:w="19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235 097,00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D2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5F3D27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105 198,00</w:t>
            </w:r>
          </w:p>
        </w:tc>
      </w:tr>
      <w:tr w:rsidR="00D860DE" w:rsidRPr="002B0C16" w:rsidTr="00A717A0">
        <w:trPr>
          <w:trHeight w:val="375"/>
        </w:trPr>
        <w:tc>
          <w:tcPr>
            <w:tcW w:w="908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0DE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60DE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60DE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60DE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60DE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60DE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60DE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60DE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60DE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C16">
              <w:rPr>
                <w:rFonts w:ascii="Times New Roman" w:eastAsia="Times New Roman" w:hAnsi="Times New Roman" w:cs="Times New Roman"/>
                <w:sz w:val="28"/>
                <w:szCs w:val="28"/>
              </w:rPr>
              <w:t>Оборотно-сальдовая ведомость</w:t>
            </w:r>
          </w:p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№ счета</w:t>
            </w:r>
          </w:p>
        </w:tc>
        <w:tc>
          <w:tcPr>
            <w:tcW w:w="2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Начальное сальдо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Обороты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Конечное сальдо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Дебет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Кредит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Дебет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Кредит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Дебет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Кредит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01-1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1 250 000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450 800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799 200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01-2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450 800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450 800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562 500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370 640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9 440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201 300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65 340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65 340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16 335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18 135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425 000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323 400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101 600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76 500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644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33 040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44 104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72 400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1 200 630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1 269 830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3 200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121 290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121 290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207 380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207 380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343 745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1 272 230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240 800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1 375 175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3 578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3 578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9 800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612 000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611 800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1 989 899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870 250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1 869 849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990 300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20 000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659 650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609 800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69 850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540 000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540 000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2 780 000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944 100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4 222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1 840 122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680 000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517 700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1 312 000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114 300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180 000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180 000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79 800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83 000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3 200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85 300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132 989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181 766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134 077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180 600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180 600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200 190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200 190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598 250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699 949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667 300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565 601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12 000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16 700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12 000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16 700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61 250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61 250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280 000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280 000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14 000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14 000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68 000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68 000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150 000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188 494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338 494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412 500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412 500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147 954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147 954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129 899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235 097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105 198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D860DE" w:rsidRPr="002B0C16" w:rsidTr="00A717A0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4 944 684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4 944 684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9 679 681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9 679 681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4 015 469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0DE" w:rsidRPr="002B0C16" w:rsidRDefault="00D860DE" w:rsidP="00A7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B0C16">
              <w:rPr>
                <w:rFonts w:ascii="Times New Roman" w:eastAsia="Times New Roman" w:hAnsi="Times New Roman" w:cs="Times New Roman"/>
              </w:rPr>
              <w:t>4 015 469</w:t>
            </w:r>
          </w:p>
        </w:tc>
      </w:tr>
    </w:tbl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  <w:r w:rsidRPr="00B7765F">
        <w:rPr>
          <w:noProof/>
        </w:rPr>
        <w:drawing>
          <wp:inline distT="0" distB="0" distL="0" distR="0">
            <wp:extent cx="5838825" cy="8582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858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Продолжение приложения 1</w:t>
      </w: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  <w:r w:rsidRPr="00B7765F">
        <w:rPr>
          <w:noProof/>
        </w:rPr>
        <w:drawing>
          <wp:inline distT="0" distB="0" distL="0" distR="0">
            <wp:extent cx="5838825" cy="59721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597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  <w:r w:rsidRPr="00B75DC0">
        <w:rPr>
          <w:noProof/>
        </w:rPr>
        <w:drawing>
          <wp:inline distT="0" distB="0" distL="0" distR="0">
            <wp:extent cx="5940425" cy="7211356"/>
            <wp:effectExtent l="0" t="0" r="3175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211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Продолжение приложения 2</w:t>
      </w: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  <w:r w:rsidRPr="00385D63">
        <w:rPr>
          <w:noProof/>
        </w:rPr>
        <w:drawing>
          <wp:inline distT="0" distB="0" distL="0" distR="0">
            <wp:extent cx="5940425" cy="7522028"/>
            <wp:effectExtent l="0" t="0" r="3175" b="317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522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приложения 2</w:t>
      </w: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  <w:r w:rsidRPr="00B75DC0">
        <w:rPr>
          <w:noProof/>
        </w:rPr>
        <w:drawing>
          <wp:inline distT="0" distB="0" distL="0" distR="0">
            <wp:extent cx="5940425" cy="5224938"/>
            <wp:effectExtent l="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224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0DE" w:rsidRDefault="00D860DE" w:rsidP="00D86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B7929" w:rsidRDefault="007B7929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5C3A3B" w:rsidRDefault="005C3A3B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5C3A3B" w:rsidRDefault="005C3A3B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5C3A3B" w:rsidRDefault="005C3A3B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5C3A3B" w:rsidRDefault="005C3A3B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5C3A3B" w:rsidRDefault="005C3A3B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5C3A3B" w:rsidRDefault="005C3A3B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5C3A3B" w:rsidRDefault="005C3A3B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33F78" w:rsidRDefault="00733F78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D860DE" w:rsidRDefault="00D860DE" w:rsidP="00F673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733F78" w:rsidRDefault="00733F78" w:rsidP="00D860D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Список использованной литературы</w:t>
      </w:r>
    </w:p>
    <w:p w:rsidR="00733F78" w:rsidRPr="00733F78" w:rsidRDefault="00733F78" w:rsidP="00D860DE">
      <w:pPr>
        <w:numPr>
          <w:ilvl w:val="0"/>
          <w:numId w:val="3"/>
        </w:numPr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101010"/>
          <w:sz w:val="28"/>
          <w:szCs w:val="28"/>
        </w:rPr>
      </w:pPr>
      <w:r w:rsidRPr="00733F78">
        <w:rPr>
          <w:rFonts w:ascii="Times New Roman" w:eastAsia="Times New Roman" w:hAnsi="Times New Roman" w:cs="Times New Roman"/>
          <w:color w:val="101010"/>
          <w:sz w:val="28"/>
          <w:szCs w:val="28"/>
        </w:rPr>
        <w:t>Гражданский кодекс РФ. Федеральный закон от 30.11.94 №51-Ф3 (в редакции ФЗ №352-ФЗ от 27.12 2009 г.).</w:t>
      </w:r>
    </w:p>
    <w:p w:rsidR="00733F78" w:rsidRPr="00733F78" w:rsidRDefault="00733F78" w:rsidP="00DD0B65">
      <w:pPr>
        <w:numPr>
          <w:ilvl w:val="0"/>
          <w:numId w:val="3"/>
        </w:numPr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101010"/>
          <w:sz w:val="28"/>
          <w:szCs w:val="28"/>
        </w:rPr>
      </w:pPr>
      <w:r w:rsidRPr="00733F78">
        <w:rPr>
          <w:rFonts w:ascii="Times New Roman" w:eastAsia="Times New Roman" w:hAnsi="Times New Roman" w:cs="Times New Roman"/>
          <w:color w:val="101010"/>
          <w:sz w:val="28"/>
          <w:szCs w:val="28"/>
        </w:rPr>
        <w:t>Налоговый кодекс Российской Федерации часть первая от 31 июля 1998 г. N 146-ФЗ и часть вторая от 5 августа 2000 г. N 117-ФЗ (с изменениями от 28 июля 2012 г.)</w:t>
      </w:r>
    </w:p>
    <w:p w:rsidR="00733F78" w:rsidRPr="00733F78" w:rsidRDefault="00733F78" w:rsidP="00DD0B65">
      <w:pPr>
        <w:numPr>
          <w:ilvl w:val="0"/>
          <w:numId w:val="3"/>
        </w:numPr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101010"/>
          <w:sz w:val="28"/>
          <w:szCs w:val="28"/>
        </w:rPr>
      </w:pPr>
      <w:r w:rsidRPr="00733F78">
        <w:rPr>
          <w:rFonts w:ascii="Times New Roman" w:eastAsia="Times New Roman" w:hAnsi="Times New Roman" w:cs="Times New Roman"/>
          <w:color w:val="101010"/>
          <w:sz w:val="28"/>
          <w:szCs w:val="28"/>
        </w:rPr>
        <w:t>План счетов бухгалтерского учета финансово-хозяйственной деятельности предприятий и Инструкция по его применению. Утверждено Приказом Минфина РФ от 31.10.2000 г. № 94н (в ред. Приказа Минфина РФ от 08.11.2010 N 142н)</w:t>
      </w:r>
    </w:p>
    <w:p w:rsidR="00733F78" w:rsidRPr="00733F78" w:rsidRDefault="00733F78" w:rsidP="00DD0B65">
      <w:pPr>
        <w:numPr>
          <w:ilvl w:val="0"/>
          <w:numId w:val="3"/>
        </w:numPr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101010"/>
          <w:sz w:val="28"/>
          <w:szCs w:val="28"/>
        </w:rPr>
      </w:pPr>
      <w:r w:rsidRPr="00733F78">
        <w:rPr>
          <w:rFonts w:ascii="Times New Roman" w:eastAsia="Times New Roman" w:hAnsi="Times New Roman" w:cs="Times New Roman"/>
          <w:color w:val="101010"/>
          <w:sz w:val="28"/>
          <w:szCs w:val="28"/>
        </w:rPr>
        <w:t>Приказ Госкомстата РФ и Минфина РФ от 14.11.2003г. №475/102н «О Кодах показателей годовой бухгалтерской отчетности организаций, данные по которым подлежат обработке в органах государственной статистики».</w:t>
      </w:r>
    </w:p>
    <w:p w:rsidR="00733F78" w:rsidRPr="00733F78" w:rsidRDefault="00733F78" w:rsidP="00DD0B65">
      <w:pPr>
        <w:numPr>
          <w:ilvl w:val="0"/>
          <w:numId w:val="3"/>
        </w:numPr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101010"/>
          <w:sz w:val="28"/>
          <w:szCs w:val="28"/>
        </w:rPr>
      </w:pPr>
      <w:r w:rsidRPr="00733F78">
        <w:rPr>
          <w:rFonts w:ascii="Times New Roman" w:eastAsia="Times New Roman" w:hAnsi="Times New Roman" w:cs="Times New Roman"/>
          <w:color w:val="101010"/>
          <w:sz w:val="28"/>
          <w:szCs w:val="28"/>
        </w:rPr>
        <w:t>Приказ Минфина РФ от 06.10.2008 № 107н «Об утверждении Положения по бухгалтерскому учету «Учет расходов по займам и кредитам» (ПБУ 15/2008)» (Зарегистрировано в Минюсте РФ 27.10.2008 № 12523)</w:t>
      </w:r>
    </w:p>
    <w:p w:rsidR="00733F78" w:rsidRPr="00733F78" w:rsidRDefault="00733F78" w:rsidP="00DD0B65">
      <w:pPr>
        <w:numPr>
          <w:ilvl w:val="0"/>
          <w:numId w:val="3"/>
        </w:numPr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101010"/>
          <w:sz w:val="28"/>
          <w:szCs w:val="28"/>
        </w:rPr>
      </w:pPr>
      <w:r w:rsidRPr="00733F78">
        <w:rPr>
          <w:rFonts w:ascii="Times New Roman" w:eastAsia="Times New Roman" w:hAnsi="Times New Roman" w:cs="Times New Roman"/>
          <w:color w:val="101010"/>
          <w:sz w:val="28"/>
          <w:szCs w:val="28"/>
        </w:rPr>
        <w:t>Бабаев Ю.А. Бухгалтерский учет/ Ю.А. Бабаев; под ред. Ю.А. Бабаева. – М.: ТК Велби, Изд-во Проспект, 2011. – 392 с.</w:t>
      </w:r>
    </w:p>
    <w:p w:rsidR="00733F78" w:rsidRPr="00733F78" w:rsidRDefault="00733F78" w:rsidP="00DD0B65">
      <w:pPr>
        <w:numPr>
          <w:ilvl w:val="0"/>
          <w:numId w:val="3"/>
        </w:numPr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101010"/>
          <w:sz w:val="28"/>
          <w:szCs w:val="28"/>
        </w:rPr>
      </w:pPr>
      <w:r w:rsidRPr="00733F78">
        <w:rPr>
          <w:rFonts w:ascii="Times New Roman" w:eastAsia="Times New Roman" w:hAnsi="Times New Roman" w:cs="Times New Roman"/>
          <w:color w:val="101010"/>
          <w:sz w:val="28"/>
          <w:szCs w:val="28"/>
        </w:rPr>
        <w:t>Каморджанова Н.А., Карташова И.В. Бухгалтерский учет. 3-е изд./ Н.А.Каморджанова, И.В.Карташова – СПб: Питер, 2012. – 304 с.</w:t>
      </w:r>
    </w:p>
    <w:p w:rsidR="00733F78" w:rsidRPr="00733F78" w:rsidRDefault="00733F78" w:rsidP="00DD0B65">
      <w:pPr>
        <w:numPr>
          <w:ilvl w:val="0"/>
          <w:numId w:val="3"/>
        </w:numPr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color w:val="101010"/>
          <w:sz w:val="28"/>
          <w:szCs w:val="28"/>
        </w:rPr>
      </w:pPr>
      <w:r w:rsidRPr="00733F78">
        <w:rPr>
          <w:rFonts w:ascii="Times New Roman" w:eastAsia="Times New Roman" w:hAnsi="Times New Roman" w:cs="Times New Roman"/>
          <w:color w:val="101010"/>
          <w:sz w:val="28"/>
          <w:szCs w:val="28"/>
        </w:rPr>
        <w:t>Камышанов П.И., Камышанов А.П., Камышанова Л.И. Практическое пособие по бухгалтерскому учету./ П.И.Камышанов, А.П.Камышанов, Л.И. Камышанова –М.:. Элиста: АПП «Джангар», 2011. – 560 с.</w:t>
      </w:r>
    </w:p>
    <w:p w:rsidR="00733F78" w:rsidRPr="00DD0B65" w:rsidRDefault="00733F78" w:rsidP="00DD0B65">
      <w:pPr>
        <w:numPr>
          <w:ilvl w:val="0"/>
          <w:numId w:val="3"/>
        </w:numPr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B65">
        <w:rPr>
          <w:rFonts w:ascii="Times New Roman" w:hAnsi="Times New Roman" w:cs="Times New Roman"/>
          <w:sz w:val="28"/>
          <w:szCs w:val="28"/>
          <w:shd w:val="clear" w:color="auto" w:fill="F5F5F5"/>
        </w:rPr>
        <w:t>Натепрова, Т. Я. Бухгалтерская (финансовая) отчетность : учебное пособие / Т. Я. Натепрова. - Москва: Дашков и К, 2013. – 291 с.</w:t>
      </w:r>
    </w:p>
    <w:p w:rsidR="00DD0B65" w:rsidRDefault="00733F78" w:rsidP="00DD0B65">
      <w:pPr>
        <w:numPr>
          <w:ilvl w:val="0"/>
          <w:numId w:val="3"/>
        </w:numPr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B65">
        <w:rPr>
          <w:rFonts w:ascii="Times New Roman" w:hAnsi="Times New Roman" w:cs="Times New Roman"/>
          <w:sz w:val="28"/>
          <w:szCs w:val="28"/>
          <w:shd w:val="clear" w:color="auto" w:fill="F5F5F5"/>
        </w:rPr>
        <w:t>Нечитайло, А. И. Эволюция бухгалтерской отчетности : учебное пособие / А. И. Нечитайло. - Ростов-на-Дону: Феникс, 2014. – 221 с.</w:t>
      </w:r>
    </w:p>
    <w:p w:rsidR="00733F78" w:rsidRPr="00DD0B65" w:rsidRDefault="00733F78" w:rsidP="00DD0B65">
      <w:pPr>
        <w:numPr>
          <w:ilvl w:val="0"/>
          <w:numId w:val="3"/>
        </w:numPr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B65">
        <w:rPr>
          <w:rFonts w:ascii="Times New Roman" w:hAnsi="Times New Roman" w:cs="Times New Roman"/>
          <w:sz w:val="28"/>
          <w:szCs w:val="28"/>
        </w:rPr>
        <w:t>Анализ финансовой отчетности / под ред. М.А. Вахрушиной, Н.С. Пласковой. – М.: Вузовский учебник, 2008. – 452 с.</w:t>
      </w:r>
    </w:p>
    <w:sectPr w:rsidR="00733F78" w:rsidRPr="00DD0B65" w:rsidSect="00F33274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999" w:rsidRDefault="00650999" w:rsidP="00A85FF0">
      <w:pPr>
        <w:spacing w:after="0" w:line="240" w:lineRule="auto"/>
      </w:pPr>
      <w:r>
        <w:separator/>
      </w:r>
    </w:p>
  </w:endnote>
  <w:endnote w:type="continuationSeparator" w:id="1">
    <w:p w:rsidR="00650999" w:rsidRDefault="00650999" w:rsidP="00A85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67559"/>
      <w:docPartObj>
        <w:docPartGallery w:val="Page Numbers (Bottom of Page)"/>
        <w:docPartUnique/>
      </w:docPartObj>
    </w:sdtPr>
    <w:sdtContent>
      <w:p w:rsidR="00A85FF0" w:rsidRDefault="00AA3CC9">
        <w:pPr>
          <w:pStyle w:val="a6"/>
          <w:jc w:val="center"/>
        </w:pPr>
        <w:fldSimple w:instr=" PAGE   \* MERGEFORMAT ">
          <w:r w:rsidR="00EC2BDC">
            <w:rPr>
              <w:noProof/>
            </w:rPr>
            <w:t>1</w:t>
          </w:r>
        </w:fldSimple>
      </w:p>
    </w:sdtContent>
  </w:sdt>
  <w:p w:rsidR="00A85FF0" w:rsidRDefault="00A85FF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999" w:rsidRDefault="00650999" w:rsidP="00A85FF0">
      <w:pPr>
        <w:spacing w:after="0" w:line="240" w:lineRule="auto"/>
      </w:pPr>
      <w:r>
        <w:separator/>
      </w:r>
    </w:p>
  </w:footnote>
  <w:footnote w:type="continuationSeparator" w:id="1">
    <w:p w:rsidR="00650999" w:rsidRDefault="00650999" w:rsidP="00A85F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F4239"/>
    <w:multiLevelType w:val="hybridMultilevel"/>
    <w:tmpl w:val="B32E7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77B1B"/>
    <w:multiLevelType w:val="hybridMultilevel"/>
    <w:tmpl w:val="011AB3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243125C"/>
    <w:multiLevelType w:val="multilevel"/>
    <w:tmpl w:val="ED1CFF0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 w:val="0"/>
        <w:color w:val="auto"/>
      </w:rPr>
    </w:lvl>
  </w:abstractNum>
  <w:abstractNum w:abstractNumId="3">
    <w:nsid w:val="59F13A36"/>
    <w:multiLevelType w:val="hybridMultilevel"/>
    <w:tmpl w:val="686426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FD49ED"/>
    <w:multiLevelType w:val="multilevel"/>
    <w:tmpl w:val="97C00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D6417"/>
    <w:rsid w:val="000314D1"/>
    <w:rsid w:val="00093D16"/>
    <w:rsid w:val="00304079"/>
    <w:rsid w:val="00323682"/>
    <w:rsid w:val="00515FD9"/>
    <w:rsid w:val="005C3A3B"/>
    <w:rsid w:val="00650999"/>
    <w:rsid w:val="006F3C6C"/>
    <w:rsid w:val="00733F78"/>
    <w:rsid w:val="007B7929"/>
    <w:rsid w:val="007C74B3"/>
    <w:rsid w:val="00833298"/>
    <w:rsid w:val="008D6417"/>
    <w:rsid w:val="0094349A"/>
    <w:rsid w:val="009819DF"/>
    <w:rsid w:val="00A85FF0"/>
    <w:rsid w:val="00AA3CC9"/>
    <w:rsid w:val="00D860DE"/>
    <w:rsid w:val="00DB5F80"/>
    <w:rsid w:val="00DD0B65"/>
    <w:rsid w:val="00EC2BDC"/>
    <w:rsid w:val="00F33274"/>
    <w:rsid w:val="00F6739A"/>
    <w:rsid w:val="00FC2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64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A85F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85FF0"/>
  </w:style>
  <w:style w:type="paragraph" w:styleId="a6">
    <w:name w:val="footer"/>
    <w:basedOn w:val="a"/>
    <w:link w:val="a7"/>
    <w:uiPriority w:val="99"/>
    <w:unhideWhenUsed/>
    <w:rsid w:val="00A85F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5FF0"/>
  </w:style>
  <w:style w:type="paragraph" w:styleId="a8">
    <w:name w:val="List Paragraph"/>
    <w:basedOn w:val="a"/>
    <w:uiPriority w:val="34"/>
    <w:qFormat/>
    <w:rsid w:val="00733F7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860D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D860DE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82B14-8051-4F90-A517-4E39B39CD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12</Pages>
  <Words>5880</Words>
  <Characters>33519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9</cp:revision>
  <cp:lastPrinted>2016-03-25T08:27:00Z</cp:lastPrinted>
  <dcterms:created xsi:type="dcterms:W3CDTF">2016-03-15T12:16:00Z</dcterms:created>
  <dcterms:modified xsi:type="dcterms:W3CDTF">2016-12-29T13:01:00Z</dcterms:modified>
</cp:coreProperties>
</file>