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70D" w:rsidRPr="00BC5C5C" w:rsidRDefault="005B770D" w:rsidP="00BC5C5C">
      <w:pPr>
        <w:spacing w:line="360" w:lineRule="auto"/>
        <w:ind w:firstLine="708"/>
        <w:jc w:val="center"/>
        <w:rPr>
          <w:color w:val="000000"/>
          <w:sz w:val="28"/>
          <w:szCs w:val="28"/>
          <w:shd w:val="clear" w:color="auto" w:fill="FFFFFF"/>
        </w:rPr>
      </w:pPr>
      <w:r w:rsidRPr="00BC5C5C">
        <w:rPr>
          <w:color w:val="000000"/>
          <w:sz w:val="28"/>
          <w:szCs w:val="28"/>
          <w:shd w:val="clear" w:color="auto" w:fill="FFFFFF"/>
        </w:rPr>
        <w:t>Содержание</w:t>
      </w:r>
    </w:p>
    <w:p w:rsidR="005B770D" w:rsidRPr="00BC5C5C" w:rsidRDefault="005B770D" w:rsidP="00BC5C5C">
      <w:pPr>
        <w:spacing w:line="360" w:lineRule="auto"/>
        <w:ind w:firstLine="708"/>
        <w:jc w:val="center"/>
        <w:rPr>
          <w:color w:val="000000"/>
          <w:sz w:val="28"/>
          <w:szCs w:val="28"/>
          <w:shd w:val="clear" w:color="auto" w:fill="FFFFFF"/>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472"/>
        <w:gridCol w:w="1099"/>
      </w:tblGrid>
      <w:tr w:rsidR="005B770D" w:rsidRPr="00BC5C5C" w:rsidTr="005B770D">
        <w:tc>
          <w:tcPr>
            <w:tcW w:w="8472" w:type="dxa"/>
          </w:tcPr>
          <w:p w:rsidR="005B770D" w:rsidRPr="00BC5C5C" w:rsidRDefault="005B770D" w:rsidP="00BC5C5C">
            <w:pPr>
              <w:spacing w:line="360" w:lineRule="auto"/>
              <w:rPr>
                <w:color w:val="000000"/>
                <w:sz w:val="28"/>
                <w:szCs w:val="28"/>
                <w:shd w:val="clear" w:color="auto" w:fill="FFFFFF"/>
              </w:rPr>
            </w:pPr>
            <w:r w:rsidRPr="00BC5C5C">
              <w:rPr>
                <w:color w:val="000000"/>
                <w:sz w:val="28"/>
                <w:szCs w:val="28"/>
                <w:shd w:val="clear" w:color="auto" w:fill="FFFFFF"/>
              </w:rPr>
              <w:t>Введение</w:t>
            </w:r>
          </w:p>
          <w:p w:rsidR="005B770D" w:rsidRPr="00BC5C5C" w:rsidRDefault="005B770D" w:rsidP="00BC5C5C">
            <w:pPr>
              <w:spacing w:line="360" w:lineRule="auto"/>
              <w:rPr>
                <w:color w:val="000000"/>
                <w:sz w:val="28"/>
                <w:szCs w:val="28"/>
                <w:shd w:val="clear" w:color="auto" w:fill="FFFFFF"/>
              </w:rPr>
            </w:pPr>
            <w:r w:rsidRPr="00BC5C5C">
              <w:rPr>
                <w:rFonts w:eastAsia="TimesNewRomanPSMT"/>
                <w:sz w:val="28"/>
                <w:szCs w:val="28"/>
              </w:rPr>
              <w:t>Модели денежных потоков бизнеса</w:t>
            </w:r>
          </w:p>
          <w:p w:rsidR="005B770D" w:rsidRPr="00BC5C5C" w:rsidRDefault="005B770D" w:rsidP="00BC5C5C">
            <w:pPr>
              <w:spacing w:line="360" w:lineRule="auto"/>
              <w:rPr>
                <w:color w:val="000000"/>
                <w:sz w:val="28"/>
                <w:szCs w:val="28"/>
                <w:shd w:val="clear" w:color="auto" w:fill="FFFFFF"/>
              </w:rPr>
            </w:pPr>
            <w:r w:rsidRPr="00BC5C5C">
              <w:rPr>
                <w:color w:val="000000"/>
                <w:sz w:val="28"/>
                <w:szCs w:val="28"/>
                <w:shd w:val="clear" w:color="auto" w:fill="FFFFFF"/>
              </w:rPr>
              <w:t>Практические задания</w:t>
            </w:r>
          </w:p>
          <w:p w:rsidR="005B770D" w:rsidRPr="00BC5C5C" w:rsidRDefault="005B770D" w:rsidP="00BC5C5C">
            <w:pPr>
              <w:spacing w:line="360" w:lineRule="auto"/>
              <w:rPr>
                <w:color w:val="000000"/>
                <w:sz w:val="28"/>
                <w:szCs w:val="28"/>
                <w:shd w:val="clear" w:color="auto" w:fill="FFFFFF"/>
              </w:rPr>
            </w:pPr>
            <w:r w:rsidRPr="00BC5C5C">
              <w:rPr>
                <w:color w:val="000000"/>
                <w:sz w:val="28"/>
                <w:szCs w:val="28"/>
                <w:shd w:val="clear" w:color="auto" w:fill="FFFFFF"/>
              </w:rPr>
              <w:t>Заключение</w:t>
            </w:r>
          </w:p>
          <w:p w:rsidR="005B770D" w:rsidRPr="00BC5C5C" w:rsidRDefault="005B770D" w:rsidP="00BC5C5C">
            <w:pPr>
              <w:spacing w:line="360" w:lineRule="auto"/>
              <w:rPr>
                <w:color w:val="000000"/>
                <w:sz w:val="28"/>
                <w:szCs w:val="28"/>
                <w:shd w:val="clear" w:color="auto" w:fill="FFFFFF"/>
              </w:rPr>
            </w:pPr>
            <w:r w:rsidRPr="00BC5C5C">
              <w:rPr>
                <w:color w:val="000000"/>
                <w:sz w:val="28"/>
                <w:szCs w:val="28"/>
                <w:shd w:val="clear" w:color="auto" w:fill="FFFFFF"/>
              </w:rPr>
              <w:t>Список использованных источников</w:t>
            </w:r>
          </w:p>
        </w:tc>
        <w:tc>
          <w:tcPr>
            <w:tcW w:w="1099" w:type="dxa"/>
          </w:tcPr>
          <w:p w:rsidR="005B770D" w:rsidRPr="00BC5C5C" w:rsidRDefault="005B770D" w:rsidP="00BC5C5C">
            <w:pPr>
              <w:spacing w:line="360" w:lineRule="auto"/>
              <w:jc w:val="right"/>
              <w:rPr>
                <w:color w:val="000000"/>
                <w:sz w:val="28"/>
                <w:szCs w:val="28"/>
                <w:shd w:val="clear" w:color="auto" w:fill="FFFFFF"/>
              </w:rPr>
            </w:pPr>
            <w:r w:rsidRPr="00BC5C5C">
              <w:rPr>
                <w:color w:val="000000"/>
                <w:sz w:val="28"/>
                <w:szCs w:val="28"/>
                <w:shd w:val="clear" w:color="auto" w:fill="FFFFFF"/>
              </w:rPr>
              <w:t>3</w:t>
            </w:r>
          </w:p>
          <w:p w:rsidR="005B770D" w:rsidRPr="00BC5C5C" w:rsidRDefault="005B770D" w:rsidP="00BC5C5C">
            <w:pPr>
              <w:spacing w:line="360" w:lineRule="auto"/>
              <w:jc w:val="right"/>
              <w:rPr>
                <w:color w:val="000000"/>
                <w:sz w:val="28"/>
                <w:szCs w:val="28"/>
                <w:shd w:val="clear" w:color="auto" w:fill="FFFFFF"/>
              </w:rPr>
            </w:pPr>
            <w:r w:rsidRPr="00BC5C5C">
              <w:rPr>
                <w:color w:val="000000"/>
                <w:sz w:val="28"/>
                <w:szCs w:val="28"/>
                <w:shd w:val="clear" w:color="auto" w:fill="FFFFFF"/>
              </w:rPr>
              <w:t>4</w:t>
            </w:r>
          </w:p>
          <w:p w:rsidR="005B770D" w:rsidRPr="00BC5C5C" w:rsidRDefault="005B770D" w:rsidP="00BC5C5C">
            <w:pPr>
              <w:spacing w:line="360" w:lineRule="auto"/>
              <w:jc w:val="right"/>
              <w:rPr>
                <w:color w:val="000000"/>
                <w:sz w:val="28"/>
                <w:szCs w:val="28"/>
                <w:shd w:val="clear" w:color="auto" w:fill="FFFFFF"/>
              </w:rPr>
            </w:pPr>
            <w:r w:rsidRPr="00BC5C5C">
              <w:rPr>
                <w:color w:val="000000"/>
                <w:sz w:val="28"/>
                <w:szCs w:val="28"/>
                <w:shd w:val="clear" w:color="auto" w:fill="FFFFFF"/>
              </w:rPr>
              <w:t>10</w:t>
            </w:r>
          </w:p>
          <w:p w:rsidR="005B770D" w:rsidRPr="00BC5C5C" w:rsidRDefault="005B770D" w:rsidP="00BC5C5C">
            <w:pPr>
              <w:spacing w:line="360" w:lineRule="auto"/>
              <w:jc w:val="right"/>
              <w:rPr>
                <w:color w:val="000000"/>
                <w:sz w:val="28"/>
                <w:szCs w:val="28"/>
                <w:shd w:val="clear" w:color="auto" w:fill="FFFFFF"/>
              </w:rPr>
            </w:pPr>
            <w:r w:rsidRPr="00BC5C5C">
              <w:rPr>
                <w:color w:val="000000"/>
                <w:sz w:val="28"/>
                <w:szCs w:val="28"/>
                <w:shd w:val="clear" w:color="auto" w:fill="FFFFFF"/>
              </w:rPr>
              <w:t>12</w:t>
            </w:r>
          </w:p>
          <w:p w:rsidR="005B770D" w:rsidRPr="00BC5C5C" w:rsidRDefault="005B770D" w:rsidP="00BC5C5C">
            <w:pPr>
              <w:spacing w:line="360" w:lineRule="auto"/>
              <w:jc w:val="right"/>
              <w:rPr>
                <w:color w:val="000000"/>
                <w:sz w:val="28"/>
                <w:szCs w:val="28"/>
                <w:shd w:val="clear" w:color="auto" w:fill="FFFFFF"/>
              </w:rPr>
            </w:pPr>
            <w:r w:rsidRPr="00BC5C5C">
              <w:rPr>
                <w:color w:val="000000"/>
                <w:sz w:val="28"/>
                <w:szCs w:val="28"/>
                <w:shd w:val="clear" w:color="auto" w:fill="FFFFFF"/>
              </w:rPr>
              <w:t>13</w:t>
            </w:r>
          </w:p>
        </w:tc>
      </w:tr>
    </w:tbl>
    <w:p w:rsidR="005B770D" w:rsidRPr="00BC5C5C" w:rsidRDefault="005B770D" w:rsidP="00BC5C5C">
      <w:pPr>
        <w:spacing w:line="360" w:lineRule="auto"/>
        <w:ind w:firstLine="708"/>
        <w:jc w:val="center"/>
        <w:rPr>
          <w:color w:val="000000"/>
          <w:sz w:val="28"/>
          <w:szCs w:val="28"/>
          <w:shd w:val="clear" w:color="auto" w:fill="FFFFFF"/>
        </w:rPr>
      </w:pPr>
    </w:p>
    <w:p w:rsidR="005B770D" w:rsidRPr="00BC5C5C" w:rsidRDefault="005B770D" w:rsidP="00BC5C5C">
      <w:pPr>
        <w:spacing w:line="360" w:lineRule="auto"/>
        <w:ind w:firstLine="708"/>
        <w:jc w:val="center"/>
        <w:rPr>
          <w:color w:val="000000"/>
          <w:sz w:val="28"/>
          <w:szCs w:val="28"/>
          <w:shd w:val="clear" w:color="auto" w:fill="FFFFFF"/>
        </w:rPr>
      </w:pPr>
    </w:p>
    <w:p w:rsidR="005B770D" w:rsidRPr="00BC5C5C" w:rsidRDefault="005B770D" w:rsidP="00BC5C5C">
      <w:pPr>
        <w:spacing w:line="360" w:lineRule="auto"/>
        <w:ind w:firstLine="708"/>
        <w:jc w:val="center"/>
        <w:rPr>
          <w:color w:val="000000"/>
          <w:sz w:val="28"/>
          <w:szCs w:val="28"/>
          <w:shd w:val="clear" w:color="auto" w:fill="FFFFFF"/>
        </w:rPr>
      </w:pPr>
    </w:p>
    <w:p w:rsidR="005B770D" w:rsidRPr="00BC5C5C" w:rsidRDefault="005B770D" w:rsidP="00BC5C5C">
      <w:pPr>
        <w:spacing w:line="360" w:lineRule="auto"/>
        <w:ind w:firstLine="708"/>
        <w:jc w:val="center"/>
        <w:rPr>
          <w:color w:val="000000"/>
          <w:sz w:val="28"/>
          <w:szCs w:val="28"/>
          <w:shd w:val="clear" w:color="auto" w:fill="FFFFFF"/>
        </w:rPr>
      </w:pPr>
    </w:p>
    <w:p w:rsidR="005B770D" w:rsidRPr="00BC5C5C" w:rsidRDefault="005B770D" w:rsidP="00BC5C5C">
      <w:pPr>
        <w:spacing w:line="360" w:lineRule="auto"/>
        <w:ind w:firstLine="708"/>
        <w:jc w:val="center"/>
        <w:rPr>
          <w:color w:val="000000"/>
          <w:sz w:val="28"/>
          <w:szCs w:val="28"/>
          <w:shd w:val="clear" w:color="auto" w:fill="FFFFFF"/>
        </w:rPr>
      </w:pPr>
    </w:p>
    <w:p w:rsidR="005B770D" w:rsidRPr="00BC5C5C" w:rsidRDefault="005B770D" w:rsidP="00BC5C5C">
      <w:pPr>
        <w:spacing w:line="360" w:lineRule="auto"/>
        <w:ind w:firstLine="708"/>
        <w:jc w:val="center"/>
        <w:rPr>
          <w:color w:val="000000"/>
          <w:sz w:val="28"/>
          <w:szCs w:val="28"/>
          <w:shd w:val="clear" w:color="auto" w:fill="FFFFFF"/>
        </w:rPr>
      </w:pPr>
    </w:p>
    <w:p w:rsidR="005B770D" w:rsidRPr="00BC5C5C" w:rsidRDefault="005B770D" w:rsidP="00BC5C5C">
      <w:pPr>
        <w:spacing w:line="360" w:lineRule="auto"/>
        <w:ind w:firstLine="708"/>
        <w:jc w:val="center"/>
        <w:rPr>
          <w:color w:val="000000"/>
          <w:sz w:val="28"/>
          <w:szCs w:val="28"/>
          <w:shd w:val="clear" w:color="auto" w:fill="FFFFFF"/>
        </w:rPr>
      </w:pPr>
    </w:p>
    <w:p w:rsidR="005B770D" w:rsidRPr="00BC5C5C" w:rsidRDefault="005B770D" w:rsidP="00BC5C5C">
      <w:pPr>
        <w:spacing w:line="360" w:lineRule="auto"/>
        <w:ind w:firstLine="708"/>
        <w:jc w:val="center"/>
        <w:rPr>
          <w:color w:val="000000"/>
          <w:sz w:val="28"/>
          <w:szCs w:val="28"/>
          <w:shd w:val="clear" w:color="auto" w:fill="FFFFFF"/>
        </w:rPr>
      </w:pPr>
    </w:p>
    <w:p w:rsidR="005B770D" w:rsidRPr="00BC5C5C" w:rsidRDefault="005B770D" w:rsidP="00BC5C5C">
      <w:pPr>
        <w:spacing w:line="360" w:lineRule="auto"/>
        <w:ind w:firstLine="708"/>
        <w:jc w:val="center"/>
        <w:rPr>
          <w:color w:val="000000"/>
          <w:sz w:val="28"/>
          <w:szCs w:val="28"/>
          <w:shd w:val="clear" w:color="auto" w:fill="FFFFFF"/>
        </w:rPr>
      </w:pPr>
    </w:p>
    <w:p w:rsidR="005B770D" w:rsidRPr="00BC5C5C" w:rsidRDefault="005B770D" w:rsidP="00BC5C5C">
      <w:pPr>
        <w:spacing w:line="360" w:lineRule="auto"/>
        <w:ind w:firstLine="708"/>
        <w:jc w:val="center"/>
        <w:rPr>
          <w:color w:val="000000"/>
          <w:sz w:val="28"/>
          <w:szCs w:val="28"/>
          <w:shd w:val="clear" w:color="auto" w:fill="FFFFFF"/>
        </w:rPr>
      </w:pPr>
    </w:p>
    <w:p w:rsidR="005B770D" w:rsidRPr="00BC5C5C" w:rsidRDefault="005B770D" w:rsidP="00BC5C5C">
      <w:pPr>
        <w:spacing w:line="360" w:lineRule="auto"/>
        <w:ind w:firstLine="708"/>
        <w:jc w:val="center"/>
        <w:rPr>
          <w:color w:val="000000"/>
          <w:sz w:val="28"/>
          <w:szCs w:val="28"/>
          <w:shd w:val="clear" w:color="auto" w:fill="FFFFFF"/>
        </w:rPr>
      </w:pPr>
    </w:p>
    <w:p w:rsidR="005B770D" w:rsidRPr="00BC5C5C" w:rsidRDefault="005B770D" w:rsidP="00BC5C5C">
      <w:pPr>
        <w:spacing w:line="360" w:lineRule="auto"/>
        <w:ind w:firstLine="708"/>
        <w:jc w:val="center"/>
        <w:rPr>
          <w:color w:val="000000"/>
          <w:sz w:val="28"/>
          <w:szCs w:val="28"/>
          <w:shd w:val="clear" w:color="auto" w:fill="FFFFFF"/>
        </w:rPr>
      </w:pPr>
    </w:p>
    <w:p w:rsidR="005B770D" w:rsidRPr="00BC5C5C" w:rsidRDefault="005B770D" w:rsidP="00BC5C5C">
      <w:pPr>
        <w:spacing w:line="360" w:lineRule="auto"/>
        <w:ind w:firstLine="708"/>
        <w:jc w:val="center"/>
        <w:rPr>
          <w:color w:val="000000"/>
          <w:sz w:val="28"/>
          <w:szCs w:val="28"/>
          <w:shd w:val="clear" w:color="auto" w:fill="FFFFFF"/>
        </w:rPr>
      </w:pPr>
    </w:p>
    <w:p w:rsidR="005B770D" w:rsidRPr="00BC5C5C" w:rsidRDefault="005B770D" w:rsidP="00BC5C5C">
      <w:pPr>
        <w:spacing w:line="360" w:lineRule="auto"/>
        <w:ind w:firstLine="708"/>
        <w:jc w:val="center"/>
        <w:rPr>
          <w:color w:val="000000"/>
          <w:sz w:val="28"/>
          <w:szCs w:val="28"/>
          <w:shd w:val="clear" w:color="auto" w:fill="FFFFFF"/>
        </w:rPr>
      </w:pPr>
    </w:p>
    <w:p w:rsidR="005B770D" w:rsidRPr="00BC5C5C" w:rsidRDefault="005B770D" w:rsidP="00BC5C5C">
      <w:pPr>
        <w:spacing w:line="360" w:lineRule="auto"/>
        <w:ind w:firstLine="708"/>
        <w:jc w:val="center"/>
        <w:rPr>
          <w:color w:val="000000"/>
          <w:sz w:val="28"/>
          <w:szCs w:val="28"/>
          <w:shd w:val="clear" w:color="auto" w:fill="FFFFFF"/>
        </w:rPr>
      </w:pPr>
    </w:p>
    <w:p w:rsidR="005B770D" w:rsidRPr="00BC5C5C" w:rsidRDefault="005B770D" w:rsidP="00BC5C5C">
      <w:pPr>
        <w:spacing w:line="360" w:lineRule="auto"/>
        <w:ind w:firstLine="708"/>
        <w:jc w:val="center"/>
        <w:rPr>
          <w:color w:val="000000"/>
          <w:sz w:val="28"/>
          <w:szCs w:val="28"/>
          <w:shd w:val="clear" w:color="auto" w:fill="FFFFFF"/>
        </w:rPr>
      </w:pPr>
    </w:p>
    <w:p w:rsidR="005B770D" w:rsidRPr="00BC5C5C" w:rsidRDefault="005B770D" w:rsidP="00BC5C5C">
      <w:pPr>
        <w:spacing w:line="360" w:lineRule="auto"/>
        <w:ind w:firstLine="708"/>
        <w:jc w:val="center"/>
        <w:rPr>
          <w:color w:val="000000"/>
          <w:sz w:val="28"/>
          <w:szCs w:val="28"/>
          <w:shd w:val="clear" w:color="auto" w:fill="FFFFFF"/>
        </w:rPr>
      </w:pPr>
    </w:p>
    <w:p w:rsidR="005B770D" w:rsidRPr="00BC5C5C" w:rsidRDefault="005B770D" w:rsidP="00BC5C5C">
      <w:pPr>
        <w:spacing w:line="360" w:lineRule="auto"/>
        <w:ind w:firstLine="708"/>
        <w:jc w:val="center"/>
        <w:rPr>
          <w:color w:val="000000"/>
          <w:sz w:val="28"/>
          <w:szCs w:val="28"/>
          <w:shd w:val="clear" w:color="auto" w:fill="FFFFFF"/>
        </w:rPr>
      </w:pPr>
    </w:p>
    <w:p w:rsidR="005B770D" w:rsidRPr="00BC5C5C" w:rsidRDefault="005B770D" w:rsidP="00BC5C5C">
      <w:pPr>
        <w:spacing w:line="360" w:lineRule="auto"/>
        <w:ind w:firstLine="708"/>
        <w:jc w:val="center"/>
        <w:rPr>
          <w:color w:val="000000"/>
          <w:sz w:val="28"/>
          <w:szCs w:val="28"/>
          <w:shd w:val="clear" w:color="auto" w:fill="FFFFFF"/>
        </w:rPr>
      </w:pPr>
    </w:p>
    <w:p w:rsidR="005B770D" w:rsidRPr="00BC5C5C" w:rsidRDefault="005B770D" w:rsidP="00BC5C5C">
      <w:pPr>
        <w:spacing w:line="360" w:lineRule="auto"/>
        <w:ind w:firstLine="708"/>
        <w:jc w:val="center"/>
        <w:rPr>
          <w:color w:val="000000"/>
          <w:sz w:val="28"/>
          <w:szCs w:val="28"/>
          <w:shd w:val="clear" w:color="auto" w:fill="FFFFFF"/>
        </w:rPr>
      </w:pPr>
    </w:p>
    <w:p w:rsidR="005B770D" w:rsidRPr="00BC5C5C" w:rsidRDefault="005B770D" w:rsidP="00BC5C5C">
      <w:pPr>
        <w:spacing w:line="360" w:lineRule="auto"/>
        <w:ind w:firstLine="708"/>
        <w:jc w:val="center"/>
        <w:rPr>
          <w:color w:val="000000"/>
          <w:sz w:val="28"/>
          <w:szCs w:val="28"/>
          <w:shd w:val="clear" w:color="auto" w:fill="FFFFFF"/>
        </w:rPr>
      </w:pPr>
    </w:p>
    <w:p w:rsidR="005B770D" w:rsidRPr="00BC5C5C" w:rsidRDefault="005B770D" w:rsidP="00BC5C5C">
      <w:pPr>
        <w:spacing w:line="360" w:lineRule="auto"/>
        <w:ind w:firstLine="708"/>
        <w:jc w:val="center"/>
        <w:rPr>
          <w:color w:val="000000"/>
          <w:sz w:val="28"/>
          <w:szCs w:val="28"/>
          <w:shd w:val="clear" w:color="auto" w:fill="FFFFFF"/>
        </w:rPr>
      </w:pPr>
    </w:p>
    <w:p w:rsidR="00422AD7" w:rsidRPr="00BC5C5C" w:rsidRDefault="00422AD7" w:rsidP="00341758">
      <w:pPr>
        <w:spacing w:line="360" w:lineRule="auto"/>
        <w:jc w:val="center"/>
        <w:rPr>
          <w:color w:val="000000"/>
          <w:sz w:val="28"/>
          <w:szCs w:val="28"/>
          <w:shd w:val="clear" w:color="auto" w:fill="FFFFFF"/>
        </w:rPr>
      </w:pPr>
      <w:r w:rsidRPr="00BC5C5C">
        <w:rPr>
          <w:color w:val="000000"/>
          <w:sz w:val="28"/>
          <w:szCs w:val="28"/>
          <w:shd w:val="clear" w:color="auto" w:fill="FFFFFF"/>
        </w:rPr>
        <w:lastRenderedPageBreak/>
        <w:t>Введение</w:t>
      </w:r>
      <w:r w:rsidRPr="00BC5C5C">
        <w:rPr>
          <w:rStyle w:val="apple-converted-space"/>
          <w:color w:val="000000"/>
          <w:sz w:val="28"/>
          <w:szCs w:val="28"/>
          <w:shd w:val="clear" w:color="auto" w:fill="FFFFFF"/>
        </w:rPr>
        <w:t> </w:t>
      </w:r>
      <w:r w:rsidRPr="00BC5C5C">
        <w:rPr>
          <w:color w:val="000000"/>
          <w:sz w:val="28"/>
          <w:szCs w:val="28"/>
        </w:rPr>
        <w:br/>
      </w:r>
    </w:p>
    <w:p w:rsidR="00422AD7" w:rsidRPr="00BC5C5C" w:rsidRDefault="00422AD7" w:rsidP="00341758">
      <w:pPr>
        <w:spacing w:line="360" w:lineRule="auto"/>
        <w:ind w:firstLine="708"/>
        <w:jc w:val="both"/>
        <w:rPr>
          <w:color w:val="000000"/>
          <w:sz w:val="28"/>
          <w:szCs w:val="28"/>
        </w:rPr>
      </w:pPr>
      <w:r w:rsidRPr="00BC5C5C">
        <w:rPr>
          <w:color w:val="000000"/>
          <w:sz w:val="28"/>
          <w:szCs w:val="28"/>
          <w:shd w:val="clear" w:color="auto" w:fill="FFFFFF"/>
        </w:rPr>
        <w:t>Денежные потоки являются важнейшим показателем в оценке финансовой устойчивости организации. В работе под финансовой устойчивостью понимается способность организации систематически и в полном объеме отвечать по своим обязательствам за счет рентабельности ее деятельности. Отсутствие качественных глубоких теоретических исследований в области оценки денежных потоков и реальных практических методик их оценки является одной из основных проблем финансовой устойчивости организации. В результате организации оказываются не способны достоверно и своевременно управлять денежными потоками и оказывать на них необходимое воздействие. Кроме того, информационная база оценки денежных потоков и ее методологическая основа в настоящие время не позволяют решать теоретические и практические задачи в этой области. В системе международных стандартов финансовой отчетности информационная база для оценки денежных потоков введена относительно недавно и имеет значительные недостатки.</w:t>
      </w:r>
      <w:r w:rsidRPr="00BC5C5C">
        <w:rPr>
          <w:rStyle w:val="apple-converted-space"/>
          <w:color w:val="000000"/>
          <w:sz w:val="28"/>
          <w:szCs w:val="28"/>
          <w:shd w:val="clear" w:color="auto" w:fill="FFFFFF"/>
        </w:rPr>
        <w:t> </w:t>
      </w:r>
    </w:p>
    <w:p w:rsidR="00422AD7" w:rsidRPr="00BC5C5C" w:rsidRDefault="00422AD7" w:rsidP="00BC5C5C">
      <w:pPr>
        <w:spacing w:line="360" w:lineRule="auto"/>
        <w:ind w:firstLine="708"/>
        <w:jc w:val="both"/>
        <w:rPr>
          <w:color w:val="000000"/>
          <w:sz w:val="28"/>
          <w:szCs w:val="28"/>
          <w:shd w:val="clear" w:color="auto" w:fill="FFFFFF"/>
        </w:rPr>
      </w:pPr>
      <w:r w:rsidRPr="00BC5C5C">
        <w:rPr>
          <w:color w:val="000000"/>
          <w:sz w:val="28"/>
          <w:szCs w:val="28"/>
          <w:shd w:val="clear" w:color="auto" w:fill="FFFFFF"/>
        </w:rPr>
        <w:t xml:space="preserve">В России формирование финансовой отчетности по движению денежных средств также находится на стадии развития и в основном при ее составлении доминирует формальный подход, что значительно снижает ее роль в процессе качественного информационного обеспечения оценки денежных потоков. Это ведет не только к снижению управляемости денежными потоками, контроля над ними, но и создает условия неопределенности принятия управленческих решений, повышает уровень предпринимательского риска, и соответственно, оказывает отрицательное влияние на финансовую устойчивость организации, то есть на ее платежеспособность и рентабельность. Кроме того, это также препятствует достижению информационной прозрачности, необходимой как для внутренних, так и для внешних пользователей управленческой информации о денежных потоках. </w:t>
      </w:r>
    </w:p>
    <w:p w:rsidR="00422AD7" w:rsidRPr="00BC5C5C" w:rsidRDefault="00422AD7" w:rsidP="00BC5C5C">
      <w:pPr>
        <w:spacing w:line="360" w:lineRule="auto"/>
        <w:ind w:firstLine="708"/>
        <w:jc w:val="center"/>
        <w:rPr>
          <w:color w:val="000000"/>
          <w:sz w:val="28"/>
          <w:szCs w:val="28"/>
          <w:shd w:val="clear" w:color="auto" w:fill="FFFFFF"/>
        </w:rPr>
      </w:pPr>
      <w:r w:rsidRPr="00BC5C5C">
        <w:rPr>
          <w:rFonts w:eastAsia="TimesNewRomanPSMT"/>
          <w:sz w:val="28"/>
          <w:szCs w:val="28"/>
        </w:rPr>
        <w:lastRenderedPageBreak/>
        <w:t>Модели денежных потоков бизнеса</w:t>
      </w:r>
    </w:p>
    <w:p w:rsidR="00422AD7" w:rsidRPr="00BC5C5C" w:rsidRDefault="00422AD7" w:rsidP="00BC5C5C">
      <w:pPr>
        <w:spacing w:line="360" w:lineRule="auto"/>
        <w:ind w:firstLine="708"/>
        <w:jc w:val="both"/>
        <w:rPr>
          <w:color w:val="000000"/>
          <w:sz w:val="28"/>
          <w:szCs w:val="28"/>
          <w:shd w:val="clear" w:color="auto" w:fill="FFFFFF"/>
        </w:rPr>
      </w:pPr>
    </w:p>
    <w:p w:rsidR="00DF3F89" w:rsidRPr="00BC5C5C" w:rsidRDefault="0004221C" w:rsidP="00BC5C5C">
      <w:pPr>
        <w:spacing w:line="360" w:lineRule="auto"/>
        <w:ind w:firstLine="708"/>
        <w:jc w:val="both"/>
        <w:rPr>
          <w:sz w:val="28"/>
          <w:szCs w:val="28"/>
          <w:u w:val="single"/>
        </w:rPr>
      </w:pPr>
      <w:r w:rsidRPr="00BC5C5C">
        <w:rPr>
          <w:color w:val="000000"/>
          <w:sz w:val="28"/>
          <w:szCs w:val="28"/>
          <w:shd w:val="clear" w:color="auto" w:fill="FFFFFF"/>
        </w:rPr>
        <w:t>Прибыль образуется из разности суммы входящего денежного потока бизнеса (доходы от продаж) и суммы выходящего денежного потока (расходы). Образно бизнес можно представить в виде бассейна, к которому подведено две трубы: по одной вода втекает в бассейн, а по другой вытекает, вверху есть еще одна труба, по которой избыток воды в бассейне стекает в отдельную емкость. Задача владельца заключается в том, чтобы увеличить напор воды в первой трубе и уменьшить откачку через вторую трубу, добиться заполнения бассейна до уровня третьей трубы, чтобы наращивать личный финансовый капитал.</w:t>
      </w:r>
    </w:p>
    <w:p w:rsidR="0004221C" w:rsidRPr="00BC5C5C" w:rsidRDefault="0004221C" w:rsidP="00BC5C5C">
      <w:pPr>
        <w:pStyle w:val="3"/>
        <w:shd w:val="clear" w:color="auto" w:fill="FFFFFF"/>
        <w:spacing w:before="0" w:line="360" w:lineRule="auto"/>
        <w:ind w:firstLine="708"/>
        <w:jc w:val="both"/>
        <w:rPr>
          <w:rFonts w:ascii="Times New Roman" w:hAnsi="Times New Roman" w:cs="Times New Roman"/>
          <w:b w:val="0"/>
          <w:bCs w:val="0"/>
          <w:color w:val="000000"/>
          <w:sz w:val="28"/>
          <w:szCs w:val="28"/>
        </w:rPr>
      </w:pPr>
      <w:r w:rsidRPr="00BC5C5C">
        <w:rPr>
          <w:rFonts w:ascii="Times New Roman" w:hAnsi="Times New Roman" w:cs="Times New Roman"/>
          <w:b w:val="0"/>
          <w:bCs w:val="0"/>
          <w:color w:val="000000"/>
          <w:sz w:val="28"/>
          <w:szCs w:val="28"/>
        </w:rPr>
        <w:t>Движение денежных потоков</w:t>
      </w:r>
    </w:p>
    <w:p w:rsidR="0004221C" w:rsidRPr="00BC5C5C" w:rsidRDefault="0004221C" w:rsidP="00BC5C5C">
      <w:pPr>
        <w:pStyle w:val="a5"/>
        <w:shd w:val="clear" w:color="auto" w:fill="FFFFFF"/>
        <w:spacing w:before="0" w:beforeAutospacing="0" w:after="0" w:afterAutospacing="0" w:line="360" w:lineRule="auto"/>
        <w:ind w:firstLine="708"/>
        <w:jc w:val="both"/>
        <w:rPr>
          <w:color w:val="000000"/>
          <w:sz w:val="28"/>
          <w:szCs w:val="28"/>
        </w:rPr>
      </w:pPr>
      <w:r w:rsidRPr="00BC5C5C">
        <w:rPr>
          <w:color w:val="000000"/>
          <w:sz w:val="28"/>
          <w:szCs w:val="28"/>
        </w:rPr>
        <w:t>Входной денежный поток образуется за счет продаж. Чем больше продаж, тем больше приток денег. Задача владельца заключается в том, чтобы создать условия для постоянных продаж, и тем самым обеспечить постоянный приток денег в бизнес.</w:t>
      </w:r>
    </w:p>
    <w:p w:rsidR="0004221C" w:rsidRPr="00BC5C5C" w:rsidRDefault="0004221C" w:rsidP="00BC5C5C">
      <w:pPr>
        <w:pStyle w:val="a5"/>
        <w:shd w:val="clear" w:color="auto" w:fill="FFFFFF"/>
        <w:spacing w:before="0" w:beforeAutospacing="0" w:after="0" w:afterAutospacing="0" w:line="360" w:lineRule="auto"/>
        <w:ind w:firstLine="708"/>
        <w:jc w:val="both"/>
        <w:rPr>
          <w:color w:val="000000"/>
          <w:sz w:val="28"/>
          <w:szCs w:val="28"/>
        </w:rPr>
      </w:pPr>
      <w:r w:rsidRPr="00BC5C5C">
        <w:rPr>
          <w:color w:val="000000"/>
          <w:sz w:val="28"/>
          <w:szCs w:val="28"/>
        </w:rPr>
        <w:t>Периодически в течение месяца наступают моменты, когда необходимо оплатить аренду, коммунальные услуги, закупку товаров и т.д. в этот момент "клапан открывается" создается мощный выходной денежный поток – деньги уходят из бизнеса (уровень в бассейне резко понижается). Задача владельца заключается в том, чтобы обеспечивать необходимый "уровень" денежных средств к моменту осуществления каждого платежа.</w:t>
      </w:r>
    </w:p>
    <w:p w:rsidR="0004221C" w:rsidRPr="00BC5C5C" w:rsidRDefault="0004221C" w:rsidP="00BC5C5C">
      <w:pPr>
        <w:pStyle w:val="a5"/>
        <w:shd w:val="clear" w:color="auto" w:fill="FFFFFF"/>
        <w:spacing w:before="0" w:beforeAutospacing="0" w:after="0" w:afterAutospacing="0" w:line="360" w:lineRule="auto"/>
        <w:ind w:firstLine="708"/>
        <w:jc w:val="both"/>
        <w:rPr>
          <w:color w:val="000000"/>
          <w:sz w:val="28"/>
          <w:szCs w:val="28"/>
        </w:rPr>
      </w:pPr>
      <w:r w:rsidRPr="00BC5C5C">
        <w:rPr>
          <w:color w:val="000000"/>
          <w:sz w:val="28"/>
          <w:szCs w:val="28"/>
        </w:rPr>
        <w:t>В конце месяца владелец может забрать оставшиеся деньги в качестве бонуса за отличную работу (открыть клапан 1). Некоторые владельцы "оставляют открытым клапан 1" на все время работы, а потом удивляются, почему бизнесу трудно платить по своим счетам.</w:t>
      </w:r>
    </w:p>
    <w:p w:rsidR="0004221C" w:rsidRPr="00BC5C5C" w:rsidRDefault="0004221C" w:rsidP="00BC5C5C">
      <w:pPr>
        <w:pStyle w:val="a5"/>
        <w:shd w:val="clear" w:color="auto" w:fill="FFFFFF"/>
        <w:spacing w:before="0" w:beforeAutospacing="0" w:after="0" w:afterAutospacing="0" w:line="360" w:lineRule="auto"/>
        <w:ind w:firstLine="708"/>
        <w:jc w:val="both"/>
        <w:rPr>
          <w:color w:val="000000"/>
          <w:sz w:val="28"/>
          <w:szCs w:val="28"/>
        </w:rPr>
      </w:pPr>
      <w:r w:rsidRPr="00BC5C5C">
        <w:rPr>
          <w:color w:val="000000"/>
          <w:sz w:val="28"/>
          <w:szCs w:val="28"/>
        </w:rPr>
        <w:t xml:space="preserve">Задача владельцев бизнеса состоит в том, чтобы входящий денежный поток был всегда больше исходящего. Другими словами, чтобы результирующий денежный поток был всегда положительным. Многие считают, что достаточно брать с клиента предоплату и таким образом создать </w:t>
      </w:r>
      <w:r w:rsidRPr="00BC5C5C">
        <w:rPr>
          <w:color w:val="000000"/>
          <w:sz w:val="28"/>
          <w:szCs w:val="28"/>
        </w:rPr>
        <w:lastRenderedPageBreak/>
        <w:t>положительный денежный поток. Отчасти это решает проблему, но если вы не будете планировать денежные потоки, то неизбежно столкнетесь с отсутствием денежных средств.</w:t>
      </w:r>
    </w:p>
    <w:p w:rsidR="0004221C" w:rsidRPr="00BC5C5C" w:rsidRDefault="0004221C" w:rsidP="00BC5C5C">
      <w:pPr>
        <w:pStyle w:val="a5"/>
        <w:shd w:val="clear" w:color="auto" w:fill="FFFFFF"/>
        <w:spacing w:before="0" w:beforeAutospacing="0" w:after="0" w:afterAutospacing="0" w:line="360" w:lineRule="auto"/>
        <w:ind w:firstLine="708"/>
        <w:jc w:val="both"/>
        <w:rPr>
          <w:color w:val="000000"/>
          <w:sz w:val="28"/>
          <w:szCs w:val="28"/>
        </w:rPr>
      </w:pPr>
      <w:r w:rsidRPr="00BC5C5C">
        <w:rPr>
          <w:color w:val="000000"/>
          <w:sz w:val="28"/>
          <w:szCs w:val="28"/>
        </w:rPr>
        <w:t>Умение создать положительный денежный поток является важной частью в деле создания успешного бизнеса. Многие успешные владельцы бизнеса считают, что такое умение более важно для них, чем умение продавать товары или оказывать услуги. Это может показаться ошибочным мнением так как, не уделяя должного внимания качеству предоставления услуг, вы можете потерять клиентов. Действительно, вам будет труднее найти новых, но вы, все же, найдете их. Но если у вас не будет денег на оплату счетов, на зарплату работникам, на оплату кредитов, то вы на грани банкротства.</w:t>
      </w:r>
    </w:p>
    <w:p w:rsidR="0004221C" w:rsidRPr="00BC5C5C" w:rsidRDefault="0004221C" w:rsidP="00BC5C5C">
      <w:pPr>
        <w:spacing w:line="360" w:lineRule="auto"/>
        <w:ind w:firstLine="708"/>
        <w:jc w:val="both"/>
        <w:rPr>
          <w:color w:val="000000"/>
          <w:sz w:val="28"/>
          <w:szCs w:val="28"/>
          <w:shd w:val="clear" w:color="auto" w:fill="FFFFFF"/>
        </w:rPr>
      </w:pPr>
      <w:r w:rsidRPr="00BC5C5C">
        <w:rPr>
          <w:color w:val="000000"/>
          <w:sz w:val="28"/>
          <w:szCs w:val="28"/>
          <w:shd w:val="clear" w:color="auto" w:fill="FFFFFF"/>
        </w:rPr>
        <w:t>Знание того, как управлять денежными потоками в бизнесе – это весьма важная составляющая успеха бизнеса. Вы должны понимать природу денежных потоков, как они влияют на успешность бизнеса. Вы должны уметь анализировать их движение для выявления причин появления отрицательного денежного потока, знать, как планировать расходы бизнеса, чтобы не допускать появления отрицательного денежного потока.</w:t>
      </w:r>
    </w:p>
    <w:p w:rsidR="0004221C" w:rsidRPr="00BC5C5C" w:rsidRDefault="0004221C" w:rsidP="00BC5C5C">
      <w:pPr>
        <w:spacing w:line="360" w:lineRule="auto"/>
        <w:ind w:firstLine="708"/>
        <w:jc w:val="both"/>
        <w:rPr>
          <w:color w:val="000000"/>
          <w:sz w:val="28"/>
          <w:szCs w:val="28"/>
          <w:shd w:val="clear" w:color="auto" w:fill="FFFFFF"/>
        </w:rPr>
      </w:pPr>
      <w:r w:rsidRPr="00BC5C5C">
        <w:rPr>
          <w:color w:val="000000"/>
          <w:sz w:val="28"/>
          <w:szCs w:val="28"/>
          <w:shd w:val="clear" w:color="auto" w:fill="FFFFFF"/>
        </w:rPr>
        <w:t>Основные методы доходного подхода.</w:t>
      </w:r>
    </w:p>
    <w:p w:rsidR="0004221C" w:rsidRPr="00BC5C5C" w:rsidRDefault="0004221C" w:rsidP="00BC5C5C">
      <w:pPr>
        <w:spacing w:line="360" w:lineRule="auto"/>
        <w:ind w:firstLine="708"/>
        <w:jc w:val="both"/>
        <w:rPr>
          <w:color w:val="000000"/>
          <w:sz w:val="28"/>
          <w:szCs w:val="28"/>
        </w:rPr>
      </w:pPr>
      <w:r w:rsidRPr="00BC5C5C">
        <w:rPr>
          <w:color w:val="000000"/>
          <w:sz w:val="28"/>
          <w:szCs w:val="28"/>
          <w:shd w:val="clear" w:color="auto" w:fill="FFFFFF"/>
        </w:rPr>
        <w:t>В рамках доходного подхода обычно выделяют два основных метода: метод дисконтирования денежных потоков и метод капитализации доходов.</w:t>
      </w:r>
      <w:r w:rsidRPr="00BC5C5C">
        <w:rPr>
          <w:rStyle w:val="apple-converted-space"/>
          <w:color w:val="000000"/>
          <w:sz w:val="28"/>
          <w:szCs w:val="28"/>
          <w:shd w:val="clear" w:color="auto" w:fill="FFFFFF"/>
        </w:rPr>
        <w:t> </w:t>
      </w:r>
      <w:r w:rsidRPr="00BC5C5C">
        <w:rPr>
          <w:color w:val="000000"/>
          <w:sz w:val="28"/>
          <w:szCs w:val="28"/>
        </w:rPr>
        <w:br/>
      </w:r>
      <w:r w:rsidRPr="00BC5C5C">
        <w:rPr>
          <w:color w:val="000000"/>
          <w:sz w:val="28"/>
          <w:szCs w:val="28"/>
          <w:shd w:val="clear" w:color="auto" w:fill="FFFFFF"/>
        </w:rPr>
        <w:t>Для использования любого из этих подходов требуются два непременных условия:</w:t>
      </w:r>
      <w:r w:rsidRPr="00BC5C5C">
        <w:rPr>
          <w:rStyle w:val="apple-converted-space"/>
          <w:color w:val="000000"/>
          <w:sz w:val="28"/>
          <w:szCs w:val="28"/>
          <w:shd w:val="clear" w:color="auto" w:fill="FFFFFF"/>
        </w:rPr>
        <w:t> </w:t>
      </w:r>
    </w:p>
    <w:p w:rsidR="0004221C" w:rsidRPr="00BC5C5C" w:rsidRDefault="0004221C" w:rsidP="00BC5C5C">
      <w:pPr>
        <w:spacing w:line="360" w:lineRule="auto"/>
        <w:ind w:firstLine="708"/>
        <w:jc w:val="both"/>
        <w:rPr>
          <w:color w:val="000000"/>
          <w:sz w:val="28"/>
          <w:szCs w:val="28"/>
        </w:rPr>
      </w:pPr>
      <w:r w:rsidRPr="00BC5C5C">
        <w:rPr>
          <w:color w:val="000000"/>
          <w:sz w:val="28"/>
          <w:szCs w:val="28"/>
          <w:shd w:val="clear" w:color="auto" w:fill="FFFFFF"/>
        </w:rPr>
        <w:t>1) возможность определить будущие доходы (или чистый денежный поток, или чистый доход) с разумной степенью вероятности;</w:t>
      </w:r>
      <w:r w:rsidRPr="00BC5C5C">
        <w:rPr>
          <w:rStyle w:val="apple-converted-space"/>
          <w:color w:val="000000"/>
          <w:sz w:val="28"/>
          <w:szCs w:val="28"/>
          <w:shd w:val="clear" w:color="auto" w:fill="FFFFFF"/>
        </w:rPr>
        <w:t> </w:t>
      </w:r>
    </w:p>
    <w:p w:rsidR="0004221C" w:rsidRPr="00BC5C5C" w:rsidRDefault="0004221C" w:rsidP="00BC5C5C">
      <w:pPr>
        <w:spacing w:line="360" w:lineRule="auto"/>
        <w:ind w:firstLine="708"/>
        <w:jc w:val="both"/>
        <w:rPr>
          <w:color w:val="000000"/>
          <w:sz w:val="28"/>
          <w:szCs w:val="28"/>
        </w:rPr>
      </w:pPr>
      <w:r w:rsidRPr="00BC5C5C">
        <w:rPr>
          <w:color w:val="000000"/>
          <w:sz w:val="28"/>
          <w:szCs w:val="28"/>
          <w:shd w:val="clear" w:color="auto" w:fill="FFFFFF"/>
        </w:rPr>
        <w:t>2) разумная вероятность того, что деятельность компании будет развиваться прогнозируемыми темпами.</w:t>
      </w:r>
      <w:r w:rsidRPr="00BC5C5C">
        <w:rPr>
          <w:rStyle w:val="apple-converted-space"/>
          <w:color w:val="000000"/>
          <w:sz w:val="28"/>
          <w:szCs w:val="28"/>
          <w:shd w:val="clear" w:color="auto" w:fill="FFFFFF"/>
        </w:rPr>
        <w:t> </w:t>
      </w:r>
    </w:p>
    <w:p w:rsidR="005B770D" w:rsidRPr="00BC5C5C" w:rsidRDefault="0004221C" w:rsidP="00BC5C5C">
      <w:pPr>
        <w:spacing w:line="360" w:lineRule="auto"/>
        <w:ind w:firstLine="708"/>
        <w:jc w:val="both"/>
        <w:rPr>
          <w:color w:val="000000"/>
          <w:sz w:val="28"/>
          <w:szCs w:val="28"/>
        </w:rPr>
      </w:pPr>
      <w:r w:rsidRPr="00BC5C5C">
        <w:rPr>
          <w:color w:val="000000"/>
          <w:sz w:val="28"/>
          <w:szCs w:val="28"/>
          <w:shd w:val="clear" w:color="auto" w:fill="FFFFFF"/>
        </w:rPr>
        <w:t xml:space="preserve">Если компания слишком неустойчива, чтобы можно было прогнозировать ее будущую деятельность, то применимость обоих рассматриваемых подходов сомнительна. В последнем случае могут </w:t>
      </w:r>
      <w:r w:rsidRPr="00BC5C5C">
        <w:rPr>
          <w:color w:val="000000"/>
          <w:sz w:val="28"/>
          <w:szCs w:val="28"/>
          <w:shd w:val="clear" w:color="auto" w:fill="FFFFFF"/>
        </w:rPr>
        <w:lastRenderedPageBreak/>
        <w:t>оказаться применимыми иные подходы, включая методы оценки чистых активов или ликвидационной стоимости.</w:t>
      </w:r>
      <w:r w:rsidRPr="00BC5C5C">
        <w:rPr>
          <w:rStyle w:val="apple-converted-space"/>
          <w:color w:val="000000"/>
          <w:sz w:val="28"/>
          <w:szCs w:val="28"/>
          <w:shd w:val="clear" w:color="auto" w:fill="FFFFFF"/>
        </w:rPr>
        <w:t> </w:t>
      </w:r>
    </w:p>
    <w:p w:rsidR="005B770D" w:rsidRPr="00BC5C5C" w:rsidRDefault="0004221C" w:rsidP="00BC5C5C">
      <w:pPr>
        <w:spacing w:line="360" w:lineRule="auto"/>
        <w:ind w:firstLine="708"/>
        <w:jc w:val="both"/>
        <w:rPr>
          <w:rStyle w:val="apple-converted-space"/>
          <w:color w:val="000000"/>
          <w:sz w:val="28"/>
          <w:szCs w:val="28"/>
          <w:shd w:val="clear" w:color="auto" w:fill="FFFFFF"/>
        </w:rPr>
      </w:pPr>
      <w:r w:rsidRPr="00BC5C5C">
        <w:rPr>
          <w:color w:val="000000"/>
          <w:sz w:val="28"/>
          <w:szCs w:val="28"/>
          <w:shd w:val="clear" w:color="auto" w:fill="FFFFFF"/>
        </w:rPr>
        <w:t>Метод дисконтирования денежных потоков</w:t>
      </w:r>
      <w:r w:rsidR="005B770D" w:rsidRPr="00BC5C5C">
        <w:rPr>
          <w:rStyle w:val="apple-converted-space"/>
          <w:color w:val="000000"/>
          <w:sz w:val="28"/>
          <w:szCs w:val="28"/>
          <w:shd w:val="clear" w:color="auto" w:fill="FFFFFF"/>
        </w:rPr>
        <w:t>.</w:t>
      </w:r>
    </w:p>
    <w:p w:rsidR="0004221C" w:rsidRPr="00BC5C5C" w:rsidRDefault="0004221C" w:rsidP="00BC5C5C">
      <w:pPr>
        <w:spacing w:line="360" w:lineRule="auto"/>
        <w:ind w:firstLine="708"/>
        <w:jc w:val="both"/>
        <w:rPr>
          <w:color w:val="000000"/>
          <w:sz w:val="28"/>
          <w:szCs w:val="28"/>
          <w:shd w:val="clear" w:color="auto" w:fill="FFFFFF"/>
        </w:rPr>
      </w:pPr>
      <w:r w:rsidRPr="00BC5C5C">
        <w:rPr>
          <w:color w:val="000000"/>
          <w:sz w:val="28"/>
          <w:szCs w:val="28"/>
          <w:shd w:val="clear" w:color="auto" w:fill="FFFFFF"/>
        </w:rPr>
        <w:t>Рыночная оценка бизнеса во многом зависит от того, каковы его перспективы. При определении рыночной стоимости бизнеса учитывается только та часть его капитала, которая может приносить доходы в той или иной форме в будущем. При этом очень важно, когда именно собственник будет получать данные доходы, и с каким риском это сопряжено. Все эти факторы, влияющие на оценку бизнеса, позволяет учесть метод дисконтирования денежных потоков (далее - метод DCF, discounted cash flows).</w:t>
      </w:r>
      <w:r w:rsidRPr="00BC5C5C">
        <w:rPr>
          <w:rStyle w:val="apple-converted-space"/>
          <w:color w:val="000000"/>
          <w:sz w:val="28"/>
          <w:szCs w:val="28"/>
          <w:shd w:val="clear" w:color="auto" w:fill="FFFFFF"/>
        </w:rPr>
        <w:t> </w:t>
      </w:r>
    </w:p>
    <w:p w:rsidR="0004221C" w:rsidRPr="00BC5C5C" w:rsidRDefault="0004221C" w:rsidP="00BC5C5C">
      <w:pPr>
        <w:spacing w:line="360" w:lineRule="auto"/>
        <w:ind w:firstLine="708"/>
        <w:jc w:val="both"/>
        <w:rPr>
          <w:color w:val="000000"/>
          <w:sz w:val="28"/>
          <w:szCs w:val="28"/>
        </w:rPr>
      </w:pPr>
      <w:r w:rsidRPr="00BC5C5C">
        <w:rPr>
          <w:color w:val="000000"/>
          <w:sz w:val="28"/>
          <w:szCs w:val="28"/>
          <w:shd w:val="clear" w:color="auto" w:fill="FFFFFF"/>
        </w:rPr>
        <w:t>Определение стоимости бизнеса методом DCF основано на предположении о том, что потенциальный инвестор не заплатит за данный бизнес сумму, большую, чем текущая стоимость будущих доходов от этого бизнеса. Собственник не продаст свой бизнес по цене ниже текущей стоимости прогнозируемых будущих доходов. Считается, что в результате взаимодействия стороны придут к соглашению о рыночной цене, равной текущей стоимости будущих доходов.</w:t>
      </w:r>
      <w:r w:rsidRPr="00BC5C5C">
        <w:rPr>
          <w:rStyle w:val="apple-converted-space"/>
          <w:color w:val="000000"/>
          <w:sz w:val="28"/>
          <w:szCs w:val="28"/>
          <w:shd w:val="clear" w:color="auto" w:fill="FFFFFF"/>
        </w:rPr>
        <w:t> </w:t>
      </w:r>
    </w:p>
    <w:p w:rsidR="0004221C" w:rsidRPr="00BC5C5C" w:rsidRDefault="0004221C" w:rsidP="00BC5C5C">
      <w:pPr>
        <w:spacing w:line="360" w:lineRule="auto"/>
        <w:ind w:firstLine="708"/>
        <w:jc w:val="both"/>
        <w:rPr>
          <w:color w:val="000000"/>
          <w:sz w:val="28"/>
          <w:szCs w:val="28"/>
        </w:rPr>
      </w:pPr>
      <w:r w:rsidRPr="00BC5C5C">
        <w:rPr>
          <w:color w:val="000000"/>
          <w:sz w:val="28"/>
          <w:szCs w:val="28"/>
          <w:shd w:val="clear" w:color="auto" w:fill="FFFFFF"/>
        </w:rPr>
        <w:t xml:space="preserve">Метод дисконтирования денежных потоков может быть использован для оценки любого действующего предприятия. Тем не менее существуют ситуации, когда он объективно дает наиболее точный результат рыночной стоимости предприятия. Применение данного метода наиболее обоснованно для оценки предприятий, имеющих определенную историю хозяйственной деятельности (желательно прибыльной) и находящихся на стадии стабильного экономического развития. Метод DCF в меньшей степени применим к оценке предприятий, терпящих систематические убытки (хотя и отрицательная величина стоимости бизнеса может быть фактом для принятия управленческих решений). Следует соблюдать разумную осторожность в применении этого метода для оценки новых предприятий, пусть даже и </w:t>
      </w:r>
      <w:r w:rsidRPr="00BC5C5C">
        <w:rPr>
          <w:color w:val="000000"/>
          <w:sz w:val="28"/>
          <w:szCs w:val="28"/>
          <w:shd w:val="clear" w:color="auto" w:fill="FFFFFF"/>
        </w:rPr>
        <w:lastRenderedPageBreak/>
        <w:t>многообещающих. Отсутствие ретроспективы прибылей затрудняет объективное прогнозирование будущих денежных потоков бизнеса.</w:t>
      </w:r>
      <w:r w:rsidRPr="00BC5C5C">
        <w:rPr>
          <w:rStyle w:val="apple-converted-space"/>
          <w:color w:val="000000"/>
          <w:sz w:val="28"/>
          <w:szCs w:val="28"/>
          <w:shd w:val="clear" w:color="auto" w:fill="FFFFFF"/>
        </w:rPr>
        <w:t> </w:t>
      </w:r>
    </w:p>
    <w:p w:rsidR="0004221C" w:rsidRPr="00BC5C5C" w:rsidRDefault="0004221C" w:rsidP="00BC5C5C">
      <w:pPr>
        <w:spacing w:line="360" w:lineRule="auto"/>
        <w:ind w:firstLine="708"/>
        <w:jc w:val="both"/>
        <w:rPr>
          <w:rStyle w:val="apple-converted-space"/>
          <w:color w:val="000000"/>
          <w:sz w:val="28"/>
          <w:szCs w:val="28"/>
          <w:shd w:val="clear" w:color="auto" w:fill="FFFFFF"/>
        </w:rPr>
      </w:pPr>
      <w:r w:rsidRPr="00BC5C5C">
        <w:rPr>
          <w:color w:val="000000"/>
          <w:sz w:val="28"/>
          <w:szCs w:val="28"/>
          <w:shd w:val="clear" w:color="auto" w:fill="FFFFFF"/>
        </w:rPr>
        <w:t>Выбор модели денежного потока</w:t>
      </w:r>
      <w:r w:rsidRPr="00BC5C5C">
        <w:rPr>
          <w:rStyle w:val="apple-converted-space"/>
          <w:color w:val="000000"/>
          <w:sz w:val="28"/>
          <w:szCs w:val="28"/>
          <w:shd w:val="clear" w:color="auto" w:fill="FFFFFF"/>
        </w:rPr>
        <w:t>.</w:t>
      </w:r>
    </w:p>
    <w:p w:rsidR="0004221C" w:rsidRPr="00BC5C5C" w:rsidRDefault="0004221C" w:rsidP="00BC5C5C">
      <w:pPr>
        <w:spacing w:line="360" w:lineRule="auto"/>
        <w:ind w:firstLine="708"/>
        <w:jc w:val="both"/>
        <w:rPr>
          <w:color w:val="000000"/>
          <w:sz w:val="28"/>
          <w:szCs w:val="28"/>
        </w:rPr>
      </w:pPr>
      <w:r w:rsidRPr="00BC5C5C">
        <w:rPr>
          <w:color w:val="000000"/>
          <w:sz w:val="28"/>
          <w:szCs w:val="28"/>
          <w:shd w:val="clear" w:color="auto" w:fill="FFFFFF"/>
        </w:rPr>
        <w:t>При оценке бизнеса можно применять одну из двух моделей денежного потока: для собственного капитала; для всего инвестированного капитала. </w:t>
      </w:r>
    </w:p>
    <w:p w:rsidR="0004221C" w:rsidRPr="00BC5C5C" w:rsidRDefault="0004221C" w:rsidP="00BC5C5C">
      <w:pPr>
        <w:spacing w:line="360" w:lineRule="auto"/>
        <w:jc w:val="center"/>
        <w:rPr>
          <w:color w:val="000000"/>
          <w:sz w:val="28"/>
          <w:szCs w:val="28"/>
        </w:rPr>
      </w:pPr>
      <w:r w:rsidRPr="00BC5C5C">
        <w:rPr>
          <w:noProof/>
          <w:color w:val="000000"/>
          <w:sz w:val="28"/>
          <w:szCs w:val="28"/>
          <w:shd w:val="clear" w:color="auto" w:fill="FFFFFF"/>
        </w:rPr>
        <w:drawing>
          <wp:inline distT="0" distB="0" distL="0" distR="0">
            <wp:extent cx="3912870" cy="4699635"/>
            <wp:effectExtent l="19050" t="0" r="0" b="0"/>
            <wp:docPr id="3" name="Рисунок 13" descr="Основные этапы проведения оценки методом DC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Основные этапы проведения оценки методом DCF"/>
                    <pic:cNvPicPr>
                      <a:picLocks noChangeAspect="1" noChangeArrowheads="1"/>
                    </pic:cNvPicPr>
                  </pic:nvPicPr>
                  <pic:blipFill>
                    <a:blip r:embed="rId8" cstate="print"/>
                    <a:srcRect/>
                    <a:stretch>
                      <a:fillRect/>
                    </a:stretch>
                  </pic:blipFill>
                  <pic:spPr bwMode="auto">
                    <a:xfrm>
                      <a:off x="0" y="0"/>
                      <a:ext cx="3912870" cy="4699635"/>
                    </a:xfrm>
                    <a:prstGeom prst="rect">
                      <a:avLst/>
                    </a:prstGeom>
                    <a:noFill/>
                    <a:ln w="9525">
                      <a:noFill/>
                      <a:miter lim="800000"/>
                      <a:headEnd/>
                      <a:tailEnd/>
                    </a:ln>
                  </pic:spPr>
                </pic:pic>
              </a:graphicData>
            </a:graphic>
          </wp:inline>
        </w:drawing>
      </w:r>
    </w:p>
    <w:p w:rsidR="0004221C" w:rsidRPr="00BC5C5C" w:rsidRDefault="0004221C" w:rsidP="00BC5C5C">
      <w:pPr>
        <w:spacing w:line="360" w:lineRule="auto"/>
        <w:jc w:val="center"/>
        <w:rPr>
          <w:color w:val="000000"/>
          <w:shd w:val="clear" w:color="auto" w:fill="FFFFFF"/>
        </w:rPr>
      </w:pPr>
      <w:r w:rsidRPr="00BC5C5C">
        <w:rPr>
          <w:color w:val="000000"/>
          <w:shd w:val="clear" w:color="auto" w:fill="FFFFFF"/>
        </w:rPr>
        <w:t>Рис.1. Основные этапы проведения оценки методом DCF</w:t>
      </w:r>
      <w:r w:rsidRPr="00BC5C5C">
        <w:rPr>
          <w:rStyle w:val="apple-converted-space"/>
          <w:color w:val="000000"/>
          <w:shd w:val="clear" w:color="auto" w:fill="FFFFFF"/>
        </w:rPr>
        <w:t> </w:t>
      </w:r>
    </w:p>
    <w:p w:rsidR="0004221C" w:rsidRPr="00BC5C5C" w:rsidRDefault="0004221C" w:rsidP="00BC5C5C">
      <w:pPr>
        <w:spacing w:line="360" w:lineRule="auto"/>
        <w:jc w:val="both"/>
        <w:rPr>
          <w:color w:val="000000"/>
          <w:sz w:val="28"/>
          <w:szCs w:val="28"/>
          <w:shd w:val="clear" w:color="auto" w:fill="FFFFFF"/>
        </w:rPr>
      </w:pPr>
      <w:r w:rsidRPr="00BC5C5C">
        <w:rPr>
          <w:color w:val="000000"/>
          <w:sz w:val="28"/>
          <w:szCs w:val="28"/>
          <w:shd w:val="clear" w:color="auto" w:fill="FFFFFF"/>
        </w:rPr>
        <w:br/>
        <w:t>На рисунке. 1 приведен порядок расчета (модель) денежного потока для собственного капитала1. Применяя эту модель, рассчитывают рыночную стоимость собственного (акционерного) капитала предприятия.</w:t>
      </w:r>
      <w:r w:rsidRPr="00BC5C5C">
        <w:rPr>
          <w:rStyle w:val="apple-converted-space"/>
          <w:color w:val="000000"/>
          <w:sz w:val="28"/>
          <w:szCs w:val="28"/>
          <w:shd w:val="clear" w:color="auto" w:fill="FFFFFF"/>
        </w:rPr>
        <w:t> </w:t>
      </w:r>
      <w:r w:rsidRPr="00BC5C5C">
        <w:rPr>
          <w:color w:val="000000"/>
          <w:sz w:val="28"/>
          <w:szCs w:val="28"/>
        </w:rPr>
        <w:br/>
      </w:r>
    </w:p>
    <w:p w:rsidR="0004221C" w:rsidRPr="00BC5C5C" w:rsidRDefault="0004221C" w:rsidP="00BC5C5C">
      <w:pPr>
        <w:spacing w:line="360" w:lineRule="auto"/>
        <w:jc w:val="center"/>
        <w:rPr>
          <w:color w:val="000000"/>
          <w:sz w:val="28"/>
          <w:szCs w:val="28"/>
        </w:rPr>
      </w:pPr>
      <w:r w:rsidRPr="00BC5C5C">
        <w:rPr>
          <w:noProof/>
          <w:color w:val="000000"/>
          <w:sz w:val="28"/>
          <w:szCs w:val="28"/>
          <w:shd w:val="clear" w:color="auto" w:fill="FFFFFF"/>
        </w:rPr>
        <w:lastRenderedPageBreak/>
        <w:drawing>
          <wp:inline distT="0" distB="0" distL="0" distR="0">
            <wp:extent cx="3710940" cy="1637665"/>
            <wp:effectExtent l="19050" t="0" r="3810" b="0"/>
            <wp:docPr id="4" name="Рисунок 14" descr="Модель денежного потока для собственного капита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Модель денежного потока для собственного капитала"/>
                    <pic:cNvPicPr>
                      <a:picLocks noChangeAspect="1" noChangeArrowheads="1"/>
                    </pic:cNvPicPr>
                  </pic:nvPicPr>
                  <pic:blipFill>
                    <a:blip r:embed="rId9" cstate="print"/>
                    <a:srcRect/>
                    <a:stretch>
                      <a:fillRect/>
                    </a:stretch>
                  </pic:blipFill>
                  <pic:spPr bwMode="auto">
                    <a:xfrm>
                      <a:off x="0" y="0"/>
                      <a:ext cx="3710940" cy="1637665"/>
                    </a:xfrm>
                    <a:prstGeom prst="rect">
                      <a:avLst/>
                    </a:prstGeom>
                    <a:noFill/>
                    <a:ln w="9525">
                      <a:noFill/>
                      <a:miter lim="800000"/>
                      <a:headEnd/>
                      <a:tailEnd/>
                    </a:ln>
                  </pic:spPr>
                </pic:pic>
              </a:graphicData>
            </a:graphic>
          </wp:inline>
        </w:drawing>
      </w:r>
    </w:p>
    <w:p w:rsidR="0004221C" w:rsidRPr="00BC5C5C" w:rsidRDefault="0004221C" w:rsidP="00BC5C5C">
      <w:pPr>
        <w:spacing w:line="360" w:lineRule="auto"/>
        <w:jc w:val="center"/>
        <w:rPr>
          <w:color w:val="000000"/>
          <w:shd w:val="clear" w:color="auto" w:fill="FFFFFF"/>
        </w:rPr>
      </w:pPr>
      <w:r w:rsidRPr="00BC5C5C">
        <w:rPr>
          <w:color w:val="000000"/>
          <w:shd w:val="clear" w:color="auto" w:fill="FFFFFF"/>
        </w:rPr>
        <w:t>Таблица 1. Модель денежного потока для собственного капитала</w:t>
      </w:r>
    </w:p>
    <w:p w:rsidR="0004221C" w:rsidRPr="00BC5C5C" w:rsidRDefault="0004221C" w:rsidP="00BC5C5C">
      <w:pPr>
        <w:spacing w:line="360" w:lineRule="auto"/>
        <w:jc w:val="center"/>
        <w:rPr>
          <w:color w:val="000000"/>
          <w:sz w:val="28"/>
          <w:szCs w:val="28"/>
        </w:rPr>
      </w:pPr>
    </w:p>
    <w:p w:rsidR="00422AD7" w:rsidRPr="00BC5C5C" w:rsidRDefault="0004221C" w:rsidP="00BC5C5C">
      <w:pPr>
        <w:spacing w:line="360" w:lineRule="auto"/>
        <w:ind w:firstLine="708"/>
        <w:jc w:val="both"/>
        <w:rPr>
          <w:rStyle w:val="apple-converted-space"/>
          <w:color w:val="000000"/>
          <w:sz w:val="28"/>
          <w:szCs w:val="28"/>
          <w:shd w:val="clear" w:color="auto" w:fill="FFFFFF"/>
        </w:rPr>
      </w:pPr>
      <w:r w:rsidRPr="00BC5C5C">
        <w:rPr>
          <w:color w:val="000000"/>
          <w:sz w:val="28"/>
          <w:szCs w:val="28"/>
          <w:shd w:val="clear" w:color="auto" w:fill="FFFFFF"/>
        </w:rPr>
        <w:t>Согласно модели денежного потока для всего инвестированного капитала (табл. 1) стоимость собственного капитала предприятия определяется как стоимость его операций (его инвестированного капитала) за вычетом стоимости заемного капитала и привилегированных акций.</w:t>
      </w:r>
      <w:r w:rsidRPr="00BC5C5C">
        <w:rPr>
          <w:rStyle w:val="apple-converted-space"/>
          <w:color w:val="000000"/>
          <w:sz w:val="28"/>
          <w:szCs w:val="28"/>
          <w:shd w:val="clear" w:color="auto" w:fill="FFFFFF"/>
        </w:rPr>
        <w:t> </w:t>
      </w:r>
      <w:r w:rsidRPr="00BC5C5C">
        <w:rPr>
          <w:color w:val="000000"/>
          <w:sz w:val="28"/>
          <w:szCs w:val="28"/>
        </w:rPr>
        <w:br/>
      </w:r>
      <w:r w:rsidRPr="00BC5C5C">
        <w:rPr>
          <w:color w:val="000000"/>
          <w:sz w:val="28"/>
          <w:szCs w:val="28"/>
          <w:shd w:val="clear" w:color="auto" w:fill="FFFFFF"/>
        </w:rPr>
        <w:t>Данная модель особенно пригодна для оценки многопрофильного бизнеса. Применяя модель денежного потока для всего инвестированного капитала, условно можно не различать собственный и заемный капиталы предприятия и считать совокупный денежный поток. Исходя из этого, расчет начинается не с чистой прибыли, а с прибыли до уплаты процентов и налогов, т.е. условно принимается, что проценты также подлежат обложению налогом на прибыль. Такая трактовка зафиксирована в Международных стандартах оценки. Кроме того, поскольку в этой модели условно не различают собственный и заемный капиталы предприятия, изменение долгосрочной задолженности не учитывается при расчете денежного потока. Итогом расчета по второй модели является рыночная стоимость всего инвестированного капитала предприятия.</w:t>
      </w:r>
      <w:r w:rsidRPr="00BC5C5C">
        <w:rPr>
          <w:rStyle w:val="apple-converted-space"/>
          <w:color w:val="000000"/>
          <w:sz w:val="28"/>
          <w:szCs w:val="28"/>
          <w:shd w:val="clear" w:color="auto" w:fill="FFFFFF"/>
        </w:rPr>
        <w:t> </w:t>
      </w:r>
    </w:p>
    <w:p w:rsidR="00422AD7" w:rsidRPr="00BC5C5C" w:rsidRDefault="00422AD7" w:rsidP="00BC5C5C">
      <w:pPr>
        <w:spacing w:line="360" w:lineRule="auto"/>
        <w:ind w:firstLine="708"/>
        <w:jc w:val="both"/>
        <w:rPr>
          <w:rStyle w:val="apple-converted-space"/>
          <w:color w:val="000000"/>
          <w:sz w:val="28"/>
          <w:szCs w:val="28"/>
          <w:shd w:val="clear" w:color="auto" w:fill="FFFFFF"/>
        </w:rPr>
      </w:pPr>
    </w:p>
    <w:p w:rsidR="0004221C" w:rsidRPr="00BC5C5C" w:rsidRDefault="0004221C" w:rsidP="00BC5C5C">
      <w:pPr>
        <w:spacing w:line="360" w:lineRule="auto"/>
        <w:jc w:val="center"/>
        <w:rPr>
          <w:color w:val="000000"/>
          <w:sz w:val="28"/>
          <w:szCs w:val="28"/>
        </w:rPr>
      </w:pPr>
      <w:r w:rsidRPr="00BC5C5C">
        <w:rPr>
          <w:noProof/>
          <w:color w:val="000000"/>
          <w:sz w:val="28"/>
          <w:szCs w:val="28"/>
          <w:shd w:val="clear" w:color="auto" w:fill="FFFFFF"/>
        </w:rPr>
        <w:drawing>
          <wp:inline distT="0" distB="0" distL="0" distR="0">
            <wp:extent cx="3710940" cy="584835"/>
            <wp:effectExtent l="19050" t="0" r="3810" b="0"/>
            <wp:docPr id="5" name="Рисунок 15" descr="Модель денежного потока для всего инвестированного капита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Модель денежного потока для всего инвестированного капитала"/>
                    <pic:cNvPicPr>
                      <a:picLocks noChangeAspect="1" noChangeArrowheads="1"/>
                    </pic:cNvPicPr>
                  </pic:nvPicPr>
                  <pic:blipFill>
                    <a:blip r:embed="rId10" cstate="print"/>
                    <a:srcRect/>
                    <a:stretch>
                      <a:fillRect/>
                    </a:stretch>
                  </pic:blipFill>
                  <pic:spPr bwMode="auto">
                    <a:xfrm>
                      <a:off x="0" y="0"/>
                      <a:ext cx="3710940" cy="584835"/>
                    </a:xfrm>
                    <a:prstGeom prst="rect">
                      <a:avLst/>
                    </a:prstGeom>
                    <a:noFill/>
                    <a:ln w="9525">
                      <a:noFill/>
                      <a:miter lim="800000"/>
                      <a:headEnd/>
                      <a:tailEnd/>
                    </a:ln>
                  </pic:spPr>
                </pic:pic>
              </a:graphicData>
            </a:graphic>
          </wp:inline>
        </w:drawing>
      </w:r>
    </w:p>
    <w:p w:rsidR="0004221C" w:rsidRPr="00BC5C5C" w:rsidRDefault="0004221C" w:rsidP="00BC5C5C">
      <w:pPr>
        <w:spacing w:line="360" w:lineRule="auto"/>
        <w:jc w:val="center"/>
        <w:rPr>
          <w:color w:val="000000"/>
          <w:sz w:val="28"/>
          <w:szCs w:val="28"/>
        </w:rPr>
      </w:pPr>
      <w:r w:rsidRPr="00BC5C5C">
        <w:rPr>
          <w:noProof/>
          <w:color w:val="000000"/>
          <w:sz w:val="28"/>
          <w:szCs w:val="28"/>
        </w:rPr>
        <w:lastRenderedPageBreak/>
        <w:drawing>
          <wp:inline distT="0" distB="0" distL="0" distR="0">
            <wp:extent cx="3455670" cy="1297305"/>
            <wp:effectExtent l="19050" t="0" r="0" b="0"/>
            <wp:docPr id="6" name="Рисунок 16" descr="http://studme.org/imag/finans/rog_fm/image29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tudme.org/imag/finans/rog_fm/image296.jpg"/>
                    <pic:cNvPicPr>
                      <a:picLocks noChangeAspect="1" noChangeArrowheads="1"/>
                    </pic:cNvPicPr>
                  </pic:nvPicPr>
                  <pic:blipFill>
                    <a:blip r:embed="rId11" cstate="print"/>
                    <a:srcRect/>
                    <a:stretch>
                      <a:fillRect/>
                    </a:stretch>
                  </pic:blipFill>
                  <pic:spPr bwMode="auto">
                    <a:xfrm>
                      <a:off x="0" y="0"/>
                      <a:ext cx="3455670" cy="1297305"/>
                    </a:xfrm>
                    <a:prstGeom prst="rect">
                      <a:avLst/>
                    </a:prstGeom>
                    <a:noFill/>
                    <a:ln w="9525">
                      <a:noFill/>
                      <a:miter lim="800000"/>
                      <a:headEnd/>
                      <a:tailEnd/>
                    </a:ln>
                  </pic:spPr>
                </pic:pic>
              </a:graphicData>
            </a:graphic>
          </wp:inline>
        </w:drawing>
      </w:r>
    </w:p>
    <w:p w:rsidR="00422AD7" w:rsidRPr="00BC5C5C" w:rsidRDefault="00422AD7" w:rsidP="00BC5C5C">
      <w:pPr>
        <w:spacing w:line="360" w:lineRule="auto"/>
        <w:ind w:firstLine="708"/>
        <w:jc w:val="center"/>
        <w:rPr>
          <w:color w:val="000000"/>
          <w:shd w:val="clear" w:color="auto" w:fill="FFFFFF"/>
        </w:rPr>
      </w:pPr>
      <w:r w:rsidRPr="00BC5C5C">
        <w:rPr>
          <w:color w:val="000000"/>
          <w:shd w:val="clear" w:color="auto" w:fill="FFFFFF"/>
        </w:rPr>
        <w:t xml:space="preserve">Таблица </w:t>
      </w:r>
      <w:r w:rsidR="00BC1D9F">
        <w:rPr>
          <w:color w:val="000000"/>
          <w:shd w:val="clear" w:color="auto" w:fill="FFFFFF"/>
        </w:rPr>
        <w:t>2</w:t>
      </w:r>
      <w:r w:rsidRPr="00BC5C5C">
        <w:rPr>
          <w:color w:val="000000"/>
          <w:shd w:val="clear" w:color="auto" w:fill="FFFFFF"/>
        </w:rPr>
        <w:t>. Модель денежного потока для всего инвестированного капитала</w:t>
      </w:r>
    </w:p>
    <w:p w:rsidR="00422AD7" w:rsidRPr="00BC5C5C" w:rsidRDefault="00422AD7" w:rsidP="00BC5C5C">
      <w:pPr>
        <w:spacing w:line="360" w:lineRule="auto"/>
        <w:jc w:val="both"/>
        <w:rPr>
          <w:color w:val="000000"/>
        </w:rPr>
      </w:pPr>
    </w:p>
    <w:p w:rsidR="00422AD7" w:rsidRPr="00BC5C5C" w:rsidRDefault="0004221C" w:rsidP="00BC5C5C">
      <w:pPr>
        <w:spacing w:line="360" w:lineRule="auto"/>
        <w:ind w:firstLine="708"/>
        <w:jc w:val="both"/>
        <w:rPr>
          <w:color w:val="000000"/>
          <w:sz w:val="28"/>
          <w:szCs w:val="28"/>
        </w:rPr>
      </w:pPr>
      <w:r w:rsidRPr="00BC5C5C">
        <w:rPr>
          <w:color w:val="000000"/>
          <w:sz w:val="28"/>
          <w:szCs w:val="28"/>
          <w:shd w:val="clear" w:color="auto" w:fill="FFFFFF"/>
        </w:rPr>
        <w:t>В обеих моделях денежный поток может быть рассчитан как на номинальной (в текущих ценах), так и на реальной основе (с учетом фактора инфляции).</w:t>
      </w:r>
      <w:r w:rsidRPr="00BC5C5C">
        <w:rPr>
          <w:rStyle w:val="apple-converted-space"/>
          <w:color w:val="000000"/>
          <w:sz w:val="28"/>
          <w:szCs w:val="28"/>
          <w:shd w:val="clear" w:color="auto" w:fill="FFFFFF"/>
        </w:rPr>
        <w:t> </w:t>
      </w:r>
    </w:p>
    <w:p w:rsidR="00DF3F89" w:rsidRPr="00BC5C5C" w:rsidRDefault="0004221C" w:rsidP="00BC5C5C">
      <w:pPr>
        <w:spacing w:line="360" w:lineRule="auto"/>
        <w:ind w:firstLine="708"/>
        <w:jc w:val="both"/>
        <w:rPr>
          <w:sz w:val="28"/>
          <w:szCs w:val="28"/>
          <w:u w:val="single"/>
        </w:rPr>
      </w:pPr>
      <w:r w:rsidRPr="00BC5C5C">
        <w:rPr>
          <w:color w:val="000000"/>
          <w:sz w:val="28"/>
          <w:szCs w:val="28"/>
          <w:shd w:val="clear" w:color="auto" w:fill="FFFFFF"/>
        </w:rPr>
        <w:t>Определение длительности прогнозного периода</w:t>
      </w:r>
      <w:r w:rsidRPr="00BC5C5C">
        <w:rPr>
          <w:rStyle w:val="apple-converted-space"/>
          <w:color w:val="000000"/>
          <w:sz w:val="28"/>
          <w:szCs w:val="28"/>
          <w:shd w:val="clear" w:color="auto" w:fill="FFFFFF"/>
        </w:rPr>
        <w:t> </w:t>
      </w:r>
      <w:r w:rsidRPr="00BC5C5C">
        <w:rPr>
          <w:color w:val="000000"/>
          <w:sz w:val="28"/>
          <w:szCs w:val="28"/>
        </w:rPr>
        <w:br/>
      </w:r>
      <w:r w:rsidRPr="00BC5C5C">
        <w:rPr>
          <w:color w:val="000000"/>
          <w:sz w:val="28"/>
          <w:szCs w:val="28"/>
          <w:shd w:val="clear" w:color="auto" w:fill="FFFFFF"/>
        </w:rPr>
        <w:t>Согласно методу DCF стоимость предприятия основывается на будущих, а не па прошлых денежных потоках. Поэтому задачей оценщика является выработка прогноза денежного потока (на основе прогнозных отчетов о движении денежных средств) на какой-то будущий временной период, начиная с текущего года. В качестве прогнозного берется период, продолжающийся до тех пор, пока темпы роста компании не стабилизируются (предполагается, что в постпрогнозный период должны иметь место стабильные долгосрочные темпы роста или бесконечный поток доходов).</w:t>
      </w:r>
      <w:r w:rsidRPr="00BC5C5C">
        <w:rPr>
          <w:rStyle w:val="apple-converted-space"/>
          <w:color w:val="000000"/>
          <w:sz w:val="28"/>
          <w:szCs w:val="28"/>
          <w:shd w:val="clear" w:color="auto" w:fill="FFFFFF"/>
        </w:rPr>
        <w:t> </w:t>
      </w:r>
    </w:p>
    <w:p w:rsidR="00DF3F89" w:rsidRPr="00BC5C5C" w:rsidRDefault="00DF3F89" w:rsidP="00BC5C5C">
      <w:pPr>
        <w:spacing w:line="360" w:lineRule="auto"/>
        <w:jc w:val="both"/>
        <w:rPr>
          <w:sz w:val="28"/>
          <w:szCs w:val="28"/>
          <w:u w:val="single"/>
        </w:rPr>
      </w:pPr>
    </w:p>
    <w:p w:rsidR="00DF3F89" w:rsidRPr="00BC5C5C" w:rsidRDefault="00DF3F89" w:rsidP="00BC5C5C">
      <w:pPr>
        <w:spacing w:line="360" w:lineRule="auto"/>
        <w:jc w:val="both"/>
        <w:rPr>
          <w:sz w:val="28"/>
          <w:szCs w:val="28"/>
          <w:u w:val="single"/>
        </w:rPr>
      </w:pPr>
    </w:p>
    <w:p w:rsidR="00DF3F89" w:rsidRPr="00BC5C5C" w:rsidRDefault="00DF3F89" w:rsidP="00BC5C5C">
      <w:pPr>
        <w:spacing w:line="360" w:lineRule="auto"/>
        <w:jc w:val="both"/>
        <w:rPr>
          <w:sz w:val="28"/>
          <w:szCs w:val="28"/>
          <w:u w:val="single"/>
        </w:rPr>
      </w:pPr>
    </w:p>
    <w:p w:rsidR="00DF3F89" w:rsidRPr="00BC5C5C" w:rsidRDefault="00DF3F89" w:rsidP="00BC5C5C">
      <w:pPr>
        <w:spacing w:line="360" w:lineRule="auto"/>
        <w:jc w:val="both"/>
        <w:rPr>
          <w:sz w:val="28"/>
          <w:szCs w:val="28"/>
          <w:u w:val="single"/>
        </w:rPr>
      </w:pPr>
    </w:p>
    <w:p w:rsidR="00DF3F89" w:rsidRPr="00BC5C5C" w:rsidRDefault="00DF3F89" w:rsidP="00BC5C5C">
      <w:pPr>
        <w:spacing w:line="360" w:lineRule="auto"/>
        <w:jc w:val="both"/>
        <w:rPr>
          <w:sz w:val="28"/>
          <w:szCs w:val="28"/>
          <w:u w:val="single"/>
        </w:rPr>
      </w:pPr>
    </w:p>
    <w:p w:rsidR="00DF3F89" w:rsidRPr="00BC5C5C" w:rsidRDefault="00DF3F89" w:rsidP="00BC5C5C">
      <w:pPr>
        <w:spacing w:line="360" w:lineRule="auto"/>
        <w:jc w:val="both"/>
        <w:rPr>
          <w:sz w:val="28"/>
          <w:szCs w:val="28"/>
          <w:u w:val="single"/>
        </w:rPr>
      </w:pPr>
    </w:p>
    <w:p w:rsidR="00DF3F89" w:rsidRPr="00BC5C5C" w:rsidRDefault="00DF3F89" w:rsidP="00BC5C5C">
      <w:pPr>
        <w:spacing w:line="360" w:lineRule="auto"/>
        <w:jc w:val="both"/>
        <w:rPr>
          <w:sz w:val="28"/>
          <w:szCs w:val="28"/>
          <w:u w:val="single"/>
        </w:rPr>
      </w:pPr>
    </w:p>
    <w:p w:rsidR="00DF3F89" w:rsidRPr="00BC5C5C" w:rsidRDefault="00DF3F89" w:rsidP="00BC5C5C">
      <w:pPr>
        <w:spacing w:line="360" w:lineRule="auto"/>
        <w:jc w:val="both"/>
        <w:rPr>
          <w:sz w:val="28"/>
          <w:szCs w:val="28"/>
          <w:u w:val="single"/>
        </w:rPr>
      </w:pPr>
    </w:p>
    <w:p w:rsidR="00DF3F89" w:rsidRPr="00BC5C5C" w:rsidRDefault="00DF3F89" w:rsidP="00BC5C5C">
      <w:pPr>
        <w:spacing w:line="360" w:lineRule="auto"/>
        <w:jc w:val="both"/>
        <w:rPr>
          <w:sz w:val="28"/>
          <w:szCs w:val="28"/>
          <w:u w:val="single"/>
        </w:rPr>
      </w:pPr>
    </w:p>
    <w:p w:rsidR="00DF3F89" w:rsidRPr="00BC5C5C" w:rsidRDefault="00DF3F89" w:rsidP="00BC5C5C">
      <w:pPr>
        <w:spacing w:line="360" w:lineRule="auto"/>
        <w:jc w:val="both"/>
        <w:rPr>
          <w:sz w:val="28"/>
          <w:szCs w:val="28"/>
          <w:u w:val="single"/>
        </w:rPr>
      </w:pPr>
    </w:p>
    <w:p w:rsidR="00DF3F89" w:rsidRPr="00BC5C5C" w:rsidRDefault="00422AD7" w:rsidP="00BC5C5C">
      <w:pPr>
        <w:spacing w:line="360" w:lineRule="auto"/>
        <w:jc w:val="center"/>
        <w:rPr>
          <w:sz w:val="28"/>
          <w:szCs w:val="28"/>
        </w:rPr>
      </w:pPr>
      <w:r w:rsidRPr="00BC5C5C">
        <w:rPr>
          <w:sz w:val="28"/>
          <w:szCs w:val="28"/>
        </w:rPr>
        <w:lastRenderedPageBreak/>
        <w:t>Практические задания:</w:t>
      </w:r>
    </w:p>
    <w:p w:rsidR="00422AD7" w:rsidRPr="00BC5C5C" w:rsidRDefault="00422AD7" w:rsidP="00BC5C5C">
      <w:pPr>
        <w:spacing w:line="360" w:lineRule="auto"/>
        <w:jc w:val="both"/>
        <w:rPr>
          <w:sz w:val="28"/>
          <w:szCs w:val="28"/>
          <w:u w:val="single"/>
        </w:rPr>
      </w:pPr>
    </w:p>
    <w:p w:rsidR="001B6D49" w:rsidRPr="00BC5C5C" w:rsidRDefault="001B6D49" w:rsidP="00BC5C5C">
      <w:pPr>
        <w:spacing w:line="360" w:lineRule="auto"/>
        <w:jc w:val="both"/>
        <w:rPr>
          <w:sz w:val="28"/>
          <w:szCs w:val="28"/>
        </w:rPr>
      </w:pPr>
      <w:r w:rsidRPr="00BC5C5C">
        <w:rPr>
          <w:sz w:val="28"/>
          <w:szCs w:val="28"/>
          <w:u w:val="single"/>
        </w:rPr>
        <w:t xml:space="preserve">Задача 1. </w:t>
      </w:r>
      <w:r w:rsidRPr="00BC5C5C">
        <w:rPr>
          <w:sz w:val="28"/>
          <w:szCs w:val="28"/>
        </w:rPr>
        <w:t xml:space="preserve">Через один год владелец векселя, выданного коммерческим банком, должен получить по нему 15 тысяч рублей. Какая сумма была внесена в банк в момент приобретения векселя, если доходность векселя должна составить 18% годовых? </w:t>
      </w:r>
    </w:p>
    <w:p w:rsidR="001B6D49" w:rsidRPr="00BC5C5C" w:rsidRDefault="001B6D49" w:rsidP="00BC5C5C">
      <w:pPr>
        <w:spacing w:line="360" w:lineRule="auto"/>
        <w:rPr>
          <w:sz w:val="28"/>
          <w:szCs w:val="28"/>
          <w:shd w:val="clear" w:color="auto" w:fill="FFFFFF"/>
        </w:rPr>
      </w:pPr>
    </w:p>
    <w:p w:rsidR="001B6D49" w:rsidRPr="00BC5C5C" w:rsidRDefault="001B6D49" w:rsidP="00BC5C5C">
      <w:pPr>
        <w:spacing w:line="360" w:lineRule="auto"/>
        <w:rPr>
          <w:sz w:val="28"/>
          <w:szCs w:val="28"/>
          <w:lang w:val="en-US"/>
        </w:rPr>
      </w:pPr>
      <w:r w:rsidRPr="00BC5C5C">
        <w:rPr>
          <w:sz w:val="28"/>
          <w:szCs w:val="28"/>
          <w:shd w:val="clear" w:color="auto" w:fill="FFFFFF"/>
        </w:rPr>
        <w:t>Решение:</w:t>
      </w:r>
      <w:r w:rsidRPr="00BC5C5C">
        <w:rPr>
          <w:rStyle w:val="apple-converted-space"/>
          <w:sz w:val="28"/>
          <w:szCs w:val="28"/>
          <w:shd w:val="clear" w:color="auto" w:fill="FFFFFF"/>
        </w:rPr>
        <w:t> </w:t>
      </w:r>
      <w:r w:rsidRPr="00BC5C5C">
        <w:rPr>
          <w:sz w:val="28"/>
          <w:szCs w:val="28"/>
        </w:rPr>
        <w:br/>
      </w:r>
      <w:r w:rsidRPr="00BC5C5C">
        <w:rPr>
          <w:sz w:val="28"/>
          <w:szCs w:val="28"/>
          <w:shd w:val="clear" w:color="auto" w:fill="FFFFFF"/>
        </w:rPr>
        <w:t>Конечная сумма, которую получит векселедержатель при предъявлении векселя к оплате, рассчитывается по следующей формуле:</w:t>
      </w:r>
      <w:r w:rsidRPr="00BC5C5C">
        <w:rPr>
          <w:rStyle w:val="apple-converted-space"/>
          <w:sz w:val="28"/>
          <w:szCs w:val="28"/>
          <w:shd w:val="clear" w:color="auto" w:fill="FFFFFF"/>
        </w:rPr>
        <w:t> </w:t>
      </w:r>
      <w:r w:rsidRPr="00BC5C5C">
        <w:rPr>
          <w:sz w:val="28"/>
          <w:szCs w:val="28"/>
        </w:rPr>
        <w:br/>
      </w:r>
      <w:r w:rsidRPr="00BC5C5C">
        <w:rPr>
          <w:noProof/>
          <w:sz w:val="28"/>
          <w:szCs w:val="28"/>
        </w:rPr>
        <w:drawing>
          <wp:inline distT="0" distB="0" distL="0" distR="0">
            <wp:extent cx="1073785" cy="425450"/>
            <wp:effectExtent l="0" t="0" r="0" b="0"/>
            <wp:docPr id="1" name="Рисунок 1" descr="http://bukvasha.ru/img/31/dopb304559.z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ukvasha.ru/img/31/dopb304559.zip"/>
                    <pic:cNvPicPr>
                      <a:picLocks noChangeAspect="1" noChangeArrowheads="1"/>
                    </pic:cNvPicPr>
                  </pic:nvPicPr>
                  <pic:blipFill>
                    <a:blip r:embed="rId12" cstate="print"/>
                    <a:srcRect/>
                    <a:stretch>
                      <a:fillRect/>
                    </a:stretch>
                  </pic:blipFill>
                  <pic:spPr bwMode="auto">
                    <a:xfrm>
                      <a:off x="0" y="0"/>
                      <a:ext cx="1073785" cy="425450"/>
                    </a:xfrm>
                    <a:prstGeom prst="rect">
                      <a:avLst/>
                    </a:prstGeom>
                    <a:noFill/>
                    <a:ln w="9525">
                      <a:noFill/>
                      <a:miter lim="800000"/>
                      <a:headEnd/>
                      <a:tailEnd/>
                    </a:ln>
                  </pic:spPr>
                </pic:pic>
              </a:graphicData>
            </a:graphic>
          </wp:inline>
        </w:drawing>
      </w:r>
      <w:r w:rsidRPr="00BC5C5C">
        <w:rPr>
          <w:sz w:val="28"/>
          <w:szCs w:val="28"/>
          <w:shd w:val="clear" w:color="auto" w:fill="FFFFFF"/>
        </w:rPr>
        <w:t>,</w:t>
      </w:r>
      <w:r w:rsidRPr="00BC5C5C">
        <w:rPr>
          <w:rStyle w:val="apple-converted-space"/>
          <w:sz w:val="28"/>
          <w:szCs w:val="28"/>
          <w:shd w:val="clear" w:color="auto" w:fill="FFFFFF"/>
        </w:rPr>
        <w:t> </w:t>
      </w:r>
      <w:r w:rsidRPr="00BC5C5C">
        <w:rPr>
          <w:sz w:val="28"/>
          <w:szCs w:val="28"/>
        </w:rPr>
        <w:t xml:space="preserve">где: </w:t>
      </w:r>
    </w:p>
    <w:p w:rsidR="001B6D49" w:rsidRPr="00BC5C5C" w:rsidRDefault="001B6D49" w:rsidP="00BC5C5C">
      <w:pPr>
        <w:spacing w:line="360" w:lineRule="auto"/>
        <w:rPr>
          <w:sz w:val="28"/>
          <w:szCs w:val="28"/>
          <w:lang w:val="en-US"/>
        </w:rPr>
      </w:pPr>
      <w:r w:rsidRPr="00BC5C5C">
        <w:rPr>
          <w:sz w:val="28"/>
          <w:szCs w:val="28"/>
        </w:rPr>
        <w:t xml:space="preserve">F - конечная сумма; </w:t>
      </w:r>
    </w:p>
    <w:p w:rsidR="001B6D49" w:rsidRPr="00BC5C5C" w:rsidRDefault="001B6D49" w:rsidP="00BC5C5C">
      <w:pPr>
        <w:spacing w:line="360" w:lineRule="auto"/>
        <w:rPr>
          <w:sz w:val="28"/>
          <w:szCs w:val="28"/>
          <w:lang w:val="en-US"/>
        </w:rPr>
      </w:pPr>
      <w:r w:rsidRPr="00BC5C5C">
        <w:rPr>
          <w:sz w:val="28"/>
          <w:szCs w:val="28"/>
        </w:rPr>
        <w:t xml:space="preserve">P - начальная сумма; </w:t>
      </w:r>
    </w:p>
    <w:p w:rsidR="001B6D49" w:rsidRPr="00BC5C5C" w:rsidRDefault="001B6D49" w:rsidP="00BC5C5C">
      <w:pPr>
        <w:spacing w:line="360" w:lineRule="auto"/>
        <w:rPr>
          <w:sz w:val="28"/>
          <w:szCs w:val="28"/>
          <w:lang w:val="en-US"/>
        </w:rPr>
      </w:pPr>
      <w:r w:rsidRPr="00BC5C5C">
        <w:rPr>
          <w:sz w:val="28"/>
          <w:szCs w:val="28"/>
        </w:rPr>
        <w:t xml:space="preserve">n - число единиц период времени в год; </w:t>
      </w:r>
    </w:p>
    <w:p w:rsidR="001B6D49" w:rsidRPr="00BC5C5C" w:rsidRDefault="001B6D49" w:rsidP="00BC5C5C">
      <w:pPr>
        <w:spacing w:line="360" w:lineRule="auto"/>
        <w:rPr>
          <w:sz w:val="28"/>
          <w:szCs w:val="28"/>
          <w:lang w:val="en-US"/>
        </w:rPr>
      </w:pPr>
      <w:r w:rsidRPr="00BC5C5C">
        <w:rPr>
          <w:sz w:val="28"/>
          <w:szCs w:val="28"/>
        </w:rPr>
        <w:t xml:space="preserve">t - число единиц период времени владения; </w:t>
      </w:r>
    </w:p>
    <w:p w:rsidR="003D1280" w:rsidRPr="00BC5C5C" w:rsidRDefault="001B6D49" w:rsidP="00BC5C5C">
      <w:pPr>
        <w:spacing w:line="360" w:lineRule="auto"/>
        <w:rPr>
          <w:rStyle w:val="apple-converted-space"/>
          <w:sz w:val="28"/>
          <w:szCs w:val="28"/>
          <w:shd w:val="clear" w:color="auto" w:fill="FFFFFF"/>
          <w:lang w:val="en-US"/>
        </w:rPr>
      </w:pPr>
      <w:r w:rsidRPr="00BC5C5C">
        <w:rPr>
          <w:sz w:val="28"/>
          <w:szCs w:val="28"/>
        </w:rPr>
        <w:t>i - процентная ставка.</w:t>
      </w:r>
      <w:r w:rsidRPr="00BC5C5C">
        <w:rPr>
          <w:sz w:val="28"/>
          <w:szCs w:val="28"/>
        </w:rPr>
        <w:br/>
      </w:r>
      <w:r w:rsidRPr="00BC5C5C">
        <w:rPr>
          <w:noProof/>
          <w:sz w:val="28"/>
          <w:szCs w:val="28"/>
        </w:rPr>
        <w:drawing>
          <wp:inline distT="0" distB="0" distL="0" distR="0">
            <wp:extent cx="988828" cy="414670"/>
            <wp:effectExtent l="0" t="0" r="1772" b="0"/>
            <wp:docPr id="2" name="Рисунок 2" descr="http://bukvasha.ru/img/31/dopb304562.z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ukvasha.ru/img/31/dopb304562.zip"/>
                    <pic:cNvPicPr>
                      <a:picLocks noChangeAspect="1" noChangeArrowheads="1"/>
                    </pic:cNvPicPr>
                  </pic:nvPicPr>
                  <pic:blipFill>
                    <a:blip r:embed="rId13" cstate="print"/>
                    <a:srcRect r="58296"/>
                    <a:stretch>
                      <a:fillRect/>
                    </a:stretch>
                  </pic:blipFill>
                  <pic:spPr bwMode="auto">
                    <a:xfrm>
                      <a:off x="0" y="0"/>
                      <a:ext cx="988828" cy="414670"/>
                    </a:xfrm>
                    <a:prstGeom prst="rect">
                      <a:avLst/>
                    </a:prstGeom>
                    <a:noFill/>
                    <a:ln w="9525">
                      <a:noFill/>
                      <a:miter lim="800000"/>
                      <a:headEnd/>
                      <a:tailEnd/>
                    </a:ln>
                  </pic:spPr>
                </pic:pic>
              </a:graphicData>
            </a:graphic>
          </wp:inline>
        </w:drawing>
      </w:r>
      <w:r w:rsidRPr="00BC5C5C">
        <w:rPr>
          <w:sz w:val="28"/>
          <w:szCs w:val="28"/>
          <w:shd w:val="clear" w:color="auto" w:fill="FFFFFF"/>
        </w:rPr>
        <w:t> </w:t>
      </w:r>
      <w:r w:rsidRPr="00BC5C5C">
        <w:rPr>
          <w:sz w:val="28"/>
          <w:szCs w:val="28"/>
          <w:shd w:val="clear" w:color="auto" w:fill="FFFFFF"/>
          <w:lang w:val="en-US"/>
        </w:rPr>
        <w:t xml:space="preserve"> </w:t>
      </w:r>
      <w:r w:rsidRPr="00BC5C5C">
        <w:rPr>
          <w:noProof/>
          <w:sz w:val="28"/>
          <w:szCs w:val="28"/>
          <w:lang w:val="en-US"/>
        </w:rPr>
        <w:t>P = 15000/1+1*0</w:t>
      </w:r>
      <w:r w:rsidR="003E40EF">
        <w:rPr>
          <w:noProof/>
          <w:sz w:val="28"/>
          <w:szCs w:val="28"/>
        </w:rPr>
        <w:t>,</w:t>
      </w:r>
      <w:r w:rsidRPr="00BC5C5C">
        <w:rPr>
          <w:noProof/>
          <w:sz w:val="28"/>
          <w:szCs w:val="28"/>
          <w:lang w:val="en-US"/>
        </w:rPr>
        <w:t xml:space="preserve">18= </w:t>
      </w:r>
      <w:r w:rsidR="003E40EF">
        <w:rPr>
          <w:noProof/>
          <w:sz w:val="28"/>
          <w:szCs w:val="28"/>
        </w:rPr>
        <w:t>12711,8</w:t>
      </w:r>
      <w:r w:rsidRPr="00BC5C5C">
        <w:rPr>
          <w:sz w:val="28"/>
          <w:szCs w:val="28"/>
          <w:shd w:val="clear" w:color="auto" w:fill="FFFFFF"/>
        </w:rPr>
        <w:t> руб.</w:t>
      </w:r>
      <w:r w:rsidRPr="00BC5C5C">
        <w:rPr>
          <w:rStyle w:val="apple-converted-space"/>
          <w:sz w:val="28"/>
          <w:szCs w:val="28"/>
          <w:shd w:val="clear" w:color="auto" w:fill="FFFFFF"/>
        </w:rPr>
        <w:t> </w:t>
      </w:r>
      <w:r w:rsidRPr="00BC5C5C">
        <w:rPr>
          <w:sz w:val="28"/>
          <w:szCs w:val="28"/>
        </w:rPr>
        <w:br/>
      </w:r>
      <w:r w:rsidRPr="00BC5C5C">
        <w:rPr>
          <w:sz w:val="28"/>
          <w:szCs w:val="28"/>
          <w:shd w:val="clear" w:color="auto" w:fill="FFFFFF"/>
        </w:rPr>
        <w:t xml:space="preserve">Ответ: В момент приобретения векселя в банк была внесена сумма, равная </w:t>
      </w:r>
      <w:r w:rsidR="003E40EF">
        <w:rPr>
          <w:sz w:val="28"/>
          <w:szCs w:val="28"/>
          <w:shd w:val="clear" w:color="auto" w:fill="FFFFFF"/>
        </w:rPr>
        <w:t>1</w:t>
      </w:r>
      <w:r w:rsidRPr="00BC5C5C">
        <w:rPr>
          <w:sz w:val="28"/>
          <w:szCs w:val="28"/>
          <w:shd w:val="clear" w:color="auto" w:fill="FFFFFF"/>
        </w:rPr>
        <w:t>27</w:t>
      </w:r>
      <w:r w:rsidR="003E40EF">
        <w:rPr>
          <w:sz w:val="28"/>
          <w:szCs w:val="28"/>
          <w:shd w:val="clear" w:color="auto" w:fill="FFFFFF"/>
        </w:rPr>
        <w:t xml:space="preserve">12 </w:t>
      </w:r>
      <w:r w:rsidRPr="00BC5C5C">
        <w:rPr>
          <w:sz w:val="28"/>
          <w:szCs w:val="28"/>
          <w:shd w:val="clear" w:color="auto" w:fill="FFFFFF"/>
        </w:rPr>
        <w:t>руб.</w:t>
      </w:r>
      <w:r w:rsidRPr="00BC5C5C">
        <w:rPr>
          <w:rStyle w:val="apple-converted-space"/>
          <w:sz w:val="28"/>
          <w:szCs w:val="28"/>
          <w:shd w:val="clear" w:color="auto" w:fill="FFFFFF"/>
        </w:rPr>
        <w:t> </w:t>
      </w:r>
    </w:p>
    <w:p w:rsidR="001B6D49" w:rsidRPr="00BC5C5C" w:rsidRDefault="001B6D49" w:rsidP="00BC5C5C">
      <w:pPr>
        <w:spacing w:line="360" w:lineRule="auto"/>
        <w:rPr>
          <w:rStyle w:val="apple-converted-space"/>
          <w:sz w:val="28"/>
          <w:szCs w:val="28"/>
          <w:shd w:val="clear" w:color="auto" w:fill="FFFFFF"/>
          <w:lang w:val="en-US"/>
        </w:rPr>
      </w:pPr>
    </w:p>
    <w:p w:rsidR="001B6D49" w:rsidRPr="00BC5C5C" w:rsidRDefault="001B6D49" w:rsidP="00BC5C5C">
      <w:pPr>
        <w:pStyle w:val="1"/>
        <w:spacing w:line="360" w:lineRule="auto"/>
        <w:jc w:val="both"/>
        <w:rPr>
          <w:b/>
          <w:szCs w:val="28"/>
        </w:rPr>
      </w:pPr>
      <w:r w:rsidRPr="00BC5C5C">
        <w:rPr>
          <w:color w:val="000000"/>
          <w:szCs w:val="28"/>
          <w:u w:val="single"/>
        </w:rPr>
        <w:t xml:space="preserve">Задача 2. </w:t>
      </w:r>
      <w:r w:rsidRPr="00BC5C5C">
        <w:rPr>
          <w:color w:val="000000"/>
          <w:szCs w:val="28"/>
        </w:rPr>
        <w:t>Рассчитайте текущую стоимость перепродажи участка земли со строениями, если через 4 года предполагается продать его за 250 тысяч рублей. Ставка дисконтирования 12%.</w:t>
      </w:r>
    </w:p>
    <w:p w:rsidR="001B6D49" w:rsidRPr="00BC5C5C" w:rsidRDefault="001B6D49" w:rsidP="00BC5C5C">
      <w:pPr>
        <w:spacing w:line="360" w:lineRule="auto"/>
        <w:rPr>
          <w:sz w:val="28"/>
          <w:szCs w:val="28"/>
          <w:lang w:val="en-US"/>
        </w:rPr>
      </w:pPr>
    </w:p>
    <w:p w:rsidR="00F765C9" w:rsidRPr="00BC5C5C" w:rsidRDefault="00F765C9" w:rsidP="00BC5C5C">
      <w:pPr>
        <w:spacing w:line="360" w:lineRule="auto"/>
        <w:rPr>
          <w:sz w:val="28"/>
          <w:szCs w:val="28"/>
        </w:rPr>
      </w:pPr>
      <w:r w:rsidRPr="00BC5C5C">
        <w:rPr>
          <w:sz w:val="28"/>
          <w:szCs w:val="28"/>
        </w:rPr>
        <w:t>Решение:</w:t>
      </w:r>
    </w:p>
    <w:p w:rsidR="000D7FE4" w:rsidRPr="00BC5C5C" w:rsidRDefault="003E40EF" w:rsidP="00BC5C5C">
      <w:pPr>
        <w:pStyle w:val="a5"/>
        <w:spacing w:before="0" w:beforeAutospacing="0" w:after="0" w:afterAutospacing="0" w:line="360" w:lineRule="auto"/>
        <w:rPr>
          <w:color w:val="000000"/>
          <w:sz w:val="28"/>
          <w:szCs w:val="28"/>
        </w:rPr>
      </w:pPr>
      <w:r>
        <w:rPr>
          <w:color w:val="000000"/>
          <w:sz w:val="28"/>
          <w:szCs w:val="28"/>
          <w:lang w:val="en-US"/>
        </w:rPr>
        <w:t>PV= 250000*1/</w:t>
      </w:r>
      <w:r>
        <w:rPr>
          <w:color w:val="000000"/>
          <w:sz w:val="28"/>
          <w:szCs w:val="28"/>
        </w:rPr>
        <w:t>(1,12</w:t>
      </w:r>
      <w:r w:rsidR="000D7FE4" w:rsidRPr="00BC5C5C">
        <w:rPr>
          <w:color w:val="000000"/>
          <w:sz w:val="28"/>
          <w:szCs w:val="28"/>
          <w:lang w:val="en-US"/>
        </w:rPr>
        <w:t>)</w:t>
      </w:r>
      <w:r>
        <w:rPr>
          <w:color w:val="000000"/>
          <w:sz w:val="28"/>
          <w:szCs w:val="28"/>
          <w:lang w:val="en-US"/>
        </w:rPr>
        <w:t>^4</w:t>
      </w:r>
      <w:r>
        <w:rPr>
          <w:color w:val="000000"/>
          <w:sz w:val="28"/>
          <w:szCs w:val="28"/>
        </w:rPr>
        <w:t xml:space="preserve"> </w:t>
      </w:r>
      <w:r w:rsidR="000D7FE4" w:rsidRPr="00BC5C5C">
        <w:rPr>
          <w:color w:val="000000"/>
          <w:sz w:val="28"/>
          <w:szCs w:val="28"/>
          <w:lang w:val="en-US"/>
        </w:rPr>
        <w:t xml:space="preserve">=250000 </w:t>
      </w:r>
      <w:r>
        <w:rPr>
          <w:color w:val="000000"/>
          <w:sz w:val="28"/>
          <w:szCs w:val="28"/>
        </w:rPr>
        <w:t>/1,57</w:t>
      </w:r>
      <w:r w:rsidR="000D7FE4" w:rsidRPr="00BC5C5C">
        <w:rPr>
          <w:color w:val="000000"/>
          <w:sz w:val="28"/>
          <w:szCs w:val="28"/>
          <w:lang w:val="en-US"/>
        </w:rPr>
        <w:t>= 15</w:t>
      </w:r>
      <w:r>
        <w:rPr>
          <w:color w:val="000000"/>
          <w:sz w:val="28"/>
          <w:szCs w:val="28"/>
        </w:rPr>
        <w:t>9235,67</w:t>
      </w:r>
      <w:r w:rsidR="000D7FE4" w:rsidRPr="00BC5C5C">
        <w:rPr>
          <w:color w:val="000000"/>
          <w:sz w:val="28"/>
          <w:szCs w:val="28"/>
          <w:lang w:val="en-US"/>
        </w:rPr>
        <w:t xml:space="preserve"> </w:t>
      </w:r>
      <w:r w:rsidR="000D7FE4" w:rsidRPr="00BC5C5C">
        <w:rPr>
          <w:color w:val="000000"/>
          <w:sz w:val="28"/>
          <w:szCs w:val="28"/>
        </w:rPr>
        <w:t>руб.</w:t>
      </w:r>
    </w:p>
    <w:p w:rsidR="000D7FE4" w:rsidRPr="00BC5C5C" w:rsidRDefault="000D7FE4" w:rsidP="00BC5C5C">
      <w:pPr>
        <w:pStyle w:val="a5"/>
        <w:spacing w:before="0" w:beforeAutospacing="0" w:after="0" w:afterAutospacing="0" w:line="360" w:lineRule="auto"/>
        <w:rPr>
          <w:color w:val="000000"/>
          <w:sz w:val="28"/>
          <w:szCs w:val="28"/>
        </w:rPr>
      </w:pPr>
      <w:r w:rsidRPr="00BC5C5C">
        <w:rPr>
          <w:color w:val="000000"/>
          <w:sz w:val="28"/>
          <w:szCs w:val="28"/>
        </w:rPr>
        <w:t xml:space="preserve">Ответ: текущую стоимость перепродажи участка земли со строениями равна </w:t>
      </w:r>
      <w:r w:rsidR="003E40EF" w:rsidRPr="00BC5C5C">
        <w:rPr>
          <w:color w:val="000000"/>
          <w:sz w:val="28"/>
          <w:szCs w:val="28"/>
          <w:lang w:val="en-US"/>
        </w:rPr>
        <w:t>15</w:t>
      </w:r>
      <w:r w:rsidR="003E40EF">
        <w:rPr>
          <w:color w:val="000000"/>
          <w:sz w:val="28"/>
          <w:szCs w:val="28"/>
        </w:rPr>
        <w:t>9235,67</w:t>
      </w:r>
      <w:r w:rsidR="003E40EF" w:rsidRPr="00BC5C5C">
        <w:rPr>
          <w:color w:val="000000"/>
          <w:sz w:val="28"/>
          <w:szCs w:val="28"/>
          <w:lang w:val="en-US"/>
        </w:rPr>
        <w:t xml:space="preserve"> </w:t>
      </w:r>
      <w:r w:rsidRPr="00BC5C5C">
        <w:rPr>
          <w:color w:val="000000"/>
          <w:sz w:val="28"/>
          <w:szCs w:val="28"/>
        </w:rPr>
        <w:t xml:space="preserve"> руб.</w:t>
      </w:r>
    </w:p>
    <w:p w:rsidR="00422AD7" w:rsidRPr="00BC5C5C" w:rsidRDefault="00422AD7" w:rsidP="00BC5C5C">
      <w:pPr>
        <w:spacing w:line="360" w:lineRule="auto"/>
        <w:jc w:val="center"/>
        <w:rPr>
          <w:rStyle w:val="apple-converted-space"/>
          <w:color w:val="000000"/>
          <w:sz w:val="28"/>
          <w:szCs w:val="28"/>
          <w:shd w:val="clear" w:color="auto" w:fill="FFFFFF"/>
        </w:rPr>
      </w:pPr>
      <w:r w:rsidRPr="00BC5C5C">
        <w:rPr>
          <w:color w:val="000000"/>
          <w:sz w:val="28"/>
          <w:szCs w:val="28"/>
          <w:shd w:val="clear" w:color="auto" w:fill="FFFFFF"/>
        </w:rPr>
        <w:lastRenderedPageBreak/>
        <w:t>Заключение</w:t>
      </w:r>
      <w:r w:rsidRPr="00BC5C5C">
        <w:rPr>
          <w:rStyle w:val="apple-converted-space"/>
          <w:color w:val="000000"/>
          <w:sz w:val="28"/>
          <w:szCs w:val="28"/>
          <w:shd w:val="clear" w:color="auto" w:fill="FFFFFF"/>
        </w:rPr>
        <w:t> </w:t>
      </w:r>
    </w:p>
    <w:p w:rsidR="00422AD7" w:rsidRPr="00BC5C5C" w:rsidRDefault="00422AD7" w:rsidP="00BC5C5C">
      <w:pPr>
        <w:spacing w:line="360" w:lineRule="auto"/>
        <w:jc w:val="center"/>
        <w:rPr>
          <w:rStyle w:val="apple-converted-space"/>
          <w:color w:val="000000"/>
          <w:sz w:val="28"/>
          <w:szCs w:val="28"/>
          <w:shd w:val="clear" w:color="auto" w:fill="FFFFFF"/>
        </w:rPr>
      </w:pPr>
    </w:p>
    <w:p w:rsidR="00422AD7" w:rsidRPr="00BC5C5C" w:rsidRDefault="00422AD7" w:rsidP="00BC5C5C">
      <w:pPr>
        <w:spacing w:line="360" w:lineRule="auto"/>
        <w:ind w:firstLine="708"/>
        <w:jc w:val="both"/>
        <w:rPr>
          <w:rStyle w:val="apple-converted-space"/>
          <w:color w:val="000000"/>
          <w:sz w:val="28"/>
          <w:szCs w:val="28"/>
          <w:shd w:val="clear" w:color="auto" w:fill="FFFFFF"/>
        </w:rPr>
      </w:pPr>
      <w:r w:rsidRPr="00BC5C5C">
        <w:rPr>
          <w:color w:val="000000"/>
          <w:sz w:val="28"/>
          <w:szCs w:val="28"/>
          <w:shd w:val="clear" w:color="auto" w:fill="FFFFFF"/>
        </w:rPr>
        <w:t>Осуществление практически всех видов финансовых операций предприятия генерирует определенное движение денежных средств в форме их поступления или расходования. Это движение денежных средств функционирующего предприятия во времени представляет собой непрерывный процесс и определяется понятием "денежный поток".</w:t>
      </w:r>
      <w:r w:rsidRPr="00BC5C5C">
        <w:rPr>
          <w:rStyle w:val="apple-converted-space"/>
          <w:color w:val="000000"/>
          <w:sz w:val="28"/>
          <w:szCs w:val="28"/>
          <w:shd w:val="clear" w:color="auto" w:fill="FFFFFF"/>
        </w:rPr>
        <w:t> </w:t>
      </w:r>
      <w:r w:rsidRPr="00BC5C5C">
        <w:rPr>
          <w:color w:val="000000"/>
          <w:sz w:val="28"/>
          <w:szCs w:val="28"/>
        </w:rPr>
        <w:br/>
      </w:r>
      <w:r w:rsidRPr="00BC5C5C">
        <w:rPr>
          <w:color w:val="000000"/>
          <w:sz w:val="28"/>
          <w:szCs w:val="28"/>
          <w:shd w:val="clear" w:color="auto" w:fill="FFFFFF"/>
        </w:rPr>
        <w:t>Денежный поток предприятия представляет собой совокупность распределенных во времени поступлений и выплат денежных средств, генерируемых его хозяйственной деятельностью.</w:t>
      </w:r>
      <w:r w:rsidRPr="00BC5C5C">
        <w:rPr>
          <w:rStyle w:val="apple-converted-space"/>
          <w:color w:val="000000"/>
          <w:sz w:val="28"/>
          <w:szCs w:val="28"/>
          <w:shd w:val="clear" w:color="auto" w:fill="FFFFFF"/>
        </w:rPr>
        <w:t> </w:t>
      </w:r>
    </w:p>
    <w:p w:rsidR="00422AD7" w:rsidRPr="00BC5C5C" w:rsidRDefault="00422AD7" w:rsidP="00BC5C5C">
      <w:pPr>
        <w:spacing w:line="360" w:lineRule="auto"/>
        <w:ind w:firstLine="708"/>
        <w:jc w:val="both"/>
        <w:rPr>
          <w:color w:val="000000"/>
          <w:sz w:val="28"/>
          <w:szCs w:val="28"/>
        </w:rPr>
      </w:pPr>
      <w:r w:rsidRPr="00BC5C5C">
        <w:rPr>
          <w:color w:val="000000"/>
          <w:sz w:val="28"/>
          <w:szCs w:val="28"/>
          <w:shd w:val="clear" w:color="auto" w:fill="FFFFFF"/>
        </w:rPr>
        <w:t>Рациональное формирование денежных потоков способствует ритмичности операционного цикла предприятия и обеспечивает рост объемов производства и реализации продукции. При этом любое нарушение платежной дисциплины отрицательно сказывается на формировании производственных запасов сырья и материалов, уровне производительности труда, реализации готовой продукции, положении предприятия на рынке и т.п.</w:t>
      </w:r>
      <w:r w:rsidRPr="00BC5C5C">
        <w:rPr>
          <w:rStyle w:val="apple-converted-space"/>
          <w:color w:val="000000"/>
          <w:sz w:val="28"/>
          <w:szCs w:val="28"/>
          <w:shd w:val="clear" w:color="auto" w:fill="FFFFFF"/>
        </w:rPr>
        <w:t> </w:t>
      </w:r>
    </w:p>
    <w:p w:rsidR="005B770D" w:rsidRPr="00BC5C5C" w:rsidRDefault="00422AD7" w:rsidP="00BC5C5C">
      <w:pPr>
        <w:spacing w:line="360" w:lineRule="auto"/>
        <w:ind w:firstLine="708"/>
        <w:jc w:val="both"/>
        <w:rPr>
          <w:color w:val="000000"/>
          <w:sz w:val="28"/>
          <w:szCs w:val="28"/>
          <w:shd w:val="clear" w:color="auto" w:fill="FFFFFF"/>
        </w:rPr>
      </w:pPr>
      <w:r w:rsidRPr="00BC5C5C">
        <w:rPr>
          <w:color w:val="000000"/>
          <w:sz w:val="28"/>
          <w:szCs w:val="28"/>
          <w:shd w:val="clear" w:color="auto" w:fill="FFFFFF"/>
        </w:rPr>
        <w:t>Управление денежными потоками является важным фактором ускорения оборота капитала предприятия. Следовательно, эффективность работы предприятия полностью зависит от организации системы управления денежными потоками. Данная система создается для обеспечения выполнения краткосрочных и стратегических планов предприятия, сохранения платежеспособности и финансовой устойчивости, более рационального использования его активов и источников финансирования, а также минимизации затрат на финансирование хозяйственной деятельности.</w:t>
      </w:r>
    </w:p>
    <w:p w:rsidR="00F765C9" w:rsidRPr="00BC5C5C" w:rsidRDefault="00422AD7" w:rsidP="00BC5C5C">
      <w:pPr>
        <w:spacing w:line="360" w:lineRule="auto"/>
        <w:ind w:firstLine="708"/>
        <w:jc w:val="both"/>
        <w:rPr>
          <w:color w:val="000000"/>
          <w:sz w:val="28"/>
          <w:szCs w:val="28"/>
          <w:shd w:val="clear" w:color="auto" w:fill="FFFFFF"/>
        </w:rPr>
      </w:pPr>
      <w:r w:rsidRPr="00BC5C5C">
        <w:rPr>
          <w:color w:val="000000"/>
          <w:sz w:val="28"/>
          <w:szCs w:val="28"/>
          <w:shd w:val="clear" w:color="auto" w:fill="FFFFFF"/>
        </w:rPr>
        <w:t xml:space="preserve">В оценке бизнеса используются следующие виды денежных потоков: денежный поток для инвестированного капитала (бездолговой) и денежный поток для собственного капитала (полный). </w:t>
      </w:r>
    </w:p>
    <w:p w:rsidR="005B770D" w:rsidRPr="00BC5C5C" w:rsidRDefault="005B770D" w:rsidP="00BC5C5C">
      <w:pPr>
        <w:spacing w:line="360" w:lineRule="auto"/>
        <w:ind w:firstLine="708"/>
        <w:jc w:val="both"/>
        <w:rPr>
          <w:color w:val="000000"/>
          <w:sz w:val="28"/>
          <w:szCs w:val="28"/>
          <w:shd w:val="clear" w:color="auto" w:fill="FFFFFF"/>
        </w:rPr>
      </w:pPr>
    </w:p>
    <w:p w:rsidR="005B770D" w:rsidRPr="00BC5C5C" w:rsidRDefault="005B770D" w:rsidP="00BC5C5C">
      <w:pPr>
        <w:spacing w:line="360" w:lineRule="auto"/>
        <w:ind w:firstLine="708"/>
        <w:jc w:val="both"/>
        <w:rPr>
          <w:color w:val="000000"/>
          <w:sz w:val="28"/>
          <w:szCs w:val="28"/>
          <w:shd w:val="clear" w:color="auto" w:fill="FFFFFF"/>
        </w:rPr>
      </w:pPr>
    </w:p>
    <w:p w:rsidR="005B770D" w:rsidRPr="00BC5C5C" w:rsidRDefault="005B770D" w:rsidP="00BC5C5C">
      <w:pPr>
        <w:spacing w:line="360" w:lineRule="auto"/>
        <w:ind w:firstLine="708"/>
        <w:jc w:val="center"/>
        <w:rPr>
          <w:color w:val="000000"/>
          <w:sz w:val="28"/>
          <w:szCs w:val="28"/>
          <w:shd w:val="clear" w:color="auto" w:fill="FFFFFF"/>
        </w:rPr>
      </w:pPr>
      <w:r w:rsidRPr="00BC5C5C">
        <w:rPr>
          <w:color w:val="000000"/>
          <w:sz w:val="28"/>
          <w:szCs w:val="28"/>
          <w:shd w:val="clear" w:color="auto" w:fill="FFFFFF"/>
        </w:rPr>
        <w:lastRenderedPageBreak/>
        <w:t>Список использованных источников</w:t>
      </w:r>
    </w:p>
    <w:p w:rsidR="005B770D" w:rsidRPr="00BC5C5C" w:rsidRDefault="005B770D" w:rsidP="00BC5C5C">
      <w:pPr>
        <w:spacing w:line="360" w:lineRule="auto"/>
        <w:ind w:firstLine="708"/>
        <w:jc w:val="both"/>
        <w:rPr>
          <w:color w:val="000000"/>
          <w:sz w:val="28"/>
          <w:szCs w:val="28"/>
          <w:shd w:val="clear" w:color="auto" w:fill="FFFFFF"/>
        </w:rPr>
      </w:pPr>
    </w:p>
    <w:p w:rsidR="00BC5C5C" w:rsidRDefault="005B770D" w:rsidP="00BC5C5C">
      <w:pPr>
        <w:spacing w:line="360" w:lineRule="auto"/>
        <w:jc w:val="both"/>
        <w:rPr>
          <w:sz w:val="28"/>
          <w:szCs w:val="28"/>
        </w:rPr>
      </w:pPr>
      <w:r w:rsidRPr="00BC5C5C">
        <w:rPr>
          <w:sz w:val="28"/>
          <w:szCs w:val="28"/>
        </w:rPr>
        <w:t xml:space="preserve">1. Основы оценки стоимости имущества: Учебник / под ред. М.А. Федотовой, Т.В </w:t>
      </w:r>
      <w:r w:rsidR="00BC5C5C">
        <w:rPr>
          <w:sz w:val="28"/>
          <w:szCs w:val="28"/>
        </w:rPr>
        <w:t>-</w:t>
      </w:r>
      <w:r w:rsidRPr="00BC5C5C">
        <w:rPr>
          <w:sz w:val="28"/>
          <w:szCs w:val="28"/>
        </w:rPr>
        <w:t xml:space="preserve"> М.: Кнорус, 2014.- 399с. </w:t>
      </w:r>
    </w:p>
    <w:p w:rsidR="005B770D" w:rsidRPr="00BC5C5C" w:rsidRDefault="005B770D" w:rsidP="00BC5C5C">
      <w:pPr>
        <w:spacing w:line="360" w:lineRule="auto"/>
        <w:jc w:val="both"/>
        <w:rPr>
          <w:sz w:val="28"/>
          <w:szCs w:val="28"/>
        </w:rPr>
      </w:pPr>
      <w:r w:rsidRPr="00BC5C5C">
        <w:rPr>
          <w:sz w:val="28"/>
          <w:szCs w:val="28"/>
        </w:rPr>
        <w:t>2.О</w:t>
      </w:r>
      <w:r w:rsidR="00BC5C5C">
        <w:rPr>
          <w:sz w:val="28"/>
          <w:szCs w:val="28"/>
        </w:rPr>
        <w:t xml:space="preserve">ценка бизнеса. Учебное пособие/ </w:t>
      </w:r>
      <w:r w:rsidRPr="00BC5C5C">
        <w:rPr>
          <w:sz w:val="28"/>
          <w:szCs w:val="28"/>
        </w:rPr>
        <w:t xml:space="preserve">под ред. В.Е. Есипова, Г.А.Маховиковой.- СПб.: Питер, 2013.- 671с. </w:t>
      </w:r>
    </w:p>
    <w:p w:rsidR="00BC5C5C" w:rsidRDefault="005B770D" w:rsidP="00BC5C5C">
      <w:pPr>
        <w:spacing w:line="360" w:lineRule="auto"/>
        <w:jc w:val="both"/>
        <w:rPr>
          <w:sz w:val="28"/>
          <w:szCs w:val="28"/>
        </w:rPr>
      </w:pPr>
      <w:r w:rsidRPr="00BC5C5C">
        <w:rPr>
          <w:sz w:val="28"/>
          <w:szCs w:val="28"/>
        </w:rPr>
        <w:t xml:space="preserve">3. Оценка стоимости бизнеса: Учебник / Касьяненко Т.Г., Маховикова Г.А – М.: Юрайт 2014.- 279с. </w:t>
      </w:r>
    </w:p>
    <w:p w:rsidR="005B770D" w:rsidRPr="00BC5C5C" w:rsidRDefault="005B770D" w:rsidP="00BC5C5C">
      <w:pPr>
        <w:spacing w:line="360" w:lineRule="auto"/>
        <w:jc w:val="both"/>
        <w:rPr>
          <w:sz w:val="28"/>
          <w:szCs w:val="28"/>
        </w:rPr>
      </w:pPr>
      <w:r w:rsidRPr="00BC5C5C">
        <w:rPr>
          <w:sz w:val="28"/>
          <w:szCs w:val="28"/>
        </w:rPr>
        <w:t xml:space="preserve">4. </w:t>
      </w:r>
      <w:r w:rsidRPr="00BC5C5C">
        <w:rPr>
          <w:color w:val="000000"/>
          <w:sz w:val="28"/>
          <w:szCs w:val="28"/>
        </w:rPr>
        <w:t>Есипов В. Е., Маховикова Г. А. , Мирзажанов С. К. «Оценка бизнеса. Полное практическое руководство» - Эксмо, 2014.-378с.</w:t>
      </w:r>
    </w:p>
    <w:p w:rsidR="005B770D" w:rsidRPr="00BC5C5C" w:rsidRDefault="005B770D" w:rsidP="00BC5C5C">
      <w:pPr>
        <w:pStyle w:val="a5"/>
        <w:spacing w:before="0" w:beforeAutospacing="0" w:after="0" w:afterAutospacing="0" w:line="360" w:lineRule="auto"/>
        <w:jc w:val="both"/>
        <w:rPr>
          <w:color w:val="000000"/>
          <w:sz w:val="28"/>
          <w:szCs w:val="28"/>
        </w:rPr>
      </w:pPr>
      <w:r w:rsidRPr="00BC5C5C">
        <w:rPr>
          <w:color w:val="000000"/>
          <w:sz w:val="28"/>
          <w:szCs w:val="28"/>
        </w:rPr>
        <w:t>5. Оккель С. А. «Оценка объектов недвижимости»: учебное пособие - Хабаровск:Изд-во ДВГУПС, 2015.-197с.</w:t>
      </w:r>
    </w:p>
    <w:p w:rsidR="005B770D" w:rsidRPr="00BC5C5C" w:rsidRDefault="005B770D" w:rsidP="00BC5C5C">
      <w:pPr>
        <w:pStyle w:val="a5"/>
        <w:spacing w:before="0" w:beforeAutospacing="0" w:after="0" w:afterAutospacing="0" w:line="360" w:lineRule="auto"/>
        <w:jc w:val="both"/>
        <w:rPr>
          <w:color w:val="000000"/>
          <w:sz w:val="28"/>
          <w:szCs w:val="28"/>
        </w:rPr>
      </w:pPr>
      <w:r w:rsidRPr="00BC5C5C">
        <w:rPr>
          <w:color w:val="000000"/>
          <w:sz w:val="28"/>
          <w:szCs w:val="28"/>
        </w:rPr>
        <w:t>6. Смоляк С. А. «Метод дисконтированного денежного потока для оценки инвестиционных проектов, имущества и бизнеса» - ЦЭМИ РАН: Москва. 2015.-514с.</w:t>
      </w:r>
    </w:p>
    <w:p w:rsidR="005B770D" w:rsidRPr="00BC5C5C" w:rsidRDefault="005B770D" w:rsidP="00BC5C5C">
      <w:pPr>
        <w:pStyle w:val="a5"/>
        <w:spacing w:before="0" w:beforeAutospacing="0" w:after="0" w:afterAutospacing="0" w:line="360" w:lineRule="auto"/>
        <w:jc w:val="both"/>
        <w:rPr>
          <w:color w:val="000000"/>
          <w:sz w:val="28"/>
          <w:szCs w:val="28"/>
        </w:rPr>
      </w:pPr>
      <w:r w:rsidRPr="00BC5C5C">
        <w:rPr>
          <w:color w:val="000000"/>
          <w:sz w:val="28"/>
          <w:szCs w:val="28"/>
        </w:rPr>
        <w:t>7. Царев В. В.Оценка стоимости бизнеса. Теория и методолгоия:Учебное пособие для вузов- М.: ЮНИТИ-Дана, 2014.-422с.</w:t>
      </w:r>
    </w:p>
    <w:p w:rsidR="005B770D" w:rsidRPr="00BC5C5C" w:rsidRDefault="005B770D" w:rsidP="00BC5C5C">
      <w:pPr>
        <w:pStyle w:val="a5"/>
        <w:spacing w:before="0" w:beforeAutospacing="0" w:after="0" w:afterAutospacing="0" w:line="360" w:lineRule="auto"/>
        <w:jc w:val="both"/>
        <w:rPr>
          <w:color w:val="000000"/>
          <w:sz w:val="28"/>
          <w:szCs w:val="28"/>
        </w:rPr>
      </w:pPr>
      <w:r w:rsidRPr="00BC5C5C">
        <w:rPr>
          <w:color w:val="000000"/>
          <w:sz w:val="28"/>
          <w:szCs w:val="28"/>
        </w:rPr>
        <w:t>8. Чеботарев Н. Ф. «Оценка стоимости предприятия (бизнеса)» - М.: Издательско-торговая корпорация «Дашков и К», 2015.-391с.</w:t>
      </w:r>
    </w:p>
    <w:p w:rsidR="005B770D" w:rsidRPr="00BC5C5C" w:rsidRDefault="005B770D" w:rsidP="00BC5C5C">
      <w:pPr>
        <w:pStyle w:val="a5"/>
        <w:spacing w:before="0" w:beforeAutospacing="0" w:after="0" w:afterAutospacing="0" w:line="360" w:lineRule="auto"/>
        <w:jc w:val="both"/>
        <w:rPr>
          <w:color w:val="000000"/>
          <w:sz w:val="28"/>
          <w:szCs w:val="28"/>
        </w:rPr>
      </w:pPr>
      <w:r w:rsidRPr="00BC5C5C">
        <w:rPr>
          <w:color w:val="000000"/>
          <w:sz w:val="28"/>
          <w:szCs w:val="28"/>
        </w:rPr>
        <w:t>9. Щербаков В. А., Щербакова Н. А. «Оценка стоимости предприятия (бизнеса)»- М.: Омега-Л, 2014.-287с.</w:t>
      </w:r>
    </w:p>
    <w:p w:rsidR="005B770D" w:rsidRPr="00BC5C5C" w:rsidRDefault="005B770D" w:rsidP="00BC5C5C">
      <w:pPr>
        <w:spacing w:line="360" w:lineRule="auto"/>
        <w:jc w:val="both"/>
        <w:rPr>
          <w:b/>
          <w:sz w:val="28"/>
          <w:szCs w:val="28"/>
        </w:rPr>
      </w:pPr>
    </w:p>
    <w:p w:rsidR="005B770D" w:rsidRPr="00BC5C5C" w:rsidRDefault="005B770D" w:rsidP="00BC5C5C">
      <w:pPr>
        <w:spacing w:line="360" w:lineRule="auto"/>
        <w:ind w:firstLine="708"/>
        <w:jc w:val="both"/>
        <w:rPr>
          <w:color w:val="000000"/>
          <w:sz w:val="28"/>
          <w:szCs w:val="28"/>
          <w:shd w:val="clear" w:color="auto" w:fill="FFFFFF"/>
        </w:rPr>
      </w:pPr>
    </w:p>
    <w:sectPr w:rsidR="005B770D" w:rsidRPr="00BC5C5C" w:rsidSect="005B770D">
      <w:headerReference w:type="default" r:id="rId14"/>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49C3" w:rsidRDefault="001349C3" w:rsidP="005B770D">
      <w:r>
        <w:separator/>
      </w:r>
    </w:p>
  </w:endnote>
  <w:endnote w:type="continuationSeparator" w:id="0">
    <w:p w:rsidR="001349C3" w:rsidRDefault="001349C3" w:rsidP="005B770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49C3" w:rsidRDefault="001349C3" w:rsidP="005B770D">
      <w:r>
        <w:separator/>
      </w:r>
    </w:p>
  </w:footnote>
  <w:footnote w:type="continuationSeparator" w:id="0">
    <w:p w:rsidR="001349C3" w:rsidRDefault="001349C3" w:rsidP="005B7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823213"/>
      <w:docPartObj>
        <w:docPartGallery w:val="Page Numbers (Top of Page)"/>
        <w:docPartUnique/>
      </w:docPartObj>
    </w:sdtPr>
    <w:sdtContent>
      <w:p w:rsidR="005B770D" w:rsidRDefault="00EC22ED">
        <w:pPr>
          <w:pStyle w:val="a9"/>
          <w:jc w:val="center"/>
        </w:pPr>
        <w:fldSimple w:instr=" PAGE   \* MERGEFORMAT ">
          <w:r w:rsidR="003E40EF">
            <w:rPr>
              <w:noProof/>
            </w:rPr>
            <w:t>10</w:t>
          </w:r>
        </w:fldSimple>
      </w:p>
    </w:sdtContent>
  </w:sdt>
  <w:p w:rsidR="005B770D" w:rsidRDefault="005B770D">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6A5C9D"/>
    <w:multiLevelType w:val="multilevel"/>
    <w:tmpl w:val="9C0CF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1"/>
    <w:footnote w:id="0"/>
  </w:footnotePr>
  <w:endnotePr>
    <w:endnote w:id="-1"/>
    <w:endnote w:id="0"/>
  </w:endnotePr>
  <w:compat/>
  <w:rsids>
    <w:rsidRoot w:val="001B6D49"/>
    <w:rsid w:val="0004221C"/>
    <w:rsid w:val="000C24D0"/>
    <w:rsid w:val="000D7FE4"/>
    <w:rsid w:val="001349C3"/>
    <w:rsid w:val="001B6D49"/>
    <w:rsid w:val="00341758"/>
    <w:rsid w:val="003D1280"/>
    <w:rsid w:val="003E40EF"/>
    <w:rsid w:val="00422AD7"/>
    <w:rsid w:val="00563919"/>
    <w:rsid w:val="005B770D"/>
    <w:rsid w:val="006627D9"/>
    <w:rsid w:val="00730CE7"/>
    <w:rsid w:val="009D69F3"/>
    <w:rsid w:val="00A2366D"/>
    <w:rsid w:val="00A25F62"/>
    <w:rsid w:val="00BC1D9F"/>
    <w:rsid w:val="00BC5C5C"/>
    <w:rsid w:val="00DF3F89"/>
    <w:rsid w:val="00EC22ED"/>
    <w:rsid w:val="00F765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D4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6D49"/>
    <w:pPr>
      <w:keepNext/>
      <w:outlineLvl w:val="0"/>
    </w:pPr>
    <w:rPr>
      <w:sz w:val="28"/>
      <w:szCs w:val="20"/>
    </w:rPr>
  </w:style>
  <w:style w:type="paragraph" w:styleId="3">
    <w:name w:val="heading 3"/>
    <w:basedOn w:val="a"/>
    <w:next w:val="a"/>
    <w:link w:val="30"/>
    <w:uiPriority w:val="9"/>
    <w:semiHidden/>
    <w:unhideWhenUsed/>
    <w:qFormat/>
    <w:rsid w:val="0004221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04221C"/>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04221C"/>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1B6D49"/>
  </w:style>
  <w:style w:type="paragraph" w:styleId="a3">
    <w:name w:val="Balloon Text"/>
    <w:basedOn w:val="a"/>
    <w:link w:val="a4"/>
    <w:uiPriority w:val="99"/>
    <w:semiHidden/>
    <w:unhideWhenUsed/>
    <w:rsid w:val="001B6D49"/>
    <w:rPr>
      <w:rFonts w:ascii="Tahoma" w:hAnsi="Tahoma" w:cs="Tahoma"/>
      <w:sz w:val="16"/>
      <w:szCs w:val="16"/>
    </w:rPr>
  </w:style>
  <w:style w:type="character" w:customStyle="1" w:styleId="a4">
    <w:name w:val="Текст выноски Знак"/>
    <w:basedOn w:val="a0"/>
    <w:link w:val="a3"/>
    <w:uiPriority w:val="99"/>
    <w:semiHidden/>
    <w:rsid w:val="001B6D49"/>
    <w:rPr>
      <w:rFonts w:ascii="Tahoma" w:hAnsi="Tahoma" w:cs="Tahoma"/>
      <w:sz w:val="16"/>
      <w:szCs w:val="16"/>
    </w:rPr>
  </w:style>
  <w:style w:type="character" w:customStyle="1" w:styleId="10">
    <w:name w:val="Заголовок 1 Знак"/>
    <w:basedOn w:val="a0"/>
    <w:link w:val="1"/>
    <w:rsid w:val="001B6D49"/>
    <w:rPr>
      <w:rFonts w:ascii="Times New Roman" w:eastAsia="Times New Roman" w:hAnsi="Times New Roman" w:cs="Times New Roman"/>
      <w:sz w:val="28"/>
      <w:szCs w:val="20"/>
      <w:lang w:eastAsia="ru-RU"/>
    </w:rPr>
  </w:style>
  <w:style w:type="paragraph" w:styleId="a5">
    <w:name w:val="Normal (Web)"/>
    <w:basedOn w:val="a"/>
    <w:uiPriority w:val="99"/>
    <w:semiHidden/>
    <w:unhideWhenUsed/>
    <w:rsid w:val="00F765C9"/>
    <w:pPr>
      <w:spacing w:before="100" w:beforeAutospacing="1" w:after="100" w:afterAutospacing="1"/>
    </w:pPr>
  </w:style>
  <w:style w:type="character" w:styleId="a6">
    <w:name w:val="Strong"/>
    <w:basedOn w:val="a0"/>
    <w:uiPriority w:val="22"/>
    <w:qFormat/>
    <w:rsid w:val="00DF3F89"/>
    <w:rPr>
      <w:b/>
      <w:bCs/>
    </w:rPr>
  </w:style>
  <w:style w:type="character" w:styleId="a7">
    <w:name w:val="Emphasis"/>
    <w:basedOn w:val="a0"/>
    <w:uiPriority w:val="20"/>
    <w:qFormat/>
    <w:rsid w:val="00DF3F89"/>
    <w:rPr>
      <w:i/>
      <w:iCs/>
    </w:rPr>
  </w:style>
  <w:style w:type="character" w:customStyle="1" w:styleId="30">
    <w:name w:val="Заголовок 3 Знак"/>
    <w:basedOn w:val="a0"/>
    <w:link w:val="3"/>
    <w:uiPriority w:val="9"/>
    <w:semiHidden/>
    <w:rsid w:val="0004221C"/>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04221C"/>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04221C"/>
    <w:rPr>
      <w:rFonts w:asciiTheme="majorHAnsi" w:eastAsiaTheme="majorEastAsia" w:hAnsiTheme="majorHAnsi" w:cstheme="majorBidi"/>
      <w:color w:val="243F60" w:themeColor="accent1" w:themeShade="7F"/>
      <w:sz w:val="24"/>
      <w:szCs w:val="24"/>
      <w:lang w:eastAsia="ru-RU"/>
    </w:rPr>
  </w:style>
  <w:style w:type="table" w:styleId="a8">
    <w:name w:val="Table Grid"/>
    <w:basedOn w:val="a1"/>
    <w:uiPriority w:val="59"/>
    <w:rsid w:val="005B770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header"/>
    <w:basedOn w:val="a"/>
    <w:link w:val="aa"/>
    <w:uiPriority w:val="99"/>
    <w:unhideWhenUsed/>
    <w:rsid w:val="005B770D"/>
    <w:pPr>
      <w:tabs>
        <w:tab w:val="center" w:pos="4677"/>
        <w:tab w:val="right" w:pos="9355"/>
      </w:tabs>
    </w:pPr>
  </w:style>
  <w:style w:type="character" w:customStyle="1" w:styleId="aa">
    <w:name w:val="Верхний колонтитул Знак"/>
    <w:basedOn w:val="a0"/>
    <w:link w:val="a9"/>
    <w:uiPriority w:val="99"/>
    <w:rsid w:val="005B770D"/>
    <w:rPr>
      <w:rFonts w:ascii="Times New Roman" w:eastAsia="Times New Roman" w:hAnsi="Times New Roman" w:cs="Times New Roman"/>
      <w:sz w:val="24"/>
      <w:szCs w:val="24"/>
      <w:lang w:eastAsia="ru-RU"/>
    </w:rPr>
  </w:style>
  <w:style w:type="paragraph" w:styleId="ab">
    <w:name w:val="footer"/>
    <w:basedOn w:val="a"/>
    <w:link w:val="ac"/>
    <w:uiPriority w:val="99"/>
    <w:semiHidden/>
    <w:unhideWhenUsed/>
    <w:rsid w:val="005B770D"/>
    <w:pPr>
      <w:tabs>
        <w:tab w:val="center" w:pos="4677"/>
        <w:tab w:val="right" w:pos="9355"/>
      </w:tabs>
    </w:pPr>
  </w:style>
  <w:style w:type="character" w:customStyle="1" w:styleId="ac">
    <w:name w:val="Нижний колонтитул Знак"/>
    <w:basedOn w:val="a0"/>
    <w:link w:val="ab"/>
    <w:uiPriority w:val="99"/>
    <w:semiHidden/>
    <w:rsid w:val="005B770D"/>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7072574">
      <w:bodyDiv w:val="1"/>
      <w:marLeft w:val="0"/>
      <w:marRight w:val="0"/>
      <w:marTop w:val="0"/>
      <w:marBottom w:val="0"/>
      <w:divBdr>
        <w:top w:val="none" w:sz="0" w:space="0" w:color="auto"/>
        <w:left w:val="none" w:sz="0" w:space="0" w:color="auto"/>
        <w:bottom w:val="none" w:sz="0" w:space="0" w:color="auto"/>
        <w:right w:val="none" w:sz="0" w:space="0" w:color="auto"/>
      </w:divBdr>
    </w:div>
    <w:div w:id="841352817">
      <w:bodyDiv w:val="1"/>
      <w:marLeft w:val="0"/>
      <w:marRight w:val="0"/>
      <w:marTop w:val="0"/>
      <w:marBottom w:val="0"/>
      <w:divBdr>
        <w:top w:val="none" w:sz="0" w:space="0" w:color="auto"/>
        <w:left w:val="none" w:sz="0" w:space="0" w:color="auto"/>
        <w:bottom w:val="none" w:sz="0" w:space="0" w:color="auto"/>
        <w:right w:val="none" w:sz="0" w:space="0" w:color="auto"/>
      </w:divBdr>
    </w:div>
    <w:div w:id="938877624">
      <w:bodyDiv w:val="1"/>
      <w:marLeft w:val="0"/>
      <w:marRight w:val="0"/>
      <w:marTop w:val="0"/>
      <w:marBottom w:val="0"/>
      <w:divBdr>
        <w:top w:val="none" w:sz="0" w:space="0" w:color="auto"/>
        <w:left w:val="none" w:sz="0" w:space="0" w:color="auto"/>
        <w:bottom w:val="none" w:sz="0" w:space="0" w:color="auto"/>
        <w:right w:val="none" w:sz="0" w:space="0" w:color="auto"/>
      </w:divBdr>
    </w:div>
    <w:div w:id="1148285751">
      <w:bodyDiv w:val="1"/>
      <w:marLeft w:val="0"/>
      <w:marRight w:val="0"/>
      <w:marTop w:val="0"/>
      <w:marBottom w:val="0"/>
      <w:divBdr>
        <w:top w:val="none" w:sz="0" w:space="0" w:color="auto"/>
        <w:left w:val="none" w:sz="0" w:space="0" w:color="auto"/>
        <w:bottom w:val="none" w:sz="0" w:space="0" w:color="auto"/>
        <w:right w:val="none" w:sz="0" w:space="0" w:color="auto"/>
      </w:divBdr>
    </w:div>
    <w:div w:id="1984119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58DB12-69BB-475E-BF9F-3AED46F69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2002</Words>
  <Characters>11412</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Соня</dc:creator>
  <cp:keywords/>
  <dc:description/>
  <cp:lastModifiedBy>Соня</cp:lastModifiedBy>
  <cp:revision>9</cp:revision>
  <cp:lastPrinted>2016-12-08T08:56:00Z</cp:lastPrinted>
  <dcterms:created xsi:type="dcterms:W3CDTF">2016-11-15T18:11:00Z</dcterms:created>
  <dcterms:modified xsi:type="dcterms:W3CDTF">2016-12-08T08:57:00Z</dcterms:modified>
</cp:coreProperties>
</file>