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0BC" w:rsidRDefault="00BB00BC" w:rsidP="00303757">
      <w:pPr>
        <w:jc w:val="center"/>
      </w:pPr>
      <w:r>
        <w:t>Теоретические и практические возможности применения метода агрегирования в макроэкономическом анализе</w:t>
      </w:r>
    </w:p>
    <w:p w:rsidR="006F452F" w:rsidRDefault="00303757" w:rsidP="00303757">
      <w:pPr>
        <w:jc w:val="center"/>
      </w:pPr>
      <w:r>
        <w:t>Содержание</w:t>
      </w:r>
    </w:p>
    <w:p w:rsidR="00A705CF" w:rsidRDefault="00303757">
      <w:pPr>
        <w:pStyle w:val="11"/>
        <w:tabs>
          <w:tab w:val="right" w:leader="dot" w:pos="9345"/>
        </w:tabs>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465945817" w:history="1">
        <w:r w:rsidR="00A705CF" w:rsidRPr="009A3A25">
          <w:rPr>
            <w:rStyle w:val="a7"/>
            <w:noProof/>
          </w:rPr>
          <w:t>Введение</w:t>
        </w:r>
        <w:r w:rsidR="00A705CF">
          <w:rPr>
            <w:noProof/>
            <w:webHidden/>
          </w:rPr>
          <w:tab/>
        </w:r>
        <w:r w:rsidR="00A705CF">
          <w:rPr>
            <w:noProof/>
            <w:webHidden/>
          </w:rPr>
          <w:fldChar w:fldCharType="begin"/>
        </w:r>
        <w:r w:rsidR="00A705CF">
          <w:rPr>
            <w:noProof/>
            <w:webHidden/>
          </w:rPr>
          <w:instrText xml:space="preserve"> PAGEREF _Toc465945817 \h </w:instrText>
        </w:r>
        <w:r w:rsidR="00A705CF">
          <w:rPr>
            <w:noProof/>
            <w:webHidden/>
          </w:rPr>
        </w:r>
        <w:r w:rsidR="00A705CF">
          <w:rPr>
            <w:noProof/>
            <w:webHidden/>
          </w:rPr>
          <w:fldChar w:fldCharType="separate"/>
        </w:r>
        <w:r w:rsidR="00A705CF">
          <w:rPr>
            <w:noProof/>
            <w:webHidden/>
          </w:rPr>
          <w:t>3</w:t>
        </w:r>
        <w:r w:rsidR="00A705CF">
          <w:rPr>
            <w:noProof/>
            <w:webHidden/>
          </w:rPr>
          <w:fldChar w:fldCharType="end"/>
        </w:r>
      </w:hyperlink>
    </w:p>
    <w:p w:rsidR="00A705CF" w:rsidRDefault="00001FF1">
      <w:pPr>
        <w:pStyle w:val="11"/>
        <w:tabs>
          <w:tab w:val="right" w:leader="dot" w:pos="9345"/>
        </w:tabs>
        <w:rPr>
          <w:rFonts w:asciiTheme="minorHAnsi" w:eastAsiaTheme="minorEastAsia" w:hAnsiTheme="minorHAnsi"/>
          <w:noProof/>
          <w:sz w:val="22"/>
          <w:lang w:eastAsia="ru-RU"/>
        </w:rPr>
      </w:pPr>
      <w:hyperlink w:anchor="_Toc465945818" w:history="1">
        <w:r w:rsidR="00A705CF" w:rsidRPr="009A3A25">
          <w:rPr>
            <w:rStyle w:val="a7"/>
            <w:noProof/>
          </w:rPr>
          <w:t>Глава 1. Экономическое содержание, структура агрегированных показателей</w:t>
        </w:r>
        <w:r w:rsidR="00A705CF">
          <w:rPr>
            <w:noProof/>
            <w:webHidden/>
          </w:rPr>
          <w:tab/>
        </w:r>
        <w:r w:rsidR="00A705CF">
          <w:rPr>
            <w:noProof/>
            <w:webHidden/>
          </w:rPr>
          <w:fldChar w:fldCharType="begin"/>
        </w:r>
        <w:r w:rsidR="00A705CF">
          <w:rPr>
            <w:noProof/>
            <w:webHidden/>
          </w:rPr>
          <w:instrText xml:space="preserve"> PAGEREF _Toc465945818 \h </w:instrText>
        </w:r>
        <w:r w:rsidR="00A705CF">
          <w:rPr>
            <w:noProof/>
            <w:webHidden/>
          </w:rPr>
        </w:r>
        <w:r w:rsidR="00A705CF">
          <w:rPr>
            <w:noProof/>
            <w:webHidden/>
          </w:rPr>
          <w:fldChar w:fldCharType="separate"/>
        </w:r>
        <w:r w:rsidR="00A705CF">
          <w:rPr>
            <w:noProof/>
            <w:webHidden/>
          </w:rPr>
          <w:t>5</w:t>
        </w:r>
        <w:r w:rsidR="00A705CF">
          <w:rPr>
            <w:noProof/>
            <w:webHidden/>
          </w:rPr>
          <w:fldChar w:fldCharType="end"/>
        </w:r>
      </w:hyperlink>
    </w:p>
    <w:p w:rsidR="00A705CF" w:rsidRDefault="00001FF1">
      <w:pPr>
        <w:pStyle w:val="11"/>
        <w:tabs>
          <w:tab w:val="right" w:leader="dot" w:pos="9345"/>
        </w:tabs>
        <w:rPr>
          <w:rFonts w:asciiTheme="minorHAnsi" w:eastAsiaTheme="minorEastAsia" w:hAnsiTheme="minorHAnsi"/>
          <w:noProof/>
          <w:sz w:val="22"/>
          <w:lang w:eastAsia="ru-RU"/>
        </w:rPr>
      </w:pPr>
      <w:hyperlink w:anchor="_Toc465945819" w:history="1">
        <w:r w:rsidR="00A705CF" w:rsidRPr="009A3A25">
          <w:rPr>
            <w:rStyle w:val="a7"/>
            <w:noProof/>
          </w:rPr>
          <w:t>1.1 Понятие и сущность агрегирования</w:t>
        </w:r>
        <w:r w:rsidR="00A705CF">
          <w:rPr>
            <w:noProof/>
            <w:webHidden/>
          </w:rPr>
          <w:tab/>
        </w:r>
        <w:r w:rsidR="00A705CF">
          <w:rPr>
            <w:noProof/>
            <w:webHidden/>
          </w:rPr>
          <w:fldChar w:fldCharType="begin"/>
        </w:r>
        <w:r w:rsidR="00A705CF">
          <w:rPr>
            <w:noProof/>
            <w:webHidden/>
          </w:rPr>
          <w:instrText xml:space="preserve"> PAGEREF _Toc465945819 \h </w:instrText>
        </w:r>
        <w:r w:rsidR="00A705CF">
          <w:rPr>
            <w:noProof/>
            <w:webHidden/>
          </w:rPr>
        </w:r>
        <w:r w:rsidR="00A705CF">
          <w:rPr>
            <w:noProof/>
            <w:webHidden/>
          </w:rPr>
          <w:fldChar w:fldCharType="separate"/>
        </w:r>
        <w:r w:rsidR="00A705CF">
          <w:rPr>
            <w:noProof/>
            <w:webHidden/>
          </w:rPr>
          <w:t>5</w:t>
        </w:r>
        <w:r w:rsidR="00A705CF">
          <w:rPr>
            <w:noProof/>
            <w:webHidden/>
          </w:rPr>
          <w:fldChar w:fldCharType="end"/>
        </w:r>
      </w:hyperlink>
    </w:p>
    <w:p w:rsidR="00A705CF" w:rsidRDefault="00001FF1">
      <w:pPr>
        <w:pStyle w:val="11"/>
        <w:tabs>
          <w:tab w:val="right" w:leader="dot" w:pos="9345"/>
        </w:tabs>
        <w:rPr>
          <w:rFonts w:asciiTheme="minorHAnsi" w:eastAsiaTheme="minorEastAsia" w:hAnsiTheme="minorHAnsi"/>
          <w:noProof/>
          <w:sz w:val="22"/>
          <w:lang w:eastAsia="ru-RU"/>
        </w:rPr>
      </w:pPr>
      <w:hyperlink w:anchor="_Toc465945820" w:history="1">
        <w:r w:rsidR="00A705CF" w:rsidRPr="009A3A25">
          <w:rPr>
            <w:rStyle w:val="a7"/>
            <w:noProof/>
          </w:rPr>
          <w:t>1.2 Структура агрегатов</w:t>
        </w:r>
        <w:r w:rsidR="00A705CF">
          <w:rPr>
            <w:noProof/>
            <w:webHidden/>
          </w:rPr>
          <w:tab/>
        </w:r>
        <w:r w:rsidR="00A705CF">
          <w:rPr>
            <w:noProof/>
            <w:webHidden/>
          </w:rPr>
          <w:fldChar w:fldCharType="begin"/>
        </w:r>
        <w:r w:rsidR="00A705CF">
          <w:rPr>
            <w:noProof/>
            <w:webHidden/>
          </w:rPr>
          <w:instrText xml:space="preserve"> PAGEREF _Toc465945820 \h </w:instrText>
        </w:r>
        <w:r w:rsidR="00A705CF">
          <w:rPr>
            <w:noProof/>
            <w:webHidden/>
          </w:rPr>
        </w:r>
        <w:r w:rsidR="00A705CF">
          <w:rPr>
            <w:noProof/>
            <w:webHidden/>
          </w:rPr>
          <w:fldChar w:fldCharType="separate"/>
        </w:r>
        <w:r w:rsidR="00A705CF">
          <w:rPr>
            <w:noProof/>
            <w:webHidden/>
          </w:rPr>
          <w:t>5</w:t>
        </w:r>
        <w:r w:rsidR="00A705CF">
          <w:rPr>
            <w:noProof/>
            <w:webHidden/>
          </w:rPr>
          <w:fldChar w:fldCharType="end"/>
        </w:r>
      </w:hyperlink>
    </w:p>
    <w:p w:rsidR="00A705CF" w:rsidRDefault="00001FF1">
      <w:pPr>
        <w:pStyle w:val="11"/>
        <w:tabs>
          <w:tab w:val="right" w:leader="dot" w:pos="9345"/>
        </w:tabs>
        <w:rPr>
          <w:rFonts w:asciiTheme="minorHAnsi" w:eastAsiaTheme="minorEastAsia" w:hAnsiTheme="minorHAnsi"/>
          <w:noProof/>
          <w:sz w:val="22"/>
          <w:lang w:eastAsia="ru-RU"/>
        </w:rPr>
      </w:pPr>
      <w:hyperlink w:anchor="_Toc465945821" w:history="1">
        <w:r w:rsidR="00A705CF" w:rsidRPr="009A3A25">
          <w:rPr>
            <w:rStyle w:val="a7"/>
            <w:noProof/>
          </w:rPr>
          <w:t>Глава 2. Применение макроэкономических показателей в качестве основного измерителя изменения рыночной конъюнктуры</w:t>
        </w:r>
        <w:r w:rsidR="00A705CF">
          <w:rPr>
            <w:noProof/>
            <w:webHidden/>
          </w:rPr>
          <w:tab/>
        </w:r>
        <w:r w:rsidR="00A705CF">
          <w:rPr>
            <w:noProof/>
            <w:webHidden/>
          </w:rPr>
          <w:fldChar w:fldCharType="begin"/>
        </w:r>
        <w:r w:rsidR="00A705CF">
          <w:rPr>
            <w:noProof/>
            <w:webHidden/>
          </w:rPr>
          <w:instrText xml:space="preserve"> PAGEREF _Toc465945821 \h </w:instrText>
        </w:r>
        <w:r w:rsidR="00A705CF">
          <w:rPr>
            <w:noProof/>
            <w:webHidden/>
          </w:rPr>
        </w:r>
        <w:r w:rsidR="00A705CF">
          <w:rPr>
            <w:noProof/>
            <w:webHidden/>
          </w:rPr>
          <w:fldChar w:fldCharType="separate"/>
        </w:r>
        <w:r w:rsidR="00A705CF">
          <w:rPr>
            <w:noProof/>
            <w:webHidden/>
          </w:rPr>
          <w:t>8</w:t>
        </w:r>
        <w:r w:rsidR="00A705CF">
          <w:rPr>
            <w:noProof/>
            <w:webHidden/>
          </w:rPr>
          <w:fldChar w:fldCharType="end"/>
        </w:r>
      </w:hyperlink>
    </w:p>
    <w:p w:rsidR="00A705CF" w:rsidRDefault="00001FF1">
      <w:pPr>
        <w:pStyle w:val="11"/>
        <w:tabs>
          <w:tab w:val="right" w:leader="dot" w:pos="9345"/>
        </w:tabs>
        <w:rPr>
          <w:rFonts w:asciiTheme="minorHAnsi" w:eastAsiaTheme="minorEastAsia" w:hAnsiTheme="minorHAnsi"/>
          <w:noProof/>
          <w:sz w:val="22"/>
          <w:lang w:eastAsia="ru-RU"/>
        </w:rPr>
      </w:pPr>
      <w:hyperlink w:anchor="_Toc465945822" w:history="1">
        <w:r w:rsidR="00A705CF" w:rsidRPr="009A3A25">
          <w:rPr>
            <w:rStyle w:val="a7"/>
            <w:noProof/>
          </w:rPr>
          <w:t>2.1 Основные макроэкономические показатели, их группы</w:t>
        </w:r>
        <w:r w:rsidR="00A705CF">
          <w:rPr>
            <w:noProof/>
            <w:webHidden/>
          </w:rPr>
          <w:tab/>
        </w:r>
        <w:r w:rsidR="00A705CF">
          <w:rPr>
            <w:noProof/>
            <w:webHidden/>
          </w:rPr>
          <w:fldChar w:fldCharType="begin"/>
        </w:r>
        <w:r w:rsidR="00A705CF">
          <w:rPr>
            <w:noProof/>
            <w:webHidden/>
          </w:rPr>
          <w:instrText xml:space="preserve"> PAGEREF _Toc465945822 \h </w:instrText>
        </w:r>
        <w:r w:rsidR="00A705CF">
          <w:rPr>
            <w:noProof/>
            <w:webHidden/>
          </w:rPr>
        </w:r>
        <w:r w:rsidR="00A705CF">
          <w:rPr>
            <w:noProof/>
            <w:webHidden/>
          </w:rPr>
          <w:fldChar w:fldCharType="separate"/>
        </w:r>
        <w:r w:rsidR="00A705CF">
          <w:rPr>
            <w:noProof/>
            <w:webHidden/>
          </w:rPr>
          <w:t>8</w:t>
        </w:r>
        <w:r w:rsidR="00A705CF">
          <w:rPr>
            <w:noProof/>
            <w:webHidden/>
          </w:rPr>
          <w:fldChar w:fldCharType="end"/>
        </w:r>
      </w:hyperlink>
    </w:p>
    <w:p w:rsidR="00A705CF" w:rsidRDefault="00001FF1">
      <w:pPr>
        <w:pStyle w:val="11"/>
        <w:tabs>
          <w:tab w:val="right" w:leader="dot" w:pos="9345"/>
        </w:tabs>
        <w:rPr>
          <w:rFonts w:asciiTheme="minorHAnsi" w:eastAsiaTheme="minorEastAsia" w:hAnsiTheme="minorHAnsi"/>
          <w:noProof/>
          <w:sz w:val="22"/>
          <w:lang w:eastAsia="ru-RU"/>
        </w:rPr>
      </w:pPr>
      <w:hyperlink w:anchor="_Toc465945823" w:history="1">
        <w:r w:rsidR="00A705CF" w:rsidRPr="009A3A25">
          <w:rPr>
            <w:rStyle w:val="a7"/>
            <w:noProof/>
          </w:rPr>
          <w:t>2.2 Роль производительности труда в обеспечении экономического роста</w:t>
        </w:r>
        <w:r w:rsidR="00A705CF">
          <w:rPr>
            <w:noProof/>
            <w:webHidden/>
          </w:rPr>
          <w:tab/>
        </w:r>
        <w:r w:rsidR="00A705CF">
          <w:rPr>
            <w:noProof/>
            <w:webHidden/>
          </w:rPr>
          <w:fldChar w:fldCharType="begin"/>
        </w:r>
        <w:r w:rsidR="00A705CF">
          <w:rPr>
            <w:noProof/>
            <w:webHidden/>
          </w:rPr>
          <w:instrText xml:space="preserve"> PAGEREF _Toc465945823 \h </w:instrText>
        </w:r>
        <w:r w:rsidR="00A705CF">
          <w:rPr>
            <w:noProof/>
            <w:webHidden/>
          </w:rPr>
        </w:r>
        <w:r w:rsidR="00A705CF">
          <w:rPr>
            <w:noProof/>
            <w:webHidden/>
          </w:rPr>
          <w:fldChar w:fldCharType="separate"/>
        </w:r>
        <w:r w:rsidR="00A705CF">
          <w:rPr>
            <w:noProof/>
            <w:webHidden/>
          </w:rPr>
          <w:t>10</w:t>
        </w:r>
        <w:r w:rsidR="00A705CF">
          <w:rPr>
            <w:noProof/>
            <w:webHidden/>
          </w:rPr>
          <w:fldChar w:fldCharType="end"/>
        </w:r>
      </w:hyperlink>
    </w:p>
    <w:p w:rsidR="00A705CF" w:rsidRDefault="00001FF1">
      <w:pPr>
        <w:pStyle w:val="11"/>
        <w:tabs>
          <w:tab w:val="right" w:leader="dot" w:pos="9345"/>
        </w:tabs>
        <w:rPr>
          <w:rFonts w:asciiTheme="minorHAnsi" w:eastAsiaTheme="minorEastAsia" w:hAnsiTheme="minorHAnsi"/>
          <w:noProof/>
          <w:sz w:val="22"/>
          <w:lang w:eastAsia="ru-RU"/>
        </w:rPr>
      </w:pPr>
      <w:hyperlink w:anchor="_Toc465945824" w:history="1">
        <w:r w:rsidR="00A705CF" w:rsidRPr="009A3A25">
          <w:rPr>
            <w:rStyle w:val="a7"/>
            <w:noProof/>
          </w:rPr>
          <w:t>Глава 3. Макроэкономические субъекты экономики: виды экономической активности, особенности взаимодействия</w:t>
        </w:r>
        <w:r w:rsidR="00A705CF">
          <w:rPr>
            <w:noProof/>
            <w:webHidden/>
          </w:rPr>
          <w:tab/>
        </w:r>
        <w:r w:rsidR="00A705CF">
          <w:rPr>
            <w:noProof/>
            <w:webHidden/>
          </w:rPr>
          <w:fldChar w:fldCharType="begin"/>
        </w:r>
        <w:r w:rsidR="00A705CF">
          <w:rPr>
            <w:noProof/>
            <w:webHidden/>
          </w:rPr>
          <w:instrText xml:space="preserve"> PAGEREF _Toc465945824 \h </w:instrText>
        </w:r>
        <w:r w:rsidR="00A705CF">
          <w:rPr>
            <w:noProof/>
            <w:webHidden/>
          </w:rPr>
        </w:r>
        <w:r w:rsidR="00A705CF">
          <w:rPr>
            <w:noProof/>
            <w:webHidden/>
          </w:rPr>
          <w:fldChar w:fldCharType="separate"/>
        </w:r>
        <w:r w:rsidR="00A705CF">
          <w:rPr>
            <w:noProof/>
            <w:webHidden/>
          </w:rPr>
          <w:t>16</w:t>
        </w:r>
        <w:r w:rsidR="00A705CF">
          <w:rPr>
            <w:noProof/>
            <w:webHidden/>
          </w:rPr>
          <w:fldChar w:fldCharType="end"/>
        </w:r>
      </w:hyperlink>
    </w:p>
    <w:p w:rsidR="00A705CF" w:rsidRDefault="00001FF1">
      <w:pPr>
        <w:pStyle w:val="11"/>
        <w:tabs>
          <w:tab w:val="right" w:leader="dot" w:pos="9345"/>
        </w:tabs>
        <w:rPr>
          <w:rFonts w:asciiTheme="minorHAnsi" w:eastAsiaTheme="minorEastAsia" w:hAnsiTheme="minorHAnsi"/>
          <w:noProof/>
          <w:sz w:val="22"/>
          <w:lang w:eastAsia="ru-RU"/>
        </w:rPr>
      </w:pPr>
      <w:hyperlink w:anchor="_Toc465945825" w:history="1">
        <w:r w:rsidR="00A705CF" w:rsidRPr="009A3A25">
          <w:rPr>
            <w:rStyle w:val="a7"/>
            <w:noProof/>
          </w:rPr>
          <w:t>3.1 Понятие и структура макроэкономических объектов</w:t>
        </w:r>
        <w:r w:rsidR="00A705CF">
          <w:rPr>
            <w:noProof/>
            <w:webHidden/>
          </w:rPr>
          <w:tab/>
        </w:r>
        <w:r w:rsidR="00A705CF">
          <w:rPr>
            <w:noProof/>
            <w:webHidden/>
          </w:rPr>
          <w:fldChar w:fldCharType="begin"/>
        </w:r>
        <w:r w:rsidR="00A705CF">
          <w:rPr>
            <w:noProof/>
            <w:webHidden/>
          </w:rPr>
          <w:instrText xml:space="preserve"> PAGEREF _Toc465945825 \h </w:instrText>
        </w:r>
        <w:r w:rsidR="00A705CF">
          <w:rPr>
            <w:noProof/>
            <w:webHidden/>
          </w:rPr>
        </w:r>
        <w:r w:rsidR="00A705CF">
          <w:rPr>
            <w:noProof/>
            <w:webHidden/>
          </w:rPr>
          <w:fldChar w:fldCharType="separate"/>
        </w:r>
        <w:r w:rsidR="00A705CF">
          <w:rPr>
            <w:noProof/>
            <w:webHidden/>
          </w:rPr>
          <w:t>16</w:t>
        </w:r>
        <w:r w:rsidR="00A705CF">
          <w:rPr>
            <w:noProof/>
            <w:webHidden/>
          </w:rPr>
          <w:fldChar w:fldCharType="end"/>
        </w:r>
      </w:hyperlink>
    </w:p>
    <w:p w:rsidR="00A705CF" w:rsidRDefault="00001FF1">
      <w:pPr>
        <w:pStyle w:val="11"/>
        <w:tabs>
          <w:tab w:val="right" w:leader="dot" w:pos="9345"/>
        </w:tabs>
        <w:rPr>
          <w:rFonts w:asciiTheme="minorHAnsi" w:eastAsiaTheme="minorEastAsia" w:hAnsiTheme="minorHAnsi"/>
          <w:noProof/>
          <w:sz w:val="22"/>
          <w:lang w:eastAsia="ru-RU"/>
        </w:rPr>
      </w:pPr>
      <w:hyperlink w:anchor="_Toc465945826" w:history="1">
        <w:r w:rsidR="00A705CF" w:rsidRPr="009A3A25">
          <w:rPr>
            <w:rStyle w:val="a7"/>
            <w:noProof/>
          </w:rPr>
          <w:t>3.2 Кругооборот продукта, расходов и доходов</w:t>
        </w:r>
        <w:r w:rsidR="00A705CF">
          <w:rPr>
            <w:noProof/>
            <w:webHidden/>
          </w:rPr>
          <w:tab/>
        </w:r>
        <w:r w:rsidR="00A705CF">
          <w:rPr>
            <w:noProof/>
            <w:webHidden/>
          </w:rPr>
          <w:fldChar w:fldCharType="begin"/>
        </w:r>
        <w:r w:rsidR="00A705CF">
          <w:rPr>
            <w:noProof/>
            <w:webHidden/>
          </w:rPr>
          <w:instrText xml:space="preserve"> PAGEREF _Toc465945826 \h </w:instrText>
        </w:r>
        <w:r w:rsidR="00A705CF">
          <w:rPr>
            <w:noProof/>
            <w:webHidden/>
          </w:rPr>
        </w:r>
        <w:r w:rsidR="00A705CF">
          <w:rPr>
            <w:noProof/>
            <w:webHidden/>
          </w:rPr>
          <w:fldChar w:fldCharType="separate"/>
        </w:r>
        <w:r w:rsidR="00A705CF">
          <w:rPr>
            <w:noProof/>
            <w:webHidden/>
          </w:rPr>
          <w:t>18</w:t>
        </w:r>
        <w:r w:rsidR="00A705CF">
          <w:rPr>
            <w:noProof/>
            <w:webHidden/>
          </w:rPr>
          <w:fldChar w:fldCharType="end"/>
        </w:r>
      </w:hyperlink>
    </w:p>
    <w:p w:rsidR="00A705CF" w:rsidRDefault="00001FF1">
      <w:pPr>
        <w:pStyle w:val="11"/>
        <w:tabs>
          <w:tab w:val="right" w:leader="dot" w:pos="9345"/>
        </w:tabs>
        <w:rPr>
          <w:rFonts w:asciiTheme="minorHAnsi" w:eastAsiaTheme="minorEastAsia" w:hAnsiTheme="minorHAnsi"/>
          <w:noProof/>
          <w:sz w:val="22"/>
          <w:lang w:eastAsia="ru-RU"/>
        </w:rPr>
      </w:pPr>
      <w:hyperlink w:anchor="_Toc465945827" w:history="1">
        <w:r w:rsidR="00A705CF" w:rsidRPr="009A3A25">
          <w:rPr>
            <w:rStyle w:val="a7"/>
            <w:noProof/>
          </w:rPr>
          <w:t>Заключение</w:t>
        </w:r>
        <w:r w:rsidR="00A705CF">
          <w:rPr>
            <w:noProof/>
            <w:webHidden/>
          </w:rPr>
          <w:tab/>
        </w:r>
        <w:r w:rsidR="00A705CF">
          <w:rPr>
            <w:noProof/>
            <w:webHidden/>
          </w:rPr>
          <w:fldChar w:fldCharType="begin"/>
        </w:r>
        <w:r w:rsidR="00A705CF">
          <w:rPr>
            <w:noProof/>
            <w:webHidden/>
          </w:rPr>
          <w:instrText xml:space="preserve"> PAGEREF _Toc465945827 \h </w:instrText>
        </w:r>
        <w:r w:rsidR="00A705CF">
          <w:rPr>
            <w:noProof/>
            <w:webHidden/>
          </w:rPr>
        </w:r>
        <w:r w:rsidR="00A705CF">
          <w:rPr>
            <w:noProof/>
            <w:webHidden/>
          </w:rPr>
          <w:fldChar w:fldCharType="separate"/>
        </w:r>
        <w:r w:rsidR="00A705CF">
          <w:rPr>
            <w:noProof/>
            <w:webHidden/>
          </w:rPr>
          <w:t>29</w:t>
        </w:r>
        <w:r w:rsidR="00A705CF">
          <w:rPr>
            <w:noProof/>
            <w:webHidden/>
          </w:rPr>
          <w:fldChar w:fldCharType="end"/>
        </w:r>
      </w:hyperlink>
    </w:p>
    <w:p w:rsidR="00A705CF" w:rsidRDefault="00001FF1">
      <w:pPr>
        <w:pStyle w:val="11"/>
        <w:tabs>
          <w:tab w:val="right" w:leader="dot" w:pos="9345"/>
        </w:tabs>
        <w:rPr>
          <w:rFonts w:asciiTheme="minorHAnsi" w:eastAsiaTheme="minorEastAsia" w:hAnsiTheme="minorHAnsi"/>
          <w:noProof/>
          <w:sz w:val="22"/>
          <w:lang w:eastAsia="ru-RU"/>
        </w:rPr>
      </w:pPr>
      <w:hyperlink w:anchor="_Toc465945828" w:history="1">
        <w:r w:rsidR="00A705CF" w:rsidRPr="009A3A25">
          <w:rPr>
            <w:rStyle w:val="a7"/>
            <w:noProof/>
          </w:rPr>
          <w:t>Список литературы</w:t>
        </w:r>
        <w:r w:rsidR="00A705CF">
          <w:rPr>
            <w:noProof/>
            <w:webHidden/>
          </w:rPr>
          <w:tab/>
        </w:r>
        <w:r w:rsidR="00A705CF">
          <w:rPr>
            <w:noProof/>
            <w:webHidden/>
          </w:rPr>
          <w:fldChar w:fldCharType="begin"/>
        </w:r>
        <w:r w:rsidR="00A705CF">
          <w:rPr>
            <w:noProof/>
            <w:webHidden/>
          </w:rPr>
          <w:instrText xml:space="preserve"> PAGEREF _Toc465945828 \h </w:instrText>
        </w:r>
        <w:r w:rsidR="00A705CF">
          <w:rPr>
            <w:noProof/>
            <w:webHidden/>
          </w:rPr>
        </w:r>
        <w:r w:rsidR="00A705CF">
          <w:rPr>
            <w:noProof/>
            <w:webHidden/>
          </w:rPr>
          <w:fldChar w:fldCharType="separate"/>
        </w:r>
        <w:r w:rsidR="00A705CF">
          <w:rPr>
            <w:noProof/>
            <w:webHidden/>
          </w:rPr>
          <w:t>31</w:t>
        </w:r>
        <w:r w:rsidR="00A705CF">
          <w:rPr>
            <w:noProof/>
            <w:webHidden/>
          </w:rPr>
          <w:fldChar w:fldCharType="end"/>
        </w:r>
      </w:hyperlink>
    </w:p>
    <w:p w:rsidR="00303757" w:rsidRDefault="00303757">
      <w:r>
        <w:fldChar w:fldCharType="end"/>
      </w:r>
    </w:p>
    <w:p w:rsidR="00303757" w:rsidRDefault="00303757">
      <w:pPr>
        <w:spacing w:after="200" w:line="276" w:lineRule="auto"/>
        <w:ind w:firstLine="0"/>
        <w:jc w:val="left"/>
        <w:rPr>
          <w:rFonts w:eastAsiaTheme="majorEastAsia" w:cstheme="majorBidi"/>
          <w:b/>
          <w:bCs/>
          <w:szCs w:val="28"/>
        </w:rPr>
      </w:pPr>
      <w:r>
        <w:br w:type="page"/>
      </w:r>
    </w:p>
    <w:p w:rsidR="00303757" w:rsidRPr="00001FF1" w:rsidRDefault="00303757" w:rsidP="00303757">
      <w:pPr>
        <w:pStyle w:val="1"/>
      </w:pPr>
      <w:bookmarkStart w:id="0" w:name="_Toc465945817"/>
      <w:r>
        <w:lastRenderedPageBreak/>
        <w:t>Введение</w:t>
      </w:r>
      <w:bookmarkEnd w:id="0"/>
    </w:p>
    <w:p w:rsidR="008267FE" w:rsidRDefault="008267FE" w:rsidP="008267FE">
      <w:r>
        <w:t>В</w:t>
      </w:r>
      <w:r w:rsidRPr="008267FE">
        <w:t>лияние экономической политики государства и поведения экономических объектов на равновесное состояние экономики страны исследуется с помощью</w:t>
      </w:r>
      <w:r>
        <w:t xml:space="preserve"> общенаучных методов. Однако при иссл</w:t>
      </w:r>
      <w:r w:rsidR="00794919">
        <w:t>едовании макроэкономических явл</w:t>
      </w:r>
      <w:r>
        <w:t>ений и процессов</w:t>
      </w:r>
      <w:r w:rsidR="00794919">
        <w:t xml:space="preserve"> применение этих методов имеет свои особенности, обусловленные агрегированием. С</w:t>
      </w:r>
      <w:r w:rsidR="00794919" w:rsidRPr="00794919">
        <w:t>ледовательно, основным методом, применяемым в макроэкономическом анализе</w:t>
      </w:r>
      <w:r w:rsidR="00794919">
        <w:t>,</w:t>
      </w:r>
      <w:r w:rsidR="00794919" w:rsidRPr="00794919">
        <w:t xml:space="preserve"> является агрегирование</w:t>
      </w:r>
      <w:r w:rsidR="00794919">
        <w:t>. Именно этим и объясняется актуальность темы исследования.</w:t>
      </w:r>
    </w:p>
    <w:p w:rsidR="008267FE" w:rsidRPr="008267FE" w:rsidRDefault="008267FE" w:rsidP="008267FE">
      <w:r w:rsidRPr="008267FE">
        <w:t xml:space="preserve">Показатели, характеризующие состояние экономики страны получили название макроэкономические показатели. Четкое понимание экономической сущности этих показателей и их взаимного влияния друг на друга – это основа для разработки политики регулирования </w:t>
      </w:r>
      <w:proofErr w:type="gramStart"/>
      <w:r w:rsidRPr="008267FE">
        <w:t>экономических процессов</w:t>
      </w:r>
      <w:proofErr w:type="gramEnd"/>
      <w:r w:rsidRPr="008267FE">
        <w:t xml:space="preserve"> в государстве.</w:t>
      </w:r>
    </w:p>
    <w:p w:rsidR="008267FE" w:rsidRPr="008267FE" w:rsidRDefault="008267FE" w:rsidP="008267FE">
      <w:r w:rsidRPr="008267FE">
        <w:t>Важная задача экономической теории и практики национального хозяйствования — определение и регулирование важнейших макроэкономических показателей социально-экономического развития страны, изучение их сути, тенденций и факторов, влияющих на их размеры. Без этого невозможно эффективно управлять развитием национальной экономики в интересах достижения ближайших и отдаленных целей социально-экономического прогресса общества и государства.</w:t>
      </w:r>
    </w:p>
    <w:p w:rsidR="008267FE" w:rsidRPr="008267FE" w:rsidRDefault="008267FE" w:rsidP="008267FE">
      <w:r w:rsidRPr="008267FE">
        <w:t>Экономический потенциал страны — основа реализации социально-экономических задач государства. Он создается трудом всех слоев населения, пополняется и поддерживается через систему производства в стране и через ее связи с другими государствами.</w:t>
      </w:r>
    </w:p>
    <w:p w:rsidR="008267FE" w:rsidRPr="008267FE" w:rsidRDefault="008267FE" w:rsidP="008267FE">
      <w:r w:rsidRPr="008267FE">
        <w:t>Воспроизводственный процесс, представляющий сложную социально-экономическую систему, может быть охарактеризован целой группой важнейших макроэкономических показателей и пропорций. Их совокупность определяет масштабы, взаимосвязь и взаимообусловленность процессов и явлений, реально существующих в экономике страны.</w:t>
      </w:r>
    </w:p>
    <w:p w:rsidR="008267FE" w:rsidRPr="008267FE" w:rsidRDefault="008267FE" w:rsidP="008267FE">
      <w:r w:rsidRPr="008267FE">
        <w:lastRenderedPageBreak/>
        <w:t xml:space="preserve">Цель данной курсовой работы - рассмотреть </w:t>
      </w:r>
      <w:r w:rsidR="00794919">
        <w:t>такой важный метод макроэкономического анализа, как агрегирование.</w:t>
      </w:r>
    </w:p>
    <w:p w:rsidR="008267FE" w:rsidRDefault="008267FE" w:rsidP="008267FE">
      <w:r w:rsidRPr="008267FE">
        <w:t>Для достижения указанной цели необходимо решение следующих задач:</w:t>
      </w:r>
    </w:p>
    <w:p w:rsidR="00794919" w:rsidRDefault="00794919" w:rsidP="008267FE">
      <w:r>
        <w:t>1. Изучить экономическое содержание и структуру агрегированных показателей.</w:t>
      </w:r>
    </w:p>
    <w:p w:rsidR="00794919" w:rsidRDefault="00794919" w:rsidP="008267FE">
      <w:r>
        <w:t>2. Исследовать применение макроэкономических показателей в качестве основного измерителя изменения рыночной конъюнктуры.</w:t>
      </w:r>
    </w:p>
    <w:p w:rsidR="00794919" w:rsidRDefault="00794919" w:rsidP="008267FE">
      <w:r>
        <w:t>3. Изучить макроэкономические субъекты экономики: виды экономической активности, особенности взаимодействия.</w:t>
      </w:r>
    </w:p>
    <w:p w:rsidR="00794919" w:rsidRPr="008267FE" w:rsidRDefault="00794919" w:rsidP="008267FE"/>
    <w:p w:rsidR="00303757" w:rsidRDefault="00303757">
      <w:pPr>
        <w:spacing w:after="200" w:line="276" w:lineRule="auto"/>
        <w:ind w:firstLine="0"/>
        <w:jc w:val="left"/>
        <w:rPr>
          <w:rFonts w:eastAsiaTheme="majorEastAsia" w:cstheme="majorBidi"/>
          <w:b/>
          <w:bCs/>
          <w:szCs w:val="28"/>
        </w:rPr>
      </w:pPr>
      <w:r>
        <w:br w:type="page"/>
      </w:r>
    </w:p>
    <w:p w:rsidR="00303757" w:rsidRDefault="00303757" w:rsidP="00303757">
      <w:pPr>
        <w:pStyle w:val="1"/>
      </w:pPr>
      <w:bookmarkStart w:id="1" w:name="_Toc465945818"/>
      <w:r>
        <w:lastRenderedPageBreak/>
        <w:t>Глава 1. Экономическое содержание, структура агрегированных показателей</w:t>
      </w:r>
      <w:bookmarkEnd w:id="1"/>
    </w:p>
    <w:p w:rsidR="00303757" w:rsidRDefault="00303757" w:rsidP="00303757">
      <w:pPr>
        <w:pStyle w:val="1"/>
      </w:pPr>
      <w:bookmarkStart w:id="2" w:name="_Toc465945819"/>
      <w:r>
        <w:t>1.1</w:t>
      </w:r>
      <w:r w:rsidR="00BB00BC">
        <w:t xml:space="preserve"> </w:t>
      </w:r>
      <w:r w:rsidR="00F902C6">
        <w:t>Понятие и сущность агрегирования</w:t>
      </w:r>
      <w:bookmarkEnd w:id="2"/>
    </w:p>
    <w:p w:rsidR="00BB00BC" w:rsidRDefault="00E74746" w:rsidP="00BB00BC">
      <w:r>
        <w:t>Агрегирование выступает о</w:t>
      </w:r>
      <w:r w:rsidR="00BB00BC">
        <w:t xml:space="preserve">сновой макроэкономического анализа. Агрегирование представляет собой объединение отдельных элементов в одно целое, в агрегат, т.е. в совокупность. Изучение экономических зависимостей и закономерностей на уровне экономики в целом возможно, </w:t>
      </w:r>
      <w:r>
        <w:t>лишь,</w:t>
      </w:r>
      <w:r w:rsidR="00BB00BC">
        <w:t xml:space="preserve"> если рассматривать совокупности, или агрегаты. Макроэкономический анализ требует агрегирования</w:t>
      </w:r>
      <w:r w:rsidR="00A705CF" w:rsidRPr="00001FF1">
        <w:t xml:space="preserve"> [8]</w:t>
      </w:r>
      <w:r w:rsidR="00BB00BC">
        <w:t xml:space="preserve">. </w:t>
      </w:r>
    </w:p>
    <w:p w:rsidR="00BB00BC" w:rsidRDefault="00BB00BC" w:rsidP="00BB00BC">
      <w:r>
        <w:t>Агрегирование позволяет выделить макроэкономических агентов, макроэкономические показатели, совокупный рынок и его составные элементы: уровень цен и общее количество производимых товаров и т.д. Более подробно рассмотрим такой агрегат как индекс потребительских цен.</w:t>
      </w:r>
    </w:p>
    <w:p w:rsidR="00F902C6" w:rsidRDefault="00F902C6" w:rsidP="00D82640"/>
    <w:p w:rsidR="00F902C6" w:rsidRDefault="00F902C6" w:rsidP="00F902C6">
      <w:pPr>
        <w:pStyle w:val="1"/>
      </w:pPr>
      <w:bookmarkStart w:id="3" w:name="_Toc465945820"/>
      <w:r>
        <w:t>1.2 Структура агрегатов</w:t>
      </w:r>
      <w:bookmarkEnd w:id="3"/>
    </w:p>
    <w:p w:rsidR="00F902C6" w:rsidRDefault="00F902C6" w:rsidP="00AA190C"/>
    <w:p w:rsidR="00AA190C" w:rsidRDefault="00AA190C" w:rsidP="00AA190C">
      <w:r>
        <w:t>Агрегирование рынков производится с целью выявления закономерностей функционирования каждого из них, а именно</w:t>
      </w:r>
      <w:r w:rsidR="00A705CF">
        <w:t xml:space="preserve"> </w:t>
      </w:r>
      <w:r w:rsidR="00A705CF" w:rsidRPr="00A705CF">
        <w:t>[</w:t>
      </w:r>
      <w:r w:rsidR="00A705CF">
        <w:t>2</w:t>
      </w:r>
      <w:r w:rsidR="00A705CF" w:rsidRPr="00A705CF">
        <w:t>]</w:t>
      </w:r>
      <w:r>
        <w:t>:</w:t>
      </w:r>
    </w:p>
    <w:p w:rsidR="00AA190C" w:rsidRDefault="00F902C6" w:rsidP="00AA190C">
      <w:r>
        <w:t xml:space="preserve">- </w:t>
      </w:r>
      <w:r w:rsidR="00AA190C">
        <w:t>исследования особенностей формирования спроса и предложения и условий их равновесия на каждом из рынков;</w:t>
      </w:r>
    </w:p>
    <w:p w:rsidR="00AA190C" w:rsidRDefault="00F902C6" w:rsidP="00AA190C">
      <w:r>
        <w:t xml:space="preserve">- </w:t>
      </w:r>
      <w:r w:rsidR="00AA190C">
        <w:t>определения равновесной цены и равновесного объема на основе соотн</w:t>
      </w:r>
      <w:r>
        <w:t>о</w:t>
      </w:r>
      <w:r w:rsidR="00AA190C">
        <w:t>шения спроса и предложения;</w:t>
      </w:r>
    </w:p>
    <w:p w:rsidR="00AA190C" w:rsidRDefault="00F902C6" w:rsidP="00AA190C">
      <w:r>
        <w:t xml:space="preserve">- </w:t>
      </w:r>
      <w:r w:rsidR="00AA190C">
        <w:t>анализа последствий изменения равновесия на каждом из рынков.</w:t>
      </w:r>
    </w:p>
    <w:p w:rsidR="00AA190C" w:rsidRDefault="00AA190C" w:rsidP="00AA190C">
      <w:r>
        <w:t>Агрегирование рынков дает возможность выделить четыре макроэкономических рынка:</w:t>
      </w:r>
    </w:p>
    <w:p w:rsidR="00AA190C" w:rsidRDefault="00AA190C" w:rsidP="00F902C6">
      <w:pPr>
        <w:pStyle w:val="aa"/>
        <w:numPr>
          <w:ilvl w:val="0"/>
          <w:numId w:val="1"/>
        </w:numPr>
      </w:pPr>
      <w:r>
        <w:t>рынок товаров и услуг;</w:t>
      </w:r>
    </w:p>
    <w:p w:rsidR="00AA190C" w:rsidRDefault="00AA190C" w:rsidP="00F902C6">
      <w:pPr>
        <w:pStyle w:val="aa"/>
        <w:numPr>
          <w:ilvl w:val="0"/>
          <w:numId w:val="1"/>
        </w:numPr>
      </w:pPr>
      <w:r>
        <w:t>финансовый рынок (рынок финансовых активов);</w:t>
      </w:r>
    </w:p>
    <w:p w:rsidR="00AA190C" w:rsidRDefault="00AA190C" w:rsidP="00F902C6">
      <w:pPr>
        <w:pStyle w:val="aa"/>
        <w:numPr>
          <w:ilvl w:val="0"/>
          <w:numId w:val="1"/>
        </w:numPr>
      </w:pPr>
      <w:r>
        <w:t>рынок экономических ресурсов;</w:t>
      </w:r>
    </w:p>
    <w:p w:rsidR="00AA190C" w:rsidRDefault="00AA190C" w:rsidP="00F902C6">
      <w:pPr>
        <w:pStyle w:val="aa"/>
        <w:numPr>
          <w:ilvl w:val="0"/>
          <w:numId w:val="1"/>
        </w:numPr>
      </w:pPr>
      <w:r>
        <w:t>валютный рынок</w:t>
      </w:r>
      <w:r w:rsidR="00A705CF">
        <w:t xml:space="preserve"> </w:t>
      </w:r>
      <w:r w:rsidR="00A705CF">
        <w:rPr>
          <w:lang w:val="en-US"/>
        </w:rPr>
        <w:t>[</w:t>
      </w:r>
      <w:r w:rsidR="00A705CF">
        <w:t>5</w:t>
      </w:r>
      <w:r w:rsidR="00A705CF">
        <w:rPr>
          <w:lang w:val="en-US"/>
        </w:rPr>
        <w:t>]</w:t>
      </w:r>
      <w:r>
        <w:t>.</w:t>
      </w:r>
    </w:p>
    <w:p w:rsidR="00AA190C" w:rsidRDefault="00AA190C" w:rsidP="00AA190C">
      <w:r>
        <w:lastRenderedPageBreak/>
        <w:t>Агрегированный рынок товаров и услуг (</w:t>
      </w:r>
      <w:proofErr w:type="spellStart"/>
      <w:r>
        <w:t>goods</w:t>
      </w:r>
      <w:proofErr w:type="spellEnd"/>
      <w:r>
        <w:t xml:space="preserve"> </w:t>
      </w:r>
      <w:proofErr w:type="spellStart"/>
      <w:r>
        <w:t>market</w:t>
      </w:r>
      <w:proofErr w:type="spellEnd"/>
      <w:r>
        <w:t>) предполагает абстрагирование (отвлечение) от всего разнообразия производимых экономикой товаров и выделение наиболее важных закономерностей функционирования этого рынка, т.е. формирования спроса и предложения товаров и услуг. Спрос на товары и услуги предъявляют все макроэкономические агенты, а предложение товаров и услуг обеспечивают фирмы. Соотношение спроса и предложения позволяет получить величину равновесного уровня цен на товары и услуги (</w:t>
      </w:r>
      <w:proofErr w:type="spellStart"/>
      <w:r>
        <w:t>price</w:t>
      </w:r>
      <w:proofErr w:type="spellEnd"/>
      <w:r>
        <w:t xml:space="preserve"> </w:t>
      </w:r>
      <w:proofErr w:type="spellStart"/>
      <w:r>
        <w:t>level</w:t>
      </w:r>
      <w:proofErr w:type="spellEnd"/>
      <w:r>
        <w:t xml:space="preserve"> — Р) и равновесного объема их производства (</w:t>
      </w:r>
      <w:proofErr w:type="spellStart"/>
      <w:r>
        <w:t>real</w:t>
      </w:r>
      <w:proofErr w:type="spellEnd"/>
      <w:r>
        <w:t xml:space="preserve"> </w:t>
      </w:r>
      <w:proofErr w:type="spellStart"/>
      <w:r>
        <w:t>output</w:t>
      </w:r>
      <w:proofErr w:type="spellEnd"/>
      <w:r>
        <w:t xml:space="preserve"> — Y). Рынок товаров и услуг называют также реальным рынком (</w:t>
      </w:r>
      <w:proofErr w:type="spellStart"/>
      <w:r>
        <w:t>real</w:t>
      </w:r>
      <w:proofErr w:type="spellEnd"/>
      <w:r>
        <w:t xml:space="preserve"> </w:t>
      </w:r>
      <w:proofErr w:type="spellStart"/>
      <w:r>
        <w:t>market</w:t>
      </w:r>
      <w:proofErr w:type="spellEnd"/>
      <w:r>
        <w:t>), поскольку на нем продают и покупают реальные активы (реальные ценности).</w:t>
      </w:r>
    </w:p>
    <w:p w:rsidR="00AA190C" w:rsidRDefault="00AA190C" w:rsidP="00AA190C">
      <w:r>
        <w:t>Финансовый рынок (</w:t>
      </w:r>
      <w:proofErr w:type="spellStart"/>
      <w:r>
        <w:t>financial</w:t>
      </w:r>
      <w:proofErr w:type="spellEnd"/>
      <w:r>
        <w:t xml:space="preserve"> </w:t>
      </w:r>
      <w:proofErr w:type="spellStart"/>
      <w:r>
        <w:t>assets</w:t>
      </w:r>
      <w:proofErr w:type="spellEnd"/>
      <w:r>
        <w:t xml:space="preserve"> </w:t>
      </w:r>
      <w:proofErr w:type="spellStart"/>
      <w:r>
        <w:t>market</w:t>
      </w:r>
      <w:proofErr w:type="spellEnd"/>
      <w:r>
        <w:t>) — это рынок, на котором предъявляется спрос и обеспечивается предложение финансовых активов. Он включает</w:t>
      </w:r>
      <w:r w:rsidR="00A705CF">
        <w:t xml:space="preserve"> </w:t>
      </w:r>
      <w:r w:rsidR="00A705CF" w:rsidRPr="00001FF1">
        <w:t>[</w:t>
      </w:r>
      <w:r w:rsidR="00A705CF">
        <w:t>7</w:t>
      </w:r>
      <w:r w:rsidR="00A705CF" w:rsidRPr="00001FF1">
        <w:t>]</w:t>
      </w:r>
      <w:r>
        <w:t>:</w:t>
      </w:r>
    </w:p>
    <w:p w:rsidR="00AA190C" w:rsidRDefault="00F902C6" w:rsidP="00AA190C">
      <w:r>
        <w:t xml:space="preserve">- </w:t>
      </w:r>
      <w:r w:rsidR="00AA190C">
        <w:t>денежный рынок (</w:t>
      </w:r>
      <w:proofErr w:type="spellStart"/>
      <w:r w:rsidR="00AA190C">
        <w:t>money</w:t>
      </w:r>
      <w:proofErr w:type="spellEnd"/>
      <w:r w:rsidR="00AA190C">
        <w:t xml:space="preserve"> </w:t>
      </w:r>
      <w:proofErr w:type="spellStart"/>
      <w:r w:rsidR="00AA190C">
        <w:t>market</w:t>
      </w:r>
      <w:proofErr w:type="spellEnd"/>
      <w:r w:rsidR="00AA190C">
        <w:t>) — рынок денежных финансовых активов;</w:t>
      </w:r>
    </w:p>
    <w:p w:rsidR="00AA190C" w:rsidRDefault="00F902C6" w:rsidP="00AA190C">
      <w:r>
        <w:t xml:space="preserve">- </w:t>
      </w:r>
      <w:r w:rsidR="00AA190C">
        <w:t>рынок ценных бумаг (</w:t>
      </w:r>
      <w:proofErr w:type="spellStart"/>
      <w:r w:rsidR="00AA190C">
        <w:t>bonds</w:t>
      </w:r>
      <w:proofErr w:type="spellEnd"/>
      <w:r w:rsidR="00AA190C">
        <w:t xml:space="preserve"> </w:t>
      </w:r>
      <w:proofErr w:type="spellStart"/>
      <w:r w:rsidR="00AA190C">
        <w:t>market</w:t>
      </w:r>
      <w:proofErr w:type="spellEnd"/>
      <w:r w:rsidR="00AA190C">
        <w:t xml:space="preserve">) — рынок </w:t>
      </w:r>
      <w:proofErr w:type="spellStart"/>
      <w:r w:rsidR="00AA190C">
        <w:t>неденежных</w:t>
      </w:r>
      <w:proofErr w:type="spellEnd"/>
      <w:r w:rsidR="00AA190C">
        <w:t xml:space="preserve"> финансовых активов.</w:t>
      </w:r>
    </w:p>
    <w:p w:rsidR="00AA190C" w:rsidRDefault="00AA190C" w:rsidP="00AA190C">
      <w:r>
        <w:t>На денежном рынке не происходят процессы купли и продажи (покупать деньги за деньги бессмысленно), однако исследование закономерностей функционирования денежного рынка, формирования спроса на деньги и предложения денег очень важно для макроэкономического анализа. Спрос на деньги предъявляют все внутренние макроэкономические агенты (домохозяйства, фирмы и государство), а предложение денег обеспечивает центральный банк, обладающий монопольным правом выпуска денег в обращение. Изучение денежного рынка, условий его равновесия позволяет получить равновесную ставку процента (</w:t>
      </w:r>
      <w:proofErr w:type="spellStart"/>
      <w:r>
        <w:t>interest</w:t>
      </w:r>
      <w:proofErr w:type="spellEnd"/>
      <w:r>
        <w:t xml:space="preserve"> </w:t>
      </w:r>
      <w:proofErr w:type="spellStart"/>
      <w:r>
        <w:t>rate</w:t>
      </w:r>
      <w:proofErr w:type="spellEnd"/>
      <w:r>
        <w:t xml:space="preserve"> — R), выступающую ценой денег (ценой кредита), и равновесную величину денежной массы (</w:t>
      </w:r>
      <w:proofErr w:type="spellStart"/>
      <w:r>
        <w:t>money</w:t>
      </w:r>
      <w:proofErr w:type="spellEnd"/>
      <w:r>
        <w:t xml:space="preserve"> </w:t>
      </w:r>
      <w:proofErr w:type="spellStart"/>
      <w:r>
        <w:t>stock</w:t>
      </w:r>
      <w:proofErr w:type="spellEnd"/>
      <w:r>
        <w:t xml:space="preserve"> — М), а также рассмотреть последствия изменения равновесия на денежном рынке и его </w:t>
      </w:r>
      <w:r>
        <w:lastRenderedPageBreak/>
        <w:t xml:space="preserve">влияния на рынок товаров и услуг. Основными посредниками на </w:t>
      </w:r>
      <w:proofErr w:type="gramStart"/>
      <w:r>
        <w:t>де-нежном</w:t>
      </w:r>
      <w:proofErr w:type="gramEnd"/>
      <w:r>
        <w:t xml:space="preserve"> рынке являются банки, которые принимают денежные вклады и вы-дают кредиты.</w:t>
      </w:r>
    </w:p>
    <w:p w:rsidR="00AA190C" w:rsidRDefault="00AA190C" w:rsidP="00AA190C">
      <w:r>
        <w:t>На рынке ценных бумаг продаются и покупаются акции и облигации</w:t>
      </w:r>
      <w:r w:rsidR="00A705CF">
        <w:t>.</w:t>
      </w:r>
    </w:p>
    <w:p w:rsidR="00F902C6" w:rsidRDefault="00AA190C" w:rsidP="00AA190C">
      <w:r w:rsidRPr="00AA190C">
        <w:t xml:space="preserve">Рынок </w:t>
      </w:r>
      <w:r w:rsidR="00F902C6">
        <w:t>эк</w:t>
      </w:r>
      <w:r w:rsidRPr="00AA190C">
        <w:t>ономических ресурсов (</w:t>
      </w:r>
      <w:proofErr w:type="spellStart"/>
      <w:r w:rsidRPr="00AA190C">
        <w:t>resource</w:t>
      </w:r>
      <w:proofErr w:type="spellEnd"/>
      <w:r w:rsidRPr="00AA190C">
        <w:t xml:space="preserve"> </w:t>
      </w:r>
      <w:proofErr w:type="spellStart"/>
      <w:r w:rsidRPr="00AA190C">
        <w:t>market</w:t>
      </w:r>
      <w:proofErr w:type="spellEnd"/>
      <w:r w:rsidRPr="00AA190C">
        <w:t>) в макроэкономических моделях представл</w:t>
      </w:r>
      <w:r w:rsidR="00F902C6">
        <w:t>ен рынком труда (</w:t>
      </w:r>
      <w:proofErr w:type="spellStart"/>
      <w:r w:rsidR="00F902C6">
        <w:t>labour</w:t>
      </w:r>
      <w:proofErr w:type="spellEnd"/>
      <w:r w:rsidR="00F902C6">
        <w:t xml:space="preserve"> </w:t>
      </w:r>
      <w:proofErr w:type="spellStart"/>
      <w:r w:rsidR="00F902C6">
        <w:t>market</w:t>
      </w:r>
      <w:proofErr w:type="spellEnd"/>
      <w:r w:rsidR="00F902C6">
        <w:t>)</w:t>
      </w:r>
      <w:r w:rsidRPr="00AA190C">
        <w:t>, поскольку закономерности его функционирования (формирование спроса на труд и предложения труда) позволяют объяснить макроэкономические процессы, особенно в краткосрочном периоде</w:t>
      </w:r>
      <w:r w:rsidR="00A705CF">
        <w:t xml:space="preserve"> </w:t>
      </w:r>
      <w:r w:rsidR="00A705CF" w:rsidRPr="00A705CF">
        <w:t>[8]</w:t>
      </w:r>
      <w:r w:rsidRPr="00AA190C">
        <w:t xml:space="preserve">. </w:t>
      </w:r>
    </w:p>
    <w:p w:rsidR="00F902C6" w:rsidRDefault="00AA190C" w:rsidP="00AA190C">
      <w:r w:rsidRPr="00AA190C">
        <w:t xml:space="preserve">При изучении рынка труда необходимо отвлечься (абстрагироваться) от всех различий в видах труда, в уровнях квалификации и профессиональной подготовки. Спрос на труд предъявляют фирмы, а предложение труда обеспечивают домохозяйства. </w:t>
      </w:r>
    </w:p>
    <w:p w:rsidR="00F902C6" w:rsidRDefault="00AA190C" w:rsidP="00AA190C">
      <w:r w:rsidRPr="00AA190C">
        <w:t>Равнов</w:t>
      </w:r>
      <w:r w:rsidR="00F902C6">
        <w:t>есие рынка труда позволяет опре</w:t>
      </w:r>
      <w:r w:rsidRPr="00AA190C">
        <w:t>делить равновесное количество труда в экономике (</w:t>
      </w:r>
      <w:proofErr w:type="spellStart"/>
      <w:r w:rsidRPr="00AA190C">
        <w:t>labour</w:t>
      </w:r>
      <w:proofErr w:type="spellEnd"/>
      <w:r w:rsidRPr="00AA190C">
        <w:t xml:space="preserve"> — L) и равновесную цену труда — ставку заработной платы (</w:t>
      </w:r>
      <w:proofErr w:type="spellStart"/>
      <w:r w:rsidRPr="00AA190C">
        <w:t>real</w:t>
      </w:r>
      <w:proofErr w:type="spellEnd"/>
      <w:r w:rsidRPr="00AA190C">
        <w:t xml:space="preserve"> </w:t>
      </w:r>
      <w:proofErr w:type="spellStart"/>
      <w:r w:rsidRPr="00AA190C">
        <w:t>wage</w:t>
      </w:r>
      <w:proofErr w:type="spellEnd"/>
      <w:r w:rsidRPr="00AA190C">
        <w:t xml:space="preserve"> — W/P). Анализ неравновесия на рынке труда позволяет выявить причины и формы безработицы. </w:t>
      </w:r>
    </w:p>
    <w:p w:rsidR="00AA190C" w:rsidRDefault="00AA190C" w:rsidP="00AA190C">
      <w:r w:rsidRPr="00AA190C">
        <w:t>Рынок валюты (</w:t>
      </w:r>
      <w:proofErr w:type="spellStart"/>
      <w:r w:rsidRPr="00AA190C">
        <w:t>foreign</w:t>
      </w:r>
      <w:proofErr w:type="spellEnd"/>
      <w:r w:rsidRPr="00AA190C">
        <w:t xml:space="preserve"> </w:t>
      </w:r>
      <w:proofErr w:type="spellStart"/>
      <w:r w:rsidRPr="00AA190C">
        <w:t>exchange</w:t>
      </w:r>
      <w:proofErr w:type="spellEnd"/>
      <w:r w:rsidRPr="00AA190C">
        <w:t xml:space="preserve"> </w:t>
      </w:r>
      <w:proofErr w:type="spellStart"/>
      <w:r w:rsidRPr="00AA190C">
        <w:t>market</w:t>
      </w:r>
      <w:proofErr w:type="spellEnd"/>
      <w:r w:rsidRPr="00AA190C">
        <w:t xml:space="preserve">) — это рынок, на котором </w:t>
      </w:r>
      <w:proofErr w:type="gramStart"/>
      <w:r w:rsidRPr="00AA190C">
        <w:t>про-исходит</w:t>
      </w:r>
      <w:proofErr w:type="gramEnd"/>
      <w:r w:rsidRPr="00AA190C">
        <w:t xml:space="preserve"> обмен друг на друга националь</w:t>
      </w:r>
      <w:r w:rsidR="00F902C6">
        <w:t>ных денежных единиц (валют) раз</w:t>
      </w:r>
      <w:r w:rsidRPr="00AA190C">
        <w:t xml:space="preserve">ных стран (долларов на иены, фунтов стерлингов на евро и т.п.). Спрос на национальную валюту предъявляют иностранцы, желающие купить товары и (или) ценные бумаги данной страны, а предложение национальной валюты обеспечивает центральный банк страны. В результате обмена одной национальной валюты на другую (соотношения спроса и предложения) формируется ее цена — валютный курс (е — </w:t>
      </w:r>
      <w:proofErr w:type="spellStart"/>
      <w:r w:rsidRPr="00AA190C">
        <w:t>exchange</w:t>
      </w:r>
      <w:proofErr w:type="spellEnd"/>
      <w:r w:rsidRPr="00AA190C">
        <w:t xml:space="preserve"> </w:t>
      </w:r>
      <w:proofErr w:type="spellStart"/>
      <w:r w:rsidRPr="00AA190C">
        <w:t>rate</w:t>
      </w:r>
      <w:proofErr w:type="spellEnd"/>
      <w:r w:rsidRPr="00AA190C">
        <w:t>)</w:t>
      </w:r>
      <w:r w:rsidR="00A705CF">
        <w:t xml:space="preserve"> </w:t>
      </w:r>
      <w:r w:rsidR="00A705CF" w:rsidRPr="00A705CF">
        <w:t>[</w:t>
      </w:r>
      <w:r w:rsidR="00A705CF">
        <w:t>15</w:t>
      </w:r>
      <w:r w:rsidR="00A705CF" w:rsidRPr="00A705CF">
        <w:t>]</w:t>
      </w:r>
      <w:r w:rsidR="00F902C6">
        <w:t>.</w:t>
      </w:r>
    </w:p>
    <w:p w:rsidR="00F902C6" w:rsidRDefault="00F902C6" w:rsidP="00AA190C"/>
    <w:p w:rsidR="00303757" w:rsidRDefault="00303757">
      <w:pPr>
        <w:spacing w:after="200" w:line="276" w:lineRule="auto"/>
        <w:ind w:firstLine="0"/>
        <w:jc w:val="left"/>
        <w:rPr>
          <w:rFonts w:eastAsiaTheme="majorEastAsia" w:cstheme="majorBidi"/>
          <w:b/>
          <w:bCs/>
          <w:szCs w:val="28"/>
        </w:rPr>
      </w:pPr>
      <w:r>
        <w:br w:type="page"/>
      </w:r>
    </w:p>
    <w:p w:rsidR="00303757" w:rsidRDefault="00303757" w:rsidP="00303757">
      <w:pPr>
        <w:pStyle w:val="1"/>
      </w:pPr>
      <w:bookmarkStart w:id="4" w:name="_Toc465945821"/>
      <w:r>
        <w:lastRenderedPageBreak/>
        <w:t>Глава 2. Применение макроэкономических показателей в качестве основного измерителя изменения рыночной конъюнктуры</w:t>
      </w:r>
      <w:bookmarkEnd w:id="4"/>
    </w:p>
    <w:p w:rsidR="00303757" w:rsidRDefault="00303757" w:rsidP="00303757">
      <w:pPr>
        <w:pStyle w:val="1"/>
      </w:pPr>
      <w:bookmarkStart w:id="5" w:name="_Toc465945822"/>
      <w:r>
        <w:t>2.1</w:t>
      </w:r>
      <w:r w:rsidR="00E07E90">
        <w:t xml:space="preserve"> </w:t>
      </w:r>
      <w:r w:rsidR="00715CB3">
        <w:t>Основные макроэкономические показатели, их группы</w:t>
      </w:r>
      <w:bookmarkEnd w:id="5"/>
    </w:p>
    <w:p w:rsidR="00715CB3" w:rsidRDefault="00715CB3" w:rsidP="00E07E90"/>
    <w:p w:rsidR="00E07E90" w:rsidRDefault="00E07E90" w:rsidP="00E07E90">
      <w:r>
        <w:t>Макроэкономические показатели отражают общие тенденции в экономике. Их можно разделить на три группы: потоки, запасы (активы) и показатели экономической конъюнктуры</w:t>
      </w:r>
      <w:r w:rsidR="00A705CF">
        <w:t xml:space="preserve"> </w:t>
      </w:r>
      <w:r w:rsidR="00A705CF" w:rsidRPr="00A705CF">
        <w:t>[</w:t>
      </w:r>
      <w:r w:rsidR="00A705CF">
        <w:t>11</w:t>
      </w:r>
      <w:r w:rsidR="00A705CF" w:rsidRPr="00A705CF">
        <w:t>]</w:t>
      </w:r>
      <w:r>
        <w:t xml:space="preserve">. </w:t>
      </w:r>
    </w:p>
    <w:p w:rsidR="00E07E90" w:rsidRDefault="00E07E90" w:rsidP="00E07E90">
      <w:r>
        <w:t>Потоки отражают передачу ценностей субъектами друг другу в процессе экономической деятельности, запасы – накопление и использование ценностей субъектами. Потоки представляют собой экономические параметры, значение которых измеряется в единицу времени, как правило, в расчете на год, значение экономических параметров запасов измеряется на определенный момент. Пример потоков – сбережения и инвестиции, бюджетный дефицит, пример запасов – накопленный в результате капитал, государственный долг.</w:t>
      </w:r>
    </w:p>
    <w:p w:rsidR="00E07E90" w:rsidRDefault="00E07E90" w:rsidP="00E07E90">
      <w:r>
        <w:t>Между запасами и потоками в экономике существует взаимосвязь: изменения в одних величинах, как правило, сопровождаются соответствующими изменениями в других. Однако при определенных обстоятельствах показатели запасов и потоков могут изменяться независимо друг от друга</w:t>
      </w:r>
      <w:r w:rsidR="00A705CF">
        <w:t xml:space="preserve"> </w:t>
      </w:r>
      <w:r w:rsidR="00A705CF" w:rsidRPr="00A705CF">
        <w:t>[</w:t>
      </w:r>
      <w:r w:rsidR="00A705CF">
        <w:t>12</w:t>
      </w:r>
      <w:r w:rsidR="00A705CF" w:rsidRPr="00A705CF">
        <w:t>]</w:t>
      </w:r>
      <w:r>
        <w:t>.</w:t>
      </w:r>
    </w:p>
    <w:p w:rsidR="00715CB3" w:rsidRDefault="00715CB3" w:rsidP="00715CB3">
      <w:r>
        <w:t>Потоковые величины</w:t>
      </w:r>
      <w:r w:rsidR="00A705CF">
        <w:t>.</w:t>
      </w:r>
    </w:p>
    <w:p w:rsidR="00715CB3" w:rsidRDefault="00715CB3" w:rsidP="00715CB3">
      <w:r>
        <w:t>Валовый выпуск представляет собой стоимость всех товаров и услуг, произведенных в экономике за определенный промежуток времени. Валовый выпу</w:t>
      </w:r>
      <w:proofErr w:type="gramStart"/>
      <w:r>
        <w:t>ск вкл</w:t>
      </w:r>
      <w:proofErr w:type="gramEnd"/>
      <w:r>
        <w:t xml:space="preserve">ючает в себя абсолютно все товары, произведенные в экономике, в том числе и предназначенные для производства других товаров и услуг. </w:t>
      </w:r>
      <w:proofErr w:type="gramStart"/>
      <w:r>
        <w:t>Последние составляют промежуточное потребление, в отличие от конечного потребления</w:t>
      </w:r>
      <w:r w:rsidR="00A705CF">
        <w:t xml:space="preserve"> </w:t>
      </w:r>
      <w:r w:rsidR="00A705CF" w:rsidRPr="00001FF1">
        <w:t>[</w:t>
      </w:r>
      <w:r w:rsidR="00A705CF">
        <w:t>4</w:t>
      </w:r>
      <w:r w:rsidR="00A705CF" w:rsidRPr="00001FF1">
        <w:t>]</w:t>
      </w:r>
      <w:r>
        <w:t>.</w:t>
      </w:r>
      <w:proofErr w:type="gramEnd"/>
    </w:p>
    <w:p w:rsidR="00715CB3" w:rsidRDefault="00715CB3" w:rsidP="00715CB3">
      <w:r>
        <w:t>Уровень валового выпуска, который обеспечивается в условиях полной занятости, называется уровнем естественного выпуска.</w:t>
      </w:r>
    </w:p>
    <w:p w:rsidR="00715CB3" w:rsidRDefault="00715CB3" w:rsidP="00715CB3">
      <w:r>
        <w:lastRenderedPageBreak/>
        <w:t>Валовый национальный продукт — стоимость всех конечных товаров и услуг, произведенных в экономике за определенный промежуток времени. ВНП, в отличие от валового выпуска, очищен от промежуточного потребления. На практике двойного счета избегают с помощью оценки добавленной стоимости, то есть на каждой стадии производства продукта учитывается только стоимость, добавленная обработкой, но не учитываются материальные затраты</w:t>
      </w:r>
      <w:r w:rsidR="00A705CF">
        <w:t xml:space="preserve"> </w:t>
      </w:r>
      <w:r w:rsidR="00A705CF" w:rsidRPr="00A705CF">
        <w:t>[</w:t>
      </w:r>
      <w:r w:rsidR="00A705CF">
        <w:t>10</w:t>
      </w:r>
      <w:r w:rsidR="00A705CF" w:rsidRPr="00A705CF">
        <w:t>]</w:t>
      </w:r>
      <w:r>
        <w:t>.</w:t>
      </w:r>
    </w:p>
    <w:p w:rsidR="00715CB3" w:rsidRDefault="00715CB3" w:rsidP="00715CB3">
      <w:r>
        <w:t xml:space="preserve">Различают валовый национальный и валовый внутренний продукт. </w:t>
      </w:r>
      <w:proofErr w:type="gramStart"/>
      <w:r>
        <w:t>ВНП — это ВВП минус сумма добавленной стоимости, созданной на территории страны с использованием иностранных факторов производства, плюс сумма добавленной стоимости, созданной за границей с использованием факторов, принадлежащих гражданам данной страны.</w:t>
      </w:r>
      <w:proofErr w:type="gramEnd"/>
    </w:p>
    <w:p w:rsidR="00715CB3" w:rsidRDefault="00715CB3" w:rsidP="00715CB3">
      <w:r>
        <w:t>Чистый национальный продукт представляет собой валовый национальный продукт за минусом начисления на потребление капитала (амортизации).</w:t>
      </w:r>
    </w:p>
    <w:p w:rsidR="00715CB3" w:rsidRDefault="00715CB3" w:rsidP="00715CB3">
      <w:r>
        <w:t>Показатель ЧНП имеет существенный недостаток: он несет в себе искажения, которые вносит в структуру рыночных цен государство. Без вмешательства государства сумма рыночных цен всех товаров без остатка раскладывается на факторные доходы домашних хозяйств. Однако государство, вводя косвенные налоги, с одной стороны, и предоставляя фирмам субсидии — с другой, фактически способствует завышению рыночных цен в первом случае и занижению — во втором.</w:t>
      </w:r>
    </w:p>
    <w:p w:rsidR="00715CB3" w:rsidRDefault="00715CB3" w:rsidP="00715CB3">
      <w:r>
        <w:t>С точки зрения требований СНС фактическое различие между перечисленными выше четырьмя показателями несколько более детализировано. Однако приведенная структура показателей отражает принципиальную разницу между ними с точки зрения требований макроэкономического анализа.</w:t>
      </w:r>
    </w:p>
    <w:p w:rsidR="00715CB3" w:rsidRDefault="00715CB3" w:rsidP="00715CB3">
      <w:r>
        <w:t xml:space="preserve">Национальный доход (у) представляет собой чистый продукт, измеренный в ценах </w:t>
      </w:r>
      <w:proofErr w:type="spellStart"/>
      <w:r>
        <w:t>факторовпроизводства</w:t>
      </w:r>
      <w:proofErr w:type="spellEnd"/>
      <w:r>
        <w:t>. НД есть ЧНП минус косвенные налоги плюс субсидии.</w:t>
      </w:r>
    </w:p>
    <w:p w:rsidR="00715CB3" w:rsidRDefault="00715CB3" w:rsidP="00715CB3">
      <w:r>
        <w:lastRenderedPageBreak/>
        <w:t>Уровень национального дохода, который обеспечивается в условиях полной занятости, называется национальным доходом полной занятости (</w:t>
      </w:r>
      <w:proofErr w:type="spellStart"/>
      <w:r>
        <w:t>yF</w:t>
      </w:r>
      <w:proofErr w:type="spellEnd"/>
      <w:r>
        <w:t>).</w:t>
      </w:r>
    </w:p>
    <w:p w:rsidR="00715CB3" w:rsidRDefault="00715CB3" w:rsidP="00715CB3">
      <w:r>
        <w:t>Доход, который остается в распоряжении домашних хозяйств, то есть доход после уплаты налогов</w:t>
      </w:r>
      <w:proofErr w:type="gramStart"/>
      <w:r>
        <w:t>1</w:t>
      </w:r>
      <w:proofErr w:type="gramEnd"/>
      <w:r>
        <w:t>, составляет располагаемый доход (</w:t>
      </w:r>
      <w:proofErr w:type="spellStart"/>
      <w:r>
        <w:t>yv</w:t>
      </w:r>
      <w:proofErr w:type="spellEnd"/>
      <w:r>
        <w:t>) домашних хозяйств.</w:t>
      </w:r>
    </w:p>
    <w:p w:rsidR="00715CB3" w:rsidRDefault="00715CB3" w:rsidP="00715CB3">
      <w:r>
        <w:t>К потоковым величинам относятся расходы на потребление (С), сбережения (S), инвестиции (I), государственные закупки (G), налоги (Т), экспорт (Е) и импорт (Z) и некоторые другие важнейшие показатели.</w:t>
      </w:r>
    </w:p>
    <w:p w:rsidR="00715CB3" w:rsidRDefault="00715CB3" w:rsidP="00715CB3">
      <w:r>
        <w:t>Показатели запасов. К важнейшим показателям запасов, используемых в курсе макроэкономики, относятся</w:t>
      </w:r>
      <w:r w:rsidR="00A705CF">
        <w:t xml:space="preserve"> </w:t>
      </w:r>
      <w:r w:rsidR="00A705CF" w:rsidRPr="00A705CF">
        <w:t>[</w:t>
      </w:r>
      <w:r w:rsidR="00A705CF">
        <w:t>10</w:t>
      </w:r>
      <w:r w:rsidR="00A705CF" w:rsidRPr="00A705CF">
        <w:t>]</w:t>
      </w:r>
      <w:r>
        <w:t>:</w:t>
      </w:r>
    </w:p>
    <w:p w:rsidR="00715CB3" w:rsidRDefault="00715CB3" w:rsidP="00715CB3">
      <w:r>
        <w:t>Имущество (активы) — любой источник законного нетрудового дохода. К имуществу относятся как реальные активы, например, реальный капитал (К), так и финансовые активы (акции, облигации), кроме того выделяют имущественные права и интеллектуальную собственность.</w:t>
      </w:r>
    </w:p>
    <w:p w:rsidR="00715CB3" w:rsidRDefault="00715CB3" w:rsidP="00715CB3">
      <w:r>
        <w:t>Портфель активов — совокупность активов, принадлежащих экономическому субъекту.</w:t>
      </w:r>
    </w:p>
    <w:p w:rsidR="00715CB3" w:rsidRDefault="00715CB3" w:rsidP="00715CB3">
      <w:r>
        <w:t>Национальное богатство — суммарные активы, принадлежащие домашним хозяйствам, фирмам и государству.</w:t>
      </w:r>
    </w:p>
    <w:p w:rsidR="00715CB3" w:rsidRDefault="00715CB3" w:rsidP="00715CB3">
      <w:r>
        <w:t>Реальные денежные (кассовые) остатки — запас платежных средств, который экономический субъект желает держать в форме наличности.</w:t>
      </w:r>
    </w:p>
    <w:p w:rsidR="00715CB3" w:rsidRDefault="00715CB3" w:rsidP="00715CB3">
      <w:r w:rsidRPr="00715CB3">
        <w:t>Если учесть условия формирования изменения потоков и запасов, то следует добавить к группам показателей также показатели экономической конъюнктуры</w:t>
      </w:r>
      <w:r>
        <w:t xml:space="preserve">. </w:t>
      </w:r>
    </w:p>
    <w:p w:rsidR="00715CB3" w:rsidRDefault="00715CB3" w:rsidP="00715CB3">
      <w:r w:rsidRPr="00715CB3">
        <w:t>Экономическая конъюнктура</w:t>
      </w:r>
      <w:r>
        <w:t xml:space="preserve"> </w:t>
      </w:r>
      <w:r w:rsidRPr="00715CB3">
        <w:t>– состояние экономики, уровень экономической активности, характеризуемые движением цен, процентных ставок, валютного курса, заработной платы, динамикой производства и потребления</w:t>
      </w:r>
      <w:r w:rsidR="00A705CF">
        <w:t xml:space="preserve"> </w:t>
      </w:r>
      <w:r w:rsidR="00A705CF" w:rsidRPr="00A705CF">
        <w:t>[</w:t>
      </w:r>
      <w:r w:rsidR="00A705CF">
        <w:t>12</w:t>
      </w:r>
      <w:r w:rsidR="00A705CF" w:rsidRPr="00A705CF">
        <w:t>]</w:t>
      </w:r>
      <w:r w:rsidRPr="00715CB3">
        <w:t>.</w:t>
      </w:r>
    </w:p>
    <w:p w:rsidR="003C260E" w:rsidRDefault="003C260E" w:rsidP="00715CB3"/>
    <w:p w:rsidR="00303757" w:rsidRDefault="00303757" w:rsidP="00715CB3">
      <w:pPr>
        <w:pStyle w:val="1"/>
      </w:pPr>
      <w:bookmarkStart w:id="6" w:name="_Toc465945823"/>
      <w:r>
        <w:t>2.2</w:t>
      </w:r>
      <w:r w:rsidR="00715CB3">
        <w:t xml:space="preserve"> Роль производительности труда </w:t>
      </w:r>
      <w:r w:rsidR="003C260E">
        <w:t>в обеспечении экономического роста</w:t>
      </w:r>
      <w:bookmarkEnd w:id="6"/>
    </w:p>
    <w:p w:rsidR="003C260E" w:rsidRDefault="003C260E" w:rsidP="003C260E"/>
    <w:p w:rsidR="003C260E" w:rsidRDefault="003C260E" w:rsidP="003C260E">
      <w:r>
        <w:lastRenderedPageBreak/>
        <w:t>Проблема экономического роста и его темпов – одна из важнейших в макроэкономике. Ее изучение позволяет, во-первых, понять причины различий в уровне жизни и темпах экономического роста между различными странами в один и тот же период (</w:t>
      </w:r>
      <w:proofErr w:type="spellStart"/>
      <w:r>
        <w:t>межстрановые</w:t>
      </w:r>
      <w:proofErr w:type="spellEnd"/>
      <w:r>
        <w:t xml:space="preserve"> различия) и внутри страны в разные периоды (</w:t>
      </w:r>
      <w:proofErr w:type="spellStart"/>
      <w:r>
        <w:t>межвременные</w:t>
      </w:r>
      <w:proofErr w:type="spellEnd"/>
      <w:r>
        <w:t xml:space="preserve"> различия); во-вторых, выявить факторы экономического роста; в-третьих, определить условия сохранения высокого уровня жизни в странах, уже достигших его, и, наконец, разработать меры государственной политики по обеспечению и ускорению экономического роста. </w:t>
      </w:r>
    </w:p>
    <w:p w:rsidR="003C260E" w:rsidRDefault="003C260E" w:rsidP="003C260E">
      <w:r>
        <w:t>Экономический рост – это долгосрочная тенденция увеличения реального ВВП. В данном определении ключевыми являются слова</w:t>
      </w:r>
      <w:r w:rsidR="00A705CF">
        <w:t xml:space="preserve"> </w:t>
      </w:r>
      <w:r w:rsidR="00A705CF" w:rsidRPr="00001FF1">
        <w:t>[</w:t>
      </w:r>
      <w:r w:rsidR="00A705CF">
        <w:t>9</w:t>
      </w:r>
      <w:r w:rsidR="00A705CF" w:rsidRPr="00001FF1">
        <w:t>]</w:t>
      </w:r>
      <w:r>
        <w:t xml:space="preserve">: </w:t>
      </w:r>
    </w:p>
    <w:p w:rsidR="003C260E" w:rsidRDefault="003C260E" w:rsidP="003C260E">
      <w:r>
        <w:t xml:space="preserve">1) тенденция, это значит, что реальный ВВП не должен обязательно увеличиваться каждый год, имеется в виду лишь направление движения экономики, так называемый «тренд»; </w:t>
      </w:r>
    </w:p>
    <w:p w:rsidR="003C260E" w:rsidRDefault="003C260E" w:rsidP="003C260E">
      <w:r>
        <w:t xml:space="preserve">2) долгосрочная, поскольку экономический рост является показателем, характеризующим долгосрочный период, а, следовательно, речь идет об увеличении потенциального ВВП (т. е. ВВП при полной занятости ресурсов), о росте производственных возможностей экономики; </w:t>
      </w:r>
    </w:p>
    <w:p w:rsidR="003C260E" w:rsidRDefault="003C260E" w:rsidP="003C260E">
      <w:r>
        <w:t xml:space="preserve">3) реального ВВП (а не номинального, рост которого может происходить за счет роста уровня цен, причем даже при сокращении реального объема производства). Поэтому важным показателем экономического роста выступает показатель величины реального ВВП. </w:t>
      </w:r>
    </w:p>
    <w:p w:rsidR="003C260E" w:rsidRDefault="003C260E" w:rsidP="003C260E">
      <w:r>
        <w:t>Главная цель экономического роста – рост благосостояния и увеличение национального богатства. Чем больше производственный потенциал страны и чем выше темпы экономического роста, тем выше уровень и качество жизни. Как заметил известный американский экономист, лауреат Нобелевской премии Роберт Лукас, «значение этих проблем для благосостояния человечества таково, что, начав размышлять над ними однажды, невозможно думать о чем-либо другом».</w:t>
      </w:r>
    </w:p>
    <w:p w:rsidR="003C260E" w:rsidRDefault="003C260E" w:rsidP="003C260E">
      <w:r>
        <w:lastRenderedPageBreak/>
        <w:t>По способу воздействия на экономический рост различают прямые и косвенные факторы. Прямыми считаются факторы, которые делают рост физически возможным. В эту группу входят факторы предложения</w:t>
      </w:r>
      <w:r w:rsidR="00A705CF">
        <w:t xml:space="preserve"> </w:t>
      </w:r>
      <w:r w:rsidR="00A705CF" w:rsidRPr="00001FF1">
        <w:t>[</w:t>
      </w:r>
      <w:r w:rsidR="00A705CF">
        <w:t>13</w:t>
      </w:r>
      <w:r w:rsidR="00A705CF" w:rsidRPr="00001FF1">
        <w:t>]</w:t>
      </w:r>
      <w:r>
        <w:t xml:space="preserve">: </w:t>
      </w:r>
    </w:p>
    <w:p w:rsidR="003C260E" w:rsidRDefault="003C260E" w:rsidP="003C260E">
      <w:pPr>
        <w:pStyle w:val="aa"/>
        <w:numPr>
          <w:ilvl w:val="0"/>
          <w:numId w:val="2"/>
        </w:numPr>
      </w:pPr>
      <w:r>
        <w:t xml:space="preserve">количество и качество трудовых ресурсов; </w:t>
      </w:r>
    </w:p>
    <w:p w:rsidR="003C260E" w:rsidRDefault="003C260E" w:rsidP="003C260E">
      <w:pPr>
        <w:pStyle w:val="aa"/>
        <w:numPr>
          <w:ilvl w:val="0"/>
          <w:numId w:val="2"/>
        </w:numPr>
      </w:pPr>
      <w:r>
        <w:t xml:space="preserve">количество и качество природных ресурсов; </w:t>
      </w:r>
    </w:p>
    <w:p w:rsidR="003C260E" w:rsidRDefault="003C260E" w:rsidP="003C260E">
      <w:pPr>
        <w:pStyle w:val="aa"/>
        <w:numPr>
          <w:ilvl w:val="0"/>
          <w:numId w:val="2"/>
        </w:numPr>
      </w:pPr>
      <w:r>
        <w:t xml:space="preserve">объем основного капитала; </w:t>
      </w:r>
    </w:p>
    <w:p w:rsidR="00715CB3" w:rsidRDefault="003C260E" w:rsidP="003C260E">
      <w:pPr>
        <w:pStyle w:val="aa"/>
        <w:numPr>
          <w:ilvl w:val="0"/>
          <w:numId w:val="2"/>
        </w:numPr>
      </w:pPr>
      <w:r>
        <w:t>технология и организация производства;</w:t>
      </w:r>
    </w:p>
    <w:p w:rsidR="003C260E" w:rsidRDefault="003C260E" w:rsidP="003C260E">
      <w:pPr>
        <w:pStyle w:val="aa"/>
        <w:numPr>
          <w:ilvl w:val="0"/>
          <w:numId w:val="2"/>
        </w:numPr>
      </w:pPr>
      <w:r>
        <w:t xml:space="preserve">уровень развития предпринимательских способностей в обществе. </w:t>
      </w:r>
    </w:p>
    <w:p w:rsidR="003C260E" w:rsidRDefault="003C260E" w:rsidP="003C260E">
      <w:r>
        <w:t xml:space="preserve">Косвенные факторы — это условия, позволяющие реализовать имеющиеся у общества </w:t>
      </w:r>
      <w:proofErr w:type="gramStart"/>
      <w:r>
        <w:t>возможности к</w:t>
      </w:r>
      <w:proofErr w:type="gramEnd"/>
      <w:r>
        <w:t xml:space="preserve"> экономическому росту. Такие условия создаются факторами спроса и распределения: </w:t>
      </w:r>
    </w:p>
    <w:p w:rsidR="003C260E" w:rsidRDefault="003C260E" w:rsidP="003C260E">
      <w:pPr>
        <w:pStyle w:val="aa"/>
        <w:numPr>
          <w:ilvl w:val="0"/>
          <w:numId w:val="3"/>
        </w:numPr>
      </w:pPr>
      <w:r>
        <w:t xml:space="preserve">снижением степени монополизации рынка; </w:t>
      </w:r>
    </w:p>
    <w:p w:rsidR="003C260E" w:rsidRDefault="003C260E" w:rsidP="003C260E">
      <w:pPr>
        <w:pStyle w:val="aa"/>
        <w:numPr>
          <w:ilvl w:val="0"/>
          <w:numId w:val="3"/>
        </w:numPr>
      </w:pPr>
      <w:r>
        <w:t xml:space="preserve">налоговым климатом в экономике; </w:t>
      </w:r>
    </w:p>
    <w:p w:rsidR="003C260E" w:rsidRDefault="003C260E" w:rsidP="003C260E">
      <w:pPr>
        <w:pStyle w:val="aa"/>
        <w:numPr>
          <w:ilvl w:val="0"/>
          <w:numId w:val="3"/>
        </w:numPr>
      </w:pPr>
      <w:r>
        <w:t xml:space="preserve">эффективностью кредитно-банковской системы; </w:t>
      </w:r>
    </w:p>
    <w:p w:rsidR="003C260E" w:rsidRDefault="003C260E" w:rsidP="003C260E">
      <w:pPr>
        <w:pStyle w:val="aa"/>
        <w:numPr>
          <w:ilvl w:val="0"/>
          <w:numId w:val="3"/>
        </w:numPr>
      </w:pPr>
      <w:r>
        <w:t xml:space="preserve">ростом потребительских, инвестиционных и государственных расходов; </w:t>
      </w:r>
    </w:p>
    <w:p w:rsidR="003C260E" w:rsidRDefault="003C260E" w:rsidP="003C260E">
      <w:pPr>
        <w:pStyle w:val="aa"/>
        <w:numPr>
          <w:ilvl w:val="0"/>
          <w:numId w:val="3"/>
        </w:numPr>
      </w:pPr>
      <w:r>
        <w:t xml:space="preserve">расширением экспортных поставок; </w:t>
      </w:r>
    </w:p>
    <w:p w:rsidR="003C260E" w:rsidRDefault="003C260E" w:rsidP="003C260E">
      <w:pPr>
        <w:pStyle w:val="aa"/>
        <w:numPr>
          <w:ilvl w:val="0"/>
          <w:numId w:val="3"/>
        </w:numPr>
      </w:pPr>
      <w:r>
        <w:t xml:space="preserve">возможностями перераспределения производственных ресурсов в экономике; </w:t>
      </w:r>
    </w:p>
    <w:p w:rsidR="003C260E" w:rsidRDefault="003C260E" w:rsidP="003C260E">
      <w:pPr>
        <w:pStyle w:val="aa"/>
        <w:numPr>
          <w:ilvl w:val="0"/>
          <w:numId w:val="3"/>
        </w:numPr>
      </w:pPr>
      <w:r>
        <w:t>действующей системой распределения доходов.</w:t>
      </w:r>
    </w:p>
    <w:p w:rsidR="003C260E" w:rsidRDefault="003C260E" w:rsidP="003C260E">
      <w:r w:rsidRPr="003C260E">
        <w:t>Первый тип характеризуется количественным увеличением экономических ресурсов (факторов производства): строительством новых предприятий, электростанций, дорог, вовлечением в хозяйственный оборот новых земель, трудовых и природных ресурсов и т. п. Этот тип получил название экстенсивного экономического роста. При данном типе рост ВВП достигается путем расширения сферы применения живого и общественного труда при условии, что средняя производительность труда в обществе не меняется.</w:t>
      </w:r>
    </w:p>
    <w:p w:rsidR="003C260E" w:rsidRDefault="003C260E" w:rsidP="003C260E">
      <w:r>
        <w:lastRenderedPageBreak/>
        <w:t xml:space="preserve">Одним из наиболее крупных исследователей измерения вклада различных факторов в экономический рост считается американский экономист Э. Денисом. Факторы, объясняющие экономический рост, он разделил на две категории. В первую он включил физические факторы производства (труд и капитал), во вторую — факторы роста производительности труда. </w:t>
      </w:r>
    </w:p>
    <w:p w:rsidR="003C260E" w:rsidRDefault="003C260E" w:rsidP="003C260E">
      <w:r>
        <w:t xml:space="preserve">Что касается влияния производительности труда на экономический рост, то оно, по мнению Э. </w:t>
      </w:r>
      <w:proofErr w:type="spellStart"/>
      <w:r>
        <w:t>Денисона</w:t>
      </w:r>
      <w:proofErr w:type="spellEnd"/>
      <w:r>
        <w:t xml:space="preserve">, происходит в результате действия следующих процессов: Расширения технологических знаний или улучшения организации производства. «Наверстывания упущенного», которое происходит при передаче отстающим странам прикладных знаний со стороны высокоразвитых государств, что позволяет им приблизиться к точке оптимума. </w:t>
      </w:r>
    </w:p>
    <w:p w:rsidR="003C260E" w:rsidRDefault="003C260E" w:rsidP="003C260E">
      <w:r>
        <w:t>Улучшения размещения физических факторов производства и использования их в тех отраслях и регионах, где достигается наибольшая их отдача. Когда реальное размещение факторов приближается к оптимуму, производительность растет.</w:t>
      </w:r>
    </w:p>
    <w:p w:rsidR="003C260E" w:rsidRDefault="003C260E" w:rsidP="003C260E">
      <w:r>
        <w:t xml:space="preserve">Проведенный Э. </w:t>
      </w:r>
      <w:proofErr w:type="spellStart"/>
      <w:r>
        <w:t>Денисоном</w:t>
      </w:r>
      <w:proofErr w:type="spellEnd"/>
      <w:r>
        <w:t xml:space="preserve"> анализ позволил объяснить различия в темпах экономического роста США, стран Западной Европы и Японии в послевоенный период. Так, ро</w:t>
      </w:r>
      <w:proofErr w:type="gramStart"/>
      <w:r>
        <w:t>ст в СШ</w:t>
      </w:r>
      <w:proofErr w:type="gramEnd"/>
      <w:r>
        <w:t>А был не только менее значительным (с 1948 по 1969 г. среднегодовые темпы роста американской экономики составляли 3,87%, в то время как в странах Западной Европы — 4,78%, а в Японии — 8,81%), но и стал результатом действия других факторов. Он в большей степени, чем в рассматриваемых странах, опирался на увеличение труда и капитала, а не производительности труда. А, начиная с 1970-х гг. рост производительности труда в США лишь в малой степени способствовал экономическому развитию страны, поскольку общество все больше сре</w:t>
      </w:r>
      <w:proofErr w:type="gramStart"/>
      <w:r>
        <w:t>дств ст</w:t>
      </w:r>
      <w:proofErr w:type="gramEnd"/>
      <w:r>
        <w:t xml:space="preserve">ало выделять на защиту окружающей среды и развитие сферы обитания человека. </w:t>
      </w:r>
    </w:p>
    <w:p w:rsidR="003C260E" w:rsidRDefault="003C260E" w:rsidP="003C260E">
      <w:r>
        <w:lastRenderedPageBreak/>
        <w:t xml:space="preserve">Совершенно по-иному складывалась ситуация в Западной Европе и Японии. Экономика западноевропейских стран, по расчетам </w:t>
      </w:r>
      <w:proofErr w:type="spellStart"/>
      <w:r>
        <w:t>Денисона</w:t>
      </w:r>
      <w:proofErr w:type="spellEnd"/>
      <w:r>
        <w:t xml:space="preserve">, на 2/3 росла именно из-за повышения производительности труда. Не последнюю роль в этом сыграли решимость Европы догнать США, мероприятия по модернизации структуры экономики и лучшему размещению физических факторов производства (особенно за счет уменьшения скрытой безработицы в сельском хозяйстве и перевода рабочей силы в другие области). Более благоприятное воздействие на увеличение производства в европейских странах, чем в США, оказывал рост совокупного спроса. </w:t>
      </w:r>
    </w:p>
    <w:p w:rsidR="003C260E" w:rsidRDefault="003C260E" w:rsidP="003C260E">
      <w:r>
        <w:t xml:space="preserve">В Японии на 50% экономический рост был обусловлен увеличением использования труда и капитала, остальная часть — ростом производительности труда. Основным фактором роста в Японии Э. </w:t>
      </w:r>
      <w:proofErr w:type="spellStart"/>
      <w:r>
        <w:t>Денисон</w:t>
      </w:r>
      <w:proofErr w:type="spellEnd"/>
      <w:r>
        <w:t xml:space="preserve"> считал увеличение капиталовложений. </w:t>
      </w:r>
      <w:proofErr w:type="gramStart"/>
      <w:r>
        <w:t xml:space="preserve">На его долю приходилось 2,1% из общих среднегодовых 8,81% за период с 1948 по 1969 г. Доля технологического прогресса в ежегодных темпах роста составила 1,97%, расширение производства — 1,94, а лучшее размещение экономических ресурсов — 0,94%. Действие последнего фактора стало возможным благодаря сокращению удельного веса сельского хозяйства с 35,6 до 14,6% за рассматриваемый период. </w:t>
      </w:r>
      <w:proofErr w:type="gramEnd"/>
    </w:p>
    <w:p w:rsidR="003C260E" w:rsidRDefault="003C260E" w:rsidP="003C260E">
      <w:r>
        <w:t xml:space="preserve">Анализ Э. </w:t>
      </w:r>
      <w:proofErr w:type="spellStart"/>
      <w:r>
        <w:t>Денисона</w:t>
      </w:r>
      <w:proofErr w:type="spellEnd"/>
      <w:r>
        <w:t xml:space="preserve"> содержал много интересных и неожиданных выводов, был ясен и последователен, однако вскоре после его распространения подвергся серьезной научной критике. Главный недостаток исследования заключался в том, что </w:t>
      </w:r>
      <w:proofErr w:type="spellStart"/>
      <w:r>
        <w:t>Денисон</w:t>
      </w:r>
      <w:proofErr w:type="spellEnd"/>
      <w:r>
        <w:t xml:space="preserve"> изучал отдельно влияние различных факторов на экономический рост, полностью игнорируя процесс их взаимодействия и взаимовлияния. </w:t>
      </w:r>
    </w:p>
    <w:p w:rsidR="003C260E" w:rsidRDefault="003C260E" w:rsidP="003C260E">
      <w:r>
        <w:t xml:space="preserve">В 1970-е гг. темпы роста экономики в США и других развитых странах стали замедляться. Основной причиной этой тенденции стало падение темпов прироста производительности труда. В 1980 — 1990-х гг. они немного увеличились, но ни одна из ведущих </w:t>
      </w:r>
      <w:proofErr w:type="gramStart"/>
      <w:r>
        <w:t>стран</w:t>
      </w:r>
      <w:proofErr w:type="gramEnd"/>
      <w:r>
        <w:t xml:space="preserve"> тем не менее, не приблизилась к темпам роста производительности 1960-х гг., которые в </w:t>
      </w:r>
      <w:r>
        <w:lastRenderedPageBreak/>
        <w:t xml:space="preserve">западной литературе рассматриваются как золотой век быстрого экономического роста. </w:t>
      </w:r>
    </w:p>
    <w:p w:rsidR="003C260E" w:rsidRDefault="003C260E" w:rsidP="003C260E">
      <w:r>
        <w:t>Снижение темпов роста производительности экономисты объясняют влиянием ряда причин</w:t>
      </w:r>
      <w:r w:rsidR="00A705CF">
        <w:t xml:space="preserve"> </w:t>
      </w:r>
      <w:r w:rsidR="00A705CF" w:rsidRPr="00A705CF">
        <w:t>[</w:t>
      </w:r>
      <w:r w:rsidR="00A705CF">
        <w:t>17</w:t>
      </w:r>
      <w:r w:rsidR="00A705CF" w:rsidRPr="00A705CF">
        <w:t>]</w:t>
      </w:r>
      <w:r>
        <w:t xml:space="preserve">: </w:t>
      </w:r>
    </w:p>
    <w:p w:rsidR="003C260E" w:rsidRDefault="003C260E" w:rsidP="003C260E">
      <w:pPr>
        <w:pStyle w:val="aa"/>
        <w:numPr>
          <w:ilvl w:val="0"/>
          <w:numId w:val="4"/>
        </w:numPr>
      </w:pPr>
      <w:r>
        <w:t>ухудшением половозрастной структуры рабочей силы (рост удельного веса молодежи, рожденной в годы послевоенного «</w:t>
      </w:r>
      <w:proofErr w:type="spellStart"/>
      <w:r>
        <w:t>беби</w:t>
      </w:r>
      <w:proofErr w:type="spellEnd"/>
      <w:r>
        <w:t xml:space="preserve">-бума», а также увеличение численности частично занятых); </w:t>
      </w:r>
    </w:p>
    <w:p w:rsidR="003C260E" w:rsidRDefault="003C260E" w:rsidP="003C260E">
      <w:pPr>
        <w:pStyle w:val="aa"/>
        <w:numPr>
          <w:ilvl w:val="0"/>
          <w:numId w:val="4"/>
        </w:numPr>
      </w:pPr>
      <w:r>
        <w:t xml:space="preserve">увеличением расходов на охрану окружающей среды и борьбу с преступностью; </w:t>
      </w:r>
    </w:p>
    <w:p w:rsidR="003C260E" w:rsidRDefault="003C260E" w:rsidP="003C260E">
      <w:pPr>
        <w:pStyle w:val="aa"/>
        <w:numPr>
          <w:ilvl w:val="0"/>
          <w:numId w:val="4"/>
        </w:numPr>
      </w:pPr>
      <w:r>
        <w:t xml:space="preserve">резким повышением мировых цен на нефть (в 10-11 раз) в этот период; </w:t>
      </w:r>
    </w:p>
    <w:p w:rsidR="003C260E" w:rsidRDefault="003C260E" w:rsidP="003C260E">
      <w:pPr>
        <w:pStyle w:val="aa"/>
        <w:numPr>
          <w:ilvl w:val="0"/>
          <w:numId w:val="4"/>
        </w:numPr>
      </w:pPr>
      <w:r>
        <w:t xml:space="preserve">снижением темпов роста нововведений: </w:t>
      </w:r>
    </w:p>
    <w:p w:rsidR="003C260E" w:rsidRDefault="003C260E" w:rsidP="003C260E">
      <w:pPr>
        <w:pStyle w:val="aa"/>
        <w:numPr>
          <w:ilvl w:val="0"/>
          <w:numId w:val="4"/>
        </w:numPr>
      </w:pPr>
      <w:r>
        <w:t>усилением государственного регулирования.</w:t>
      </w:r>
    </w:p>
    <w:p w:rsidR="003C260E" w:rsidRPr="00715CB3" w:rsidRDefault="003C260E" w:rsidP="003C260E"/>
    <w:p w:rsidR="00303757" w:rsidRDefault="00303757">
      <w:pPr>
        <w:spacing w:after="200" w:line="276" w:lineRule="auto"/>
        <w:ind w:firstLine="0"/>
        <w:jc w:val="left"/>
        <w:rPr>
          <w:rFonts w:eastAsiaTheme="majorEastAsia" w:cstheme="majorBidi"/>
          <w:b/>
          <w:bCs/>
          <w:szCs w:val="28"/>
        </w:rPr>
      </w:pPr>
      <w:r>
        <w:br w:type="page"/>
      </w:r>
    </w:p>
    <w:p w:rsidR="00303757" w:rsidRDefault="00303757" w:rsidP="00303757">
      <w:pPr>
        <w:pStyle w:val="1"/>
      </w:pPr>
      <w:bookmarkStart w:id="7" w:name="_Toc465945824"/>
      <w:r>
        <w:lastRenderedPageBreak/>
        <w:t>Глава 3. Макроэкономические субъекты экономики: виды экономической активности, особенности взаимодействия</w:t>
      </w:r>
      <w:bookmarkEnd w:id="7"/>
    </w:p>
    <w:p w:rsidR="00303757" w:rsidRDefault="00303757" w:rsidP="00303757">
      <w:pPr>
        <w:pStyle w:val="1"/>
      </w:pPr>
      <w:bookmarkStart w:id="8" w:name="_Toc465945825"/>
      <w:r>
        <w:t>3.1</w:t>
      </w:r>
      <w:r w:rsidR="00550E2D">
        <w:t xml:space="preserve"> Понятие и структура макроэкономических объектов</w:t>
      </w:r>
      <w:bookmarkEnd w:id="8"/>
      <w:r w:rsidR="00550E2D">
        <w:t xml:space="preserve"> </w:t>
      </w:r>
    </w:p>
    <w:p w:rsidR="00550E2D" w:rsidRDefault="00001FF1" w:rsidP="00550E2D">
      <w:r>
        <w:rPr>
          <w:noProof/>
          <w:lang w:eastAsia="ru-RU"/>
        </w:rPr>
        <w:drawing>
          <wp:anchor distT="0" distB="0" distL="114300" distR="114300" simplePos="0" relativeHeight="251658240" behindDoc="0" locked="0" layoutInCell="1" allowOverlap="1" wp14:anchorId="7EFAF56A" wp14:editId="7CA5D792">
            <wp:simplePos x="0" y="0"/>
            <wp:positionH relativeFrom="column">
              <wp:posOffset>-41910</wp:posOffset>
            </wp:positionH>
            <wp:positionV relativeFrom="paragraph">
              <wp:posOffset>913130</wp:posOffset>
            </wp:positionV>
            <wp:extent cx="5940425" cy="1790065"/>
            <wp:effectExtent l="0" t="0" r="3175" b="63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940425" cy="1790065"/>
                    </a:xfrm>
                    <a:prstGeom prst="rect">
                      <a:avLst/>
                    </a:prstGeom>
                  </pic:spPr>
                </pic:pic>
              </a:graphicData>
            </a:graphic>
            <wp14:sizeRelH relativeFrom="page">
              <wp14:pctWidth>0</wp14:pctWidth>
            </wp14:sizeRelH>
            <wp14:sizeRelV relativeFrom="page">
              <wp14:pctHeight>0</wp14:pctHeight>
            </wp14:sizeRelV>
          </wp:anchor>
        </w:drawing>
      </w:r>
      <w:r w:rsidR="00550E2D" w:rsidRPr="00E74746">
        <w:t>Агрегирование, основанное на выявлении типичных черт экономического поведения, дает возможность выделить четыре макроэкономических агента</w:t>
      </w:r>
      <w:r w:rsidR="00550E2D">
        <w:t xml:space="preserve"> (рисунок 1).</w:t>
      </w:r>
    </w:p>
    <w:p w:rsidR="006130EF" w:rsidRPr="006130EF" w:rsidRDefault="006130EF" w:rsidP="006130EF">
      <w:pPr>
        <w:spacing w:line="240" w:lineRule="auto"/>
        <w:rPr>
          <w:color w:val="FFFFFF" w:themeColor="background1"/>
          <w:sz w:val="2"/>
          <w:szCs w:val="2"/>
        </w:rPr>
      </w:pPr>
      <w:r w:rsidRPr="006130EF">
        <w:rPr>
          <w:color w:val="FFFFFF" w:themeColor="background1"/>
          <w:sz w:val="2"/>
          <w:szCs w:val="2"/>
        </w:rPr>
        <w:t xml:space="preserve">В табл. 1 приведены ретроспективная динамика ВВП России и структура валовой добавленной стоимости (ВДС) (ВВП плюс налоги на продукты минус субсидии на них). Анализируя данные, представленные в табл. 1, следует учитывать два обстоятельства. Во-первых, статистические данные о ВВП и его структуре готовятся и публикуются в открытом доступе со значительным опозданием (до 1 года). Поэтому органы публичного управления, менеджмент компаний и другие заинтересованные субъекты вынуждены принимать экономические решения в определенном информационном вакууме, в условиях отсутствия достаточно полной информации о динамике и результатах текущего социально-экономического развития. Во-вторых, следует обратить внимание на первые две строки таблицы: даже те данные, которые уже были опубликованы, периодически подвергаются довольно существенным уточнениям и корректировкам. Например, в самом конце 2015 г. в данные о ВВП были внесены довольно значительные коррективы, начиная с 2011 г. Соответствующая практика отрицательно сказывается на степени уверенности в корректности численных данных. В связи с указанными обстоятельствами возникает необходимость построения адекватных прогнозных (расчетных) оценок ВВП, которые позволили бы частично снять такого рода проблемы. При этом следует отметить, что прогнозирование в зависимости от его целей и горизонта может и должно осуществляться различными методами. Например, при разработке государственных программ и стратегий </w:t>
      </w:r>
      <w:proofErr w:type="spellStart"/>
      <w:r w:rsidRPr="006130EF">
        <w:rPr>
          <w:color w:val="FFFFFF" w:themeColor="background1"/>
          <w:sz w:val="2"/>
          <w:szCs w:val="2"/>
        </w:rPr>
        <w:t>социальноэкономического</w:t>
      </w:r>
      <w:proofErr w:type="spellEnd"/>
      <w:r w:rsidRPr="006130EF">
        <w:rPr>
          <w:color w:val="FFFFFF" w:themeColor="background1"/>
          <w:sz w:val="2"/>
          <w:szCs w:val="2"/>
        </w:rPr>
        <w:t xml:space="preserve"> развития необходим долгосрочный прогноз с упреждением на 5 и более лет, а при принятии тактических решений о графике фактического выделения денежных средств по статьям федерального бюджета достаточно упреждения на один-два квартала вперед. В этой связи проанализируем инструментарий прогнозирования ВВП. Так как динамика ВВП представляет собой динамический ряд, то для его прогнозирования подходит вся совокупность методов, известных в арсенале прогнозирования социально-экономических процессов и явлений. По нашему мнению, для прогнозирования ВВП можно использовать три группы прогнозных методов: фактографические (статистические), экспертные (интуитивные) и комбинированные, которые отличаются по характеру привлекаемой для прогнозирования информации [2, с. 213]. Методология прогнозирования ВВП должна предусматривать сочетание формального, неформального и экспериментального подходов, а также использование имитационных моделей с применением ЭВМ. Для прогнозирования ВВП часто используется не ретроспективная статистическая информация, а экспертные (интуитивные) методы. Последние как научный инструмент решения сложных </w:t>
      </w:r>
      <w:proofErr w:type="spellStart"/>
      <w:r w:rsidRPr="006130EF">
        <w:rPr>
          <w:color w:val="FFFFFF" w:themeColor="background1"/>
          <w:sz w:val="2"/>
          <w:szCs w:val="2"/>
        </w:rPr>
        <w:t>неформализуемых</w:t>
      </w:r>
      <w:proofErr w:type="spellEnd"/>
      <w:r w:rsidRPr="006130EF">
        <w:rPr>
          <w:color w:val="FFFFFF" w:themeColor="background1"/>
          <w:sz w:val="2"/>
          <w:szCs w:val="2"/>
        </w:rPr>
        <w:t xml:space="preserve"> проблем позволяют получить прогнозную оценку ВВП независимо от информационной обеспеченности, поскольку они предполагают применение сведений, получаемых от специалистов-экспертов, предварительно обобщающих фактографическую или иную информацию. Отсюда основное преимущество экспертных методов состоит в возможности анализа и прогноза развития объекта, не имеющего «предыстории», или </w:t>
      </w:r>
      <w:proofErr w:type="gramStart"/>
      <w:r w:rsidRPr="006130EF">
        <w:rPr>
          <w:color w:val="FFFFFF" w:themeColor="background1"/>
          <w:sz w:val="2"/>
          <w:szCs w:val="2"/>
        </w:rPr>
        <w:t>при</w:t>
      </w:r>
      <w:proofErr w:type="gramEnd"/>
      <w:r w:rsidRPr="006130EF">
        <w:rPr>
          <w:color w:val="FFFFFF" w:themeColor="background1"/>
          <w:sz w:val="2"/>
          <w:szCs w:val="2"/>
        </w:rPr>
        <w:t xml:space="preserve"> высокой волатильности показателей в будущем. Еще одним достоинством этих методов является возможность прогнозировать качественные (скачкообразные) изменения ВВП, в то время как подавляющее большинство фактографических методов «распространяют» ретроспективную тенденцию на весь период упреждения прогноза. Примером экспертного оценивания является оценка будущей динамики ВВП, подготовленная Минэкономразвития в 2015 г. [3]. На основе анализа макроэкономической ситуации в стране эксперты приводят доводы по изменению основных показателей социально-экономического развития Российской Федерации в 2015 г. (табл. 2) и фиксируют их в прогнозе. Самая распространенная группа фактографических (формализованных) статистических методов, используемая для прогнозирования экономической динамики, — методы прогнозной экстраполяции. Методы экстраполяции динамических рядов делятся на два основных блока: аналитические (нередко исследователи называют их методами прогнозирования с помощью тренда) и адаптивные методы [9, с. 57–61]. На наш взгляд, для прогнозирования ВВП с помощью фактографических методов более адекватные результаты могут давать адаптивные методы прогнозирования, которые представляют собой подбор и адаптацию на основании вновь поступившей информации моделей прогнозирования. Основное свойство этих методов состоит в том, что при поступлении новых данных значение прогноза изменяется в зависимости от вновь поступающей информации и становится, таким образом, более чувствительным к ней [10, с.24]. Важнейшим достоинством адаптивных методов является построение самокорректирующихся моделей, способных учитывать результат прогноза, сделанного на предыдущем шаге. К адаптивным методам относятся методы скользящего среднего, экспоненциального сглаживания, метод гармонических весов, авторегрессия, метод Бокса — Дженкинса и адаптивный дискриминантный анализ [2; 9; 10; 11]. В практической деятельности для прогнозирования ВВП многие исследователи предлагают использовать методы, построенные на самокорректирующихся моделях, способных учитывать результат прогноза, сделанного на предыдущем шаге. Например, в эконометрических расчетах широко используется метод гармонических весов, предложенный польским статистиком З. </w:t>
      </w:r>
      <w:proofErr w:type="spellStart"/>
      <w:r w:rsidRPr="006130EF">
        <w:rPr>
          <w:color w:val="FFFFFF" w:themeColor="background1"/>
          <w:sz w:val="2"/>
          <w:szCs w:val="2"/>
        </w:rPr>
        <w:t>Хельвигом</w:t>
      </w:r>
      <w:proofErr w:type="spellEnd"/>
      <w:r w:rsidRPr="006130EF">
        <w:rPr>
          <w:color w:val="FFFFFF" w:themeColor="background1"/>
          <w:sz w:val="2"/>
          <w:szCs w:val="2"/>
        </w:rPr>
        <w:t xml:space="preserve"> [9–11].</w:t>
      </w:r>
    </w:p>
    <w:p w:rsidR="006130EF" w:rsidRPr="006130EF" w:rsidRDefault="006130EF" w:rsidP="006130EF">
      <w:pPr>
        <w:spacing w:line="240" w:lineRule="auto"/>
        <w:rPr>
          <w:color w:val="FFFFFF" w:themeColor="background1"/>
          <w:sz w:val="2"/>
          <w:szCs w:val="2"/>
        </w:rPr>
      </w:pPr>
      <w:r w:rsidRPr="006130EF">
        <w:rPr>
          <w:color w:val="FFFFFF" w:themeColor="background1"/>
          <w:sz w:val="2"/>
          <w:szCs w:val="2"/>
        </w:rPr>
        <w:t xml:space="preserve">В табл. 1 приведены ретроспективная динамика ВВП России и структура валовой добавленной стоимости (ВДС) (ВВП плюс налоги на продукты минус субсидии на них). Анализируя данные, представленные в табл. 1, следует учитывать два обстоятельства. Во-первых, статистические данные о ВВП и его структуре готовятся и публикуются в открытом доступе со значительным опозданием (до 1 года). Поэтому органы публичного управления, менеджмент компаний и другие заинтересованные субъекты вынуждены принимать экономические решения в определенном информационном вакууме, в условиях отсутствия достаточно полной информации о динамике и результатах текущего социально-экономического развития. Во-вторых, следует обратить внимание на первые две строки таблицы: даже те данные, которые уже были опубликованы, периодически подвергаются довольно существенным уточнениям и корректировкам. Например, в самом конце 2015 г. в данные о ВВП были внесены довольно значительные коррективы, начиная с 2011 г. Соответствующая практика отрицательно сказывается на степени уверенности в корректности численных данных. В связи с указанными обстоятельствами возникает необходимость построения адекватных прогнозных (расчетных) оценок ВВП, которые позволили бы частично снять такого рода проблемы. При этом следует отметить, что прогнозирование в зависимости от его целей и горизонта может и должно осуществляться различными методами. Например, при разработке государственных программ и стратегий </w:t>
      </w:r>
      <w:proofErr w:type="spellStart"/>
      <w:r w:rsidRPr="006130EF">
        <w:rPr>
          <w:color w:val="FFFFFF" w:themeColor="background1"/>
          <w:sz w:val="2"/>
          <w:szCs w:val="2"/>
        </w:rPr>
        <w:t>социальноэкономического</w:t>
      </w:r>
      <w:proofErr w:type="spellEnd"/>
      <w:r w:rsidRPr="006130EF">
        <w:rPr>
          <w:color w:val="FFFFFF" w:themeColor="background1"/>
          <w:sz w:val="2"/>
          <w:szCs w:val="2"/>
        </w:rPr>
        <w:t xml:space="preserve"> развития необходим долгосрочный прогноз с упреждением на 5 и более лет, а при принятии тактических решений о графике фактического выделения денежных средств по статьям федерального бюджета достаточно упреждения на один-два квартала вперед. В этой связи проанализируем инструментарий прогнозирования ВВП. Так как динамика ВВП представляет собой динамический ряд, то для его прогнозирования подходит вся совокупность методов, известных в арсенале прогнозирования социально-экономических процессов и явлений. По нашему мнению, для прогнозирования ВВП можно использовать три группы прогнозных методов: фактографические (статистические), экспертные (интуитивные) и комбинированные, которые отличаются по характеру привлекаемой для прогнозирования информации [2, с. 213]. Методология прогнозирования ВВП должна предусматривать сочетание формального, неформального и экспериментального подходов, а также использование имитационных моделей с применением ЭВМ. Для прогнозирования ВВП часто используется не ретроспективная статистическая информация, а экспертные (интуитивные) методы. Последние как научный инструмент решения сложных </w:t>
      </w:r>
      <w:proofErr w:type="spellStart"/>
      <w:r w:rsidRPr="006130EF">
        <w:rPr>
          <w:color w:val="FFFFFF" w:themeColor="background1"/>
          <w:sz w:val="2"/>
          <w:szCs w:val="2"/>
        </w:rPr>
        <w:t>неформализуемых</w:t>
      </w:r>
      <w:proofErr w:type="spellEnd"/>
      <w:r w:rsidRPr="006130EF">
        <w:rPr>
          <w:color w:val="FFFFFF" w:themeColor="background1"/>
          <w:sz w:val="2"/>
          <w:szCs w:val="2"/>
        </w:rPr>
        <w:t xml:space="preserve"> проблем позволяют получить прогнозную оценку ВВП независимо от информационной обеспеченности, поскольку они предполагают применение сведений, получаемых от специалистов-экспертов, предварительно обобщающих фактографическую или иную информацию. Отсюда основное преимущество экспертных методов состоит в возможности анализа и прогноза развития объекта, не имеющего «предыстории», или </w:t>
      </w:r>
      <w:proofErr w:type="gramStart"/>
      <w:r w:rsidRPr="006130EF">
        <w:rPr>
          <w:color w:val="FFFFFF" w:themeColor="background1"/>
          <w:sz w:val="2"/>
          <w:szCs w:val="2"/>
        </w:rPr>
        <w:t>при</w:t>
      </w:r>
      <w:proofErr w:type="gramEnd"/>
      <w:r w:rsidRPr="006130EF">
        <w:rPr>
          <w:color w:val="FFFFFF" w:themeColor="background1"/>
          <w:sz w:val="2"/>
          <w:szCs w:val="2"/>
        </w:rPr>
        <w:t xml:space="preserve"> высокой волатильности показателей в будущем. Еще одним достоинством этих методов является возможность прогнозировать качественные (скачкообразные) изменения ВВП, в то время как подавляющее большинство фактографических методов «распространяют» ретроспективную тенденцию на весь период упреждения прогноза. Примером экспертного оценивания является оценка будущей динамики ВВП, подготовленная Минэкономразвития в 2015 г. [3]. На основе анализа макроэкономической ситуации в стране эксперты приводят доводы по изменению основных показателей социально-экономического развития Российской Федерации в 2015 г. (табл. 2) и фиксируют их в прогнозе. Самая распространенная группа фактографических (формализованных) статистических методов, используемая для прогнозирования экономической динамики, — методы прогнозной экстраполяции. Методы экстраполяции динамических рядов делятся на два основных блока: аналитические (нередко исследователи называют их методами прогнозирования с помощью тренда) и адаптивные методы [9, с. 57–61]. На наш взгляд, для прогнозирования ВВП с помощью фактографических методов более адекватные результаты могут давать адаптивные методы прогнозирования, которые представляют собой подбор и адаптацию на основании вновь поступившей информации моделей прогнозирования. Основное свойство этих методов состоит в том, что при поступлении новых данных значение прогноза изменяется в зависимости от вновь поступающей информации и становится, таким образом, более чувствительным к ней [10, с.24]. Важнейшим достоинством адаптивных методов является построение самокорректирующихся моделей, способных учитывать результат прогноза, сделанного на предыдущем шаге. К адаптивным методам относятся методы скользящего среднего, экспоненциального сглаживания, метод гармонических весов, авторегрессия, метод Бокса — Дженкинса и адаптивный дискриминантный анализ [2; 9; 10; 11]. В практической деятельности для прогнозирования ВВП многие исследователи предлагают использовать методы, построенные на самокорректирующихся моделях, способных учитывать результат прогноза, сделанного на предыдущем шаге. Например, в эконометрических расчетах широко используется метод гармонических весов, предложенный польским статистиком З. </w:t>
      </w:r>
      <w:proofErr w:type="spellStart"/>
      <w:r w:rsidRPr="006130EF">
        <w:rPr>
          <w:color w:val="FFFFFF" w:themeColor="background1"/>
          <w:sz w:val="2"/>
          <w:szCs w:val="2"/>
        </w:rPr>
        <w:t>Хельвигом</w:t>
      </w:r>
      <w:proofErr w:type="spellEnd"/>
      <w:r w:rsidRPr="006130EF">
        <w:rPr>
          <w:color w:val="FFFFFF" w:themeColor="background1"/>
          <w:sz w:val="2"/>
          <w:szCs w:val="2"/>
        </w:rPr>
        <w:t xml:space="preserve"> [9–11].</w:t>
      </w:r>
    </w:p>
    <w:p w:rsidR="006130EF" w:rsidRPr="006130EF" w:rsidRDefault="006130EF" w:rsidP="006130EF">
      <w:pPr>
        <w:spacing w:line="240" w:lineRule="auto"/>
        <w:rPr>
          <w:color w:val="FFFFFF" w:themeColor="background1"/>
          <w:sz w:val="2"/>
          <w:szCs w:val="2"/>
        </w:rPr>
      </w:pPr>
      <w:r w:rsidRPr="006130EF">
        <w:rPr>
          <w:color w:val="FFFFFF" w:themeColor="background1"/>
          <w:sz w:val="2"/>
          <w:szCs w:val="2"/>
        </w:rPr>
        <w:t xml:space="preserve">В табл. 1 приведены ретроспективная динамика ВВП России и структура валовой добавленной стоимости (ВДС) (ВВП плюс налоги на продукты минус субсидии на них). Анализируя данные, представленные в табл. 1, следует учитывать два обстоятельства. Во-первых, статистические данные о ВВП и его структуре готовятся и публикуются в открытом доступе со значительным опозданием (до 1 года). Поэтому органы публичного управления, менеджмент компаний и другие заинтересованные субъекты вынуждены принимать экономические решения в определенном информационном вакууме, в условиях отсутствия достаточно полной информации о динамике и результатах текущего социально-экономического развития. Во-вторых, следует обратить внимание на первые две строки таблицы: даже те данные, которые уже были опубликованы, периодически подвергаются довольно существенным уточнениям и корректировкам. Например, в самом конце 2015 г. в данные о ВВП были внесены довольно значительные коррективы, начиная с 2011 г. Соответствующая практика отрицательно сказывается на степени уверенности в корректности численных данных. В связи с указанными обстоятельствами возникает необходимость построения адекватных прогнозных (расчетных) оценок ВВП, которые позволили бы частично снять такого рода проблемы. При этом следует отметить, что прогнозирование в зависимости от его целей и горизонта может и должно осуществляться различными методами. Например, при разработке государственных программ и стратегий </w:t>
      </w:r>
      <w:proofErr w:type="spellStart"/>
      <w:r w:rsidRPr="006130EF">
        <w:rPr>
          <w:color w:val="FFFFFF" w:themeColor="background1"/>
          <w:sz w:val="2"/>
          <w:szCs w:val="2"/>
        </w:rPr>
        <w:t>социальноэкономического</w:t>
      </w:r>
      <w:proofErr w:type="spellEnd"/>
      <w:r w:rsidRPr="006130EF">
        <w:rPr>
          <w:color w:val="FFFFFF" w:themeColor="background1"/>
          <w:sz w:val="2"/>
          <w:szCs w:val="2"/>
        </w:rPr>
        <w:t xml:space="preserve"> развития необходим долгосрочный прогноз с упреждением на 5 и более лет, а при принятии тактических решений о графике фактического выделения денежных средств по статьям федерального бюджета достаточно упреждения на один-два квартала вперед. В этой связи проанализируем инструментарий прогнозирования ВВП. Так как динамика ВВП представляет собой динамический ряд, то для его прогнозирования подходит вся совокупность методов, известных в арсенале прогнозирования социально-экономических процессов и явлений. По нашему мнению, для прогнозирования ВВП можно использовать три группы прогнозных методов: фактографические (статистические), экспертные (интуитивные) и комбинированные, которые отличаются по характеру привлекаемой для прогнозирования информации [2, с. 213]. Методология прогнозирования ВВП должна предусматривать сочетание формального, неформального и экспериментального подходов, а также использование имитационных моделей с применением ЭВМ. Для прогнозирования ВВП часто используется не ретроспективная статистическая информация, а экспертные (интуитивные) методы. Последние как научный инструмент решения сложных </w:t>
      </w:r>
      <w:proofErr w:type="spellStart"/>
      <w:r w:rsidRPr="006130EF">
        <w:rPr>
          <w:color w:val="FFFFFF" w:themeColor="background1"/>
          <w:sz w:val="2"/>
          <w:szCs w:val="2"/>
        </w:rPr>
        <w:t>неформализуемых</w:t>
      </w:r>
      <w:proofErr w:type="spellEnd"/>
      <w:r w:rsidRPr="006130EF">
        <w:rPr>
          <w:color w:val="FFFFFF" w:themeColor="background1"/>
          <w:sz w:val="2"/>
          <w:szCs w:val="2"/>
        </w:rPr>
        <w:t xml:space="preserve"> проблем позволяют получить прогнозную оценку ВВП независимо от информационной обеспеченности, поскольку они предполагают применение сведений, получаемых от специалистов-экспертов, предварительно обобщающих фактографическую или иную информацию. Отсюда основное преимущество экспертных методов состоит в возможности анализа и прогноза развития объекта, не имеющего «предыстории», или </w:t>
      </w:r>
      <w:proofErr w:type="gramStart"/>
      <w:r w:rsidRPr="006130EF">
        <w:rPr>
          <w:color w:val="FFFFFF" w:themeColor="background1"/>
          <w:sz w:val="2"/>
          <w:szCs w:val="2"/>
        </w:rPr>
        <w:t>при</w:t>
      </w:r>
      <w:proofErr w:type="gramEnd"/>
      <w:r w:rsidRPr="006130EF">
        <w:rPr>
          <w:color w:val="FFFFFF" w:themeColor="background1"/>
          <w:sz w:val="2"/>
          <w:szCs w:val="2"/>
        </w:rPr>
        <w:t xml:space="preserve"> высокой волатильности показателей в будущем. Еще одним достоинством этих методов является возможность прогнозировать качественные (скачкообразные) изменения ВВП, в то время как подавляющее большинство фактографических методов «распространяют» ретроспективную тенденцию на весь период упреждения прогноза. Примером экспертного оценивания является оценка будущей динамики ВВП, подготовленная Минэкономразвития в 2015 г. [3]. На основе анализа макроэкономической ситуации в стране эксперты приводят доводы по изменению основных показателей социально-экономического развития Российской Федерации в 2015 г. (табл. 2) и фиксируют их в прогнозе. Самая распространенная группа фактографических (формализованных) статистических методов, используемая для прогнозирования экономической динамики, — методы прогнозной экстраполяции. Методы экстраполяции динамических рядов делятся на два основных блока: аналитические (нередко исследователи называют их методами прогнозирования с помощью тренда) и адаптивные методы [9, с. 57–61]. На наш взгляд, для прогнозирования ВВП с помощью фактографических методов более адекватные результаты могут давать адаптивные методы прогнозирования, которые представляют собой подбор и адаптацию на основании вновь поступившей информации моделей прогнозирования. Основное свойство этих методов состоит в том, что при поступлении новых данных значение прогноза изменяется в зависимости от вновь поступающей информации и становится, таким образом, более чувствительным к ней [10, с.24]. Важнейшим достоинством адаптивных методов является построение самокорректирующихся моделей, способных учитывать результат прогноза, сделанного на предыдущем шаге. К адаптивным методам относятся методы скользящего среднего, экспоненциального сглаживания, метод гармонических весов, авторегрессия, метод Бокса — Дженкинса и адаптивный дискриминантный анализ [2; 9; 10; 11]. В практической деятельности для прогнозирования ВВП многие исследователи предлагают использовать методы, построенные на самокорректирующихся моделях, способных учитывать результат прогноза, сделанного на предыдущем шаге. Например, в эконометрических расчетах широко используется метод гармонических весов, предложенный польским статистиком З. </w:t>
      </w:r>
      <w:proofErr w:type="spellStart"/>
      <w:r w:rsidRPr="006130EF">
        <w:rPr>
          <w:color w:val="FFFFFF" w:themeColor="background1"/>
          <w:sz w:val="2"/>
          <w:szCs w:val="2"/>
        </w:rPr>
        <w:t>Хельвигом</w:t>
      </w:r>
      <w:proofErr w:type="spellEnd"/>
      <w:r w:rsidRPr="006130EF">
        <w:rPr>
          <w:color w:val="FFFFFF" w:themeColor="background1"/>
          <w:sz w:val="2"/>
          <w:szCs w:val="2"/>
        </w:rPr>
        <w:t xml:space="preserve"> [9–11].</w:t>
      </w:r>
    </w:p>
    <w:p w:rsidR="006130EF" w:rsidRPr="006130EF" w:rsidRDefault="006130EF" w:rsidP="006130EF">
      <w:pPr>
        <w:spacing w:line="240" w:lineRule="auto"/>
        <w:rPr>
          <w:color w:val="FFFFFF" w:themeColor="background1"/>
          <w:sz w:val="2"/>
          <w:szCs w:val="2"/>
        </w:rPr>
      </w:pPr>
      <w:r w:rsidRPr="006130EF">
        <w:rPr>
          <w:color w:val="FFFFFF" w:themeColor="background1"/>
          <w:sz w:val="2"/>
          <w:szCs w:val="2"/>
        </w:rPr>
        <w:t xml:space="preserve">В табл. 1 приведены ретроспективная динамика ВВП России и структура валовой добавленной стоимости (ВДС) (ВВП плюс налоги на продукты минус субсидии на них). Анализируя данные, представленные в табл. 1, следует учитывать два обстоятельства. Во-первых, статистические данные о ВВП и его структуре готовятся и публикуются в открытом доступе со значительным опозданием (до 1 года). Поэтому органы публичного управления, менеджмент компаний и другие заинтересованные субъекты вынуждены принимать экономические решения в определенном информационном вакууме, в условиях отсутствия достаточно полной информации о динамике и результатах текущего социально-экономического развития. Во-вторых, следует обратить внимание на первые две строки таблицы: даже те данные, которые уже были опубликованы, периодически подвергаются довольно существенным уточнениям и корректировкам. Например, в самом конце 2015 г. в данные о ВВП были внесены довольно значительные коррективы, начиная с 2011 г. Соответствующая практика отрицательно сказывается на степени уверенности в корректности численных данных. В связи с указанными обстоятельствами возникает необходимость построения адекватных прогнозных (расчетных) оценок ВВП, которые позволили бы частично снять такого рода проблемы. При этом следует отметить, что прогнозирование в зависимости от его целей и горизонта может и должно осуществляться различными методами. Например, при разработке государственных программ и стратегий </w:t>
      </w:r>
      <w:proofErr w:type="spellStart"/>
      <w:r w:rsidRPr="006130EF">
        <w:rPr>
          <w:color w:val="FFFFFF" w:themeColor="background1"/>
          <w:sz w:val="2"/>
          <w:szCs w:val="2"/>
        </w:rPr>
        <w:t>социальноэкономического</w:t>
      </w:r>
      <w:proofErr w:type="spellEnd"/>
      <w:r w:rsidRPr="006130EF">
        <w:rPr>
          <w:color w:val="FFFFFF" w:themeColor="background1"/>
          <w:sz w:val="2"/>
          <w:szCs w:val="2"/>
        </w:rPr>
        <w:t xml:space="preserve"> развития необходим долгосрочный прогноз с упреждением на 5 и более лет, а при принятии тактических решений о графике фактического выделения денежных средств по статьям федерального бюджета достаточно упреждения на один-два квартала вперед. В этой связи проанализируем инструментарий прогнозирования ВВП. Так как динамика ВВП представляет собой динамический ряд, то для его прогнозирования подходит вся совокупность методов, известных в арсенале прогнозирования социально-экономических процессов и явлений. По нашему мнению, для прогнозирования ВВП можно использовать три группы прогнозных методов: фактографические (статистические), экспертные (интуитивные) и комбинированные, которые отличаются по характеру привлекаемой для прогнозирования информации [2, с. 213]. Методология прогнозирования ВВП должна предусматривать сочетание формального, неформального и экспериментального подходов, а также использование имитационных моделей с применением ЭВМ. Для прогнозирования ВВП часто используется не ретроспективная статистическая информация, а экспертные (интуитивные) методы. Последние как научный инструмент решения сложных </w:t>
      </w:r>
      <w:proofErr w:type="spellStart"/>
      <w:r w:rsidRPr="006130EF">
        <w:rPr>
          <w:color w:val="FFFFFF" w:themeColor="background1"/>
          <w:sz w:val="2"/>
          <w:szCs w:val="2"/>
        </w:rPr>
        <w:t>неформализуемых</w:t>
      </w:r>
      <w:proofErr w:type="spellEnd"/>
      <w:r w:rsidRPr="006130EF">
        <w:rPr>
          <w:color w:val="FFFFFF" w:themeColor="background1"/>
          <w:sz w:val="2"/>
          <w:szCs w:val="2"/>
        </w:rPr>
        <w:t xml:space="preserve"> проблем позволяют получить прогнозную оценку ВВП независимо от информационной обеспеченности, поскольку они предполагают применение сведений, получаемых от специалистов-экспертов, предварительно обобщающих фактографическую или иную информацию. Отсюда основное преимущество экспертных методов состоит в возможности анализа и прогноза развития объекта, не имеющего «предыстории», или </w:t>
      </w:r>
      <w:proofErr w:type="gramStart"/>
      <w:r w:rsidRPr="006130EF">
        <w:rPr>
          <w:color w:val="FFFFFF" w:themeColor="background1"/>
          <w:sz w:val="2"/>
          <w:szCs w:val="2"/>
        </w:rPr>
        <w:t>при</w:t>
      </w:r>
      <w:proofErr w:type="gramEnd"/>
      <w:r w:rsidRPr="006130EF">
        <w:rPr>
          <w:color w:val="FFFFFF" w:themeColor="background1"/>
          <w:sz w:val="2"/>
          <w:szCs w:val="2"/>
        </w:rPr>
        <w:t xml:space="preserve"> высокой волатильности показателей в будущем. Еще одним достоинством этих методов является возможность прогнозировать качественные (скачкообразные) изменения ВВП, в то время как подавляющее большинство фактографических методов «распространяют» ретроспективную тенденцию на весь период упреждения прогноза. Примером экспертного оценивания является оценка будущей динамики ВВП, подготовленная Минэкономразвития в 2015 г. [3]. На основе анализа макроэкономической ситуации в стране эксперты приводят доводы по изменению основных показателей социально-экономического развития Российской Федерации в 2015 г. (табл. 2) и фиксируют их в прогнозе. Самая распространенная группа фактографических (формализованных) статистических методов, используемая для прогнозирования экономической динамики, — методы прогнозной экстраполяции. Методы экстраполяции динамических рядов делятся на два основных блока: аналитические (нередко исследователи называют их методами прогнозирования с помощью тренда) и адаптивные методы [9, с. 57–61]. На наш взгляд, для прогнозирования ВВП с помощью фактографических методов более адекватные результаты могут давать адаптивные методы прогнозирования, которые представляют собой подбор и адаптацию на основании вновь поступившей информации моделей прогнозирования. Основное свойство этих методов состоит в том, что при поступлении новых данных значение прогноза изменяется в зависимости от вновь поступающей информации и становится, таким образом, более чувствительным к ней [10, с.24]. Важнейшим достоинством адаптивных методов является построение самокорректирующихся моделей, способных учитывать результат прогноза, сделанного на предыдущем шаге. К адаптивным методам относятся методы скользящего среднего, экспоненциального сглаживания, метод гармонических весов, авторегрессия, метод Бокса — Дженкинса и адаптивный дискриминантный анализ [2; 9; 10; 11]. В практической деятельности для прогнозирования ВВП многие исследователи предлагают использовать методы, построенные на самокорректирующихся моделях, способных учитывать результат прогноза, сделанного на предыдущем шаге. Например, в эконометрических расчетах широко используется метод гармонических весов, предложенный польским статистиком З. </w:t>
      </w:r>
      <w:proofErr w:type="spellStart"/>
      <w:r w:rsidRPr="006130EF">
        <w:rPr>
          <w:color w:val="FFFFFF" w:themeColor="background1"/>
          <w:sz w:val="2"/>
          <w:szCs w:val="2"/>
        </w:rPr>
        <w:t>Хельвигом</w:t>
      </w:r>
      <w:proofErr w:type="spellEnd"/>
      <w:r w:rsidRPr="006130EF">
        <w:rPr>
          <w:color w:val="FFFFFF" w:themeColor="background1"/>
          <w:sz w:val="2"/>
          <w:szCs w:val="2"/>
        </w:rPr>
        <w:t xml:space="preserve"> [9–11].</w:t>
      </w:r>
    </w:p>
    <w:p w:rsidR="006130EF" w:rsidRPr="006130EF" w:rsidRDefault="006130EF" w:rsidP="006130EF">
      <w:pPr>
        <w:spacing w:line="240" w:lineRule="auto"/>
        <w:rPr>
          <w:color w:val="FFFFFF" w:themeColor="background1"/>
          <w:sz w:val="2"/>
          <w:szCs w:val="2"/>
        </w:rPr>
      </w:pPr>
      <w:r w:rsidRPr="006130EF">
        <w:rPr>
          <w:color w:val="FFFFFF" w:themeColor="background1"/>
          <w:sz w:val="2"/>
          <w:szCs w:val="2"/>
        </w:rPr>
        <w:t xml:space="preserve">В табл. 1 приведены ретроспективная динамика ВВП России и структура валовой добавленной стоимости (ВДС) (ВВП плюс налоги на продукты минус субсидии на них). Анализируя данные, представленные в табл. 1, следует учитывать два обстоятельства. Во-первых, статистические данные о ВВП и его структуре готовятся и публикуются в открытом доступе со значительным опозданием (до 1 года). Поэтому органы публичного управления, менеджмент компаний и другие заинтересованные субъекты вынуждены принимать экономические решения в определенном информационном вакууме, в условиях отсутствия достаточно полной информации о динамике и результатах текущего социально-экономического развития. Во-вторых, следует обратить внимание на первые две строки таблицы: даже те данные, которые уже были опубликованы, периодически подвергаются довольно существенным уточнениям и корректировкам. Например, в самом конце 2015 г. в данные о ВВП были внесены довольно значительные коррективы, начиная с 2011 г. Соответствующая практика отрицательно сказывается на степени уверенности в корректности численных данных. В связи с указанными обстоятельствами возникает необходимость построения адекватных прогнозных (расчетных) оценок ВВП, которые позволили бы частично снять такого рода проблемы. При этом следует отметить, что прогнозирование в зависимости от его целей и горизонта может и должно осуществляться различными методами. Например, при разработке государственных программ и стратегий </w:t>
      </w:r>
      <w:proofErr w:type="spellStart"/>
      <w:r w:rsidRPr="006130EF">
        <w:rPr>
          <w:color w:val="FFFFFF" w:themeColor="background1"/>
          <w:sz w:val="2"/>
          <w:szCs w:val="2"/>
        </w:rPr>
        <w:t>социальноэкономического</w:t>
      </w:r>
      <w:proofErr w:type="spellEnd"/>
      <w:r w:rsidRPr="006130EF">
        <w:rPr>
          <w:color w:val="FFFFFF" w:themeColor="background1"/>
          <w:sz w:val="2"/>
          <w:szCs w:val="2"/>
        </w:rPr>
        <w:t xml:space="preserve"> развития необходим долгосрочный прогноз с упреждением на 5 и более лет, а при принятии тактических решений о графике фактического выделения денежных средств по статьям федерального бюджета достаточно упреждения на один-два квартала вперед. В этой связи проанализируем инструментарий прогнозирования ВВП. Так как динамика ВВП представляет собой динамический ряд, то для его прогнозирования подходит вся совокупность методов, известных в арсенале прогнозирования социально-экономических процессов и явлений. По нашему мнению, для прогнозирования ВВП можно использовать три группы прогнозных методов: фактографические (статистические), экспертные (интуитивные) и комбинированные, которые отличаются по характеру привлекаемой для прогнозирования информации [2, с. 213]. Методология прогнозирования ВВП должна предусматривать сочетание формального, неформального и экспериментального подходов, а также использование имитационных моделей с применением ЭВМ. Для прогнозирования ВВП часто используется не ретроспективная статистическая информация, а экспертные (интуитивные) методы. Последние как научный инструмент решения сложных </w:t>
      </w:r>
      <w:proofErr w:type="spellStart"/>
      <w:r w:rsidRPr="006130EF">
        <w:rPr>
          <w:color w:val="FFFFFF" w:themeColor="background1"/>
          <w:sz w:val="2"/>
          <w:szCs w:val="2"/>
        </w:rPr>
        <w:t>неформализуемых</w:t>
      </w:r>
      <w:proofErr w:type="spellEnd"/>
      <w:r w:rsidRPr="006130EF">
        <w:rPr>
          <w:color w:val="FFFFFF" w:themeColor="background1"/>
          <w:sz w:val="2"/>
          <w:szCs w:val="2"/>
        </w:rPr>
        <w:t xml:space="preserve"> проблем позволяют получить прогнозную оценку ВВП независимо от информационной обеспеченности, поскольку они предполагают применение сведений, получаемых от специалистов-экспертов, предварительно обобщающих фактографическую или иную информацию. Отсюда основное преимущество экспертных методов состоит в возможности анализа и прогноза развития объекта, не имеющего «предыстории», или </w:t>
      </w:r>
      <w:proofErr w:type="gramStart"/>
      <w:r w:rsidRPr="006130EF">
        <w:rPr>
          <w:color w:val="FFFFFF" w:themeColor="background1"/>
          <w:sz w:val="2"/>
          <w:szCs w:val="2"/>
        </w:rPr>
        <w:t>при</w:t>
      </w:r>
      <w:proofErr w:type="gramEnd"/>
      <w:r w:rsidRPr="006130EF">
        <w:rPr>
          <w:color w:val="FFFFFF" w:themeColor="background1"/>
          <w:sz w:val="2"/>
          <w:szCs w:val="2"/>
        </w:rPr>
        <w:t xml:space="preserve"> высокой волатильности показателей в будущем. Еще одним достоинством этих методов является возможность прогнозировать качественные (скачкообразные) изменения ВВП, в то время как подавляющее большинство фактографических методов «распространяют» ретроспективную тенденцию на весь период упреждения прогноза. Примером экспертного оценивания является оценка будущей динамики ВВП, подготовленная Минэкономразвития в 2015 г. [3]. На основе анализа макроэкономической ситуации в стране эксперты приводят доводы по изменению основных показателей социально-экономического развития Российской Федерации в 2015 г. (табл. 2) и фиксируют их в прогнозе. Самая распространенная группа фактографических (формализованных) статистических методов, используемая для прогнозирования экономической динамики, — методы прогнозной экстраполяции. Методы экстраполяции динамических рядов делятся на два основных блока: аналитические (нередко исследователи называют их методами прогнозирования с помощью тренда) и адаптивные методы [9, с. 57–61]. На наш взгляд, для прогнозирования ВВП с помощью фактографических методов более адекватные результаты могут давать адаптивные методы прогнозирования, которые представляют собой подбор и адаптацию на основании вновь поступившей информации моделей прогнозирования. Основное свойство этих методов состоит в том, что при поступлении новых данных значение прогноза изменяется в зависимости от вновь поступающей информации и становится, таким образом, более чувствительным к ней [10, с.24]. Важнейшим достоинством адаптивных методов является построение самокорректирующихся моделей, способных учитывать результат прогноза, сделанного на предыдущем шаге. К адаптивным методам относятся методы скользящего среднего, экспоненциального сглаживания, метод гармонических весов, авторегрессия, метод Бокса — Дженкинса и адаптивный дискриминантный анализ [2; 9; 10; 11]. В практической деятельности для прогнозирования ВВП многие исследователи предлагают использовать методы, построенные на самокорректирующихся моделях, способных учитывать результат прогноза, сделанного на предыдущем шаге. Например, в эконометрических расчетах широко используется метод гармонических весов, предложенный польским статистиком З. </w:t>
      </w:r>
      <w:proofErr w:type="spellStart"/>
      <w:r w:rsidRPr="006130EF">
        <w:rPr>
          <w:color w:val="FFFFFF" w:themeColor="background1"/>
          <w:sz w:val="2"/>
          <w:szCs w:val="2"/>
        </w:rPr>
        <w:t>Хельвигом</w:t>
      </w:r>
      <w:proofErr w:type="spellEnd"/>
      <w:r w:rsidRPr="006130EF">
        <w:rPr>
          <w:color w:val="FFFFFF" w:themeColor="background1"/>
          <w:sz w:val="2"/>
          <w:szCs w:val="2"/>
        </w:rPr>
        <w:t xml:space="preserve"> [9–11].</w:t>
      </w:r>
    </w:p>
    <w:p w:rsidR="006130EF" w:rsidRPr="006130EF" w:rsidRDefault="006130EF" w:rsidP="006130EF">
      <w:pPr>
        <w:spacing w:line="240" w:lineRule="auto"/>
        <w:rPr>
          <w:color w:val="FFFFFF" w:themeColor="background1"/>
          <w:sz w:val="2"/>
          <w:szCs w:val="2"/>
        </w:rPr>
      </w:pPr>
      <w:r w:rsidRPr="006130EF">
        <w:rPr>
          <w:color w:val="FFFFFF" w:themeColor="background1"/>
          <w:sz w:val="2"/>
          <w:szCs w:val="2"/>
        </w:rPr>
        <w:t xml:space="preserve">В табл. 1 приведены ретроспективная динамика ВВП России и структура валовой добавленной стоимости (ВДС) (ВВП плюс налоги на продукты минус субсидии на них). Анализируя данные, представленные в табл. 1, следует учитывать два обстоятельства. Во-первых, статистические данные о ВВП и его структуре готовятся и публикуются в открытом доступе со значительным опозданием (до 1 года). Поэтому органы публичного управления, менеджмент компаний и другие заинтересованные субъекты вынуждены принимать экономические решения в определенном информационном вакууме, в условиях отсутствия достаточно полной информации о динамике и результатах текущего социально-экономического развития. Во-вторых, следует обратить внимание на первые две строки таблицы: даже те данные, которые уже были опубликованы, периодически подвергаются довольно существенным уточнениям и корректировкам. Например, в самом конце 2015 г. в данные о ВВП были внесены довольно значительные коррективы, начиная с 2011 г. Соответствующая практика отрицательно сказывается на степени уверенности в корректности численных данных. В связи с указанными обстоятельствами возникает необходимость построения адекватных прогнозных (расчетных) оценок ВВП, которые позволили бы частично снять такого рода проблемы. При этом следует отметить, что прогнозирование в зависимости от его целей и горизонта может и должно осуществляться различными методами. Например, при разработке государственных программ и стратегий </w:t>
      </w:r>
      <w:proofErr w:type="spellStart"/>
      <w:r w:rsidRPr="006130EF">
        <w:rPr>
          <w:color w:val="FFFFFF" w:themeColor="background1"/>
          <w:sz w:val="2"/>
          <w:szCs w:val="2"/>
        </w:rPr>
        <w:t>социальноэкономического</w:t>
      </w:r>
      <w:proofErr w:type="spellEnd"/>
      <w:r w:rsidRPr="006130EF">
        <w:rPr>
          <w:color w:val="FFFFFF" w:themeColor="background1"/>
          <w:sz w:val="2"/>
          <w:szCs w:val="2"/>
        </w:rPr>
        <w:t xml:space="preserve"> развития необходим долгосрочный прогноз с упреждением на 5 и более лет, а при принятии тактических решений о графике фактического выделения денежных средств по статьям федерального бюджета достаточно упреждения на один-два квартала вперед. В этой связи проанализируем инструментарий прогнозирования ВВП. Так как динамика ВВП представляет собой динамический ряд, то для его прогнозирования подходит вся совокупность методов, известных в арсенале прогнозирования социально-экономических процессов и явлений. По нашему мнению, для прогнозирования ВВП можно использовать три группы прогнозных методов: фактографические (статистические), экспертные (интуитивные) и комбинированные, которые отличаются по характеру привлекаемой для прогнозирования информации [2, с. 213]. Методология прогнозирования ВВП должна предусматривать сочетание формального, неформального и экспериментального подходов, а также использование имитационных моделей с применением ЭВМ. Для прогнозирования ВВП часто используется не ретроспективная статистическая информация, а экспертные (интуитивные) методы. Последние как научный инструмент решения сложных </w:t>
      </w:r>
      <w:proofErr w:type="spellStart"/>
      <w:r w:rsidRPr="006130EF">
        <w:rPr>
          <w:color w:val="FFFFFF" w:themeColor="background1"/>
          <w:sz w:val="2"/>
          <w:szCs w:val="2"/>
        </w:rPr>
        <w:t>неформализуемых</w:t>
      </w:r>
      <w:proofErr w:type="spellEnd"/>
      <w:r w:rsidRPr="006130EF">
        <w:rPr>
          <w:color w:val="FFFFFF" w:themeColor="background1"/>
          <w:sz w:val="2"/>
          <w:szCs w:val="2"/>
        </w:rPr>
        <w:t xml:space="preserve"> проблем позволяют получить прогнозную оценку ВВП независимо от информационной обеспеченности, поскольку они предполагают применение сведений, получаемых от специалистов-экспертов, предварительно обобщающих фактографическую или иную информацию. Отсюда основное преимущество экспертных методов состоит в возможности анализа и прогноза развития объекта, не имеющего «предыстории», или </w:t>
      </w:r>
      <w:proofErr w:type="gramStart"/>
      <w:r w:rsidRPr="006130EF">
        <w:rPr>
          <w:color w:val="FFFFFF" w:themeColor="background1"/>
          <w:sz w:val="2"/>
          <w:szCs w:val="2"/>
        </w:rPr>
        <w:t>при</w:t>
      </w:r>
      <w:proofErr w:type="gramEnd"/>
      <w:r w:rsidRPr="006130EF">
        <w:rPr>
          <w:color w:val="FFFFFF" w:themeColor="background1"/>
          <w:sz w:val="2"/>
          <w:szCs w:val="2"/>
        </w:rPr>
        <w:t xml:space="preserve"> высокой волатильности показателей в будущем. Еще одним достоинством этих методов является возможность прогнозировать качественные (скачкообразные) изменения ВВП, в то время как подавляющее большинство фактографических методов «распространяют» ретроспективную тенденцию на весь период упреждения прогноза. Примером экспертного оценивания является оценка будущей динамики ВВП, подготовленная Минэкономразвития в 2015 г. [3]. На основе анализа макроэкономической ситуации в стране эксперты приводят доводы по изменению основных показателей социально-экономического развития Российской Федерации в 2015 г. (табл. 2) и фиксируют их в прогнозе. Самая распространенная группа фактографических (формализованных) статистических методов, используемая для прогнозирования экономической динамики, — методы прогнозной экстраполяции. Методы экстраполяции динамических рядов делятся на два основных блока: аналитические (нередко исследователи называют их методами прогнозирования с помощью тренда) и адаптивные методы [9, с. 57–61]. На наш взгляд, для прогнозирования ВВП с помощью фактографических методов более адекватные результаты могут давать адаптивные методы прогнозирования, которые представляют собой подбор и адаптацию на основании вновь поступившей информации моделей прогнозирования. Основное свойство этих методов состоит в том, что при поступлении новых данных значение прогноза изменяется в зависимости от вновь поступающей информации и становится, таким образом, более чувствительным к ней [10, с.24]. Важнейшим достоинством адаптивных методов является построение самокорректирующихся моделей, способных учитывать результат прогноза, сделанного на предыдущем шаге. К адаптивным методам относятся методы скользящего среднего, экспоненциального сглаживания, метод гармонических весов, авторегрессия, метод Бокса — Дженкинса и адаптивный дискриминантный анализ [2; 9; 10; 11]. В практической деятельности для прогнозирования ВВП многие исследователи предлагают использовать методы, построенные на самокорректирующихся моделях, способных учитывать результат прогноза, сделанного на предыдущем шаге. Например, в эконометрических расчетах широко используется метод гармонических весов, предложенный польским статистиком З. </w:t>
      </w:r>
      <w:proofErr w:type="spellStart"/>
      <w:r w:rsidRPr="006130EF">
        <w:rPr>
          <w:color w:val="FFFFFF" w:themeColor="background1"/>
          <w:sz w:val="2"/>
          <w:szCs w:val="2"/>
        </w:rPr>
        <w:t>Хельвигом</w:t>
      </w:r>
      <w:proofErr w:type="spellEnd"/>
      <w:r w:rsidRPr="006130EF">
        <w:rPr>
          <w:color w:val="FFFFFF" w:themeColor="background1"/>
          <w:sz w:val="2"/>
          <w:szCs w:val="2"/>
        </w:rPr>
        <w:t xml:space="preserve"> [9–11].</w:t>
      </w:r>
    </w:p>
    <w:p w:rsidR="006130EF" w:rsidRPr="006130EF" w:rsidRDefault="006130EF" w:rsidP="006130EF">
      <w:pPr>
        <w:spacing w:line="240" w:lineRule="auto"/>
        <w:rPr>
          <w:color w:val="FFFFFF" w:themeColor="background1"/>
          <w:sz w:val="2"/>
          <w:szCs w:val="2"/>
        </w:rPr>
      </w:pPr>
      <w:r w:rsidRPr="006130EF">
        <w:rPr>
          <w:color w:val="FFFFFF" w:themeColor="background1"/>
          <w:sz w:val="2"/>
          <w:szCs w:val="2"/>
        </w:rPr>
        <w:t xml:space="preserve">В табл. 1 приведены ретроспективная динамика ВВП России и структура валовой добавленной стоимости (ВДС) (ВВП плюс налоги на продукты минус субсидии на них). Анализируя данные, представленные в табл. 1, следует учитывать два обстоятельства. Во-первых, статистические данные о ВВП и его структуре готовятся и публикуются в открытом доступе со значительным опозданием (до 1 года). Поэтому органы публичного управления, менеджмент компаний и другие заинтересованные субъекты вынуждены принимать экономические решения в определенном информационном вакууме, в условиях отсутствия достаточно полной информации о динамике и результатах текущего социально-экономического развития. Во-вторых, следует обратить внимание на первые две строки таблицы: даже те данные, которые уже были опубликованы, периодически подвергаются довольно существенным уточнениям и корректировкам. Например, в самом конце 2015 г. в данные о ВВП были внесены довольно значительные коррективы, начиная с 2011 г. Соответствующая практика отрицательно сказывается на степени уверенности в корректности численных данных. В связи с указанными обстоятельствами возникает необходимость построения адекватных прогнозных (расчетных) оценок ВВП, которые позволили бы частично снять такого рода проблемы. При этом следует отметить, что прогнозирование в зависимости от его целей и горизонта может и должно осуществляться различными методами. Например, при разработке государственных программ и стратегий </w:t>
      </w:r>
      <w:proofErr w:type="spellStart"/>
      <w:r w:rsidRPr="006130EF">
        <w:rPr>
          <w:color w:val="FFFFFF" w:themeColor="background1"/>
          <w:sz w:val="2"/>
          <w:szCs w:val="2"/>
        </w:rPr>
        <w:t>социальноэкономического</w:t>
      </w:r>
      <w:proofErr w:type="spellEnd"/>
      <w:r w:rsidRPr="006130EF">
        <w:rPr>
          <w:color w:val="FFFFFF" w:themeColor="background1"/>
          <w:sz w:val="2"/>
          <w:szCs w:val="2"/>
        </w:rPr>
        <w:t xml:space="preserve"> развития необходим долгосрочный прогноз с упреждением на 5 и более лет, а при принятии тактических решений о графике фактического выделения денежных средств по статьям федерального бюджета достаточно упреждения на один-два квартала вперед. В этой связи проанализируем инструментарий прогнозирования ВВП. Так как динамика ВВП представляет собой динамический ряд, то для его прогнозирования подходит вся совокупность методов, известных в арсенале прогнозирования социально-экономических процессов и явлений. По нашему мнению, для прогнозирования ВВП можно использовать три группы прогнозных методов: фактографические (статистические), экспертные (интуитивные) и комбинированные, которые отличаются по характеру привлекаемой для прогнозирования информации [2, с. 213]. Методология прогнозирования ВВП должна предусматривать сочетание формального, неформального и экспериментального подходов, а также использование имитационных моделей с применением ЭВМ. Для прогнозирования ВВП часто используется не ретроспективная статистическая информация, а экспертные (интуитивные) методы. Последние как научный инструмент решения сложных </w:t>
      </w:r>
      <w:proofErr w:type="spellStart"/>
      <w:r w:rsidRPr="006130EF">
        <w:rPr>
          <w:color w:val="FFFFFF" w:themeColor="background1"/>
          <w:sz w:val="2"/>
          <w:szCs w:val="2"/>
        </w:rPr>
        <w:t>неформализуемых</w:t>
      </w:r>
      <w:proofErr w:type="spellEnd"/>
      <w:r w:rsidRPr="006130EF">
        <w:rPr>
          <w:color w:val="FFFFFF" w:themeColor="background1"/>
          <w:sz w:val="2"/>
          <w:szCs w:val="2"/>
        </w:rPr>
        <w:t xml:space="preserve"> проблем позволяют получить прогнозную оценку ВВП независимо от информационной обеспеченности, поскольку они предполагают применение сведений, получаемых от специалистов-экспертов, предварительно обобщающих фактографическую или иную информацию. Отсюда основное преимущество экспертных методов состоит в возможности анализа и прогноза развития объекта, не имеющего «предыстории», или </w:t>
      </w:r>
      <w:proofErr w:type="gramStart"/>
      <w:r w:rsidRPr="006130EF">
        <w:rPr>
          <w:color w:val="FFFFFF" w:themeColor="background1"/>
          <w:sz w:val="2"/>
          <w:szCs w:val="2"/>
        </w:rPr>
        <w:t>при</w:t>
      </w:r>
      <w:proofErr w:type="gramEnd"/>
      <w:r w:rsidRPr="006130EF">
        <w:rPr>
          <w:color w:val="FFFFFF" w:themeColor="background1"/>
          <w:sz w:val="2"/>
          <w:szCs w:val="2"/>
        </w:rPr>
        <w:t xml:space="preserve"> высокой волатильности показателей в будущем. Еще одним достоинством этих методов является возможность прогнозировать качественные (скачкообразные) изменения ВВП, в то время как подавляющее большинство фактографических методов «распространяют» ретроспективную тенденцию на весь период упреждения прогноза. Примером экспертного оценивания является оценка будущей динамики ВВП, подготовленная Минэкономразвития в 2015 г. [3]. На основе анализа макроэкономической ситуации в стране эксперты приводят доводы по изменению основных показателей социально-экономического развития Российской Федерации в 2015 г. (табл. 2) и фиксируют их в прогнозе. Самая распространенная группа фактографических (формализованных) статистических методов, используемая для прогнозирования экономической динамики, — методы прогнозной экстраполяции. Методы экстраполяции динамических рядов делятся на два основных блока: аналитические (нередко исследователи называют их методами прогнозирования с помощью тренда) и адаптивные методы [9, с. 57–61]. На наш взгляд, для прогнозирования ВВП с помощью фактографических методов более адекватные результаты могут давать адаптивные методы прогнозирования, которые представляют собой подбор и адаптацию на основании вновь поступившей информации моделей прогнозирования. Основное свойство этих методов состоит в том, что при поступлении новых данных значение прогноза изменяется в зависимости от вновь поступающей информации и становится, таким образом, более чувствительным к ней [10, с.24]. Важнейшим достоинством адаптивных методов является построение самокорректирующихся моделей, способных учитывать результат прогноза, сделанного на предыдущем шаге. К адаптивным методам относятся методы скользящего среднего, экспоненциального сглаживания, метод гармонических весов, авторегрессия, метод Бокса — Дженкинса и адаптивный дискриминантный анализ [2; 9; 10; 11]. В практической деятельности для прогнозирования ВВП многие исследователи предлагают использовать методы, построенные на самокорректирующихся моделях, способных учитывать результат прогноза, сделанного на предыдущем шаге. Например, в эконометрических расчетах широко используется метод гармонических весов, предложенный польским статистиком З. </w:t>
      </w:r>
      <w:proofErr w:type="spellStart"/>
      <w:r w:rsidRPr="006130EF">
        <w:rPr>
          <w:color w:val="FFFFFF" w:themeColor="background1"/>
          <w:sz w:val="2"/>
          <w:szCs w:val="2"/>
        </w:rPr>
        <w:t>Хельвигом</w:t>
      </w:r>
      <w:proofErr w:type="spellEnd"/>
      <w:r w:rsidRPr="006130EF">
        <w:rPr>
          <w:color w:val="FFFFFF" w:themeColor="background1"/>
          <w:sz w:val="2"/>
          <w:szCs w:val="2"/>
        </w:rPr>
        <w:t xml:space="preserve"> [9–11].</w:t>
      </w:r>
    </w:p>
    <w:p w:rsidR="006130EF" w:rsidRPr="006130EF" w:rsidRDefault="006130EF" w:rsidP="006130EF">
      <w:pPr>
        <w:spacing w:line="240" w:lineRule="auto"/>
        <w:rPr>
          <w:color w:val="FFFFFF" w:themeColor="background1"/>
          <w:sz w:val="2"/>
          <w:szCs w:val="2"/>
        </w:rPr>
      </w:pPr>
      <w:r w:rsidRPr="006130EF">
        <w:rPr>
          <w:color w:val="FFFFFF" w:themeColor="background1"/>
          <w:sz w:val="2"/>
          <w:szCs w:val="2"/>
        </w:rPr>
        <w:t xml:space="preserve">В табл. 1 приведены ретроспективная динамика ВВП России и структура валовой добавленной стоимости (ВДС) (ВВП плюс налоги на продукты минус субсидии на них). Анализируя данные, представленные в табл. 1, следует учитывать два обстоятельства. Во-первых, статистические данные о ВВП и его структуре готовятся и публикуются в открытом доступе со значительным опозданием (до 1 года). Поэтому органы публичного управления, менеджмент компаний и другие заинтересованные субъекты вынуждены принимать экономические решения в определенном информационном вакууме, в условиях отсутствия достаточно полной информации о динамике и результатах текущего социально-экономического развития. Во-вторых, следует обратить внимание на первые две строки таблицы: даже те данные, которые уже были опубликованы, периодически подвергаются довольно существенным уточнениям и корректировкам. Например, в самом конце 2015 г. в данные о ВВП были внесены довольно значительные коррективы, начиная с 2011 г. Соответствующая практика отрицательно сказывается на степени уверенности в корректности численных данных. В связи с указанными обстоятельствами возникает необходимость построения адекватных прогнозных (расчетных) оценок ВВП, которые позволили бы частично снять такого рода проблемы. При этом следует отметить, что прогнозирование в зависимости от его целей и горизонта может и должно осуществляться различными методами. Например, при разработке государственных программ и стратегий </w:t>
      </w:r>
      <w:proofErr w:type="spellStart"/>
      <w:r w:rsidRPr="006130EF">
        <w:rPr>
          <w:color w:val="FFFFFF" w:themeColor="background1"/>
          <w:sz w:val="2"/>
          <w:szCs w:val="2"/>
        </w:rPr>
        <w:t>социальноэкономического</w:t>
      </w:r>
      <w:proofErr w:type="spellEnd"/>
      <w:r w:rsidRPr="006130EF">
        <w:rPr>
          <w:color w:val="FFFFFF" w:themeColor="background1"/>
          <w:sz w:val="2"/>
          <w:szCs w:val="2"/>
        </w:rPr>
        <w:t xml:space="preserve"> развития необходим долгосрочный прогноз с упреждением на 5 и более лет, а при принятии тактических решений о графике фактического выделения денежных средств по статьям федерального бюджета достаточно упреждения на один-два квартала вперед. В этой связи проанализируем инструментарий прогнозирования ВВП. Так как динамика ВВП представляет собой динамический ряд, то для его прогнозирования подходит вся совокупность методов, известных в арсенале прогнозирования социально-экономических процессов и явлений. По нашему мнению, для прогнозирования ВВП можно использовать три группы прогнозных методов: фактографические (статистические), экспертные (интуитивные) и комбинированные, которые отличаются по характеру привлекаемой для прогнозирования информации [2, с. 213]. Методология прогнозирования ВВП должна предусматривать сочетание формального, неформального и экспериментального подходов, а также использование имитационных моделей с применением ЭВМ. Для прогнозирования ВВП часто используется не ретроспективная статистическая информация, а экспертные (интуитивные) методы. Последние как научный инструмент решения сложных </w:t>
      </w:r>
      <w:proofErr w:type="spellStart"/>
      <w:r w:rsidRPr="006130EF">
        <w:rPr>
          <w:color w:val="FFFFFF" w:themeColor="background1"/>
          <w:sz w:val="2"/>
          <w:szCs w:val="2"/>
        </w:rPr>
        <w:t>неформализуемых</w:t>
      </w:r>
      <w:proofErr w:type="spellEnd"/>
      <w:r w:rsidRPr="006130EF">
        <w:rPr>
          <w:color w:val="FFFFFF" w:themeColor="background1"/>
          <w:sz w:val="2"/>
          <w:szCs w:val="2"/>
        </w:rPr>
        <w:t xml:space="preserve"> проблем позволяют получить прогнозную оценку ВВП независимо от информационной обеспеченности, поскольку они предполагают применение сведений, получаемых от специалистов-экспертов, предварительно обобщающих фактографическую или иную информацию. Отсюда основное преимущество экспертных методов состоит в возможности анализа и прогноза развития объекта, не имеющего «предыстории», или </w:t>
      </w:r>
      <w:proofErr w:type="gramStart"/>
      <w:r w:rsidRPr="006130EF">
        <w:rPr>
          <w:color w:val="FFFFFF" w:themeColor="background1"/>
          <w:sz w:val="2"/>
          <w:szCs w:val="2"/>
        </w:rPr>
        <w:t>при</w:t>
      </w:r>
      <w:proofErr w:type="gramEnd"/>
      <w:r w:rsidRPr="006130EF">
        <w:rPr>
          <w:color w:val="FFFFFF" w:themeColor="background1"/>
          <w:sz w:val="2"/>
          <w:szCs w:val="2"/>
        </w:rPr>
        <w:t xml:space="preserve"> высокой волатильности показателей в будущем. Еще одним достоинством этих методов является возможность прогнозировать качественные (скачкообразные) изменения ВВП, в то время как подавляющее большинство фактографических методов «распространяют» ретроспективную тенденцию на весь период упреждения прогноза. Примером экспертного оценивания является оценка будущей динамики ВВП, подготовленная Минэкономразвития в 2015 г. [3]. На основе анализа макроэкономической ситуации в стране эксперты приводят доводы по изменению основных показателей социально-экономического развития Российской Федерации в 2015 г. (табл. 2) и фиксируют их в прогнозе. Самая распространенная группа фактографических (формализованных) статистических методов, используемая для прогнозирования экономической динамики, — методы прогнозной экстраполяции. Методы экстраполяции динамических рядов делятся на два основных блока: аналитические (нередко исследователи называют их методами прогнозирования с помощью тренда) и адаптивные методы [9, с. 57–61]. На наш взгляд, для прогнозирования ВВП с помощью фактографических методов более адекватные результаты могут давать адаптивные методы прогнозирования, которые представляют собой подбор и адаптацию на основании вновь поступившей информации моделей прогнозирования. Основное свойство этих методов состоит в том, что при поступлении новых данных значение прогноза изменяется в зависимости от вновь поступающей информации и становится, таким образом, более чувствительным к ней [10, с.24]. Важнейшим достоинством адаптивных методов является построение самокорректирующихся моделей, способных учитывать результат прогноза, сделанного на предыдущем шаге. К адаптивным методам относятся методы скользящего среднего, экспоненциального сглаживания, метод гармонических весов, авторегрессия, метод Бокса — Дженкинса и адаптивный дискриминантный анализ [2; 9; 10; 11]. В практической деятельности для прогнозирования ВВП многие исследователи предлагают использовать методы, построенные на самокорректирующихся моделях, способных учитывать результат прогноза, сделанного на предыдущем шаге. Например, в эконометрических расчетах широко используется метод гармонических весов, предложенный польским статистиком З. </w:t>
      </w:r>
      <w:proofErr w:type="spellStart"/>
      <w:r w:rsidRPr="006130EF">
        <w:rPr>
          <w:color w:val="FFFFFF" w:themeColor="background1"/>
          <w:sz w:val="2"/>
          <w:szCs w:val="2"/>
        </w:rPr>
        <w:t>Хельвигом</w:t>
      </w:r>
      <w:proofErr w:type="spellEnd"/>
      <w:r w:rsidRPr="006130EF">
        <w:rPr>
          <w:color w:val="FFFFFF" w:themeColor="background1"/>
          <w:sz w:val="2"/>
          <w:szCs w:val="2"/>
        </w:rPr>
        <w:t xml:space="preserve"> [9–11].</w:t>
      </w:r>
    </w:p>
    <w:p w:rsidR="006130EF" w:rsidRPr="006130EF" w:rsidRDefault="006130EF" w:rsidP="006130EF">
      <w:pPr>
        <w:spacing w:line="240" w:lineRule="auto"/>
        <w:rPr>
          <w:color w:val="FFFFFF" w:themeColor="background1"/>
          <w:sz w:val="2"/>
          <w:szCs w:val="2"/>
        </w:rPr>
      </w:pPr>
      <w:r w:rsidRPr="006130EF">
        <w:rPr>
          <w:color w:val="FFFFFF" w:themeColor="background1"/>
          <w:sz w:val="2"/>
          <w:szCs w:val="2"/>
        </w:rPr>
        <w:t xml:space="preserve">В табл. 1 приведены ретроспективная динамика ВВП России и структура валовой добавленной стоимости (ВДС) (ВВП плюс налоги на продукты минус субсидии на них). Анализируя данные, представленные в табл. 1, следует учитывать два обстоятельства. Во-первых, статистические данные о ВВП и его структуре готовятся и публикуются в открытом доступе со значительным опозданием (до 1 года). Поэтому органы публичного управления, менеджмент компаний и другие заинтересованные субъекты вынуждены принимать экономические решения в определенном информационном вакууме, в условиях отсутствия достаточно полной информации о динамике и результатах текущего социально-экономического развития. Во-вторых, следует обратить внимание на первые две строки таблицы: даже те данные, которые уже были опубликованы, периодически подвергаются довольно существенным уточнениям и корректировкам. Например, в самом конце 2015 г. в данные о ВВП были внесены довольно значительные коррективы, начиная с 2011 г. Соответствующая практика отрицательно сказывается на степени уверенности в корректности численных данных. В связи с указанными обстоятельствами возникает необходимость построения адекватных прогнозных (расчетных) оценок ВВП, которые позволили бы частично снять такого рода проблемы. При этом следует отметить, что прогнозирование в зависимости от его целей и горизонта может и должно осуществляться различными методами. Например, при разработке государственных программ и стратегий </w:t>
      </w:r>
      <w:proofErr w:type="spellStart"/>
      <w:r w:rsidRPr="006130EF">
        <w:rPr>
          <w:color w:val="FFFFFF" w:themeColor="background1"/>
          <w:sz w:val="2"/>
          <w:szCs w:val="2"/>
        </w:rPr>
        <w:t>социальноэкономического</w:t>
      </w:r>
      <w:proofErr w:type="spellEnd"/>
      <w:r w:rsidRPr="006130EF">
        <w:rPr>
          <w:color w:val="FFFFFF" w:themeColor="background1"/>
          <w:sz w:val="2"/>
          <w:szCs w:val="2"/>
        </w:rPr>
        <w:t xml:space="preserve"> развития необходим долгосрочный прогноз с упреждением на 5 и более лет, а при принятии тактических решений о графике фактического выделения денежных средств по статьям федерального бюджета достаточно упреждения на один-два квартала вперед. В этой связи проанализируем инструментарий прогнозирования ВВП. Так как динамика ВВП представляет собой динамический ряд, то для его прогнозирования подходит вся совокупность методов, известных в арсенале прогнозирования социально-экономических процессов и явлений. По нашему мнению, для прогнозирования ВВП можно использовать три группы прогнозных методов: фактографические (статистические), экспертные (интуитивные) и комбинированные, которые отличаются по характеру привлекаемой для прогнозирования информации [2, с. 213]. Методология прогнозирования ВВП должна предусматривать сочетание формального, неформального и экспериментального подходов, а также использование имитационных моделей с применением ЭВМ. Для прогнозирования ВВП часто используется не ретроспективная статистическая информация, а экспертные (интуитивные) методы. Последние как научный инструмент решения сложных </w:t>
      </w:r>
      <w:proofErr w:type="spellStart"/>
      <w:r w:rsidRPr="006130EF">
        <w:rPr>
          <w:color w:val="FFFFFF" w:themeColor="background1"/>
          <w:sz w:val="2"/>
          <w:szCs w:val="2"/>
        </w:rPr>
        <w:t>неформализуемых</w:t>
      </w:r>
      <w:proofErr w:type="spellEnd"/>
      <w:r w:rsidRPr="006130EF">
        <w:rPr>
          <w:color w:val="FFFFFF" w:themeColor="background1"/>
          <w:sz w:val="2"/>
          <w:szCs w:val="2"/>
        </w:rPr>
        <w:t xml:space="preserve"> проблем позволяют получить прогнозную оценку ВВП независимо от информационной обеспеченности, поскольку они предполагают применение сведений, получаемых от специалистов-экспертов, предварительно обобщающих фактографическую или иную информацию. Отсюда основное преимущество экспертных методов состоит в возможности анализа и прогноза развития объекта, не имеющего «предыстории», или </w:t>
      </w:r>
      <w:proofErr w:type="gramStart"/>
      <w:r w:rsidRPr="006130EF">
        <w:rPr>
          <w:color w:val="FFFFFF" w:themeColor="background1"/>
          <w:sz w:val="2"/>
          <w:szCs w:val="2"/>
        </w:rPr>
        <w:t>при</w:t>
      </w:r>
      <w:proofErr w:type="gramEnd"/>
      <w:r w:rsidRPr="006130EF">
        <w:rPr>
          <w:color w:val="FFFFFF" w:themeColor="background1"/>
          <w:sz w:val="2"/>
          <w:szCs w:val="2"/>
        </w:rPr>
        <w:t xml:space="preserve"> высокой волатильности показателей в будущем. Еще одним достоинством этих методов является возможность прогнозировать качественные (скачкообразные) изменения ВВП, в то время как подавляющее большинство фактографических методов «распространяют» ретроспективную тенденцию на весь период упреждения прогноза. Примером экспертного оценивания является оценка будущей динамики ВВП, подготовленная Минэкономразвития в 2015 г. [3]. На основе анализа макроэкономической ситуации в стране эксперты приводят доводы по изменению основных показателей социально-экономического развития Российской Федерации в 2015 г. (табл. 2) и фиксируют их в прогнозе. Самая распространенная группа фактографических (формализованных) статистических методов, используемая для прогнозирования экономической динамики, — методы прогнозной экстраполяции. Методы экстраполяции динамических рядов делятся на два основных блока: аналитические (нередко исследователи называют их методами прогнозирования с помощью тренда) и адаптивные методы [9, с. 57–61]. На наш взгляд, для прогнозирования ВВП с помощью фактографических методов более адекватные результаты могут давать адаптивные методы прогнозирования, которые представляют собой подбор и адаптацию на основании вновь поступившей информации моделей прогнозирования. Основное свойство этих методов состоит в том, что при поступлении новых данных значение прогноза изменяется в зависимости от вновь поступающей информации и становится, таким образом, более чувствительным к ней [10, с.24]. Важнейшим достоинством адаптивных методов является построение самокорректирующихся моделей, способных учитывать результат прогноза, сделанного на предыдущем шаге. К адаптивным методам относятся методы скользящего среднего, экспоненциального сглаживания, метод гармонических весов, авторегрессия, метод Бокса — Дженкинса и адаптивный дискриминантный анализ [2; 9; 10; 11]. В практической деятельности для прогнозирования ВВП многие исследователи предлагают использовать методы, построенные на самокорректирующихся моделях, способных учитывать результат прогноза, сделанного на предыдущем шаге. Например, в эконометрических расчетах широко используется метод гармонических весов, предложенный польским статистиком З. </w:t>
      </w:r>
      <w:proofErr w:type="spellStart"/>
      <w:r w:rsidRPr="006130EF">
        <w:rPr>
          <w:color w:val="FFFFFF" w:themeColor="background1"/>
          <w:sz w:val="2"/>
          <w:szCs w:val="2"/>
        </w:rPr>
        <w:t>Хельвигом</w:t>
      </w:r>
      <w:proofErr w:type="spellEnd"/>
      <w:r w:rsidRPr="006130EF">
        <w:rPr>
          <w:color w:val="FFFFFF" w:themeColor="background1"/>
          <w:sz w:val="2"/>
          <w:szCs w:val="2"/>
        </w:rPr>
        <w:t xml:space="preserve"> [9–11].</w:t>
      </w:r>
    </w:p>
    <w:p w:rsidR="00001FF1" w:rsidRPr="006130EF" w:rsidRDefault="00001FF1" w:rsidP="00001FF1">
      <w:pPr>
        <w:spacing w:line="240" w:lineRule="auto"/>
        <w:rPr>
          <w:color w:val="FFFFFF" w:themeColor="background1"/>
          <w:sz w:val="2"/>
          <w:szCs w:val="2"/>
        </w:rPr>
      </w:pPr>
      <w:r w:rsidRPr="006130EF">
        <w:rPr>
          <w:color w:val="FFFFFF" w:themeColor="background1"/>
          <w:sz w:val="2"/>
          <w:szCs w:val="2"/>
        </w:rPr>
        <w:t xml:space="preserve">деятельности для прогнозирования ВВП многие исследователи предлагают использовать методы, построенные на самокорректирующихся моделях, способных учитывать результат прогноза, сделанного на предыдущем шаге. Например, в эконометрических расчетах широко используется метод гармонических весов, предложенный польским статистиком З. </w:t>
      </w:r>
      <w:proofErr w:type="spellStart"/>
      <w:r w:rsidRPr="006130EF">
        <w:rPr>
          <w:color w:val="FFFFFF" w:themeColor="background1"/>
          <w:sz w:val="2"/>
          <w:szCs w:val="2"/>
        </w:rPr>
        <w:t>Хельвигом</w:t>
      </w:r>
      <w:proofErr w:type="spellEnd"/>
      <w:r w:rsidRPr="006130EF">
        <w:rPr>
          <w:color w:val="FFFFFF" w:themeColor="background1"/>
          <w:sz w:val="2"/>
          <w:szCs w:val="2"/>
        </w:rPr>
        <w:t xml:space="preserve"> [9–11].</w:t>
      </w:r>
    </w:p>
    <w:p w:rsidR="00001FF1" w:rsidRPr="006130EF" w:rsidRDefault="00001FF1" w:rsidP="00001FF1">
      <w:pPr>
        <w:spacing w:line="240" w:lineRule="auto"/>
        <w:rPr>
          <w:color w:val="FFFFFF" w:themeColor="background1"/>
          <w:sz w:val="2"/>
          <w:szCs w:val="2"/>
        </w:rPr>
      </w:pPr>
      <w:r w:rsidRPr="006130EF">
        <w:rPr>
          <w:color w:val="FFFFFF" w:themeColor="background1"/>
          <w:sz w:val="2"/>
          <w:szCs w:val="2"/>
        </w:rPr>
        <w:t xml:space="preserve">В табл. 1 приведены ретроспективная динамика ВВП России и структура валовой добавленной стоимости (ВДС) (ВВП плюс налоги на продукты минус субсидии на них). Анализируя данные, представленные в табл. 1, следует учитывать два обстоятельства. Во-первых, статистические данные о ВВП и его структуре готовятся и публикуются в открытом доступе со значительным опозданием (до 1 года). Поэтому органы публичного управления, менеджмент компаний и другие заинтересованные субъекты вынуждены принимать экономические решения в определенном информационном вакууме, в условиях отсутствия достаточно полной информации о динамике и результатах текущего социально-экономического развития. Во-вторых, следует обратить внимание на первые две строки таблицы: даже те данные, которые уже были опубликованы, периодически подвергаются довольно существенным уточнениям и корректировкам. Например, в самом конце 2015 г. в данные о ВВП были внесены довольно значительные коррективы, начиная с 2011 г. Соответствующая практика отрицательно сказывается на степени уверенности в корректности численных данных. В связи с указанными обстоятельствами возникает необходимость построения адекватных прогнозных (расчетных) оценок ВВП, которые позволили бы частично снять такого рода проблемы. При этом следует отметить, что прогнозирование в зависимости от его целей и горизонта может и должно осуществляться различными методами. Например, при разработке государственных программ и стратегий </w:t>
      </w:r>
      <w:proofErr w:type="spellStart"/>
      <w:r w:rsidRPr="006130EF">
        <w:rPr>
          <w:color w:val="FFFFFF" w:themeColor="background1"/>
          <w:sz w:val="2"/>
          <w:szCs w:val="2"/>
        </w:rPr>
        <w:t>социальноэкономического</w:t>
      </w:r>
      <w:proofErr w:type="spellEnd"/>
      <w:r w:rsidRPr="006130EF">
        <w:rPr>
          <w:color w:val="FFFFFF" w:themeColor="background1"/>
          <w:sz w:val="2"/>
          <w:szCs w:val="2"/>
        </w:rPr>
        <w:t xml:space="preserve"> развития необходим долгосрочный прогноз с упреждением на 5 и более лет, а при принятии тактических решений о графике фактического выделения денежных средств по статьям федерального бюджета достаточно упреждения на один-два квартала вперед. В этой связи проанализируем инструментарий прогнозирования ВВП. Так как динамика ВВП представляет собой динамический ряд, то для его прогнозирования подходит вся совокупность методов, известных в арсенале прогнозирования социально-экономических процессов и явлений. По нашему мнению, для прогнозирования ВВП можно использовать три группы прогнозных методов: фактографические (статистические), экспертные (интуитивные) и комбинированные, которые отличаются по характеру привлекаемой для прогнозирования информации [2, с. 213]. Методология прогнозирования ВВП должна предусматривать сочетание формального, неформального и экспериментального подходов, а также использование имитационных моделей с применением ЭВМ. Для прогнозирования ВВП часто используется не ретроспективная статистическая информация, а экспертные (интуитивные) методы. Последние как научный инструмент решения сложных </w:t>
      </w:r>
      <w:proofErr w:type="spellStart"/>
      <w:r w:rsidRPr="006130EF">
        <w:rPr>
          <w:color w:val="FFFFFF" w:themeColor="background1"/>
          <w:sz w:val="2"/>
          <w:szCs w:val="2"/>
        </w:rPr>
        <w:t>неформализуемых</w:t>
      </w:r>
      <w:proofErr w:type="spellEnd"/>
      <w:r w:rsidRPr="006130EF">
        <w:rPr>
          <w:color w:val="FFFFFF" w:themeColor="background1"/>
          <w:sz w:val="2"/>
          <w:szCs w:val="2"/>
        </w:rPr>
        <w:t xml:space="preserve"> проблем позволяют получить прогнозную оценку ВВП независимо от информационной обеспеченности, поскольку они предполагают применение сведений, получаемых от специалистов-экспертов, предварительно обобщающих фактографическую или иную информацию. Отсюда основное преимущество экспертных методов состоит в возможности анализа и прогноза развития объекта, не имеющего «предыстории», или </w:t>
      </w:r>
      <w:proofErr w:type="gramStart"/>
      <w:r w:rsidRPr="006130EF">
        <w:rPr>
          <w:color w:val="FFFFFF" w:themeColor="background1"/>
          <w:sz w:val="2"/>
          <w:szCs w:val="2"/>
        </w:rPr>
        <w:t>при</w:t>
      </w:r>
      <w:proofErr w:type="gramEnd"/>
      <w:r w:rsidRPr="006130EF">
        <w:rPr>
          <w:color w:val="FFFFFF" w:themeColor="background1"/>
          <w:sz w:val="2"/>
          <w:szCs w:val="2"/>
        </w:rPr>
        <w:t xml:space="preserve"> высокой волатильности показателей в будущем. Еще одним достоинством этих методов является возможность прогнозировать качественные (скачкообразные) изменения ВВП, в то время как подавляющее большинство фактографических методов «распространяют» ретроспективную тенденцию на весь период упреждения прогноза. Примером экспертного оценивания является оценка будущей динамики ВВП, подготовленная Минэкономразвития в 2015 г. [3]. На основе анализа макроэкономической ситуации в стране эксперты приводят доводы по изменению основных показателей социально-экономического развития Российской Федерации в 2015 г. (табл. 2) и фиксируют их в прогнозе. Самая распространенная группа фактографических (формализованных) статистических методов, используемая для прогнозирования экономической динамики, — методы прогнозной экстраполяции. Методы экстраполяции динамических рядов делятся на два основных блока: аналитические (нередко исследователи называют их методами прогнозирования с помощью тренда) и адаптивные методы [9, с. 57–61]. На наш взгляд, для прогнозирования ВВП с помощью фактографических методов более адекватные результаты могут давать адаптивные методы прогнозирования, которые представляют собой подбор и адаптацию на основании вновь поступившей информации моделей прогнозирования. Основное свойство этих методов состоит в том, что при поступлении новых данных значение прогноза изменяется в зависимости от вновь поступающей информации и становится, таким образом, более чувствительным к ней [10, с.24]. Важнейшим достоинством адаптивных методов является построение самокорректирующихся моделей, способных учитывать результат прогноза, сделанного на предыдущем шаге. К адаптивным методам относятся методы скользящего среднего, экспоненциального сглаживания, метод гармонических весов, авторегрессия, метод Бокса — Дженкинса и адаптивный дискриминантный анализ [2; 9; 10; 11]. В практической деятельности для прогнозирования ВВП многие исследователи предлагают использовать методы, построенные на самокорректирующихся моделях, способных учитывать результат прогноза, сделанного на предыдущем шаге. Например, в эконометрических расчетах широко используется метод гармонических весов, предложенный польским статистиком З. </w:t>
      </w:r>
      <w:proofErr w:type="spellStart"/>
      <w:r w:rsidRPr="006130EF">
        <w:rPr>
          <w:color w:val="FFFFFF" w:themeColor="background1"/>
          <w:sz w:val="2"/>
          <w:szCs w:val="2"/>
        </w:rPr>
        <w:t>Хельвигом</w:t>
      </w:r>
      <w:proofErr w:type="spellEnd"/>
      <w:r w:rsidRPr="006130EF">
        <w:rPr>
          <w:color w:val="FFFFFF" w:themeColor="background1"/>
          <w:sz w:val="2"/>
          <w:szCs w:val="2"/>
        </w:rPr>
        <w:t xml:space="preserve"> [9–11].</w:t>
      </w:r>
    </w:p>
    <w:p w:rsidR="00001FF1" w:rsidRPr="006130EF" w:rsidRDefault="00001FF1" w:rsidP="00001FF1">
      <w:pPr>
        <w:spacing w:line="240" w:lineRule="auto"/>
        <w:rPr>
          <w:color w:val="FFFFFF" w:themeColor="background1"/>
          <w:sz w:val="2"/>
          <w:szCs w:val="2"/>
        </w:rPr>
      </w:pPr>
      <w:r w:rsidRPr="006130EF">
        <w:rPr>
          <w:color w:val="FFFFFF" w:themeColor="background1"/>
          <w:sz w:val="2"/>
          <w:szCs w:val="2"/>
        </w:rPr>
        <w:t xml:space="preserve">В табл. 1 приведены ретроспективная динамика ВВП России и структура валовой добавленной стоимости (ВДС) (ВВП плюс налоги на продукты минус субсидии на них). Анализируя данные, представленные в табл. 1, следует учитывать два обстоятельства. Во-первых, статистические данные о ВВП и его структуре готовятся и публикуются в открытом доступе со значительным опозданием (до 1 года). Поэтому органы публичного управления, менеджмент компаний и другие заинтересованные субъекты вынуждены принимать экономические решения в определенном информационном вакууме, в условиях отсутствия достаточно полной информации о динамике и результатах текущего социально-экономического развития. Во-вторых, следует обратить внимание на первые две строки таблицы: даже те данные, которые уже были опубликованы, периодически подвергаются довольно существенным уточнениям и корректировкам. Например, в самом конце 2015 г. в данные о ВВП были внесены довольно значительные коррективы, начиная с 2011 г. Соответствующая практика отрицательно сказывается на степени уверенности в корректности численных данных. В связи с указанными обстоятельствами возникает необходимость построения адекватных прогнозных (расчетных) оценок ВВП, которые позволили бы частично снять такого рода проблемы. При этом следует отметить, что прогнозирование в зависимости от его целей и горизонта может и должно осуществляться различными методами. Например, при разработке государственных программ и стратегий </w:t>
      </w:r>
      <w:proofErr w:type="spellStart"/>
      <w:r w:rsidRPr="006130EF">
        <w:rPr>
          <w:color w:val="FFFFFF" w:themeColor="background1"/>
          <w:sz w:val="2"/>
          <w:szCs w:val="2"/>
        </w:rPr>
        <w:t>социальноэкономического</w:t>
      </w:r>
      <w:proofErr w:type="spellEnd"/>
      <w:r w:rsidRPr="006130EF">
        <w:rPr>
          <w:color w:val="FFFFFF" w:themeColor="background1"/>
          <w:sz w:val="2"/>
          <w:szCs w:val="2"/>
        </w:rPr>
        <w:t xml:space="preserve"> развития необходим долгосрочный прогноз с упреждением на 5 и более лет, а при принятии тактических решений о графике фактического выделения денежных средств по статьям федерального бюджета достаточно упреждения на один-два квартала вперед. В этой связи проанализируем инструментарий прогнозирования ВВП. Так как динамика ВВП представляет собой динамический ряд, то для его прогнозирования подходит вся совокупность методов, известных в арсенале прогнозирования социально-экономических процессов и явлений. По нашему мнению, для прогнозирования ВВП можно использовать три группы прогнозных методов: фактографические (статистические), экспертные (интуитивные) и комбинированные, которые отличаются по характеру привлекаемой для прогнозирования информации [2, с. 213]. Методология прогнозирования ВВП должна предусматривать сочетание формального, неформального и экспериментального подходов, а также использование имитационных моделей с применением ЭВМ. Для прогнозирования ВВП часто используется не ретроспективная статистическая информация, а экспертные (интуитивные) методы. Последние как научный инструмент решения сложных </w:t>
      </w:r>
      <w:proofErr w:type="spellStart"/>
      <w:r w:rsidRPr="006130EF">
        <w:rPr>
          <w:color w:val="FFFFFF" w:themeColor="background1"/>
          <w:sz w:val="2"/>
          <w:szCs w:val="2"/>
        </w:rPr>
        <w:t>неформализуемых</w:t>
      </w:r>
      <w:proofErr w:type="spellEnd"/>
      <w:r w:rsidRPr="006130EF">
        <w:rPr>
          <w:color w:val="FFFFFF" w:themeColor="background1"/>
          <w:sz w:val="2"/>
          <w:szCs w:val="2"/>
        </w:rPr>
        <w:t xml:space="preserve"> проблем позволяют получить прогнозную оценку ВВП независимо от информационной обеспеченности, поскольку они предполагают применение сведений, получаемых от специалистов-экспертов, предварительно обобщающих фактографическую или иную информацию. Отсюда основное преимущество экспертных методов состоит в возможности анализа и прогноза развития объекта, не имеющего «предыстории», или </w:t>
      </w:r>
      <w:proofErr w:type="gramStart"/>
      <w:r w:rsidRPr="006130EF">
        <w:rPr>
          <w:color w:val="FFFFFF" w:themeColor="background1"/>
          <w:sz w:val="2"/>
          <w:szCs w:val="2"/>
        </w:rPr>
        <w:t>при</w:t>
      </w:r>
      <w:proofErr w:type="gramEnd"/>
      <w:r w:rsidRPr="006130EF">
        <w:rPr>
          <w:color w:val="FFFFFF" w:themeColor="background1"/>
          <w:sz w:val="2"/>
          <w:szCs w:val="2"/>
        </w:rPr>
        <w:t xml:space="preserve"> высокой волатильности показателей в будущем. Еще одним достоинством этих методов является возможность прогнозировать качественные (скачкообразные) изменения ВВП, в то время как подавляющее большинство фактографических методов «распространяют» ретроспективную тенденцию на весь период упреждения прогноза. Примером экспертного оценивания является оценка будущей динамики ВВП, подготовленная Минэкономразвития в 2015 г. [3]. На основе анализа макроэкономической ситуации в стране эксперты приводят доводы по изменению основных показателей социально-экономического развития Российской Федерации в 2015 г. (табл. 2) и фиксируют их в прогнозе. Самая распространенная группа фактографических (формализованных) статистических методов, используемая для прогнозирования экономической динамики, — методы прогнозной экстраполяции. Методы экстраполяции динамических рядов делятся на два основных блока: аналитические (нередко исследователи называют их методами прогнозирования с помощью тренда) и адаптивные методы [9, с. 57–61]. На наш взгляд, для прогнозирования ВВП с помощью фактографических методов более адекватные результаты могут давать адаптивные методы прогнозирования, которые представляют собой подбор и адаптацию на основании вновь поступившей информации моделей прогнозирования. Основное свойство этих методов состоит в том, что при поступлении новых данных значение прогноза изменяется в зависимости от вновь поступающей информации и становится, таким образом, более чувствительным к ней [10, с.24]. Важнейшим достоинством адаптивных методов является построение самокорректирующихся моделей, способных учитывать результат прогноза, сделанного на предыдущем шаге. К адаптивным методам относятся методы скользящего среднего, экспоненциального сглаживания, метод гармонических весов, авторегрессия, метод Бокса — Дженкинса и адаптивный дискриминантный анализ [2; 9; 10; 11]. В практической деятельности для прогнозирования ВВП многие исследователи предлагают использовать методы, построенные на самокорректирующихся моделях, способных учитывать результат прогноза, сделанного на предыдущем шаге. Например, в эконометрических расчетах широко используется метод гармонических весов, предложенный польским статистиком З. </w:t>
      </w:r>
      <w:proofErr w:type="spellStart"/>
      <w:r w:rsidRPr="006130EF">
        <w:rPr>
          <w:color w:val="FFFFFF" w:themeColor="background1"/>
          <w:sz w:val="2"/>
          <w:szCs w:val="2"/>
        </w:rPr>
        <w:t>Хельвигом</w:t>
      </w:r>
      <w:proofErr w:type="spellEnd"/>
      <w:r w:rsidRPr="006130EF">
        <w:rPr>
          <w:color w:val="FFFFFF" w:themeColor="background1"/>
          <w:sz w:val="2"/>
          <w:szCs w:val="2"/>
        </w:rPr>
        <w:t xml:space="preserve"> [9–11].</w:t>
      </w:r>
    </w:p>
    <w:p w:rsidR="006130EF" w:rsidRPr="006130EF" w:rsidRDefault="00001FF1" w:rsidP="00001FF1">
      <w:pPr>
        <w:spacing w:line="240" w:lineRule="auto"/>
        <w:rPr>
          <w:color w:val="FFFFFF" w:themeColor="background1"/>
          <w:sz w:val="2"/>
          <w:szCs w:val="2"/>
        </w:rPr>
      </w:pPr>
      <w:r w:rsidRPr="006130EF">
        <w:rPr>
          <w:color w:val="FFFFFF" w:themeColor="background1"/>
          <w:sz w:val="2"/>
          <w:szCs w:val="2"/>
        </w:rPr>
        <w:t xml:space="preserve">В табл. 1 приведены ретроспективная динамика ВВП России и структура валовой добавленной стоимости (ВДС) (ВВП плюс налоги на продукты минус субсидии на них). Анализируя данные, представленные в табл. 1, следует учитывать два обстоятельства. Во-первых, статистические данные о ВВП и его структуре готовятся и публикуются в открытом доступе со значительным опозданием (до 1 года). Поэтому органы публичного управления, менеджмент компаний и другие заинтересованные субъекты вынуждены принимать экономические решения в определенном информационном вакууме, в условиях отсутствия достаточно полной информации о динамике и результатах текущего социально-экономического развития. Во-вторых, следует обратить внимание на первые две строки таблицы: даже те данные, которые уже были опубликованы, периодически подвергаются довольно существенным уточнениям и корректировкам. Например, в самом конце 2015 г. в данные о ВВП были внесены довольно значительные коррективы, начиная с 2011 г. Соответствующая практика отрицательно сказывается на степени уверенности в корректности численных данных. В связи с указанными обстоятельствами возникает необходимость построения адекватных прогнозных (расчетных) оценок ВВП, которые позволили бы частично снять такого рода проблемы. При этом следует отметить, что прогнозирование в зависимости от его целей и горизонта может и должно осуществляться различными методами. Например, при разработке государственных программ и стратегий </w:t>
      </w:r>
      <w:proofErr w:type="spellStart"/>
      <w:r w:rsidRPr="006130EF">
        <w:rPr>
          <w:color w:val="FFFFFF" w:themeColor="background1"/>
          <w:sz w:val="2"/>
          <w:szCs w:val="2"/>
        </w:rPr>
        <w:t>социальноэкономического</w:t>
      </w:r>
      <w:proofErr w:type="spellEnd"/>
      <w:r w:rsidRPr="006130EF">
        <w:rPr>
          <w:color w:val="FFFFFF" w:themeColor="background1"/>
          <w:sz w:val="2"/>
          <w:szCs w:val="2"/>
        </w:rPr>
        <w:t xml:space="preserve"> развития необходим долгосрочный прогноз с упреждением на 5 и более лет, а при принятии тактических решений о графике фактического выделения денежных средств по статьям федерального бюджета достаточно упреждения на один-два квартала вперед. В этой связи проанализируем инструментарий прогнозирования ВВП. Так как динамика ВВП представляет собой динамический ряд, то для его прогнозирования подходит вся совокупность методов, известных в арсенале прогнозирования социально-экономических процессов и явлений. По нашему мнению, для прогнозирования ВВП можно использовать три группы прогнозных методов: фактографические (статистические), экспертные (интуитивные) и комбинированные, которые отличаются по характеру привлекаемой для прогнозирования информации [2, с. 213]. Методология прогнозирования ВВП должна предусматривать сочетание формального, неформального и экспериментального подходов, а также использование имитационных моделей с применением ЭВМ. Для прогнозирования ВВП часто используется не ретроспективная статистическая информация, а экспертные (интуитивные) методы. Последние как научный инструмент решения сложных </w:t>
      </w:r>
      <w:proofErr w:type="spellStart"/>
      <w:r w:rsidRPr="006130EF">
        <w:rPr>
          <w:color w:val="FFFFFF" w:themeColor="background1"/>
          <w:sz w:val="2"/>
          <w:szCs w:val="2"/>
        </w:rPr>
        <w:t>неформализуемых</w:t>
      </w:r>
      <w:proofErr w:type="spellEnd"/>
      <w:r w:rsidRPr="006130EF">
        <w:rPr>
          <w:color w:val="FFFFFF" w:themeColor="background1"/>
          <w:sz w:val="2"/>
          <w:szCs w:val="2"/>
        </w:rPr>
        <w:t xml:space="preserve"> проблем позволяют получить прогнозную оценку ВВП независимо от информационной обеспеченности, поскольку они предполагают применение сведений, получаемых от специалистов-экспертов, предварительно обобщающих фактографическую или иную информацию. Отсюда основное преимущество экспертных методов состоит в возможности анализа и прогноза развития объекта, не имеющего «предыстории», или </w:t>
      </w:r>
      <w:proofErr w:type="gramStart"/>
      <w:r w:rsidRPr="006130EF">
        <w:rPr>
          <w:color w:val="FFFFFF" w:themeColor="background1"/>
          <w:sz w:val="2"/>
          <w:szCs w:val="2"/>
        </w:rPr>
        <w:t>при</w:t>
      </w:r>
      <w:proofErr w:type="gramEnd"/>
      <w:r w:rsidRPr="006130EF">
        <w:rPr>
          <w:color w:val="FFFFFF" w:themeColor="background1"/>
          <w:sz w:val="2"/>
          <w:szCs w:val="2"/>
        </w:rPr>
        <w:t xml:space="preserve"> высокой волатильности показателей в будущем. Еще одним достоинством этих методов является возможность прогнозировать качественные (скачкообразные) изменения ВВП, в то время как подавляющее большинство фактографических методов «распространяют» ретроспективную тенденцию на весь период упреждения прогноза. Примером экспертного оценивания является оценка будущей динамики ВВП, подготовленная Минэкономразвития в 2015 г. [3]. На основе анализа макроэкономической ситуации в стране эксперты приводят доводы по изменению основных показателей социально-экономического развития Российской Федерации в 2015 г. (табл. 2) и фиксируют их в прогнозе. Самая распространенная группа фактографических (формализованных) статистических методов, используемая для прогнозирования экономической динамики, — методы прогнозной экстраполяции. Методы экстраполяции динамических рядов делятся на два основных блока: аналитические (нередко исследователи называют их методами прогнозирования с помощью тренда) и адаптивные методы [9, с. 57–61]. На наш взгляд, для прогнозирования ВВП с помощью фактографических методов более адекватные результаты могут давать адаптивные методы прогнозирования, которые представляют собой подбор и адаптацию на основании вновь поступившей информации моделей прогнозирования. Основное свойство этих методов состоит в том, что при поступлении новых данных значение прогноза изменяется в зависимости от вновь поступающей информации и становится, таким образом, более чувствительным к ней [10, с.24]. Важнейшим достоинством адаптивных методов является построение самокорректирующихся моделей, способных учитывать результат прогноза, сделанного на предыдущем шаге. К адаптивным методам относятся методы скользящего среднего, экспоненциального сглаживания, метод гармонических весов, авторегрессия, метод Бокса — Дженкинса и адаптивный дискриминантный анализ [2; 9; 10; 11]. В практической</w:t>
      </w:r>
    </w:p>
    <w:p w:rsidR="006130EF" w:rsidRDefault="006130EF" w:rsidP="00550E2D"/>
    <w:p w:rsidR="00550E2D" w:rsidRDefault="00550E2D" w:rsidP="00550E2D">
      <w:pPr>
        <w:ind w:firstLine="0"/>
      </w:pPr>
    </w:p>
    <w:p w:rsidR="006130EF" w:rsidRDefault="006130EF" w:rsidP="00550E2D">
      <w:pPr>
        <w:jc w:val="center"/>
      </w:pPr>
    </w:p>
    <w:p w:rsidR="00550E2D" w:rsidRDefault="00550E2D" w:rsidP="00550E2D">
      <w:pPr>
        <w:jc w:val="center"/>
      </w:pPr>
      <w:r>
        <w:t>Рисунок 1 – Макроэкономические агенты</w:t>
      </w:r>
      <w:r w:rsidR="00A705CF">
        <w:t xml:space="preserve"> </w:t>
      </w:r>
      <w:r w:rsidR="00A705CF" w:rsidRPr="00001FF1">
        <w:t>[</w:t>
      </w:r>
      <w:r w:rsidR="00A705CF">
        <w:t>6</w:t>
      </w:r>
      <w:r w:rsidR="00A705CF" w:rsidRPr="00001FF1">
        <w:t>]</w:t>
      </w:r>
    </w:p>
    <w:p w:rsidR="00550E2D" w:rsidRDefault="00550E2D" w:rsidP="00550E2D">
      <w:r>
        <w:t>Домохозяйства (</w:t>
      </w:r>
      <w:proofErr w:type="spellStart"/>
      <w:r>
        <w:t>households</w:t>
      </w:r>
      <w:proofErr w:type="spellEnd"/>
      <w:r>
        <w:t>) — это совокупный, рационально действующий макроэкономический агент, цель экономической деятельности которого состоит в максимизации полезности. Домохозяйства являются собственниками экономических ресурсов (труда, земли, капитала и предпринимательских способностей).</w:t>
      </w:r>
    </w:p>
    <w:p w:rsidR="00550E2D" w:rsidRDefault="00550E2D" w:rsidP="00550E2D">
      <w:r>
        <w:t>Продавая экономические ресурсы, домохозяйства получают доходы, большую часть которых они тратят на потребление (потребительские расходы), а оставшуюся часть сберегают и поэтому выступают:</w:t>
      </w:r>
    </w:p>
    <w:p w:rsidR="00550E2D" w:rsidRDefault="00550E2D" w:rsidP="00550E2D">
      <w:r>
        <w:t>- основными покупателями товаров и услуг;</w:t>
      </w:r>
    </w:p>
    <w:p w:rsidR="00550E2D" w:rsidRDefault="00550E2D" w:rsidP="00550E2D">
      <w:r>
        <w:t xml:space="preserve">- основными </w:t>
      </w:r>
      <w:proofErr w:type="spellStart"/>
      <w:r>
        <w:t>сберегателями</w:t>
      </w:r>
      <w:proofErr w:type="spellEnd"/>
      <w:r>
        <w:t xml:space="preserve"> и поэтому кредиторами (</w:t>
      </w:r>
      <w:proofErr w:type="spellStart"/>
      <w:r>
        <w:t>lenders</w:t>
      </w:r>
      <w:proofErr w:type="spellEnd"/>
      <w:r>
        <w:t>), обеспечивая предложение кредитных средств (</w:t>
      </w:r>
      <w:proofErr w:type="spellStart"/>
      <w:r>
        <w:t>loanable</w:t>
      </w:r>
      <w:proofErr w:type="spellEnd"/>
      <w:r>
        <w:t xml:space="preserve"> </w:t>
      </w:r>
      <w:proofErr w:type="spellStart"/>
      <w:r>
        <w:t>funds</w:t>
      </w:r>
      <w:proofErr w:type="spellEnd"/>
      <w:r>
        <w:t>) в экономике.</w:t>
      </w:r>
    </w:p>
    <w:p w:rsidR="00550E2D" w:rsidRDefault="00550E2D" w:rsidP="00550E2D">
      <w:r>
        <w:t>Фирмы (</w:t>
      </w:r>
      <w:proofErr w:type="spellStart"/>
      <w:r>
        <w:t>business</w:t>
      </w:r>
      <w:proofErr w:type="spellEnd"/>
      <w:r>
        <w:t xml:space="preserve"> </w:t>
      </w:r>
      <w:proofErr w:type="spellStart"/>
      <w:r>
        <w:t>firms</w:t>
      </w:r>
      <w:proofErr w:type="spellEnd"/>
      <w:r>
        <w:t>) — это совокупный, рационально действующий макроэкономический агент, целью экономической деятельности которого выступает максимизация прибыли. Фирмы являются:</w:t>
      </w:r>
    </w:p>
    <w:p w:rsidR="00550E2D" w:rsidRDefault="00550E2D" w:rsidP="00550E2D">
      <w:r>
        <w:t>- основными производителями товаров и услуг в экономике;</w:t>
      </w:r>
    </w:p>
    <w:p w:rsidR="00550E2D" w:rsidRDefault="00550E2D" w:rsidP="00550E2D">
      <w:r>
        <w:t>- покупателями экономических ресурсов, с помощью которых осуществляется процесс производства.</w:t>
      </w:r>
    </w:p>
    <w:p w:rsidR="00550E2D" w:rsidRDefault="00550E2D" w:rsidP="00550E2D">
      <w:bookmarkStart w:id="9" w:name="_GoBack"/>
      <w:bookmarkEnd w:id="9"/>
      <w:r>
        <w:lastRenderedPageBreak/>
        <w:t>Для расширения производства, обеспечения прироста запаса капитала и возмещения износа капитала фирмам необходимы инвестиционные товары (в первую очередь, оборудование), поэтому они являются покупателями инвестиционных товаров, т.е. предъявляют спрос на часть произведенной в экономике продукции.</w:t>
      </w:r>
    </w:p>
    <w:p w:rsidR="00550E2D" w:rsidRDefault="00550E2D" w:rsidP="00550E2D">
      <w:r>
        <w:t>Поскольку выручка от продаж выплачивается домохозяйствам в виде факторных доходов, то для финансирования своих инвестиционных расходов фирмы используют, как правило, заемные средства, выступая основными заемщиками (</w:t>
      </w:r>
      <w:proofErr w:type="spellStart"/>
      <w:r>
        <w:t>borrowers</w:t>
      </w:r>
      <w:proofErr w:type="spellEnd"/>
      <w:r>
        <w:t>) в экономике, предъявляя спрос на кредитные средства.</w:t>
      </w:r>
    </w:p>
    <w:p w:rsidR="00550E2D" w:rsidRDefault="00550E2D" w:rsidP="00550E2D">
      <w:r>
        <w:t>Домохозяйства и фирмы образуют частный сектор экономики.</w:t>
      </w:r>
    </w:p>
    <w:p w:rsidR="00550E2D" w:rsidRDefault="00550E2D" w:rsidP="00550E2D">
      <w:r>
        <w:t>Государство (</w:t>
      </w:r>
      <w:proofErr w:type="spellStart"/>
      <w:r>
        <w:t>government</w:t>
      </w:r>
      <w:proofErr w:type="spellEnd"/>
      <w:r>
        <w:t xml:space="preserve">) — это рационально действующий макроэкономический агент, представленный совокупностью государственных учреждений и организаций, обладающих политическим и юридическим правом воздействовать на ход </w:t>
      </w:r>
      <w:proofErr w:type="gramStart"/>
      <w:r>
        <w:t>экономических процессов</w:t>
      </w:r>
      <w:proofErr w:type="gramEnd"/>
      <w:r>
        <w:t>, регулировать экономику</w:t>
      </w:r>
    </w:p>
    <w:p w:rsidR="00550E2D" w:rsidRDefault="00550E2D" w:rsidP="00550E2D">
      <w:r>
        <w:t>Основная задача государства в рыночной экономике состоит в устранении провалов рынка (</w:t>
      </w:r>
      <w:proofErr w:type="spellStart"/>
      <w:r>
        <w:t>market</w:t>
      </w:r>
      <w:proofErr w:type="spellEnd"/>
      <w:r>
        <w:t xml:space="preserve"> </w:t>
      </w:r>
      <w:proofErr w:type="spellStart"/>
      <w:r>
        <w:t>failures</w:t>
      </w:r>
      <w:proofErr w:type="spellEnd"/>
      <w:r>
        <w:t>) и максимизации общественного благосостояния (</w:t>
      </w:r>
      <w:proofErr w:type="spellStart"/>
      <w:r>
        <w:t>social</w:t>
      </w:r>
      <w:proofErr w:type="spellEnd"/>
      <w:r>
        <w:t xml:space="preserve"> </w:t>
      </w:r>
      <w:proofErr w:type="spellStart"/>
      <w:r>
        <w:t>welfare</w:t>
      </w:r>
      <w:proofErr w:type="spellEnd"/>
      <w:r>
        <w:t>).</w:t>
      </w:r>
    </w:p>
    <w:p w:rsidR="00550E2D" w:rsidRDefault="00550E2D" w:rsidP="00550E2D">
      <w:r>
        <w:t>Государство выступает</w:t>
      </w:r>
      <w:r w:rsidR="00A705CF">
        <w:t xml:space="preserve"> </w:t>
      </w:r>
      <w:r w:rsidR="00A705CF" w:rsidRPr="00001FF1">
        <w:t>[</w:t>
      </w:r>
      <w:r w:rsidR="00A705CF">
        <w:t>9</w:t>
      </w:r>
      <w:r w:rsidR="00A705CF" w:rsidRPr="00001FF1">
        <w:t>]</w:t>
      </w:r>
      <w:r>
        <w:t>:</w:t>
      </w:r>
    </w:p>
    <w:p w:rsidR="00550E2D" w:rsidRDefault="00550E2D" w:rsidP="00550E2D">
      <w:r>
        <w:t>1. производителем общественных благ;</w:t>
      </w:r>
    </w:p>
    <w:p w:rsidR="00550E2D" w:rsidRDefault="00550E2D" w:rsidP="00550E2D">
      <w:r>
        <w:t>2. покупателем товаров и услуг, что необходимо для обеспечения функционирования государственного сектора;</w:t>
      </w:r>
    </w:p>
    <w:p w:rsidR="00550E2D" w:rsidRDefault="00550E2D" w:rsidP="00550E2D">
      <w:r>
        <w:t xml:space="preserve">3. </w:t>
      </w:r>
      <w:proofErr w:type="spellStart"/>
      <w:r>
        <w:t>перераспределителем</w:t>
      </w:r>
      <w:proofErr w:type="spellEnd"/>
      <w:r>
        <w:t xml:space="preserve"> национального дохода (через систему налогов и трансфертов);</w:t>
      </w:r>
    </w:p>
    <w:p w:rsidR="00550E2D" w:rsidRDefault="00550E2D" w:rsidP="00550E2D">
      <w:r>
        <w:t>4. в зависимости от состояния государственного бюджета — кредитором или заемщиком на финансовом рынке;</w:t>
      </w:r>
    </w:p>
    <w:p w:rsidR="00550E2D" w:rsidRDefault="00550E2D" w:rsidP="00550E2D">
      <w:proofErr w:type="gramStart"/>
      <w:r>
        <w:t xml:space="preserve">5. регулятором и организатором функционирования рыночной экономики, во-первых, создавая и обеспечивая институциональные основы эффективного развития экономики (законодательная база, система </w:t>
      </w:r>
      <w:r>
        <w:lastRenderedPageBreak/>
        <w:t xml:space="preserve">безопасности, налоговая система и др.), т.е. разрабатывает "правила игры", во-вторых, проводя макроэкономическую политику, которая делится на структурную, направленную на обеспечение экономического роста, и конъюнктурную (стабилизационную), направленную на сглаживание циклических колебаний экономики (обеспечение полной занятости ресурсов и стабильного уровня цен). </w:t>
      </w:r>
      <w:proofErr w:type="gramEnd"/>
    </w:p>
    <w:p w:rsidR="00550E2D" w:rsidRDefault="00550E2D" w:rsidP="00550E2D">
      <w:r>
        <w:t>Основными видами макроэкономической политики являются:</w:t>
      </w:r>
    </w:p>
    <w:p w:rsidR="00550E2D" w:rsidRDefault="00550E2D" w:rsidP="00550E2D">
      <w:r>
        <w:t>- фискальная (или бюджетно-налоговая) политика, монетарная (или денежно-кредитная) политика, внешнеторговая политика,</w:t>
      </w:r>
    </w:p>
    <w:p w:rsidR="00550E2D" w:rsidRDefault="00550E2D" w:rsidP="00550E2D">
      <w:r>
        <w:t xml:space="preserve">- политика доходов (политика "заработная плата — цены"). Частный и государственный секторы образуют закрытую экономику. </w:t>
      </w:r>
    </w:p>
    <w:p w:rsidR="00550E2D" w:rsidRDefault="00550E2D" w:rsidP="00550E2D">
      <w:r>
        <w:t>Иностранный сектор (</w:t>
      </w:r>
      <w:proofErr w:type="spellStart"/>
      <w:r>
        <w:t>foreign</w:t>
      </w:r>
      <w:proofErr w:type="spellEnd"/>
      <w:r>
        <w:t xml:space="preserve"> </w:t>
      </w:r>
      <w:proofErr w:type="spellStart"/>
      <w:r>
        <w:t>sector</w:t>
      </w:r>
      <w:proofErr w:type="spellEnd"/>
      <w:r>
        <w:t>) — это совокупный рационально действующий макроэкономический агент, объединяющий все остальные страны мира, с которыми данная страна взаимодействует посредством:</w:t>
      </w:r>
    </w:p>
    <w:p w:rsidR="00550E2D" w:rsidRDefault="00550E2D" w:rsidP="00550E2D">
      <w:r>
        <w:t>1) международной торговли, т.е. покупки и продажи товаров и услуг (экспорт и импорт товаров и услуг);</w:t>
      </w:r>
    </w:p>
    <w:p w:rsidR="00550E2D" w:rsidRDefault="00550E2D" w:rsidP="00550E2D">
      <w:r>
        <w:t>2) перемещения капиталов, т.е. покупки и продажи финансовых активов — ценных бумаг (экспорт и импорт капитала).</w:t>
      </w:r>
    </w:p>
    <w:p w:rsidR="00550E2D" w:rsidRDefault="00550E2D" w:rsidP="00550E2D">
      <w:r>
        <w:t>Добавление в анализ иностранного сектора дает открытую экономику.</w:t>
      </w:r>
    </w:p>
    <w:p w:rsidR="00550E2D" w:rsidRPr="00550E2D" w:rsidRDefault="00550E2D" w:rsidP="00550E2D"/>
    <w:p w:rsidR="00303757" w:rsidRDefault="00303757" w:rsidP="00303757">
      <w:pPr>
        <w:pStyle w:val="1"/>
      </w:pPr>
      <w:bookmarkStart w:id="10" w:name="_Toc465945826"/>
      <w:r>
        <w:t>3.2</w:t>
      </w:r>
      <w:r w:rsidR="00550E2D">
        <w:t xml:space="preserve"> Кругооборот продукта, расходов и доходов</w:t>
      </w:r>
      <w:bookmarkEnd w:id="10"/>
    </w:p>
    <w:p w:rsidR="00E6605F" w:rsidRDefault="00E6605F" w:rsidP="00E6605F">
      <w:r>
        <w:t xml:space="preserve">Выявление наиболее типичных черт поведения экономических агентов (агрегирование агентов) и наиболее существенных закономерностей функционирования экономических рынков (агрегирование рынков) позволяет агрегировать макроэкономические взаимосвязи, т.е. исследовать закономерности поведения макроэкономических агентов на макроэкономических рынках. Это делается с помощью модели кругооборота продукта, расходов и доходов (модели круговых потоков — </w:t>
      </w:r>
      <w:proofErr w:type="spellStart"/>
      <w:r>
        <w:t>model</w:t>
      </w:r>
      <w:proofErr w:type="spellEnd"/>
      <w:r>
        <w:t xml:space="preserve"> </w:t>
      </w:r>
      <w:proofErr w:type="spellStart"/>
      <w:r>
        <w:t>of</w:t>
      </w:r>
      <w:proofErr w:type="spellEnd"/>
      <w:r>
        <w:t xml:space="preserve"> </w:t>
      </w:r>
      <w:proofErr w:type="spellStart"/>
      <w:r>
        <w:t>circular</w:t>
      </w:r>
      <w:proofErr w:type="spellEnd"/>
      <w:r>
        <w:t xml:space="preserve"> </w:t>
      </w:r>
      <w:proofErr w:type="spellStart"/>
      <w:r>
        <w:t>flows</w:t>
      </w:r>
      <w:proofErr w:type="spellEnd"/>
      <w:r>
        <w:t>).</w:t>
      </w:r>
    </w:p>
    <w:p w:rsidR="00E6605F" w:rsidRDefault="00E6605F" w:rsidP="00E6605F">
      <w:r>
        <w:lastRenderedPageBreak/>
        <w:t>Сначала рассмотрим двухсекторную модель экономики, состоящую только из двух макроэкономических агентов — домохозяйств и фирм — и двух рынков — рынка товаров и услуг и рынка экономических ресурсов (рис. 2).</w:t>
      </w:r>
    </w:p>
    <w:p w:rsidR="00E6605F" w:rsidRDefault="00E6605F" w:rsidP="00A705CF">
      <w:pPr>
        <w:jc w:val="center"/>
      </w:pPr>
      <w:r>
        <w:rPr>
          <w:noProof/>
          <w:lang w:eastAsia="ru-RU"/>
        </w:rPr>
        <w:drawing>
          <wp:inline distT="0" distB="0" distL="0" distR="0" wp14:anchorId="19F65007" wp14:editId="1968ECB8">
            <wp:extent cx="4514850" cy="1962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14850" cy="1962150"/>
                    </a:xfrm>
                    <a:prstGeom prst="rect">
                      <a:avLst/>
                    </a:prstGeom>
                  </pic:spPr>
                </pic:pic>
              </a:graphicData>
            </a:graphic>
          </wp:inline>
        </w:drawing>
      </w:r>
    </w:p>
    <w:p w:rsidR="00E6605F" w:rsidRPr="00A705CF" w:rsidRDefault="00E6605F" w:rsidP="00E6605F">
      <w:pPr>
        <w:jc w:val="center"/>
      </w:pPr>
      <w:r>
        <w:t>Рисунок 2 – К</w:t>
      </w:r>
      <w:r w:rsidRPr="00E6605F">
        <w:t>ругооборот продукта, расходов и доходов в двухсекторной модели экономики</w:t>
      </w:r>
      <w:r w:rsidR="00A705CF">
        <w:t xml:space="preserve"> </w:t>
      </w:r>
      <w:r w:rsidR="00A705CF" w:rsidRPr="00A705CF">
        <w:t>[</w:t>
      </w:r>
      <w:r w:rsidR="00A705CF">
        <w:t>12</w:t>
      </w:r>
      <w:r w:rsidR="00A705CF" w:rsidRPr="00A705CF">
        <w:t>]</w:t>
      </w:r>
    </w:p>
    <w:p w:rsidR="00E6605F" w:rsidRDefault="00E6605F" w:rsidP="00E6605F">
      <w:r>
        <w:t>Домохозяйства приобретают товары и услуги (предъявляют спрос на товары и услуги), которые производят и поставляют на рынок товаров и услуг фирмы (обеспечивают предложение товаров и услуг — совокупный продукт). Чтобы производить товары и услуги, фирмы закупают экономические ресурсы — труд, землю, капитал и предпринимательские способности (предъявляют спрос на экономические ресурсы), собственниками которых являются домохозяйства (обеспечивают предложение экономических ресурсов).</w:t>
      </w:r>
    </w:p>
    <w:p w:rsidR="00E6605F" w:rsidRDefault="00E6605F" w:rsidP="00E6605F">
      <w:r w:rsidRPr="00E6605F">
        <w:t xml:space="preserve">Материальные потоки опосредуются денежными потоками. </w:t>
      </w:r>
      <w:proofErr w:type="gramStart"/>
      <w:r w:rsidRPr="00E6605F">
        <w:t>Покупая товары и услуга, домохозяйства за них платят, обеспечивая фирмам выручку от продаж (</w:t>
      </w:r>
      <w:proofErr w:type="spellStart"/>
      <w:r w:rsidRPr="00E6605F">
        <w:t>revenue</w:t>
      </w:r>
      <w:proofErr w:type="spellEnd"/>
      <w:r w:rsidRPr="00E6605F">
        <w:t>), которую фирмы выплачивают домохозяйствам в виде факторных доходов (</w:t>
      </w:r>
      <w:proofErr w:type="spellStart"/>
      <w:r w:rsidRPr="00E6605F">
        <w:t>income</w:t>
      </w:r>
      <w:proofErr w:type="spellEnd"/>
      <w:r w:rsidRPr="00E6605F">
        <w:t>), включающих: заработную штату (</w:t>
      </w:r>
      <w:proofErr w:type="spellStart"/>
      <w:r w:rsidRPr="00E6605F">
        <w:t>wage</w:t>
      </w:r>
      <w:proofErr w:type="spellEnd"/>
      <w:r w:rsidRPr="00E6605F">
        <w:t>) — за фактор труд; ренту (</w:t>
      </w:r>
      <w:proofErr w:type="spellStart"/>
      <w:r w:rsidRPr="00E6605F">
        <w:t>rent</w:t>
      </w:r>
      <w:proofErr w:type="spellEnd"/>
      <w:r w:rsidRPr="00E6605F">
        <w:t>) — за фактор землю; процент (</w:t>
      </w:r>
      <w:proofErr w:type="spellStart"/>
      <w:r w:rsidRPr="00E6605F">
        <w:t>interest</w:t>
      </w:r>
      <w:proofErr w:type="spellEnd"/>
      <w:r w:rsidRPr="00E6605F">
        <w:t>) — за фактор капитал; прибыль (</w:t>
      </w:r>
      <w:proofErr w:type="spellStart"/>
      <w:r w:rsidRPr="00E6605F">
        <w:t>profit</w:t>
      </w:r>
      <w:proofErr w:type="spellEnd"/>
      <w:r w:rsidRPr="00E6605F">
        <w:t>) — за фактор предпринимательские способности, в сумме составляющих совокупный (национальный) доход.</w:t>
      </w:r>
      <w:proofErr w:type="gramEnd"/>
      <w:r w:rsidRPr="00E6605F">
        <w:t xml:space="preserve"> Полученные доходы домохозяйства тратят на покупку товаров и услуг (совокупного продукта</w:t>
      </w:r>
      <w:r>
        <w:t>).</w:t>
      </w:r>
    </w:p>
    <w:p w:rsidR="00E6605F" w:rsidRDefault="00E6605F" w:rsidP="00E6605F">
      <w:r>
        <w:lastRenderedPageBreak/>
        <w:t>Таким образом, доходы и расходы движутся по кругу. Доход каждого экономического агента расходуется, создавая доход другому экономическому агенту, служащий основой для его расходов. Увеличение расходов ведет к росту доходов, а рост доходов служит предпосылкой дальнейшему увеличению расходов. Вот почему модель получила название модели кругооборота (круговых потоков). Материальные потоки движутся против часовой стрелки</w:t>
      </w:r>
      <w:r w:rsidR="005524FE">
        <w:t>,</w:t>
      </w:r>
      <w:r>
        <w:t xml:space="preserve"> а денежные — по часовой стре</w:t>
      </w:r>
      <w:r w:rsidR="005524FE">
        <w:t xml:space="preserve">лке. Спрос на </w:t>
      </w:r>
      <w:proofErr w:type="gramStart"/>
      <w:r w:rsidR="005524FE">
        <w:t>товары</w:t>
      </w:r>
      <w:proofErr w:type="gramEnd"/>
      <w:r w:rsidR="005524FE">
        <w:t xml:space="preserve"> а экономические</w:t>
      </w:r>
      <w:r>
        <w:t xml:space="preserve"> ресурсы движется но </w:t>
      </w:r>
      <w:r w:rsidR="005524FE">
        <w:t>часовой</w:t>
      </w:r>
      <w:r>
        <w:t xml:space="preserve"> стрелке, </w:t>
      </w:r>
      <w:r w:rsidR="005524FE">
        <w:t>а</w:t>
      </w:r>
      <w:r>
        <w:t xml:space="preserve"> предложение</w:t>
      </w:r>
      <w:r w:rsidR="005524FE">
        <w:t xml:space="preserve"> – против.</w:t>
      </w:r>
    </w:p>
    <w:p w:rsidR="00E6605F" w:rsidRDefault="00E6605F" w:rsidP="00E6605F">
      <w:r>
        <w:t>Из анализа двухсекторной модели экономики следует что</w:t>
      </w:r>
      <w:r w:rsidR="005524FE">
        <w:t>:</w:t>
      </w:r>
    </w:p>
    <w:p w:rsidR="00E6605F" w:rsidRDefault="005524FE" w:rsidP="00E6605F">
      <w:r>
        <w:t>– стоимость каждого материального потока равна величине денежного потока;</w:t>
      </w:r>
    </w:p>
    <w:p w:rsidR="00E6605F" w:rsidRDefault="005524FE" w:rsidP="00E6605F">
      <w:r>
        <w:t xml:space="preserve">– </w:t>
      </w:r>
      <w:r w:rsidR="00E6605F">
        <w:t>стоимость совокупного продукта (объема выпуска) равна величине совокупного (национального) дохода;</w:t>
      </w:r>
    </w:p>
    <w:p w:rsidR="00E6605F" w:rsidRDefault="005524FE" w:rsidP="00E6605F">
      <w:r>
        <w:t xml:space="preserve">– </w:t>
      </w:r>
      <w:r w:rsidR="00E6605F">
        <w:t>совокупные расходы (совокупный спрос) равны совокупному выпуску (совокупному предложению);</w:t>
      </w:r>
    </w:p>
    <w:p w:rsidR="00E6605F" w:rsidRDefault="005524FE" w:rsidP="00E6605F">
      <w:r>
        <w:t xml:space="preserve">– </w:t>
      </w:r>
      <w:r w:rsidR="00E6605F">
        <w:t>совокупный доход равен совокупным расходам.</w:t>
      </w:r>
    </w:p>
    <w:p w:rsidR="00E6605F" w:rsidRDefault="00E6605F" w:rsidP="00E6605F">
      <w:r>
        <w:t>Домохозяйства действуют рационально, поэтому тратят на покупку товаров и услуг не весь свой доход. Часть дохода они сберегают, при этом сбережения (</w:t>
      </w:r>
      <w:proofErr w:type="spellStart"/>
      <w:r>
        <w:t>saving</w:t>
      </w:r>
      <w:proofErr w:type="spellEnd"/>
      <w:r>
        <w:t xml:space="preserve"> — S) должны приносить доход. Фирмы же испытывают потребность в дополнительных средствах для обеспечения и расширения производства, т.е. в кредитных средствах. Это предопределяет необходимость появления финансового рынка, на котором сбережения домохозяй</w:t>
      </w:r>
      <w:proofErr w:type="gramStart"/>
      <w:r>
        <w:t>ств пр</w:t>
      </w:r>
      <w:proofErr w:type="gramEnd"/>
      <w:r>
        <w:t>евращаются в инвестиц</w:t>
      </w:r>
      <w:r w:rsidR="005524FE">
        <w:t>ионные ресурсы фирм (рис. 3</w:t>
      </w:r>
      <w:r>
        <w:t>). Это, происходит двумя путями:</w:t>
      </w:r>
    </w:p>
    <w:p w:rsidR="005524FE" w:rsidRPr="005524FE" w:rsidRDefault="005524FE" w:rsidP="005524FE">
      <w:pPr>
        <w:rPr>
          <w:rStyle w:val="FontStyle55"/>
          <w:sz w:val="28"/>
          <w:szCs w:val="28"/>
        </w:rPr>
      </w:pPr>
      <w:r>
        <w:rPr>
          <w:rStyle w:val="FontStyle55"/>
          <w:sz w:val="28"/>
          <w:szCs w:val="28"/>
        </w:rPr>
        <w:t xml:space="preserve">1) </w:t>
      </w:r>
      <w:r w:rsidRPr="005524FE">
        <w:rPr>
          <w:rStyle w:val="FontStyle55"/>
          <w:sz w:val="28"/>
          <w:szCs w:val="28"/>
        </w:rPr>
        <w:t>домохозяйства предоставляют свои сбережения финансовым посред</w:t>
      </w:r>
      <w:r w:rsidRPr="005524FE">
        <w:rPr>
          <w:rStyle w:val="FontStyle55"/>
          <w:sz w:val="28"/>
          <w:szCs w:val="28"/>
        </w:rPr>
        <w:softHyphen/>
        <w:t>никам (прежде всего банкам), у которых фирмы берут кредиты;</w:t>
      </w:r>
    </w:p>
    <w:p w:rsidR="005524FE" w:rsidRDefault="005524FE" w:rsidP="005524FE">
      <w:pPr>
        <w:rPr>
          <w:rStyle w:val="FontStyle55"/>
          <w:sz w:val="28"/>
          <w:szCs w:val="28"/>
        </w:rPr>
      </w:pPr>
      <w:r>
        <w:rPr>
          <w:rStyle w:val="FontStyle55"/>
          <w:sz w:val="28"/>
          <w:szCs w:val="28"/>
        </w:rPr>
        <w:t xml:space="preserve">2) </w:t>
      </w:r>
      <w:r w:rsidRPr="005524FE">
        <w:rPr>
          <w:rStyle w:val="FontStyle55"/>
          <w:sz w:val="28"/>
          <w:szCs w:val="28"/>
        </w:rPr>
        <w:t>домохозяйства тратят свои сбережения на покупку ценных бумаг, выпускаемых фирмами, напрямую обеспечивая их инвестиционными ре</w:t>
      </w:r>
      <w:r w:rsidRPr="005524FE">
        <w:rPr>
          <w:rStyle w:val="FontStyle55"/>
          <w:sz w:val="28"/>
          <w:szCs w:val="28"/>
        </w:rPr>
        <w:softHyphen/>
        <w:t>сурсами.</w:t>
      </w:r>
    </w:p>
    <w:p w:rsidR="005524FE" w:rsidRDefault="005524FE" w:rsidP="00A705CF">
      <w:pPr>
        <w:jc w:val="center"/>
        <w:rPr>
          <w:rStyle w:val="FontStyle55"/>
          <w:sz w:val="28"/>
          <w:szCs w:val="28"/>
        </w:rPr>
      </w:pPr>
      <w:r>
        <w:rPr>
          <w:noProof/>
          <w:lang w:eastAsia="ru-RU"/>
        </w:rPr>
        <w:lastRenderedPageBreak/>
        <w:drawing>
          <wp:inline distT="0" distB="0" distL="0" distR="0" wp14:anchorId="2D13A8DF" wp14:editId="6642408F">
            <wp:extent cx="4514850" cy="24193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t="2308"/>
                    <a:stretch/>
                  </pic:blipFill>
                  <pic:spPr bwMode="auto">
                    <a:xfrm>
                      <a:off x="0" y="0"/>
                      <a:ext cx="4514850" cy="2419350"/>
                    </a:xfrm>
                    <a:prstGeom prst="rect">
                      <a:avLst/>
                    </a:prstGeom>
                    <a:ln>
                      <a:noFill/>
                    </a:ln>
                    <a:extLst>
                      <a:ext uri="{53640926-AAD7-44D8-BBD7-CCE9431645EC}">
                        <a14:shadowObscured xmlns:a14="http://schemas.microsoft.com/office/drawing/2010/main"/>
                      </a:ext>
                    </a:extLst>
                  </pic:spPr>
                </pic:pic>
              </a:graphicData>
            </a:graphic>
          </wp:inline>
        </w:drawing>
      </w:r>
    </w:p>
    <w:p w:rsidR="005524FE" w:rsidRPr="00A705CF" w:rsidRDefault="005524FE" w:rsidP="005524FE">
      <w:pPr>
        <w:jc w:val="center"/>
        <w:rPr>
          <w:rStyle w:val="FontStyle55"/>
          <w:sz w:val="28"/>
          <w:szCs w:val="28"/>
        </w:rPr>
      </w:pPr>
      <w:r>
        <w:rPr>
          <w:rStyle w:val="FontStyle55"/>
          <w:sz w:val="28"/>
          <w:szCs w:val="28"/>
        </w:rPr>
        <w:t xml:space="preserve">Рисунок 3 – </w:t>
      </w:r>
      <w:r w:rsidRPr="005524FE">
        <w:rPr>
          <w:rStyle w:val="FontStyle55"/>
          <w:sz w:val="28"/>
          <w:szCs w:val="28"/>
        </w:rPr>
        <w:t>Кругооборот продукта, расходов и доходо</w:t>
      </w:r>
      <w:r>
        <w:rPr>
          <w:rStyle w:val="FontStyle55"/>
          <w:sz w:val="28"/>
          <w:szCs w:val="28"/>
        </w:rPr>
        <w:t>в</w:t>
      </w:r>
      <w:r w:rsidRPr="005524FE">
        <w:rPr>
          <w:rStyle w:val="FontStyle55"/>
          <w:sz w:val="28"/>
          <w:szCs w:val="28"/>
        </w:rPr>
        <w:t xml:space="preserve"> в </w:t>
      </w:r>
      <w:r>
        <w:rPr>
          <w:rStyle w:val="FontStyle55"/>
          <w:sz w:val="28"/>
          <w:szCs w:val="28"/>
        </w:rPr>
        <w:t>двухсекторной</w:t>
      </w:r>
      <w:r w:rsidRPr="005524FE">
        <w:rPr>
          <w:rStyle w:val="FontStyle55"/>
          <w:sz w:val="28"/>
          <w:szCs w:val="28"/>
        </w:rPr>
        <w:t xml:space="preserve"> модели экономики с финансовым рынком</w:t>
      </w:r>
      <w:r w:rsidR="00A705CF">
        <w:rPr>
          <w:rStyle w:val="FontStyle55"/>
          <w:sz w:val="28"/>
          <w:szCs w:val="28"/>
        </w:rPr>
        <w:t xml:space="preserve"> </w:t>
      </w:r>
      <w:r w:rsidR="00A705CF" w:rsidRPr="00A705CF">
        <w:t>[</w:t>
      </w:r>
      <w:r w:rsidR="00A705CF">
        <w:t>12</w:t>
      </w:r>
      <w:r w:rsidR="00A705CF" w:rsidRPr="00A705CF">
        <w:t>]</w:t>
      </w:r>
    </w:p>
    <w:p w:rsidR="005524FE" w:rsidRDefault="005524FE" w:rsidP="005524FE">
      <w:pPr>
        <w:rPr>
          <w:rStyle w:val="FontStyle55"/>
          <w:sz w:val="28"/>
          <w:szCs w:val="28"/>
        </w:rPr>
      </w:pPr>
      <w:r w:rsidRPr="005524FE">
        <w:rPr>
          <w:rStyle w:val="FontStyle55"/>
          <w:sz w:val="28"/>
          <w:szCs w:val="28"/>
        </w:rPr>
        <w:t>В первом случае связь между домохозяйствами и фирмами устанавлива</w:t>
      </w:r>
      <w:r w:rsidRPr="005524FE">
        <w:rPr>
          <w:rStyle w:val="FontStyle55"/>
          <w:sz w:val="28"/>
          <w:szCs w:val="28"/>
        </w:rPr>
        <w:softHyphen/>
        <w:t>ется опосредованно — через денежный рынок, во втором — непосредствен</w:t>
      </w:r>
      <w:r w:rsidRPr="005524FE">
        <w:rPr>
          <w:rStyle w:val="FontStyle55"/>
          <w:sz w:val="28"/>
          <w:szCs w:val="28"/>
        </w:rPr>
        <w:softHyphen/>
        <w:t>но — через рынок ценных бумаг. Полученные на финансовом рынке сред</w:t>
      </w:r>
      <w:r w:rsidRPr="005524FE">
        <w:rPr>
          <w:rStyle w:val="FontStyle55"/>
          <w:sz w:val="28"/>
          <w:szCs w:val="28"/>
        </w:rPr>
        <w:softHyphen/>
        <w:t>ства фирмы тратят на покупку инвестиционных товаров, в первую очередь оборудования.</w:t>
      </w:r>
    </w:p>
    <w:p w:rsidR="005860AD" w:rsidRPr="005860AD" w:rsidRDefault="005860AD" w:rsidP="005860AD">
      <w:pPr>
        <w:rPr>
          <w:rStyle w:val="FontStyle55"/>
          <w:sz w:val="28"/>
          <w:szCs w:val="28"/>
        </w:rPr>
      </w:pPr>
      <w:r w:rsidRPr="005860AD">
        <w:rPr>
          <w:rStyle w:val="FontStyle55"/>
          <w:sz w:val="28"/>
          <w:szCs w:val="28"/>
        </w:rPr>
        <w:t>Расходы домохозяйств на покупку товаров и услуг - потребительские расходы (</w:t>
      </w:r>
      <w:proofErr w:type="spellStart"/>
      <w:r w:rsidRPr="005860AD">
        <w:rPr>
          <w:rStyle w:val="FontStyle55"/>
          <w:sz w:val="28"/>
          <w:szCs w:val="28"/>
        </w:rPr>
        <w:t>consumption</w:t>
      </w:r>
      <w:proofErr w:type="spellEnd"/>
      <w:r w:rsidRPr="005860AD">
        <w:rPr>
          <w:rStyle w:val="FontStyle55"/>
          <w:sz w:val="28"/>
          <w:szCs w:val="28"/>
        </w:rPr>
        <w:t xml:space="preserve"> </w:t>
      </w:r>
      <w:proofErr w:type="spellStart"/>
      <w:r w:rsidRPr="005860AD">
        <w:rPr>
          <w:rStyle w:val="FontStyle55"/>
          <w:sz w:val="28"/>
          <w:szCs w:val="28"/>
        </w:rPr>
        <w:t>spending</w:t>
      </w:r>
      <w:proofErr w:type="spellEnd"/>
      <w:r w:rsidRPr="005860AD">
        <w:rPr>
          <w:rStyle w:val="FontStyle55"/>
          <w:sz w:val="28"/>
          <w:szCs w:val="28"/>
        </w:rPr>
        <w:t xml:space="preserve"> — С) дополняются инвестиционными расходами фирм (</w:t>
      </w:r>
      <w:proofErr w:type="spellStart"/>
      <w:r w:rsidRPr="005860AD">
        <w:rPr>
          <w:rStyle w:val="FontStyle55"/>
          <w:sz w:val="28"/>
          <w:szCs w:val="28"/>
        </w:rPr>
        <w:t>investment</w:t>
      </w:r>
      <w:proofErr w:type="spellEnd"/>
      <w:r w:rsidRPr="005860AD">
        <w:rPr>
          <w:rStyle w:val="FontStyle55"/>
          <w:sz w:val="28"/>
          <w:szCs w:val="28"/>
        </w:rPr>
        <w:t xml:space="preserve"> </w:t>
      </w:r>
      <w:proofErr w:type="spellStart"/>
      <w:r w:rsidRPr="005860AD">
        <w:rPr>
          <w:rStyle w:val="FontStyle55"/>
          <w:sz w:val="28"/>
          <w:szCs w:val="28"/>
        </w:rPr>
        <w:t>spendi</w:t>
      </w:r>
      <w:r>
        <w:rPr>
          <w:rStyle w:val="FontStyle55"/>
          <w:sz w:val="28"/>
          <w:szCs w:val="28"/>
        </w:rPr>
        <w:t>ng</w:t>
      </w:r>
      <w:proofErr w:type="spellEnd"/>
      <w:r>
        <w:rPr>
          <w:rStyle w:val="FontStyle55"/>
          <w:sz w:val="28"/>
          <w:szCs w:val="28"/>
        </w:rPr>
        <w:t xml:space="preserve"> — </w:t>
      </w:r>
      <w:r>
        <w:rPr>
          <w:rStyle w:val="FontStyle55"/>
          <w:sz w:val="28"/>
          <w:szCs w:val="28"/>
          <w:lang w:val="en-US"/>
        </w:rPr>
        <w:t>I</w:t>
      </w:r>
      <w:r w:rsidRPr="005860AD">
        <w:rPr>
          <w:rStyle w:val="FontStyle55"/>
          <w:sz w:val="28"/>
          <w:szCs w:val="28"/>
        </w:rPr>
        <w:t>). Равенство совокупного дохода совокупному продукту сохраняется, поэтому в макроэкономике совокупный (национальный) доход и совокупный продукт (выпуск) обозначают одной буквой — Y (</w:t>
      </w:r>
      <w:proofErr w:type="spellStart"/>
      <w:r w:rsidRPr="005860AD">
        <w:rPr>
          <w:rStyle w:val="FontStyle55"/>
          <w:sz w:val="28"/>
          <w:szCs w:val="28"/>
        </w:rPr>
        <w:t>yield</w:t>
      </w:r>
      <w:proofErr w:type="spellEnd"/>
      <w:r w:rsidRPr="005860AD">
        <w:rPr>
          <w:rStyle w:val="FontStyle55"/>
          <w:sz w:val="28"/>
          <w:szCs w:val="28"/>
        </w:rPr>
        <w:t>). Величина совокупного продукта тождественно равна сумме совокупных расходов (</w:t>
      </w:r>
      <w:proofErr w:type="spellStart"/>
      <w:r w:rsidRPr="005860AD">
        <w:rPr>
          <w:rStyle w:val="FontStyle55"/>
          <w:sz w:val="28"/>
          <w:szCs w:val="28"/>
        </w:rPr>
        <w:t>expenditures</w:t>
      </w:r>
      <w:proofErr w:type="spellEnd"/>
      <w:r w:rsidRPr="005860AD">
        <w:rPr>
          <w:rStyle w:val="FontStyle55"/>
          <w:sz w:val="28"/>
          <w:szCs w:val="28"/>
        </w:rPr>
        <w:t xml:space="preserve"> — Е):</w:t>
      </w:r>
    </w:p>
    <w:p w:rsidR="005860AD" w:rsidRPr="005860AD" w:rsidRDefault="005860AD" w:rsidP="005860AD">
      <w:pPr>
        <w:jc w:val="center"/>
        <w:rPr>
          <w:rStyle w:val="FontStyle55"/>
          <w:sz w:val="28"/>
          <w:szCs w:val="28"/>
        </w:rPr>
      </w:pPr>
      <w:r w:rsidRPr="005860AD">
        <w:rPr>
          <w:rStyle w:val="FontStyle55"/>
          <w:sz w:val="28"/>
          <w:szCs w:val="28"/>
        </w:rPr>
        <w:t>Y = Е.</w:t>
      </w:r>
    </w:p>
    <w:p w:rsidR="005860AD" w:rsidRPr="005860AD" w:rsidRDefault="005860AD" w:rsidP="005860AD">
      <w:pPr>
        <w:rPr>
          <w:rStyle w:val="FontStyle55"/>
          <w:sz w:val="28"/>
          <w:szCs w:val="28"/>
        </w:rPr>
      </w:pPr>
      <w:r w:rsidRPr="005860AD">
        <w:rPr>
          <w:rStyle w:val="FontStyle55"/>
          <w:sz w:val="28"/>
          <w:szCs w:val="28"/>
        </w:rPr>
        <w:t>Совокупные расходы в двухсекторной мо</w:t>
      </w:r>
      <w:r>
        <w:rPr>
          <w:rStyle w:val="FontStyle55"/>
          <w:sz w:val="28"/>
          <w:szCs w:val="28"/>
        </w:rPr>
        <w:t>дели экономики состоят из потре</w:t>
      </w:r>
      <w:r w:rsidRPr="005860AD">
        <w:rPr>
          <w:rStyle w:val="FontStyle55"/>
          <w:sz w:val="28"/>
          <w:szCs w:val="28"/>
        </w:rPr>
        <w:t>бительских расходов домохозяйств (С) и</w:t>
      </w:r>
      <w:r>
        <w:rPr>
          <w:rStyle w:val="FontStyle55"/>
          <w:sz w:val="28"/>
          <w:szCs w:val="28"/>
        </w:rPr>
        <w:t xml:space="preserve"> инвестиционных расходов фирм (</w:t>
      </w:r>
      <w:r>
        <w:rPr>
          <w:rStyle w:val="FontStyle55"/>
          <w:sz w:val="28"/>
          <w:szCs w:val="28"/>
          <w:lang w:val="en-US"/>
        </w:rPr>
        <w:t>I</w:t>
      </w:r>
      <w:r w:rsidRPr="005860AD">
        <w:rPr>
          <w:rStyle w:val="FontStyle55"/>
          <w:sz w:val="28"/>
          <w:szCs w:val="28"/>
        </w:rPr>
        <w:t>):</w:t>
      </w:r>
    </w:p>
    <w:p w:rsidR="005860AD" w:rsidRPr="005860AD" w:rsidRDefault="005860AD" w:rsidP="005860AD">
      <w:pPr>
        <w:jc w:val="center"/>
        <w:rPr>
          <w:rStyle w:val="FontStyle55"/>
          <w:sz w:val="28"/>
          <w:szCs w:val="28"/>
        </w:rPr>
      </w:pPr>
      <w:r>
        <w:rPr>
          <w:rStyle w:val="FontStyle55"/>
          <w:sz w:val="28"/>
          <w:szCs w:val="28"/>
        </w:rPr>
        <w:t xml:space="preserve">Е = С + </w:t>
      </w:r>
      <w:r>
        <w:rPr>
          <w:rStyle w:val="FontStyle55"/>
          <w:sz w:val="28"/>
          <w:szCs w:val="28"/>
          <w:lang w:val="en-US"/>
        </w:rPr>
        <w:t>I</w:t>
      </w:r>
      <w:r w:rsidRPr="005860AD">
        <w:rPr>
          <w:rStyle w:val="FontStyle55"/>
          <w:sz w:val="28"/>
          <w:szCs w:val="28"/>
        </w:rPr>
        <w:t>,</w:t>
      </w:r>
    </w:p>
    <w:p w:rsidR="005860AD" w:rsidRPr="005860AD" w:rsidRDefault="005860AD" w:rsidP="005860AD">
      <w:pPr>
        <w:ind w:firstLine="0"/>
        <w:rPr>
          <w:rStyle w:val="FontStyle55"/>
          <w:sz w:val="28"/>
          <w:szCs w:val="28"/>
        </w:rPr>
      </w:pPr>
      <w:r w:rsidRPr="005860AD">
        <w:rPr>
          <w:rStyle w:val="FontStyle55"/>
          <w:sz w:val="28"/>
          <w:szCs w:val="28"/>
        </w:rPr>
        <w:t>а совокупный доход - из потребления (С) и сбережений (S):</w:t>
      </w:r>
    </w:p>
    <w:p w:rsidR="005860AD" w:rsidRPr="005860AD" w:rsidRDefault="005860AD" w:rsidP="005860AD">
      <w:pPr>
        <w:jc w:val="center"/>
        <w:rPr>
          <w:rStyle w:val="FontStyle55"/>
          <w:sz w:val="28"/>
          <w:szCs w:val="28"/>
          <w:lang w:val="en-US"/>
        </w:rPr>
      </w:pPr>
      <w:r>
        <w:rPr>
          <w:rStyle w:val="FontStyle55"/>
          <w:sz w:val="28"/>
          <w:szCs w:val="28"/>
          <w:lang w:val="en-US"/>
        </w:rPr>
        <w:t>Y = C+S</w:t>
      </w:r>
    </w:p>
    <w:p w:rsidR="005860AD" w:rsidRPr="005860AD" w:rsidRDefault="005860AD" w:rsidP="005860AD">
      <w:pPr>
        <w:rPr>
          <w:rStyle w:val="FontStyle55"/>
          <w:sz w:val="28"/>
          <w:szCs w:val="28"/>
        </w:rPr>
      </w:pPr>
      <w:r w:rsidRPr="005860AD">
        <w:rPr>
          <w:rStyle w:val="FontStyle55"/>
          <w:sz w:val="28"/>
          <w:szCs w:val="28"/>
        </w:rPr>
        <w:lastRenderedPageBreak/>
        <w:t>Поскольку совокупные расходы</w:t>
      </w:r>
      <w:proofErr w:type="gramStart"/>
      <w:r w:rsidRPr="005860AD">
        <w:rPr>
          <w:rStyle w:val="FontStyle55"/>
          <w:sz w:val="28"/>
          <w:szCs w:val="28"/>
        </w:rPr>
        <w:t xml:space="preserve"> Е</w:t>
      </w:r>
      <w:proofErr w:type="gramEnd"/>
      <w:r w:rsidRPr="005860AD">
        <w:rPr>
          <w:rStyle w:val="FontStyle55"/>
          <w:sz w:val="28"/>
          <w:szCs w:val="28"/>
        </w:rPr>
        <w:t xml:space="preserve"> тождественно равны совокупному доходу (Y), то</w:t>
      </w:r>
    </w:p>
    <w:p w:rsidR="005860AD" w:rsidRPr="005860AD" w:rsidRDefault="005860AD" w:rsidP="005860AD">
      <w:pPr>
        <w:jc w:val="center"/>
        <w:rPr>
          <w:rStyle w:val="FontStyle55"/>
          <w:sz w:val="28"/>
          <w:szCs w:val="28"/>
        </w:rPr>
      </w:pPr>
      <w:r>
        <w:rPr>
          <w:rStyle w:val="FontStyle55"/>
          <w:sz w:val="28"/>
          <w:szCs w:val="28"/>
          <w:lang w:val="en-US"/>
        </w:rPr>
        <w:t>C</w:t>
      </w:r>
      <w:r w:rsidRPr="005860AD">
        <w:rPr>
          <w:rStyle w:val="FontStyle55"/>
          <w:sz w:val="28"/>
          <w:szCs w:val="28"/>
        </w:rPr>
        <w:t>+</w:t>
      </w:r>
      <w:r>
        <w:rPr>
          <w:rStyle w:val="FontStyle55"/>
          <w:sz w:val="28"/>
          <w:szCs w:val="28"/>
          <w:lang w:val="en-US"/>
        </w:rPr>
        <w:t>I</w:t>
      </w:r>
      <w:r w:rsidRPr="005860AD">
        <w:rPr>
          <w:rStyle w:val="FontStyle55"/>
          <w:sz w:val="28"/>
          <w:szCs w:val="28"/>
        </w:rPr>
        <w:t xml:space="preserve"> = </w:t>
      </w:r>
      <w:r>
        <w:rPr>
          <w:rStyle w:val="FontStyle55"/>
          <w:sz w:val="28"/>
          <w:szCs w:val="28"/>
          <w:lang w:val="en-US"/>
        </w:rPr>
        <w:t>C</w:t>
      </w:r>
      <w:r w:rsidRPr="005860AD">
        <w:rPr>
          <w:rStyle w:val="FontStyle55"/>
          <w:sz w:val="28"/>
          <w:szCs w:val="28"/>
        </w:rPr>
        <w:t>+</w:t>
      </w:r>
      <w:r>
        <w:rPr>
          <w:rStyle w:val="FontStyle55"/>
          <w:sz w:val="28"/>
          <w:szCs w:val="28"/>
          <w:lang w:val="en-US"/>
        </w:rPr>
        <w:t>S</w:t>
      </w:r>
    </w:p>
    <w:p w:rsidR="005860AD" w:rsidRPr="005860AD" w:rsidRDefault="005860AD" w:rsidP="005860AD">
      <w:pPr>
        <w:ind w:firstLine="0"/>
        <w:rPr>
          <w:rStyle w:val="FontStyle55"/>
          <w:sz w:val="28"/>
          <w:szCs w:val="28"/>
        </w:rPr>
      </w:pPr>
      <w:r w:rsidRPr="005860AD">
        <w:rPr>
          <w:rStyle w:val="FontStyle55"/>
          <w:sz w:val="28"/>
          <w:szCs w:val="28"/>
        </w:rPr>
        <w:t>и, следовательно, инвестиции тождественно равны сбережениям:</w:t>
      </w:r>
    </w:p>
    <w:p w:rsidR="005860AD" w:rsidRPr="005860AD" w:rsidRDefault="005860AD" w:rsidP="005860AD">
      <w:pPr>
        <w:jc w:val="center"/>
        <w:rPr>
          <w:rStyle w:val="FontStyle55"/>
          <w:sz w:val="28"/>
          <w:szCs w:val="28"/>
        </w:rPr>
      </w:pPr>
      <w:r>
        <w:rPr>
          <w:rStyle w:val="FontStyle55"/>
          <w:sz w:val="28"/>
          <w:szCs w:val="28"/>
          <w:lang w:val="en-US"/>
        </w:rPr>
        <w:t>I = S</w:t>
      </w:r>
      <w:r>
        <w:rPr>
          <w:rStyle w:val="FontStyle55"/>
          <w:sz w:val="28"/>
          <w:szCs w:val="28"/>
        </w:rPr>
        <w:t>.</w:t>
      </w:r>
    </w:p>
    <w:p w:rsidR="005860AD" w:rsidRPr="005860AD" w:rsidRDefault="005860AD" w:rsidP="005860AD">
      <w:pPr>
        <w:rPr>
          <w:rStyle w:val="FontStyle55"/>
          <w:sz w:val="28"/>
          <w:szCs w:val="28"/>
        </w:rPr>
      </w:pPr>
      <w:r w:rsidRPr="005860AD">
        <w:rPr>
          <w:rStyle w:val="FontStyle55"/>
          <w:sz w:val="28"/>
          <w:szCs w:val="28"/>
        </w:rPr>
        <w:t xml:space="preserve">Инвестиции и сбережения играют разную роль в экономике. </w:t>
      </w:r>
      <w:proofErr w:type="gramStart"/>
      <w:r w:rsidRPr="005860AD">
        <w:rPr>
          <w:rStyle w:val="FontStyle55"/>
          <w:sz w:val="28"/>
          <w:szCs w:val="28"/>
        </w:rPr>
        <w:t>Инвестиции представляют собой инъекции (</w:t>
      </w:r>
      <w:proofErr w:type="spellStart"/>
      <w:r w:rsidRPr="005860AD">
        <w:rPr>
          <w:rStyle w:val="FontStyle55"/>
          <w:sz w:val="28"/>
          <w:szCs w:val="28"/>
        </w:rPr>
        <w:t>injections</w:t>
      </w:r>
      <w:proofErr w:type="spellEnd"/>
      <w:r w:rsidRPr="005860AD">
        <w:rPr>
          <w:rStyle w:val="FontStyle55"/>
          <w:sz w:val="28"/>
          <w:szCs w:val="28"/>
        </w:rPr>
        <w:t>) в экономику, а сбережения — изъятия (</w:t>
      </w:r>
      <w:proofErr w:type="spellStart"/>
      <w:r w:rsidRPr="005860AD">
        <w:rPr>
          <w:rStyle w:val="FontStyle55"/>
          <w:sz w:val="28"/>
          <w:szCs w:val="28"/>
        </w:rPr>
        <w:t>leakages</w:t>
      </w:r>
      <w:proofErr w:type="spellEnd"/>
      <w:r w:rsidRPr="005860AD">
        <w:rPr>
          <w:rStyle w:val="FontStyle55"/>
          <w:sz w:val="28"/>
          <w:szCs w:val="28"/>
        </w:rPr>
        <w:t xml:space="preserve"> — утечки) из экономики, Инъекции — это все, что увеличивает поток расходов и, следовательно, доходов (за исключением потребительских расходов, которые не относятся ни к инъекциям, ни к изъятиям).</w:t>
      </w:r>
      <w:proofErr w:type="gramEnd"/>
      <w:r w:rsidRPr="005860AD">
        <w:rPr>
          <w:rStyle w:val="FontStyle55"/>
          <w:sz w:val="28"/>
          <w:szCs w:val="28"/>
        </w:rPr>
        <w:t xml:space="preserve"> Изъятия — это все, что сокращает поток расходов и, следовательно, доходов. Рост инвестиций увеличивает совокупные расходы (совокупный спрос), обеспечивает дополнительные доходы производителям, служит стимулом для увеличения совокупного продукта (выпуска). Рос</w:t>
      </w:r>
      <w:r>
        <w:rPr>
          <w:rStyle w:val="FontStyle55"/>
          <w:sz w:val="28"/>
          <w:szCs w:val="28"/>
        </w:rPr>
        <w:t xml:space="preserve">т </w:t>
      </w:r>
      <w:r w:rsidRPr="005860AD">
        <w:rPr>
          <w:rStyle w:val="FontStyle55"/>
          <w:sz w:val="28"/>
          <w:szCs w:val="28"/>
        </w:rPr>
        <w:t>сбережений сокращает совокупные расходы и может привести к сокращению производства. В равновесной экономике инъекции тождественно равны изъятиям.</w:t>
      </w:r>
    </w:p>
    <w:p w:rsidR="005860AD" w:rsidRDefault="005860AD" w:rsidP="005860AD">
      <w:pPr>
        <w:rPr>
          <w:rStyle w:val="FontStyle55"/>
          <w:sz w:val="28"/>
          <w:szCs w:val="28"/>
        </w:rPr>
      </w:pPr>
      <w:proofErr w:type="gramStart"/>
      <w:r w:rsidRPr="005860AD">
        <w:rPr>
          <w:rStyle w:val="FontStyle55"/>
          <w:sz w:val="28"/>
          <w:szCs w:val="28"/>
        </w:rPr>
        <w:t>Включение в анализ государства превращает двухсекторную модель экономики в трехсекторную и означает появление новых видов макроэкономи</w:t>
      </w:r>
      <w:r>
        <w:rPr>
          <w:rStyle w:val="FontStyle55"/>
          <w:sz w:val="28"/>
          <w:szCs w:val="28"/>
        </w:rPr>
        <w:t>ческих взаимосвязей (рис. 4).</w:t>
      </w:r>
      <w:proofErr w:type="gramEnd"/>
    </w:p>
    <w:p w:rsidR="005860AD" w:rsidRDefault="005860AD" w:rsidP="00A705CF">
      <w:pPr>
        <w:jc w:val="center"/>
        <w:rPr>
          <w:rStyle w:val="FontStyle55"/>
          <w:sz w:val="28"/>
          <w:szCs w:val="28"/>
        </w:rPr>
      </w:pPr>
      <w:r>
        <w:rPr>
          <w:noProof/>
          <w:lang w:eastAsia="ru-RU"/>
        </w:rPr>
        <w:drawing>
          <wp:inline distT="0" distB="0" distL="0" distR="0" wp14:anchorId="189CC111" wp14:editId="50A76857">
            <wp:extent cx="3895459" cy="23907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895459" cy="2390775"/>
                    </a:xfrm>
                    <a:prstGeom prst="rect">
                      <a:avLst/>
                    </a:prstGeom>
                  </pic:spPr>
                </pic:pic>
              </a:graphicData>
            </a:graphic>
          </wp:inline>
        </w:drawing>
      </w:r>
    </w:p>
    <w:p w:rsidR="005860AD" w:rsidRPr="00A705CF" w:rsidRDefault="005860AD" w:rsidP="005860AD">
      <w:pPr>
        <w:jc w:val="center"/>
        <w:rPr>
          <w:rStyle w:val="FontStyle55"/>
          <w:sz w:val="28"/>
          <w:szCs w:val="28"/>
        </w:rPr>
      </w:pPr>
      <w:r>
        <w:rPr>
          <w:rStyle w:val="FontStyle55"/>
          <w:sz w:val="28"/>
          <w:szCs w:val="28"/>
        </w:rPr>
        <w:t xml:space="preserve">Рисунок 4 – </w:t>
      </w:r>
      <w:r w:rsidRPr="005860AD">
        <w:rPr>
          <w:rStyle w:val="FontStyle55"/>
          <w:sz w:val="28"/>
          <w:szCs w:val="28"/>
        </w:rPr>
        <w:t>Кругооборот расходов и доходов в трехсекторной модели экономики</w:t>
      </w:r>
      <w:r w:rsidR="00A705CF">
        <w:rPr>
          <w:rStyle w:val="FontStyle55"/>
          <w:sz w:val="28"/>
          <w:szCs w:val="28"/>
        </w:rPr>
        <w:t xml:space="preserve"> </w:t>
      </w:r>
      <w:r w:rsidR="00A705CF" w:rsidRPr="00A705CF">
        <w:t>[8]</w:t>
      </w:r>
    </w:p>
    <w:p w:rsidR="005860AD" w:rsidRPr="005860AD" w:rsidRDefault="005860AD" w:rsidP="005860AD">
      <w:pPr>
        <w:rPr>
          <w:rStyle w:val="FontStyle55"/>
          <w:sz w:val="28"/>
          <w:szCs w:val="28"/>
        </w:rPr>
      </w:pPr>
      <w:r w:rsidRPr="005860AD">
        <w:rPr>
          <w:rStyle w:val="FontStyle55"/>
          <w:sz w:val="28"/>
          <w:szCs w:val="28"/>
        </w:rPr>
        <w:lastRenderedPageBreak/>
        <w:t>Во-первых, государство делает закупки товаров и услуг (</w:t>
      </w:r>
      <w:proofErr w:type="spellStart"/>
      <w:r w:rsidRPr="005860AD">
        <w:rPr>
          <w:rStyle w:val="FontStyle55"/>
          <w:sz w:val="28"/>
          <w:szCs w:val="28"/>
        </w:rPr>
        <w:t>government</w:t>
      </w:r>
      <w:proofErr w:type="spellEnd"/>
      <w:r w:rsidRPr="005860AD">
        <w:rPr>
          <w:rStyle w:val="FontStyle55"/>
          <w:sz w:val="28"/>
          <w:szCs w:val="28"/>
        </w:rPr>
        <w:t xml:space="preserve"> </w:t>
      </w:r>
      <w:proofErr w:type="spellStart"/>
      <w:r w:rsidRPr="005860AD">
        <w:rPr>
          <w:rStyle w:val="FontStyle55"/>
          <w:sz w:val="28"/>
          <w:szCs w:val="28"/>
        </w:rPr>
        <w:t>spending</w:t>
      </w:r>
      <w:proofErr w:type="spellEnd"/>
      <w:r w:rsidRPr="005860AD">
        <w:rPr>
          <w:rStyle w:val="FontStyle55"/>
          <w:sz w:val="28"/>
          <w:szCs w:val="28"/>
        </w:rPr>
        <w:t xml:space="preserve"> — G), что связано с необходимостью содержания государственного сектора экономики, обеспечения производства общественных благ, выполнения функций по регулированию экономики и управлению страной. При этом заработная плата государственных служащих рассматривается не как плата за экономический ресурс на ресурсном рынке, а как оплата услуги на</w:t>
      </w:r>
      <w:r>
        <w:rPr>
          <w:rStyle w:val="FontStyle55"/>
          <w:sz w:val="28"/>
          <w:szCs w:val="28"/>
        </w:rPr>
        <w:t xml:space="preserve"> </w:t>
      </w:r>
      <w:r w:rsidRPr="005860AD">
        <w:rPr>
          <w:rStyle w:val="FontStyle55"/>
          <w:sz w:val="28"/>
          <w:szCs w:val="28"/>
        </w:rPr>
        <w:t>рынке товаров и услуг. Государственные закупки товаров и услуг увеличивают совокупный спрос на производимый в экономике продукт, т.е. совокупные расходы.</w:t>
      </w:r>
    </w:p>
    <w:p w:rsidR="005860AD" w:rsidRPr="005860AD" w:rsidRDefault="005860AD" w:rsidP="005860AD">
      <w:pPr>
        <w:rPr>
          <w:rStyle w:val="FontStyle55"/>
          <w:sz w:val="28"/>
          <w:szCs w:val="28"/>
        </w:rPr>
      </w:pPr>
      <w:r w:rsidRPr="005860AD">
        <w:rPr>
          <w:rStyle w:val="FontStyle55"/>
          <w:sz w:val="28"/>
          <w:szCs w:val="28"/>
        </w:rPr>
        <w:t xml:space="preserve">Во-вторых, государство обязывает всех </w:t>
      </w:r>
      <w:r>
        <w:rPr>
          <w:rStyle w:val="FontStyle55"/>
          <w:sz w:val="28"/>
          <w:szCs w:val="28"/>
        </w:rPr>
        <w:t>платить налоги (</w:t>
      </w:r>
      <w:proofErr w:type="spellStart"/>
      <w:r>
        <w:rPr>
          <w:rStyle w:val="FontStyle55"/>
          <w:sz w:val="28"/>
          <w:szCs w:val="28"/>
        </w:rPr>
        <w:t>taxes</w:t>
      </w:r>
      <w:proofErr w:type="spellEnd"/>
      <w:r>
        <w:rPr>
          <w:rStyle w:val="FontStyle55"/>
          <w:sz w:val="28"/>
          <w:szCs w:val="28"/>
        </w:rPr>
        <w:t xml:space="preserve"> — </w:t>
      </w:r>
      <w:proofErr w:type="spellStart"/>
      <w:r>
        <w:rPr>
          <w:rStyle w:val="FontStyle55"/>
          <w:sz w:val="28"/>
          <w:szCs w:val="28"/>
        </w:rPr>
        <w:t>Тх</w:t>
      </w:r>
      <w:proofErr w:type="spellEnd"/>
      <w:r>
        <w:rPr>
          <w:rStyle w:val="FontStyle55"/>
          <w:sz w:val="28"/>
          <w:szCs w:val="28"/>
        </w:rPr>
        <w:t>), яв</w:t>
      </w:r>
      <w:r w:rsidRPr="005860AD">
        <w:rPr>
          <w:rStyle w:val="FontStyle55"/>
          <w:sz w:val="28"/>
          <w:szCs w:val="28"/>
        </w:rPr>
        <w:t>ляющиеся основным источником доходов государственного бюджета.</w:t>
      </w:r>
      <w:r>
        <w:rPr>
          <w:rStyle w:val="FontStyle55"/>
          <w:sz w:val="28"/>
          <w:szCs w:val="28"/>
        </w:rPr>
        <w:t xml:space="preserve"> </w:t>
      </w:r>
      <w:r w:rsidRPr="005860AD">
        <w:rPr>
          <w:rStyle w:val="FontStyle55"/>
          <w:sz w:val="28"/>
          <w:szCs w:val="28"/>
        </w:rPr>
        <w:t xml:space="preserve">Однако, выступая </w:t>
      </w:r>
      <w:proofErr w:type="spellStart"/>
      <w:r w:rsidRPr="005860AD">
        <w:rPr>
          <w:rStyle w:val="FontStyle55"/>
          <w:sz w:val="28"/>
          <w:szCs w:val="28"/>
        </w:rPr>
        <w:t>перераспределителем</w:t>
      </w:r>
      <w:proofErr w:type="spellEnd"/>
      <w:r w:rsidRPr="005860AD">
        <w:rPr>
          <w:rStyle w:val="FontStyle55"/>
          <w:sz w:val="28"/>
          <w:szCs w:val="28"/>
        </w:rPr>
        <w:t xml:space="preserve"> национального дохода, государство не только собирает налоги, но и выплачивает трансферты (</w:t>
      </w:r>
      <w:proofErr w:type="spellStart"/>
      <w:r w:rsidRPr="005860AD">
        <w:rPr>
          <w:rStyle w:val="FontStyle55"/>
          <w:sz w:val="28"/>
          <w:szCs w:val="28"/>
        </w:rPr>
        <w:t>transfer</w:t>
      </w:r>
      <w:proofErr w:type="spellEnd"/>
      <w:r w:rsidRPr="005860AD">
        <w:rPr>
          <w:rStyle w:val="FontStyle55"/>
          <w:sz w:val="28"/>
          <w:szCs w:val="28"/>
        </w:rPr>
        <w:t xml:space="preserve"> </w:t>
      </w:r>
      <w:proofErr w:type="spellStart"/>
      <w:r w:rsidRPr="005860AD">
        <w:rPr>
          <w:rStyle w:val="FontStyle55"/>
          <w:sz w:val="28"/>
          <w:szCs w:val="28"/>
        </w:rPr>
        <w:t>payments</w:t>
      </w:r>
      <w:proofErr w:type="spellEnd"/>
      <w:r w:rsidRPr="005860AD">
        <w:rPr>
          <w:rStyle w:val="FontStyle55"/>
          <w:sz w:val="28"/>
          <w:szCs w:val="28"/>
        </w:rPr>
        <w:t xml:space="preserve"> — </w:t>
      </w:r>
      <w:proofErr w:type="spellStart"/>
      <w:r w:rsidRPr="005860AD">
        <w:rPr>
          <w:rStyle w:val="FontStyle55"/>
          <w:sz w:val="28"/>
          <w:szCs w:val="28"/>
        </w:rPr>
        <w:t>Тг</w:t>
      </w:r>
      <w:proofErr w:type="spellEnd"/>
      <w:r w:rsidRPr="005860AD">
        <w:rPr>
          <w:rStyle w:val="FontStyle55"/>
          <w:sz w:val="28"/>
          <w:szCs w:val="28"/>
        </w:rPr>
        <w:t>). Трансферты — это платежи, которые домохозяйства и фирмы безвозмездно (не в обмен на товары и услуги) получают от государства. Трансфертные платежи государства домохозяйствам — это различные социальные выплаты (</w:t>
      </w:r>
      <w:proofErr w:type="spellStart"/>
      <w:r w:rsidRPr="005860AD">
        <w:rPr>
          <w:rStyle w:val="FontStyle55"/>
          <w:sz w:val="28"/>
          <w:szCs w:val="28"/>
        </w:rPr>
        <w:t>social</w:t>
      </w:r>
      <w:proofErr w:type="spellEnd"/>
      <w:r w:rsidRPr="005860AD">
        <w:rPr>
          <w:rStyle w:val="FontStyle55"/>
          <w:sz w:val="28"/>
          <w:szCs w:val="28"/>
        </w:rPr>
        <w:t xml:space="preserve"> </w:t>
      </w:r>
      <w:proofErr w:type="spellStart"/>
      <w:r w:rsidRPr="005860AD">
        <w:rPr>
          <w:rStyle w:val="FontStyle55"/>
          <w:sz w:val="28"/>
          <w:szCs w:val="28"/>
        </w:rPr>
        <w:t>benefits</w:t>
      </w:r>
      <w:proofErr w:type="spellEnd"/>
      <w:r w:rsidRPr="005860AD">
        <w:rPr>
          <w:rStyle w:val="FontStyle55"/>
          <w:sz w:val="28"/>
          <w:szCs w:val="28"/>
        </w:rPr>
        <w:t>): пенсии, стипендии, пособия по безработице, пособия по нетрудоспособности, пособия по бедности и др. Трансфертные платежи государства фирмам — это субсидии (</w:t>
      </w:r>
      <w:proofErr w:type="spellStart"/>
      <w:r w:rsidRPr="005860AD">
        <w:rPr>
          <w:rStyle w:val="FontStyle55"/>
          <w:sz w:val="28"/>
          <w:szCs w:val="28"/>
        </w:rPr>
        <w:t>subsidies</w:t>
      </w:r>
      <w:proofErr w:type="spellEnd"/>
      <w:r w:rsidRPr="005860AD">
        <w:rPr>
          <w:rStyle w:val="FontStyle55"/>
          <w:sz w:val="28"/>
          <w:szCs w:val="28"/>
        </w:rPr>
        <w:t>).</w:t>
      </w:r>
    </w:p>
    <w:p w:rsidR="005860AD" w:rsidRPr="005860AD" w:rsidRDefault="005860AD" w:rsidP="005860AD">
      <w:pPr>
        <w:rPr>
          <w:rStyle w:val="FontStyle55"/>
          <w:sz w:val="28"/>
          <w:szCs w:val="28"/>
        </w:rPr>
      </w:pPr>
      <w:r w:rsidRPr="005860AD">
        <w:rPr>
          <w:rStyle w:val="FontStyle55"/>
          <w:sz w:val="28"/>
          <w:szCs w:val="28"/>
        </w:rPr>
        <w:t xml:space="preserve">В-третьих, в зависимости от состояния государственного бюджета государство может выступать либо кредитором, либо заемщиком на финансовом рынке. Если расходы государства (государственные закупки плюс трансферты) превышают доходы государства (налоги), что соответствует дефициту государственного бюджета, то государство для оплаты своих расходов должно занять деньги на финансовом рынке, выступая заемщиком. Для этого государство выпускает государственные облигации (делает внутренний заем) и продает их на рынке ценных бумаг домохозяйствам. Домохозяйства тратят часть своих сбережений на покупку государственных облигаций, обеспечивая государству возможность оплаты части его расходов, превышающих доходы казны, т.е. финансируя дефицит </w:t>
      </w:r>
      <w:r w:rsidRPr="005860AD">
        <w:rPr>
          <w:rStyle w:val="FontStyle55"/>
          <w:sz w:val="28"/>
          <w:szCs w:val="28"/>
        </w:rPr>
        <w:lastRenderedPageBreak/>
        <w:t>государственного бюджета. При этом государство выплачивает домохозяйствам процент по своим облигациям, делая их привлекательными для покупки. Выплаты процентов по государственным облигациям увеличивают доходы домохозяйств, но являются расходами государственного бюджета и называются расходами на обслуживание государственного долга. Если доходы государства превышают расходы, т.е. имеет место профицит (излишек) государственного бюджета, то государство может выступить на финансовом рынке кредитором, покупая ценные бумаги частных фирм.</w:t>
      </w:r>
    </w:p>
    <w:p w:rsidR="005860AD" w:rsidRPr="005860AD" w:rsidRDefault="005860AD" w:rsidP="005860AD">
      <w:pPr>
        <w:rPr>
          <w:rStyle w:val="FontStyle55"/>
          <w:sz w:val="28"/>
          <w:szCs w:val="28"/>
        </w:rPr>
      </w:pPr>
      <w:r w:rsidRPr="005860AD">
        <w:rPr>
          <w:rStyle w:val="FontStyle55"/>
          <w:sz w:val="28"/>
          <w:szCs w:val="28"/>
        </w:rPr>
        <w:t>Для любого макроэкономического агента действует одинаковый принцип, если его доходы превышают расходы, он выступает кредитором, если, наоборот, расходы больше доходов — заемщиком.</w:t>
      </w:r>
    </w:p>
    <w:p w:rsidR="005860AD" w:rsidRDefault="005860AD" w:rsidP="005860AD">
      <w:pPr>
        <w:rPr>
          <w:rStyle w:val="FontStyle55"/>
          <w:sz w:val="28"/>
          <w:szCs w:val="28"/>
        </w:rPr>
      </w:pPr>
      <w:r w:rsidRPr="005860AD">
        <w:rPr>
          <w:rStyle w:val="FontStyle55"/>
          <w:sz w:val="28"/>
          <w:szCs w:val="28"/>
        </w:rPr>
        <w:t>Для трехсекторной модели экономики справедливы все выводы, сделанные для двухсекторной модели, т.е. совокупный продукт равен совокупному доходу, совокупные расходы равны совокупному доходу, инъекции равны изъятиям. Однако совокупные расходы состоят теперь из трех компонентов</w:t>
      </w:r>
      <w:r>
        <w:rPr>
          <w:rStyle w:val="FontStyle55"/>
          <w:sz w:val="28"/>
          <w:szCs w:val="28"/>
        </w:rPr>
        <w:t>: потреблений (С), инвестиций (</w:t>
      </w:r>
      <w:r>
        <w:rPr>
          <w:rStyle w:val="FontStyle55"/>
          <w:sz w:val="28"/>
          <w:szCs w:val="28"/>
          <w:lang w:val="en-US"/>
        </w:rPr>
        <w:t>I</w:t>
      </w:r>
      <w:r w:rsidRPr="005860AD">
        <w:rPr>
          <w:rStyle w:val="FontStyle55"/>
          <w:sz w:val="28"/>
          <w:szCs w:val="28"/>
        </w:rPr>
        <w:t>) и государственных закупок (G):</w:t>
      </w:r>
    </w:p>
    <w:p w:rsidR="005860AD" w:rsidRPr="005860AD" w:rsidRDefault="005860AD" w:rsidP="005860AD">
      <w:pPr>
        <w:jc w:val="center"/>
        <w:rPr>
          <w:rStyle w:val="FontStyle55"/>
          <w:sz w:val="28"/>
          <w:szCs w:val="28"/>
        </w:rPr>
      </w:pPr>
      <w:r>
        <w:rPr>
          <w:rStyle w:val="FontStyle55"/>
          <w:sz w:val="28"/>
          <w:szCs w:val="28"/>
          <w:lang w:val="en-US"/>
        </w:rPr>
        <w:t>E</w:t>
      </w:r>
      <w:r w:rsidRPr="005860AD">
        <w:rPr>
          <w:rStyle w:val="FontStyle55"/>
          <w:sz w:val="28"/>
          <w:szCs w:val="28"/>
        </w:rPr>
        <w:t>=</w:t>
      </w:r>
      <w:r>
        <w:rPr>
          <w:rStyle w:val="FontStyle55"/>
          <w:sz w:val="28"/>
          <w:szCs w:val="28"/>
          <w:lang w:val="en-US"/>
        </w:rPr>
        <w:t>C</w:t>
      </w:r>
      <w:r w:rsidRPr="005860AD">
        <w:rPr>
          <w:rStyle w:val="FontStyle55"/>
          <w:sz w:val="28"/>
          <w:szCs w:val="28"/>
        </w:rPr>
        <w:t>+</w:t>
      </w:r>
      <w:r>
        <w:rPr>
          <w:rStyle w:val="FontStyle55"/>
          <w:sz w:val="28"/>
          <w:szCs w:val="28"/>
          <w:lang w:val="en-US"/>
        </w:rPr>
        <w:t>I</w:t>
      </w:r>
      <w:r w:rsidRPr="005860AD">
        <w:rPr>
          <w:rStyle w:val="FontStyle55"/>
          <w:sz w:val="28"/>
          <w:szCs w:val="28"/>
        </w:rPr>
        <w:t>+</w:t>
      </w:r>
      <w:r>
        <w:rPr>
          <w:rStyle w:val="FontStyle55"/>
          <w:sz w:val="28"/>
          <w:szCs w:val="28"/>
          <w:lang w:val="en-US"/>
        </w:rPr>
        <w:t>G</w:t>
      </w:r>
      <w:r w:rsidRPr="005860AD">
        <w:rPr>
          <w:rStyle w:val="FontStyle55"/>
          <w:sz w:val="28"/>
          <w:szCs w:val="28"/>
        </w:rPr>
        <w:t>,</w:t>
      </w:r>
    </w:p>
    <w:p w:rsidR="005860AD" w:rsidRPr="005860AD" w:rsidRDefault="005860AD" w:rsidP="005860AD">
      <w:pPr>
        <w:ind w:firstLine="0"/>
        <w:rPr>
          <w:rStyle w:val="FontStyle55"/>
          <w:sz w:val="28"/>
          <w:szCs w:val="28"/>
        </w:rPr>
      </w:pPr>
      <w:r w:rsidRPr="005860AD">
        <w:rPr>
          <w:rStyle w:val="FontStyle55"/>
          <w:sz w:val="28"/>
          <w:szCs w:val="28"/>
        </w:rPr>
        <w:t>а совокупный доход распределяется на потребление (С), сбережения (S) и чистые налоги (Т):</w:t>
      </w:r>
    </w:p>
    <w:p w:rsidR="005860AD" w:rsidRPr="005860AD" w:rsidRDefault="005860AD" w:rsidP="005860AD">
      <w:pPr>
        <w:jc w:val="center"/>
        <w:rPr>
          <w:rStyle w:val="FontStyle55"/>
          <w:sz w:val="28"/>
          <w:szCs w:val="28"/>
        </w:rPr>
      </w:pPr>
      <w:r>
        <w:rPr>
          <w:rStyle w:val="FontStyle55"/>
          <w:sz w:val="28"/>
          <w:szCs w:val="28"/>
          <w:lang w:val="en-US"/>
        </w:rPr>
        <w:t>Y</w:t>
      </w:r>
      <w:r w:rsidRPr="005860AD">
        <w:rPr>
          <w:rStyle w:val="FontStyle55"/>
          <w:sz w:val="28"/>
          <w:szCs w:val="28"/>
        </w:rPr>
        <w:t>=</w:t>
      </w:r>
      <w:r>
        <w:rPr>
          <w:rStyle w:val="FontStyle55"/>
          <w:sz w:val="28"/>
          <w:szCs w:val="28"/>
          <w:lang w:val="en-US"/>
        </w:rPr>
        <w:t>C</w:t>
      </w:r>
      <w:r w:rsidRPr="005860AD">
        <w:rPr>
          <w:rStyle w:val="FontStyle55"/>
          <w:sz w:val="28"/>
          <w:szCs w:val="28"/>
        </w:rPr>
        <w:t>+</w:t>
      </w:r>
      <w:r>
        <w:rPr>
          <w:rStyle w:val="FontStyle55"/>
          <w:sz w:val="28"/>
          <w:szCs w:val="28"/>
          <w:lang w:val="en-US"/>
        </w:rPr>
        <w:t>S</w:t>
      </w:r>
      <w:r w:rsidRPr="005860AD">
        <w:rPr>
          <w:rStyle w:val="FontStyle55"/>
          <w:sz w:val="28"/>
          <w:szCs w:val="28"/>
        </w:rPr>
        <w:t>+</w:t>
      </w:r>
      <w:r>
        <w:rPr>
          <w:rStyle w:val="FontStyle55"/>
          <w:sz w:val="28"/>
          <w:szCs w:val="28"/>
          <w:lang w:val="en-US"/>
        </w:rPr>
        <w:t>T</w:t>
      </w:r>
      <w:r w:rsidRPr="005860AD">
        <w:rPr>
          <w:rStyle w:val="FontStyle55"/>
          <w:sz w:val="28"/>
          <w:szCs w:val="28"/>
        </w:rPr>
        <w:t>.</w:t>
      </w:r>
    </w:p>
    <w:p w:rsidR="005860AD" w:rsidRPr="005860AD" w:rsidRDefault="005860AD" w:rsidP="005860AD">
      <w:pPr>
        <w:rPr>
          <w:rStyle w:val="FontStyle55"/>
          <w:sz w:val="28"/>
          <w:szCs w:val="28"/>
        </w:rPr>
      </w:pPr>
      <w:r w:rsidRPr="005860AD">
        <w:rPr>
          <w:rStyle w:val="FontStyle55"/>
          <w:sz w:val="28"/>
          <w:szCs w:val="28"/>
        </w:rPr>
        <w:t>Чистые налоги представляют собой разницу между налогами (</w:t>
      </w:r>
      <w:proofErr w:type="spellStart"/>
      <w:r>
        <w:rPr>
          <w:rStyle w:val="FontStyle55"/>
          <w:sz w:val="28"/>
          <w:szCs w:val="28"/>
          <w:lang w:val="en-US"/>
        </w:rPr>
        <w:t>Tx</w:t>
      </w:r>
      <w:proofErr w:type="spellEnd"/>
      <w:r w:rsidRPr="005860AD">
        <w:rPr>
          <w:rStyle w:val="FontStyle55"/>
          <w:sz w:val="28"/>
          <w:szCs w:val="28"/>
        </w:rPr>
        <w:t>) и трансфертами (</w:t>
      </w:r>
      <w:r>
        <w:rPr>
          <w:rStyle w:val="FontStyle55"/>
          <w:sz w:val="28"/>
          <w:szCs w:val="28"/>
          <w:lang w:val="en-US"/>
        </w:rPr>
        <w:t>T</w:t>
      </w:r>
      <w:r w:rsidRPr="005860AD">
        <w:rPr>
          <w:rStyle w:val="FontStyle55"/>
          <w:sz w:val="28"/>
          <w:szCs w:val="28"/>
        </w:rPr>
        <w:t>):</w:t>
      </w:r>
    </w:p>
    <w:p w:rsidR="005860AD" w:rsidRPr="005860AD" w:rsidRDefault="005860AD" w:rsidP="005860AD">
      <w:pPr>
        <w:jc w:val="center"/>
        <w:rPr>
          <w:rStyle w:val="FontStyle55"/>
          <w:sz w:val="28"/>
          <w:szCs w:val="28"/>
        </w:rPr>
      </w:pPr>
      <w:r>
        <w:rPr>
          <w:rStyle w:val="FontStyle55"/>
          <w:sz w:val="28"/>
          <w:szCs w:val="28"/>
          <w:lang w:val="en-US"/>
        </w:rPr>
        <w:t>T</w:t>
      </w:r>
      <w:r w:rsidRPr="005860AD">
        <w:rPr>
          <w:rStyle w:val="FontStyle55"/>
          <w:sz w:val="28"/>
          <w:szCs w:val="28"/>
        </w:rPr>
        <w:t>=</w:t>
      </w:r>
      <w:proofErr w:type="spellStart"/>
      <w:proofErr w:type="gramStart"/>
      <w:r>
        <w:rPr>
          <w:rStyle w:val="FontStyle55"/>
          <w:sz w:val="28"/>
          <w:szCs w:val="28"/>
          <w:lang w:val="en-US"/>
        </w:rPr>
        <w:t>Tx</w:t>
      </w:r>
      <w:proofErr w:type="spellEnd"/>
      <w:proofErr w:type="gramEnd"/>
      <w:r w:rsidRPr="005860AD">
        <w:rPr>
          <w:rStyle w:val="FontStyle55"/>
          <w:sz w:val="28"/>
          <w:szCs w:val="28"/>
        </w:rPr>
        <w:t xml:space="preserve"> – </w:t>
      </w:r>
      <w:proofErr w:type="spellStart"/>
      <w:r>
        <w:rPr>
          <w:rStyle w:val="FontStyle55"/>
          <w:sz w:val="28"/>
          <w:szCs w:val="28"/>
          <w:lang w:val="en-US"/>
        </w:rPr>
        <w:t>Tr</w:t>
      </w:r>
      <w:proofErr w:type="spellEnd"/>
      <w:r w:rsidRPr="005860AD">
        <w:rPr>
          <w:rStyle w:val="FontStyle55"/>
          <w:sz w:val="28"/>
          <w:szCs w:val="28"/>
        </w:rPr>
        <w:t>.</w:t>
      </w:r>
    </w:p>
    <w:p w:rsidR="005860AD" w:rsidRPr="005860AD" w:rsidRDefault="005860AD" w:rsidP="005860AD">
      <w:pPr>
        <w:rPr>
          <w:rStyle w:val="FontStyle55"/>
          <w:sz w:val="28"/>
          <w:szCs w:val="28"/>
        </w:rPr>
      </w:pPr>
      <w:r w:rsidRPr="005860AD">
        <w:rPr>
          <w:rStyle w:val="FontStyle55"/>
          <w:sz w:val="28"/>
          <w:szCs w:val="28"/>
        </w:rPr>
        <w:t>Государственные закупки товаров и услуг являются инъекциями, а чистые налоги — изъятиями из потока расходов и доходов, поэтому формула равенства инъекций и изъятий приобретает вид</w:t>
      </w:r>
    </w:p>
    <w:p w:rsidR="005860AD" w:rsidRPr="00A8616A" w:rsidRDefault="005860AD" w:rsidP="005860AD">
      <w:pPr>
        <w:jc w:val="center"/>
        <w:rPr>
          <w:rStyle w:val="FontStyle55"/>
          <w:sz w:val="28"/>
          <w:szCs w:val="28"/>
        </w:rPr>
      </w:pPr>
      <w:r>
        <w:rPr>
          <w:rStyle w:val="FontStyle55"/>
          <w:sz w:val="28"/>
          <w:szCs w:val="28"/>
          <w:lang w:val="en-US"/>
        </w:rPr>
        <w:t>I</w:t>
      </w:r>
      <w:r w:rsidRPr="00A8616A">
        <w:rPr>
          <w:rStyle w:val="FontStyle55"/>
          <w:sz w:val="28"/>
          <w:szCs w:val="28"/>
        </w:rPr>
        <w:t>+</w:t>
      </w:r>
      <w:r>
        <w:rPr>
          <w:rStyle w:val="FontStyle55"/>
          <w:sz w:val="28"/>
          <w:szCs w:val="28"/>
          <w:lang w:val="en-US"/>
        </w:rPr>
        <w:t>G</w:t>
      </w:r>
      <w:r w:rsidRPr="00A8616A">
        <w:rPr>
          <w:rStyle w:val="FontStyle55"/>
          <w:sz w:val="28"/>
          <w:szCs w:val="28"/>
        </w:rPr>
        <w:t>=</w:t>
      </w:r>
      <w:r>
        <w:rPr>
          <w:rStyle w:val="FontStyle55"/>
          <w:sz w:val="28"/>
          <w:szCs w:val="28"/>
          <w:lang w:val="en-US"/>
        </w:rPr>
        <w:t>S</w:t>
      </w:r>
      <w:r w:rsidRPr="00A8616A">
        <w:rPr>
          <w:rStyle w:val="FontStyle55"/>
          <w:sz w:val="28"/>
          <w:szCs w:val="28"/>
        </w:rPr>
        <w:t>+</w:t>
      </w:r>
      <w:r>
        <w:rPr>
          <w:rStyle w:val="FontStyle55"/>
          <w:sz w:val="28"/>
          <w:szCs w:val="28"/>
          <w:lang w:val="en-US"/>
        </w:rPr>
        <w:t>T</w:t>
      </w:r>
      <w:r w:rsidRPr="00A8616A">
        <w:rPr>
          <w:rStyle w:val="FontStyle55"/>
          <w:sz w:val="28"/>
          <w:szCs w:val="28"/>
        </w:rPr>
        <w:t>.</w:t>
      </w:r>
    </w:p>
    <w:p w:rsidR="005860AD" w:rsidRPr="005860AD" w:rsidRDefault="005860AD" w:rsidP="005860AD">
      <w:pPr>
        <w:rPr>
          <w:rStyle w:val="FontStyle55"/>
          <w:sz w:val="28"/>
          <w:szCs w:val="28"/>
        </w:rPr>
      </w:pPr>
      <w:proofErr w:type="gramStart"/>
      <w:r w:rsidRPr="005860AD">
        <w:rPr>
          <w:rStyle w:val="FontStyle55"/>
          <w:sz w:val="28"/>
          <w:szCs w:val="28"/>
        </w:rPr>
        <w:lastRenderedPageBreak/>
        <w:t>Анализ трехсекторной модели экономики (модели закрытой экономики) показывает, что национальный (совокупный) доход (Y), являющийся суммой факторн</w:t>
      </w:r>
      <w:r w:rsidR="00A8616A">
        <w:rPr>
          <w:rStyle w:val="FontStyle55"/>
          <w:sz w:val="28"/>
          <w:szCs w:val="28"/>
        </w:rPr>
        <w:t>ых</w:t>
      </w:r>
      <w:r w:rsidRPr="005860AD">
        <w:rPr>
          <w:rStyle w:val="FontStyle55"/>
          <w:sz w:val="28"/>
          <w:szCs w:val="28"/>
        </w:rPr>
        <w:t xml:space="preserve"> доходов, т.е. доходом, заработанным собственниками экономических ресурсов (домохозяйствами), отличается от дохода, которым домохозяйства могут распоряжаться и расходовать по собственному усмотрению, т.е. от располагаемого дохода (</w:t>
      </w:r>
      <w:proofErr w:type="spellStart"/>
      <w:r w:rsidRPr="005860AD">
        <w:rPr>
          <w:rStyle w:val="FontStyle55"/>
          <w:sz w:val="28"/>
          <w:szCs w:val="28"/>
        </w:rPr>
        <w:t>disposal</w:t>
      </w:r>
      <w:proofErr w:type="spellEnd"/>
      <w:r w:rsidRPr="005860AD">
        <w:rPr>
          <w:rStyle w:val="FontStyle55"/>
          <w:sz w:val="28"/>
          <w:szCs w:val="28"/>
        </w:rPr>
        <w:t xml:space="preserve"> </w:t>
      </w:r>
      <w:proofErr w:type="spellStart"/>
      <w:r w:rsidRPr="005860AD">
        <w:rPr>
          <w:rStyle w:val="FontStyle55"/>
          <w:sz w:val="28"/>
          <w:szCs w:val="28"/>
        </w:rPr>
        <w:t>income</w:t>
      </w:r>
      <w:proofErr w:type="spellEnd"/>
      <w:r w:rsidRPr="005860AD">
        <w:rPr>
          <w:rStyle w:val="FontStyle55"/>
          <w:sz w:val="28"/>
          <w:szCs w:val="28"/>
        </w:rPr>
        <w:t xml:space="preserve"> — </w:t>
      </w:r>
      <w:proofErr w:type="spellStart"/>
      <w:r w:rsidRPr="005860AD">
        <w:rPr>
          <w:rStyle w:val="FontStyle55"/>
          <w:sz w:val="28"/>
          <w:szCs w:val="28"/>
        </w:rPr>
        <w:t>Yd</w:t>
      </w:r>
      <w:proofErr w:type="spellEnd"/>
      <w:r w:rsidRPr="005860AD">
        <w:rPr>
          <w:rStyle w:val="FontStyle55"/>
          <w:sz w:val="28"/>
          <w:szCs w:val="28"/>
        </w:rPr>
        <w:t>).</w:t>
      </w:r>
      <w:proofErr w:type="gramEnd"/>
      <w:r w:rsidRPr="005860AD">
        <w:rPr>
          <w:rStyle w:val="FontStyle55"/>
          <w:sz w:val="28"/>
          <w:szCs w:val="28"/>
        </w:rPr>
        <w:t xml:space="preserve"> Располагаемый доход отличается от национального дохода на величину налогов (</w:t>
      </w:r>
      <w:proofErr w:type="gramStart"/>
      <w:r w:rsidR="00A8616A">
        <w:rPr>
          <w:rStyle w:val="FontStyle55"/>
          <w:sz w:val="28"/>
          <w:szCs w:val="28"/>
          <w:lang w:val="en-US"/>
        </w:rPr>
        <w:t>T</w:t>
      </w:r>
      <w:proofErr w:type="gramEnd"/>
      <w:r w:rsidRPr="005860AD">
        <w:rPr>
          <w:rStyle w:val="FontStyle55"/>
          <w:sz w:val="28"/>
          <w:szCs w:val="28"/>
        </w:rPr>
        <w:t>х), которые домохозяйства платят государ</w:t>
      </w:r>
      <w:r w:rsidR="00A8616A">
        <w:rPr>
          <w:rStyle w:val="FontStyle55"/>
          <w:sz w:val="28"/>
          <w:szCs w:val="28"/>
        </w:rPr>
        <w:t>ству, и величину трансфертов (</w:t>
      </w:r>
      <w:proofErr w:type="spellStart"/>
      <w:r w:rsidR="00A8616A">
        <w:rPr>
          <w:rStyle w:val="FontStyle55"/>
          <w:sz w:val="28"/>
          <w:szCs w:val="28"/>
          <w:lang w:val="en-US"/>
        </w:rPr>
        <w:t>Tr</w:t>
      </w:r>
      <w:proofErr w:type="spellEnd"/>
      <w:r w:rsidRPr="005860AD">
        <w:rPr>
          <w:rStyle w:val="FontStyle55"/>
          <w:sz w:val="28"/>
          <w:szCs w:val="28"/>
        </w:rPr>
        <w:t>), которые государство платит домохозяйствам. Поэтому, чтобы получить величину располагаемого дохода, надо из национального дохода вычесть налоги и прибавить трансферты:</w:t>
      </w:r>
    </w:p>
    <w:p w:rsidR="00A8616A" w:rsidRPr="006130EF" w:rsidRDefault="005860AD" w:rsidP="00A8616A">
      <w:pPr>
        <w:jc w:val="center"/>
        <w:rPr>
          <w:rStyle w:val="FontStyle55"/>
          <w:sz w:val="28"/>
          <w:szCs w:val="28"/>
        </w:rPr>
      </w:pPr>
      <w:proofErr w:type="spellStart"/>
      <w:r w:rsidRPr="005860AD">
        <w:rPr>
          <w:rStyle w:val="FontStyle55"/>
          <w:sz w:val="28"/>
          <w:szCs w:val="28"/>
        </w:rPr>
        <w:t>Yd</w:t>
      </w:r>
      <w:proofErr w:type="spellEnd"/>
      <w:r w:rsidRPr="005860AD">
        <w:rPr>
          <w:rStyle w:val="FontStyle55"/>
          <w:sz w:val="28"/>
          <w:szCs w:val="28"/>
        </w:rPr>
        <w:t xml:space="preserve"> = Y — </w:t>
      </w:r>
      <w:proofErr w:type="spellStart"/>
      <w:r w:rsidRPr="005860AD">
        <w:rPr>
          <w:rStyle w:val="FontStyle55"/>
          <w:sz w:val="28"/>
          <w:szCs w:val="28"/>
        </w:rPr>
        <w:t>Тх</w:t>
      </w:r>
      <w:proofErr w:type="spellEnd"/>
      <w:r w:rsidRPr="005860AD">
        <w:rPr>
          <w:rStyle w:val="FontStyle55"/>
          <w:sz w:val="28"/>
          <w:szCs w:val="28"/>
        </w:rPr>
        <w:t xml:space="preserve"> + Т</w:t>
      </w:r>
      <w:proofErr w:type="gramStart"/>
      <w:r w:rsidR="00A8616A">
        <w:rPr>
          <w:rStyle w:val="FontStyle55"/>
          <w:sz w:val="28"/>
          <w:szCs w:val="28"/>
          <w:lang w:val="en-US"/>
        </w:rPr>
        <w:t>r</w:t>
      </w:r>
      <w:proofErr w:type="gramEnd"/>
      <w:r w:rsidRPr="005860AD">
        <w:rPr>
          <w:rStyle w:val="FontStyle55"/>
          <w:sz w:val="28"/>
          <w:szCs w:val="28"/>
        </w:rPr>
        <w:t>,</w:t>
      </w:r>
    </w:p>
    <w:p w:rsidR="005860AD" w:rsidRPr="005860AD" w:rsidRDefault="005860AD" w:rsidP="00A8616A">
      <w:pPr>
        <w:ind w:firstLine="0"/>
        <w:rPr>
          <w:rStyle w:val="FontStyle55"/>
          <w:sz w:val="28"/>
          <w:szCs w:val="28"/>
        </w:rPr>
      </w:pPr>
      <w:r w:rsidRPr="005860AD">
        <w:rPr>
          <w:rStyle w:val="FontStyle55"/>
          <w:sz w:val="28"/>
          <w:szCs w:val="28"/>
        </w:rPr>
        <w:t>или вычесть чистые налоги Т.</w:t>
      </w:r>
    </w:p>
    <w:p w:rsidR="005860AD" w:rsidRPr="005860AD" w:rsidRDefault="00A8616A" w:rsidP="00A8616A">
      <w:pPr>
        <w:jc w:val="center"/>
        <w:rPr>
          <w:rStyle w:val="FontStyle55"/>
          <w:sz w:val="28"/>
          <w:szCs w:val="28"/>
        </w:rPr>
      </w:pPr>
      <w:proofErr w:type="spellStart"/>
      <w:r>
        <w:rPr>
          <w:rStyle w:val="FontStyle55"/>
          <w:sz w:val="28"/>
          <w:szCs w:val="28"/>
        </w:rPr>
        <w:t>Yd</w:t>
      </w:r>
      <w:proofErr w:type="spellEnd"/>
      <w:r>
        <w:rPr>
          <w:rStyle w:val="FontStyle55"/>
          <w:sz w:val="28"/>
          <w:szCs w:val="28"/>
        </w:rPr>
        <w:t xml:space="preserve"> </w:t>
      </w:r>
      <w:r w:rsidRPr="00A8616A">
        <w:rPr>
          <w:rStyle w:val="FontStyle55"/>
          <w:sz w:val="28"/>
          <w:szCs w:val="28"/>
        </w:rPr>
        <w:t>=</w:t>
      </w:r>
      <w:r w:rsidR="005860AD" w:rsidRPr="005860AD">
        <w:rPr>
          <w:rStyle w:val="FontStyle55"/>
          <w:sz w:val="28"/>
          <w:szCs w:val="28"/>
        </w:rPr>
        <w:t xml:space="preserve"> Y — Т.</w:t>
      </w:r>
    </w:p>
    <w:p w:rsidR="005860AD" w:rsidRPr="005860AD" w:rsidRDefault="005860AD" w:rsidP="005860AD">
      <w:pPr>
        <w:rPr>
          <w:rStyle w:val="FontStyle55"/>
          <w:sz w:val="28"/>
          <w:szCs w:val="28"/>
        </w:rPr>
      </w:pPr>
      <w:r w:rsidRPr="005860AD">
        <w:rPr>
          <w:rStyle w:val="FontStyle55"/>
          <w:sz w:val="28"/>
          <w:szCs w:val="28"/>
        </w:rPr>
        <w:t>Располагаемый доход домохозяйств</w:t>
      </w:r>
      <w:r w:rsidR="00A8616A">
        <w:rPr>
          <w:rStyle w:val="FontStyle55"/>
          <w:sz w:val="28"/>
          <w:szCs w:val="28"/>
        </w:rPr>
        <w:t>а используют на потребление (по</w:t>
      </w:r>
      <w:r w:rsidRPr="005860AD">
        <w:rPr>
          <w:rStyle w:val="FontStyle55"/>
          <w:sz w:val="28"/>
          <w:szCs w:val="28"/>
        </w:rPr>
        <w:t>требительские расходы) и сбережения:</w:t>
      </w:r>
    </w:p>
    <w:p w:rsidR="005860AD" w:rsidRPr="005860AD" w:rsidRDefault="005860AD" w:rsidP="00A8616A">
      <w:pPr>
        <w:jc w:val="center"/>
        <w:rPr>
          <w:rStyle w:val="FontStyle55"/>
          <w:sz w:val="28"/>
          <w:szCs w:val="28"/>
        </w:rPr>
      </w:pPr>
      <w:proofErr w:type="spellStart"/>
      <w:r w:rsidRPr="005860AD">
        <w:rPr>
          <w:rStyle w:val="FontStyle55"/>
          <w:sz w:val="28"/>
          <w:szCs w:val="28"/>
        </w:rPr>
        <w:t>Yd</w:t>
      </w:r>
      <w:proofErr w:type="spellEnd"/>
      <w:proofErr w:type="gramStart"/>
      <w:r w:rsidRPr="005860AD">
        <w:rPr>
          <w:rStyle w:val="FontStyle55"/>
          <w:sz w:val="28"/>
          <w:szCs w:val="28"/>
        </w:rPr>
        <w:t xml:space="preserve"> </w:t>
      </w:r>
      <w:r w:rsidR="00A8616A" w:rsidRPr="00A8616A">
        <w:rPr>
          <w:rStyle w:val="FontStyle55"/>
          <w:sz w:val="28"/>
          <w:szCs w:val="28"/>
        </w:rPr>
        <w:t>=</w:t>
      </w:r>
      <w:r w:rsidRPr="005860AD">
        <w:rPr>
          <w:rStyle w:val="FontStyle55"/>
          <w:sz w:val="28"/>
          <w:szCs w:val="28"/>
        </w:rPr>
        <w:t xml:space="preserve"> С</w:t>
      </w:r>
      <w:proofErr w:type="gramEnd"/>
      <w:r w:rsidRPr="005860AD">
        <w:rPr>
          <w:rStyle w:val="FontStyle55"/>
          <w:sz w:val="28"/>
          <w:szCs w:val="28"/>
        </w:rPr>
        <w:t xml:space="preserve"> + S.</w:t>
      </w:r>
    </w:p>
    <w:p w:rsidR="00A8616A" w:rsidRDefault="005860AD" w:rsidP="00A8616A">
      <w:pPr>
        <w:rPr>
          <w:rStyle w:val="FontStyle55"/>
          <w:sz w:val="28"/>
          <w:szCs w:val="28"/>
        </w:rPr>
      </w:pPr>
      <w:r w:rsidRPr="005860AD">
        <w:rPr>
          <w:rStyle w:val="FontStyle55"/>
          <w:sz w:val="28"/>
          <w:szCs w:val="28"/>
        </w:rPr>
        <w:t>Включение в модель кругооборота иност</w:t>
      </w:r>
      <w:r w:rsidR="00A8616A">
        <w:rPr>
          <w:rStyle w:val="FontStyle55"/>
          <w:sz w:val="28"/>
          <w:szCs w:val="28"/>
        </w:rPr>
        <w:t>ранного сектора дает четырехсекторную модель экономики</w:t>
      </w:r>
      <w:r w:rsidRPr="005860AD">
        <w:rPr>
          <w:rStyle w:val="FontStyle55"/>
          <w:sz w:val="28"/>
          <w:szCs w:val="28"/>
        </w:rPr>
        <w:t xml:space="preserve"> (рис. </w:t>
      </w:r>
      <w:r w:rsidR="00A8616A">
        <w:rPr>
          <w:rStyle w:val="FontStyle55"/>
          <w:sz w:val="28"/>
          <w:szCs w:val="28"/>
        </w:rPr>
        <w:t>5</w:t>
      </w:r>
      <w:r w:rsidRPr="005860AD">
        <w:rPr>
          <w:rStyle w:val="FontStyle55"/>
          <w:sz w:val="28"/>
          <w:szCs w:val="28"/>
        </w:rPr>
        <w:t xml:space="preserve">) — модель открытой экономики и означает необходимость учета взаимосвязей национальной экономики с экономика-ми других стран, </w:t>
      </w:r>
      <w:proofErr w:type="gramStart"/>
      <w:r w:rsidRPr="005860AD">
        <w:rPr>
          <w:rStyle w:val="FontStyle55"/>
          <w:sz w:val="28"/>
          <w:szCs w:val="28"/>
        </w:rPr>
        <w:t>которые</w:t>
      </w:r>
      <w:proofErr w:type="gramEnd"/>
      <w:r w:rsidRPr="005860AD">
        <w:rPr>
          <w:rStyle w:val="FontStyle55"/>
          <w:sz w:val="28"/>
          <w:szCs w:val="28"/>
        </w:rPr>
        <w:t xml:space="preserve"> прежде всего проявляются через международную торговлю товарами и услугами, т.е. экспорт и импорт товаров и услуг.</w:t>
      </w:r>
      <w:r w:rsidR="00A8616A">
        <w:rPr>
          <w:rStyle w:val="FontStyle55"/>
          <w:sz w:val="28"/>
          <w:szCs w:val="28"/>
        </w:rPr>
        <w:t xml:space="preserve"> </w:t>
      </w:r>
      <w:r w:rsidR="00A8616A" w:rsidRPr="00A8616A">
        <w:rPr>
          <w:rStyle w:val="FontStyle55"/>
          <w:sz w:val="28"/>
          <w:szCs w:val="28"/>
        </w:rPr>
        <w:t>Поскольку в модели кругооборота отражены только денежные потоки то под</w:t>
      </w:r>
      <w:r w:rsidR="00A8616A">
        <w:rPr>
          <w:rStyle w:val="FontStyle55"/>
          <w:sz w:val="28"/>
          <w:szCs w:val="28"/>
        </w:rPr>
        <w:t xml:space="preserve"> </w:t>
      </w:r>
      <w:r w:rsidR="00A8616A" w:rsidRPr="00A8616A">
        <w:rPr>
          <w:rStyle w:val="FontStyle55"/>
          <w:sz w:val="28"/>
          <w:szCs w:val="28"/>
        </w:rPr>
        <w:t>экспортом (</w:t>
      </w:r>
      <w:proofErr w:type="spellStart"/>
      <w:r w:rsidR="00A8616A" w:rsidRPr="00A8616A">
        <w:rPr>
          <w:rStyle w:val="FontStyle55"/>
          <w:sz w:val="28"/>
          <w:szCs w:val="28"/>
        </w:rPr>
        <w:t>export</w:t>
      </w:r>
      <w:proofErr w:type="spellEnd"/>
      <w:r w:rsidR="00A8616A">
        <w:rPr>
          <w:rStyle w:val="FontStyle55"/>
          <w:sz w:val="28"/>
          <w:szCs w:val="28"/>
        </w:rPr>
        <w:t xml:space="preserve"> - </w:t>
      </w:r>
      <w:r w:rsidR="00A8616A">
        <w:rPr>
          <w:rStyle w:val="FontStyle55"/>
          <w:sz w:val="28"/>
          <w:szCs w:val="28"/>
          <w:lang w:val="en-US"/>
        </w:rPr>
        <w:t>Ex</w:t>
      </w:r>
      <w:r w:rsidR="00A8616A" w:rsidRPr="00A8616A">
        <w:rPr>
          <w:rStyle w:val="FontStyle55"/>
          <w:sz w:val="28"/>
          <w:szCs w:val="28"/>
        </w:rPr>
        <w:t xml:space="preserve">) понимается выручка (доходы) от экспорта (стрелка </w:t>
      </w:r>
      <w:r w:rsidR="00A8616A">
        <w:rPr>
          <w:rStyle w:val="FontStyle55"/>
          <w:sz w:val="28"/>
          <w:szCs w:val="28"/>
        </w:rPr>
        <w:t>к</w:t>
      </w:r>
      <w:r w:rsidR="00A8616A" w:rsidRPr="00A8616A">
        <w:rPr>
          <w:rStyle w:val="FontStyle55"/>
          <w:sz w:val="28"/>
          <w:szCs w:val="28"/>
        </w:rPr>
        <w:t xml:space="preserve"> иностранн</w:t>
      </w:r>
      <w:r w:rsidR="00A8616A">
        <w:rPr>
          <w:rStyle w:val="FontStyle55"/>
          <w:sz w:val="28"/>
          <w:szCs w:val="28"/>
        </w:rPr>
        <w:t>ому секторы</w:t>
      </w:r>
      <w:r w:rsidR="00A8616A" w:rsidRPr="00A8616A">
        <w:rPr>
          <w:rStyle w:val="FontStyle55"/>
          <w:sz w:val="28"/>
          <w:szCs w:val="28"/>
        </w:rPr>
        <w:t>)</w:t>
      </w:r>
      <w:r w:rsidR="00A8616A">
        <w:rPr>
          <w:rStyle w:val="FontStyle55"/>
          <w:sz w:val="28"/>
          <w:szCs w:val="28"/>
        </w:rPr>
        <w:t>,</w:t>
      </w:r>
      <w:r w:rsidR="00A8616A" w:rsidRPr="00A8616A">
        <w:rPr>
          <w:rStyle w:val="FontStyle55"/>
          <w:sz w:val="28"/>
          <w:szCs w:val="28"/>
        </w:rPr>
        <w:t xml:space="preserve"> а по</w:t>
      </w:r>
      <w:r w:rsidR="00A8616A">
        <w:rPr>
          <w:rStyle w:val="FontStyle55"/>
          <w:sz w:val="28"/>
          <w:szCs w:val="28"/>
        </w:rPr>
        <w:t>д</w:t>
      </w:r>
      <w:r w:rsidR="00A8616A" w:rsidRPr="00A8616A">
        <w:rPr>
          <w:rStyle w:val="FontStyle55"/>
          <w:sz w:val="28"/>
          <w:szCs w:val="28"/>
        </w:rPr>
        <w:t xml:space="preserve"> импортом</w:t>
      </w:r>
      <w:r w:rsidR="00A8616A">
        <w:rPr>
          <w:rStyle w:val="FontStyle55"/>
          <w:sz w:val="28"/>
          <w:szCs w:val="28"/>
        </w:rPr>
        <w:t xml:space="preserve"> (</w:t>
      </w:r>
      <w:proofErr w:type="spellStart"/>
      <w:r w:rsidR="00A8616A">
        <w:rPr>
          <w:rStyle w:val="FontStyle55"/>
          <w:sz w:val="28"/>
          <w:szCs w:val="28"/>
        </w:rPr>
        <w:t>i</w:t>
      </w:r>
      <w:r w:rsidR="00A8616A" w:rsidRPr="00A8616A">
        <w:rPr>
          <w:rStyle w:val="FontStyle55"/>
          <w:sz w:val="28"/>
          <w:szCs w:val="28"/>
        </w:rPr>
        <w:t>m</w:t>
      </w:r>
      <w:proofErr w:type="spellEnd"/>
      <w:r w:rsidR="00A8616A">
        <w:rPr>
          <w:rStyle w:val="FontStyle55"/>
          <w:sz w:val="28"/>
          <w:szCs w:val="28"/>
          <w:lang w:val="en-US"/>
        </w:rPr>
        <w:t>p</w:t>
      </w:r>
      <w:proofErr w:type="spellStart"/>
      <w:r w:rsidR="00A8616A">
        <w:rPr>
          <w:rStyle w:val="FontStyle55"/>
          <w:sz w:val="28"/>
          <w:szCs w:val="28"/>
        </w:rPr>
        <w:t>ort</w:t>
      </w:r>
      <w:proofErr w:type="spellEnd"/>
      <w:r w:rsidR="00A8616A">
        <w:rPr>
          <w:rStyle w:val="FontStyle55"/>
          <w:sz w:val="28"/>
          <w:szCs w:val="28"/>
        </w:rPr>
        <w:t xml:space="preserve"> — </w:t>
      </w:r>
      <w:proofErr w:type="spellStart"/>
      <w:r w:rsidR="00A8616A">
        <w:rPr>
          <w:rStyle w:val="FontStyle55"/>
          <w:sz w:val="28"/>
          <w:szCs w:val="28"/>
        </w:rPr>
        <w:t>Im</w:t>
      </w:r>
      <w:proofErr w:type="spellEnd"/>
      <w:r w:rsidR="00A8616A">
        <w:rPr>
          <w:rStyle w:val="FontStyle55"/>
          <w:sz w:val="28"/>
          <w:szCs w:val="28"/>
        </w:rPr>
        <w:t>)</w:t>
      </w:r>
      <w:r w:rsidR="00A8616A" w:rsidRPr="00A8616A">
        <w:rPr>
          <w:rStyle w:val="FontStyle55"/>
          <w:sz w:val="28"/>
          <w:szCs w:val="28"/>
        </w:rPr>
        <w:t xml:space="preserve"> – </w:t>
      </w:r>
      <w:proofErr w:type="spellStart"/>
      <w:r w:rsidR="00A8616A">
        <w:rPr>
          <w:rStyle w:val="FontStyle55"/>
          <w:sz w:val="28"/>
          <w:szCs w:val="28"/>
        </w:rPr>
        <w:t>р</w:t>
      </w:r>
      <w:r w:rsidR="00A8616A" w:rsidRPr="00A8616A">
        <w:rPr>
          <w:rStyle w:val="FontStyle55"/>
          <w:sz w:val="28"/>
          <w:szCs w:val="28"/>
        </w:rPr>
        <w:t>асхолы</w:t>
      </w:r>
      <w:proofErr w:type="spellEnd"/>
      <w:r w:rsidR="00A8616A" w:rsidRPr="00A8616A">
        <w:rPr>
          <w:rStyle w:val="FontStyle55"/>
          <w:sz w:val="28"/>
          <w:szCs w:val="28"/>
        </w:rPr>
        <w:t xml:space="preserve"> по импорту (стрелка к иностранному сектору).</w:t>
      </w:r>
    </w:p>
    <w:p w:rsidR="00A8616A" w:rsidRDefault="00A8616A" w:rsidP="00A8616A">
      <w:pPr>
        <w:rPr>
          <w:rStyle w:val="FontStyle55"/>
          <w:sz w:val="28"/>
          <w:szCs w:val="28"/>
        </w:rPr>
      </w:pPr>
      <w:r>
        <w:rPr>
          <w:noProof/>
          <w:lang w:eastAsia="ru-RU"/>
        </w:rPr>
        <w:lastRenderedPageBreak/>
        <w:drawing>
          <wp:inline distT="0" distB="0" distL="0" distR="0" wp14:anchorId="0C096A05" wp14:editId="6D033546">
            <wp:extent cx="5600700" cy="36671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00700" cy="3667125"/>
                    </a:xfrm>
                    <a:prstGeom prst="rect">
                      <a:avLst/>
                    </a:prstGeom>
                  </pic:spPr>
                </pic:pic>
              </a:graphicData>
            </a:graphic>
          </wp:inline>
        </w:drawing>
      </w:r>
    </w:p>
    <w:p w:rsidR="00A8616A" w:rsidRPr="00A705CF" w:rsidRDefault="00A8616A" w:rsidP="00A8616A">
      <w:pPr>
        <w:jc w:val="center"/>
        <w:rPr>
          <w:rStyle w:val="FontStyle55"/>
          <w:sz w:val="28"/>
          <w:szCs w:val="28"/>
        </w:rPr>
      </w:pPr>
      <w:r>
        <w:rPr>
          <w:rStyle w:val="FontStyle55"/>
          <w:sz w:val="28"/>
          <w:szCs w:val="28"/>
        </w:rPr>
        <w:t>Рисунок 5 –</w:t>
      </w:r>
      <w:r w:rsidRPr="00A8616A">
        <w:rPr>
          <w:rStyle w:val="FontStyle55"/>
          <w:sz w:val="28"/>
          <w:szCs w:val="28"/>
        </w:rPr>
        <w:t xml:space="preserve"> Кругооборот расходов и доходов в четырехсекторной модели экономики</w:t>
      </w:r>
      <w:r w:rsidR="00A705CF">
        <w:rPr>
          <w:rStyle w:val="FontStyle55"/>
          <w:sz w:val="28"/>
          <w:szCs w:val="28"/>
        </w:rPr>
        <w:t xml:space="preserve"> </w:t>
      </w:r>
      <w:r w:rsidR="00A705CF" w:rsidRPr="00A705CF">
        <w:t>[</w:t>
      </w:r>
      <w:r w:rsidR="00A705CF">
        <w:t>9</w:t>
      </w:r>
      <w:r w:rsidR="00A705CF" w:rsidRPr="00A705CF">
        <w:t>]</w:t>
      </w:r>
    </w:p>
    <w:p w:rsidR="00A8616A" w:rsidRPr="00A8616A" w:rsidRDefault="00A8616A" w:rsidP="00A8616A">
      <w:pPr>
        <w:rPr>
          <w:rStyle w:val="FontStyle55"/>
          <w:sz w:val="28"/>
          <w:szCs w:val="28"/>
        </w:rPr>
      </w:pPr>
      <w:r w:rsidRPr="00A8616A">
        <w:rPr>
          <w:rStyle w:val="FontStyle55"/>
          <w:sz w:val="28"/>
          <w:szCs w:val="28"/>
        </w:rPr>
        <w:t>Соотношение экспорта и импорта отражается в торговом балансе.</w:t>
      </w:r>
    </w:p>
    <w:p w:rsidR="00A8616A" w:rsidRPr="00A8616A" w:rsidRDefault="00A8616A" w:rsidP="00A8616A">
      <w:pPr>
        <w:rPr>
          <w:rStyle w:val="FontStyle55"/>
          <w:sz w:val="28"/>
          <w:szCs w:val="28"/>
        </w:rPr>
      </w:pPr>
      <w:r w:rsidRPr="00A8616A">
        <w:rPr>
          <w:rStyle w:val="FontStyle55"/>
          <w:sz w:val="28"/>
          <w:szCs w:val="28"/>
        </w:rPr>
        <w:t>Если расходы по импорту превышают доходы от экспорта (</w:t>
      </w:r>
      <w:proofErr w:type="spellStart"/>
      <w:r w:rsidRPr="00A8616A">
        <w:rPr>
          <w:rStyle w:val="FontStyle55"/>
          <w:sz w:val="28"/>
          <w:szCs w:val="28"/>
        </w:rPr>
        <w:t>Im</w:t>
      </w:r>
      <w:proofErr w:type="spellEnd"/>
      <w:r w:rsidRPr="00A8616A">
        <w:rPr>
          <w:rStyle w:val="FontStyle55"/>
          <w:sz w:val="28"/>
          <w:szCs w:val="28"/>
        </w:rPr>
        <w:t xml:space="preserve"> &gt; </w:t>
      </w:r>
      <w:proofErr w:type="spellStart"/>
      <w:r w:rsidRPr="00A8616A">
        <w:rPr>
          <w:rStyle w:val="FontStyle55"/>
          <w:sz w:val="28"/>
          <w:szCs w:val="28"/>
        </w:rPr>
        <w:t>Ех</w:t>
      </w:r>
      <w:proofErr w:type="spellEnd"/>
      <w:r w:rsidRPr="00A8616A">
        <w:rPr>
          <w:rStyle w:val="FontStyle55"/>
          <w:sz w:val="28"/>
          <w:szCs w:val="28"/>
        </w:rPr>
        <w:t>), то это соответствует дефициту торгового баланса. Финансирование дефицита торгового баланса происходит за счет внешнего займа  и может осуществляться путем:</w:t>
      </w:r>
    </w:p>
    <w:p w:rsidR="00A8616A" w:rsidRPr="00A8616A" w:rsidRDefault="00A8616A" w:rsidP="00A8616A">
      <w:pPr>
        <w:rPr>
          <w:rStyle w:val="FontStyle55"/>
          <w:sz w:val="28"/>
          <w:szCs w:val="28"/>
        </w:rPr>
      </w:pPr>
      <w:r w:rsidRPr="00A8616A">
        <w:rPr>
          <w:rStyle w:val="FontStyle55"/>
          <w:sz w:val="28"/>
          <w:szCs w:val="28"/>
        </w:rPr>
        <w:t>1)</w:t>
      </w:r>
      <w:r w:rsidRPr="00A8616A">
        <w:rPr>
          <w:rStyle w:val="FontStyle55"/>
          <w:sz w:val="28"/>
          <w:szCs w:val="28"/>
        </w:rPr>
        <w:tab/>
        <w:t>продажи иностранцам финансовых активов (частных и государственных ценных бумаг - акций и облигаций) и поступления в страну денежных сре</w:t>
      </w:r>
      <w:proofErr w:type="gramStart"/>
      <w:r w:rsidRPr="00A8616A">
        <w:rPr>
          <w:rStyle w:val="FontStyle55"/>
          <w:sz w:val="28"/>
          <w:szCs w:val="28"/>
        </w:rPr>
        <w:t>дств в сч</w:t>
      </w:r>
      <w:proofErr w:type="gramEnd"/>
      <w:r w:rsidRPr="00A8616A">
        <w:rPr>
          <w:rStyle w:val="FontStyle55"/>
          <w:sz w:val="28"/>
          <w:szCs w:val="28"/>
        </w:rPr>
        <w:t>ет их оплаты;</w:t>
      </w:r>
    </w:p>
    <w:p w:rsidR="00A8616A" w:rsidRPr="00A8616A" w:rsidRDefault="00A8616A" w:rsidP="00A8616A">
      <w:pPr>
        <w:rPr>
          <w:rStyle w:val="FontStyle55"/>
          <w:sz w:val="28"/>
          <w:szCs w:val="28"/>
        </w:rPr>
      </w:pPr>
      <w:r w:rsidRPr="00A8616A">
        <w:rPr>
          <w:rStyle w:val="FontStyle55"/>
          <w:sz w:val="28"/>
          <w:szCs w:val="28"/>
        </w:rPr>
        <w:t>2)</w:t>
      </w:r>
      <w:r w:rsidRPr="00A8616A">
        <w:rPr>
          <w:rStyle w:val="FontStyle55"/>
          <w:sz w:val="28"/>
          <w:szCs w:val="28"/>
        </w:rPr>
        <w:tab/>
        <w:t>прямых заимствований у других стран и у международных финансовых организаций, таких, как Международный валютный фонд, Мировой банк и др.</w:t>
      </w:r>
    </w:p>
    <w:p w:rsidR="00A8616A" w:rsidRPr="00A8616A" w:rsidRDefault="00A8616A" w:rsidP="00A8616A">
      <w:pPr>
        <w:rPr>
          <w:rStyle w:val="FontStyle55"/>
          <w:sz w:val="28"/>
          <w:szCs w:val="28"/>
        </w:rPr>
      </w:pPr>
      <w:r w:rsidRPr="00A8616A">
        <w:rPr>
          <w:rStyle w:val="FontStyle55"/>
          <w:sz w:val="28"/>
          <w:szCs w:val="28"/>
        </w:rPr>
        <w:t>В результате на финансовый рынок страны происходит приток денежных средств из иностранного сектора, который называется притоком капитала (</w:t>
      </w:r>
      <w:proofErr w:type="spellStart"/>
      <w:r w:rsidRPr="00A8616A">
        <w:rPr>
          <w:rStyle w:val="FontStyle55"/>
          <w:sz w:val="28"/>
          <w:szCs w:val="28"/>
        </w:rPr>
        <w:t>capital</w:t>
      </w:r>
      <w:proofErr w:type="spellEnd"/>
      <w:r w:rsidRPr="00A8616A">
        <w:rPr>
          <w:rStyle w:val="FontStyle55"/>
          <w:sz w:val="28"/>
          <w:szCs w:val="28"/>
        </w:rPr>
        <w:t xml:space="preserve"> </w:t>
      </w:r>
      <w:proofErr w:type="spellStart"/>
      <w:r w:rsidRPr="00A8616A">
        <w:rPr>
          <w:rStyle w:val="FontStyle55"/>
          <w:sz w:val="28"/>
          <w:szCs w:val="28"/>
        </w:rPr>
        <w:t>inflow</w:t>
      </w:r>
      <w:proofErr w:type="spellEnd"/>
      <w:r w:rsidRPr="00A8616A">
        <w:rPr>
          <w:rStyle w:val="FontStyle55"/>
          <w:sz w:val="28"/>
          <w:szCs w:val="28"/>
        </w:rPr>
        <w:t>), и страна выступает заемщиком.</w:t>
      </w:r>
    </w:p>
    <w:p w:rsidR="00A8616A" w:rsidRPr="00A8616A" w:rsidRDefault="00A8616A" w:rsidP="00A8616A">
      <w:pPr>
        <w:rPr>
          <w:rStyle w:val="FontStyle55"/>
          <w:sz w:val="28"/>
          <w:szCs w:val="28"/>
        </w:rPr>
      </w:pPr>
      <w:r w:rsidRPr="00A8616A">
        <w:rPr>
          <w:rStyle w:val="FontStyle55"/>
          <w:sz w:val="28"/>
          <w:szCs w:val="28"/>
        </w:rPr>
        <w:t>Если доходы от экспорта превышают расходы по импорту (</w:t>
      </w:r>
      <w:proofErr w:type="spellStart"/>
      <w:r w:rsidRPr="00A8616A">
        <w:rPr>
          <w:rStyle w:val="FontStyle55"/>
          <w:sz w:val="28"/>
          <w:szCs w:val="28"/>
        </w:rPr>
        <w:t>Ех</w:t>
      </w:r>
      <w:proofErr w:type="spellEnd"/>
      <w:r w:rsidRPr="00A8616A">
        <w:rPr>
          <w:rStyle w:val="FontStyle55"/>
          <w:sz w:val="28"/>
          <w:szCs w:val="28"/>
        </w:rPr>
        <w:t xml:space="preserve"> &gt; </w:t>
      </w:r>
      <w:proofErr w:type="spellStart"/>
      <w:r w:rsidR="000F5A41">
        <w:rPr>
          <w:rStyle w:val="FontStyle55"/>
          <w:sz w:val="28"/>
          <w:szCs w:val="28"/>
          <w:lang w:val="en-US"/>
        </w:rPr>
        <w:t>Im</w:t>
      </w:r>
      <w:proofErr w:type="spellEnd"/>
      <w:r w:rsidRPr="00A8616A">
        <w:rPr>
          <w:rStyle w:val="FontStyle55"/>
          <w:sz w:val="28"/>
          <w:szCs w:val="28"/>
        </w:rPr>
        <w:t xml:space="preserve">), что означает профицит (излишек) торгового баланса, то из страны </w:t>
      </w:r>
      <w:r w:rsidRPr="00A8616A">
        <w:rPr>
          <w:rStyle w:val="FontStyle55"/>
          <w:sz w:val="28"/>
          <w:szCs w:val="28"/>
        </w:rPr>
        <w:lastRenderedPageBreak/>
        <w:t>происходит отток капитала (</w:t>
      </w:r>
      <w:proofErr w:type="spellStart"/>
      <w:r w:rsidRPr="00A8616A">
        <w:rPr>
          <w:rStyle w:val="FontStyle55"/>
          <w:sz w:val="28"/>
          <w:szCs w:val="28"/>
        </w:rPr>
        <w:t>capital</w:t>
      </w:r>
      <w:proofErr w:type="spellEnd"/>
      <w:r w:rsidRPr="00A8616A">
        <w:rPr>
          <w:rStyle w:val="FontStyle55"/>
          <w:sz w:val="28"/>
          <w:szCs w:val="28"/>
        </w:rPr>
        <w:t xml:space="preserve"> </w:t>
      </w:r>
      <w:proofErr w:type="spellStart"/>
      <w:r w:rsidRPr="00A8616A">
        <w:rPr>
          <w:rStyle w:val="FontStyle55"/>
          <w:sz w:val="28"/>
          <w:szCs w:val="28"/>
        </w:rPr>
        <w:t>outflow</w:t>
      </w:r>
      <w:proofErr w:type="spellEnd"/>
      <w:r w:rsidRPr="00A8616A">
        <w:rPr>
          <w:rStyle w:val="FontStyle55"/>
          <w:sz w:val="28"/>
          <w:szCs w:val="28"/>
        </w:rPr>
        <w:t>), поскольку в этом случае иностранцы продают данной стране свои финансовые активы (берут кредит) и получают необходимые для оплаты экспорта денежные средства. В этом случае страна выступает кредитором.</w:t>
      </w:r>
    </w:p>
    <w:p w:rsidR="00A8616A" w:rsidRPr="00A8616A" w:rsidRDefault="00A8616A" w:rsidP="00A8616A">
      <w:pPr>
        <w:rPr>
          <w:rStyle w:val="FontStyle55"/>
          <w:sz w:val="28"/>
          <w:szCs w:val="28"/>
        </w:rPr>
      </w:pPr>
      <w:r w:rsidRPr="00A8616A">
        <w:rPr>
          <w:rStyle w:val="FontStyle55"/>
          <w:sz w:val="28"/>
          <w:szCs w:val="28"/>
        </w:rPr>
        <w:t>В четырехсекторной модели (модели открытой экономики) равенство доходов и расходов сохраняется. С учетом расходов иностранного сектора, называемых чистым экспортом (</w:t>
      </w:r>
      <w:proofErr w:type="spellStart"/>
      <w:r w:rsidRPr="00A8616A">
        <w:rPr>
          <w:rStyle w:val="FontStyle55"/>
          <w:sz w:val="28"/>
          <w:szCs w:val="28"/>
        </w:rPr>
        <w:t>net</w:t>
      </w:r>
      <w:proofErr w:type="spellEnd"/>
      <w:r w:rsidRPr="00A8616A">
        <w:rPr>
          <w:rStyle w:val="FontStyle55"/>
          <w:sz w:val="28"/>
          <w:szCs w:val="28"/>
        </w:rPr>
        <w:t xml:space="preserve"> </w:t>
      </w:r>
      <w:proofErr w:type="spellStart"/>
      <w:r w:rsidRPr="00A8616A">
        <w:rPr>
          <w:rStyle w:val="FontStyle55"/>
          <w:sz w:val="28"/>
          <w:szCs w:val="28"/>
        </w:rPr>
        <w:t>export</w:t>
      </w:r>
      <w:proofErr w:type="spellEnd"/>
      <w:r w:rsidRPr="00A8616A">
        <w:rPr>
          <w:rStyle w:val="FontStyle55"/>
          <w:sz w:val="28"/>
          <w:szCs w:val="28"/>
        </w:rPr>
        <w:t xml:space="preserve"> — </w:t>
      </w:r>
      <w:proofErr w:type="spellStart"/>
      <w:r w:rsidR="000F5A41">
        <w:rPr>
          <w:rStyle w:val="FontStyle55"/>
          <w:sz w:val="28"/>
          <w:szCs w:val="28"/>
          <w:lang w:val="en-US"/>
        </w:rPr>
        <w:t>Xn</w:t>
      </w:r>
      <w:proofErr w:type="spellEnd"/>
      <w:r w:rsidRPr="00A8616A">
        <w:rPr>
          <w:rStyle w:val="FontStyle55"/>
          <w:sz w:val="28"/>
          <w:szCs w:val="28"/>
        </w:rPr>
        <w:t>) и представляющих собой разницу между экспортом и импортом</w:t>
      </w:r>
    </w:p>
    <w:p w:rsidR="00A8616A" w:rsidRPr="000F5A41" w:rsidRDefault="000F5A41" w:rsidP="000F5A41">
      <w:pPr>
        <w:jc w:val="center"/>
        <w:rPr>
          <w:rStyle w:val="FontStyle55"/>
          <w:sz w:val="28"/>
          <w:szCs w:val="28"/>
        </w:rPr>
      </w:pPr>
      <w:proofErr w:type="spellStart"/>
      <w:r>
        <w:rPr>
          <w:rStyle w:val="FontStyle55"/>
          <w:sz w:val="28"/>
          <w:szCs w:val="28"/>
          <w:lang w:val="en-US"/>
        </w:rPr>
        <w:t>Xn</w:t>
      </w:r>
      <w:proofErr w:type="spellEnd"/>
      <w:r w:rsidRPr="000F5A41">
        <w:rPr>
          <w:rStyle w:val="FontStyle55"/>
          <w:sz w:val="28"/>
          <w:szCs w:val="28"/>
        </w:rPr>
        <w:t xml:space="preserve"> = </w:t>
      </w:r>
      <w:r>
        <w:rPr>
          <w:rStyle w:val="FontStyle55"/>
          <w:sz w:val="28"/>
          <w:szCs w:val="28"/>
          <w:lang w:val="en-US"/>
        </w:rPr>
        <w:t>Ex</w:t>
      </w:r>
      <w:r w:rsidRPr="000F5A41">
        <w:rPr>
          <w:rStyle w:val="FontStyle55"/>
          <w:sz w:val="28"/>
          <w:szCs w:val="28"/>
        </w:rPr>
        <w:t xml:space="preserve"> – </w:t>
      </w:r>
      <w:proofErr w:type="spellStart"/>
      <w:r>
        <w:rPr>
          <w:rStyle w:val="FontStyle55"/>
          <w:sz w:val="28"/>
          <w:szCs w:val="28"/>
          <w:lang w:val="en-US"/>
        </w:rPr>
        <w:t>Im</w:t>
      </w:r>
      <w:proofErr w:type="spellEnd"/>
      <w:r w:rsidRPr="000F5A41">
        <w:rPr>
          <w:rStyle w:val="FontStyle55"/>
          <w:sz w:val="28"/>
          <w:szCs w:val="28"/>
        </w:rPr>
        <w:t>,</w:t>
      </w:r>
    </w:p>
    <w:p w:rsidR="00A8616A" w:rsidRPr="00A8616A" w:rsidRDefault="00A8616A" w:rsidP="000F5A41">
      <w:pPr>
        <w:ind w:firstLine="0"/>
        <w:rPr>
          <w:rStyle w:val="FontStyle55"/>
          <w:sz w:val="28"/>
          <w:szCs w:val="28"/>
        </w:rPr>
      </w:pPr>
      <w:r w:rsidRPr="00A8616A">
        <w:rPr>
          <w:rStyle w:val="FontStyle55"/>
          <w:sz w:val="28"/>
          <w:szCs w:val="28"/>
        </w:rPr>
        <w:t>можно записать формулу совокупных расходов, равных сумме расходов всех макроэкономических агентов — домохозяйств, фирм, государства и иностранного сектора</w:t>
      </w:r>
    </w:p>
    <w:p w:rsidR="000F5A41" w:rsidRPr="006130EF" w:rsidRDefault="00A8616A" w:rsidP="000F5A41">
      <w:pPr>
        <w:jc w:val="center"/>
        <w:rPr>
          <w:rStyle w:val="FontStyle55"/>
          <w:sz w:val="28"/>
          <w:szCs w:val="28"/>
        </w:rPr>
      </w:pPr>
      <w:r w:rsidRPr="00A8616A">
        <w:rPr>
          <w:rStyle w:val="FontStyle55"/>
          <w:sz w:val="28"/>
          <w:szCs w:val="28"/>
        </w:rPr>
        <w:t>E=C+</w:t>
      </w:r>
      <w:r w:rsidR="000F5A41">
        <w:rPr>
          <w:rStyle w:val="FontStyle55"/>
          <w:sz w:val="28"/>
          <w:szCs w:val="28"/>
          <w:lang w:val="en-US"/>
        </w:rPr>
        <w:t>I</w:t>
      </w:r>
      <w:r w:rsidRPr="00A8616A">
        <w:rPr>
          <w:rStyle w:val="FontStyle55"/>
          <w:sz w:val="28"/>
          <w:szCs w:val="28"/>
        </w:rPr>
        <w:t>+G+ Х</w:t>
      </w:r>
      <w:proofErr w:type="gramStart"/>
      <w:r w:rsidR="000F5A41">
        <w:rPr>
          <w:rStyle w:val="FontStyle55"/>
          <w:sz w:val="28"/>
          <w:szCs w:val="28"/>
          <w:lang w:val="en-US"/>
        </w:rPr>
        <w:t>n</w:t>
      </w:r>
      <w:proofErr w:type="gramEnd"/>
      <w:r w:rsidRPr="00A8616A">
        <w:rPr>
          <w:rStyle w:val="FontStyle55"/>
          <w:sz w:val="28"/>
          <w:szCs w:val="28"/>
        </w:rPr>
        <w:t>,</w:t>
      </w:r>
    </w:p>
    <w:p w:rsidR="00A8616A" w:rsidRPr="00A8616A" w:rsidRDefault="00A8616A" w:rsidP="000F5A41">
      <w:pPr>
        <w:ind w:firstLine="0"/>
        <w:rPr>
          <w:rStyle w:val="FontStyle55"/>
          <w:sz w:val="28"/>
          <w:szCs w:val="28"/>
        </w:rPr>
      </w:pPr>
      <w:r w:rsidRPr="00A8616A">
        <w:rPr>
          <w:rStyle w:val="FontStyle55"/>
          <w:sz w:val="28"/>
          <w:szCs w:val="28"/>
        </w:rPr>
        <w:t>и формулу совокупного дохода</w:t>
      </w:r>
    </w:p>
    <w:p w:rsidR="005860AD" w:rsidRDefault="00A8616A" w:rsidP="000F5A41">
      <w:pPr>
        <w:jc w:val="center"/>
        <w:rPr>
          <w:rStyle w:val="FontStyle55"/>
          <w:sz w:val="28"/>
          <w:szCs w:val="28"/>
        </w:rPr>
      </w:pPr>
      <w:r w:rsidRPr="00A8616A">
        <w:rPr>
          <w:rStyle w:val="FontStyle55"/>
          <w:sz w:val="28"/>
          <w:szCs w:val="28"/>
        </w:rPr>
        <w:t>Y</w:t>
      </w:r>
      <w:proofErr w:type="gramStart"/>
      <w:r w:rsidRPr="00A8616A">
        <w:rPr>
          <w:rStyle w:val="FontStyle55"/>
          <w:sz w:val="28"/>
          <w:szCs w:val="28"/>
        </w:rPr>
        <w:t xml:space="preserve"> = С</w:t>
      </w:r>
      <w:proofErr w:type="gramEnd"/>
      <w:r w:rsidRPr="00A8616A">
        <w:rPr>
          <w:rStyle w:val="FontStyle55"/>
          <w:sz w:val="28"/>
          <w:szCs w:val="28"/>
        </w:rPr>
        <w:t xml:space="preserve"> + S + Т</w:t>
      </w:r>
      <w:r w:rsidR="000F5A41">
        <w:rPr>
          <w:rStyle w:val="FontStyle55"/>
          <w:sz w:val="28"/>
          <w:szCs w:val="28"/>
        </w:rPr>
        <w:t>.</w:t>
      </w:r>
    </w:p>
    <w:p w:rsidR="00366E9E" w:rsidRPr="00366E9E" w:rsidRDefault="00366E9E" w:rsidP="00366E9E">
      <w:pPr>
        <w:rPr>
          <w:rStyle w:val="FontStyle55"/>
          <w:sz w:val="28"/>
          <w:szCs w:val="28"/>
        </w:rPr>
      </w:pPr>
      <w:r w:rsidRPr="00366E9E">
        <w:rPr>
          <w:rStyle w:val="FontStyle55"/>
          <w:sz w:val="28"/>
          <w:szCs w:val="28"/>
        </w:rPr>
        <w:t>Поскольку совокупные расходы тождественно равны совокупному доходу (Е = Y), то:</w:t>
      </w:r>
    </w:p>
    <w:p w:rsidR="00366E9E" w:rsidRPr="00366E9E" w:rsidRDefault="00366E9E" w:rsidP="00366E9E">
      <w:pPr>
        <w:jc w:val="center"/>
        <w:rPr>
          <w:rStyle w:val="FontStyle55"/>
          <w:sz w:val="28"/>
          <w:szCs w:val="28"/>
        </w:rPr>
      </w:pPr>
      <w:r w:rsidRPr="00366E9E">
        <w:rPr>
          <w:rStyle w:val="FontStyle55"/>
          <w:sz w:val="28"/>
          <w:szCs w:val="28"/>
        </w:rPr>
        <w:t xml:space="preserve">С + </w:t>
      </w:r>
      <w:r>
        <w:rPr>
          <w:rStyle w:val="FontStyle55"/>
          <w:sz w:val="28"/>
          <w:szCs w:val="28"/>
          <w:lang w:val="en-US"/>
        </w:rPr>
        <w:t>I</w:t>
      </w:r>
      <w:r w:rsidRPr="00366E9E">
        <w:rPr>
          <w:rStyle w:val="FontStyle55"/>
          <w:sz w:val="28"/>
          <w:szCs w:val="28"/>
        </w:rPr>
        <w:t xml:space="preserve"> + G + Х</w:t>
      </w:r>
      <w:r>
        <w:rPr>
          <w:rStyle w:val="FontStyle55"/>
          <w:sz w:val="28"/>
          <w:szCs w:val="28"/>
          <w:lang w:val="en-US"/>
        </w:rPr>
        <w:t>n</w:t>
      </w:r>
      <w:proofErr w:type="gramStart"/>
      <w:r w:rsidRPr="00366E9E">
        <w:rPr>
          <w:rStyle w:val="FontStyle55"/>
          <w:sz w:val="28"/>
          <w:szCs w:val="28"/>
        </w:rPr>
        <w:t xml:space="preserve"> = С</w:t>
      </w:r>
      <w:proofErr w:type="gramEnd"/>
      <w:r w:rsidRPr="00366E9E">
        <w:rPr>
          <w:rStyle w:val="FontStyle55"/>
          <w:sz w:val="28"/>
          <w:szCs w:val="28"/>
        </w:rPr>
        <w:t xml:space="preserve"> + S + Т.</w:t>
      </w:r>
    </w:p>
    <w:p w:rsidR="00366E9E" w:rsidRPr="00366E9E" w:rsidRDefault="00366E9E" w:rsidP="00366E9E">
      <w:pPr>
        <w:rPr>
          <w:rStyle w:val="FontStyle55"/>
          <w:sz w:val="28"/>
          <w:szCs w:val="28"/>
        </w:rPr>
      </w:pPr>
      <w:r w:rsidRPr="00366E9E">
        <w:rPr>
          <w:rStyle w:val="FontStyle55"/>
          <w:sz w:val="28"/>
          <w:szCs w:val="28"/>
        </w:rPr>
        <w:t>Эта формула называется основным макроэкономическим тождеством. При этом стоимость совокупного выпуска (совокупного продукта) тождественно равна величине совокупных расходов:</w:t>
      </w:r>
    </w:p>
    <w:p w:rsidR="00366E9E" w:rsidRPr="00366E9E" w:rsidRDefault="00366E9E" w:rsidP="00366E9E">
      <w:pPr>
        <w:jc w:val="center"/>
        <w:rPr>
          <w:rStyle w:val="FontStyle55"/>
          <w:sz w:val="28"/>
          <w:szCs w:val="28"/>
        </w:rPr>
      </w:pPr>
      <w:r w:rsidRPr="00366E9E">
        <w:rPr>
          <w:rStyle w:val="FontStyle55"/>
          <w:sz w:val="28"/>
          <w:szCs w:val="28"/>
        </w:rPr>
        <w:t>Y = E—C+</w:t>
      </w:r>
      <w:r>
        <w:rPr>
          <w:rStyle w:val="FontStyle55"/>
          <w:sz w:val="28"/>
          <w:szCs w:val="28"/>
          <w:lang w:val="en-US"/>
        </w:rPr>
        <w:t>I</w:t>
      </w:r>
      <w:r w:rsidRPr="00366E9E">
        <w:rPr>
          <w:rStyle w:val="FontStyle55"/>
          <w:sz w:val="28"/>
          <w:szCs w:val="28"/>
        </w:rPr>
        <w:t xml:space="preserve"> + G + Х</w:t>
      </w:r>
      <w:proofErr w:type="gramStart"/>
      <w:r>
        <w:rPr>
          <w:rStyle w:val="FontStyle55"/>
          <w:sz w:val="28"/>
          <w:szCs w:val="28"/>
          <w:lang w:val="en-US"/>
        </w:rPr>
        <w:t>n</w:t>
      </w:r>
      <w:proofErr w:type="gramEnd"/>
      <w:r w:rsidRPr="00366E9E">
        <w:rPr>
          <w:rStyle w:val="FontStyle55"/>
          <w:sz w:val="28"/>
          <w:szCs w:val="28"/>
        </w:rPr>
        <w:t>.</w:t>
      </w:r>
    </w:p>
    <w:p w:rsidR="00366E9E" w:rsidRPr="00366E9E" w:rsidRDefault="00366E9E" w:rsidP="00366E9E">
      <w:pPr>
        <w:rPr>
          <w:rStyle w:val="FontStyle55"/>
          <w:sz w:val="28"/>
          <w:szCs w:val="28"/>
        </w:rPr>
      </w:pPr>
      <w:proofErr w:type="gramStart"/>
      <w:r w:rsidRPr="00366E9E">
        <w:rPr>
          <w:rStyle w:val="FontStyle55"/>
          <w:sz w:val="28"/>
          <w:szCs w:val="28"/>
        </w:rPr>
        <w:t>Чтобы из основного макроэкономического тождества получить формулу тождества инъекций и изъятий, следует иметь в виду, что в показателе чистого экспорта присутствует инъекция — экспорт, представляющий собой расходы (спрос) иностранного сектора на продукцию данной страны, т.е. являющийся частью совокупных расходов и увеличивающий поток расходов и доходов, и изъятие — импорт, являющийся утечкой части совокупного дохода страны (домохозяйств) в иностранный сектор и, следовательно</w:t>
      </w:r>
      <w:proofErr w:type="gramEnd"/>
      <w:r w:rsidRPr="00366E9E">
        <w:rPr>
          <w:rStyle w:val="FontStyle55"/>
          <w:sz w:val="28"/>
          <w:szCs w:val="28"/>
        </w:rPr>
        <w:t xml:space="preserve">, </w:t>
      </w:r>
      <w:proofErr w:type="gramStart"/>
      <w:r w:rsidRPr="00366E9E">
        <w:rPr>
          <w:rStyle w:val="FontStyle55"/>
          <w:sz w:val="28"/>
          <w:szCs w:val="28"/>
        </w:rPr>
        <w:t>сокращающий</w:t>
      </w:r>
      <w:proofErr w:type="gramEnd"/>
      <w:r w:rsidRPr="00366E9E">
        <w:rPr>
          <w:rStyle w:val="FontStyle55"/>
          <w:sz w:val="28"/>
          <w:szCs w:val="28"/>
        </w:rPr>
        <w:t xml:space="preserve"> внутренние расходы и </w:t>
      </w:r>
      <w:r w:rsidRPr="00366E9E">
        <w:rPr>
          <w:rStyle w:val="FontStyle55"/>
          <w:sz w:val="28"/>
          <w:szCs w:val="28"/>
        </w:rPr>
        <w:lastRenderedPageBreak/>
        <w:t xml:space="preserve">соответственно доходы. Поэтому для </w:t>
      </w:r>
      <w:proofErr w:type="gramStart"/>
      <w:r w:rsidRPr="00366E9E">
        <w:rPr>
          <w:rStyle w:val="FontStyle55"/>
          <w:sz w:val="28"/>
          <w:szCs w:val="28"/>
        </w:rPr>
        <w:t>четы-</w:t>
      </w:r>
      <w:proofErr w:type="spellStart"/>
      <w:r w:rsidRPr="00366E9E">
        <w:rPr>
          <w:rStyle w:val="FontStyle55"/>
          <w:sz w:val="28"/>
          <w:szCs w:val="28"/>
        </w:rPr>
        <w:t>рехсекторной</w:t>
      </w:r>
      <w:proofErr w:type="spellEnd"/>
      <w:proofErr w:type="gramEnd"/>
      <w:r w:rsidRPr="00366E9E">
        <w:rPr>
          <w:rStyle w:val="FontStyle55"/>
          <w:sz w:val="28"/>
          <w:szCs w:val="28"/>
        </w:rPr>
        <w:t xml:space="preserve"> модели экономики эта формула имеет вид</w:t>
      </w:r>
    </w:p>
    <w:p w:rsidR="00366E9E" w:rsidRPr="00366E9E" w:rsidRDefault="00366E9E" w:rsidP="00366E9E">
      <w:pPr>
        <w:jc w:val="center"/>
        <w:rPr>
          <w:rStyle w:val="FontStyle55"/>
          <w:sz w:val="28"/>
          <w:szCs w:val="28"/>
        </w:rPr>
      </w:pPr>
      <w:r>
        <w:rPr>
          <w:rStyle w:val="FontStyle55"/>
          <w:sz w:val="28"/>
          <w:szCs w:val="28"/>
          <w:lang w:val="en-US"/>
        </w:rPr>
        <w:t>I</w:t>
      </w:r>
      <w:r w:rsidRPr="00366E9E">
        <w:rPr>
          <w:rStyle w:val="FontStyle55"/>
          <w:sz w:val="28"/>
          <w:szCs w:val="28"/>
        </w:rPr>
        <w:t xml:space="preserve"> + G + </w:t>
      </w:r>
      <w:proofErr w:type="spellStart"/>
      <w:r w:rsidRPr="00366E9E">
        <w:rPr>
          <w:rStyle w:val="FontStyle55"/>
          <w:sz w:val="28"/>
          <w:szCs w:val="28"/>
        </w:rPr>
        <w:t>Ех</w:t>
      </w:r>
      <w:proofErr w:type="spellEnd"/>
      <w:r w:rsidRPr="00366E9E">
        <w:rPr>
          <w:rStyle w:val="FontStyle55"/>
          <w:sz w:val="28"/>
          <w:szCs w:val="28"/>
        </w:rPr>
        <w:t xml:space="preserve"> </w:t>
      </w:r>
      <w:r w:rsidRPr="006130EF">
        <w:rPr>
          <w:rStyle w:val="FontStyle55"/>
          <w:sz w:val="28"/>
          <w:szCs w:val="28"/>
        </w:rPr>
        <w:t>=</w:t>
      </w:r>
      <w:r>
        <w:rPr>
          <w:rStyle w:val="FontStyle55"/>
          <w:sz w:val="28"/>
          <w:szCs w:val="28"/>
        </w:rPr>
        <w:t xml:space="preserve"> S + Т + </w:t>
      </w:r>
      <w:proofErr w:type="spellStart"/>
      <w:r>
        <w:rPr>
          <w:rStyle w:val="FontStyle55"/>
          <w:sz w:val="28"/>
          <w:szCs w:val="28"/>
        </w:rPr>
        <w:t>Im</w:t>
      </w:r>
      <w:proofErr w:type="spellEnd"/>
      <w:r w:rsidRPr="00366E9E">
        <w:rPr>
          <w:rStyle w:val="FontStyle55"/>
          <w:sz w:val="28"/>
          <w:szCs w:val="28"/>
        </w:rPr>
        <w:t>.</w:t>
      </w:r>
    </w:p>
    <w:p w:rsidR="00366E9E" w:rsidRPr="00366E9E" w:rsidRDefault="00366E9E" w:rsidP="00366E9E">
      <w:pPr>
        <w:rPr>
          <w:rStyle w:val="FontStyle55"/>
          <w:sz w:val="28"/>
          <w:szCs w:val="28"/>
        </w:rPr>
      </w:pPr>
      <w:r w:rsidRPr="00366E9E">
        <w:rPr>
          <w:rStyle w:val="FontStyle55"/>
          <w:sz w:val="28"/>
          <w:szCs w:val="28"/>
        </w:rPr>
        <w:t>Модель кругооборота показывает все виды взаимосвязей и взаимозависимостей в экономике. Теперь предмет макроэкономики можно определить более точно: макроэкономика изучает закономерности поведения макроэкономических агентов на макроэкономических рынках.</w:t>
      </w:r>
    </w:p>
    <w:p w:rsidR="00E6605F" w:rsidRPr="005524FE" w:rsidRDefault="00E6605F" w:rsidP="005524FE">
      <w:pPr>
        <w:rPr>
          <w:szCs w:val="28"/>
        </w:rPr>
      </w:pPr>
    </w:p>
    <w:p w:rsidR="00303757" w:rsidRDefault="00303757">
      <w:pPr>
        <w:spacing w:after="200" w:line="276" w:lineRule="auto"/>
        <w:ind w:firstLine="0"/>
        <w:jc w:val="left"/>
        <w:rPr>
          <w:rFonts w:eastAsiaTheme="majorEastAsia" w:cstheme="majorBidi"/>
          <w:b/>
          <w:bCs/>
          <w:szCs w:val="28"/>
        </w:rPr>
      </w:pPr>
      <w:r>
        <w:br w:type="page"/>
      </w:r>
    </w:p>
    <w:p w:rsidR="00303757" w:rsidRPr="006130EF" w:rsidRDefault="00303757" w:rsidP="00303757">
      <w:pPr>
        <w:pStyle w:val="1"/>
      </w:pPr>
      <w:bookmarkStart w:id="11" w:name="_Toc465945827"/>
      <w:r>
        <w:lastRenderedPageBreak/>
        <w:t>Заключение</w:t>
      </w:r>
      <w:bookmarkEnd w:id="11"/>
    </w:p>
    <w:p w:rsidR="00794919" w:rsidRPr="00794919" w:rsidRDefault="00794919" w:rsidP="00794919">
      <w:r>
        <w:t>Т</w:t>
      </w:r>
      <w:r w:rsidRPr="00794919">
        <w:t>аким образом, макроэкономика – это раздел современной экономической теории, исследующий экономику как целое, а также ее важнейшие составляющие (бизнес, государственный сектор и т.п.).</w:t>
      </w:r>
    </w:p>
    <w:p w:rsidR="00794919" w:rsidRPr="00794919" w:rsidRDefault="00794919" w:rsidP="00794919">
      <w:r w:rsidRPr="00794919">
        <w:t>Предметом макроэкономической теории является изучение макроэкономических явлений, которые не связаны с какой-то одной отраслью экономики, а имеют отношение ко всем отраслям экономики и должны получить общее (макроэкономическое) объяснение. Следует отметить, что некоторые вопросы макроэкономики относятся к экономике страны, а некоторые могут иметь последствия и для целого ряда стран (например, мировые нефтяные или финансовые кризисы).</w:t>
      </w:r>
    </w:p>
    <w:p w:rsidR="00794919" w:rsidRPr="00794919" w:rsidRDefault="00794919" w:rsidP="00794919">
      <w:proofErr w:type="gramStart"/>
      <w:r w:rsidRPr="00794919">
        <w:t>Основными проблемами, которые изучает макроэкономика, являются: экономический рост и его темпы; экономический цикл и его причины; уровень занятости и проблема безработицы; общий уровень цен и проблема инфляции; уровень ставки процента и проблемы денежного обращения; состояние государственного бюджета, проблема финансирования бюджетного дефицита и проблема государственного долга; состояние платежного баланса и проблемы валютного курса;</w:t>
      </w:r>
      <w:proofErr w:type="gramEnd"/>
      <w:r w:rsidRPr="00794919">
        <w:t xml:space="preserve"> проблемы макроэкономической политики.</w:t>
      </w:r>
    </w:p>
    <w:p w:rsidR="00794919" w:rsidRPr="00794919" w:rsidRDefault="00794919" w:rsidP="00794919">
      <w:r w:rsidRPr="00794919">
        <w:t xml:space="preserve">Макроэкономика и микроэкономика тесно </w:t>
      </w:r>
      <w:proofErr w:type="gramStart"/>
      <w:r w:rsidRPr="00794919">
        <w:t>связаны</w:t>
      </w:r>
      <w:proofErr w:type="gramEnd"/>
      <w:r w:rsidRPr="00794919">
        <w:t xml:space="preserve"> и взаимодействуют друг с другом. Микроэкономика лежит в основе макроэкономики. Значительный разрыв между этими двумя науками существовал на заре появления макроэкономики и постепенно все больше сокращается.</w:t>
      </w:r>
    </w:p>
    <w:p w:rsidR="00794919" w:rsidRPr="00794919" w:rsidRDefault="00794919" w:rsidP="00794919">
      <w:proofErr w:type="gramStart"/>
      <w:r w:rsidRPr="00794919">
        <w:t xml:space="preserve">В отличие от микроэкономики, которая изучает экономическое поведение отдельных (индивидуальных) хозяйствующих субъектов (потребителя или производителя) на индивидуальных рынках, макроэкономика изучает экономику как единое целое, исследует проблемы, общие для всей экономики, и оперирует совокупными величинами, такими как валовой внутренний продукт, национальный доход, совокупный спрос, </w:t>
      </w:r>
      <w:r w:rsidRPr="00794919">
        <w:lastRenderedPageBreak/>
        <w:t>совокупное предложение, совокупное потребление, инвестиции, общий уровень цен, уровень безработицы, государственный долг и др.</w:t>
      </w:r>
      <w:proofErr w:type="gramEnd"/>
    </w:p>
    <w:p w:rsidR="00366E9E" w:rsidRDefault="00794919" w:rsidP="00794919">
      <w:r w:rsidRPr="00794919">
        <w:t>Макроэкономика также рассматривает следующие агрегированные рынки: рынок товаров, рынок труда, рынок денег и рынок ценных бумаг.</w:t>
      </w:r>
    </w:p>
    <w:p w:rsidR="00794919" w:rsidRPr="00794919" w:rsidRDefault="00794919" w:rsidP="00794919"/>
    <w:p w:rsidR="00303757" w:rsidRDefault="00303757">
      <w:pPr>
        <w:spacing w:after="200" w:line="276" w:lineRule="auto"/>
        <w:ind w:firstLine="0"/>
        <w:jc w:val="left"/>
        <w:rPr>
          <w:rFonts w:eastAsiaTheme="majorEastAsia" w:cstheme="majorBidi"/>
          <w:b/>
          <w:bCs/>
          <w:szCs w:val="28"/>
        </w:rPr>
      </w:pPr>
      <w:r>
        <w:br w:type="page"/>
      </w:r>
    </w:p>
    <w:p w:rsidR="00303757" w:rsidRDefault="00303757" w:rsidP="00303757">
      <w:pPr>
        <w:pStyle w:val="1"/>
      </w:pPr>
      <w:bookmarkStart w:id="12" w:name="_Toc465945828"/>
      <w:r>
        <w:lastRenderedPageBreak/>
        <w:t>Список литературы</w:t>
      </w:r>
      <w:bookmarkEnd w:id="12"/>
    </w:p>
    <w:p w:rsidR="00794919" w:rsidRDefault="00794919" w:rsidP="00794919">
      <w:r>
        <w:t xml:space="preserve">1. Аносова, А.В. Макроэкономика: Учебник для бакалавров / А.В. Аносова, И.А. Ким, С.Ф. Серегина. - М.: </w:t>
      </w:r>
      <w:proofErr w:type="spellStart"/>
      <w:r>
        <w:t>Юрайт</w:t>
      </w:r>
      <w:proofErr w:type="spellEnd"/>
      <w:r>
        <w:t>, 2013. - 521 c.</w:t>
      </w:r>
    </w:p>
    <w:p w:rsidR="00794919" w:rsidRDefault="00794919" w:rsidP="00794919">
      <w:r>
        <w:t xml:space="preserve">2. Антипина, О.Н. Макроэкономика: Учебник / О.Н. Антипина, Н.А. </w:t>
      </w:r>
      <w:proofErr w:type="spellStart"/>
      <w:r>
        <w:t>Миклашевская</w:t>
      </w:r>
      <w:proofErr w:type="spellEnd"/>
      <w:proofErr w:type="gramStart"/>
      <w:r>
        <w:t xml:space="preserve"> .</w:t>
      </w:r>
      <w:proofErr w:type="gramEnd"/>
      <w:r>
        <w:t xml:space="preserve"> - М.: </w:t>
      </w:r>
      <w:proofErr w:type="spellStart"/>
      <w:r>
        <w:t>ДиС</w:t>
      </w:r>
      <w:proofErr w:type="spellEnd"/>
      <w:r>
        <w:t>, 2012. - 496 c.</w:t>
      </w:r>
    </w:p>
    <w:p w:rsidR="00794919" w:rsidRDefault="00DB0D7F" w:rsidP="00794919">
      <w:r>
        <w:t>3</w:t>
      </w:r>
      <w:r w:rsidR="00794919">
        <w:t xml:space="preserve">. </w:t>
      </w:r>
      <w:proofErr w:type="spellStart"/>
      <w:r w:rsidR="00794919">
        <w:t>Басовский</w:t>
      </w:r>
      <w:proofErr w:type="spellEnd"/>
      <w:r w:rsidR="00794919">
        <w:t xml:space="preserve">, Л.Е. Макроэкономика: Учебник / Л.Е. </w:t>
      </w:r>
      <w:proofErr w:type="spellStart"/>
      <w:r w:rsidR="00794919">
        <w:t>Басовский</w:t>
      </w:r>
      <w:proofErr w:type="spellEnd"/>
      <w:r w:rsidR="00794919">
        <w:t xml:space="preserve">, Е.Н. </w:t>
      </w:r>
      <w:proofErr w:type="spellStart"/>
      <w:r w:rsidR="00794919">
        <w:t>Басовская</w:t>
      </w:r>
      <w:proofErr w:type="spellEnd"/>
      <w:r w:rsidR="00794919">
        <w:t>. - М.: НИЦ ИНФРА-М, 2013. - 202 c.</w:t>
      </w:r>
    </w:p>
    <w:p w:rsidR="00794919" w:rsidRDefault="00DB0D7F" w:rsidP="00794919">
      <w:r>
        <w:t>4</w:t>
      </w:r>
      <w:r w:rsidR="00794919">
        <w:t xml:space="preserve">. </w:t>
      </w:r>
      <w:proofErr w:type="spellStart"/>
      <w:r w:rsidR="00794919">
        <w:t>Бланшар</w:t>
      </w:r>
      <w:proofErr w:type="spellEnd"/>
      <w:r w:rsidR="00794919">
        <w:t xml:space="preserve">, О. Макроэкономика: Учебник / О. </w:t>
      </w:r>
      <w:proofErr w:type="spellStart"/>
      <w:r w:rsidR="00794919">
        <w:t>Бланшар</w:t>
      </w:r>
      <w:proofErr w:type="spellEnd"/>
      <w:r w:rsidR="00794919">
        <w:t>. - М.: ГУ ВШЭ, 2015. - 653 c.</w:t>
      </w:r>
    </w:p>
    <w:p w:rsidR="00794919" w:rsidRDefault="00DB0D7F" w:rsidP="00794919">
      <w:r>
        <w:t>5</w:t>
      </w:r>
      <w:r w:rsidR="00794919">
        <w:t xml:space="preserve">. </w:t>
      </w:r>
      <w:proofErr w:type="spellStart"/>
      <w:r w:rsidR="00794919">
        <w:t>Бочкарёв</w:t>
      </w:r>
      <w:proofErr w:type="spellEnd"/>
      <w:r w:rsidR="00794919">
        <w:t xml:space="preserve">, А.И. </w:t>
      </w:r>
      <w:proofErr w:type="spellStart"/>
      <w:r w:rsidR="00794919">
        <w:t>Макроэкономика</w:t>
      </w:r>
      <w:proofErr w:type="gramStart"/>
      <w:r w:rsidR="00794919">
        <w:t>.У</w:t>
      </w:r>
      <w:proofErr w:type="gramEnd"/>
      <w:r w:rsidR="00794919">
        <w:t>чебное</w:t>
      </w:r>
      <w:proofErr w:type="spellEnd"/>
      <w:r w:rsidR="00794919">
        <w:t xml:space="preserve"> пособие для ВУЗов / А.И. </w:t>
      </w:r>
      <w:proofErr w:type="spellStart"/>
      <w:r w:rsidR="00794919">
        <w:t>Бочкарёв</w:t>
      </w:r>
      <w:proofErr w:type="spellEnd"/>
      <w:r w:rsidR="00794919">
        <w:t xml:space="preserve">, Т.С. </w:t>
      </w:r>
      <w:proofErr w:type="spellStart"/>
      <w:r w:rsidR="00794919">
        <w:t>Бочкарёва</w:t>
      </w:r>
      <w:proofErr w:type="spellEnd"/>
      <w:r w:rsidR="00794919">
        <w:t xml:space="preserve"> и др. - М.: </w:t>
      </w:r>
      <w:proofErr w:type="spellStart"/>
      <w:r w:rsidR="00794919">
        <w:t>КноРус</w:t>
      </w:r>
      <w:proofErr w:type="spellEnd"/>
      <w:r w:rsidR="00794919">
        <w:t>, 2010. - 390 c.</w:t>
      </w:r>
    </w:p>
    <w:p w:rsidR="00794919" w:rsidRDefault="00DB0D7F" w:rsidP="00794919">
      <w:r>
        <w:t>6</w:t>
      </w:r>
      <w:r w:rsidR="00794919">
        <w:t>. Бродский, Б.Е. Макроэкономика Продвинутый уровень / Б.Е. Бродский. - М.: ИНФРА-М, 2012. - 336 c.</w:t>
      </w:r>
    </w:p>
    <w:p w:rsidR="00794919" w:rsidRDefault="00DB0D7F" w:rsidP="00794919">
      <w:r>
        <w:t>7</w:t>
      </w:r>
      <w:r w:rsidR="00794919">
        <w:t xml:space="preserve">. Васильев, В.П. Макроэкономика: Учебное пособие / В.П. Васильев, Ю.А. Холоденко. - М.: </w:t>
      </w:r>
      <w:proofErr w:type="spellStart"/>
      <w:r w:rsidR="00794919">
        <w:t>ДиС</w:t>
      </w:r>
      <w:proofErr w:type="spellEnd"/>
      <w:r w:rsidR="00794919">
        <w:t>, 2012. - 208 c.</w:t>
      </w:r>
    </w:p>
    <w:p w:rsidR="00794919" w:rsidRDefault="00DB0D7F" w:rsidP="00794919">
      <w:r>
        <w:t>8</w:t>
      </w:r>
      <w:r w:rsidR="00794919">
        <w:t>. Воронин, А.Ю. Макроэкономика - I: Учебное пособие / А.Ю. Воронин. - М.: НИЦ ИНФРА-М, 2013. - 110 c.</w:t>
      </w:r>
    </w:p>
    <w:p w:rsidR="00794919" w:rsidRDefault="00DB0D7F" w:rsidP="00794919">
      <w:r>
        <w:t>9</w:t>
      </w:r>
      <w:r w:rsidR="00794919">
        <w:t xml:space="preserve">. </w:t>
      </w:r>
      <w:proofErr w:type="spellStart"/>
      <w:r w:rsidR="00794919">
        <w:t>Вымятнина</w:t>
      </w:r>
      <w:proofErr w:type="spellEnd"/>
      <w:r w:rsidR="00794919">
        <w:t xml:space="preserve">, Ю.В. Макроэкономика в 2 ч. часть 2: Учебник и практикум для </w:t>
      </w:r>
      <w:proofErr w:type="spellStart"/>
      <w:r w:rsidR="00794919">
        <w:t>бакалавриата</w:t>
      </w:r>
      <w:proofErr w:type="spellEnd"/>
      <w:r w:rsidR="00794919">
        <w:t xml:space="preserve"> и магистратуры / Ю.В. </w:t>
      </w:r>
      <w:proofErr w:type="spellStart"/>
      <w:r w:rsidR="00794919">
        <w:t>Вымятнина</w:t>
      </w:r>
      <w:proofErr w:type="spellEnd"/>
      <w:r w:rsidR="00794919">
        <w:t xml:space="preserve">, К.Ю. Борисов, М.А. </w:t>
      </w:r>
      <w:proofErr w:type="spellStart"/>
      <w:r w:rsidR="00794919">
        <w:t>Пахнин</w:t>
      </w:r>
      <w:proofErr w:type="spellEnd"/>
      <w:r w:rsidR="00794919">
        <w:t xml:space="preserve">. - Люберцы: </w:t>
      </w:r>
      <w:proofErr w:type="spellStart"/>
      <w:r w:rsidR="00794919">
        <w:t>Юрайт</w:t>
      </w:r>
      <w:proofErr w:type="spellEnd"/>
      <w:r w:rsidR="00794919">
        <w:t>, 2016. - 198 c.</w:t>
      </w:r>
    </w:p>
    <w:p w:rsidR="00794919" w:rsidRDefault="00DB0D7F" w:rsidP="00794919">
      <w:r>
        <w:t>10</w:t>
      </w:r>
      <w:r w:rsidR="00794919">
        <w:t xml:space="preserve">. </w:t>
      </w:r>
      <w:proofErr w:type="spellStart"/>
      <w:r w:rsidR="00794919">
        <w:t>Вымятнина</w:t>
      </w:r>
      <w:proofErr w:type="spellEnd"/>
      <w:r w:rsidR="00794919">
        <w:t xml:space="preserve">, Ю.В. Макроэкономика в 2 ч. часть 1: Учебник и практикум для </w:t>
      </w:r>
      <w:proofErr w:type="spellStart"/>
      <w:r w:rsidR="00794919">
        <w:t>бакалавриата</w:t>
      </w:r>
      <w:proofErr w:type="spellEnd"/>
      <w:r w:rsidR="00794919">
        <w:t xml:space="preserve"> и магистратуры / Ю.В. </w:t>
      </w:r>
      <w:proofErr w:type="spellStart"/>
      <w:r w:rsidR="00794919">
        <w:t>Вымятнина</w:t>
      </w:r>
      <w:proofErr w:type="spellEnd"/>
      <w:r w:rsidR="00794919">
        <w:t xml:space="preserve">, К.Ю. Борисов, М.А. </w:t>
      </w:r>
      <w:proofErr w:type="spellStart"/>
      <w:r w:rsidR="00794919">
        <w:t>Пахнин</w:t>
      </w:r>
      <w:proofErr w:type="spellEnd"/>
      <w:r w:rsidR="00794919">
        <w:t xml:space="preserve">. - Люберцы: </w:t>
      </w:r>
      <w:proofErr w:type="spellStart"/>
      <w:r w:rsidR="00794919">
        <w:t>Юрайт</w:t>
      </w:r>
      <w:proofErr w:type="spellEnd"/>
      <w:r w:rsidR="00794919">
        <w:t>, 2016. - 294 c.</w:t>
      </w:r>
    </w:p>
    <w:p w:rsidR="00794919" w:rsidRDefault="00DB0D7F" w:rsidP="00794919">
      <w:r>
        <w:t>11</w:t>
      </w:r>
      <w:r w:rsidR="00794919">
        <w:t xml:space="preserve">. </w:t>
      </w:r>
      <w:proofErr w:type="spellStart"/>
      <w:r w:rsidR="00794919">
        <w:t>Гатаулин</w:t>
      </w:r>
      <w:proofErr w:type="spellEnd"/>
      <w:r w:rsidR="00794919">
        <w:t xml:space="preserve">, А.М. Экономическая теория: микро- и макроэкономика: Учебное пособие / А.М. </w:t>
      </w:r>
      <w:proofErr w:type="spellStart"/>
      <w:r w:rsidR="00794919">
        <w:t>Гатаулин</w:t>
      </w:r>
      <w:proofErr w:type="spellEnd"/>
      <w:r w:rsidR="00794919">
        <w:t xml:space="preserve">. - М.: </w:t>
      </w:r>
      <w:proofErr w:type="spellStart"/>
      <w:r w:rsidR="00794919">
        <w:t>ФиС</w:t>
      </w:r>
      <w:proofErr w:type="spellEnd"/>
      <w:r w:rsidR="00794919">
        <w:t>, 2007. - 432 c.</w:t>
      </w:r>
    </w:p>
    <w:p w:rsidR="00794919" w:rsidRDefault="00DB0D7F" w:rsidP="00794919">
      <w:r>
        <w:t>12</w:t>
      </w:r>
      <w:r w:rsidR="00794919">
        <w:t xml:space="preserve">. Ефимова, Е.Г. Экономическая теория. Ч. 2. Макроэкономика / Е.Г. Ефимова, М.Д. </w:t>
      </w:r>
      <w:proofErr w:type="spellStart"/>
      <w:r w:rsidR="00794919">
        <w:t>Заславская</w:t>
      </w:r>
      <w:proofErr w:type="spellEnd"/>
      <w:r w:rsidR="00794919">
        <w:t xml:space="preserve">, И.С. Потапова, Н.А. </w:t>
      </w:r>
      <w:proofErr w:type="spellStart"/>
      <w:r w:rsidR="00794919">
        <w:t>Резякова</w:t>
      </w:r>
      <w:proofErr w:type="spellEnd"/>
      <w:r w:rsidR="00794919">
        <w:t>. - М.: МГИУ, 2008. - 243 c.</w:t>
      </w:r>
    </w:p>
    <w:p w:rsidR="00794919" w:rsidRDefault="00DB0D7F" w:rsidP="00794919">
      <w:r>
        <w:t>13</w:t>
      </w:r>
      <w:r w:rsidR="00794919">
        <w:t>. Журавлева, Г.П. Макроэкономика: Учебное пособие / Г.П. Журавлева. - М.: ИЦ РИОР, ИНФРА-М, 2011. - 127 c.</w:t>
      </w:r>
    </w:p>
    <w:p w:rsidR="00794919" w:rsidRDefault="00DB0D7F" w:rsidP="00794919">
      <w:r>
        <w:lastRenderedPageBreak/>
        <w:t>14</w:t>
      </w:r>
      <w:r w:rsidR="00794919">
        <w:t xml:space="preserve">. </w:t>
      </w:r>
      <w:proofErr w:type="spellStart"/>
      <w:r w:rsidR="00794919">
        <w:t>Золотарчук</w:t>
      </w:r>
      <w:proofErr w:type="spellEnd"/>
      <w:r w:rsidR="00794919">
        <w:t xml:space="preserve">, В.В. Макроэкономика: Учебник / В.В. </w:t>
      </w:r>
      <w:proofErr w:type="spellStart"/>
      <w:r w:rsidR="00794919">
        <w:t>Золотарчук</w:t>
      </w:r>
      <w:proofErr w:type="spellEnd"/>
      <w:r w:rsidR="00794919">
        <w:t>. - М.: ИНФРА-М, 2013. - 608 c.</w:t>
      </w:r>
    </w:p>
    <w:p w:rsidR="00794919" w:rsidRDefault="00DB0D7F" w:rsidP="00794919">
      <w:r>
        <w:t>15</w:t>
      </w:r>
      <w:r w:rsidR="00794919">
        <w:t>. Кузнецов, Б.Т. Макроэкономика: Учебное пособие / Б.Т. Кузнецов. - М.: ЮНИТИ, 2014. - 463 c.</w:t>
      </w:r>
    </w:p>
    <w:p w:rsidR="00794919" w:rsidRDefault="00DB0D7F" w:rsidP="00794919">
      <w:r>
        <w:t>16</w:t>
      </w:r>
      <w:r w:rsidR="00794919">
        <w:t xml:space="preserve">. Кульков, В.М. Макроэкономика: Учебник и практикум / В.М. Кульков, И.М. </w:t>
      </w:r>
      <w:proofErr w:type="spellStart"/>
      <w:r w:rsidR="00794919">
        <w:t>Теняков</w:t>
      </w:r>
      <w:proofErr w:type="spellEnd"/>
      <w:r w:rsidR="00794919">
        <w:t xml:space="preserve">. - Люберцы: </w:t>
      </w:r>
      <w:proofErr w:type="spellStart"/>
      <w:r w:rsidR="00794919">
        <w:t>Юрайт</w:t>
      </w:r>
      <w:proofErr w:type="spellEnd"/>
      <w:r w:rsidR="00794919">
        <w:t>, 2016. - 375 c.</w:t>
      </w:r>
    </w:p>
    <w:p w:rsidR="00DB0D7F" w:rsidRDefault="00DB0D7F" w:rsidP="00794919">
      <w:r>
        <w:t xml:space="preserve">17. </w:t>
      </w:r>
      <w:r w:rsidRPr="00DB0D7F">
        <w:t xml:space="preserve">Розанова, Н.М. Макроэкономика: Учебник. Продвинутый курс. В 2 т., </w:t>
      </w:r>
      <w:proofErr w:type="spellStart"/>
      <w:r w:rsidRPr="00DB0D7F">
        <w:t>перераб</w:t>
      </w:r>
      <w:proofErr w:type="spellEnd"/>
      <w:r w:rsidRPr="00DB0D7F">
        <w:t xml:space="preserve">., и </w:t>
      </w:r>
      <w:proofErr w:type="spellStart"/>
      <w:proofErr w:type="gramStart"/>
      <w:r w:rsidRPr="00DB0D7F">
        <w:t>доп</w:t>
      </w:r>
      <w:proofErr w:type="spellEnd"/>
      <w:proofErr w:type="gramEnd"/>
      <w:r w:rsidRPr="00DB0D7F">
        <w:t xml:space="preserve"> / Н.М. Розанова. - Люберцы: </w:t>
      </w:r>
      <w:proofErr w:type="spellStart"/>
      <w:r w:rsidRPr="00DB0D7F">
        <w:t>Юрайт</w:t>
      </w:r>
      <w:proofErr w:type="spellEnd"/>
      <w:r w:rsidRPr="00DB0D7F">
        <w:t>, 2016. - 665 c.</w:t>
      </w:r>
    </w:p>
    <w:p w:rsidR="00DB0D7F" w:rsidRPr="00794919" w:rsidRDefault="00DB0D7F" w:rsidP="00794919">
      <w:r>
        <w:t>1</w:t>
      </w:r>
      <w:r w:rsidR="00A705CF" w:rsidRPr="00A705CF">
        <w:t>8</w:t>
      </w:r>
      <w:r>
        <w:t xml:space="preserve">. </w:t>
      </w:r>
      <w:r w:rsidRPr="00DB0D7F">
        <w:t xml:space="preserve">Тарасевич, Л.С. Макроэкономика: Учебник для бакалавров / Л.С. Тарасевич, П.И. Гребенников, А.И. </w:t>
      </w:r>
      <w:proofErr w:type="spellStart"/>
      <w:r w:rsidRPr="00DB0D7F">
        <w:t>Леусский</w:t>
      </w:r>
      <w:proofErr w:type="spellEnd"/>
      <w:r w:rsidRPr="00DB0D7F">
        <w:t xml:space="preserve">. - М.: </w:t>
      </w:r>
      <w:proofErr w:type="spellStart"/>
      <w:r w:rsidRPr="00DB0D7F">
        <w:t>Юрайт</w:t>
      </w:r>
      <w:proofErr w:type="spellEnd"/>
      <w:r w:rsidRPr="00DB0D7F">
        <w:t>, 2013. - 686 c.</w:t>
      </w:r>
    </w:p>
    <w:sectPr w:rsidR="00DB0D7F" w:rsidRPr="00794919" w:rsidSect="00303757">
      <w:head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757" w:rsidRDefault="00303757" w:rsidP="00303757">
      <w:pPr>
        <w:spacing w:line="240" w:lineRule="auto"/>
      </w:pPr>
      <w:r>
        <w:separator/>
      </w:r>
    </w:p>
  </w:endnote>
  <w:endnote w:type="continuationSeparator" w:id="0">
    <w:p w:rsidR="00303757" w:rsidRDefault="00303757" w:rsidP="00303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757" w:rsidRDefault="00303757" w:rsidP="00303757">
      <w:pPr>
        <w:spacing w:line="240" w:lineRule="auto"/>
      </w:pPr>
      <w:r>
        <w:separator/>
      </w:r>
    </w:p>
  </w:footnote>
  <w:footnote w:type="continuationSeparator" w:id="0">
    <w:p w:rsidR="00303757" w:rsidRDefault="00303757" w:rsidP="0030375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8609970"/>
      <w:docPartObj>
        <w:docPartGallery w:val="Page Numbers (Top of Page)"/>
        <w:docPartUnique/>
      </w:docPartObj>
    </w:sdtPr>
    <w:sdtEndPr/>
    <w:sdtContent>
      <w:p w:rsidR="00303757" w:rsidRDefault="00303757">
        <w:pPr>
          <w:pStyle w:val="a3"/>
          <w:jc w:val="right"/>
        </w:pPr>
        <w:r>
          <w:fldChar w:fldCharType="begin"/>
        </w:r>
        <w:r>
          <w:instrText>PAGE   \* MERGEFORMAT</w:instrText>
        </w:r>
        <w:r>
          <w:fldChar w:fldCharType="separate"/>
        </w:r>
        <w:r w:rsidR="00001FF1">
          <w:rPr>
            <w:noProof/>
          </w:rPr>
          <w:t>17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34CAA"/>
    <w:multiLevelType w:val="hybridMultilevel"/>
    <w:tmpl w:val="9E6C43BA"/>
    <w:lvl w:ilvl="0" w:tplc="0A827D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61720AB"/>
    <w:multiLevelType w:val="hybridMultilevel"/>
    <w:tmpl w:val="FC1A3D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6333CF4"/>
    <w:multiLevelType w:val="singleLevel"/>
    <w:tmpl w:val="5DC4ABAA"/>
    <w:lvl w:ilvl="0">
      <w:start w:val="1"/>
      <w:numFmt w:val="decimal"/>
      <w:lvlText w:val="%1)"/>
      <w:legacy w:legacy="1" w:legacySpace="0" w:legacyIndent="245"/>
      <w:lvlJc w:val="left"/>
      <w:rPr>
        <w:rFonts w:ascii="Times New Roman" w:hAnsi="Times New Roman" w:cs="Times New Roman" w:hint="default"/>
      </w:rPr>
    </w:lvl>
  </w:abstractNum>
  <w:abstractNum w:abstractNumId="3">
    <w:nsid w:val="5BED4E63"/>
    <w:multiLevelType w:val="hybridMultilevel"/>
    <w:tmpl w:val="E44819E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6D6F0B9F"/>
    <w:multiLevelType w:val="hybridMultilevel"/>
    <w:tmpl w:val="E992096A"/>
    <w:lvl w:ilvl="0" w:tplc="0A827D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C17"/>
    <w:rsid w:val="00001FF1"/>
    <w:rsid w:val="000F5A41"/>
    <w:rsid w:val="0016019E"/>
    <w:rsid w:val="00303757"/>
    <w:rsid w:val="00366E9E"/>
    <w:rsid w:val="003A1130"/>
    <w:rsid w:val="003C260E"/>
    <w:rsid w:val="00550E2D"/>
    <w:rsid w:val="005524FE"/>
    <w:rsid w:val="005860AD"/>
    <w:rsid w:val="006130EF"/>
    <w:rsid w:val="006F2BA8"/>
    <w:rsid w:val="006F452F"/>
    <w:rsid w:val="00715CB3"/>
    <w:rsid w:val="00794919"/>
    <w:rsid w:val="008267FE"/>
    <w:rsid w:val="008E4B74"/>
    <w:rsid w:val="00A705CF"/>
    <w:rsid w:val="00A8616A"/>
    <w:rsid w:val="00AA190C"/>
    <w:rsid w:val="00B16255"/>
    <w:rsid w:val="00B728D2"/>
    <w:rsid w:val="00BB00BC"/>
    <w:rsid w:val="00D66C17"/>
    <w:rsid w:val="00D82640"/>
    <w:rsid w:val="00DB0D7F"/>
    <w:rsid w:val="00DE16E7"/>
    <w:rsid w:val="00E07E90"/>
    <w:rsid w:val="00E6605F"/>
    <w:rsid w:val="00E74746"/>
    <w:rsid w:val="00F902C6"/>
    <w:rsid w:val="00FC7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B74"/>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303757"/>
    <w:pPr>
      <w:keepNext/>
      <w:keepLines/>
      <w:ind w:firstLine="0"/>
      <w:jc w:val="center"/>
      <w:outlineLvl w:val="0"/>
    </w:pPr>
    <w:rPr>
      <w:rFonts w:eastAsiaTheme="majorEastAsia"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3757"/>
    <w:rPr>
      <w:rFonts w:ascii="Times New Roman" w:eastAsiaTheme="majorEastAsia" w:hAnsi="Times New Roman" w:cstheme="majorBidi"/>
      <w:b/>
      <w:bCs/>
      <w:sz w:val="28"/>
      <w:szCs w:val="28"/>
    </w:rPr>
  </w:style>
  <w:style w:type="paragraph" w:styleId="a3">
    <w:name w:val="header"/>
    <w:basedOn w:val="a"/>
    <w:link w:val="a4"/>
    <w:uiPriority w:val="99"/>
    <w:unhideWhenUsed/>
    <w:rsid w:val="00303757"/>
    <w:pPr>
      <w:tabs>
        <w:tab w:val="center" w:pos="4677"/>
        <w:tab w:val="right" w:pos="9355"/>
      </w:tabs>
      <w:spacing w:line="240" w:lineRule="auto"/>
    </w:pPr>
  </w:style>
  <w:style w:type="character" w:customStyle="1" w:styleId="a4">
    <w:name w:val="Верхний колонтитул Знак"/>
    <w:basedOn w:val="a0"/>
    <w:link w:val="a3"/>
    <w:uiPriority w:val="99"/>
    <w:rsid w:val="00303757"/>
    <w:rPr>
      <w:rFonts w:ascii="Times New Roman" w:hAnsi="Times New Roman"/>
      <w:sz w:val="28"/>
    </w:rPr>
  </w:style>
  <w:style w:type="paragraph" w:styleId="a5">
    <w:name w:val="footer"/>
    <w:basedOn w:val="a"/>
    <w:link w:val="a6"/>
    <w:uiPriority w:val="99"/>
    <w:unhideWhenUsed/>
    <w:rsid w:val="00303757"/>
    <w:pPr>
      <w:tabs>
        <w:tab w:val="center" w:pos="4677"/>
        <w:tab w:val="right" w:pos="9355"/>
      </w:tabs>
      <w:spacing w:line="240" w:lineRule="auto"/>
    </w:pPr>
  </w:style>
  <w:style w:type="character" w:customStyle="1" w:styleId="a6">
    <w:name w:val="Нижний колонтитул Знак"/>
    <w:basedOn w:val="a0"/>
    <w:link w:val="a5"/>
    <w:uiPriority w:val="99"/>
    <w:rsid w:val="00303757"/>
    <w:rPr>
      <w:rFonts w:ascii="Times New Roman" w:hAnsi="Times New Roman"/>
      <w:sz w:val="28"/>
    </w:rPr>
  </w:style>
  <w:style w:type="paragraph" w:styleId="11">
    <w:name w:val="toc 1"/>
    <w:basedOn w:val="a"/>
    <w:next w:val="a"/>
    <w:autoRedefine/>
    <w:uiPriority w:val="39"/>
    <w:unhideWhenUsed/>
    <w:rsid w:val="00303757"/>
    <w:pPr>
      <w:ind w:firstLine="0"/>
    </w:pPr>
  </w:style>
  <w:style w:type="character" w:styleId="a7">
    <w:name w:val="Hyperlink"/>
    <w:basedOn w:val="a0"/>
    <w:uiPriority w:val="99"/>
    <w:unhideWhenUsed/>
    <w:rsid w:val="00303757"/>
    <w:rPr>
      <w:color w:val="0000FF" w:themeColor="hyperlink"/>
      <w:u w:val="single"/>
    </w:rPr>
  </w:style>
  <w:style w:type="paragraph" w:styleId="a8">
    <w:name w:val="Balloon Text"/>
    <w:basedOn w:val="a"/>
    <w:link w:val="a9"/>
    <w:uiPriority w:val="99"/>
    <w:semiHidden/>
    <w:unhideWhenUsed/>
    <w:rsid w:val="00E74746"/>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E74746"/>
    <w:rPr>
      <w:rFonts w:ascii="Tahoma" w:hAnsi="Tahoma" w:cs="Tahoma"/>
      <w:sz w:val="16"/>
      <w:szCs w:val="16"/>
    </w:rPr>
  </w:style>
  <w:style w:type="paragraph" w:styleId="aa">
    <w:name w:val="List Paragraph"/>
    <w:basedOn w:val="a"/>
    <w:uiPriority w:val="34"/>
    <w:qFormat/>
    <w:rsid w:val="00F902C6"/>
    <w:pPr>
      <w:ind w:left="720"/>
      <w:contextualSpacing/>
    </w:pPr>
  </w:style>
  <w:style w:type="paragraph" w:customStyle="1" w:styleId="Style2">
    <w:name w:val="Style2"/>
    <w:basedOn w:val="a"/>
    <w:uiPriority w:val="99"/>
    <w:rsid w:val="005524FE"/>
    <w:pPr>
      <w:widowControl w:val="0"/>
      <w:autoSpaceDE w:val="0"/>
      <w:autoSpaceDN w:val="0"/>
      <w:adjustRightInd w:val="0"/>
      <w:spacing w:line="239" w:lineRule="exact"/>
      <w:ind w:firstLine="398"/>
    </w:pPr>
    <w:rPr>
      <w:rFonts w:eastAsiaTheme="minorEastAsia" w:cs="Times New Roman"/>
      <w:sz w:val="24"/>
      <w:szCs w:val="24"/>
      <w:lang w:eastAsia="ru-RU"/>
    </w:rPr>
  </w:style>
  <w:style w:type="paragraph" w:customStyle="1" w:styleId="Style18">
    <w:name w:val="Style18"/>
    <w:basedOn w:val="a"/>
    <w:uiPriority w:val="99"/>
    <w:rsid w:val="005524FE"/>
    <w:pPr>
      <w:widowControl w:val="0"/>
      <w:autoSpaceDE w:val="0"/>
      <w:autoSpaceDN w:val="0"/>
      <w:adjustRightInd w:val="0"/>
      <w:spacing w:line="240" w:lineRule="auto"/>
      <w:ind w:firstLine="0"/>
      <w:jc w:val="left"/>
    </w:pPr>
    <w:rPr>
      <w:rFonts w:eastAsiaTheme="minorEastAsia" w:cs="Times New Roman"/>
      <w:sz w:val="24"/>
      <w:szCs w:val="24"/>
      <w:lang w:eastAsia="ru-RU"/>
    </w:rPr>
  </w:style>
  <w:style w:type="paragraph" w:customStyle="1" w:styleId="Style26">
    <w:name w:val="Style26"/>
    <w:basedOn w:val="a"/>
    <w:uiPriority w:val="99"/>
    <w:rsid w:val="005524FE"/>
    <w:pPr>
      <w:widowControl w:val="0"/>
      <w:autoSpaceDE w:val="0"/>
      <w:autoSpaceDN w:val="0"/>
      <w:adjustRightInd w:val="0"/>
      <w:spacing w:line="245" w:lineRule="exact"/>
      <w:ind w:firstLine="398"/>
    </w:pPr>
    <w:rPr>
      <w:rFonts w:eastAsiaTheme="minorEastAsia" w:cs="Times New Roman"/>
      <w:sz w:val="24"/>
      <w:szCs w:val="24"/>
      <w:lang w:eastAsia="ru-RU"/>
    </w:rPr>
  </w:style>
  <w:style w:type="paragraph" w:customStyle="1" w:styleId="Style29">
    <w:name w:val="Style29"/>
    <w:basedOn w:val="a"/>
    <w:uiPriority w:val="99"/>
    <w:rsid w:val="005524FE"/>
    <w:pPr>
      <w:widowControl w:val="0"/>
      <w:autoSpaceDE w:val="0"/>
      <w:autoSpaceDN w:val="0"/>
      <w:adjustRightInd w:val="0"/>
      <w:spacing w:line="187" w:lineRule="exact"/>
      <w:ind w:firstLine="312"/>
      <w:jc w:val="left"/>
    </w:pPr>
    <w:rPr>
      <w:rFonts w:eastAsiaTheme="minorEastAsia" w:cs="Times New Roman"/>
      <w:sz w:val="24"/>
      <w:szCs w:val="24"/>
      <w:lang w:eastAsia="ru-RU"/>
    </w:rPr>
  </w:style>
  <w:style w:type="character" w:customStyle="1" w:styleId="FontStyle43">
    <w:name w:val="Font Style43"/>
    <w:basedOn w:val="a0"/>
    <w:uiPriority w:val="99"/>
    <w:rsid w:val="005524FE"/>
    <w:rPr>
      <w:rFonts w:ascii="Times New Roman" w:hAnsi="Times New Roman" w:cs="Times New Roman"/>
      <w:sz w:val="18"/>
      <w:szCs w:val="18"/>
    </w:rPr>
  </w:style>
  <w:style w:type="character" w:customStyle="1" w:styleId="FontStyle50">
    <w:name w:val="Font Style50"/>
    <w:basedOn w:val="a0"/>
    <w:uiPriority w:val="99"/>
    <w:rsid w:val="005524FE"/>
    <w:rPr>
      <w:rFonts w:ascii="Arial Unicode MS" w:eastAsia="Arial Unicode MS" w:cs="Arial Unicode MS"/>
      <w:b/>
      <w:bCs/>
      <w:sz w:val="12"/>
      <w:szCs w:val="12"/>
    </w:rPr>
  </w:style>
  <w:style w:type="character" w:customStyle="1" w:styleId="FontStyle53">
    <w:name w:val="Font Style53"/>
    <w:basedOn w:val="a0"/>
    <w:uiPriority w:val="99"/>
    <w:rsid w:val="005524FE"/>
    <w:rPr>
      <w:rFonts w:ascii="Times New Roman" w:hAnsi="Times New Roman" w:cs="Times New Roman"/>
      <w:b/>
      <w:bCs/>
      <w:sz w:val="14"/>
      <w:szCs w:val="14"/>
    </w:rPr>
  </w:style>
  <w:style w:type="character" w:customStyle="1" w:styleId="FontStyle54">
    <w:name w:val="Font Style54"/>
    <w:basedOn w:val="a0"/>
    <w:uiPriority w:val="99"/>
    <w:rsid w:val="005524FE"/>
    <w:rPr>
      <w:rFonts w:ascii="Times New Roman" w:hAnsi="Times New Roman" w:cs="Times New Roman"/>
      <w:b/>
      <w:bCs/>
      <w:i/>
      <w:iCs/>
      <w:sz w:val="14"/>
      <w:szCs w:val="14"/>
    </w:rPr>
  </w:style>
  <w:style w:type="character" w:customStyle="1" w:styleId="FontStyle55">
    <w:name w:val="Font Style55"/>
    <w:basedOn w:val="a0"/>
    <w:uiPriority w:val="99"/>
    <w:rsid w:val="005524FE"/>
    <w:rPr>
      <w:rFonts w:ascii="Times New Roman" w:hAnsi="Times New Roman" w:cs="Times New Roman"/>
      <w:sz w:val="20"/>
      <w:szCs w:val="20"/>
    </w:rPr>
  </w:style>
  <w:style w:type="character" w:customStyle="1" w:styleId="FontStyle56">
    <w:name w:val="Font Style56"/>
    <w:basedOn w:val="a0"/>
    <w:uiPriority w:val="99"/>
    <w:rsid w:val="005524FE"/>
    <w:rPr>
      <w:rFonts w:ascii="Times New Roman" w:hAnsi="Times New Roman" w:cs="Times New Roman"/>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B74"/>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303757"/>
    <w:pPr>
      <w:keepNext/>
      <w:keepLines/>
      <w:ind w:firstLine="0"/>
      <w:jc w:val="center"/>
      <w:outlineLvl w:val="0"/>
    </w:pPr>
    <w:rPr>
      <w:rFonts w:eastAsiaTheme="majorEastAsia"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3757"/>
    <w:rPr>
      <w:rFonts w:ascii="Times New Roman" w:eastAsiaTheme="majorEastAsia" w:hAnsi="Times New Roman" w:cstheme="majorBidi"/>
      <w:b/>
      <w:bCs/>
      <w:sz w:val="28"/>
      <w:szCs w:val="28"/>
    </w:rPr>
  </w:style>
  <w:style w:type="paragraph" w:styleId="a3">
    <w:name w:val="header"/>
    <w:basedOn w:val="a"/>
    <w:link w:val="a4"/>
    <w:uiPriority w:val="99"/>
    <w:unhideWhenUsed/>
    <w:rsid w:val="00303757"/>
    <w:pPr>
      <w:tabs>
        <w:tab w:val="center" w:pos="4677"/>
        <w:tab w:val="right" w:pos="9355"/>
      </w:tabs>
      <w:spacing w:line="240" w:lineRule="auto"/>
    </w:pPr>
  </w:style>
  <w:style w:type="character" w:customStyle="1" w:styleId="a4">
    <w:name w:val="Верхний колонтитул Знак"/>
    <w:basedOn w:val="a0"/>
    <w:link w:val="a3"/>
    <w:uiPriority w:val="99"/>
    <w:rsid w:val="00303757"/>
    <w:rPr>
      <w:rFonts w:ascii="Times New Roman" w:hAnsi="Times New Roman"/>
      <w:sz w:val="28"/>
    </w:rPr>
  </w:style>
  <w:style w:type="paragraph" w:styleId="a5">
    <w:name w:val="footer"/>
    <w:basedOn w:val="a"/>
    <w:link w:val="a6"/>
    <w:uiPriority w:val="99"/>
    <w:unhideWhenUsed/>
    <w:rsid w:val="00303757"/>
    <w:pPr>
      <w:tabs>
        <w:tab w:val="center" w:pos="4677"/>
        <w:tab w:val="right" w:pos="9355"/>
      </w:tabs>
      <w:spacing w:line="240" w:lineRule="auto"/>
    </w:pPr>
  </w:style>
  <w:style w:type="character" w:customStyle="1" w:styleId="a6">
    <w:name w:val="Нижний колонтитул Знак"/>
    <w:basedOn w:val="a0"/>
    <w:link w:val="a5"/>
    <w:uiPriority w:val="99"/>
    <w:rsid w:val="00303757"/>
    <w:rPr>
      <w:rFonts w:ascii="Times New Roman" w:hAnsi="Times New Roman"/>
      <w:sz w:val="28"/>
    </w:rPr>
  </w:style>
  <w:style w:type="paragraph" w:styleId="11">
    <w:name w:val="toc 1"/>
    <w:basedOn w:val="a"/>
    <w:next w:val="a"/>
    <w:autoRedefine/>
    <w:uiPriority w:val="39"/>
    <w:unhideWhenUsed/>
    <w:rsid w:val="00303757"/>
    <w:pPr>
      <w:ind w:firstLine="0"/>
    </w:pPr>
  </w:style>
  <w:style w:type="character" w:styleId="a7">
    <w:name w:val="Hyperlink"/>
    <w:basedOn w:val="a0"/>
    <w:uiPriority w:val="99"/>
    <w:unhideWhenUsed/>
    <w:rsid w:val="00303757"/>
    <w:rPr>
      <w:color w:val="0000FF" w:themeColor="hyperlink"/>
      <w:u w:val="single"/>
    </w:rPr>
  </w:style>
  <w:style w:type="paragraph" w:styleId="a8">
    <w:name w:val="Balloon Text"/>
    <w:basedOn w:val="a"/>
    <w:link w:val="a9"/>
    <w:uiPriority w:val="99"/>
    <w:semiHidden/>
    <w:unhideWhenUsed/>
    <w:rsid w:val="00E74746"/>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E74746"/>
    <w:rPr>
      <w:rFonts w:ascii="Tahoma" w:hAnsi="Tahoma" w:cs="Tahoma"/>
      <w:sz w:val="16"/>
      <w:szCs w:val="16"/>
    </w:rPr>
  </w:style>
  <w:style w:type="paragraph" w:styleId="aa">
    <w:name w:val="List Paragraph"/>
    <w:basedOn w:val="a"/>
    <w:uiPriority w:val="34"/>
    <w:qFormat/>
    <w:rsid w:val="00F902C6"/>
    <w:pPr>
      <w:ind w:left="720"/>
      <w:contextualSpacing/>
    </w:pPr>
  </w:style>
  <w:style w:type="paragraph" w:customStyle="1" w:styleId="Style2">
    <w:name w:val="Style2"/>
    <w:basedOn w:val="a"/>
    <w:uiPriority w:val="99"/>
    <w:rsid w:val="005524FE"/>
    <w:pPr>
      <w:widowControl w:val="0"/>
      <w:autoSpaceDE w:val="0"/>
      <w:autoSpaceDN w:val="0"/>
      <w:adjustRightInd w:val="0"/>
      <w:spacing w:line="239" w:lineRule="exact"/>
      <w:ind w:firstLine="398"/>
    </w:pPr>
    <w:rPr>
      <w:rFonts w:eastAsiaTheme="minorEastAsia" w:cs="Times New Roman"/>
      <w:sz w:val="24"/>
      <w:szCs w:val="24"/>
      <w:lang w:eastAsia="ru-RU"/>
    </w:rPr>
  </w:style>
  <w:style w:type="paragraph" w:customStyle="1" w:styleId="Style18">
    <w:name w:val="Style18"/>
    <w:basedOn w:val="a"/>
    <w:uiPriority w:val="99"/>
    <w:rsid w:val="005524FE"/>
    <w:pPr>
      <w:widowControl w:val="0"/>
      <w:autoSpaceDE w:val="0"/>
      <w:autoSpaceDN w:val="0"/>
      <w:adjustRightInd w:val="0"/>
      <w:spacing w:line="240" w:lineRule="auto"/>
      <w:ind w:firstLine="0"/>
      <w:jc w:val="left"/>
    </w:pPr>
    <w:rPr>
      <w:rFonts w:eastAsiaTheme="minorEastAsia" w:cs="Times New Roman"/>
      <w:sz w:val="24"/>
      <w:szCs w:val="24"/>
      <w:lang w:eastAsia="ru-RU"/>
    </w:rPr>
  </w:style>
  <w:style w:type="paragraph" w:customStyle="1" w:styleId="Style26">
    <w:name w:val="Style26"/>
    <w:basedOn w:val="a"/>
    <w:uiPriority w:val="99"/>
    <w:rsid w:val="005524FE"/>
    <w:pPr>
      <w:widowControl w:val="0"/>
      <w:autoSpaceDE w:val="0"/>
      <w:autoSpaceDN w:val="0"/>
      <w:adjustRightInd w:val="0"/>
      <w:spacing w:line="245" w:lineRule="exact"/>
      <w:ind w:firstLine="398"/>
    </w:pPr>
    <w:rPr>
      <w:rFonts w:eastAsiaTheme="minorEastAsia" w:cs="Times New Roman"/>
      <w:sz w:val="24"/>
      <w:szCs w:val="24"/>
      <w:lang w:eastAsia="ru-RU"/>
    </w:rPr>
  </w:style>
  <w:style w:type="paragraph" w:customStyle="1" w:styleId="Style29">
    <w:name w:val="Style29"/>
    <w:basedOn w:val="a"/>
    <w:uiPriority w:val="99"/>
    <w:rsid w:val="005524FE"/>
    <w:pPr>
      <w:widowControl w:val="0"/>
      <w:autoSpaceDE w:val="0"/>
      <w:autoSpaceDN w:val="0"/>
      <w:adjustRightInd w:val="0"/>
      <w:spacing w:line="187" w:lineRule="exact"/>
      <w:ind w:firstLine="312"/>
      <w:jc w:val="left"/>
    </w:pPr>
    <w:rPr>
      <w:rFonts w:eastAsiaTheme="minorEastAsia" w:cs="Times New Roman"/>
      <w:sz w:val="24"/>
      <w:szCs w:val="24"/>
      <w:lang w:eastAsia="ru-RU"/>
    </w:rPr>
  </w:style>
  <w:style w:type="character" w:customStyle="1" w:styleId="FontStyle43">
    <w:name w:val="Font Style43"/>
    <w:basedOn w:val="a0"/>
    <w:uiPriority w:val="99"/>
    <w:rsid w:val="005524FE"/>
    <w:rPr>
      <w:rFonts w:ascii="Times New Roman" w:hAnsi="Times New Roman" w:cs="Times New Roman"/>
      <w:sz w:val="18"/>
      <w:szCs w:val="18"/>
    </w:rPr>
  </w:style>
  <w:style w:type="character" w:customStyle="1" w:styleId="FontStyle50">
    <w:name w:val="Font Style50"/>
    <w:basedOn w:val="a0"/>
    <w:uiPriority w:val="99"/>
    <w:rsid w:val="005524FE"/>
    <w:rPr>
      <w:rFonts w:ascii="Arial Unicode MS" w:eastAsia="Arial Unicode MS" w:cs="Arial Unicode MS"/>
      <w:b/>
      <w:bCs/>
      <w:sz w:val="12"/>
      <w:szCs w:val="12"/>
    </w:rPr>
  </w:style>
  <w:style w:type="character" w:customStyle="1" w:styleId="FontStyle53">
    <w:name w:val="Font Style53"/>
    <w:basedOn w:val="a0"/>
    <w:uiPriority w:val="99"/>
    <w:rsid w:val="005524FE"/>
    <w:rPr>
      <w:rFonts w:ascii="Times New Roman" w:hAnsi="Times New Roman" w:cs="Times New Roman"/>
      <w:b/>
      <w:bCs/>
      <w:sz w:val="14"/>
      <w:szCs w:val="14"/>
    </w:rPr>
  </w:style>
  <w:style w:type="character" w:customStyle="1" w:styleId="FontStyle54">
    <w:name w:val="Font Style54"/>
    <w:basedOn w:val="a0"/>
    <w:uiPriority w:val="99"/>
    <w:rsid w:val="005524FE"/>
    <w:rPr>
      <w:rFonts w:ascii="Times New Roman" w:hAnsi="Times New Roman" w:cs="Times New Roman"/>
      <w:b/>
      <w:bCs/>
      <w:i/>
      <w:iCs/>
      <w:sz w:val="14"/>
      <w:szCs w:val="14"/>
    </w:rPr>
  </w:style>
  <w:style w:type="character" w:customStyle="1" w:styleId="FontStyle55">
    <w:name w:val="Font Style55"/>
    <w:basedOn w:val="a0"/>
    <w:uiPriority w:val="99"/>
    <w:rsid w:val="005524FE"/>
    <w:rPr>
      <w:rFonts w:ascii="Times New Roman" w:hAnsi="Times New Roman" w:cs="Times New Roman"/>
      <w:sz w:val="20"/>
      <w:szCs w:val="20"/>
    </w:rPr>
  </w:style>
  <w:style w:type="character" w:customStyle="1" w:styleId="FontStyle56">
    <w:name w:val="Font Style56"/>
    <w:basedOn w:val="a0"/>
    <w:uiPriority w:val="99"/>
    <w:rsid w:val="005524FE"/>
    <w:rPr>
      <w:rFonts w:ascii="Times New Roman" w:hAnsi="Times New Roman" w:cs="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AEA54-3A1D-4C5D-8D65-B28DCBC8F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31</Pages>
  <Words>15765</Words>
  <Characters>89865</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Альбина</dc:creator>
  <cp:keywords/>
  <dc:description/>
  <cp:lastModifiedBy>Альбина</cp:lastModifiedBy>
  <cp:revision>17</cp:revision>
  <dcterms:created xsi:type="dcterms:W3CDTF">2016-10-28T10:29:00Z</dcterms:created>
  <dcterms:modified xsi:type="dcterms:W3CDTF">2016-11-03T09:17:00Z</dcterms:modified>
</cp:coreProperties>
</file>