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МИНООБРНАУКИ РОССИИ</w:t>
      </w:r>
    </w:p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«Пензенский государственный университет»</w:t>
      </w:r>
    </w:p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(ФГБОУ ВПО «Пензенский государственный университет»)</w:t>
      </w:r>
    </w:p>
    <w:p w:rsidR="00045742" w:rsidRPr="00A53383" w:rsidRDefault="00045742" w:rsidP="0004574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ФАКУЛЬТЕТ ЗАОЧНОГО ОБУЧЕНИЯ</w:t>
      </w:r>
    </w:p>
    <w:p w:rsidR="00045742" w:rsidRPr="00A53383" w:rsidRDefault="00045742" w:rsidP="0004574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Кафедра «Экономическая теория и международные отношения»</w:t>
      </w: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Мировая экономика и международные экономические отношения</w:t>
      </w:r>
      <w:r w:rsidRPr="00A53383">
        <w:rPr>
          <w:rFonts w:ascii="Times New Roman" w:hAnsi="Times New Roman" w:cs="Times New Roman"/>
          <w:sz w:val="28"/>
          <w:szCs w:val="28"/>
        </w:rPr>
        <w:t>»</w:t>
      </w: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 xml:space="preserve">Вариант  №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045742" w:rsidRPr="00A53383" w:rsidRDefault="00045742" w:rsidP="0004574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Выполнила : студентка</w:t>
      </w:r>
    </w:p>
    <w:p w:rsidR="00045742" w:rsidRPr="00A53383" w:rsidRDefault="00045742" w:rsidP="00045742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 xml:space="preserve"> гр.</w:t>
      </w:r>
    </w:p>
    <w:p w:rsidR="00045742" w:rsidRPr="00A53383" w:rsidRDefault="00045742" w:rsidP="00045742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45742" w:rsidRPr="00A53383" w:rsidRDefault="00045742" w:rsidP="00045742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Преподаватель: к.</w:t>
      </w:r>
      <w:bookmarkStart w:id="0" w:name="_GoBack"/>
      <w:bookmarkEnd w:id="0"/>
      <w:r w:rsidRPr="00A53383">
        <w:rPr>
          <w:rFonts w:ascii="Times New Roman" w:hAnsi="Times New Roman" w:cs="Times New Roman"/>
          <w:sz w:val="28"/>
          <w:szCs w:val="28"/>
        </w:rPr>
        <w:t xml:space="preserve">э.н., </w:t>
      </w:r>
    </w:p>
    <w:p w:rsidR="00045742" w:rsidRPr="00A53383" w:rsidRDefault="00045742" w:rsidP="00045742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 xml:space="preserve">доцент </w:t>
      </w:r>
    </w:p>
    <w:p w:rsidR="00045742" w:rsidRPr="00A53383" w:rsidRDefault="00045742" w:rsidP="0004574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5742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742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t>Пенза,</w:t>
      </w:r>
      <w:r w:rsidR="00F44DB4">
        <w:rPr>
          <w:rFonts w:ascii="Times New Roman" w:hAnsi="Times New Roman" w:cs="Times New Roman"/>
          <w:sz w:val="28"/>
          <w:szCs w:val="28"/>
        </w:rPr>
        <w:t xml:space="preserve"> </w:t>
      </w:r>
      <w:r w:rsidRPr="00A5338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A53383">
        <w:rPr>
          <w:rFonts w:ascii="Times New Roman" w:hAnsi="Times New Roman" w:cs="Times New Roman"/>
          <w:sz w:val="28"/>
          <w:szCs w:val="28"/>
        </w:rPr>
        <w:t>г</w:t>
      </w:r>
    </w:p>
    <w:p w:rsidR="00045742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338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Style w:val="af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67"/>
      </w:tblGrid>
      <w:tr w:rsidR="00045742" w:rsidTr="00045742">
        <w:tc>
          <w:tcPr>
            <w:tcW w:w="8897" w:type="dxa"/>
          </w:tcPr>
          <w:p w:rsidR="00045742" w:rsidRDefault="00045742" w:rsidP="00045742">
            <w:pPr>
              <w:pStyle w:val="a3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045742">
              <w:rPr>
                <w:iCs/>
                <w:color w:val="000000" w:themeColor="text1"/>
                <w:sz w:val="28"/>
                <w:szCs w:val="28"/>
              </w:rPr>
              <w:t>1.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8A4E70">
              <w:rPr>
                <w:iCs/>
                <w:color w:val="000000" w:themeColor="text1"/>
                <w:sz w:val="28"/>
                <w:szCs w:val="28"/>
              </w:rPr>
              <w:t>АТЭС и интеграционные процессы азиатско-тихоокеанского региона: цели, направления и</w:t>
            </w:r>
            <w:r>
              <w:rPr>
                <w:iCs/>
                <w:color w:val="000000" w:themeColor="text1"/>
                <w:sz w:val="28"/>
                <w:szCs w:val="28"/>
              </w:rPr>
              <w:t>нтеграции, роль Японии и Китая</w:t>
            </w:r>
          </w:p>
        </w:tc>
        <w:tc>
          <w:tcPr>
            <w:tcW w:w="567" w:type="dxa"/>
          </w:tcPr>
          <w:p w:rsidR="00045742" w:rsidRDefault="00045742" w:rsidP="001C4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742" w:rsidRDefault="00045742" w:rsidP="001C4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5742" w:rsidTr="00045742">
        <w:tc>
          <w:tcPr>
            <w:tcW w:w="8897" w:type="dxa"/>
          </w:tcPr>
          <w:p w:rsidR="00045742" w:rsidRPr="00045742" w:rsidRDefault="00045742" w:rsidP="00045742">
            <w:pPr>
              <w:pStyle w:val="a3"/>
              <w:spacing w:line="360" w:lineRule="auto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 xml:space="preserve">2. </w:t>
            </w:r>
            <w:r w:rsidRPr="00045742">
              <w:rPr>
                <w:iCs/>
                <w:color w:val="000000" w:themeColor="text1"/>
                <w:sz w:val="28"/>
                <w:szCs w:val="28"/>
              </w:rPr>
              <w:t>Государственное регулирование трудовой миграции</w:t>
            </w:r>
          </w:p>
        </w:tc>
        <w:tc>
          <w:tcPr>
            <w:tcW w:w="567" w:type="dxa"/>
          </w:tcPr>
          <w:p w:rsidR="00045742" w:rsidRDefault="006A005C" w:rsidP="001C4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45742" w:rsidTr="00045742">
        <w:tc>
          <w:tcPr>
            <w:tcW w:w="8897" w:type="dxa"/>
          </w:tcPr>
          <w:p w:rsidR="00045742" w:rsidRDefault="00045742" w:rsidP="00045742">
            <w:pPr>
              <w:pStyle w:val="a3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Список литературы</w:t>
            </w:r>
          </w:p>
        </w:tc>
        <w:tc>
          <w:tcPr>
            <w:tcW w:w="567" w:type="dxa"/>
          </w:tcPr>
          <w:p w:rsidR="00045742" w:rsidRDefault="006A005C" w:rsidP="001C4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045742" w:rsidRPr="00A53383" w:rsidRDefault="00045742" w:rsidP="000457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Pr="008A4E70" w:rsidRDefault="008A4E70" w:rsidP="008A4E70">
      <w:pPr>
        <w:pStyle w:val="a3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8A4E70">
        <w:rPr>
          <w:iCs/>
          <w:color w:val="000000" w:themeColor="text1"/>
          <w:sz w:val="28"/>
          <w:szCs w:val="28"/>
        </w:rPr>
        <w:lastRenderedPageBreak/>
        <w:t>АТЭС и интеграционные процессы азиатско-тихоокеанского региона: цели, направления и</w:t>
      </w:r>
      <w:r>
        <w:rPr>
          <w:iCs/>
          <w:color w:val="000000" w:themeColor="text1"/>
          <w:sz w:val="28"/>
          <w:szCs w:val="28"/>
        </w:rPr>
        <w:t>нтеграции, роль Японии и Китая</w:t>
      </w:r>
    </w:p>
    <w:p w:rsidR="00FF4E4F" w:rsidRDefault="00A81B2E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A81B2E">
        <w:rPr>
          <w:iCs/>
          <w:color w:val="000000" w:themeColor="text1"/>
          <w:sz w:val="28"/>
          <w:szCs w:val="28"/>
        </w:rPr>
        <w:t>Азиа́тско-Тихоокеа́нский регио́н (АТР) — политический и экономический термин, обозначающий страны, расположенные по периметру </w:t>
      </w:r>
      <w:hyperlink r:id="rId7" w:tooltip="Тихий океан" w:history="1">
        <w:r w:rsidRPr="00A81B2E">
          <w:rPr>
            <w:iCs/>
            <w:color w:val="000000" w:themeColor="text1"/>
            <w:sz w:val="28"/>
            <w:szCs w:val="28"/>
          </w:rPr>
          <w:t>Тихого океана</w:t>
        </w:r>
      </w:hyperlink>
      <w:r w:rsidRPr="00A81B2E">
        <w:rPr>
          <w:iCs/>
          <w:color w:val="000000" w:themeColor="text1"/>
          <w:sz w:val="28"/>
          <w:szCs w:val="28"/>
        </w:rPr>
        <w:t> и многочисленные </w:t>
      </w:r>
      <w:hyperlink r:id="rId8" w:tooltip="Островное государство" w:history="1">
        <w:r w:rsidRPr="00A81B2E">
          <w:rPr>
            <w:iCs/>
            <w:color w:val="000000" w:themeColor="text1"/>
            <w:sz w:val="28"/>
            <w:szCs w:val="28"/>
          </w:rPr>
          <w:t>островные государства</w:t>
        </w:r>
      </w:hyperlink>
      <w:r w:rsidRPr="00A81B2E">
        <w:rPr>
          <w:iCs/>
          <w:color w:val="000000" w:themeColor="text1"/>
          <w:sz w:val="28"/>
          <w:szCs w:val="28"/>
        </w:rPr>
        <w:t> в самом океане.</w:t>
      </w:r>
      <w:r w:rsidRPr="00390C45">
        <w:rPr>
          <w:iCs/>
          <w:color w:val="000000" w:themeColor="text1"/>
          <w:sz w:val="28"/>
          <w:szCs w:val="28"/>
        </w:rPr>
        <w:t xml:space="preserve"> </w:t>
      </w:r>
      <w:r w:rsidR="00390C45" w:rsidRPr="00390C45">
        <w:rPr>
          <w:iCs/>
          <w:color w:val="000000" w:themeColor="text1"/>
          <w:sz w:val="28"/>
          <w:szCs w:val="28"/>
        </w:rPr>
        <w:t>[4]</w:t>
      </w:r>
    </w:p>
    <w:p w:rsidR="00A81B2E" w:rsidRDefault="00A81B2E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A81B2E">
        <w:rPr>
          <w:iCs/>
          <w:color w:val="000000" w:themeColor="text1"/>
          <w:sz w:val="28"/>
          <w:szCs w:val="28"/>
        </w:rPr>
        <w:t>На пространстве региона сосредоточены крупнейшие интеграционные группировки, в том числе </w:t>
      </w:r>
      <w:hyperlink r:id="rId9" w:tooltip="Азиатско-Тихоокеанское экономическое сотрудничество" w:history="1">
        <w:r w:rsidRPr="00A81B2E">
          <w:rPr>
            <w:iCs/>
            <w:color w:val="000000" w:themeColor="text1"/>
            <w:sz w:val="28"/>
            <w:szCs w:val="28"/>
          </w:rPr>
          <w:t>Азиатско-Тихоокеанское экономическое сотрудничество</w:t>
        </w:r>
      </w:hyperlink>
      <w:r w:rsidRPr="00A81B2E">
        <w:rPr>
          <w:iCs/>
          <w:color w:val="000000" w:themeColor="text1"/>
          <w:sz w:val="28"/>
          <w:szCs w:val="28"/>
        </w:rPr>
        <w:t> (АТЭС), </w:t>
      </w:r>
      <w:hyperlink r:id="rId10" w:tooltip="Ассоциация государств Юго-Восточной Азии" w:history="1">
        <w:r w:rsidRPr="00A81B2E">
          <w:rPr>
            <w:iCs/>
            <w:color w:val="000000" w:themeColor="text1"/>
            <w:sz w:val="28"/>
            <w:szCs w:val="28"/>
          </w:rPr>
          <w:t>Ассоциация государств Юго-Восточной Азии</w:t>
        </w:r>
      </w:hyperlink>
      <w:r w:rsidRPr="00A81B2E">
        <w:rPr>
          <w:iCs/>
          <w:color w:val="000000" w:themeColor="text1"/>
          <w:sz w:val="28"/>
          <w:szCs w:val="28"/>
        </w:rPr>
        <w:t>(АСЕАН), </w:t>
      </w:r>
      <w:hyperlink r:id="rId11" w:tooltip="Шанхайская организация сотрудничества" w:history="1">
        <w:r w:rsidRPr="00A81B2E">
          <w:rPr>
            <w:iCs/>
            <w:color w:val="000000" w:themeColor="text1"/>
            <w:sz w:val="28"/>
            <w:szCs w:val="28"/>
          </w:rPr>
          <w:t>Шанхайская организация сотрудничества</w:t>
        </w:r>
      </w:hyperlink>
      <w:r w:rsidRPr="00A81B2E">
        <w:rPr>
          <w:iCs/>
          <w:color w:val="000000" w:themeColor="text1"/>
          <w:sz w:val="28"/>
          <w:szCs w:val="28"/>
        </w:rPr>
        <w:t> (ШОС) и участники крупных организаций: </w:t>
      </w:r>
      <w:hyperlink r:id="rId12" w:tooltip="Содружество Независимых Государств" w:history="1">
        <w:r w:rsidRPr="00A81B2E">
          <w:rPr>
            <w:iCs/>
            <w:color w:val="000000" w:themeColor="text1"/>
            <w:sz w:val="28"/>
            <w:szCs w:val="28"/>
          </w:rPr>
          <w:t>Содружество Независимых Государств</w:t>
        </w:r>
      </w:hyperlink>
      <w:r w:rsidRPr="00A81B2E">
        <w:rPr>
          <w:iCs/>
          <w:color w:val="000000" w:themeColor="text1"/>
          <w:sz w:val="28"/>
          <w:szCs w:val="28"/>
        </w:rPr>
        <w:t> (СНГ), Евразийский экономический союз (ЕАЭС), </w:t>
      </w:r>
      <w:hyperlink r:id="rId13" w:tooltip="Организация экономического сотрудничества и развития" w:history="1">
        <w:r w:rsidRPr="00A81B2E">
          <w:rPr>
            <w:iCs/>
            <w:color w:val="000000" w:themeColor="text1"/>
            <w:sz w:val="28"/>
            <w:szCs w:val="28"/>
          </w:rPr>
          <w:t>Организация экономического сотрудничества и развития</w:t>
        </w:r>
      </w:hyperlink>
      <w:r w:rsidRPr="00A81B2E">
        <w:rPr>
          <w:iCs/>
          <w:color w:val="000000" w:themeColor="text1"/>
          <w:sz w:val="28"/>
          <w:szCs w:val="28"/>
        </w:rPr>
        <w:t> (ОЭСР), </w:t>
      </w:r>
      <w:hyperlink r:id="rId14" w:tooltip="БРИКС" w:history="1">
        <w:r w:rsidRPr="00A81B2E">
          <w:rPr>
            <w:iCs/>
            <w:color w:val="000000" w:themeColor="text1"/>
            <w:sz w:val="28"/>
            <w:szCs w:val="28"/>
          </w:rPr>
          <w:t>БРИКС</w:t>
        </w:r>
      </w:hyperlink>
      <w:r>
        <w:rPr>
          <w:iCs/>
          <w:color w:val="000000" w:themeColor="text1"/>
          <w:sz w:val="28"/>
          <w:szCs w:val="28"/>
        </w:rPr>
        <w:t xml:space="preserve">. </w:t>
      </w:r>
    </w:p>
    <w:p w:rsidR="007855AE" w:rsidRPr="00E0151E" w:rsidRDefault="007855AE" w:rsidP="007855AE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E0151E">
        <w:rPr>
          <w:iCs/>
          <w:color w:val="000000" w:themeColor="text1"/>
          <w:sz w:val="28"/>
          <w:szCs w:val="28"/>
        </w:rPr>
        <w:t>Намечено активизировать интеграционные процессы на основе соглашений об экономическом партнерстве и торговой либерализации в рамках Соглашения о региональном комплексном экономическом партнерстве (РСЕП).</w:t>
      </w:r>
    </w:p>
    <w:p w:rsidR="007855AE" w:rsidRDefault="00E0151E" w:rsidP="00E0151E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E0151E">
        <w:rPr>
          <w:iCs/>
          <w:color w:val="000000" w:themeColor="text1"/>
          <w:sz w:val="28"/>
          <w:szCs w:val="28"/>
        </w:rPr>
        <w:t xml:space="preserve">Страны Восточноазиатского саммита поддержали предложение КНР по разработке плана действий по реализации Пномпеньской декларации (2012 год) по активизации сотрудничества в шести приоритетных областях — экологии и энергетике; образовании; финансах; вопросах здравоохранения и борьбы с эпидемиями; управления стихийными бедствиями; повышения связанности стран АСЕАН. </w:t>
      </w:r>
    </w:p>
    <w:p w:rsidR="00E0151E" w:rsidRPr="00E0151E" w:rsidRDefault="00E0151E" w:rsidP="00E0151E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E0151E">
        <w:rPr>
          <w:iCs/>
          <w:color w:val="000000" w:themeColor="text1"/>
          <w:sz w:val="28"/>
          <w:szCs w:val="28"/>
        </w:rPr>
        <w:t xml:space="preserve">В 2013 году продолжился переговорный процесс по подписанию Соглашения о Транстихоокеанском стратегическом экономическом партнерстве (ТПП), в котором участвовали 11 стран — США, Австралия, Сингапур, Новая Зеландия, Бруней, Чили, Перу, Вьетнам, Малайзия, Канада и Мексика. В июле присоединилась 12-я страна-участница — Япония, которая предложила снизить таможенные пошлины на 75% в течение одного </w:t>
      </w:r>
      <w:r w:rsidRPr="00E0151E">
        <w:rPr>
          <w:iCs/>
          <w:color w:val="000000" w:themeColor="text1"/>
          <w:sz w:val="28"/>
          <w:szCs w:val="28"/>
        </w:rPr>
        <w:lastRenderedPageBreak/>
        <w:t xml:space="preserve">года после вступления в силу соглашения о ТПП и на оставшиеся 25% в течение 10 лет. Но общего одобрения японское предложение не встретило. </w:t>
      </w:r>
    </w:p>
    <w:p w:rsidR="007855AE" w:rsidRPr="007855AE" w:rsidRDefault="007855AE" w:rsidP="007855AE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7855AE">
        <w:rPr>
          <w:iCs/>
          <w:color w:val="000000" w:themeColor="text1"/>
          <w:sz w:val="28"/>
          <w:szCs w:val="28"/>
        </w:rPr>
        <w:t>В 2013 году стартовали переговоры по подписанию трехстороннего Соглашения о Северо-Восточноазиатской зоне свободной торговли (СВАЗСТ) между Японией, Китаем и Республикой Корея. Первый консенсус по данному вопросу был достигнут десять лет назад — в 2003 году, а с 2009 года проводились исследования о целесообразности СВАЗСТ.</w:t>
      </w:r>
    </w:p>
    <w:p w:rsidR="007855AE" w:rsidRPr="007855AE" w:rsidRDefault="007855AE" w:rsidP="007855AE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7855AE">
        <w:rPr>
          <w:iCs/>
          <w:color w:val="000000" w:themeColor="text1"/>
          <w:sz w:val="28"/>
          <w:szCs w:val="28"/>
        </w:rPr>
        <w:t>Стимулом для подписания соглашения о Северо-Восточноазиатской зоне свободной торговли стало Трехстороннее инвестиционное соглашение (2012 год), переговоры о двусторонней зоне свободной торговли между КНР и Республикой Корея и между Республикой Корея и Японией. В целом, Трехсторонняя зона свободной торговли будет включать торговлю товарами и услугами, правила страны происхождения, таможенные процедуры, защитные меры, права интеллектуальной собственности и электронную торговлю. Будущая СВАЗСТ будет иметь совокупный ВВП в 15 трлн долларов (20% мирового ВВП, или 70% азиатского ВВП).</w:t>
      </w:r>
    </w:p>
    <w:p w:rsidR="00001393" w:rsidRDefault="00FF4E4F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FF4E4F">
        <w:rPr>
          <w:iCs/>
          <w:color w:val="000000" w:themeColor="text1"/>
          <w:sz w:val="28"/>
          <w:szCs w:val="28"/>
        </w:rPr>
        <w:t xml:space="preserve">Особенностью интеграционных процессов в Азиатско-Тихоокеанском регионе является формирование субрегиональных очагов интеграции, степень интегрированности внутри которых очень различна и имеет свою специфику. </w:t>
      </w:r>
      <w:r w:rsidRPr="00045742">
        <w:rPr>
          <w:iCs/>
          <w:color w:val="000000" w:themeColor="text1"/>
          <w:sz w:val="28"/>
          <w:szCs w:val="28"/>
        </w:rPr>
        <w:t>В регионе сложился целый ряд локальных зон из двух или нескольких стран.</w:t>
      </w:r>
    </w:p>
    <w:p w:rsidR="00001393" w:rsidRPr="00E0151E" w:rsidRDefault="00001393" w:rsidP="0000139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E0151E">
        <w:rPr>
          <w:iCs/>
          <w:color w:val="000000" w:themeColor="text1"/>
          <w:sz w:val="28"/>
          <w:szCs w:val="28"/>
        </w:rPr>
        <w:t>В год председательства в АТЭС Японии (2010 год) был принят важный программный документ АТЭС – Стратегия роста АТЭС,  описывающая 5 атрибутов роста (сбалансированный, всеобъемлющий, устойчивый, инновационный и безопасный рост), необходимых для стабильного экономического развития в постоянно изменяющихся условиях современной экономики.</w:t>
      </w:r>
    </w:p>
    <w:p w:rsidR="00001393" w:rsidRPr="00E0151E" w:rsidRDefault="00001393" w:rsidP="0000139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E0151E">
        <w:rPr>
          <w:iCs/>
          <w:color w:val="000000" w:themeColor="text1"/>
          <w:sz w:val="28"/>
          <w:szCs w:val="28"/>
        </w:rPr>
        <w:t xml:space="preserve">В ходе председательства в АТЭС США в 2011 году основное внимание работы форума было сосредоточено на достижении результатов в области укрепления региональной экономической интеграции и расширения </w:t>
      </w:r>
      <w:r w:rsidRPr="00E0151E">
        <w:rPr>
          <w:iCs/>
          <w:color w:val="000000" w:themeColor="text1"/>
          <w:sz w:val="28"/>
          <w:szCs w:val="28"/>
        </w:rPr>
        <w:lastRenderedPageBreak/>
        <w:t>торговли, поддержки «зеленого» роста, а также расширения сотрудничества в сфере регулирования. [8]</w:t>
      </w:r>
    </w:p>
    <w:p w:rsidR="00001393" w:rsidRPr="00E0151E" w:rsidRDefault="00001393" w:rsidP="0000139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E0151E">
        <w:rPr>
          <w:iCs/>
          <w:color w:val="000000" w:themeColor="text1"/>
          <w:sz w:val="28"/>
          <w:szCs w:val="28"/>
        </w:rPr>
        <w:t>В рамках председательства России в АТЭС в 2012 году работа форума строилась по таким направлениям как либерализация торговли и инвестиций, региональная экономическая интеграция, продовольственная безопасность, укрепление транспортно-логистических цепочек, а также обеспечение инновационного роста.</w:t>
      </w:r>
    </w:p>
    <w:p w:rsidR="007855AE" w:rsidRDefault="007855AE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За 2001-2014 гг. совокупный ВВП (по ППС) стран АТР увеличился с 29,6 до 67,5 млрд долларов, а удельный вес региона в глобальной экономике с 57,6% до 62,6 %.Экономический потенциал АТР и его место в мировой экономике и торговле в первую очередь определяются крупнейшими странами, занимающими лидирующие позиции по экономическим показателям не только в регионе, но и в мире. </w:t>
      </w:r>
      <w:r w:rsidR="00A81B2E">
        <w:rPr>
          <w:iCs/>
          <w:color w:val="000000" w:themeColor="text1"/>
          <w:sz w:val="28"/>
          <w:szCs w:val="28"/>
        </w:rPr>
        <w:t xml:space="preserve">Пять государств АТР – США, Китай, Индия, Япония и Россия – входят в первую «пятерку» стран мира по объему ВВП. </w:t>
      </w:r>
    </w:p>
    <w:p w:rsidR="00A81B2E" w:rsidRDefault="00A81B2E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До недавнего времени многие – преимущественно развивающиеся  страны АТР демонстрировали одни из самых высоких темпов экономического роста в мире.</w:t>
      </w:r>
    </w:p>
    <w:p w:rsidR="00A81B2E" w:rsidRPr="00045742" w:rsidRDefault="00A81B2E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A81B2E">
        <w:rPr>
          <w:iCs/>
          <w:color w:val="000000" w:themeColor="text1"/>
          <w:sz w:val="28"/>
          <w:szCs w:val="28"/>
        </w:rPr>
        <w:t>АТР по-прежнему является наиболее динамично развивающимся регионом мира, превосходя по многим показателям большинство других регионов. Достижение положит</w:t>
      </w:r>
      <w:r w:rsidR="00001393">
        <w:rPr>
          <w:iCs/>
          <w:color w:val="000000" w:themeColor="text1"/>
          <w:sz w:val="28"/>
          <w:szCs w:val="28"/>
        </w:rPr>
        <w:t xml:space="preserve">ельных результатов объясняется </w:t>
      </w:r>
      <w:r w:rsidRPr="00A81B2E">
        <w:rPr>
          <w:iCs/>
          <w:color w:val="000000" w:themeColor="text1"/>
          <w:sz w:val="28"/>
          <w:szCs w:val="28"/>
        </w:rPr>
        <w:t xml:space="preserve"> приверженностью Богорским целям (формированию свободного и открытого торгового и инвестиционного режима), а также работой по обеспечению региональной экономической интеграции, направленной на создание экономических основ на базе индивидуальных и коллективных усилий в продвижении к свободной и открытой торговле.</w:t>
      </w:r>
    </w:p>
    <w:p w:rsidR="00FF1285" w:rsidRDefault="00FF1285" w:rsidP="008A0091">
      <w:pPr>
        <w:pStyle w:val="a3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81B2E">
        <w:rPr>
          <w:iCs/>
          <w:color w:val="000000" w:themeColor="text1"/>
          <w:sz w:val="28"/>
          <w:szCs w:val="28"/>
        </w:rPr>
        <w:t>Азиатско-Тихоокеанское</w:t>
      </w:r>
      <w:r w:rsidRPr="00FF1285">
        <w:rPr>
          <w:bCs/>
          <w:color w:val="000000" w:themeColor="text1"/>
          <w:sz w:val="28"/>
          <w:szCs w:val="28"/>
        </w:rPr>
        <w:t xml:space="preserve"> экономическое сотрудничество</w:t>
      </w:r>
      <w:r w:rsidRPr="00FF1285">
        <w:rPr>
          <w:color w:val="000000" w:themeColor="text1"/>
          <w:sz w:val="28"/>
          <w:szCs w:val="28"/>
        </w:rPr>
        <w:t xml:space="preserve"> (</w:t>
      </w:r>
      <w:r w:rsidRPr="00FF1285">
        <w:rPr>
          <w:bCs/>
          <w:color w:val="000000" w:themeColor="text1"/>
          <w:sz w:val="28"/>
          <w:szCs w:val="28"/>
        </w:rPr>
        <w:t>АТЭС</w:t>
      </w:r>
      <w:r w:rsidRPr="00FF1285">
        <w:rPr>
          <w:color w:val="000000" w:themeColor="text1"/>
          <w:sz w:val="28"/>
          <w:szCs w:val="28"/>
        </w:rPr>
        <w:t>) (</w:t>
      </w:r>
      <w:hyperlink r:id="rId15" w:tooltip="Английский язык" w:history="1">
        <w:r w:rsidRPr="00FF1285">
          <w:rPr>
            <w:rStyle w:val="a4"/>
            <w:color w:val="000000" w:themeColor="text1"/>
            <w:sz w:val="28"/>
            <w:szCs w:val="28"/>
            <w:u w:val="none"/>
          </w:rPr>
          <w:t>англ.</w:t>
        </w:r>
      </w:hyperlink>
      <w:r w:rsidRPr="00FF1285">
        <w:rPr>
          <w:color w:val="000000" w:themeColor="text1"/>
          <w:sz w:val="28"/>
          <w:szCs w:val="28"/>
        </w:rPr>
        <w:t> </w:t>
      </w:r>
      <w:r w:rsidRPr="00FF1285">
        <w:rPr>
          <w:iCs/>
          <w:color w:val="000000" w:themeColor="text1"/>
          <w:sz w:val="28"/>
          <w:szCs w:val="28"/>
          <w:lang w:val="en"/>
        </w:rPr>
        <w:t>Asia</w:t>
      </w:r>
      <w:r w:rsidRPr="00FF1285">
        <w:rPr>
          <w:iCs/>
          <w:color w:val="000000" w:themeColor="text1"/>
          <w:sz w:val="28"/>
          <w:szCs w:val="28"/>
        </w:rPr>
        <w:t>-</w:t>
      </w:r>
      <w:r w:rsidRPr="00FF1285">
        <w:rPr>
          <w:iCs/>
          <w:color w:val="000000" w:themeColor="text1"/>
          <w:sz w:val="28"/>
          <w:szCs w:val="28"/>
          <w:lang w:val="en"/>
        </w:rPr>
        <w:t>Pacific</w:t>
      </w:r>
      <w:r w:rsidRPr="00FF1285">
        <w:rPr>
          <w:iCs/>
          <w:color w:val="000000" w:themeColor="text1"/>
          <w:sz w:val="28"/>
          <w:szCs w:val="28"/>
        </w:rPr>
        <w:t xml:space="preserve"> </w:t>
      </w:r>
      <w:r w:rsidRPr="00FF1285">
        <w:rPr>
          <w:iCs/>
          <w:color w:val="000000" w:themeColor="text1"/>
          <w:sz w:val="28"/>
          <w:szCs w:val="28"/>
          <w:lang w:val="en"/>
        </w:rPr>
        <w:t>Economic</w:t>
      </w:r>
      <w:r w:rsidRPr="00FF1285">
        <w:rPr>
          <w:iCs/>
          <w:color w:val="000000" w:themeColor="text1"/>
          <w:sz w:val="28"/>
          <w:szCs w:val="28"/>
        </w:rPr>
        <w:t xml:space="preserve"> </w:t>
      </w:r>
      <w:r w:rsidRPr="00FF1285">
        <w:rPr>
          <w:iCs/>
          <w:color w:val="000000" w:themeColor="text1"/>
          <w:sz w:val="28"/>
          <w:szCs w:val="28"/>
          <w:lang w:val="en"/>
        </w:rPr>
        <w:t>Cooperation</w:t>
      </w:r>
      <w:r w:rsidRPr="00FF1285">
        <w:rPr>
          <w:iCs/>
          <w:color w:val="000000" w:themeColor="text1"/>
          <w:sz w:val="28"/>
          <w:szCs w:val="28"/>
        </w:rPr>
        <w:t xml:space="preserve">, </w:t>
      </w:r>
      <w:r w:rsidRPr="00FF1285">
        <w:rPr>
          <w:bCs/>
          <w:iCs/>
          <w:color w:val="000000" w:themeColor="text1"/>
          <w:sz w:val="28"/>
          <w:szCs w:val="28"/>
          <w:lang w:val="en"/>
        </w:rPr>
        <w:t>APEC</w:t>
      </w:r>
      <w:r w:rsidRPr="00FF1285">
        <w:rPr>
          <w:color w:val="000000" w:themeColor="text1"/>
          <w:sz w:val="28"/>
          <w:szCs w:val="28"/>
        </w:rPr>
        <w:t xml:space="preserve">) — форум 21 экономики </w:t>
      </w:r>
      <w:hyperlink r:id="rId16" w:tooltip="Азиатско-Тихоокеанский регион" w:history="1">
        <w:r w:rsidRPr="00FF1285">
          <w:rPr>
            <w:rStyle w:val="a4"/>
            <w:color w:val="000000" w:themeColor="text1"/>
            <w:sz w:val="28"/>
            <w:szCs w:val="28"/>
            <w:u w:val="none"/>
          </w:rPr>
          <w:t>Азиатско-Тихоокеанского региона</w:t>
        </w:r>
      </w:hyperlink>
      <w:r w:rsidRPr="00FF1285">
        <w:rPr>
          <w:color w:val="000000" w:themeColor="text1"/>
          <w:sz w:val="28"/>
          <w:szCs w:val="28"/>
        </w:rPr>
        <w:t xml:space="preserve"> для сотрудничества в области региональной торговли и облегчения и либерализации капиталовложений. </w:t>
      </w:r>
    </w:p>
    <w:p w:rsidR="00001393" w:rsidRDefault="008A0091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lastRenderedPageBreak/>
        <w:t xml:space="preserve">Основной целью является поддержание устойчивого экономического роста, процветания в Азиатско-Тихоокеанском регионе. </w:t>
      </w:r>
    </w:p>
    <w:p w:rsidR="008A0091" w:rsidRDefault="008A0091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285FA7">
        <w:rPr>
          <w:iCs/>
          <w:color w:val="000000" w:themeColor="text1"/>
          <w:sz w:val="28"/>
          <w:szCs w:val="28"/>
        </w:rPr>
        <w:t>Оперативными задачами Азиатско-Тихоокеанского Форума Экономического Сотрудничества являются: претворение политических целей в конкретные результаты, международные соглашения в материальные выгоды.</w:t>
      </w:r>
      <w:r w:rsidR="00390C45" w:rsidRPr="00390C45">
        <w:rPr>
          <w:iCs/>
          <w:color w:val="000000" w:themeColor="text1"/>
          <w:sz w:val="28"/>
          <w:szCs w:val="28"/>
        </w:rPr>
        <w:t xml:space="preserve"> [</w:t>
      </w:r>
      <w:r w:rsidR="00390C45" w:rsidRPr="00045742">
        <w:rPr>
          <w:iCs/>
          <w:color w:val="000000" w:themeColor="text1"/>
          <w:sz w:val="28"/>
          <w:szCs w:val="28"/>
        </w:rPr>
        <w:t>2</w:t>
      </w:r>
      <w:r w:rsidR="00390C45" w:rsidRPr="00390C45">
        <w:rPr>
          <w:iCs/>
          <w:color w:val="000000" w:themeColor="text1"/>
          <w:sz w:val="28"/>
          <w:szCs w:val="28"/>
        </w:rPr>
        <w:t>]</w:t>
      </w:r>
    </w:p>
    <w:p w:rsidR="00900A4C" w:rsidRDefault="00900A4C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900A4C">
        <w:rPr>
          <w:iCs/>
          <w:color w:val="000000" w:themeColor="text1"/>
          <w:sz w:val="28"/>
          <w:szCs w:val="28"/>
        </w:rPr>
        <w:t xml:space="preserve">В 2015 году одобрен доклад АТЭС об экономической политике, посвященный структурной реформе и инновациям, и представленные в нем рекомендации по использованию возможностей для роста, которые могут принести инновации в результате проведения эффективных структурных реформ.  ожидают публикацию Доклада АТЭС </w:t>
      </w:r>
      <w:r w:rsidR="00001393">
        <w:rPr>
          <w:iCs/>
          <w:color w:val="000000" w:themeColor="text1"/>
          <w:sz w:val="28"/>
          <w:szCs w:val="28"/>
        </w:rPr>
        <w:t xml:space="preserve"> в </w:t>
      </w:r>
      <w:r w:rsidRPr="00900A4C">
        <w:rPr>
          <w:iCs/>
          <w:color w:val="000000" w:themeColor="text1"/>
          <w:sz w:val="28"/>
          <w:szCs w:val="28"/>
        </w:rPr>
        <w:t>2016 год</w:t>
      </w:r>
      <w:r w:rsidR="00001393">
        <w:rPr>
          <w:iCs/>
          <w:color w:val="000000" w:themeColor="text1"/>
          <w:sz w:val="28"/>
          <w:szCs w:val="28"/>
        </w:rPr>
        <w:t>у</w:t>
      </w:r>
      <w:r w:rsidRPr="00900A4C">
        <w:rPr>
          <w:iCs/>
          <w:color w:val="000000" w:themeColor="text1"/>
          <w:sz w:val="28"/>
          <w:szCs w:val="28"/>
        </w:rPr>
        <w:t xml:space="preserve"> об экономической политике, посвященного структурной реформе и услугам, а также проведение в 2016 году Конференции по надлежащей практике нормативного регулирования, посвященной теме обеспечения поддержки на высоком уровне в вопросе реформирования.</w:t>
      </w:r>
    </w:p>
    <w:p w:rsidR="00011748" w:rsidRDefault="00285FA7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Основное </w:t>
      </w:r>
      <w:r w:rsidR="008A0091" w:rsidRPr="00B20BAB">
        <w:rPr>
          <w:iCs/>
          <w:color w:val="000000" w:themeColor="text1"/>
          <w:sz w:val="28"/>
          <w:szCs w:val="28"/>
        </w:rPr>
        <w:t xml:space="preserve"> предназначение АТЭС — определение правил региональной торговли и инвестиций. </w:t>
      </w:r>
      <w:r w:rsidR="008A0091" w:rsidRPr="00045742">
        <w:rPr>
          <w:iCs/>
          <w:color w:val="000000" w:themeColor="text1"/>
          <w:sz w:val="28"/>
          <w:szCs w:val="28"/>
        </w:rPr>
        <w:t xml:space="preserve">Страны АТЭС имеют крупный экономический потенциал, и формирование зоны свободной торговли приведет к созданию самой большой группировки в мире. </w:t>
      </w:r>
    </w:p>
    <w:p w:rsidR="008A0091" w:rsidRPr="00045742" w:rsidRDefault="008A0091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Направления деятельности АТЭС:</w:t>
      </w:r>
    </w:p>
    <w:p w:rsidR="008A0091" w:rsidRPr="00045742" w:rsidRDefault="008A0091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Обмен информацией и проведение консультаций о политике и развитии экономики с целью достижения устойчивого роста, осуществления корректировок и сокращения разрыва в экономическом развитии;</w:t>
      </w:r>
    </w:p>
    <w:p w:rsidR="008A0091" w:rsidRPr="00045742" w:rsidRDefault="008A0091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Разработка стратегий, предусматривающих сокращение препятствий на пути движения товаров, услуг и инвестиций;</w:t>
      </w:r>
    </w:p>
    <w:p w:rsidR="008A0091" w:rsidRPr="00045742" w:rsidRDefault="008A0091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Сотрудничество в сфере энергетики, рыболовства, транспорта, телекоммуникаций, туризма, охране окружающей среды;</w:t>
      </w:r>
    </w:p>
    <w:p w:rsidR="008A0091" w:rsidRPr="00045742" w:rsidRDefault="008A0091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 xml:space="preserve">Содействие развитию региональной торговли, инвестиций, движению финансовых ресурсов, трансферу технологий, промышленному </w:t>
      </w:r>
      <w:r w:rsidRPr="00045742">
        <w:rPr>
          <w:iCs/>
          <w:color w:val="000000" w:themeColor="text1"/>
          <w:sz w:val="28"/>
          <w:szCs w:val="28"/>
        </w:rPr>
        <w:lastRenderedPageBreak/>
        <w:t>сотрудничеству, развитию инфраструктуры, обеспечению трудовыми ресурсами.</w:t>
      </w:r>
    </w:p>
    <w:p w:rsidR="00011748" w:rsidRPr="00011748" w:rsidRDefault="00011748" w:rsidP="00011748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В 2015</w:t>
      </w:r>
      <w:r w:rsidRPr="00011748">
        <w:rPr>
          <w:iCs/>
          <w:color w:val="000000" w:themeColor="text1"/>
          <w:sz w:val="28"/>
          <w:szCs w:val="28"/>
        </w:rPr>
        <w:t xml:space="preserve"> году общая ситуация в АТР оценивалась как стабильная, в политической и экономической сферах неоднократно проявляли себя благоприятн</w:t>
      </w:r>
      <w:r>
        <w:rPr>
          <w:iCs/>
          <w:color w:val="000000" w:themeColor="text1"/>
          <w:sz w:val="28"/>
          <w:szCs w:val="28"/>
        </w:rPr>
        <w:t xml:space="preserve">ые факторы. Есть предположения что </w:t>
      </w:r>
      <w:r w:rsidRPr="00011748">
        <w:rPr>
          <w:iCs/>
          <w:color w:val="000000" w:themeColor="text1"/>
          <w:sz w:val="28"/>
          <w:szCs w:val="28"/>
        </w:rPr>
        <w:t xml:space="preserve">в следующем </w:t>
      </w:r>
      <w:r w:rsidR="002773B4">
        <w:rPr>
          <w:iCs/>
          <w:color w:val="000000" w:themeColor="text1"/>
          <w:sz w:val="28"/>
          <w:szCs w:val="28"/>
        </w:rPr>
        <w:t xml:space="preserve">2016 </w:t>
      </w:r>
      <w:r w:rsidRPr="00011748">
        <w:rPr>
          <w:iCs/>
          <w:color w:val="000000" w:themeColor="text1"/>
          <w:sz w:val="28"/>
          <w:szCs w:val="28"/>
        </w:rPr>
        <w:t>году возможности для экономического развития продолжат увеличиваться, а р</w:t>
      </w:r>
      <w:r>
        <w:rPr>
          <w:iCs/>
          <w:color w:val="000000" w:themeColor="text1"/>
          <w:sz w:val="28"/>
          <w:szCs w:val="28"/>
        </w:rPr>
        <w:t>оль Китая</w:t>
      </w:r>
      <w:r w:rsidRPr="00011748">
        <w:rPr>
          <w:iCs/>
          <w:color w:val="000000" w:themeColor="text1"/>
          <w:sz w:val="28"/>
          <w:szCs w:val="28"/>
        </w:rPr>
        <w:t xml:space="preserve"> будет и далее </w:t>
      </w:r>
      <w:r>
        <w:rPr>
          <w:iCs/>
          <w:color w:val="000000" w:themeColor="text1"/>
          <w:sz w:val="28"/>
          <w:szCs w:val="28"/>
        </w:rPr>
        <w:t>расти</w:t>
      </w:r>
      <w:r w:rsidRPr="00011748">
        <w:rPr>
          <w:iCs/>
          <w:color w:val="000000" w:themeColor="text1"/>
          <w:sz w:val="28"/>
          <w:szCs w:val="28"/>
        </w:rPr>
        <w:t>. В то же время защита региональной безопасности останется одним из вызовов региону.</w:t>
      </w:r>
    </w:p>
    <w:p w:rsidR="00011748" w:rsidRPr="00011748" w:rsidRDefault="00011748" w:rsidP="00011748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11748">
        <w:rPr>
          <w:rFonts w:hint="eastAsia"/>
          <w:iCs/>
          <w:color w:val="000000" w:themeColor="text1"/>
          <w:sz w:val="28"/>
          <w:szCs w:val="28"/>
        </w:rPr>
        <w:t xml:space="preserve">　　</w:t>
      </w:r>
      <w:r w:rsidRPr="00011748">
        <w:rPr>
          <w:iCs/>
          <w:color w:val="000000" w:themeColor="text1"/>
          <w:sz w:val="28"/>
          <w:szCs w:val="28"/>
        </w:rPr>
        <w:t>Инклюзивность, сотрудничество и взаимовыгода становятся основными тенденциями развития АТР. В ноябре 2015 года на неформальной встрече лидеров членов АТЭС был достигнут консенсус по инклюзивному развитию экономик и совместному содействию процветанию в регионе.</w:t>
      </w:r>
    </w:p>
    <w:p w:rsidR="00011748" w:rsidRPr="00011748" w:rsidRDefault="00011748" w:rsidP="00011748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11748">
        <w:rPr>
          <w:rFonts w:hint="eastAsia"/>
          <w:iCs/>
          <w:color w:val="000000" w:themeColor="text1"/>
          <w:sz w:val="28"/>
          <w:szCs w:val="28"/>
        </w:rPr>
        <w:t xml:space="preserve">　　</w:t>
      </w:r>
      <w:r w:rsidRPr="00011748">
        <w:rPr>
          <w:iCs/>
          <w:color w:val="000000" w:themeColor="text1"/>
          <w:sz w:val="28"/>
          <w:szCs w:val="28"/>
        </w:rPr>
        <w:t>В ноябре 2015 года лидеры Китая, Японии и РК впервые за последние три года встретились в Сеуле, продемонстрировав готовность трех сторон к устранению противоречий и активизации взаимодействия.</w:t>
      </w:r>
    </w:p>
    <w:p w:rsidR="00011748" w:rsidRDefault="00011748" w:rsidP="00011748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11748">
        <w:rPr>
          <w:rFonts w:hint="eastAsia"/>
          <w:iCs/>
          <w:color w:val="000000" w:themeColor="text1"/>
          <w:sz w:val="28"/>
          <w:szCs w:val="28"/>
        </w:rPr>
        <w:t xml:space="preserve">　　</w:t>
      </w:r>
      <w:r w:rsidRPr="00011748">
        <w:rPr>
          <w:iCs/>
          <w:color w:val="000000" w:themeColor="text1"/>
          <w:sz w:val="28"/>
          <w:szCs w:val="28"/>
        </w:rPr>
        <w:t xml:space="preserve">Ускоряется процесс формирования зоны свободной торговли в АТР. Официально вступили в силу Договоры о свободной торговле между Китаем и РК, а также между Китаем и Австралией. КНР и члены АСЕАН завершили переговоры по повышению уровня зоны свободной торговли. </w:t>
      </w:r>
    </w:p>
    <w:p w:rsidR="00011748" w:rsidRPr="00011748" w:rsidRDefault="00011748" w:rsidP="00011748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11748">
        <w:rPr>
          <w:iCs/>
          <w:color w:val="000000" w:themeColor="text1"/>
          <w:sz w:val="28"/>
          <w:szCs w:val="28"/>
        </w:rPr>
        <w:t>Заключение двусторонних и многосторонних соглашений о свободной торговле позволит повысить уровень экономической открытости ряда стран, а также положительно отразится на развитии торговли и совместном процветании.</w:t>
      </w:r>
      <w:r w:rsidR="003C4E4E" w:rsidRPr="006A005C">
        <w:rPr>
          <w:iCs/>
          <w:color w:val="000000" w:themeColor="text1"/>
          <w:sz w:val="28"/>
          <w:szCs w:val="28"/>
        </w:rPr>
        <w:t>[9</w:t>
      </w:r>
      <w:r w:rsidR="003C4E4E" w:rsidRPr="003C4E4E">
        <w:rPr>
          <w:iCs/>
          <w:color w:val="000000" w:themeColor="text1"/>
          <w:sz w:val="28"/>
          <w:szCs w:val="28"/>
        </w:rPr>
        <w:t>]</w:t>
      </w:r>
    </w:p>
    <w:p w:rsidR="00011748" w:rsidRDefault="00011748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011748" w:rsidRDefault="00011748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2773B4" w:rsidRDefault="002773B4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2773B4" w:rsidRDefault="002773B4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2773B4" w:rsidRDefault="002773B4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011748" w:rsidRDefault="00011748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011748" w:rsidRPr="00E0151E" w:rsidRDefault="00011748" w:rsidP="00285FA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Pr="008A4E70" w:rsidRDefault="008A4E70" w:rsidP="008A4E70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iCs/>
          <w:color w:val="000000" w:themeColor="text1"/>
          <w:sz w:val="28"/>
          <w:szCs w:val="28"/>
          <w:lang w:val="en"/>
        </w:rPr>
      </w:pPr>
      <w:r w:rsidRPr="008A4E70">
        <w:rPr>
          <w:iCs/>
          <w:color w:val="000000" w:themeColor="text1"/>
          <w:sz w:val="28"/>
          <w:szCs w:val="28"/>
          <w:lang w:val="en"/>
        </w:rPr>
        <w:lastRenderedPageBreak/>
        <w:t>Государственное регулирование трудовой миграции</w:t>
      </w:r>
    </w:p>
    <w:p w:rsidR="00F20887" w:rsidRPr="00F20887" w:rsidRDefault="00F20887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F20887">
        <w:rPr>
          <w:iCs/>
          <w:color w:val="000000" w:themeColor="text1"/>
          <w:sz w:val="28"/>
          <w:szCs w:val="28"/>
        </w:rPr>
        <w:t>Трудовая миграция – это переезд из регионов с негативной экономической ситуацией в более благополучный район или страну с целью трудоустройства.</w:t>
      </w:r>
    </w:p>
    <w:p w:rsidR="00BE0FF3" w:rsidRDefault="00BE0FF3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BE0FF3">
        <w:rPr>
          <w:iCs/>
          <w:color w:val="000000" w:themeColor="text1"/>
          <w:sz w:val="28"/>
          <w:szCs w:val="28"/>
        </w:rPr>
        <w:t xml:space="preserve">Международная трудовая миграция </w:t>
      </w:r>
      <w:r w:rsidR="001712E2">
        <w:rPr>
          <w:iCs/>
          <w:color w:val="000000" w:themeColor="text1"/>
          <w:sz w:val="28"/>
          <w:szCs w:val="28"/>
        </w:rPr>
        <w:t>–</w:t>
      </w:r>
      <w:r w:rsidR="001712E2" w:rsidRPr="001712E2">
        <w:rPr>
          <w:iCs/>
          <w:color w:val="000000" w:themeColor="text1"/>
          <w:sz w:val="28"/>
          <w:szCs w:val="28"/>
        </w:rPr>
        <w:t xml:space="preserve"> </w:t>
      </w:r>
      <w:r w:rsidR="001712E2" w:rsidRPr="00BE0FF3">
        <w:rPr>
          <w:iCs/>
          <w:color w:val="000000" w:themeColor="text1"/>
          <w:sz w:val="28"/>
          <w:szCs w:val="28"/>
        </w:rPr>
        <w:t>это  перемещение</w:t>
      </w:r>
      <w:r w:rsidR="001712E2">
        <w:rPr>
          <w:iCs/>
          <w:color w:val="000000" w:themeColor="text1"/>
          <w:sz w:val="28"/>
          <w:szCs w:val="28"/>
        </w:rPr>
        <w:t xml:space="preserve"> трудоспособного населения</w:t>
      </w:r>
      <w:r w:rsidRPr="00BE0FF3">
        <w:rPr>
          <w:iCs/>
          <w:color w:val="000000" w:themeColor="text1"/>
          <w:sz w:val="28"/>
          <w:szCs w:val="28"/>
        </w:rPr>
        <w:t xml:space="preserve"> между государствами под влиянием сугубо экономических причин, то есть в поисках заработка. В отличие  от переселенческой миграции, она  предполагает сохранение постоянной связи мигранта со своей родиной.  </w:t>
      </w:r>
    </w:p>
    <w:p w:rsidR="001712E2" w:rsidRDefault="001712E2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1712E2">
        <w:rPr>
          <w:iCs/>
          <w:color w:val="000000" w:themeColor="text1"/>
          <w:sz w:val="28"/>
          <w:szCs w:val="28"/>
        </w:rPr>
        <w:t>Самая главная причина, по которой возникает трудовая миграция – существенная разница в оплате труда. Часто случается, что после остановки предприятий, на которых изначально был основан город, население теряет работу. В таких ситуациях начинается массовый отток рабочих ресурсов, в поисках нового места переезжающих в другие горо</w:t>
      </w:r>
      <w:r>
        <w:rPr>
          <w:iCs/>
          <w:color w:val="000000" w:themeColor="text1"/>
          <w:sz w:val="28"/>
          <w:szCs w:val="28"/>
        </w:rPr>
        <w:t>да с профильными предприятиями.</w:t>
      </w:r>
    </w:p>
    <w:p w:rsidR="001712E2" w:rsidRDefault="001712E2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1712E2">
        <w:rPr>
          <w:iCs/>
          <w:color w:val="000000" w:themeColor="text1"/>
          <w:sz w:val="28"/>
          <w:szCs w:val="28"/>
        </w:rPr>
        <w:t>Миграционная политика в части поддержки занятости населения призвана содействовать преодолению географических расхождений между спросом и предложением на квалифицированную рабочую силу, защите внутреннего рынка труда, смягчению его напряженности за счет временного использования рабочей силы за рубежом, защите трудовых прав и интересов мигрантов.</w:t>
      </w:r>
      <w:r w:rsidR="00390C45" w:rsidRPr="00390C45">
        <w:rPr>
          <w:iCs/>
          <w:color w:val="000000" w:themeColor="text1"/>
          <w:sz w:val="28"/>
          <w:szCs w:val="28"/>
        </w:rPr>
        <w:t xml:space="preserve"> [1]</w:t>
      </w:r>
    </w:p>
    <w:p w:rsidR="008A0091" w:rsidRPr="00045742" w:rsidRDefault="00BE0FF3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BE0FF3">
        <w:rPr>
          <w:iCs/>
          <w:color w:val="000000" w:themeColor="text1"/>
          <w:sz w:val="28"/>
          <w:szCs w:val="28"/>
        </w:rPr>
        <w:t xml:space="preserve">Целью государственного регулирования трудовой миграции является достижение желательного для принимающей страны масштаба иммиграции, а также отбор нужных работников. </w:t>
      </w:r>
      <w:r w:rsidRPr="00045742">
        <w:rPr>
          <w:iCs/>
          <w:color w:val="000000" w:themeColor="text1"/>
          <w:sz w:val="28"/>
          <w:szCs w:val="28"/>
        </w:rPr>
        <w:t>В связи с противоречивостью последствий миграции государственное регулирование этого процесса может быть направлено как на привлечение иммигрантов и стимулирование миграции, так и на сокращение потоков миграции.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Экономическое регулирование трудовой миграции включает: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уплату иммигрантом пошлины за трудоустройство;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lastRenderedPageBreak/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первоочередной прием иммигрантов, осуществляющих инвестиции в экономику страны-реципиента;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налог на предпринимателей, использующих труд иммигрантов;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ограничение времени пребывания иностранных рабочих в данной стране.</w:t>
      </w:r>
    </w:p>
    <w:p w:rsidR="00626732" w:rsidRDefault="00F31B87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626732">
        <w:rPr>
          <w:iCs/>
          <w:color w:val="000000" w:themeColor="text1"/>
          <w:sz w:val="28"/>
          <w:szCs w:val="28"/>
        </w:rPr>
        <w:t xml:space="preserve">Практически все государства мира регулируют процесс трудовой миграции населения, </w:t>
      </w:r>
      <w:r w:rsidR="00626732">
        <w:rPr>
          <w:iCs/>
          <w:color w:val="000000" w:themeColor="text1"/>
          <w:sz w:val="28"/>
          <w:szCs w:val="28"/>
        </w:rPr>
        <w:t>ч</w:t>
      </w:r>
      <w:r w:rsidRPr="00626732">
        <w:rPr>
          <w:iCs/>
          <w:color w:val="000000" w:themeColor="text1"/>
          <w:sz w:val="28"/>
          <w:szCs w:val="28"/>
        </w:rPr>
        <w:t xml:space="preserve">тобы из общего потока потенциальных мигрантов получить для своей экономики нужных работников. </w:t>
      </w:r>
      <w:r w:rsidR="00626732" w:rsidRPr="00626732">
        <w:rPr>
          <w:iCs/>
          <w:color w:val="000000" w:themeColor="text1"/>
          <w:sz w:val="28"/>
          <w:szCs w:val="28"/>
        </w:rPr>
        <w:t xml:space="preserve">С </w:t>
      </w:r>
      <w:r w:rsidR="00626732">
        <w:rPr>
          <w:iCs/>
          <w:color w:val="000000" w:themeColor="text1"/>
          <w:sz w:val="28"/>
          <w:szCs w:val="28"/>
        </w:rPr>
        <w:t>э</w:t>
      </w:r>
      <w:r w:rsidRPr="00626732">
        <w:rPr>
          <w:iCs/>
          <w:color w:val="000000" w:themeColor="text1"/>
          <w:sz w:val="28"/>
          <w:szCs w:val="28"/>
        </w:rPr>
        <w:t>той целью во всех промышленно развитых странах созданы государственные органы, которыми поручено решение вопросов, связанных с перемещение Иностранной рабочей силы через национальные границы.</w:t>
      </w:r>
      <w:r w:rsidR="00390C45" w:rsidRPr="00390C45">
        <w:rPr>
          <w:iCs/>
          <w:color w:val="000000" w:themeColor="text1"/>
          <w:sz w:val="28"/>
          <w:szCs w:val="28"/>
        </w:rPr>
        <w:t xml:space="preserve"> [</w:t>
      </w:r>
      <w:r w:rsidR="00390C45">
        <w:rPr>
          <w:iCs/>
          <w:color w:val="000000" w:themeColor="text1"/>
          <w:sz w:val="28"/>
          <w:szCs w:val="28"/>
          <w:lang w:val="en-US"/>
        </w:rPr>
        <w:t>5</w:t>
      </w:r>
      <w:r w:rsidR="00390C45" w:rsidRPr="00390C45">
        <w:rPr>
          <w:iCs/>
          <w:color w:val="000000" w:themeColor="text1"/>
          <w:sz w:val="28"/>
          <w:szCs w:val="28"/>
        </w:rPr>
        <w:t>]</w:t>
      </w:r>
    </w:p>
    <w:p w:rsidR="00F31B87" w:rsidRPr="00045742" w:rsidRDefault="00F31B87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626732">
        <w:rPr>
          <w:iCs/>
          <w:color w:val="000000" w:themeColor="text1"/>
          <w:sz w:val="28"/>
          <w:szCs w:val="28"/>
        </w:rPr>
        <w:t xml:space="preserve">Например, в США вопросами трудовой миграции занимаются многие федеральные органы. </w:t>
      </w:r>
      <w:r w:rsidRPr="00045742">
        <w:rPr>
          <w:iCs/>
          <w:color w:val="000000" w:themeColor="text1"/>
          <w:sz w:val="28"/>
          <w:szCs w:val="28"/>
        </w:rPr>
        <w:t xml:space="preserve">Государственный департамент имеет специальное Бюро по консульско вопросам, которое устанавливает порядок предоставления въездных виз, контролирует их выдачи и ведет учет. </w:t>
      </w:r>
      <w:r w:rsidRPr="00390C45">
        <w:rPr>
          <w:iCs/>
          <w:color w:val="000000" w:themeColor="text1"/>
          <w:sz w:val="28"/>
          <w:szCs w:val="28"/>
        </w:rPr>
        <w:t>В Министерство юстиции существует Служба иммиграции и натурализации, на которую возложен контроль за соблюдением правового режима въезда и пребывания иностранцев на американской территории, а также их задержание и депортация, если они нарушают действующее законодательство США.</w:t>
      </w:r>
      <w:r w:rsidR="00390C45" w:rsidRPr="00390C45">
        <w:rPr>
          <w:iCs/>
          <w:color w:val="000000" w:themeColor="text1"/>
          <w:sz w:val="28"/>
          <w:szCs w:val="28"/>
        </w:rPr>
        <w:t xml:space="preserve"> [</w:t>
      </w:r>
      <w:r w:rsidR="00390C45" w:rsidRPr="00045742">
        <w:rPr>
          <w:iCs/>
          <w:color w:val="000000" w:themeColor="text1"/>
          <w:sz w:val="28"/>
          <w:szCs w:val="28"/>
        </w:rPr>
        <w:t>7</w:t>
      </w:r>
      <w:r w:rsidR="00390C45" w:rsidRPr="00390C45">
        <w:rPr>
          <w:iCs/>
          <w:color w:val="000000" w:themeColor="text1"/>
          <w:sz w:val="28"/>
          <w:szCs w:val="28"/>
        </w:rPr>
        <w:t>]</w:t>
      </w:r>
    </w:p>
    <w:p w:rsidR="001712E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1712E2">
        <w:rPr>
          <w:iCs/>
          <w:color w:val="000000" w:themeColor="text1"/>
          <w:sz w:val="28"/>
          <w:szCs w:val="28"/>
        </w:rPr>
        <w:t xml:space="preserve">В странах могут действовать профессиональные и отраслевые ограничения на использование иностранной рабочей силы в форме запретов. </w:t>
      </w:r>
      <w:r w:rsidR="001712E2">
        <w:rPr>
          <w:iCs/>
          <w:color w:val="000000" w:themeColor="text1"/>
          <w:sz w:val="28"/>
          <w:szCs w:val="28"/>
        </w:rPr>
        <w:t xml:space="preserve"> 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Явные запреты прямо указывают профессии, которыми иностранцам заниматься нельзя.</w:t>
      </w:r>
    </w:p>
    <w:p w:rsidR="001712E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 xml:space="preserve">Законодательно устанавливаются санкции за нарушение порядка иммиграции (депортация, денежные штрафы и/или тюремное заключение). </w:t>
      </w:r>
    </w:p>
    <w:p w:rsidR="00BE0FF3" w:rsidRPr="001712E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1712E2">
        <w:rPr>
          <w:iCs/>
          <w:color w:val="000000" w:themeColor="text1"/>
          <w:sz w:val="28"/>
          <w:szCs w:val="28"/>
        </w:rPr>
        <w:t>Они могут налагаться как на самих мигрантов, так и на тех, кто помогает им незаконно въехать в страну или нанимает их на работу.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Если в стране увеличивается безработица государство может: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ограничить въезд иммигрантов</w:t>
      </w:r>
      <w:bookmarkStart w:id="1" w:name="e0_440_"/>
      <w:r w:rsidRPr="00045742">
        <w:rPr>
          <w:iCs/>
          <w:color w:val="000000" w:themeColor="text1"/>
          <w:sz w:val="28"/>
          <w:szCs w:val="28"/>
        </w:rPr>
        <w:t>;</w:t>
      </w:r>
      <w:bookmarkEnd w:id="1"/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lastRenderedPageBreak/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выслать насильственно (депортировать) иностранных рабочих в их отечества;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стимулировать добровольное переселение (репатриацию) рабочих-иммигрантов. 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В настоящее время миграционные потоки регулируются как двусторонними меж</w:t>
      </w:r>
      <w:bookmarkStart w:id="2" w:name="e0_451_"/>
      <w:r w:rsidRPr="00045742">
        <w:rPr>
          <w:iCs/>
          <w:color w:val="000000" w:themeColor="text1"/>
          <w:sz w:val="28"/>
          <w:szCs w:val="28"/>
        </w:rPr>
        <w:t xml:space="preserve">правительственными соглашениями, </w:t>
      </w:r>
      <w:bookmarkEnd w:id="2"/>
      <w:r w:rsidRPr="00045742">
        <w:rPr>
          <w:iCs/>
          <w:color w:val="000000" w:themeColor="text1"/>
          <w:sz w:val="28"/>
          <w:szCs w:val="28"/>
        </w:rPr>
        <w:t xml:space="preserve">так и многосторонними. 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 xml:space="preserve">Действуют </w:t>
      </w:r>
      <w:bookmarkStart w:id="3" w:name="e0_452_"/>
      <w:r w:rsidRPr="00045742">
        <w:rPr>
          <w:iCs/>
          <w:color w:val="000000" w:themeColor="text1"/>
          <w:sz w:val="28"/>
          <w:szCs w:val="28"/>
        </w:rPr>
        <w:t xml:space="preserve">Шенгенский </w:t>
      </w:r>
      <w:bookmarkEnd w:id="3"/>
      <w:r w:rsidRPr="00045742">
        <w:rPr>
          <w:iCs/>
          <w:color w:val="000000" w:themeColor="text1"/>
          <w:sz w:val="28"/>
          <w:szCs w:val="28"/>
        </w:rPr>
        <w:t xml:space="preserve">договор (Германия, Франция, страны Бенилюкса, Италия), соглашение о создании общего </w:t>
      </w:r>
      <w:bookmarkStart w:id="4" w:name="e0_453_"/>
      <w:r w:rsidRPr="00045742">
        <w:rPr>
          <w:iCs/>
          <w:color w:val="000000" w:themeColor="text1"/>
          <w:sz w:val="28"/>
          <w:szCs w:val="28"/>
        </w:rPr>
        <w:t xml:space="preserve">североевропейского </w:t>
      </w:r>
      <w:bookmarkEnd w:id="4"/>
      <w:r w:rsidRPr="00045742">
        <w:rPr>
          <w:iCs/>
          <w:color w:val="000000" w:themeColor="text1"/>
          <w:sz w:val="28"/>
          <w:szCs w:val="28"/>
        </w:rPr>
        <w:t xml:space="preserve">рынка труда (Дания, Исландия, Норвегия, Финляндия, Швеция). </w:t>
      </w:r>
    </w:p>
    <w:p w:rsidR="00BE0FF3" w:rsidRPr="00E0151E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626732">
        <w:rPr>
          <w:iCs/>
          <w:color w:val="000000" w:themeColor="text1"/>
          <w:sz w:val="28"/>
          <w:szCs w:val="28"/>
        </w:rPr>
        <w:t xml:space="preserve">Большинство принимающих стран сочло выгодным проводить политику отбора иммигрантов, допускаемых в страну. </w:t>
      </w:r>
      <w:r w:rsidRPr="00045742">
        <w:rPr>
          <w:iCs/>
          <w:color w:val="000000" w:themeColor="text1"/>
          <w:sz w:val="28"/>
          <w:szCs w:val="28"/>
        </w:rPr>
        <w:t xml:space="preserve">Иммиграционные правила пересматриваются в сторону поощрения «притока умов» и ограничения притока неквалифицированных рабочих. Объясняется это тем, что высококвалифицированные специалисты, владеющие языком принимающей страны, сразу становятся крупными нетто-налогоплательщиками. Такую политику осуществляют США, Канада, Великобритания и другие богатые страны. </w:t>
      </w:r>
      <w:r w:rsidR="00390C45" w:rsidRPr="00390C45">
        <w:rPr>
          <w:iCs/>
          <w:color w:val="000000" w:themeColor="text1"/>
          <w:sz w:val="28"/>
          <w:szCs w:val="28"/>
        </w:rPr>
        <w:t>[</w:t>
      </w:r>
      <w:r w:rsidR="00390C45" w:rsidRPr="00E0151E">
        <w:rPr>
          <w:iCs/>
          <w:color w:val="000000" w:themeColor="text1"/>
          <w:sz w:val="28"/>
          <w:szCs w:val="28"/>
        </w:rPr>
        <w:t>5</w:t>
      </w:r>
      <w:r w:rsidR="00390C45" w:rsidRPr="00390C45">
        <w:rPr>
          <w:iCs/>
          <w:color w:val="000000" w:themeColor="text1"/>
          <w:sz w:val="28"/>
          <w:szCs w:val="28"/>
        </w:rPr>
        <w:t>]</w:t>
      </w:r>
    </w:p>
    <w:p w:rsidR="001712E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 xml:space="preserve">Большинство принимающих стран используют селективный подход при регулировании иммиграции. Его суть заключается в том, что государство не препятствует въезду тех категорий работников, которые нужны в данной стране, ограничивая въезд всем остальным. </w:t>
      </w:r>
      <w:r w:rsidRPr="001712E2">
        <w:rPr>
          <w:iCs/>
          <w:color w:val="000000" w:themeColor="text1"/>
          <w:sz w:val="28"/>
          <w:szCs w:val="28"/>
        </w:rPr>
        <w:t>Перечень желательных иммигрантов неодинаков по разным странам, но обычно они относятся к одной из следующих категорий:</w:t>
      </w:r>
    </w:p>
    <w:p w:rsidR="00BE0FF3" w:rsidRPr="001712E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1712E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1712E2">
        <w:rPr>
          <w:iCs/>
          <w:color w:val="000000" w:themeColor="text1"/>
          <w:sz w:val="28"/>
          <w:szCs w:val="28"/>
        </w:rPr>
        <w:t xml:space="preserve"> работники, готовые за минимальную плату выполнять тяжелую, вредную, грязную и неквалифицированную работу (строительные, подсобные, сезонные, вахтенные, муниципальные рабочие);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специалисты для новых и перспективных отраслей (программисты, узкоспециализированные инженеры, банковские служащие);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lastRenderedPageBreak/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представители редких профессий (огранщики алмазов, реставраторы картин, врачи, практикующие нетрадиционные методы лечения);</w:t>
      </w:r>
    </w:p>
    <w:p w:rsidR="00BE0FF3" w:rsidRPr="00045742" w:rsidRDefault="00BE0FF3" w:rsidP="00BE0FF3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045742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045742">
        <w:rPr>
          <w:iCs/>
          <w:color w:val="000000" w:themeColor="text1"/>
          <w:sz w:val="28"/>
          <w:szCs w:val="28"/>
        </w:rPr>
        <w:t xml:space="preserve"> специалисты с мировым именем (музыканты, артисты, ученые, спортсмены, врачи, писатели);</w:t>
      </w:r>
    </w:p>
    <w:p w:rsidR="00F31B87" w:rsidRDefault="00BE0FF3" w:rsidP="00F31B8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F31B87">
        <w:rPr>
          <w:iCs/>
          <w:color w:val="000000" w:themeColor="text1"/>
          <w:sz w:val="28"/>
          <w:szCs w:val="28"/>
        </w:rPr>
        <w:t>-</w:t>
      </w:r>
      <w:r w:rsidRPr="00BE0FF3">
        <w:rPr>
          <w:iCs/>
          <w:color w:val="000000" w:themeColor="text1"/>
          <w:sz w:val="28"/>
          <w:szCs w:val="28"/>
          <w:lang w:val="en"/>
        </w:rPr>
        <w:t> </w:t>
      </w:r>
      <w:r w:rsidRPr="00F31B87">
        <w:rPr>
          <w:iCs/>
          <w:color w:val="000000" w:themeColor="text1"/>
          <w:sz w:val="28"/>
          <w:szCs w:val="28"/>
        </w:rPr>
        <w:t xml:space="preserve"> крупные бизнесмены, переносящие свою деятельность в принимающую страну, инвестирующие капитал и создающие новые рабочие места.</w:t>
      </w:r>
    </w:p>
    <w:p w:rsidR="00F31B87" w:rsidRDefault="00F31B87" w:rsidP="00F31B8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F31B87">
        <w:rPr>
          <w:iCs/>
          <w:color w:val="000000" w:themeColor="text1"/>
          <w:sz w:val="28"/>
          <w:szCs w:val="28"/>
        </w:rPr>
        <w:t>В некоторых странах (Франции, Германии, Швейцарии) реализуются программы по профессиональной подготовке иностранных рабочих. Суть этих программ состоит в том, что, получив образование в развитой стране, иммигранты по возращении на родину могут рассчитывать на более высокооплачиваемую работу. Однако интерес самих иммигрантов к таким программам довольно низкий, поскольку приобретение специальности еще не гарантирует получения работы по этой специальности на родине. Поэтому большинство иммигрантов предпочитают сохранить свои низкооплачиваемые рабочие места в развитых странах, чем пытаться найти лучшую работу на родине.</w:t>
      </w:r>
      <w:r w:rsidR="00390C45" w:rsidRPr="00390C45">
        <w:rPr>
          <w:iCs/>
          <w:color w:val="000000" w:themeColor="text1"/>
          <w:sz w:val="28"/>
          <w:szCs w:val="28"/>
        </w:rPr>
        <w:t xml:space="preserve"> [</w:t>
      </w:r>
      <w:r w:rsidR="00390C45">
        <w:rPr>
          <w:iCs/>
          <w:color w:val="000000" w:themeColor="text1"/>
          <w:sz w:val="28"/>
          <w:szCs w:val="28"/>
          <w:lang w:val="en-US"/>
        </w:rPr>
        <w:t>6</w:t>
      </w:r>
      <w:r w:rsidR="00390C45" w:rsidRPr="00390C45">
        <w:rPr>
          <w:iCs/>
          <w:color w:val="000000" w:themeColor="text1"/>
          <w:sz w:val="28"/>
          <w:szCs w:val="28"/>
        </w:rPr>
        <w:t>]</w:t>
      </w:r>
    </w:p>
    <w:p w:rsidR="008A4E70" w:rsidRPr="00045742" w:rsidRDefault="001712E2" w:rsidP="00F31B87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  <w:r w:rsidRPr="00F31B87">
        <w:rPr>
          <w:iCs/>
          <w:color w:val="000000" w:themeColor="text1"/>
          <w:sz w:val="28"/>
          <w:szCs w:val="28"/>
        </w:rPr>
        <w:t xml:space="preserve">Следовательно проблемы, связанные с трудовой миграцией стали глобальными проблемами. </w:t>
      </w:r>
      <w:r w:rsidRPr="00045742">
        <w:rPr>
          <w:iCs/>
          <w:color w:val="000000" w:themeColor="text1"/>
          <w:sz w:val="28"/>
          <w:szCs w:val="28"/>
        </w:rPr>
        <w:t>Процессы трудовой миграции стали значимым фактором, оказывающим большое и неоднозначное воздействие на экономику страны, регионов, рынок труда, на политическую ситуацию. И в силу этой неоднородности и неоднозначности этих процессов она требует от государств проведения дифференцированной государственной политики, чтобы сократить негативные импульсы, связанные с нерегулируемой или нелегальной миграцией повысить путём государственного регулирования позитивную отдачу от неё.</w:t>
      </w: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8A4E70" w:rsidP="008A0091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8A4E70" w:rsidRDefault="00BE0FF3" w:rsidP="00BE0FF3">
      <w:pPr>
        <w:pStyle w:val="a3"/>
        <w:spacing w:line="360" w:lineRule="auto"/>
        <w:ind w:firstLine="709"/>
        <w:contextualSpacing/>
        <w:jc w:val="center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lastRenderedPageBreak/>
        <w:t>Список литературы</w:t>
      </w:r>
    </w:p>
    <w:p w:rsidR="001712E2" w:rsidRDefault="001712E2" w:rsidP="001712E2">
      <w:pPr>
        <w:pStyle w:val="a3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 </w:t>
      </w:r>
      <w:r w:rsidRPr="001712E2">
        <w:rPr>
          <w:iCs/>
          <w:color w:val="000000" w:themeColor="text1"/>
          <w:sz w:val="28"/>
          <w:szCs w:val="28"/>
        </w:rPr>
        <w:t>Федеральный закон от 25.07.2002 N 115-ФЗ (ред. от 30.12.2015) "О правовом положении иностранных граждан в Российской Федерации" (с изм. и доп., вступ. в силу с 10.01.2016)</w:t>
      </w:r>
    </w:p>
    <w:p w:rsidR="001712E2" w:rsidRPr="001712E2" w:rsidRDefault="00C9121C" w:rsidP="001712E2">
      <w:pPr>
        <w:pStyle w:val="a3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iCs/>
          <w:color w:val="000000" w:themeColor="text1"/>
          <w:sz w:val="28"/>
          <w:szCs w:val="28"/>
        </w:rPr>
      </w:pPr>
      <w:hyperlink r:id="rId17" w:history="1">
        <w:r w:rsidR="001712E2" w:rsidRPr="00BE0FF3">
          <w:rPr>
            <w:iCs/>
            <w:color w:val="000000" w:themeColor="text1"/>
            <w:sz w:val="28"/>
            <w:szCs w:val="28"/>
          </w:rPr>
          <w:t>http://neweco.ru/international/?page=orgs_org_apec</w:t>
        </w:r>
      </w:hyperlink>
      <w:r w:rsidR="001712E2" w:rsidRPr="00BE0FF3">
        <w:rPr>
          <w:iCs/>
          <w:color w:val="000000" w:themeColor="text1"/>
          <w:sz w:val="28"/>
          <w:szCs w:val="28"/>
        </w:rPr>
        <w:t xml:space="preserve"> </w:t>
      </w:r>
      <w:r w:rsidR="001712E2">
        <w:rPr>
          <w:iCs/>
          <w:color w:val="000000" w:themeColor="text1"/>
          <w:sz w:val="28"/>
          <w:szCs w:val="28"/>
        </w:rPr>
        <w:t>-</w:t>
      </w:r>
      <w:r w:rsidR="001712E2" w:rsidRPr="001712E2">
        <w:rPr>
          <w:iCs/>
          <w:color w:val="000000" w:themeColor="text1"/>
          <w:sz w:val="28"/>
          <w:szCs w:val="28"/>
        </w:rPr>
        <w:t xml:space="preserve"> Организация азиатско-тихоокеанского сотрудничества – АPEС Новая экономика </w:t>
      </w:r>
    </w:p>
    <w:p w:rsidR="001712E2" w:rsidRDefault="00C9121C" w:rsidP="001712E2">
      <w:pPr>
        <w:pStyle w:val="a3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iCs/>
          <w:color w:val="000000" w:themeColor="text1"/>
          <w:sz w:val="28"/>
          <w:szCs w:val="28"/>
        </w:rPr>
      </w:pPr>
      <w:hyperlink r:id="rId18" w:history="1">
        <w:r w:rsidR="001712E2" w:rsidRPr="00BE0FF3">
          <w:rPr>
            <w:iCs/>
            <w:color w:val="000000" w:themeColor="text1"/>
            <w:sz w:val="28"/>
            <w:szCs w:val="28"/>
          </w:rPr>
          <w:t>http://neweco.ru/international/?page=orgs_org_apec</w:t>
        </w:r>
      </w:hyperlink>
      <w:r w:rsidR="001712E2" w:rsidRPr="00BE0FF3">
        <w:rPr>
          <w:iCs/>
          <w:color w:val="000000" w:themeColor="text1"/>
          <w:sz w:val="28"/>
          <w:szCs w:val="28"/>
        </w:rPr>
        <w:t xml:space="preserve"> - </w:t>
      </w:r>
      <w:hyperlink r:id="rId19" w:tooltip="Международный контекст" w:history="1">
        <w:r w:rsidR="001712E2" w:rsidRPr="00BE0FF3">
          <w:rPr>
            <w:iCs/>
            <w:color w:val="000000" w:themeColor="text1"/>
            <w:sz w:val="28"/>
            <w:szCs w:val="28"/>
          </w:rPr>
          <w:t>Международный контекст</w:t>
        </w:r>
      </w:hyperlink>
      <w:r w:rsidR="001712E2" w:rsidRPr="00BE0FF3">
        <w:rPr>
          <w:iCs/>
          <w:color w:val="000000" w:themeColor="text1"/>
          <w:sz w:val="28"/>
          <w:szCs w:val="28"/>
        </w:rPr>
        <w:t xml:space="preserve"> Организация азиатско-тихоокеанского сотрудничества – АPEС Новая экономика</w:t>
      </w:r>
    </w:p>
    <w:p w:rsidR="001712E2" w:rsidRDefault="00C9121C" w:rsidP="001712E2">
      <w:pPr>
        <w:pStyle w:val="a3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iCs/>
          <w:color w:val="000000" w:themeColor="text1"/>
          <w:sz w:val="28"/>
          <w:szCs w:val="28"/>
        </w:rPr>
      </w:pPr>
      <w:hyperlink r:id="rId20" w:history="1">
        <w:r w:rsidR="001712E2" w:rsidRPr="00BE0FF3">
          <w:rPr>
            <w:iCs/>
            <w:color w:val="000000" w:themeColor="text1"/>
            <w:sz w:val="28"/>
            <w:szCs w:val="28"/>
          </w:rPr>
          <w:t>http://neweco.ru/international/?page=orgs_org_apec</w:t>
        </w:r>
      </w:hyperlink>
      <w:r w:rsidR="001712E2" w:rsidRPr="00BE0FF3">
        <w:rPr>
          <w:iCs/>
          <w:color w:val="000000" w:themeColor="text1"/>
          <w:sz w:val="28"/>
          <w:szCs w:val="28"/>
        </w:rPr>
        <w:t xml:space="preserve"> - </w:t>
      </w:r>
      <w:hyperlink r:id="rId21" w:tooltip="Международный контекст" w:history="1">
        <w:r w:rsidR="001712E2" w:rsidRPr="00BE0FF3">
          <w:rPr>
            <w:iCs/>
            <w:color w:val="000000" w:themeColor="text1"/>
            <w:sz w:val="28"/>
            <w:szCs w:val="28"/>
          </w:rPr>
          <w:t>Международный контекст</w:t>
        </w:r>
      </w:hyperlink>
      <w:r w:rsidR="001712E2" w:rsidRPr="00BE0FF3">
        <w:rPr>
          <w:iCs/>
          <w:color w:val="000000" w:themeColor="text1"/>
          <w:sz w:val="28"/>
          <w:szCs w:val="28"/>
        </w:rPr>
        <w:t xml:space="preserve"> Организация азиатско-тихоокеанского сотрудничества – АPEС Новая экономика</w:t>
      </w:r>
    </w:p>
    <w:p w:rsidR="001712E2" w:rsidRDefault="001712E2" w:rsidP="001712E2">
      <w:pPr>
        <w:pStyle w:val="a3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iCs/>
          <w:color w:val="000000" w:themeColor="text1"/>
          <w:sz w:val="28"/>
          <w:szCs w:val="28"/>
        </w:rPr>
      </w:pPr>
      <w:r w:rsidRPr="00F20887">
        <w:rPr>
          <w:iCs/>
          <w:color w:val="000000" w:themeColor="text1"/>
          <w:sz w:val="28"/>
          <w:szCs w:val="28"/>
        </w:rPr>
        <w:t>Зайончковская Ж.А. Трудовая миграция в СНГ с позиций общества, семьи и личности. В сб.: миграция населения. Вып. 2: Трудовая миграция в России. Приложение к журналу «Миграция в России». М., 2010</w:t>
      </w:r>
    </w:p>
    <w:p w:rsidR="001712E2" w:rsidRDefault="001712E2" w:rsidP="001712E2">
      <w:pPr>
        <w:pStyle w:val="a3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iCs/>
          <w:color w:val="000000" w:themeColor="text1"/>
          <w:sz w:val="28"/>
          <w:szCs w:val="28"/>
        </w:rPr>
      </w:pPr>
      <w:r w:rsidRPr="00F20887">
        <w:rPr>
          <w:iCs/>
          <w:color w:val="000000" w:themeColor="text1"/>
          <w:sz w:val="28"/>
          <w:szCs w:val="28"/>
        </w:rPr>
        <w:t>Пр</w:t>
      </w:r>
      <w:r>
        <w:rPr>
          <w:iCs/>
          <w:color w:val="000000" w:themeColor="text1"/>
          <w:sz w:val="28"/>
          <w:szCs w:val="28"/>
        </w:rPr>
        <w:t xml:space="preserve">ава человека: № </w:t>
      </w:r>
      <w:r w:rsidRPr="00F20887">
        <w:rPr>
          <w:iCs/>
          <w:color w:val="000000" w:themeColor="text1"/>
          <w:sz w:val="28"/>
          <w:szCs w:val="28"/>
        </w:rPr>
        <w:t>24: Права трудящихся мигрантов/</w:t>
      </w:r>
      <w:r>
        <w:rPr>
          <w:iCs/>
          <w:color w:val="000000" w:themeColor="text1"/>
          <w:sz w:val="28"/>
          <w:szCs w:val="28"/>
        </w:rPr>
        <w:t xml:space="preserve"> </w:t>
      </w:r>
      <w:r w:rsidRPr="00F20887">
        <w:rPr>
          <w:iCs/>
          <w:color w:val="000000" w:themeColor="text1"/>
          <w:sz w:val="28"/>
          <w:szCs w:val="28"/>
        </w:rPr>
        <w:t>Всемирная кампания за права человека-</w:t>
      </w:r>
      <w:r>
        <w:rPr>
          <w:iCs/>
          <w:color w:val="000000" w:themeColor="text1"/>
          <w:sz w:val="28"/>
          <w:szCs w:val="28"/>
        </w:rPr>
        <w:t xml:space="preserve"> </w:t>
      </w:r>
      <w:hyperlink r:id="rId22" w:history="1">
        <w:r w:rsidRPr="00045742">
          <w:rPr>
            <w:iCs/>
            <w:color w:val="000000" w:themeColor="text1"/>
            <w:sz w:val="28"/>
            <w:szCs w:val="28"/>
          </w:rPr>
          <w:t>http://www.syl.ru/article/187655/</w:t>
        </w:r>
      </w:hyperlink>
    </w:p>
    <w:p w:rsidR="001712E2" w:rsidRDefault="001712E2" w:rsidP="001712E2">
      <w:pPr>
        <w:pStyle w:val="a3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iCs/>
          <w:color w:val="000000" w:themeColor="text1"/>
          <w:sz w:val="28"/>
          <w:szCs w:val="28"/>
        </w:rPr>
      </w:pPr>
      <w:r w:rsidRPr="001712E2">
        <w:rPr>
          <w:iCs/>
          <w:color w:val="000000" w:themeColor="text1"/>
          <w:sz w:val="28"/>
          <w:szCs w:val="28"/>
        </w:rPr>
        <w:t>Файз</w:t>
      </w:r>
      <w:r w:rsidR="003C4125">
        <w:rPr>
          <w:iCs/>
          <w:color w:val="000000" w:themeColor="text1"/>
          <w:sz w:val="28"/>
          <w:szCs w:val="28"/>
        </w:rPr>
        <w:t>елгаянов А.Ф., Шапошникова Р.Р.</w:t>
      </w:r>
      <w:r w:rsidRPr="001712E2">
        <w:rPr>
          <w:iCs/>
          <w:color w:val="000000" w:themeColor="text1"/>
          <w:sz w:val="28"/>
          <w:szCs w:val="28"/>
        </w:rPr>
        <w:t>Анализ безработицы в Российской Федерации в период с 2004 по 2014 год [Электронный ресурс] / А. Ф. Файзелгаянов, Р. Р. Шапошникова // Novainfo.ru – 2014. – № 25. – с. 77-78</w:t>
      </w:r>
    </w:p>
    <w:p w:rsidR="00E0151E" w:rsidRDefault="00E0151E" w:rsidP="00E0151E">
      <w:pPr>
        <w:pStyle w:val="a3"/>
        <w:numPr>
          <w:ilvl w:val="0"/>
          <w:numId w:val="5"/>
        </w:numPr>
        <w:spacing w:line="360" w:lineRule="auto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Портал внешнеэкономической информации  </w:t>
      </w:r>
      <w:r w:rsidRPr="00E0151E">
        <w:rPr>
          <w:iCs/>
          <w:color w:val="000000" w:themeColor="text1"/>
          <w:sz w:val="28"/>
          <w:szCs w:val="28"/>
        </w:rPr>
        <w:t>Министерство экономического</w:t>
      </w:r>
      <w:r>
        <w:rPr>
          <w:iCs/>
          <w:color w:val="000000" w:themeColor="text1"/>
          <w:sz w:val="28"/>
          <w:szCs w:val="28"/>
        </w:rPr>
        <w:t xml:space="preserve"> </w:t>
      </w:r>
      <w:r w:rsidRPr="00E0151E">
        <w:rPr>
          <w:iCs/>
          <w:color w:val="000000" w:themeColor="text1"/>
          <w:sz w:val="28"/>
          <w:szCs w:val="28"/>
        </w:rPr>
        <w:t>развития Российской Федерации</w:t>
      </w:r>
      <w:r>
        <w:rPr>
          <w:iCs/>
          <w:color w:val="000000" w:themeColor="text1"/>
          <w:sz w:val="28"/>
          <w:szCs w:val="28"/>
        </w:rPr>
        <w:t xml:space="preserve"> - </w:t>
      </w:r>
      <w:hyperlink r:id="rId23" w:history="1">
        <w:r w:rsidR="004700A8" w:rsidRPr="002F7B27">
          <w:rPr>
            <w:rStyle w:val="a4"/>
            <w:iCs/>
            <w:sz w:val="28"/>
            <w:szCs w:val="28"/>
          </w:rPr>
          <w:t>http://www.ved.gov.ru/mdb/international_org/regional_org/apec/</w:t>
        </w:r>
      </w:hyperlink>
    </w:p>
    <w:p w:rsidR="004700A8" w:rsidRPr="001712E2" w:rsidRDefault="004700A8" w:rsidP="004700A8">
      <w:pPr>
        <w:pStyle w:val="a3"/>
        <w:numPr>
          <w:ilvl w:val="0"/>
          <w:numId w:val="5"/>
        </w:numPr>
        <w:spacing w:line="360" w:lineRule="auto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Журнал «Вестник АТЭС» автор статьи Главный редактор Наталья Степан изд. 05.2015г. - </w:t>
      </w:r>
      <w:hyperlink r:id="rId24" w:history="1">
        <w:r w:rsidR="003C4E4E" w:rsidRPr="002F7B27">
          <w:rPr>
            <w:rStyle w:val="a4"/>
            <w:iCs/>
            <w:sz w:val="28"/>
            <w:szCs w:val="28"/>
          </w:rPr>
          <w:t>http://mgimo.ru/files2/2015_07/</w:t>
        </w:r>
      </w:hyperlink>
      <w:r w:rsidR="003C4E4E">
        <w:rPr>
          <w:iCs/>
          <w:color w:val="000000" w:themeColor="text1"/>
          <w:sz w:val="28"/>
          <w:szCs w:val="28"/>
        </w:rPr>
        <w:t xml:space="preserve"> </w:t>
      </w:r>
    </w:p>
    <w:p w:rsidR="001712E2" w:rsidRDefault="001712E2" w:rsidP="001712E2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p w:rsidR="001712E2" w:rsidRDefault="001712E2" w:rsidP="001712E2">
      <w:pPr>
        <w:pStyle w:val="a3"/>
        <w:spacing w:line="360" w:lineRule="auto"/>
        <w:ind w:firstLine="709"/>
        <w:contextualSpacing/>
        <w:jc w:val="both"/>
        <w:rPr>
          <w:iCs/>
          <w:color w:val="000000" w:themeColor="text1"/>
          <w:sz w:val="28"/>
          <w:szCs w:val="28"/>
        </w:rPr>
      </w:pPr>
    </w:p>
    <w:sectPr w:rsidR="001712E2" w:rsidSect="008A4E70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21C" w:rsidRDefault="00C9121C" w:rsidP="008A4E70">
      <w:pPr>
        <w:spacing w:after="0" w:line="240" w:lineRule="auto"/>
      </w:pPr>
      <w:r>
        <w:separator/>
      </w:r>
    </w:p>
  </w:endnote>
  <w:endnote w:type="continuationSeparator" w:id="0">
    <w:p w:rsidR="00C9121C" w:rsidRDefault="00C9121C" w:rsidP="008A4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1780003"/>
      <w:docPartObj>
        <w:docPartGallery w:val="Page Numbers (Bottom of Page)"/>
        <w:docPartUnique/>
      </w:docPartObj>
    </w:sdtPr>
    <w:sdtEndPr/>
    <w:sdtContent>
      <w:p w:rsidR="008A4E70" w:rsidRDefault="008A4E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34D">
          <w:rPr>
            <w:noProof/>
          </w:rPr>
          <w:t>2</w:t>
        </w:r>
        <w:r>
          <w:fldChar w:fldCharType="end"/>
        </w:r>
      </w:p>
    </w:sdtContent>
  </w:sdt>
  <w:p w:rsidR="008A4E70" w:rsidRDefault="008A4E7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21C" w:rsidRDefault="00C9121C" w:rsidP="008A4E70">
      <w:pPr>
        <w:spacing w:after="0" w:line="240" w:lineRule="auto"/>
      </w:pPr>
      <w:r>
        <w:separator/>
      </w:r>
    </w:p>
  </w:footnote>
  <w:footnote w:type="continuationSeparator" w:id="0">
    <w:p w:rsidR="00C9121C" w:rsidRDefault="00C9121C" w:rsidP="008A4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2193C"/>
    <w:multiLevelType w:val="multilevel"/>
    <w:tmpl w:val="AE163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562925"/>
    <w:multiLevelType w:val="hybridMultilevel"/>
    <w:tmpl w:val="C03C37FC"/>
    <w:lvl w:ilvl="0" w:tplc="990CC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402619"/>
    <w:multiLevelType w:val="hybridMultilevel"/>
    <w:tmpl w:val="1FFC8876"/>
    <w:lvl w:ilvl="0" w:tplc="E034D4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1D5826"/>
    <w:multiLevelType w:val="hybridMultilevel"/>
    <w:tmpl w:val="3AC2B3B6"/>
    <w:lvl w:ilvl="0" w:tplc="AF5026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D01ED7"/>
    <w:multiLevelType w:val="hybridMultilevel"/>
    <w:tmpl w:val="266438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1252A"/>
    <w:multiLevelType w:val="hybridMultilevel"/>
    <w:tmpl w:val="E280FE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A2670"/>
    <w:multiLevelType w:val="hybridMultilevel"/>
    <w:tmpl w:val="9FB0A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073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7217476"/>
    <w:multiLevelType w:val="hybridMultilevel"/>
    <w:tmpl w:val="719E423C"/>
    <w:lvl w:ilvl="0" w:tplc="DB7A79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D9"/>
    <w:rsid w:val="00001393"/>
    <w:rsid w:val="00011748"/>
    <w:rsid w:val="00045742"/>
    <w:rsid w:val="000775CD"/>
    <w:rsid w:val="00143D90"/>
    <w:rsid w:val="001712E2"/>
    <w:rsid w:val="00243723"/>
    <w:rsid w:val="002773B4"/>
    <w:rsid w:val="00285FA7"/>
    <w:rsid w:val="0029083F"/>
    <w:rsid w:val="00390C45"/>
    <w:rsid w:val="003C4125"/>
    <w:rsid w:val="003C4E4E"/>
    <w:rsid w:val="004700A8"/>
    <w:rsid w:val="00480983"/>
    <w:rsid w:val="00515941"/>
    <w:rsid w:val="00626732"/>
    <w:rsid w:val="006A005C"/>
    <w:rsid w:val="007855AE"/>
    <w:rsid w:val="007A62D7"/>
    <w:rsid w:val="008A0091"/>
    <w:rsid w:val="008A4E70"/>
    <w:rsid w:val="00900A4C"/>
    <w:rsid w:val="009D6092"/>
    <w:rsid w:val="00A81B2E"/>
    <w:rsid w:val="00B20BAB"/>
    <w:rsid w:val="00BE0FF3"/>
    <w:rsid w:val="00C9121C"/>
    <w:rsid w:val="00E0151E"/>
    <w:rsid w:val="00E4234D"/>
    <w:rsid w:val="00EF081A"/>
    <w:rsid w:val="00F20887"/>
    <w:rsid w:val="00F31B87"/>
    <w:rsid w:val="00F44DB4"/>
    <w:rsid w:val="00FF1285"/>
    <w:rsid w:val="00FF4E4F"/>
    <w:rsid w:val="00F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F0186"/>
  <w15:docId w15:val="{6210C771-B81B-4763-A911-C2BD7465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5F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5F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F1285"/>
    <w:rPr>
      <w:color w:val="0000FF"/>
      <w:u w:val="single"/>
    </w:rPr>
  </w:style>
  <w:style w:type="character" w:styleId="a5">
    <w:name w:val="Strong"/>
    <w:basedOn w:val="a0"/>
    <w:uiPriority w:val="22"/>
    <w:qFormat/>
    <w:rsid w:val="008A009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85F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5F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24">
    <w:name w:val="style24"/>
    <w:basedOn w:val="a"/>
    <w:rsid w:val="00290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A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4E70"/>
  </w:style>
  <w:style w:type="paragraph" w:styleId="a8">
    <w:name w:val="footer"/>
    <w:basedOn w:val="a"/>
    <w:link w:val="a9"/>
    <w:uiPriority w:val="99"/>
    <w:unhideWhenUsed/>
    <w:rsid w:val="008A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4E70"/>
  </w:style>
  <w:style w:type="paragraph" w:styleId="aa">
    <w:name w:val="List Paragraph"/>
    <w:basedOn w:val="a"/>
    <w:uiPriority w:val="34"/>
    <w:qFormat/>
    <w:rsid w:val="00F20887"/>
    <w:pPr>
      <w:ind w:left="720"/>
      <w:contextualSpacing/>
    </w:pPr>
  </w:style>
  <w:style w:type="character" w:customStyle="1" w:styleId="blk">
    <w:name w:val="blk"/>
    <w:basedOn w:val="a0"/>
    <w:rsid w:val="001712E2"/>
  </w:style>
  <w:style w:type="character" w:styleId="ab">
    <w:name w:val="annotation reference"/>
    <w:basedOn w:val="a0"/>
    <w:uiPriority w:val="99"/>
    <w:semiHidden/>
    <w:unhideWhenUsed/>
    <w:rsid w:val="001712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712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712E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712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712E2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7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712E2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045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0">
    <w:name w:val="a2"/>
    <w:basedOn w:val="a"/>
    <w:rsid w:val="00E01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9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1%81%D1%82%D1%80%D0%BE%D0%B2%D0%BD%D0%BE%D0%B5_%D0%B3%D0%BE%D1%81%D1%83%D0%B4%D0%B0%D1%80%D1%81%D1%82%D0%B2%D0%BE" TargetMode="External"/><Relationship Id="rId13" Type="http://schemas.openxmlformats.org/officeDocument/2006/relationships/hyperlink" Target="https://ru.wikipedia.org/wiki/%D0%9E%D1%80%D0%B3%D0%B0%D0%BD%D0%B8%D0%B7%D0%B0%D1%86%D0%B8%D1%8F_%D1%8D%D0%BA%D0%BE%D0%BD%D0%BE%D0%BC%D0%B8%D1%87%D0%B5%D1%81%D0%BA%D0%BE%D0%B3%D0%BE_%D1%81%D0%BE%D1%82%D1%80%D1%83%D0%B4%D0%BD%D0%B8%D1%87%D0%B5%D1%81%D1%82%D0%B2%D0%B0_%D0%B8_%D1%80%D0%B0%D0%B7%D0%B2%D0%B8%D1%82%D0%B8%D1%8F" TargetMode="External"/><Relationship Id="rId18" Type="http://schemas.openxmlformats.org/officeDocument/2006/relationships/hyperlink" Target="http://neweco.ru/international/?page=orgs_org_ape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neweco.ru/international/" TargetMode="External"/><Relationship Id="rId7" Type="http://schemas.openxmlformats.org/officeDocument/2006/relationships/hyperlink" Target="https://ru.wikipedia.org/wiki/%D0%A2%D0%B8%D1%85%D0%B8%D0%B9_%D0%BE%D0%BA%D0%B5%D0%B0%D0%BD" TargetMode="External"/><Relationship Id="rId12" Type="http://schemas.openxmlformats.org/officeDocument/2006/relationships/hyperlink" Target="https://ru.wikipedia.org/wiki/%D0%A1%D0%BE%D0%B4%D1%80%D1%83%D0%B6%D0%B5%D1%81%D1%82%D0%B2%D0%BE_%D0%9D%D0%B5%D0%B7%D0%B0%D0%B2%D0%B8%D1%81%D0%B8%D0%BC%D1%8B%D1%85_%D0%93%D0%BE%D1%81%D1%83%D0%B4%D0%B0%D1%80%D1%81%D1%82%D0%B2" TargetMode="External"/><Relationship Id="rId17" Type="http://schemas.openxmlformats.org/officeDocument/2006/relationships/hyperlink" Target="http://neweco.ru/international/?page=orgs_org_apec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0%B7%D0%B8%D0%B0%D1%82%D1%81%D0%BA%D0%BE-%D0%A2%D0%B8%D1%85%D0%BE%D0%BE%D0%BA%D0%B5%D0%B0%D0%BD%D1%81%D0%BA%D0%B8%D0%B9_%D1%80%D0%B5%D0%B3%D0%B8%D0%BE%D0%BD" TargetMode="External"/><Relationship Id="rId20" Type="http://schemas.openxmlformats.org/officeDocument/2006/relationships/hyperlink" Target="http://neweco.ru/international/?page=orgs_org_ap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8%D0%B0%D0%BD%D1%85%D0%B0%D0%B9%D1%81%D0%BA%D0%B0%D1%8F_%D0%BE%D1%80%D0%B3%D0%B0%D0%BD%D0%B8%D0%B7%D0%B0%D1%86%D0%B8%D1%8F_%D1%81%D0%BE%D1%82%D1%80%D1%83%D0%B4%D0%BD%D0%B8%D1%87%D0%B5%D1%81%D1%82%D0%B2%D0%B0" TargetMode="External"/><Relationship Id="rId24" Type="http://schemas.openxmlformats.org/officeDocument/2006/relationships/hyperlink" Target="http://mgimo.ru/files2/2015_07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0%D0%BD%D0%B3%D0%BB%D0%B8%D0%B9%D1%81%D0%BA%D0%B8%D0%B9_%D1%8F%D0%B7%D1%8B%D0%BA" TargetMode="External"/><Relationship Id="rId23" Type="http://schemas.openxmlformats.org/officeDocument/2006/relationships/hyperlink" Target="http://www.ved.gov.ru/mdb/international_org/regional_org/apec/" TargetMode="External"/><Relationship Id="rId10" Type="http://schemas.openxmlformats.org/officeDocument/2006/relationships/hyperlink" Target="https://ru.wikipedia.org/wiki/%D0%90%D1%81%D1%81%D0%BE%D1%86%D0%B8%D0%B0%D1%86%D0%B8%D1%8F_%D0%B3%D0%BE%D1%81%D1%83%D0%B4%D0%B0%D1%80%D1%81%D1%82%D0%B2_%D0%AE%D0%B3%D0%BE-%D0%92%D0%BE%D1%81%D1%82%D0%BE%D1%87%D0%BD%D0%BE%D0%B9_%D0%90%D0%B7%D0%B8%D0%B8" TargetMode="External"/><Relationship Id="rId19" Type="http://schemas.openxmlformats.org/officeDocument/2006/relationships/hyperlink" Target="http://neweco.ru/internationa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7%D0%B8%D0%B0%D1%82%D1%81%D0%BA%D0%BE-%D0%A2%D0%B8%D1%85%D0%BE%D0%BE%D0%BA%D0%B5%D0%B0%D0%BD%D1%81%D0%BA%D0%BE%D0%B5_%D1%8D%D0%BA%D0%BE%D0%BD%D0%BE%D0%BC%D0%B8%D1%87%D0%B5%D1%81%D0%BA%D0%BE%D0%B5_%D1%81%D0%BE%D1%82%D1%80%D1%83%D0%B4%D0%BD%D0%B8%D1%87%D0%B5%D1%81%D1%82%D0%B2%D0%BE" TargetMode="External"/><Relationship Id="rId14" Type="http://schemas.openxmlformats.org/officeDocument/2006/relationships/hyperlink" Target="https://ru.wikipedia.org/wiki/%D0%91%D0%A0%D0%98%D0%9A%D0%A1" TargetMode="External"/><Relationship Id="rId22" Type="http://schemas.openxmlformats.org/officeDocument/2006/relationships/hyperlink" Target="http://www.syl.ru/article/187655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12</Pages>
  <Words>3002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2016-02-28T11:24:00Z</cp:lastPrinted>
  <dcterms:created xsi:type="dcterms:W3CDTF">2016-02-28T08:51:00Z</dcterms:created>
  <dcterms:modified xsi:type="dcterms:W3CDTF">2016-12-22T19:41:00Z</dcterms:modified>
</cp:coreProperties>
</file>