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theme/themeOverride3.xml" ContentType="application/vnd.openxmlformats-officedocument.themeOverride+xml"/>
  <Override PartName="/word/charts/chart7.xml" ContentType="application/vnd.openxmlformats-officedocument.drawingml.chart+xml"/>
  <Override PartName="/word/theme/themeOverride4.xml" ContentType="application/vnd.openxmlformats-officedocument.themeOverride+xml"/>
  <Override PartName="/word/charts/chart8.xml" ContentType="application/vnd.openxmlformats-officedocument.drawingml.chart+xml"/>
  <Override PartName="/word/theme/themeOverride5.xml" ContentType="application/vnd.openxmlformats-officedocument.themeOverride+xml"/>
  <Override PartName="/word/charts/chart9.xml" ContentType="application/vnd.openxmlformats-officedocument.drawingml.chart+xml"/>
  <Override PartName="/word/theme/themeOverride6.xml" ContentType="application/vnd.openxmlformats-officedocument.themeOverride+xml"/>
  <Override PartName="/word/charts/chart10.xml" ContentType="application/vnd.openxmlformats-officedocument.drawingml.chart+xml"/>
  <Override PartName="/word/theme/themeOverride7.xml" ContentType="application/vnd.openxmlformats-officedocument.themeOverride+xml"/>
  <Override PartName="/word/charts/chart11.xml" ContentType="application/vnd.openxmlformats-officedocument.drawingml.chart+xml"/>
  <Override PartName="/word/theme/themeOverride8.xml" ContentType="application/vnd.openxmlformats-officedocument.themeOverride+xml"/>
  <Override PartName="/word/charts/chart12.xml" ContentType="application/vnd.openxmlformats-officedocument.drawingml.chart+xml"/>
  <Override PartName="/word/theme/themeOverride9.xml" ContentType="application/vnd.openxmlformats-officedocument.themeOverride+xml"/>
  <Override PartName="/word/charts/chart13.xml" ContentType="application/vnd.openxmlformats-officedocument.drawingml.chart+xml"/>
  <Override PartName="/word/theme/themeOverride10.xml" ContentType="application/vnd.openxmlformats-officedocument.themeOverride+xml"/>
  <Override PartName="/word/charts/chart14.xml" ContentType="application/vnd.openxmlformats-officedocument.drawingml.chart+xml"/>
  <Override PartName="/word/charts/chart15.xml" ContentType="application/vnd.openxmlformats-officedocument.drawingml.chart+xml"/>
  <Override PartName="/word/theme/themeOverride1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845" w:rsidRPr="003568A3" w:rsidRDefault="00441845" w:rsidP="00A37918">
      <w:pPr>
        <w:spacing w:after="0"/>
        <w:jc w:val="center"/>
        <w:rPr>
          <w:rFonts w:ascii="Times New Roman" w:hAnsi="Times New Roman" w:cs="Times New Roman"/>
          <w:b/>
          <w:caps/>
          <w:sz w:val="28"/>
          <w:szCs w:val="28"/>
        </w:rPr>
      </w:pPr>
      <w:r w:rsidRPr="003568A3">
        <w:rPr>
          <w:rFonts w:ascii="Times New Roman" w:hAnsi="Times New Roman" w:cs="Times New Roman"/>
          <w:b/>
          <w:caps/>
          <w:sz w:val="28"/>
          <w:szCs w:val="28"/>
        </w:rPr>
        <w:t>Содержание</w:t>
      </w:r>
    </w:p>
    <w:p w:rsidR="00441845" w:rsidRPr="003568A3" w:rsidRDefault="00441845" w:rsidP="00A37918">
      <w:pPr>
        <w:spacing w:after="0"/>
        <w:jc w:val="center"/>
        <w:rPr>
          <w:rFonts w:ascii="Times New Roman" w:hAnsi="Times New Roman" w:cs="Times New Roman"/>
          <w:caps/>
          <w:sz w:val="28"/>
          <w:szCs w:val="28"/>
        </w:rPr>
      </w:pPr>
    </w:p>
    <w:tbl>
      <w:tblPr>
        <w:tblW w:w="9606" w:type="dxa"/>
        <w:tblLayout w:type="fixed"/>
        <w:tblLook w:val="0000" w:firstRow="0" w:lastRow="0" w:firstColumn="0" w:lastColumn="0" w:noHBand="0" w:noVBand="0"/>
      </w:tblPr>
      <w:tblGrid>
        <w:gridCol w:w="8613"/>
        <w:gridCol w:w="993"/>
      </w:tblGrid>
      <w:tr w:rsidR="00441845" w:rsidRPr="002F0670" w:rsidTr="00320113">
        <w:tc>
          <w:tcPr>
            <w:tcW w:w="8613" w:type="dxa"/>
          </w:tcPr>
          <w:p w:rsidR="00441845" w:rsidRPr="002F0670" w:rsidRDefault="00441845"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 xml:space="preserve">Введение </w:t>
            </w:r>
          </w:p>
        </w:tc>
        <w:tc>
          <w:tcPr>
            <w:tcW w:w="993" w:type="dxa"/>
          </w:tcPr>
          <w:p w:rsidR="00441845" w:rsidRPr="002F0670" w:rsidRDefault="00320113"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4</w:t>
            </w:r>
          </w:p>
        </w:tc>
      </w:tr>
      <w:tr w:rsidR="00441845" w:rsidRPr="002F0670" w:rsidTr="00320113">
        <w:tc>
          <w:tcPr>
            <w:tcW w:w="8613" w:type="dxa"/>
          </w:tcPr>
          <w:p w:rsidR="00441845" w:rsidRPr="002F0670" w:rsidRDefault="00441845" w:rsidP="00A37918">
            <w:pPr>
              <w:spacing w:after="0" w:line="360" w:lineRule="auto"/>
              <w:jc w:val="both"/>
              <w:rPr>
                <w:rFonts w:ascii="Times New Roman" w:hAnsi="Times New Roman" w:cs="Times New Roman"/>
                <w:bCs/>
                <w:spacing w:val="-2"/>
                <w:sz w:val="28"/>
                <w:szCs w:val="28"/>
              </w:rPr>
            </w:pPr>
            <w:r w:rsidRPr="002F0670">
              <w:rPr>
                <w:rFonts w:ascii="Times New Roman" w:hAnsi="Times New Roman" w:cs="Times New Roman"/>
                <w:bCs/>
                <w:spacing w:val="-2"/>
                <w:sz w:val="28"/>
                <w:szCs w:val="28"/>
              </w:rPr>
              <w:t xml:space="preserve">Глава 1. </w:t>
            </w:r>
            <w:r w:rsidR="00320113" w:rsidRPr="002F0670">
              <w:rPr>
                <w:rFonts w:ascii="Times New Roman" w:hAnsi="Times New Roman" w:cs="Times New Roman"/>
                <w:sz w:val="28"/>
                <w:szCs w:val="28"/>
              </w:rPr>
              <w:t>ТЕОРЕТИЧЕСКИЕ ОСНОВЫ ГОСУДАРСТВЕННОЙ ПОЛИТИКИ ЗАНЯТОСТИ В МУНИЦИПАЛЬНОМ ОБРАЗОВАНИИ</w:t>
            </w:r>
          </w:p>
        </w:tc>
        <w:tc>
          <w:tcPr>
            <w:tcW w:w="993" w:type="dxa"/>
          </w:tcPr>
          <w:p w:rsidR="00441845" w:rsidRPr="002F0670" w:rsidRDefault="00441845" w:rsidP="00A37918">
            <w:pPr>
              <w:spacing w:after="0" w:line="360" w:lineRule="auto"/>
              <w:jc w:val="both"/>
              <w:rPr>
                <w:rFonts w:ascii="Times New Roman" w:hAnsi="Times New Roman" w:cs="Times New Roman"/>
                <w:bCs/>
                <w:sz w:val="28"/>
                <w:szCs w:val="28"/>
              </w:rPr>
            </w:pPr>
          </w:p>
          <w:p w:rsidR="00441845" w:rsidRPr="002F0670" w:rsidRDefault="00441845"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6</w:t>
            </w:r>
          </w:p>
        </w:tc>
      </w:tr>
      <w:tr w:rsidR="00441845" w:rsidRPr="002F0670" w:rsidTr="00320113">
        <w:tc>
          <w:tcPr>
            <w:tcW w:w="8613" w:type="dxa"/>
          </w:tcPr>
          <w:p w:rsidR="00441845" w:rsidRPr="002F0670" w:rsidRDefault="00441845"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 xml:space="preserve">1.1 </w:t>
            </w:r>
            <w:r w:rsidR="00320113" w:rsidRPr="002F0670">
              <w:rPr>
                <w:rFonts w:ascii="Times New Roman" w:hAnsi="Times New Roman" w:cs="Times New Roman"/>
                <w:sz w:val="28"/>
                <w:szCs w:val="28"/>
              </w:rPr>
              <w:t>Содержание, виды и формы занятости населения в системе рынка труда</w:t>
            </w:r>
            <w:r w:rsidR="00320113" w:rsidRPr="002F0670">
              <w:rPr>
                <w:rFonts w:ascii="Times New Roman" w:hAnsi="Times New Roman" w:cs="Times New Roman"/>
                <w:bCs/>
                <w:sz w:val="28"/>
                <w:szCs w:val="28"/>
              </w:rPr>
              <w:t xml:space="preserve"> </w:t>
            </w:r>
            <w:r w:rsidR="002F0670">
              <w:rPr>
                <w:rFonts w:ascii="Times New Roman" w:hAnsi="Times New Roman" w:cs="Times New Roman"/>
                <w:bCs/>
                <w:sz w:val="28"/>
                <w:szCs w:val="28"/>
              </w:rPr>
              <w:t>………………………………………………</w:t>
            </w:r>
            <w:r w:rsidR="002F0670" w:rsidRPr="002F0670">
              <w:rPr>
                <w:rFonts w:ascii="Times New Roman" w:hAnsi="Times New Roman" w:cs="Times New Roman"/>
                <w:bCs/>
                <w:sz w:val="28"/>
                <w:szCs w:val="28"/>
              </w:rPr>
              <w:t>……………………….</w:t>
            </w:r>
          </w:p>
        </w:tc>
        <w:tc>
          <w:tcPr>
            <w:tcW w:w="993" w:type="dxa"/>
          </w:tcPr>
          <w:p w:rsidR="00441845" w:rsidRPr="002F0670" w:rsidRDefault="00441845" w:rsidP="00A37918">
            <w:pPr>
              <w:spacing w:after="0" w:line="360" w:lineRule="auto"/>
              <w:jc w:val="both"/>
              <w:rPr>
                <w:rFonts w:ascii="Times New Roman" w:hAnsi="Times New Roman" w:cs="Times New Roman"/>
                <w:bCs/>
                <w:sz w:val="28"/>
                <w:szCs w:val="28"/>
              </w:rPr>
            </w:pPr>
          </w:p>
          <w:p w:rsidR="00441845" w:rsidRPr="002F0670" w:rsidRDefault="00441845"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6</w:t>
            </w:r>
          </w:p>
        </w:tc>
      </w:tr>
      <w:tr w:rsidR="00441845" w:rsidRPr="002F0670" w:rsidTr="00320113">
        <w:tc>
          <w:tcPr>
            <w:tcW w:w="8613" w:type="dxa"/>
          </w:tcPr>
          <w:p w:rsidR="00441845" w:rsidRPr="002F0670" w:rsidRDefault="00441845"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 xml:space="preserve">1.2 </w:t>
            </w:r>
            <w:r w:rsidR="00320113" w:rsidRPr="002F0670">
              <w:rPr>
                <w:rFonts w:ascii="Times New Roman" w:hAnsi="Times New Roman" w:cs="Times New Roman"/>
                <w:sz w:val="28"/>
                <w:szCs w:val="28"/>
              </w:rPr>
              <w:t>Методика оценки эффективн</w:t>
            </w:r>
            <w:bookmarkStart w:id="0" w:name="_GoBack"/>
            <w:bookmarkEnd w:id="0"/>
            <w:r w:rsidR="00320113" w:rsidRPr="002F0670">
              <w:rPr>
                <w:rFonts w:ascii="Times New Roman" w:hAnsi="Times New Roman" w:cs="Times New Roman"/>
                <w:sz w:val="28"/>
                <w:szCs w:val="28"/>
              </w:rPr>
              <w:t>ости государственной политики занятости в муниципальном образовании</w:t>
            </w:r>
            <w:r w:rsidR="00320113" w:rsidRPr="002F0670">
              <w:rPr>
                <w:rFonts w:ascii="Times New Roman" w:hAnsi="Times New Roman" w:cs="Times New Roman"/>
                <w:bCs/>
                <w:sz w:val="28"/>
                <w:szCs w:val="28"/>
              </w:rPr>
              <w:t xml:space="preserve"> </w:t>
            </w:r>
            <w:r w:rsidRPr="002F0670">
              <w:rPr>
                <w:rFonts w:ascii="Times New Roman" w:hAnsi="Times New Roman" w:cs="Times New Roman"/>
                <w:bCs/>
                <w:sz w:val="28"/>
                <w:szCs w:val="28"/>
              </w:rPr>
              <w:t>…………………...</w:t>
            </w:r>
            <w:r w:rsidR="002F0670" w:rsidRPr="002F0670">
              <w:rPr>
                <w:rFonts w:ascii="Times New Roman" w:hAnsi="Times New Roman" w:cs="Times New Roman"/>
                <w:bCs/>
                <w:sz w:val="28"/>
                <w:szCs w:val="28"/>
              </w:rPr>
              <w:t>................</w:t>
            </w:r>
          </w:p>
        </w:tc>
        <w:tc>
          <w:tcPr>
            <w:tcW w:w="993" w:type="dxa"/>
          </w:tcPr>
          <w:p w:rsidR="00441845" w:rsidRPr="002F0670" w:rsidRDefault="00441845" w:rsidP="00A37918">
            <w:pPr>
              <w:spacing w:after="0" w:line="360" w:lineRule="auto"/>
              <w:jc w:val="both"/>
              <w:rPr>
                <w:rFonts w:ascii="Times New Roman" w:hAnsi="Times New Roman" w:cs="Times New Roman"/>
                <w:bCs/>
                <w:sz w:val="28"/>
                <w:szCs w:val="28"/>
              </w:rPr>
            </w:pPr>
          </w:p>
          <w:p w:rsidR="00441845" w:rsidRPr="002F0670" w:rsidRDefault="00320113"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12</w:t>
            </w:r>
          </w:p>
        </w:tc>
      </w:tr>
      <w:tr w:rsidR="00441845" w:rsidRPr="002F0670" w:rsidTr="00320113">
        <w:tc>
          <w:tcPr>
            <w:tcW w:w="8613" w:type="dxa"/>
          </w:tcPr>
          <w:p w:rsidR="00441845" w:rsidRPr="002F0670" w:rsidRDefault="00441845" w:rsidP="00A37918">
            <w:pPr>
              <w:spacing w:after="0" w:line="360" w:lineRule="auto"/>
              <w:jc w:val="both"/>
              <w:rPr>
                <w:rFonts w:ascii="Times New Roman" w:hAnsi="Times New Roman" w:cs="Times New Roman"/>
                <w:bCs/>
                <w:spacing w:val="-2"/>
                <w:sz w:val="28"/>
                <w:szCs w:val="28"/>
              </w:rPr>
            </w:pPr>
            <w:r w:rsidRPr="002F0670">
              <w:rPr>
                <w:rFonts w:ascii="Times New Roman" w:hAnsi="Times New Roman" w:cs="Times New Roman"/>
                <w:bCs/>
                <w:spacing w:val="-2"/>
                <w:sz w:val="28"/>
                <w:szCs w:val="28"/>
              </w:rPr>
              <w:t xml:space="preserve">Глава 2. </w:t>
            </w:r>
            <w:r w:rsidR="00320113" w:rsidRPr="002F0670">
              <w:rPr>
                <w:rFonts w:ascii="Times New Roman" w:hAnsi="Times New Roman" w:cs="Times New Roman"/>
                <w:sz w:val="28"/>
                <w:szCs w:val="28"/>
              </w:rPr>
              <w:t>АНАЛИЗ ГОСУДАРСТВЕННОЙ ПОЛИТИКИ ЗАНЯТОСТИ В ШУМИХИНСКОМ МУНИЦИПАЛЬНОМ РАЙОНЕ</w:t>
            </w:r>
            <w:r w:rsidR="00320113" w:rsidRPr="002F0670">
              <w:rPr>
                <w:rFonts w:ascii="Times New Roman" w:hAnsi="Times New Roman" w:cs="Times New Roman"/>
                <w:bCs/>
                <w:spacing w:val="-2"/>
                <w:sz w:val="28"/>
                <w:szCs w:val="28"/>
              </w:rPr>
              <w:t xml:space="preserve"> </w:t>
            </w:r>
            <w:r w:rsidR="002F0670">
              <w:rPr>
                <w:rFonts w:ascii="Times New Roman" w:hAnsi="Times New Roman" w:cs="Times New Roman"/>
                <w:bCs/>
                <w:spacing w:val="-2"/>
                <w:sz w:val="28"/>
                <w:szCs w:val="28"/>
              </w:rPr>
              <w:t>……………</w:t>
            </w:r>
            <w:r w:rsidR="002F0670" w:rsidRPr="002F0670">
              <w:rPr>
                <w:rFonts w:ascii="Times New Roman" w:hAnsi="Times New Roman" w:cs="Times New Roman"/>
                <w:bCs/>
                <w:spacing w:val="-2"/>
                <w:sz w:val="28"/>
                <w:szCs w:val="28"/>
              </w:rPr>
              <w:t>….</w:t>
            </w:r>
          </w:p>
        </w:tc>
        <w:tc>
          <w:tcPr>
            <w:tcW w:w="993" w:type="dxa"/>
          </w:tcPr>
          <w:p w:rsidR="00441845" w:rsidRPr="002F0670" w:rsidRDefault="00441845" w:rsidP="00A37918">
            <w:pPr>
              <w:spacing w:after="0" w:line="360" w:lineRule="auto"/>
              <w:jc w:val="both"/>
              <w:rPr>
                <w:rFonts w:ascii="Times New Roman" w:hAnsi="Times New Roman" w:cs="Times New Roman"/>
                <w:bCs/>
                <w:sz w:val="28"/>
                <w:szCs w:val="28"/>
              </w:rPr>
            </w:pPr>
          </w:p>
          <w:p w:rsidR="00441845" w:rsidRPr="002F0670" w:rsidRDefault="00320113"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16</w:t>
            </w:r>
          </w:p>
        </w:tc>
      </w:tr>
      <w:tr w:rsidR="00441845" w:rsidRPr="002F0670" w:rsidTr="00320113">
        <w:tc>
          <w:tcPr>
            <w:tcW w:w="8613" w:type="dxa"/>
          </w:tcPr>
          <w:p w:rsidR="00441845" w:rsidRPr="002F0670" w:rsidRDefault="00441845"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 xml:space="preserve">2.1 </w:t>
            </w:r>
            <w:r w:rsidR="00320113" w:rsidRPr="002F0670">
              <w:rPr>
                <w:rFonts w:ascii="Times New Roman" w:hAnsi="Times New Roman" w:cs="Times New Roman"/>
                <w:sz w:val="28"/>
                <w:szCs w:val="28"/>
              </w:rPr>
              <w:t xml:space="preserve">Анализ состояния рынка труда и занятости населения Шумихинского муниципального района </w:t>
            </w:r>
            <w:r w:rsidRPr="002F0670">
              <w:rPr>
                <w:rFonts w:ascii="Times New Roman" w:hAnsi="Times New Roman" w:cs="Times New Roman"/>
                <w:bCs/>
                <w:sz w:val="28"/>
                <w:szCs w:val="28"/>
              </w:rPr>
              <w:t>…………</w:t>
            </w:r>
            <w:r w:rsidR="00320113" w:rsidRPr="002F0670">
              <w:rPr>
                <w:rFonts w:ascii="Times New Roman" w:hAnsi="Times New Roman" w:cs="Times New Roman"/>
                <w:bCs/>
                <w:sz w:val="28"/>
                <w:szCs w:val="28"/>
              </w:rPr>
              <w:t>…...</w:t>
            </w:r>
            <w:r w:rsidRPr="002F0670">
              <w:rPr>
                <w:rFonts w:ascii="Times New Roman" w:hAnsi="Times New Roman" w:cs="Times New Roman"/>
                <w:bCs/>
                <w:sz w:val="28"/>
                <w:szCs w:val="28"/>
              </w:rPr>
              <w:t>………..</w:t>
            </w:r>
          </w:p>
        </w:tc>
        <w:tc>
          <w:tcPr>
            <w:tcW w:w="993" w:type="dxa"/>
          </w:tcPr>
          <w:p w:rsidR="00441845" w:rsidRPr="002F0670" w:rsidRDefault="00441845" w:rsidP="00A37918">
            <w:pPr>
              <w:spacing w:after="0" w:line="360" w:lineRule="auto"/>
              <w:jc w:val="both"/>
              <w:rPr>
                <w:rFonts w:ascii="Times New Roman" w:hAnsi="Times New Roman" w:cs="Times New Roman"/>
                <w:bCs/>
                <w:sz w:val="28"/>
                <w:szCs w:val="28"/>
              </w:rPr>
            </w:pPr>
          </w:p>
          <w:p w:rsidR="00441845" w:rsidRPr="002F0670" w:rsidRDefault="00320113"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16</w:t>
            </w:r>
          </w:p>
        </w:tc>
      </w:tr>
      <w:tr w:rsidR="00441845" w:rsidRPr="002F0670" w:rsidTr="00320113">
        <w:tc>
          <w:tcPr>
            <w:tcW w:w="8613" w:type="dxa"/>
          </w:tcPr>
          <w:p w:rsidR="00441845" w:rsidRPr="00CC3FF1" w:rsidRDefault="00441845"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 xml:space="preserve">2.2 </w:t>
            </w:r>
            <w:r w:rsidR="00320113" w:rsidRPr="002F0670">
              <w:rPr>
                <w:rFonts w:ascii="Times New Roman" w:hAnsi="Times New Roman" w:cs="Times New Roman"/>
                <w:sz w:val="28"/>
                <w:szCs w:val="28"/>
              </w:rPr>
              <w:t>Оценка эффективности реализации программ государственной политики занятости населения в Шумихинском муниципальном районе</w:t>
            </w:r>
            <w:r w:rsidR="00CC3FF1" w:rsidRPr="00CC3FF1">
              <w:rPr>
                <w:rFonts w:ascii="Times New Roman" w:hAnsi="Times New Roman" w:cs="Times New Roman"/>
                <w:sz w:val="28"/>
                <w:szCs w:val="28"/>
              </w:rPr>
              <w:t>………………………………………………………………………</w:t>
            </w:r>
          </w:p>
        </w:tc>
        <w:tc>
          <w:tcPr>
            <w:tcW w:w="993" w:type="dxa"/>
          </w:tcPr>
          <w:p w:rsidR="00441845" w:rsidRDefault="00441845" w:rsidP="00A37918">
            <w:pPr>
              <w:spacing w:after="0" w:line="360" w:lineRule="auto"/>
              <w:jc w:val="both"/>
              <w:rPr>
                <w:rFonts w:ascii="Times New Roman" w:hAnsi="Times New Roman" w:cs="Times New Roman"/>
                <w:bCs/>
                <w:sz w:val="28"/>
                <w:szCs w:val="28"/>
              </w:rPr>
            </w:pPr>
          </w:p>
          <w:p w:rsidR="00CC3FF1" w:rsidRPr="002F0670" w:rsidRDefault="00CC3FF1" w:rsidP="00A37918">
            <w:pPr>
              <w:spacing w:after="0" w:line="360" w:lineRule="auto"/>
              <w:jc w:val="both"/>
              <w:rPr>
                <w:rFonts w:ascii="Times New Roman" w:hAnsi="Times New Roman" w:cs="Times New Roman"/>
                <w:bCs/>
                <w:sz w:val="28"/>
                <w:szCs w:val="28"/>
              </w:rPr>
            </w:pPr>
          </w:p>
          <w:p w:rsidR="00441845" w:rsidRPr="002F0670" w:rsidRDefault="00320113" w:rsidP="00A37918">
            <w:pPr>
              <w:spacing w:after="0" w:line="360" w:lineRule="auto"/>
              <w:jc w:val="both"/>
              <w:rPr>
                <w:rFonts w:ascii="Times New Roman" w:hAnsi="Times New Roman" w:cs="Times New Roman"/>
                <w:bCs/>
                <w:sz w:val="28"/>
                <w:szCs w:val="28"/>
              </w:rPr>
            </w:pPr>
            <w:r w:rsidRPr="002F0670">
              <w:rPr>
                <w:rFonts w:ascii="Times New Roman" w:hAnsi="Times New Roman" w:cs="Times New Roman"/>
                <w:bCs/>
                <w:sz w:val="28"/>
                <w:szCs w:val="28"/>
              </w:rPr>
              <w:t>2</w:t>
            </w:r>
            <w:r w:rsidR="00441845" w:rsidRPr="002F0670">
              <w:rPr>
                <w:rFonts w:ascii="Times New Roman" w:hAnsi="Times New Roman" w:cs="Times New Roman"/>
                <w:bCs/>
                <w:sz w:val="28"/>
                <w:szCs w:val="28"/>
              </w:rPr>
              <w:t>0</w:t>
            </w:r>
          </w:p>
        </w:tc>
      </w:tr>
      <w:tr w:rsidR="001E306F" w:rsidRPr="002F0670" w:rsidTr="00320113">
        <w:tc>
          <w:tcPr>
            <w:tcW w:w="8613" w:type="dxa"/>
          </w:tcPr>
          <w:p w:rsidR="001E306F" w:rsidRPr="002F0670" w:rsidRDefault="001E306F" w:rsidP="001E306F">
            <w:pPr>
              <w:spacing w:after="0" w:line="360" w:lineRule="auto"/>
              <w:jc w:val="both"/>
              <w:rPr>
                <w:rFonts w:ascii="Times New Roman" w:hAnsi="Times New Roman" w:cs="Times New Roman"/>
                <w:bCs/>
                <w:spacing w:val="-2"/>
                <w:sz w:val="28"/>
                <w:szCs w:val="28"/>
              </w:rPr>
            </w:pPr>
            <w:r>
              <w:rPr>
                <w:rFonts w:ascii="Times New Roman" w:hAnsi="Times New Roman" w:cs="Times New Roman"/>
                <w:bCs/>
                <w:spacing w:val="-2"/>
                <w:sz w:val="28"/>
                <w:szCs w:val="28"/>
              </w:rPr>
              <w:t>Глава 3</w:t>
            </w:r>
            <w:r w:rsidRPr="002F0670">
              <w:rPr>
                <w:rFonts w:ascii="Times New Roman" w:hAnsi="Times New Roman" w:cs="Times New Roman"/>
                <w:bCs/>
                <w:spacing w:val="-2"/>
                <w:sz w:val="28"/>
                <w:szCs w:val="28"/>
              </w:rPr>
              <w:t xml:space="preserve">. </w:t>
            </w:r>
            <w:r w:rsidRPr="002F0670">
              <w:rPr>
                <w:rFonts w:ascii="Times New Roman" w:hAnsi="Times New Roman" w:cs="Times New Roman"/>
                <w:sz w:val="28"/>
                <w:szCs w:val="28"/>
              </w:rPr>
              <w:t>АНАЛИЗ ГОСУДАРСТВЕННОЙ ПОЛИТИКИ ЗАНЯТОСТИ В ШУМИХИНСКОМ МУНИЦИПАЛЬНОМ РАЙОНЕ</w:t>
            </w:r>
            <w:r w:rsidRPr="002F0670">
              <w:rPr>
                <w:rFonts w:ascii="Times New Roman" w:hAnsi="Times New Roman" w:cs="Times New Roman"/>
                <w:bCs/>
                <w:spacing w:val="-2"/>
                <w:sz w:val="28"/>
                <w:szCs w:val="28"/>
              </w:rPr>
              <w:t xml:space="preserve"> </w:t>
            </w:r>
            <w:r>
              <w:rPr>
                <w:rFonts w:ascii="Times New Roman" w:hAnsi="Times New Roman" w:cs="Times New Roman"/>
                <w:bCs/>
                <w:spacing w:val="-2"/>
                <w:sz w:val="28"/>
                <w:szCs w:val="28"/>
              </w:rPr>
              <w:t>……………</w:t>
            </w:r>
            <w:r w:rsidRPr="002F0670">
              <w:rPr>
                <w:rFonts w:ascii="Times New Roman" w:hAnsi="Times New Roman" w:cs="Times New Roman"/>
                <w:bCs/>
                <w:spacing w:val="-2"/>
                <w:sz w:val="28"/>
                <w:szCs w:val="28"/>
              </w:rPr>
              <w:t>….</w:t>
            </w:r>
          </w:p>
        </w:tc>
        <w:tc>
          <w:tcPr>
            <w:tcW w:w="993" w:type="dxa"/>
          </w:tcPr>
          <w:p w:rsidR="001E306F" w:rsidRPr="002F0670" w:rsidRDefault="001E306F" w:rsidP="001E306F">
            <w:pPr>
              <w:spacing w:after="0" w:line="360" w:lineRule="auto"/>
              <w:jc w:val="both"/>
              <w:rPr>
                <w:rFonts w:ascii="Times New Roman" w:hAnsi="Times New Roman" w:cs="Times New Roman"/>
                <w:bCs/>
                <w:sz w:val="28"/>
                <w:szCs w:val="28"/>
              </w:rPr>
            </w:pPr>
          </w:p>
          <w:p w:rsidR="001E306F" w:rsidRPr="002F0670" w:rsidRDefault="001E306F" w:rsidP="001E306F">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39</w:t>
            </w:r>
          </w:p>
        </w:tc>
      </w:tr>
      <w:tr w:rsidR="001E306F" w:rsidRPr="001E306F" w:rsidTr="00614473">
        <w:tc>
          <w:tcPr>
            <w:tcW w:w="8613" w:type="dxa"/>
          </w:tcPr>
          <w:p w:rsidR="001E306F" w:rsidRPr="001E306F" w:rsidRDefault="001E306F" w:rsidP="001E306F">
            <w:pPr>
              <w:spacing w:after="0" w:line="360" w:lineRule="auto"/>
              <w:jc w:val="both"/>
              <w:rPr>
                <w:rFonts w:ascii="Times New Roman" w:hAnsi="Times New Roman" w:cs="Times New Roman"/>
                <w:bCs/>
                <w:sz w:val="28"/>
                <w:szCs w:val="28"/>
              </w:rPr>
            </w:pPr>
            <w:r w:rsidRPr="001E306F">
              <w:rPr>
                <w:rFonts w:ascii="Times New Roman" w:hAnsi="Times New Roman" w:cs="Times New Roman"/>
                <w:bCs/>
                <w:sz w:val="28"/>
                <w:szCs w:val="28"/>
              </w:rPr>
              <w:t xml:space="preserve">3.1 </w:t>
            </w:r>
            <w:r w:rsidRPr="001E306F">
              <w:rPr>
                <w:rFonts w:ascii="Times New Roman" w:hAnsi="Times New Roman" w:cs="Times New Roman"/>
                <w:sz w:val="28"/>
                <w:szCs w:val="28"/>
              </w:rPr>
              <w:t>Выявление конкретных проблем</w:t>
            </w:r>
            <w:r w:rsidRPr="001E306F">
              <w:rPr>
                <w:rFonts w:ascii="Times New Roman" w:hAnsi="Times New Roman" w:cs="Times New Roman"/>
                <w:bCs/>
                <w:sz w:val="28"/>
                <w:szCs w:val="28"/>
              </w:rPr>
              <w:t xml:space="preserve"> </w:t>
            </w:r>
            <w:r>
              <w:rPr>
                <w:rFonts w:ascii="Times New Roman" w:hAnsi="Times New Roman" w:cs="Times New Roman"/>
                <w:bCs/>
                <w:sz w:val="28"/>
                <w:szCs w:val="28"/>
              </w:rPr>
              <w:t>……………………………</w:t>
            </w:r>
            <w:r w:rsidRPr="001E306F">
              <w:rPr>
                <w:rFonts w:ascii="Times New Roman" w:hAnsi="Times New Roman" w:cs="Times New Roman"/>
                <w:bCs/>
                <w:sz w:val="28"/>
                <w:szCs w:val="28"/>
              </w:rPr>
              <w:t>…</w:t>
            </w:r>
            <w:r>
              <w:rPr>
                <w:rFonts w:ascii="Times New Roman" w:hAnsi="Times New Roman" w:cs="Times New Roman"/>
                <w:bCs/>
                <w:sz w:val="28"/>
                <w:szCs w:val="28"/>
              </w:rPr>
              <w:t>……..</w:t>
            </w:r>
          </w:p>
        </w:tc>
        <w:tc>
          <w:tcPr>
            <w:tcW w:w="993" w:type="dxa"/>
          </w:tcPr>
          <w:p w:rsidR="001E306F" w:rsidRPr="001E306F" w:rsidRDefault="001E306F" w:rsidP="00614473">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39</w:t>
            </w:r>
          </w:p>
        </w:tc>
      </w:tr>
      <w:tr w:rsidR="001E306F" w:rsidRPr="001E306F" w:rsidTr="00614473">
        <w:tc>
          <w:tcPr>
            <w:tcW w:w="8613" w:type="dxa"/>
          </w:tcPr>
          <w:p w:rsidR="001E306F" w:rsidRPr="001E306F" w:rsidRDefault="001E306F" w:rsidP="001E306F">
            <w:pPr>
              <w:spacing w:after="0" w:line="360" w:lineRule="auto"/>
              <w:jc w:val="both"/>
              <w:rPr>
                <w:rFonts w:ascii="Times New Roman" w:hAnsi="Times New Roman" w:cs="Times New Roman"/>
                <w:bCs/>
                <w:sz w:val="28"/>
                <w:szCs w:val="28"/>
              </w:rPr>
            </w:pPr>
            <w:r w:rsidRPr="001E306F">
              <w:rPr>
                <w:rFonts w:ascii="Times New Roman" w:hAnsi="Times New Roman" w:cs="Times New Roman"/>
                <w:bCs/>
                <w:sz w:val="28"/>
                <w:szCs w:val="28"/>
              </w:rPr>
              <w:t xml:space="preserve">3.2 </w:t>
            </w:r>
            <w:r w:rsidRPr="001E306F">
              <w:rPr>
                <w:rFonts w:ascii="Times New Roman" w:hAnsi="Times New Roman" w:cs="Times New Roman"/>
                <w:sz w:val="28"/>
                <w:szCs w:val="28"/>
              </w:rPr>
              <w:t>Пути решения этих проблем</w:t>
            </w:r>
            <w:r w:rsidRPr="001E306F">
              <w:rPr>
                <w:rFonts w:ascii="Times New Roman" w:hAnsi="Times New Roman" w:cs="Times New Roman"/>
                <w:bCs/>
                <w:sz w:val="28"/>
                <w:szCs w:val="28"/>
              </w:rPr>
              <w:t>…………………...................</w:t>
            </w:r>
            <w:r>
              <w:rPr>
                <w:rFonts w:ascii="Times New Roman" w:hAnsi="Times New Roman" w:cs="Times New Roman"/>
                <w:bCs/>
                <w:sz w:val="28"/>
                <w:szCs w:val="28"/>
              </w:rPr>
              <w:t>.................</w:t>
            </w:r>
          </w:p>
        </w:tc>
        <w:tc>
          <w:tcPr>
            <w:tcW w:w="993" w:type="dxa"/>
          </w:tcPr>
          <w:p w:rsidR="001E306F" w:rsidRPr="001E306F" w:rsidRDefault="001E306F" w:rsidP="00614473">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41</w:t>
            </w:r>
          </w:p>
        </w:tc>
      </w:tr>
      <w:tr w:rsidR="001E306F" w:rsidRPr="00CC3FF1" w:rsidTr="00320113">
        <w:tc>
          <w:tcPr>
            <w:tcW w:w="8613" w:type="dxa"/>
          </w:tcPr>
          <w:p w:rsidR="001E306F" w:rsidRPr="00CC3FF1" w:rsidRDefault="001E306F" w:rsidP="001E306F">
            <w:pPr>
              <w:spacing w:after="0" w:line="360" w:lineRule="auto"/>
              <w:jc w:val="both"/>
              <w:rPr>
                <w:rFonts w:ascii="Times New Roman" w:hAnsi="Times New Roman" w:cs="Times New Roman"/>
                <w:bCs/>
                <w:caps/>
                <w:sz w:val="28"/>
                <w:szCs w:val="28"/>
              </w:rPr>
            </w:pPr>
            <w:r w:rsidRPr="00CC3FF1">
              <w:rPr>
                <w:rFonts w:ascii="Times New Roman" w:hAnsi="Times New Roman" w:cs="Times New Roman"/>
                <w:bCs/>
                <w:caps/>
                <w:sz w:val="28"/>
                <w:szCs w:val="28"/>
              </w:rPr>
              <w:t>Заключение……</w:t>
            </w:r>
            <w:r w:rsidRPr="001E306F">
              <w:rPr>
                <w:rFonts w:ascii="Times New Roman" w:hAnsi="Times New Roman" w:cs="Times New Roman"/>
                <w:bCs/>
                <w:caps/>
                <w:sz w:val="28"/>
                <w:szCs w:val="28"/>
              </w:rPr>
              <w:t>…………..</w:t>
            </w:r>
            <w:r w:rsidRPr="00CC3FF1">
              <w:rPr>
                <w:rFonts w:ascii="Times New Roman" w:hAnsi="Times New Roman" w:cs="Times New Roman"/>
                <w:bCs/>
                <w:caps/>
                <w:sz w:val="28"/>
                <w:szCs w:val="28"/>
              </w:rPr>
              <w:t>……………….…………</w:t>
            </w:r>
            <w:r>
              <w:rPr>
                <w:rFonts w:ascii="Times New Roman" w:hAnsi="Times New Roman" w:cs="Times New Roman"/>
                <w:bCs/>
                <w:caps/>
                <w:sz w:val="28"/>
                <w:szCs w:val="28"/>
              </w:rPr>
              <w:t>.</w:t>
            </w:r>
            <w:r w:rsidRPr="00CC3FF1">
              <w:rPr>
                <w:rFonts w:ascii="Times New Roman" w:hAnsi="Times New Roman" w:cs="Times New Roman"/>
                <w:bCs/>
                <w:caps/>
                <w:sz w:val="28"/>
                <w:szCs w:val="28"/>
              </w:rPr>
              <w:t>…</w:t>
            </w:r>
            <w:r w:rsidRPr="001E306F">
              <w:rPr>
                <w:rFonts w:ascii="Times New Roman" w:hAnsi="Times New Roman" w:cs="Times New Roman"/>
                <w:bCs/>
                <w:caps/>
                <w:sz w:val="28"/>
                <w:szCs w:val="28"/>
              </w:rPr>
              <w:t>………….</w:t>
            </w:r>
            <w:r w:rsidRPr="00CC3FF1">
              <w:rPr>
                <w:rFonts w:ascii="Times New Roman" w:hAnsi="Times New Roman" w:cs="Times New Roman"/>
                <w:bCs/>
                <w:caps/>
                <w:sz w:val="28"/>
                <w:szCs w:val="28"/>
              </w:rPr>
              <w:t>...</w:t>
            </w:r>
          </w:p>
        </w:tc>
        <w:tc>
          <w:tcPr>
            <w:tcW w:w="993" w:type="dxa"/>
          </w:tcPr>
          <w:p w:rsidR="001E306F" w:rsidRPr="001E306F" w:rsidRDefault="001E306F" w:rsidP="001E306F">
            <w:pPr>
              <w:spacing w:after="0" w:line="360" w:lineRule="auto"/>
              <w:jc w:val="both"/>
              <w:rPr>
                <w:rFonts w:ascii="Times New Roman" w:hAnsi="Times New Roman" w:cs="Times New Roman"/>
                <w:bCs/>
                <w:caps/>
                <w:sz w:val="28"/>
                <w:szCs w:val="28"/>
              </w:rPr>
            </w:pPr>
            <w:r w:rsidRPr="001E306F">
              <w:rPr>
                <w:rFonts w:ascii="Times New Roman" w:hAnsi="Times New Roman" w:cs="Times New Roman"/>
                <w:bCs/>
                <w:caps/>
                <w:sz w:val="28"/>
                <w:szCs w:val="28"/>
              </w:rPr>
              <w:t>43</w:t>
            </w:r>
          </w:p>
        </w:tc>
      </w:tr>
      <w:tr w:rsidR="001E306F" w:rsidRPr="002F0670" w:rsidTr="00320113">
        <w:tc>
          <w:tcPr>
            <w:tcW w:w="8613" w:type="dxa"/>
          </w:tcPr>
          <w:p w:rsidR="001E306F" w:rsidRPr="002F0670" w:rsidRDefault="001E306F" w:rsidP="001E306F">
            <w:pPr>
              <w:spacing w:after="0" w:line="360" w:lineRule="auto"/>
              <w:jc w:val="both"/>
              <w:rPr>
                <w:rFonts w:ascii="Times New Roman" w:hAnsi="Times New Roman" w:cs="Times New Roman"/>
                <w:bCs/>
                <w:sz w:val="28"/>
                <w:szCs w:val="28"/>
              </w:rPr>
            </w:pPr>
            <w:r w:rsidRPr="00CC3FF1">
              <w:rPr>
                <w:rFonts w:ascii="Times New Roman" w:hAnsi="Times New Roman" w:cs="Times New Roman"/>
                <w:bCs/>
                <w:caps/>
                <w:sz w:val="28"/>
                <w:szCs w:val="28"/>
              </w:rPr>
              <w:t>Список использованных источников</w:t>
            </w:r>
            <w:r w:rsidRPr="002F0670">
              <w:rPr>
                <w:rFonts w:ascii="Times New Roman" w:hAnsi="Times New Roman" w:cs="Times New Roman"/>
                <w:bCs/>
                <w:sz w:val="28"/>
                <w:szCs w:val="28"/>
              </w:rPr>
              <w:t>…</w:t>
            </w:r>
            <w:r>
              <w:rPr>
                <w:rFonts w:ascii="Times New Roman" w:hAnsi="Times New Roman" w:cs="Times New Roman"/>
                <w:bCs/>
                <w:sz w:val="28"/>
                <w:szCs w:val="28"/>
              </w:rPr>
              <w:t>.</w:t>
            </w:r>
            <w:r w:rsidRPr="002F0670">
              <w:rPr>
                <w:rFonts w:ascii="Times New Roman" w:hAnsi="Times New Roman" w:cs="Times New Roman"/>
                <w:bCs/>
                <w:sz w:val="28"/>
                <w:szCs w:val="28"/>
              </w:rPr>
              <w:t>……</w:t>
            </w:r>
            <w:r w:rsidRPr="001E306F">
              <w:rPr>
                <w:rFonts w:ascii="Times New Roman" w:hAnsi="Times New Roman" w:cs="Times New Roman"/>
                <w:bCs/>
                <w:sz w:val="28"/>
                <w:szCs w:val="28"/>
              </w:rPr>
              <w:t>……..</w:t>
            </w:r>
            <w:r w:rsidRPr="002F0670">
              <w:rPr>
                <w:rFonts w:ascii="Times New Roman" w:hAnsi="Times New Roman" w:cs="Times New Roman"/>
                <w:bCs/>
                <w:sz w:val="28"/>
                <w:szCs w:val="28"/>
              </w:rPr>
              <w:t>………</w:t>
            </w:r>
          </w:p>
        </w:tc>
        <w:tc>
          <w:tcPr>
            <w:tcW w:w="993" w:type="dxa"/>
          </w:tcPr>
          <w:p w:rsidR="001E306F" w:rsidRPr="001E306F" w:rsidRDefault="001E306F" w:rsidP="001E306F">
            <w:pPr>
              <w:spacing w:after="0" w:line="360" w:lineRule="auto"/>
              <w:jc w:val="both"/>
              <w:rPr>
                <w:rFonts w:ascii="Times New Roman" w:hAnsi="Times New Roman" w:cs="Times New Roman"/>
                <w:bCs/>
                <w:sz w:val="28"/>
                <w:szCs w:val="28"/>
              </w:rPr>
            </w:pPr>
            <w:r w:rsidRPr="001E306F">
              <w:rPr>
                <w:rFonts w:ascii="Times New Roman" w:hAnsi="Times New Roman" w:cs="Times New Roman"/>
                <w:bCs/>
                <w:sz w:val="28"/>
                <w:szCs w:val="28"/>
              </w:rPr>
              <w:t>46</w:t>
            </w:r>
          </w:p>
        </w:tc>
      </w:tr>
    </w:tbl>
    <w:p w:rsidR="00441845" w:rsidRDefault="00441845" w:rsidP="00A37918">
      <w:pPr>
        <w:spacing w:after="0"/>
      </w:pPr>
    </w:p>
    <w:p w:rsidR="002A760E" w:rsidRDefault="002A760E" w:rsidP="00A37918">
      <w:pPr>
        <w:spacing w:after="0"/>
      </w:pPr>
      <w:r>
        <w:br w:type="page"/>
      </w:r>
    </w:p>
    <w:p w:rsidR="00414431" w:rsidRPr="0019458A" w:rsidRDefault="00414431" w:rsidP="00A37918">
      <w:pPr>
        <w:spacing w:after="0" w:line="360" w:lineRule="auto"/>
        <w:jc w:val="center"/>
        <w:rPr>
          <w:rFonts w:ascii="Times New Roman" w:hAnsi="Times New Roman" w:cs="Times New Roman"/>
          <w:sz w:val="28"/>
          <w:szCs w:val="28"/>
        </w:rPr>
      </w:pPr>
      <w:r w:rsidRPr="0019458A">
        <w:rPr>
          <w:rFonts w:ascii="Times New Roman" w:hAnsi="Times New Roman" w:cs="Times New Roman"/>
          <w:sz w:val="28"/>
          <w:szCs w:val="28"/>
        </w:rPr>
        <w:lastRenderedPageBreak/>
        <w:t>ВВЕДЕНИЕ</w:t>
      </w:r>
    </w:p>
    <w:p w:rsidR="00414431" w:rsidRPr="0019458A" w:rsidRDefault="00414431" w:rsidP="00A37918">
      <w:pPr>
        <w:spacing w:after="0" w:line="360" w:lineRule="auto"/>
        <w:jc w:val="both"/>
        <w:rPr>
          <w:rFonts w:ascii="Times New Roman" w:hAnsi="Times New Roman" w:cs="Times New Roman"/>
          <w:b/>
          <w:sz w:val="28"/>
          <w:szCs w:val="28"/>
        </w:rPr>
      </w:pP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 xml:space="preserve">Современные рыночные механизмы характеризуются двумя существенными составляющими: «стихийными» регуляторами спроса и предложения рабочей силы и регулирующим влиянием государства на эти процессы. </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Происходящие процессы в рыночной экономике затрагивают сферу занятости населения, что требует постоянного мониторинга происходящих процессов, выработки соответствующих мероприятий воздействия и усовершенствования инструментов его регулирования.</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В условиях трансформации трудовых отношений существуют острые противоречия на рынке труда, в частности: возрастают негативные явления, обусловленные безработицей, недостаточно высоким уровнем реальной заработной платы большинства работников и др.</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Формирование и функционирование рынка труда невозможно лишь при условиях саморегулирования за счет действия рыночных механизмов. Ведущая роль в развитом обществе относительно обеспечения единства регулирующих и саморегулирующих функций принадлежит государству, которое влияет на занятость населения через определенные институты и правовые методы регуляции.</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Недостаточная разработанность проблем занятости населения определила цель, задачи и логику исследования.</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Анализ теоретических источников позволяет говорить о наличии целого ряда работ, посвященных управленческим проблемам в сфере занятости населения. По данной теме можно отметить труды таких исследователей, как: Агаповой Е.Н., Армстронга М., Ахметшиной В.Р. Базыленко Т.Ю., Бочаровой И.Ю., Вартановой М.Л., Васиной Е.В., Вдовина Г.Ю., Громыко В.А., Гусова А.Ю., Кусаинова М.А., Лапшина В.Ю., Кибанова А.Я. и др.</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 xml:space="preserve">Существует множество работ, авторы которых рассматривали с различных позиций проблемы рынка труда и занятости населения. Так, </w:t>
      </w:r>
      <w:r w:rsidRPr="0019458A">
        <w:rPr>
          <w:noProof/>
          <w:sz w:val="28"/>
          <w:szCs w:val="28"/>
        </w:rPr>
        <w:lastRenderedPageBreak/>
        <w:t>Сиговой С.В. исследовались вопросы государственного регулирования сбалансированности рынка труда в современной России. Иванова Н.А. сосредоточила свое внимание на вопросах регулирования рынка труда при нестабильной социально-экономической ситуации.</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Целью исследования является государственная политика занятости и механизм ее реализации в муниципальном образовании (на примере Шумихинского муниципального района).</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Достижение указанной цели обусловило необходимость решения следующих задач:</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 раскрыть теоретические аспекты занятости населения;</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 провести анализ занятости населения в Шумихинском муниципальном районе Курганской области;</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 разработать практические предложения, направленные на повышение управления занятостью населения в Шумихинском муниципальном районе.</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Объектом исследования является Шумихинский муниципальный район Курганской области и функционирующий рынок труда городского населения.</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Предметом исследования являются социально-трудовые отношения, складывающиеся в процессе регулирования занятости населения в городе.</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 xml:space="preserve">Теоретической и методологической базой исследования является общенаучная методология; системный подход, историко-логический подход к решению социально-экономических проблем. </w:t>
      </w:r>
    </w:p>
    <w:p w:rsidR="00414431" w:rsidRPr="0019458A" w:rsidRDefault="00414431" w:rsidP="00A37918">
      <w:pPr>
        <w:pStyle w:val="WW-1"/>
        <w:shd w:val="clear" w:color="auto" w:fill="FFFFFF"/>
        <w:spacing w:line="360" w:lineRule="auto"/>
        <w:ind w:firstLine="720"/>
        <w:jc w:val="both"/>
        <w:rPr>
          <w:noProof/>
          <w:sz w:val="28"/>
          <w:szCs w:val="28"/>
        </w:rPr>
      </w:pPr>
      <w:r w:rsidRPr="0019458A">
        <w:rPr>
          <w:noProof/>
          <w:sz w:val="28"/>
          <w:szCs w:val="28"/>
        </w:rPr>
        <w:t>Информационную базу исследования составили: законодательная и нормативно-правовая база Российской Федерации; работы исследователей в сфере управления занятостью населения; информационные порталы и данные официальных сайтов в сети Интернет.</w:t>
      </w:r>
    </w:p>
    <w:p w:rsidR="00414431" w:rsidRDefault="00414431" w:rsidP="00A37918">
      <w:pPr>
        <w:spacing w:after="0"/>
        <w:rPr>
          <w:sz w:val="28"/>
          <w:szCs w:val="28"/>
        </w:rPr>
      </w:pPr>
    </w:p>
    <w:p w:rsidR="00414431" w:rsidRDefault="00414431" w:rsidP="00A37918">
      <w:pPr>
        <w:spacing w:after="0"/>
        <w:rPr>
          <w:rFonts w:ascii="Times New Roman" w:eastAsia="Times New Roman" w:hAnsi="Times New Roman" w:cs="Times New Roman"/>
          <w:sz w:val="28"/>
          <w:szCs w:val="28"/>
          <w:lang w:eastAsia="ru-RU"/>
        </w:rPr>
      </w:pPr>
      <w:r>
        <w:rPr>
          <w:sz w:val="28"/>
          <w:szCs w:val="28"/>
        </w:rPr>
        <w:br w:type="page"/>
      </w:r>
    </w:p>
    <w:p w:rsidR="00414431" w:rsidRPr="0019458A" w:rsidRDefault="00414431" w:rsidP="00A37918">
      <w:pPr>
        <w:pStyle w:val="a8"/>
        <w:shd w:val="clear" w:color="auto" w:fill="FFFFFF"/>
        <w:spacing w:before="0" w:beforeAutospacing="0" w:after="0" w:afterAutospacing="0" w:line="360" w:lineRule="auto"/>
        <w:ind w:firstLine="397"/>
        <w:jc w:val="center"/>
        <w:rPr>
          <w:sz w:val="20"/>
          <w:szCs w:val="20"/>
        </w:rPr>
      </w:pPr>
      <w:r w:rsidRPr="0019458A">
        <w:rPr>
          <w:sz w:val="28"/>
          <w:szCs w:val="28"/>
        </w:rPr>
        <w:lastRenderedPageBreak/>
        <w:t>1 ТЕОРЕТИЧЕСКИЕ ОСНОВЫ ГОСУДАРСТВЕННОЙ ПОЛИТИКИ ЗАНЯТОСТИ В МУНИЦИПАЛЬНОМ ОБРАЗОВАНИИ</w:t>
      </w:r>
    </w:p>
    <w:p w:rsidR="00414431" w:rsidRPr="0019458A" w:rsidRDefault="00414431" w:rsidP="00A37918">
      <w:pPr>
        <w:pStyle w:val="a8"/>
        <w:shd w:val="clear" w:color="auto" w:fill="FFFFFF"/>
        <w:spacing w:before="0" w:beforeAutospacing="0" w:after="0" w:afterAutospacing="0" w:line="360" w:lineRule="auto"/>
        <w:jc w:val="center"/>
        <w:rPr>
          <w:sz w:val="28"/>
          <w:szCs w:val="28"/>
        </w:rPr>
      </w:pPr>
      <w:r w:rsidRPr="0019458A">
        <w:rPr>
          <w:sz w:val="28"/>
          <w:szCs w:val="28"/>
        </w:rPr>
        <w:t>1.1 Содержание, виды и формы занятости населения в системе рынка труда</w:t>
      </w:r>
    </w:p>
    <w:p w:rsidR="00414431" w:rsidRPr="0019458A" w:rsidRDefault="00414431" w:rsidP="00A37918">
      <w:pPr>
        <w:pStyle w:val="a8"/>
        <w:shd w:val="clear" w:color="auto" w:fill="FFFFFF"/>
        <w:spacing w:before="0" w:beforeAutospacing="0" w:after="0" w:afterAutospacing="0" w:line="360" w:lineRule="auto"/>
        <w:rPr>
          <w:sz w:val="28"/>
          <w:szCs w:val="28"/>
        </w:rPr>
      </w:pPr>
    </w:p>
    <w:p w:rsidR="00414431" w:rsidRPr="0019458A" w:rsidRDefault="00414431" w:rsidP="00A37918">
      <w:pPr>
        <w:pStyle w:val="a8"/>
        <w:spacing w:before="0" w:beforeAutospacing="0" w:after="0" w:afterAutospacing="0" w:line="360" w:lineRule="auto"/>
        <w:ind w:right="180" w:firstLine="709"/>
        <w:jc w:val="both"/>
        <w:rPr>
          <w:sz w:val="28"/>
          <w:szCs w:val="28"/>
        </w:rPr>
      </w:pPr>
      <w:r w:rsidRPr="0019458A">
        <w:rPr>
          <w:bCs/>
          <w:sz w:val="28"/>
          <w:szCs w:val="28"/>
        </w:rPr>
        <w:t>Рынок труда</w:t>
      </w:r>
      <w:r w:rsidRPr="0019458A">
        <w:rPr>
          <w:rStyle w:val="a5"/>
          <w:bCs/>
          <w:sz w:val="28"/>
          <w:szCs w:val="28"/>
        </w:rPr>
        <w:footnoteReference w:id="1"/>
      </w:r>
      <w:r w:rsidRPr="0019458A">
        <w:rPr>
          <w:bCs/>
          <w:sz w:val="28"/>
          <w:szCs w:val="28"/>
        </w:rPr>
        <w:t xml:space="preserve"> </w:t>
      </w:r>
      <w:r w:rsidRPr="0019458A">
        <w:rPr>
          <w:sz w:val="28"/>
          <w:szCs w:val="28"/>
        </w:rPr>
        <w:t>– это система социально-экономических отношений между работодателями (собственниками средств производства), работниками (и их представителями) и государством по поводу всего комплекса условий, обеспечивающих воспроизводство системы труда.</w:t>
      </w:r>
    </w:p>
    <w:p w:rsidR="00414431" w:rsidRPr="0019458A" w:rsidRDefault="00414431" w:rsidP="00A37918">
      <w:pPr>
        <w:pStyle w:val="a8"/>
        <w:spacing w:before="0" w:beforeAutospacing="0" w:after="0" w:afterAutospacing="0" w:line="360" w:lineRule="auto"/>
        <w:ind w:right="180" w:firstLine="709"/>
        <w:jc w:val="both"/>
        <w:rPr>
          <w:sz w:val="28"/>
          <w:szCs w:val="28"/>
        </w:rPr>
      </w:pPr>
      <w:r w:rsidRPr="0019458A">
        <w:rPr>
          <w:sz w:val="28"/>
          <w:szCs w:val="28"/>
        </w:rPr>
        <w:t>Рынок труда включает в себя рынок рабочей силы и рынок рабочих мест.</w:t>
      </w:r>
      <w:r w:rsidR="003568A3">
        <w:rPr>
          <w:sz w:val="28"/>
          <w:szCs w:val="28"/>
        </w:rPr>
        <w:t xml:space="preserve"> </w:t>
      </w:r>
      <w:r w:rsidRPr="0019458A">
        <w:rPr>
          <w:sz w:val="28"/>
          <w:szCs w:val="28"/>
        </w:rPr>
        <w:t xml:space="preserve">К </w:t>
      </w:r>
      <w:r w:rsidRPr="0019458A">
        <w:rPr>
          <w:bCs/>
          <w:sz w:val="28"/>
          <w:szCs w:val="28"/>
        </w:rPr>
        <w:t>функциям рынка труда</w:t>
      </w:r>
      <w:r w:rsidRPr="0019458A">
        <w:rPr>
          <w:sz w:val="28"/>
          <w:szCs w:val="28"/>
        </w:rPr>
        <w:t xml:space="preserve"> можно отнести: обеспечение встречи и согласия между субъектами рынка труда; гарантии в обеспечении конкуренции на рынке труда; установление эффективных ставок заработной платы работникам и доходов работодателям; обеспечение занятости населения; обеспечение социальной защиты и поддержки населения; социальное партнерство в системе рыночных отношений, в том числе и в части социально-трудовых отношений.</w:t>
      </w:r>
    </w:p>
    <w:p w:rsidR="00414431" w:rsidRPr="0019458A" w:rsidRDefault="00414431" w:rsidP="00A37918">
      <w:pPr>
        <w:pStyle w:val="a8"/>
        <w:spacing w:before="0" w:beforeAutospacing="0" w:after="0" w:afterAutospacing="0" w:line="360" w:lineRule="auto"/>
        <w:ind w:right="180" w:firstLine="709"/>
        <w:jc w:val="both"/>
        <w:rPr>
          <w:sz w:val="28"/>
          <w:szCs w:val="28"/>
        </w:rPr>
      </w:pPr>
      <w:r w:rsidRPr="0019458A">
        <w:rPr>
          <w:sz w:val="28"/>
          <w:szCs w:val="28"/>
        </w:rPr>
        <w:t xml:space="preserve">Главными составляющими частями </w:t>
      </w:r>
      <w:r w:rsidRPr="0019458A">
        <w:rPr>
          <w:bCs/>
          <w:sz w:val="28"/>
          <w:szCs w:val="28"/>
        </w:rPr>
        <w:t>совокупного рынка труда</w:t>
      </w:r>
      <w:r w:rsidRPr="0019458A">
        <w:rPr>
          <w:sz w:val="28"/>
          <w:szCs w:val="28"/>
        </w:rPr>
        <w:t xml:space="preserve"> являются </w:t>
      </w:r>
      <w:r w:rsidRPr="0019458A">
        <w:rPr>
          <w:bCs/>
          <w:iCs/>
          <w:sz w:val="28"/>
          <w:szCs w:val="28"/>
        </w:rPr>
        <w:t>совокупное предложение</w:t>
      </w:r>
      <w:r w:rsidRPr="0019458A">
        <w:rPr>
          <w:bCs/>
          <w:sz w:val="28"/>
          <w:szCs w:val="28"/>
        </w:rPr>
        <w:t xml:space="preserve"> (П)</w:t>
      </w:r>
      <w:r w:rsidRPr="0019458A">
        <w:rPr>
          <w:sz w:val="28"/>
          <w:szCs w:val="28"/>
        </w:rPr>
        <w:t xml:space="preserve">, охватывающее всю наемную рабочую силу, и </w:t>
      </w:r>
      <w:r w:rsidRPr="0019458A">
        <w:rPr>
          <w:bCs/>
          <w:iCs/>
          <w:sz w:val="28"/>
          <w:szCs w:val="28"/>
        </w:rPr>
        <w:t>совокупный спрос</w:t>
      </w:r>
      <w:r w:rsidRPr="0019458A">
        <w:rPr>
          <w:bCs/>
          <w:sz w:val="28"/>
          <w:szCs w:val="28"/>
        </w:rPr>
        <w:t xml:space="preserve"> (С)</w:t>
      </w:r>
      <w:r w:rsidRPr="0019458A">
        <w:rPr>
          <w:sz w:val="28"/>
          <w:szCs w:val="28"/>
        </w:rPr>
        <w:t xml:space="preserve"> как общая потребность экономики в наемной рабочей силе. </w:t>
      </w:r>
    </w:p>
    <w:p w:rsidR="00414431" w:rsidRPr="0019458A" w:rsidRDefault="00414431" w:rsidP="00A37918">
      <w:pPr>
        <w:pStyle w:val="a8"/>
        <w:spacing w:before="0" w:beforeAutospacing="0" w:after="0" w:afterAutospacing="0" w:line="360" w:lineRule="auto"/>
        <w:ind w:right="180" w:firstLine="709"/>
        <w:jc w:val="both"/>
        <w:rPr>
          <w:sz w:val="28"/>
          <w:szCs w:val="28"/>
        </w:rPr>
      </w:pPr>
      <w:r w:rsidRPr="0019458A">
        <w:rPr>
          <w:sz w:val="28"/>
          <w:szCs w:val="28"/>
        </w:rPr>
        <w:t>Текущий рынок труда образуется за счет естественного и механического движения рабочей силы и рабочих мест (ввод новых и выбытие старых). Он состоит из отдельных элементов:</w:t>
      </w:r>
      <w:r w:rsidRPr="0019458A">
        <w:rPr>
          <w:rStyle w:val="a5"/>
          <w:sz w:val="28"/>
          <w:szCs w:val="28"/>
        </w:rPr>
        <w:footnoteReference w:id="2"/>
      </w:r>
    </w:p>
    <w:p w:rsidR="00414431" w:rsidRPr="0019458A" w:rsidRDefault="00414431" w:rsidP="00A37918">
      <w:pPr>
        <w:numPr>
          <w:ilvl w:val="0"/>
          <w:numId w:val="2"/>
        </w:numPr>
        <w:spacing w:after="0" w:line="360" w:lineRule="auto"/>
        <w:ind w:left="0" w:right="180" w:firstLine="709"/>
        <w:jc w:val="both"/>
        <w:rPr>
          <w:rFonts w:ascii="Times New Roman" w:hAnsi="Times New Roman" w:cs="Times New Roman"/>
          <w:sz w:val="28"/>
          <w:szCs w:val="28"/>
        </w:rPr>
      </w:pPr>
      <w:r w:rsidRPr="0019458A">
        <w:rPr>
          <w:rFonts w:ascii="Times New Roman" w:hAnsi="Times New Roman" w:cs="Times New Roman"/>
          <w:bCs/>
          <w:iCs/>
          <w:sz w:val="28"/>
          <w:szCs w:val="28"/>
        </w:rPr>
        <w:t>открытый рынок труда</w:t>
      </w:r>
      <w:r w:rsidRPr="0019458A">
        <w:rPr>
          <w:rFonts w:ascii="Times New Roman" w:hAnsi="Times New Roman" w:cs="Times New Roman"/>
          <w:sz w:val="28"/>
          <w:szCs w:val="28"/>
        </w:rPr>
        <w:t xml:space="preserve"> – это экономически активное население, которое ищет работу и нуждается в подготовке, переподготовке, а также все вакантные рабочие места во всех секторах экономики;</w:t>
      </w:r>
    </w:p>
    <w:p w:rsidR="00414431" w:rsidRPr="0019458A" w:rsidRDefault="00414431" w:rsidP="00A37918">
      <w:pPr>
        <w:numPr>
          <w:ilvl w:val="0"/>
          <w:numId w:val="2"/>
        </w:numPr>
        <w:spacing w:after="0" w:line="360" w:lineRule="auto"/>
        <w:ind w:left="0" w:right="180" w:firstLine="709"/>
        <w:jc w:val="both"/>
        <w:rPr>
          <w:rFonts w:ascii="Times New Roman" w:hAnsi="Times New Roman" w:cs="Times New Roman"/>
          <w:sz w:val="28"/>
          <w:szCs w:val="28"/>
        </w:rPr>
      </w:pPr>
      <w:r w:rsidRPr="0019458A">
        <w:rPr>
          <w:rFonts w:ascii="Times New Roman" w:hAnsi="Times New Roman" w:cs="Times New Roman"/>
          <w:bCs/>
          <w:iCs/>
          <w:sz w:val="28"/>
          <w:szCs w:val="28"/>
        </w:rPr>
        <w:lastRenderedPageBreak/>
        <w:t>скрытый рынок труда</w:t>
      </w:r>
      <w:r w:rsidRPr="0019458A">
        <w:rPr>
          <w:rFonts w:ascii="Times New Roman" w:hAnsi="Times New Roman" w:cs="Times New Roman"/>
          <w:sz w:val="28"/>
          <w:szCs w:val="28"/>
        </w:rPr>
        <w:t xml:space="preserve"> – это лица, которые формально заняты в экономике. </w:t>
      </w:r>
    </w:p>
    <w:p w:rsidR="00414431" w:rsidRPr="0019458A" w:rsidRDefault="00414431" w:rsidP="00A37918">
      <w:pPr>
        <w:pStyle w:val="a8"/>
        <w:spacing w:before="0" w:beforeAutospacing="0" w:after="0" w:afterAutospacing="0" w:line="360" w:lineRule="auto"/>
        <w:ind w:right="180" w:firstLine="709"/>
        <w:jc w:val="both"/>
        <w:rPr>
          <w:sz w:val="28"/>
          <w:szCs w:val="28"/>
        </w:rPr>
      </w:pPr>
      <w:r w:rsidRPr="0019458A">
        <w:rPr>
          <w:bCs/>
          <w:sz w:val="28"/>
          <w:szCs w:val="28"/>
        </w:rPr>
        <w:t>Сегментация рынка труда</w:t>
      </w:r>
      <w:r w:rsidRPr="0019458A">
        <w:rPr>
          <w:rStyle w:val="a5"/>
          <w:bCs/>
          <w:sz w:val="28"/>
          <w:szCs w:val="28"/>
        </w:rPr>
        <w:footnoteReference w:id="3"/>
      </w:r>
      <w:r w:rsidRPr="0019458A">
        <w:rPr>
          <w:sz w:val="28"/>
          <w:szCs w:val="28"/>
        </w:rPr>
        <w:t xml:space="preserve"> – это разделение работников и рабочих мест на устойчивые замкнутые сектора, зоны, субрынки, которые ограничивают мобильность рабочей силы своими</w:t>
      </w:r>
      <w:r w:rsidR="003568A3">
        <w:rPr>
          <w:sz w:val="28"/>
          <w:szCs w:val="28"/>
        </w:rPr>
        <w:t>4</w:t>
      </w:r>
      <w:r w:rsidRPr="0019458A">
        <w:rPr>
          <w:sz w:val="28"/>
          <w:szCs w:val="28"/>
        </w:rPr>
        <w:t xml:space="preserve"> границами. Сегментами рынка труда являются первичный и вторичный рынки труда.</w:t>
      </w:r>
    </w:p>
    <w:p w:rsidR="00414431" w:rsidRPr="0019458A" w:rsidRDefault="00414431" w:rsidP="00A37918">
      <w:pPr>
        <w:pStyle w:val="a8"/>
        <w:spacing w:before="0" w:beforeAutospacing="0" w:after="0" w:afterAutospacing="0" w:line="360" w:lineRule="auto"/>
        <w:ind w:right="180" w:firstLine="709"/>
        <w:jc w:val="both"/>
        <w:rPr>
          <w:sz w:val="28"/>
          <w:szCs w:val="28"/>
        </w:rPr>
      </w:pPr>
      <w:r w:rsidRPr="0019458A">
        <w:rPr>
          <w:bCs/>
          <w:sz w:val="28"/>
          <w:szCs w:val="28"/>
        </w:rPr>
        <w:t>Первичный рынок труда</w:t>
      </w:r>
      <w:r w:rsidRPr="0019458A">
        <w:rPr>
          <w:rStyle w:val="a5"/>
          <w:bCs/>
          <w:sz w:val="28"/>
          <w:szCs w:val="28"/>
        </w:rPr>
        <w:footnoteReference w:id="4"/>
      </w:r>
      <w:r w:rsidRPr="0019458A">
        <w:rPr>
          <w:sz w:val="28"/>
          <w:szCs w:val="28"/>
        </w:rPr>
        <w:t xml:space="preserve"> – это рынок, для которого характерны стабильный уровень занятости и высокий уровень заработной платы, возможность профессионального продвижения, прогрессивные технологии, система управления, сильные и эффективные профсоюзы и т.п.</w:t>
      </w:r>
    </w:p>
    <w:p w:rsidR="00414431" w:rsidRPr="0019458A" w:rsidRDefault="00414431" w:rsidP="00A37918">
      <w:pPr>
        <w:pStyle w:val="a8"/>
        <w:spacing w:before="0" w:beforeAutospacing="0" w:after="0" w:afterAutospacing="0" w:line="360" w:lineRule="auto"/>
        <w:ind w:right="180" w:firstLine="709"/>
        <w:jc w:val="both"/>
        <w:rPr>
          <w:sz w:val="28"/>
          <w:szCs w:val="28"/>
        </w:rPr>
      </w:pPr>
      <w:r w:rsidRPr="0019458A">
        <w:rPr>
          <w:bCs/>
          <w:sz w:val="28"/>
          <w:szCs w:val="28"/>
        </w:rPr>
        <w:t>Вторичный рынок труда</w:t>
      </w:r>
      <w:r w:rsidRPr="0019458A">
        <w:rPr>
          <w:rStyle w:val="a5"/>
          <w:bCs/>
          <w:sz w:val="28"/>
          <w:szCs w:val="28"/>
        </w:rPr>
        <w:footnoteReference w:id="5"/>
      </w:r>
      <w:r w:rsidRPr="0019458A">
        <w:rPr>
          <w:sz w:val="28"/>
          <w:szCs w:val="28"/>
        </w:rPr>
        <w:t xml:space="preserve"> характеризуется большой текучестью кадров и нестабильной занятостью, низким уровнем заработной платы, отсутствием профессионального продвижения, роста квалификации, наличием отсталой техники и технологий и отсутствием профсоюзов.</w:t>
      </w:r>
    </w:p>
    <w:p w:rsidR="00414431" w:rsidRPr="0019458A" w:rsidRDefault="00414431" w:rsidP="00A37918">
      <w:pPr>
        <w:pStyle w:val="a8"/>
        <w:spacing w:before="0" w:beforeAutospacing="0" w:after="0" w:afterAutospacing="0" w:line="360" w:lineRule="auto"/>
        <w:ind w:right="180" w:firstLine="709"/>
        <w:jc w:val="both"/>
        <w:rPr>
          <w:sz w:val="28"/>
          <w:szCs w:val="28"/>
        </w:rPr>
      </w:pPr>
      <w:r w:rsidRPr="0019458A">
        <w:rPr>
          <w:bCs/>
          <w:sz w:val="28"/>
          <w:szCs w:val="28"/>
        </w:rPr>
        <w:t>Внутренний рынок труда</w:t>
      </w:r>
      <w:r w:rsidRPr="0019458A">
        <w:rPr>
          <w:rStyle w:val="a5"/>
          <w:bCs/>
          <w:sz w:val="28"/>
          <w:szCs w:val="28"/>
        </w:rPr>
        <w:footnoteReference w:id="6"/>
      </w:r>
      <w:r w:rsidRPr="0019458A">
        <w:rPr>
          <w:sz w:val="28"/>
          <w:szCs w:val="28"/>
        </w:rPr>
        <w:t xml:space="preserve"> – это система социально-трудовых отношений, ограниченных рамками одного предприятия. Внутренний рынок труда обусловливается наличием и составом работников на предприятии, их движением внутри его, причинами перемещения, уровнем занятости, степенью использования оборудования, наличием свободных, вновь создаваемых и ликвидируемых рабочих мест.</w:t>
      </w:r>
    </w:p>
    <w:p w:rsidR="00414431" w:rsidRPr="0019458A" w:rsidRDefault="00414431" w:rsidP="00A37918">
      <w:pPr>
        <w:pStyle w:val="ab"/>
        <w:spacing w:after="0" w:line="360" w:lineRule="auto"/>
        <w:ind w:left="0" w:right="180" w:firstLine="709"/>
        <w:jc w:val="both"/>
        <w:rPr>
          <w:rFonts w:ascii="Times New Roman" w:hAnsi="Times New Roman" w:cs="Times New Roman"/>
          <w:sz w:val="28"/>
          <w:szCs w:val="28"/>
        </w:rPr>
      </w:pPr>
      <w:r w:rsidRPr="0019458A">
        <w:rPr>
          <w:rFonts w:ascii="Times New Roman" w:hAnsi="Times New Roman" w:cs="Times New Roman"/>
          <w:bCs/>
          <w:sz w:val="28"/>
          <w:szCs w:val="28"/>
        </w:rPr>
        <w:t>Внешний рынок труда</w:t>
      </w:r>
      <w:r w:rsidRPr="0019458A">
        <w:rPr>
          <w:rStyle w:val="a5"/>
          <w:rFonts w:ascii="Times New Roman" w:hAnsi="Times New Roman" w:cs="Times New Roman"/>
          <w:bCs/>
          <w:sz w:val="28"/>
          <w:szCs w:val="28"/>
        </w:rPr>
        <w:footnoteReference w:id="7"/>
      </w:r>
      <w:r w:rsidRPr="0019458A">
        <w:rPr>
          <w:rFonts w:ascii="Times New Roman" w:hAnsi="Times New Roman" w:cs="Times New Roman"/>
          <w:bCs/>
          <w:sz w:val="28"/>
          <w:szCs w:val="28"/>
        </w:rPr>
        <w:t xml:space="preserve"> – </w:t>
      </w:r>
      <w:r w:rsidRPr="0019458A">
        <w:rPr>
          <w:rFonts w:ascii="Times New Roman" w:hAnsi="Times New Roman" w:cs="Times New Roman"/>
          <w:sz w:val="28"/>
          <w:szCs w:val="28"/>
        </w:rPr>
        <w:t xml:space="preserve">это система социально-трудовых отношений между работодателями и наемными работниками в масштабе страны, региона, отрасли. Он предполагает первичное перераспределение </w:t>
      </w:r>
      <w:r w:rsidRPr="0019458A">
        <w:rPr>
          <w:rFonts w:ascii="Times New Roman" w:hAnsi="Times New Roman" w:cs="Times New Roman"/>
          <w:sz w:val="28"/>
          <w:szCs w:val="28"/>
        </w:rPr>
        <w:lastRenderedPageBreak/>
        <w:t>работников по сферам приложения труда и их движение между предприятиями. Внешний рынок труда в значительной степени реализуется через текучесть кадров, он обеспечивает движение работников с одних предприятий на другие и порождает безработицу.</w:t>
      </w:r>
    </w:p>
    <w:p w:rsidR="00414431" w:rsidRPr="0019458A" w:rsidRDefault="00414431" w:rsidP="00A37918">
      <w:pPr>
        <w:pStyle w:val="a8"/>
        <w:spacing w:before="0" w:beforeAutospacing="0" w:after="0" w:afterAutospacing="0" w:line="360" w:lineRule="auto"/>
        <w:ind w:right="180" w:firstLine="709"/>
        <w:jc w:val="both"/>
        <w:rPr>
          <w:sz w:val="28"/>
          <w:szCs w:val="28"/>
        </w:rPr>
      </w:pPr>
      <w:r w:rsidRPr="0019458A">
        <w:rPr>
          <w:bCs/>
          <w:sz w:val="28"/>
          <w:szCs w:val="28"/>
        </w:rPr>
        <w:t>Безработица</w:t>
      </w:r>
      <w:r w:rsidRPr="0019458A">
        <w:rPr>
          <w:rStyle w:val="a5"/>
          <w:bCs/>
          <w:sz w:val="28"/>
          <w:szCs w:val="28"/>
        </w:rPr>
        <w:footnoteReference w:id="8"/>
      </w:r>
      <w:r w:rsidRPr="0019458A">
        <w:rPr>
          <w:sz w:val="28"/>
          <w:szCs w:val="28"/>
        </w:rPr>
        <w:t xml:space="preserve"> – социально-экономическое явление, когда часть экономически активного населения, которая хочет работать и ищет работу, не может трудоустроиться. </w:t>
      </w:r>
    </w:p>
    <w:p w:rsidR="00414431" w:rsidRPr="0019458A" w:rsidRDefault="00414431" w:rsidP="00A37918">
      <w:pPr>
        <w:pStyle w:val="a8"/>
        <w:spacing w:before="0" w:beforeAutospacing="0" w:after="0" w:afterAutospacing="0" w:line="360" w:lineRule="auto"/>
        <w:ind w:right="180" w:firstLine="709"/>
        <w:jc w:val="both"/>
        <w:rPr>
          <w:sz w:val="28"/>
          <w:szCs w:val="28"/>
        </w:rPr>
      </w:pPr>
      <w:r w:rsidRPr="0019458A">
        <w:rPr>
          <w:bCs/>
          <w:sz w:val="28"/>
          <w:szCs w:val="28"/>
        </w:rPr>
        <w:t>Безработным (по методологии МОТ)</w:t>
      </w:r>
      <w:r w:rsidRPr="0019458A">
        <w:rPr>
          <w:sz w:val="28"/>
          <w:szCs w:val="28"/>
        </w:rPr>
        <w:t xml:space="preserve"> считается тот, кто в настоящий момент не имеет работы, ищет ее, готов к ней приступить и не имеет других источников дохода, кроме заработной платы в сфере оплачиваемой занятости.</w:t>
      </w: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В результате исследования выявлены следующие особенности развития рынка труда в России, складывающиеся под влиянием новых тенденций территориального распределения рабочей силы:</w:t>
      </w: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 в системе взаимосвязи “национальный - международный рынки труда” отмечается “западный вектор движения” высококвалифицированной рабочей силы и отсутствие встречных потоков, что негативно сказывается на качественном состоянии рынка труда России;</w:t>
      </w: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 высокая доля нелегальной иностранной рабочей силы на российском рынке труда, ухудшение образовательных и профессионально -квалификационных характеристик прибывающей рабочей силы;</w:t>
      </w: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 развитие новых форм территориального распределения рабочей силы, связанных с дистанционной занятостью;</w:t>
      </w: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 неразвитость институтов приема и формального посредничества для рабочей силы, вовлеченной в территориальное перемещение и др.</w:t>
      </w: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 xml:space="preserve">Следует отметить, что такая новая тенденция, как виртуализация территориального перемещения рабочей силы, в последние годы набирает силу, но пока оказывает недостаточно значимое влияние на российский рынок </w:t>
      </w:r>
      <w:r w:rsidRPr="0019458A">
        <w:rPr>
          <w:rFonts w:ascii="Times New Roman" w:hAnsi="Times New Roman" w:cs="Times New Roman"/>
          <w:sz w:val="28"/>
          <w:szCs w:val="28"/>
        </w:rPr>
        <w:lastRenderedPageBreak/>
        <w:t>труда в силу причин экономического и социально - психологического характера.</w:t>
      </w: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 xml:space="preserve">В результате можно сделать вывод, что сегодня территориальное распределение рабочей силой в современной России выступает все более значимым фактором развития как региональных рынков труда, так и национального рынка труда в целом. </w:t>
      </w:r>
    </w:p>
    <w:p w:rsidR="00414431" w:rsidRPr="0019458A" w:rsidRDefault="00414431" w:rsidP="00A37918">
      <w:pPr>
        <w:spacing w:after="0" w:line="360" w:lineRule="auto"/>
        <w:ind w:firstLine="708"/>
        <w:jc w:val="both"/>
        <w:rPr>
          <w:rFonts w:ascii="Times New Roman" w:hAnsi="Times New Roman" w:cs="Times New Roman"/>
          <w:sz w:val="28"/>
          <w:szCs w:val="28"/>
        </w:rPr>
      </w:pPr>
      <w:r w:rsidRPr="0019458A">
        <w:rPr>
          <w:rFonts w:ascii="Times New Roman" w:hAnsi="Times New Roman" w:cs="Times New Roman"/>
          <w:sz w:val="28"/>
          <w:szCs w:val="28"/>
        </w:rPr>
        <w:t>Занятость дает трудоспособному человеку обеспечивать жизненный цикл существования: воспроизводить потомство, зарабатывать средства на питание и улучшение жилищных условий, удовлетворять другие возникающие потребности. Рост занятости предполагает увеличение валового внутреннего продукта в стране.</w:t>
      </w:r>
    </w:p>
    <w:p w:rsidR="00414431" w:rsidRPr="0019458A" w:rsidRDefault="00414431" w:rsidP="00A37918">
      <w:pPr>
        <w:spacing w:after="0" w:line="360" w:lineRule="auto"/>
        <w:ind w:firstLine="708"/>
        <w:jc w:val="both"/>
        <w:rPr>
          <w:rFonts w:ascii="Times New Roman" w:hAnsi="Times New Roman" w:cs="Times New Roman"/>
          <w:sz w:val="28"/>
          <w:szCs w:val="28"/>
        </w:rPr>
      </w:pPr>
      <w:r w:rsidRPr="0019458A">
        <w:rPr>
          <w:rFonts w:ascii="Times New Roman" w:hAnsi="Times New Roman" w:cs="Times New Roman"/>
          <w:sz w:val="28"/>
          <w:szCs w:val="28"/>
        </w:rPr>
        <w:t xml:space="preserve">В настоящее время различают занятость полную, рациональную, эффективную, продуктивную и другие. </w:t>
      </w:r>
    </w:p>
    <w:p w:rsidR="00414431" w:rsidRPr="0019458A" w:rsidRDefault="00414431" w:rsidP="00A37918">
      <w:pPr>
        <w:spacing w:after="0" w:line="360" w:lineRule="auto"/>
        <w:ind w:firstLine="708"/>
        <w:jc w:val="both"/>
        <w:rPr>
          <w:rFonts w:ascii="Times New Roman" w:hAnsi="Times New Roman" w:cs="Times New Roman"/>
          <w:sz w:val="28"/>
          <w:szCs w:val="28"/>
        </w:rPr>
      </w:pPr>
      <w:r w:rsidRPr="0019458A">
        <w:rPr>
          <w:rFonts w:ascii="Times New Roman" w:hAnsi="Times New Roman" w:cs="Times New Roman"/>
          <w:sz w:val="28"/>
          <w:szCs w:val="28"/>
        </w:rPr>
        <w:t>Полная занятость вовсе не означает, что вся трудоспособная часть экономически активного населения в обязательном порядке должна быть занятой. Хотя еще в недавнем прошлом в нашей стране принято было считать, что полная занятость достигается, если задействованы все трудовые ресурсы, в то время как в западных странах, говоря о полной занятости, подразумевали такое состояние экономики, где все желающие работать имели возможность трудиться, имели работу.</w:t>
      </w:r>
    </w:p>
    <w:p w:rsidR="00414431" w:rsidRPr="0019458A" w:rsidRDefault="00414431" w:rsidP="00A37918">
      <w:pPr>
        <w:spacing w:after="0" w:line="360" w:lineRule="auto"/>
        <w:ind w:firstLine="708"/>
        <w:jc w:val="both"/>
        <w:rPr>
          <w:rFonts w:ascii="Times New Roman" w:hAnsi="Times New Roman" w:cs="Times New Roman"/>
          <w:sz w:val="28"/>
          <w:szCs w:val="28"/>
        </w:rPr>
      </w:pPr>
      <w:r w:rsidRPr="0019458A">
        <w:rPr>
          <w:rFonts w:ascii="Times New Roman" w:hAnsi="Times New Roman" w:cs="Times New Roman"/>
          <w:bCs/>
          <w:sz w:val="28"/>
          <w:szCs w:val="28"/>
        </w:rPr>
        <w:t xml:space="preserve">Рациональная занятость </w:t>
      </w:r>
      <w:r w:rsidRPr="0019458A">
        <w:rPr>
          <w:rFonts w:ascii="Times New Roman" w:hAnsi="Times New Roman" w:cs="Times New Roman"/>
          <w:sz w:val="28"/>
          <w:szCs w:val="28"/>
        </w:rPr>
        <w:t>определяется отношением вели</w:t>
      </w:r>
      <w:r w:rsidRPr="0019458A">
        <w:rPr>
          <w:rFonts w:ascii="Times New Roman" w:hAnsi="Times New Roman" w:cs="Times New Roman"/>
          <w:sz w:val="28"/>
          <w:szCs w:val="28"/>
        </w:rPr>
        <w:softHyphen/>
        <w:t>чины продуктивной занятости к величине занятости социально-полезной. Уровень рациональной занятости гипотетическая величина, требующая научного обоснования и имеющая, как это можно предположить, для каждого этапа экономического развития страны определенную оптимальную величину, выше и ниже кото</w:t>
      </w:r>
      <w:r w:rsidRPr="0019458A">
        <w:rPr>
          <w:rFonts w:ascii="Times New Roman" w:hAnsi="Times New Roman" w:cs="Times New Roman"/>
          <w:sz w:val="28"/>
          <w:szCs w:val="28"/>
        </w:rPr>
        <w:softHyphen/>
        <w:t>рой степень рациональности понижается.</w:t>
      </w:r>
    </w:p>
    <w:p w:rsidR="00414431" w:rsidRPr="0019458A" w:rsidRDefault="00414431" w:rsidP="00A37918">
      <w:pPr>
        <w:spacing w:after="0" w:line="360" w:lineRule="auto"/>
        <w:ind w:firstLine="708"/>
        <w:jc w:val="both"/>
        <w:rPr>
          <w:rFonts w:ascii="Times New Roman" w:hAnsi="Times New Roman" w:cs="Times New Roman"/>
          <w:sz w:val="28"/>
          <w:szCs w:val="28"/>
        </w:rPr>
      </w:pPr>
      <w:r w:rsidRPr="0019458A">
        <w:rPr>
          <w:rFonts w:ascii="Times New Roman" w:hAnsi="Times New Roman" w:cs="Times New Roman"/>
          <w:bCs/>
          <w:sz w:val="28"/>
          <w:szCs w:val="28"/>
        </w:rPr>
        <w:t>Понятие "рациональная занятость</w:t>
      </w:r>
      <w:r w:rsidRPr="0019458A">
        <w:rPr>
          <w:rFonts w:ascii="Times New Roman" w:hAnsi="Times New Roman" w:cs="Times New Roman"/>
          <w:sz w:val="28"/>
          <w:szCs w:val="28"/>
        </w:rPr>
        <w:t xml:space="preserve">", встречающееся в экономической литературе, в большей степени соответствует переходной экономике, характеризующейся значительным спадом производства и массовой безработицей. </w:t>
      </w:r>
      <w:r w:rsidRPr="0019458A">
        <w:rPr>
          <w:rFonts w:ascii="Times New Roman" w:hAnsi="Times New Roman" w:cs="Times New Roman"/>
          <w:bCs/>
          <w:sz w:val="28"/>
          <w:szCs w:val="28"/>
        </w:rPr>
        <w:t xml:space="preserve">Рациональная занятость в условиях перехода к рынку выражает </w:t>
      </w:r>
      <w:r w:rsidRPr="0019458A">
        <w:rPr>
          <w:rFonts w:ascii="Times New Roman" w:hAnsi="Times New Roman" w:cs="Times New Roman"/>
          <w:bCs/>
          <w:sz w:val="28"/>
          <w:szCs w:val="28"/>
        </w:rPr>
        <w:lastRenderedPageBreak/>
        <w:t>баланс экономической эффективности и социальной справедливости в политике занятости и связана с понятием социально приемлемого уровня безработицы.</w:t>
      </w:r>
    </w:p>
    <w:p w:rsidR="00414431" w:rsidRPr="0019458A" w:rsidRDefault="00414431" w:rsidP="00A37918">
      <w:pPr>
        <w:spacing w:after="0" w:line="360" w:lineRule="auto"/>
        <w:ind w:firstLine="708"/>
        <w:jc w:val="both"/>
        <w:rPr>
          <w:rFonts w:ascii="Times New Roman" w:hAnsi="Times New Roman" w:cs="Times New Roman"/>
          <w:sz w:val="28"/>
          <w:szCs w:val="28"/>
        </w:rPr>
      </w:pPr>
      <w:r w:rsidRPr="0019458A">
        <w:rPr>
          <w:rFonts w:ascii="Times New Roman" w:hAnsi="Times New Roman" w:cs="Times New Roman"/>
          <w:iCs/>
          <w:sz w:val="28"/>
          <w:szCs w:val="28"/>
        </w:rPr>
        <w:t>Критериями рациональной занятости служат:</w:t>
      </w:r>
    </w:p>
    <w:p w:rsidR="00414431" w:rsidRPr="0019458A" w:rsidRDefault="00414431" w:rsidP="00A37918">
      <w:pPr>
        <w:spacing w:after="0" w:line="360" w:lineRule="auto"/>
        <w:ind w:firstLine="708"/>
        <w:jc w:val="both"/>
        <w:rPr>
          <w:rFonts w:ascii="Times New Roman" w:hAnsi="Times New Roman" w:cs="Times New Roman"/>
          <w:sz w:val="28"/>
          <w:szCs w:val="28"/>
        </w:rPr>
      </w:pPr>
      <w:r w:rsidRPr="0019458A">
        <w:rPr>
          <w:rFonts w:ascii="Times New Roman" w:hAnsi="Times New Roman" w:cs="Times New Roman"/>
          <w:sz w:val="28"/>
          <w:szCs w:val="28"/>
        </w:rPr>
        <w:t>Оптимальная структура народного хозяйства, необходимое количество производимых благ и услуг, повышение качества жизни, уровень производственного использования достижений НТП, доля информационного типа занятости. Последнее означает удельный вес работников, занятых производством, обработкой и хранением информации на базе использования компьютерных технологий.</w:t>
      </w:r>
    </w:p>
    <w:p w:rsidR="00414431" w:rsidRPr="0019458A" w:rsidRDefault="00414431" w:rsidP="00A37918">
      <w:pPr>
        <w:spacing w:after="0" w:line="360" w:lineRule="auto"/>
        <w:ind w:firstLine="708"/>
        <w:jc w:val="both"/>
        <w:rPr>
          <w:rFonts w:ascii="Times New Roman" w:hAnsi="Times New Roman" w:cs="Times New Roman"/>
          <w:sz w:val="28"/>
          <w:szCs w:val="28"/>
        </w:rPr>
      </w:pPr>
      <w:r w:rsidRPr="0019458A">
        <w:rPr>
          <w:rFonts w:ascii="Times New Roman" w:hAnsi="Times New Roman" w:cs="Times New Roman"/>
          <w:sz w:val="28"/>
          <w:szCs w:val="28"/>
        </w:rPr>
        <w:t>Эффективная занятость - предполагает способность общественного управления воспроизводить социально-экономические условия развития работников, диктуемые критериями образа жизни на данном этапе развития общества. Эффективный характер занятости предполагает занятие общественно-полезной деятельностью, которая обеспечивает достойный доход, здоровье, возвышение личности, рост образовательного и профессионального уровня для каждого члена общества на основе роста общественной производительности труда, а также экономическую и социальную целесообразность рабочих мест.</w:t>
      </w:r>
    </w:p>
    <w:p w:rsidR="00414431" w:rsidRPr="0019458A" w:rsidRDefault="00414431" w:rsidP="00A37918">
      <w:pPr>
        <w:spacing w:after="0" w:line="360" w:lineRule="auto"/>
        <w:ind w:firstLine="708"/>
        <w:jc w:val="both"/>
        <w:rPr>
          <w:rFonts w:ascii="Times New Roman" w:hAnsi="Times New Roman" w:cs="Times New Roman"/>
          <w:sz w:val="28"/>
          <w:szCs w:val="28"/>
        </w:rPr>
      </w:pPr>
      <w:r w:rsidRPr="0019458A">
        <w:rPr>
          <w:rFonts w:ascii="Times New Roman" w:hAnsi="Times New Roman" w:cs="Times New Roman"/>
          <w:sz w:val="28"/>
          <w:szCs w:val="28"/>
        </w:rPr>
        <w:t>Понятие продуктивной занятости идет в развитие полной занятости, и делает акцент на том, что рабочие места должны быть общественно полезными. Под продуктивной занятостью понимается экономически целесообразные рабочие места, являющиеся общественно полезными и оплачиваемыми. Продуктивная занятость приносит работникам трудовой денежный доход, исключает такое явление, как скрытая безработица, формально занятых в экономике, но ничего при этом не производящих.</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 xml:space="preserve">В макроэкономическом анализе большое значение имеет категория полной занятости. Полная занятость считается достигнутой тогда, когда все желающие работать имеют работу при сложившемся уровне заработной </w:t>
      </w:r>
      <w:r w:rsidRPr="0019458A">
        <w:rPr>
          <w:rFonts w:ascii="Times New Roman" w:hAnsi="Times New Roman" w:cs="Times New Roman"/>
          <w:sz w:val="28"/>
          <w:szCs w:val="26"/>
        </w:rPr>
        <w:lastRenderedPageBreak/>
        <w:t>платы. Полной занятости соответствует определенный уровень «естественной безработицы» – не более 3,5–6,5% от общей численности рабочей силы.</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Безработица – это социально-экономическое явление, заключающееся в том, что определенная часть экономически-активного населения не имеет работы, и соответственно, дохода (желающие работать не могут найти работу при обычной ставке заработной платы).</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К безработным, согласно стандартам Международной Организации Труда (МОТ), относят лиц 16 лет и старше, которые в рассматриваемый период:</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 не имели работы (доходного занятия);</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 занимались поиском работы, т. е. обращались в государственную или коммерческую службу занятости, использовали или помещали объявления в печати, непосредственно обращались к администрации предприятия (работодателю), использовали личные связи и т. д. или предпринимали шаги к организации собственного дела;</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 были готовы приступить к работе.</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При отнесении к безработным должны быть соблюдены все три критерия, перечисленные выше.</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 xml:space="preserve">Учащиеся, студенты, пенсионеры и инвалиды учитываются органами статистики как безработные, если они занимаются поиском работы и готовы приступить к ней. </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Статистические органы выделяют также показатель числа безработных, зарегистрированных в органах государственной службы занятости.</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Уровень безработицы определяется как удельный вес численности безработных в числе экономически-активного населения (выраженный в процентах).</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Экономическая наука в зависимости от причин выделяет следующие основные формы безработицы:</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 xml:space="preserve">- Фрикционная безработица – это безработица, связанная с краткосрочным периодом поиска новой работы по инициативе самих </w:t>
      </w:r>
      <w:r w:rsidRPr="0019458A">
        <w:rPr>
          <w:rFonts w:ascii="Times New Roman" w:hAnsi="Times New Roman" w:cs="Times New Roman"/>
          <w:sz w:val="28"/>
          <w:szCs w:val="26"/>
        </w:rPr>
        <w:lastRenderedPageBreak/>
        <w:t>работников, которые ищут для себя более подходящее место занятости. С ростом благосостояния размер этой безработицы может возрастать, а для ее снижения необходимо развитие информации о рабочих местах. Полная занятость в экономике предполагает существование фрикционной безработицы.</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 Структурная безработица, обусловленная структурными изменениями в производстве и, как следствие, несоответствием спроса и предложения на рынке труда в отраслевом, квалификационном, региональном отношениях. Определенное количество структурно безработных также допустимо при полной занятости.</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 Циклическая безработица – это безработица, связанная с кризисными явлениями в экономике в ходе экономического цикла. Она носит «вынужденный» характер и превышает естественный уровень безработицы.</w:t>
      </w:r>
    </w:p>
    <w:p w:rsidR="00414431" w:rsidRPr="0019458A" w:rsidRDefault="00414431" w:rsidP="00A37918">
      <w:pPr>
        <w:spacing w:after="0" w:line="360" w:lineRule="auto"/>
        <w:ind w:firstLine="567"/>
        <w:jc w:val="both"/>
        <w:rPr>
          <w:rFonts w:ascii="Times New Roman" w:hAnsi="Times New Roman" w:cs="Times New Roman"/>
          <w:sz w:val="28"/>
          <w:szCs w:val="26"/>
        </w:rPr>
      </w:pPr>
      <w:r w:rsidRPr="0019458A">
        <w:rPr>
          <w:rFonts w:ascii="Times New Roman" w:hAnsi="Times New Roman" w:cs="Times New Roman"/>
          <w:sz w:val="28"/>
          <w:szCs w:val="26"/>
        </w:rPr>
        <w:t>Естественный уровень безработицы – это такой ее уровень, который соответствует полной занятости (включает фрикционную и структурную формы безработицы), обусловлен естественными причинами (текучестью кадров, миграцией, демографическими причинами), не связан с динамикой экономического роста.</w:t>
      </w:r>
    </w:p>
    <w:p w:rsidR="00414431" w:rsidRPr="0019458A" w:rsidRDefault="00414431" w:rsidP="00A37918">
      <w:pPr>
        <w:spacing w:after="0" w:line="360" w:lineRule="auto"/>
        <w:ind w:firstLine="708"/>
        <w:jc w:val="both"/>
        <w:rPr>
          <w:rFonts w:ascii="Times New Roman" w:hAnsi="Times New Roman" w:cs="Times New Roman"/>
          <w:sz w:val="28"/>
          <w:szCs w:val="26"/>
        </w:rPr>
      </w:pPr>
      <w:r w:rsidRPr="0019458A">
        <w:rPr>
          <w:rFonts w:ascii="Times New Roman" w:hAnsi="Times New Roman" w:cs="Times New Roman"/>
          <w:sz w:val="28"/>
          <w:szCs w:val="26"/>
        </w:rPr>
        <w:t xml:space="preserve">Соотношение безработицы и темпов роста экономики исследовал американский ученый Артур Оукен. Выявленная им закономерность, получившая название закона Оукена, характеризует потенциальные потери, связанные с циклической безработицей. </w:t>
      </w:r>
    </w:p>
    <w:p w:rsidR="00414431" w:rsidRPr="0019458A" w:rsidRDefault="00414431" w:rsidP="00A37918">
      <w:pPr>
        <w:spacing w:after="0" w:line="360" w:lineRule="auto"/>
        <w:ind w:firstLine="567"/>
        <w:jc w:val="both"/>
        <w:rPr>
          <w:rFonts w:ascii="Times New Roman" w:hAnsi="Times New Roman" w:cs="Times New Roman"/>
          <w:sz w:val="28"/>
          <w:szCs w:val="28"/>
        </w:rPr>
      </w:pPr>
      <w:r w:rsidRPr="0019458A">
        <w:rPr>
          <w:rFonts w:ascii="Times New Roman" w:hAnsi="Times New Roman" w:cs="Times New Roman"/>
          <w:sz w:val="28"/>
          <w:szCs w:val="26"/>
        </w:rPr>
        <w:t xml:space="preserve">Таким образом, </w:t>
      </w:r>
      <w:r w:rsidRPr="0019458A">
        <w:rPr>
          <w:rFonts w:ascii="Times New Roman" w:hAnsi="Times New Roman" w:cs="Times New Roman"/>
          <w:sz w:val="28"/>
          <w:szCs w:val="28"/>
        </w:rPr>
        <w:t>происходящие на рынке труда процессы обусловливают уровень и характер занятости и безработицы в обществе.</w:t>
      </w:r>
    </w:p>
    <w:p w:rsidR="00414431" w:rsidRDefault="00414431" w:rsidP="00A37918">
      <w:pPr>
        <w:spacing w:after="0"/>
      </w:pPr>
    </w:p>
    <w:p w:rsidR="00414431" w:rsidRPr="0019458A" w:rsidRDefault="00320113" w:rsidP="00A37918">
      <w:pPr>
        <w:pStyle w:val="a8"/>
        <w:shd w:val="clear" w:color="auto" w:fill="FFFFFF"/>
        <w:spacing w:before="0" w:beforeAutospacing="0" w:after="0" w:afterAutospacing="0" w:line="360" w:lineRule="auto"/>
        <w:jc w:val="center"/>
        <w:rPr>
          <w:sz w:val="28"/>
          <w:szCs w:val="28"/>
        </w:rPr>
      </w:pPr>
      <w:r>
        <w:rPr>
          <w:sz w:val="28"/>
          <w:szCs w:val="28"/>
        </w:rPr>
        <w:t>1.2</w:t>
      </w:r>
      <w:r w:rsidR="00414431" w:rsidRPr="0019458A">
        <w:rPr>
          <w:sz w:val="28"/>
          <w:szCs w:val="28"/>
        </w:rPr>
        <w:t xml:space="preserve"> Методика оценки эффективности государственной политики занятости в муниципальном образовании</w:t>
      </w: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 xml:space="preserve">Методика анализа </w:t>
      </w:r>
      <w:r w:rsidRPr="0019458A">
        <w:rPr>
          <w:rFonts w:ascii="Times New Roman" w:hAnsi="Times New Roman" w:cs="Times New Roman"/>
          <w:color w:val="000000"/>
          <w:sz w:val="28"/>
          <w:szCs w:val="28"/>
          <w:shd w:val="clear" w:color="auto" w:fill="FFFFFF"/>
        </w:rPr>
        <w:t xml:space="preserve">государственной политики занятости </w:t>
      </w:r>
      <w:r w:rsidRPr="0019458A">
        <w:rPr>
          <w:rFonts w:ascii="Times New Roman" w:hAnsi="Times New Roman" w:cs="Times New Roman"/>
          <w:sz w:val="28"/>
          <w:szCs w:val="28"/>
        </w:rPr>
        <w:t>в муниципальном образовании.</w:t>
      </w: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Блок 1. Оценка уровня занятости населения.</w:t>
      </w:r>
    </w:p>
    <w:p w:rsidR="00414431"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lastRenderedPageBreak/>
        <w:t>Для оценки уровня занятости населения необходимо рассчитать ряд показателей. Формулы для расчета представлены в таблице.</w:t>
      </w:r>
    </w:p>
    <w:p w:rsidR="00414431" w:rsidRPr="0019458A" w:rsidRDefault="00414431" w:rsidP="00A37918">
      <w:pPr>
        <w:spacing w:after="0" w:line="240" w:lineRule="auto"/>
        <w:jc w:val="center"/>
        <w:rPr>
          <w:rFonts w:ascii="Times New Roman" w:hAnsi="Times New Roman" w:cs="Times New Roman"/>
          <w:sz w:val="28"/>
          <w:szCs w:val="28"/>
        </w:rPr>
      </w:pPr>
      <w:r w:rsidRPr="0019458A">
        <w:rPr>
          <w:rFonts w:ascii="Times New Roman" w:hAnsi="Times New Roman" w:cs="Times New Roman"/>
          <w:sz w:val="28"/>
          <w:szCs w:val="28"/>
        </w:rPr>
        <w:t>Таблица 1</w:t>
      </w:r>
      <w:r w:rsidR="00320113">
        <w:rPr>
          <w:rFonts w:ascii="Times New Roman" w:hAnsi="Times New Roman" w:cs="Times New Roman"/>
          <w:sz w:val="28"/>
          <w:szCs w:val="28"/>
        </w:rPr>
        <w:t xml:space="preserve"> - </w:t>
      </w:r>
      <w:r w:rsidRPr="0019458A">
        <w:rPr>
          <w:rFonts w:ascii="Times New Roman" w:hAnsi="Times New Roman" w:cs="Times New Roman"/>
          <w:sz w:val="28"/>
          <w:szCs w:val="28"/>
        </w:rPr>
        <w:t>Показатели уровня занятости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716"/>
        <w:gridCol w:w="5752"/>
      </w:tblGrid>
      <w:tr w:rsidR="00414431" w:rsidRPr="0019458A" w:rsidTr="00320113">
        <w:trPr>
          <w:jc w:val="center"/>
        </w:trPr>
        <w:tc>
          <w:tcPr>
            <w:tcW w:w="1877" w:type="dxa"/>
          </w:tcPr>
          <w:p w:rsidR="00414431" w:rsidRPr="0019458A" w:rsidRDefault="00414431" w:rsidP="00A37918">
            <w:pPr>
              <w:pStyle w:val="a9"/>
              <w:jc w:val="both"/>
              <w:rPr>
                <w:rFonts w:ascii="Times New Roman" w:hAnsi="Times New Roman" w:cs="Times New Roman"/>
                <w:noProof/>
                <w:sz w:val="24"/>
                <w:szCs w:val="28"/>
              </w:rPr>
            </w:pPr>
            <w:r w:rsidRPr="0019458A">
              <w:rPr>
                <w:rFonts w:ascii="Times New Roman" w:hAnsi="Times New Roman" w:cs="Times New Roman"/>
                <w:noProof/>
                <w:sz w:val="24"/>
                <w:szCs w:val="28"/>
              </w:rPr>
              <w:t>Показатель</w:t>
            </w:r>
          </w:p>
        </w:tc>
        <w:tc>
          <w:tcPr>
            <w:tcW w:w="1795" w:type="dxa"/>
          </w:tcPr>
          <w:p w:rsidR="00414431" w:rsidRPr="0019458A" w:rsidRDefault="00414431" w:rsidP="00A37918">
            <w:pPr>
              <w:pStyle w:val="a9"/>
              <w:jc w:val="both"/>
              <w:rPr>
                <w:rFonts w:ascii="Times New Roman" w:hAnsi="Times New Roman" w:cs="Times New Roman"/>
                <w:noProof/>
                <w:sz w:val="24"/>
                <w:szCs w:val="28"/>
              </w:rPr>
            </w:pPr>
            <w:r w:rsidRPr="0019458A">
              <w:rPr>
                <w:rFonts w:ascii="Times New Roman" w:hAnsi="Times New Roman" w:cs="Times New Roman"/>
                <w:noProof/>
                <w:sz w:val="24"/>
                <w:szCs w:val="28"/>
              </w:rPr>
              <w:t>Формула</w:t>
            </w:r>
          </w:p>
        </w:tc>
        <w:tc>
          <w:tcPr>
            <w:tcW w:w="6221" w:type="dxa"/>
          </w:tcPr>
          <w:p w:rsidR="00414431" w:rsidRPr="0019458A" w:rsidRDefault="00414431" w:rsidP="00A37918">
            <w:pPr>
              <w:pStyle w:val="a9"/>
              <w:jc w:val="both"/>
              <w:rPr>
                <w:rFonts w:ascii="Times New Roman" w:hAnsi="Times New Roman" w:cs="Times New Roman"/>
                <w:noProof/>
                <w:sz w:val="24"/>
                <w:szCs w:val="28"/>
              </w:rPr>
            </w:pPr>
            <w:r w:rsidRPr="0019458A">
              <w:rPr>
                <w:rFonts w:ascii="Times New Roman" w:hAnsi="Times New Roman" w:cs="Times New Roman"/>
                <w:noProof/>
                <w:sz w:val="24"/>
                <w:szCs w:val="28"/>
              </w:rPr>
              <w:t>Пояснения</w:t>
            </w:r>
          </w:p>
        </w:tc>
      </w:tr>
      <w:tr w:rsidR="00414431" w:rsidRPr="0019458A" w:rsidTr="00320113">
        <w:trPr>
          <w:trHeight w:val="1102"/>
          <w:jc w:val="center"/>
        </w:trPr>
        <w:tc>
          <w:tcPr>
            <w:tcW w:w="1877" w:type="dxa"/>
          </w:tcPr>
          <w:p w:rsidR="00414431" w:rsidRPr="0019458A" w:rsidRDefault="00414431" w:rsidP="00A37918">
            <w:pPr>
              <w:pStyle w:val="a9"/>
              <w:jc w:val="both"/>
              <w:rPr>
                <w:rFonts w:ascii="Times New Roman" w:hAnsi="Times New Roman" w:cs="Times New Roman"/>
                <w:noProof/>
                <w:sz w:val="24"/>
                <w:szCs w:val="28"/>
              </w:rPr>
            </w:pPr>
            <w:r w:rsidRPr="0019458A">
              <w:rPr>
                <w:rFonts w:ascii="Times New Roman" w:hAnsi="Times New Roman" w:cs="Times New Roman"/>
                <w:noProof/>
                <w:sz w:val="24"/>
                <w:szCs w:val="28"/>
              </w:rPr>
              <w:t>Уровень занятости, %</w:t>
            </w:r>
          </w:p>
        </w:tc>
        <w:tc>
          <w:tcPr>
            <w:tcW w:w="1795" w:type="dxa"/>
          </w:tcPr>
          <w:p w:rsidR="00414431" w:rsidRPr="0019458A" w:rsidRDefault="00BC53E1" w:rsidP="00A37918">
            <w:pPr>
              <w:pStyle w:val="a9"/>
              <w:jc w:val="both"/>
              <w:rPr>
                <w:rFonts w:ascii="Times New Roman" w:hAnsi="Times New Roman" w:cs="Times New Roman"/>
                <w:noProof/>
                <w:sz w:val="24"/>
                <w:szCs w:val="28"/>
              </w:rPr>
            </w:pPr>
            <m:oMathPara>
              <m:oMath>
                <m:sSub>
                  <m:sSubPr>
                    <m:ctrlPr>
                      <w:rPr>
                        <w:rFonts w:ascii="Cambria Math" w:hAnsi="Cambria Math" w:cs="Times New Roman"/>
                        <w:i/>
                        <w:noProof/>
                        <w:sz w:val="24"/>
                        <w:szCs w:val="28"/>
                      </w:rPr>
                    </m:ctrlPr>
                  </m:sSubPr>
                  <m:e>
                    <m:r>
                      <w:rPr>
                        <w:rFonts w:ascii="Cambria Math" w:hAnsi="Cambria Math" w:cs="Times New Roman"/>
                        <w:noProof/>
                        <w:sz w:val="24"/>
                        <w:szCs w:val="28"/>
                      </w:rPr>
                      <m:t>К</m:t>
                    </m:r>
                  </m:e>
                  <m:sub>
                    <m:r>
                      <w:rPr>
                        <w:rFonts w:ascii="Cambria Math" w:hAnsi="Cambria Math" w:cs="Times New Roman"/>
                        <w:noProof/>
                        <w:sz w:val="24"/>
                        <w:szCs w:val="28"/>
                      </w:rPr>
                      <m:t>1</m:t>
                    </m:r>
                  </m:sub>
                </m:sSub>
                <m:r>
                  <w:rPr>
                    <w:rFonts w:ascii="Cambria Math" w:hAnsi="Cambria Math" w:cs="Times New Roman"/>
                    <w:noProof/>
                    <w:sz w:val="24"/>
                    <w:szCs w:val="28"/>
                  </w:rPr>
                  <m:t>=</m:t>
                </m:r>
                <m:f>
                  <m:fPr>
                    <m:ctrlPr>
                      <w:rPr>
                        <w:rFonts w:ascii="Cambria Math" w:hAnsi="Cambria Math" w:cs="Times New Roman"/>
                        <w:i/>
                        <w:noProof/>
                        <w:sz w:val="24"/>
                        <w:szCs w:val="28"/>
                      </w:rPr>
                    </m:ctrlPr>
                  </m:fPr>
                  <m:num>
                    <m:r>
                      <w:rPr>
                        <w:rFonts w:ascii="Cambria Math" w:hAnsi="Cambria Math" w:cs="Times New Roman"/>
                        <w:noProof/>
                        <w:sz w:val="24"/>
                        <w:szCs w:val="28"/>
                      </w:rPr>
                      <m:t>ЭАН</m:t>
                    </m:r>
                  </m:num>
                  <m:den>
                    <m:r>
                      <w:rPr>
                        <w:rFonts w:ascii="Cambria Math" w:hAnsi="Cambria Math" w:cs="Times New Roman"/>
                        <w:noProof/>
                        <w:sz w:val="24"/>
                        <w:szCs w:val="28"/>
                      </w:rPr>
                      <m:t>З</m:t>
                    </m:r>
                  </m:den>
                </m:f>
              </m:oMath>
            </m:oMathPara>
          </w:p>
        </w:tc>
        <w:tc>
          <w:tcPr>
            <w:tcW w:w="6221" w:type="dxa"/>
          </w:tcPr>
          <w:p w:rsidR="00414431" w:rsidRPr="0019458A" w:rsidRDefault="00414431" w:rsidP="00A37918">
            <w:pPr>
              <w:pStyle w:val="a9"/>
              <w:jc w:val="both"/>
              <w:rPr>
                <w:rFonts w:ascii="Times New Roman" w:hAnsi="Times New Roman" w:cs="Times New Roman"/>
                <w:noProof/>
                <w:sz w:val="24"/>
                <w:szCs w:val="28"/>
              </w:rPr>
            </w:pPr>
            <w:r w:rsidRPr="0019458A">
              <w:rPr>
                <w:rFonts w:ascii="Times New Roman" w:hAnsi="Times New Roman" w:cs="Times New Roman"/>
                <w:noProof/>
                <w:sz w:val="24"/>
                <w:szCs w:val="28"/>
              </w:rPr>
              <w:t>ЭАН – экономически активное население;</w:t>
            </w:r>
          </w:p>
          <w:p w:rsidR="00414431" w:rsidRPr="0019458A" w:rsidRDefault="00414431" w:rsidP="00A37918">
            <w:pPr>
              <w:pStyle w:val="a9"/>
              <w:jc w:val="both"/>
              <w:rPr>
                <w:rFonts w:ascii="Times New Roman" w:hAnsi="Times New Roman" w:cs="Times New Roman"/>
                <w:noProof/>
                <w:sz w:val="24"/>
                <w:szCs w:val="28"/>
              </w:rPr>
            </w:pPr>
            <w:r w:rsidRPr="0019458A">
              <w:rPr>
                <w:rFonts w:ascii="Times New Roman" w:hAnsi="Times New Roman" w:cs="Times New Roman"/>
                <w:noProof/>
                <w:sz w:val="24"/>
                <w:szCs w:val="28"/>
              </w:rPr>
              <w:t>З – количество занятых.</w:t>
            </w:r>
          </w:p>
          <w:p w:rsidR="00414431" w:rsidRPr="0019458A" w:rsidRDefault="00414431" w:rsidP="00A37918">
            <w:pPr>
              <w:pStyle w:val="a9"/>
              <w:jc w:val="both"/>
              <w:rPr>
                <w:rFonts w:ascii="Times New Roman" w:hAnsi="Times New Roman" w:cs="Times New Roman"/>
                <w:noProof/>
                <w:sz w:val="24"/>
                <w:szCs w:val="28"/>
              </w:rPr>
            </w:pPr>
            <w:r w:rsidRPr="0019458A">
              <w:rPr>
                <w:rFonts w:ascii="Times New Roman" w:hAnsi="Times New Roman" w:cs="Times New Roman"/>
                <w:noProof/>
                <w:sz w:val="24"/>
                <w:szCs w:val="28"/>
              </w:rPr>
              <w:t xml:space="preserve"> Показывает занятость экономически активного населения</w:t>
            </w:r>
          </w:p>
        </w:tc>
      </w:tr>
      <w:tr w:rsidR="00414431" w:rsidRPr="0019458A" w:rsidTr="00320113">
        <w:trPr>
          <w:jc w:val="center"/>
        </w:trPr>
        <w:tc>
          <w:tcPr>
            <w:tcW w:w="1877" w:type="dxa"/>
          </w:tcPr>
          <w:p w:rsidR="00414431" w:rsidRPr="0019458A" w:rsidRDefault="00414431" w:rsidP="00A37918">
            <w:pPr>
              <w:pStyle w:val="a9"/>
              <w:jc w:val="both"/>
              <w:rPr>
                <w:rFonts w:ascii="Times New Roman" w:hAnsi="Times New Roman" w:cs="Times New Roman"/>
                <w:noProof/>
                <w:sz w:val="24"/>
                <w:szCs w:val="28"/>
              </w:rPr>
            </w:pPr>
            <w:r w:rsidRPr="0019458A">
              <w:rPr>
                <w:rFonts w:ascii="Times New Roman" w:hAnsi="Times New Roman" w:cs="Times New Roman"/>
                <w:noProof/>
                <w:sz w:val="24"/>
                <w:szCs w:val="28"/>
              </w:rPr>
              <w:t>Уровень регистрируемой безработицы, %</w:t>
            </w:r>
          </w:p>
        </w:tc>
        <w:tc>
          <w:tcPr>
            <w:tcW w:w="1795" w:type="dxa"/>
          </w:tcPr>
          <w:p w:rsidR="00414431" w:rsidRPr="0019458A" w:rsidRDefault="00BC53E1" w:rsidP="00A37918">
            <w:pPr>
              <w:pStyle w:val="a9"/>
              <w:jc w:val="both"/>
              <w:rPr>
                <w:rFonts w:ascii="Times New Roman" w:hAnsi="Times New Roman" w:cs="Times New Roman"/>
                <w:noProof/>
                <w:sz w:val="24"/>
                <w:szCs w:val="28"/>
              </w:rPr>
            </w:pPr>
            <m:oMathPara>
              <m:oMath>
                <m:sSub>
                  <m:sSubPr>
                    <m:ctrlPr>
                      <w:rPr>
                        <w:rFonts w:ascii="Cambria Math" w:hAnsi="Cambria Math" w:cs="Times New Roman"/>
                        <w:i/>
                        <w:noProof/>
                        <w:sz w:val="24"/>
                        <w:szCs w:val="28"/>
                      </w:rPr>
                    </m:ctrlPr>
                  </m:sSubPr>
                  <m:e>
                    <m:r>
                      <w:rPr>
                        <w:rFonts w:ascii="Cambria Math" w:hAnsi="Cambria Math" w:cs="Times New Roman"/>
                        <w:noProof/>
                        <w:sz w:val="24"/>
                        <w:szCs w:val="28"/>
                      </w:rPr>
                      <m:t>К</m:t>
                    </m:r>
                  </m:e>
                  <m:sub>
                    <m:r>
                      <w:rPr>
                        <w:rFonts w:ascii="Cambria Math" w:hAnsi="Cambria Math" w:cs="Times New Roman"/>
                        <w:noProof/>
                        <w:sz w:val="24"/>
                        <w:szCs w:val="28"/>
                      </w:rPr>
                      <m:t>2</m:t>
                    </m:r>
                  </m:sub>
                </m:sSub>
                <m:r>
                  <w:rPr>
                    <w:rFonts w:ascii="Cambria Math" w:hAnsi="Cambria Math" w:cs="Times New Roman"/>
                    <w:noProof/>
                    <w:sz w:val="24"/>
                    <w:szCs w:val="28"/>
                  </w:rPr>
                  <m:t>=</m:t>
                </m:r>
                <m:f>
                  <m:fPr>
                    <m:ctrlPr>
                      <w:rPr>
                        <w:rFonts w:ascii="Cambria Math" w:hAnsi="Cambria Math" w:cs="Times New Roman"/>
                        <w:i/>
                        <w:noProof/>
                        <w:sz w:val="24"/>
                        <w:szCs w:val="28"/>
                      </w:rPr>
                    </m:ctrlPr>
                  </m:fPr>
                  <m:num>
                    <m:sSub>
                      <m:sSubPr>
                        <m:ctrlPr>
                          <w:rPr>
                            <w:rFonts w:ascii="Cambria Math" w:hAnsi="Cambria Math" w:cs="Times New Roman"/>
                            <w:i/>
                            <w:noProof/>
                            <w:sz w:val="24"/>
                            <w:szCs w:val="28"/>
                          </w:rPr>
                        </m:ctrlPr>
                      </m:sSubPr>
                      <m:e>
                        <m:r>
                          <w:rPr>
                            <w:rFonts w:ascii="Cambria Math" w:hAnsi="Cambria Math" w:cs="Times New Roman"/>
                            <w:noProof/>
                            <w:sz w:val="24"/>
                            <w:szCs w:val="28"/>
                          </w:rPr>
                          <m:t>Б</m:t>
                        </m:r>
                      </m:e>
                      <m:sub>
                        <m:r>
                          <w:rPr>
                            <w:rFonts w:ascii="Cambria Math" w:hAnsi="Cambria Math" w:cs="Times New Roman"/>
                            <w:noProof/>
                            <w:sz w:val="24"/>
                            <w:szCs w:val="28"/>
                          </w:rPr>
                          <m:t>р</m:t>
                        </m:r>
                      </m:sub>
                    </m:sSub>
                  </m:num>
                  <m:den>
                    <m:r>
                      <w:rPr>
                        <w:rFonts w:ascii="Cambria Math" w:hAnsi="Cambria Math" w:cs="Times New Roman"/>
                        <w:noProof/>
                        <w:sz w:val="24"/>
                        <w:szCs w:val="28"/>
                      </w:rPr>
                      <m:t>ЭАН</m:t>
                    </m:r>
                  </m:den>
                </m:f>
              </m:oMath>
            </m:oMathPara>
          </w:p>
        </w:tc>
        <w:tc>
          <w:tcPr>
            <w:tcW w:w="6221" w:type="dxa"/>
          </w:tcPr>
          <w:p w:rsidR="00414431" w:rsidRPr="0019458A" w:rsidRDefault="00414431" w:rsidP="00A37918">
            <w:pPr>
              <w:pStyle w:val="a9"/>
              <w:jc w:val="both"/>
              <w:rPr>
                <w:rFonts w:ascii="Times New Roman" w:hAnsi="Times New Roman" w:cs="Times New Roman"/>
                <w:noProof/>
                <w:sz w:val="24"/>
                <w:szCs w:val="28"/>
              </w:rPr>
            </w:pPr>
            <w:r w:rsidRPr="0019458A">
              <w:rPr>
                <w:rFonts w:ascii="Times New Roman" w:hAnsi="Times New Roman" w:cs="Times New Roman"/>
                <w:noProof/>
                <w:sz w:val="24"/>
                <w:szCs w:val="28"/>
              </w:rPr>
              <w:t>Б</w:t>
            </w:r>
            <w:r w:rsidRPr="0019458A">
              <w:rPr>
                <w:rFonts w:ascii="Times New Roman" w:hAnsi="Times New Roman" w:cs="Times New Roman"/>
                <w:noProof/>
                <w:sz w:val="24"/>
                <w:szCs w:val="28"/>
                <w:vertAlign w:val="subscript"/>
              </w:rPr>
              <w:t>р</w:t>
            </w:r>
            <w:r w:rsidRPr="0019458A">
              <w:rPr>
                <w:rFonts w:ascii="Times New Roman" w:hAnsi="Times New Roman" w:cs="Times New Roman"/>
                <w:noProof/>
                <w:sz w:val="24"/>
                <w:szCs w:val="28"/>
              </w:rPr>
              <w:t xml:space="preserve"> –  число безработных, зарегистрированных органами занятости.</w:t>
            </w:r>
          </w:p>
          <w:p w:rsidR="00414431" w:rsidRPr="0019458A" w:rsidRDefault="00414431" w:rsidP="00A37918">
            <w:pPr>
              <w:pStyle w:val="a9"/>
              <w:jc w:val="both"/>
              <w:rPr>
                <w:rFonts w:ascii="Times New Roman" w:hAnsi="Times New Roman" w:cs="Times New Roman"/>
                <w:noProof/>
                <w:sz w:val="24"/>
                <w:szCs w:val="28"/>
              </w:rPr>
            </w:pPr>
            <w:r w:rsidRPr="0019458A">
              <w:rPr>
                <w:rFonts w:ascii="Times New Roman" w:hAnsi="Times New Roman" w:cs="Times New Roman"/>
                <w:noProof/>
                <w:sz w:val="24"/>
                <w:szCs w:val="28"/>
              </w:rPr>
              <w:t>Показывает удельный вес численности безработных, зарегистрированных органами занятости, в численности экономически активного населения</w:t>
            </w:r>
          </w:p>
        </w:tc>
      </w:tr>
    </w:tbl>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Помимо расчета показателей уровня занятости населения, следует провести расчет структуры зарегистрированных безработных по социальному положению, по возрасту, по уровню образования, по причине увольнения, по отдельным категориям.</w:t>
      </w:r>
      <w:r w:rsidR="00320113">
        <w:rPr>
          <w:rFonts w:ascii="Times New Roman" w:hAnsi="Times New Roman" w:cs="Times New Roman"/>
          <w:sz w:val="28"/>
          <w:szCs w:val="28"/>
        </w:rPr>
        <w:t xml:space="preserve"> </w:t>
      </w:r>
      <w:r w:rsidRPr="0019458A">
        <w:rPr>
          <w:rFonts w:ascii="Times New Roman" w:hAnsi="Times New Roman" w:cs="Times New Roman"/>
          <w:sz w:val="28"/>
          <w:szCs w:val="28"/>
        </w:rPr>
        <w:t>Последним пунктом является анализ средней продолжительности безработицы по категориям: женщины, инвалиды, молодежь, общая продолжительность.</w:t>
      </w: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Блок 2. Анализ эффективности деятельности службы занятости.</w:t>
      </w: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Анализ эффективности деятельности службы занятости проводится по двум направлениям. Первое – оценка эффективности, характеризующая результативность предоставления государственных услуг в области содействия занятости населения. Второе направление – оценка бюджетной эффективности предоставления государственных услуг в области содействия занятости населения.</w:t>
      </w:r>
    </w:p>
    <w:p w:rsidR="00414431" w:rsidRPr="0019458A" w:rsidRDefault="00414431" w:rsidP="00A37918">
      <w:pPr>
        <w:spacing w:after="0" w:line="240" w:lineRule="auto"/>
        <w:jc w:val="center"/>
        <w:rPr>
          <w:rFonts w:ascii="Times New Roman" w:hAnsi="Times New Roman" w:cs="Times New Roman"/>
          <w:sz w:val="24"/>
          <w:szCs w:val="28"/>
        </w:rPr>
      </w:pPr>
      <w:r w:rsidRPr="0019458A">
        <w:rPr>
          <w:rFonts w:ascii="Times New Roman" w:hAnsi="Times New Roman" w:cs="Times New Roman"/>
          <w:sz w:val="28"/>
          <w:szCs w:val="28"/>
        </w:rPr>
        <w:t>Таблица 2</w:t>
      </w:r>
      <w:r w:rsidR="00320113">
        <w:rPr>
          <w:rFonts w:ascii="Times New Roman" w:hAnsi="Times New Roman" w:cs="Times New Roman"/>
          <w:sz w:val="28"/>
          <w:szCs w:val="28"/>
        </w:rPr>
        <w:t xml:space="preserve"> - </w:t>
      </w:r>
      <w:r w:rsidRPr="0019458A">
        <w:rPr>
          <w:rFonts w:ascii="Times New Roman" w:hAnsi="Times New Roman" w:cs="Times New Roman"/>
          <w:sz w:val="28"/>
          <w:szCs w:val="28"/>
        </w:rPr>
        <w:t>Показатели оценки эффективности, характеризующая результативность предоставления государственных услуг в области содействия занятости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3015"/>
        <w:gridCol w:w="3866"/>
      </w:tblGrid>
      <w:tr w:rsidR="00414431" w:rsidRPr="003568A3" w:rsidTr="00320113">
        <w:trPr>
          <w:jc w:val="center"/>
        </w:trPr>
        <w:tc>
          <w:tcPr>
            <w:tcW w:w="25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Показатель</w:t>
            </w:r>
          </w:p>
        </w:tc>
        <w:tc>
          <w:tcPr>
            <w:tcW w:w="3118"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Формула</w:t>
            </w:r>
          </w:p>
        </w:tc>
        <w:tc>
          <w:tcPr>
            <w:tcW w:w="42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Пояснения</w:t>
            </w:r>
          </w:p>
        </w:tc>
      </w:tr>
      <w:tr w:rsidR="00414431" w:rsidRPr="003568A3" w:rsidTr="00320113">
        <w:trPr>
          <w:jc w:val="center"/>
        </w:trPr>
        <w:tc>
          <w:tcPr>
            <w:tcW w:w="25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Уровень трудоустройства  безработных, %</w:t>
            </w:r>
          </w:p>
        </w:tc>
        <w:tc>
          <w:tcPr>
            <w:tcW w:w="3118" w:type="dxa"/>
          </w:tcPr>
          <w:p w:rsidR="00414431" w:rsidRPr="003568A3" w:rsidRDefault="00BC53E1" w:rsidP="00A37918">
            <w:pPr>
              <w:pStyle w:val="a9"/>
              <w:jc w:val="both"/>
              <w:rPr>
                <w:rFonts w:ascii="Times New Roman" w:hAnsi="Times New Roman" w:cs="Times New Roman"/>
                <w:noProof/>
                <w:szCs w:val="28"/>
              </w:rPr>
            </w:pPr>
            <m:oMathPara>
              <m:oMath>
                <m:sSub>
                  <m:sSubPr>
                    <m:ctrlPr>
                      <w:rPr>
                        <w:rFonts w:ascii="Cambria Math" w:hAnsi="Cambria Math" w:cs="Times New Roman"/>
                        <w:i/>
                        <w:noProof/>
                        <w:szCs w:val="28"/>
                      </w:rPr>
                    </m:ctrlPr>
                  </m:sSubPr>
                  <m:e>
                    <m:r>
                      <w:rPr>
                        <w:rFonts w:ascii="Cambria Math" w:hAnsi="Cambria Math" w:cs="Times New Roman"/>
                        <w:noProof/>
                        <w:szCs w:val="28"/>
                      </w:rPr>
                      <m:t>К</m:t>
                    </m:r>
                  </m:e>
                  <m:sub>
                    <m:r>
                      <w:rPr>
                        <w:rFonts w:ascii="Cambria Math" w:hAnsi="Cambria Math" w:cs="Times New Roman"/>
                        <w:noProof/>
                        <w:szCs w:val="28"/>
                      </w:rPr>
                      <m:t>3</m:t>
                    </m:r>
                  </m:sub>
                </m:sSub>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Безработные</m:t>
                    </m:r>
                  </m:num>
                  <m:den>
                    <m:r>
                      <w:rPr>
                        <w:rFonts w:ascii="Cambria Math" w:hAnsi="Cambria Math" w:cs="Times New Roman"/>
                        <w:noProof/>
                        <w:szCs w:val="28"/>
                      </w:rPr>
                      <m:t>Трудоустроено всего</m:t>
                    </m:r>
                  </m:den>
                </m:f>
              </m:oMath>
            </m:oMathPara>
          </w:p>
        </w:tc>
        <w:tc>
          <w:tcPr>
            <w:tcW w:w="42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Показывает долю зарегистрированных безработных в общей сумме трудоустроенных</w:t>
            </w:r>
          </w:p>
        </w:tc>
      </w:tr>
      <w:tr w:rsidR="00414431" w:rsidRPr="003568A3" w:rsidTr="00320113">
        <w:trPr>
          <w:jc w:val="center"/>
        </w:trPr>
        <w:tc>
          <w:tcPr>
            <w:tcW w:w="25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Уровень  трудоустройства к числу всех обратившихся  граждан по вопросу трудоустройства, %</w:t>
            </w:r>
          </w:p>
        </w:tc>
        <w:tc>
          <w:tcPr>
            <w:tcW w:w="3118" w:type="dxa"/>
          </w:tcPr>
          <w:p w:rsidR="00414431" w:rsidRPr="003568A3" w:rsidRDefault="00BC53E1" w:rsidP="00A37918">
            <w:pPr>
              <w:pStyle w:val="a9"/>
              <w:jc w:val="both"/>
              <w:rPr>
                <w:rFonts w:ascii="Times New Roman" w:hAnsi="Times New Roman" w:cs="Times New Roman"/>
                <w:noProof/>
                <w:szCs w:val="28"/>
              </w:rPr>
            </w:pPr>
            <m:oMathPara>
              <m:oMath>
                <m:sSub>
                  <m:sSubPr>
                    <m:ctrlPr>
                      <w:rPr>
                        <w:rFonts w:ascii="Cambria Math" w:hAnsi="Cambria Math" w:cs="Times New Roman"/>
                        <w:i/>
                        <w:noProof/>
                        <w:szCs w:val="28"/>
                      </w:rPr>
                    </m:ctrlPr>
                  </m:sSubPr>
                  <m:e>
                    <m:r>
                      <w:rPr>
                        <w:rFonts w:ascii="Cambria Math" w:hAnsi="Cambria Math" w:cs="Times New Roman"/>
                        <w:noProof/>
                        <w:szCs w:val="28"/>
                      </w:rPr>
                      <m:t>К</m:t>
                    </m:r>
                  </m:e>
                  <m:sub>
                    <m:r>
                      <w:rPr>
                        <w:rFonts w:ascii="Cambria Math" w:hAnsi="Cambria Math" w:cs="Times New Roman"/>
                        <w:noProof/>
                        <w:szCs w:val="28"/>
                      </w:rPr>
                      <m:t>4</m:t>
                    </m:r>
                  </m:sub>
                </m:sSub>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Безработные</m:t>
                    </m:r>
                  </m:num>
                  <m:den>
                    <m:r>
                      <w:rPr>
                        <w:rFonts w:ascii="Cambria Math" w:hAnsi="Cambria Math" w:cs="Times New Roman"/>
                        <w:noProof/>
                        <w:szCs w:val="28"/>
                      </w:rPr>
                      <m:t>Всего обратившиеся</m:t>
                    </m:r>
                  </m:den>
                </m:f>
              </m:oMath>
            </m:oMathPara>
          </w:p>
        </w:tc>
        <w:tc>
          <w:tcPr>
            <w:tcW w:w="42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Показывает долю зарегистрированных безработных в общей сумме всех обратившихся  граждан по вопросу трудоустройства</w:t>
            </w:r>
          </w:p>
        </w:tc>
      </w:tr>
      <w:tr w:rsidR="00414431" w:rsidRPr="003568A3" w:rsidTr="00320113">
        <w:trPr>
          <w:jc w:val="center"/>
        </w:trPr>
        <w:tc>
          <w:tcPr>
            <w:tcW w:w="25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lastRenderedPageBreak/>
              <w:t>Уровень трудоустроенных после обучения, %</w:t>
            </w:r>
          </w:p>
        </w:tc>
        <w:tc>
          <w:tcPr>
            <w:tcW w:w="3118" w:type="dxa"/>
          </w:tcPr>
          <w:p w:rsidR="00414431" w:rsidRPr="003568A3" w:rsidRDefault="00BC53E1" w:rsidP="00A37918">
            <w:pPr>
              <w:pStyle w:val="a9"/>
              <w:jc w:val="both"/>
              <w:rPr>
                <w:rFonts w:ascii="Times New Roman" w:hAnsi="Times New Roman" w:cs="Times New Roman"/>
                <w:noProof/>
                <w:szCs w:val="28"/>
              </w:rPr>
            </w:pPr>
            <m:oMathPara>
              <m:oMath>
                <m:sSub>
                  <m:sSubPr>
                    <m:ctrlPr>
                      <w:rPr>
                        <w:rFonts w:ascii="Cambria Math" w:hAnsi="Cambria Math" w:cs="Times New Roman"/>
                        <w:i/>
                        <w:noProof/>
                        <w:szCs w:val="28"/>
                      </w:rPr>
                    </m:ctrlPr>
                  </m:sSubPr>
                  <m:e>
                    <m:r>
                      <w:rPr>
                        <w:rFonts w:ascii="Cambria Math" w:hAnsi="Cambria Math" w:cs="Times New Roman"/>
                        <w:noProof/>
                        <w:szCs w:val="28"/>
                      </w:rPr>
                      <m:t>К</m:t>
                    </m:r>
                  </m:e>
                  <m:sub>
                    <m:r>
                      <w:rPr>
                        <w:rFonts w:ascii="Cambria Math" w:hAnsi="Cambria Math" w:cs="Times New Roman"/>
                        <w:noProof/>
                        <w:szCs w:val="28"/>
                      </w:rPr>
                      <m:t>5</m:t>
                    </m:r>
                  </m:sub>
                </m:sSub>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ТПО</m:t>
                    </m:r>
                  </m:num>
                  <m:den>
                    <m:r>
                      <w:rPr>
                        <w:rFonts w:ascii="Cambria Math" w:hAnsi="Cambria Math" w:cs="Times New Roman"/>
                        <w:noProof/>
                        <w:szCs w:val="28"/>
                      </w:rPr>
                      <m:t>ПО</m:t>
                    </m:r>
                  </m:den>
                </m:f>
              </m:oMath>
            </m:oMathPara>
          </w:p>
        </w:tc>
        <w:tc>
          <w:tcPr>
            <w:tcW w:w="42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ТПО – трудоустроенные после обучения;</w:t>
            </w:r>
          </w:p>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ПО – прошедшие обучение в службе занятости.</w:t>
            </w:r>
          </w:p>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Позволяет оценить эффективность предоставления услуг по обучению и повышению квалификации.</w:t>
            </w:r>
          </w:p>
        </w:tc>
      </w:tr>
      <w:tr w:rsidR="00414431" w:rsidRPr="003568A3" w:rsidTr="00320113">
        <w:trPr>
          <w:jc w:val="center"/>
        </w:trPr>
        <w:tc>
          <w:tcPr>
            <w:tcW w:w="25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Уровень трудоустроившихся после социальной адаптации, %</w:t>
            </w:r>
          </w:p>
        </w:tc>
        <w:tc>
          <w:tcPr>
            <w:tcW w:w="3118" w:type="dxa"/>
          </w:tcPr>
          <w:p w:rsidR="00414431" w:rsidRPr="003568A3" w:rsidRDefault="00BC53E1" w:rsidP="00A37918">
            <w:pPr>
              <w:pStyle w:val="a9"/>
              <w:jc w:val="both"/>
              <w:rPr>
                <w:rFonts w:ascii="Times New Roman" w:hAnsi="Times New Roman" w:cs="Times New Roman"/>
                <w:noProof/>
                <w:szCs w:val="28"/>
              </w:rPr>
            </w:pPr>
            <m:oMathPara>
              <m:oMath>
                <m:sSub>
                  <m:sSubPr>
                    <m:ctrlPr>
                      <w:rPr>
                        <w:rFonts w:ascii="Cambria Math" w:hAnsi="Cambria Math" w:cs="Times New Roman"/>
                        <w:i/>
                        <w:noProof/>
                        <w:szCs w:val="28"/>
                      </w:rPr>
                    </m:ctrlPr>
                  </m:sSubPr>
                  <m:e>
                    <m:r>
                      <w:rPr>
                        <w:rFonts w:ascii="Cambria Math" w:hAnsi="Cambria Math" w:cs="Times New Roman"/>
                        <w:noProof/>
                        <w:szCs w:val="28"/>
                      </w:rPr>
                      <m:t>К</m:t>
                    </m:r>
                  </m:e>
                  <m:sub>
                    <m:r>
                      <w:rPr>
                        <w:rFonts w:ascii="Cambria Math" w:hAnsi="Cambria Math" w:cs="Times New Roman"/>
                        <w:noProof/>
                        <w:szCs w:val="28"/>
                      </w:rPr>
                      <m:t>6</m:t>
                    </m:r>
                  </m:sub>
                </m:sSub>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ТПСА</m:t>
                    </m:r>
                  </m:num>
                  <m:den>
                    <m:r>
                      <w:rPr>
                        <w:rFonts w:ascii="Cambria Math" w:hAnsi="Cambria Math" w:cs="Times New Roman"/>
                        <w:noProof/>
                        <w:szCs w:val="28"/>
                      </w:rPr>
                      <m:t>СА</m:t>
                    </m:r>
                  </m:den>
                </m:f>
              </m:oMath>
            </m:oMathPara>
          </w:p>
        </w:tc>
        <w:tc>
          <w:tcPr>
            <w:tcW w:w="42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ТПСА – трудоустроенные после социальной адаптации;</w:t>
            </w:r>
          </w:p>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СА – всего прошли социальную адаптацию.</w:t>
            </w:r>
          </w:p>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Показывает эффективность услуг по социальной адаптации</w:t>
            </w:r>
          </w:p>
          <w:p w:rsidR="00414431" w:rsidRPr="003568A3" w:rsidRDefault="00414431" w:rsidP="00A37918">
            <w:pPr>
              <w:pStyle w:val="a9"/>
              <w:jc w:val="both"/>
              <w:rPr>
                <w:rFonts w:ascii="Times New Roman" w:hAnsi="Times New Roman" w:cs="Times New Roman"/>
                <w:noProof/>
                <w:szCs w:val="28"/>
              </w:rPr>
            </w:pPr>
          </w:p>
        </w:tc>
      </w:tr>
      <w:tr w:rsidR="00414431" w:rsidRPr="003568A3" w:rsidTr="00320113">
        <w:trPr>
          <w:jc w:val="center"/>
        </w:trPr>
        <w:tc>
          <w:tcPr>
            <w:tcW w:w="25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Зарегистрировались в качестве индивидуальных предпринимателей, % после предоставления услуг по самозанятости</w:t>
            </w:r>
          </w:p>
        </w:tc>
        <w:tc>
          <w:tcPr>
            <w:tcW w:w="3118" w:type="dxa"/>
          </w:tcPr>
          <w:p w:rsidR="00414431" w:rsidRPr="003568A3" w:rsidRDefault="00BC53E1" w:rsidP="00A37918">
            <w:pPr>
              <w:pStyle w:val="a9"/>
              <w:jc w:val="both"/>
              <w:rPr>
                <w:rFonts w:ascii="Times New Roman" w:hAnsi="Times New Roman" w:cs="Times New Roman"/>
                <w:noProof/>
                <w:szCs w:val="28"/>
              </w:rPr>
            </w:pPr>
            <m:oMathPara>
              <m:oMath>
                <m:sSub>
                  <m:sSubPr>
                    <m:ctrlPr>
                      <w:rPr>
                        <w:rFonts w:ascii="Cambria Math" w:hAnsi="Cambria Math" w:cs="Times New Roman"/>
                        <w:i/>
                        <w:noProof/>
                        <w:szCs w:val="28"/>
                      </w:rPr>
                    </m:ctrlPr>
                  </m:sSubPr>
                  <m:e>
                    <m:r>
                      <w:rPr>
                        <w:rFonts w:ascii="Cambria Math" w:hAnsi="Cambria Math" w:cs="Times New Roman"/>
                        <w:noProof/>
                        <w:szCs w:val="28"/>
                      </w:rPr>
                      <m:t>К</m:t>
                    </m:r>
                  </m:e>
                  <m:sub>
                    <m:r>
                      <w:rPr>
                        <w:rFonts w:ascii="Cambria Math" w:hAnsi="Cambria Math" w:cs="Times New Roman"/>
                        <w:noProof/>
                        <w:szCs w:val="28"/>
                      </w:rPr>
                      <m:t>7</m:t>
                    </m:r>
                  </m:sub>
                </m:sSub>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ЗИП</m:t>
                    </m:r>
                  </m:num>
                  <m:den>
                    <m:r>
                      <w:rPr>
                        <w:rFonts w:ascii="Cambria Math" w:hAnsi="Cambria Math" w:cs="Times New Roman"/>
                        <w:noProof/>
                        <w:szCs w:val="28"/>
                      </w:rPr>
                      <m:t>СЗ</m:t>
                    </m:r>
                  </m:den>
                </m:f>
              </m:oMath>
            </m:oMathPara>
          </w:p>
        </w:tc>
        <w:tc>
          <w:tcPr>
            <w:tcW w:w="42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ЗИП – число зарегистрированных ИП после получения услуг по помощи в самозанятости;</w:t>
            </w:r>
          </w:p>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СЗ – общее число получивших услугу.</w:t>
            </w:r>
          </w:p>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Показывает эффективность содействия самозанятости.</w:t>
            </w:r>
          </w:p>
        </w:tc>
      </w:tr>
      <w:tr w:rsidR="00414431" w:rsidRPr="003568A3" w:rsidTr="00320113">
        <w:trPr>
          <w:jc w:val="center"/>
        </w:trPr>
        <w:tc>
          <w:tcPr>
            <w:tcW w:w="25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Доля трудоустроенных граждан посредством ярмарки вакансий</w:t>
            </w:r>
          </w:p>
        </w:tc>
        <w:tc>
          <w:tcPr>
            <w:tcW w:w="3118" w:type="dxa"/>
          </w:tcPr>
          <w:p w:rsidR="00414431" w:rsidRPr="003568A3" w:rsidRDefault="00BC53E1" w:rsidP="00A37918">
            <w:pPr>
              <w:pStyle w:val="a9"/>
              <w:jc w:val="both"/>
              <w:rPr>
                <w:rFonts w:ascii="Times New Roman" w:hAnsi="Times New Roman" w:cs="Times New Roman"/>
                <w:noProof/>
                <w:szCs w:val="28"/>
              </w:rPr>
            </w:pPr>
            <m:oMathPara>
              <m:oMath>
                <m:sSub>
                  <m:sSubPr>
                    <m:ctrlPr>
                      <w:rPr>
                        <w:rFonts w:ascii="Cambria Math" w:hAnsi="Cambria Math" w:cs="Times New Roman"/>
                        <w:i/>
                        <w:noProof/>
                        <w:szCs w:val="28"/>
                      </w:rPr>
                    </m:ctrlPr>
                  </m:sSubPr>
                  <m:e>
                    <m:r>
                      <w:rPr>
                        <w:rFonts w:ascii="Cambria Math" w:hAnsi="Cambria Math" w:cs="Times New Roman"/>
                        <w:noProof/>
                        <w:szCs w:val="28"/>
                      </w:rPr>
                      <m:t>К</m:t>
                    </m:r>
                  </m:e>
                  <m:sub>
                    <m:r>
                      <w:rPr>
                        <w:rFonts w:ascii="Cambria Math" w:hAnsi="Cambria Math" w:cs="Times New Roman"/>
                        <w:noProof/>
                        <w:szCs w:val="28"/>
                      </w:rPr>
                      <m:t>8</m:t>
                    </m:r>
                  </m:sub>
                </m:sSub>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ТЯВ</m:t>
                    </m:r>
                  </m:num>
                  <m:den>
                    <m:r>
                      <w:rPr>
                        <w:rFonts w:ascii="Cambria Math" w:hAnsi="Cambria Math" w:cs="Times New Roman"/>
                        <w:noProof/>
                        <w:szCs w:val="28"/>
                      </w:rPr>
                      <m:t>ЧЯВ</m:t>
                    </m:r>
                  </m:den>
                </m:f>
              </m:oMath>
            </m:oMathPara>
          </w:p>
        </w:tc>
        <w:tc>
          <w:tcPr>
            <w:tcW w:w="42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ТЯВ – трудоустроено после ярмарки вакансий;</w:t>
            </w:r>
          </w:p>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ЧЯВ – общее число участвующих в ярмарке граждан.</w:t>
            </w:r>
          </w:p>
        </w:tc>
      </w:tr>
      <w:tr w:rsidR="00414431" w:rsidRPr="003568A3" w:rsidTr="00320113">
        <w:trPr>
          <w:jc w:val="center"/>
        </w:trPr>
        <w:tc>
          <w:tcPr>
            <w:tcW w:w="2541"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Общий коэффициент эффективности политики занятости в органах службы занятости</w:t>
            </w:r>
          </w:p>
        </w:tc>
        <w:tc>
          <w:tcPr>
            <w:tcW w:w="3119" w:type="dxa"/>
          </w:tcPr>
          <w:p w:rsidR="00414431" w:rsidRPr="003568A3" w:rsidRDefault="00BC53E1" w:rsidP="00A37918">
            <w:pPr>
              <w:pStyle w:val="a9"/>
              <w:jc w:val="both"/>
              <w:rPr>
                <w:rFonts w:ascii="Times New Roman" w:hAnsi="Times New Roman" w:cs="Times New Roman"/>
                <w:noProof/>
                <w:szCs w:val="28"/>
              </w:rPr>
            </w:pPr>
            <m:oMathPara>
              <m:oMath>
                <m:sSub>
                  <m:sSubPr>
                    <m:ctrlPr>
                      <w:rPr>
                        <w:rFonts w:ascii="Cambria Math" w:hAnsi="Cambria Math" w:cs="Times New Roman"/>
                        <w:i/>
                        <w:noProof/>
                        <w:szCs w:val="28"/>
                      </w:rPr>
                    </m:ctrlPr>
                  </m:sSubPr>
                  <m:e>
                    <m:r>
                      <w:rPr>
                        <w:rFonts w:ascii="Cambria Math" w:hAnsi="Cambria Math" w:cs="Times New Roman"/>
                        <w:noProof/>
                        <w:szCs w:val="28"/>
                      </w:rPr>
                      <m:t>К</m:t>
                    </m:r>
                  </m:e>
                  <m:sub>
                    <m:r>
                      <w:rPr>
                        <w:rFonts w:ascii="Cambria Math" w:hAnsi="Cambria Math" w:cs="Times New Roman"/>
                        <w:noProof/>
                        <w:szCs w:val="28"/>
                      </w:rPr>
                      <m:t>9</m:t>
                    </m:r>
                  </m:sub>
                </m:sSub>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ЧБСУ</m:t>
                    </m:r>
                  </m:num>
                  <m:den>
                    <m:r>
                      <w:rPr>
                        <w:rFonts w:ascii="Cambria Math" w:hAnsi="Cambria Math" w:cs="Times New Roman"/>
                        <w:noProof/>
                        <w:szCs w:val="28"/>
                      </w:rPr>
                      <m:t>ЧБк</m:t>
                    </m:r>
                  </m:den>
                </m:f>
              </m:oMath>
            </m:oMathPara>
          </w:p>
        </w:tc>
        <w:tc>
          <w:tcPr>
            <w:tcW w:w="4240" w:type="dxa"/>
          </w:tcPr>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ЧБСУ – численность безработных, снятых по всем основаниям в течение календарного периода;</w:t>
            </w:r>
          </w:p>
          <w:p w:rsidR="00414431" w:rsidRPr="003568A3" w:rsidRDefault="00414431" w:rsidP="00A37918">
            <w:pPr>
              <w:pStyle w:val="a9"/>
              <w:jc w:val="both"/>
              <w:rPr>
                <w:rFonts w:ascii="Times New Roman" w:hAnsi="Times New Roman" w:cs="Times New Roman"/>
                <w:noProof/>
                <w:szCs w:val="28"/>
              </w:rPr>
            </w:pPr>
            <w:r w:rsidRPr="003568A3">
              <w:rPr>
                <w:rFonts w:ascii="Times New Roman" w:hAnsi="Times New Roman" w:cs="Times New Roman"/>
                <w:noProof/>
                <w:szCs w:val="28"/>
              </w:rPr>
              <w:t>ЧБк – численность безработных на конец периода.</w:t>
            </w:r>
          </w:p>
        </w:tc>
      </w:tr>
    </w:tbl>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Далее проводится оценка бюджетной эффективности.</w:t>
      </w:r>
    </w:p>
    <w:p w:rsidR="00414431" w:rsidRPr="0019458A" w:rsidRDefault="00414431" w:rsidP="00A37918">
      <w:pPr>
        <w:spacing w:after="0" w:line="240" w:lineRule="auto"/>
        <w:jc w:val="center"/>
        <w:rPr>
          <w:rFonts w:ascii="Times New Roman" w:hAnsi="Times New Roman" w:cs="Times New Roman"/>
          <w:sz w:val="24"/>
          <w:szCs w:val="28"/>
        </w:rPr>
      </w:pPr>
      <w:r w:rsidRPr="0019458A">
        <w:rPr>
          <w:rFonts w:ascii="Times New Roman" w:hAnsi="Times New Roman" w:cs="Times New Roman"/>
          <w:sz w:val="28"/>
          <w:szCs w:val="28"/>
        </w:rPr>
        <w:t>Таблица 3</w:t>
      </w:r>
      <w:r w:rsidR="00320113">
        <w:rPr>
          <w:rFonts w:ascii="Times New Roman" w:hAnsi="Times New Roman" w:cs="Times New Roman"/>
          <w:sz w:val="28"/>
          <w:szCs w:val="28"/>
        </w:rPr>
        <w:t xml:space="preserve"> - </w:t>
      </w:r>
      <w:r w:rsidRPr="0019458A">
        <w:rPr>
          <w:rFonts w:ascii="Times New Roman" w:hAnsi="Times New Roman" w:cs="Times New Roman"/>
          <w:sz w:val="28"/>
          <w:szCs w:val="28"/>
        </w:rPr>
        <w:t>Показатели бюджетной эффективности предоставления государственных услуг в области содействия занятости населения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65"/>
        <w:gridCol w:w="3475"/>
      </w:tblGrid>
      <w:tr w:rsidR="00414431" w:rsidRPr="009406BB" w:rsidTr="009406BB">
        <w:trPr>
          <w:jc w:val="center"/>
        </w:trPr>
        <w:tc>
          <w:tcPr>
            <w:tcW w:w="2405" w:type="dxa"/>
          </w:tcPr>
          <w:p w:rsidR="00414431" w:rsidRPr="009406BB" w:rsidRDefault="00414431" w:rsidP="00A37918">
            <w:pPr>
              <w:pStyle w:val="a9"/>
              <w:jc w:val="both"/>
              <w:rPr>
                <w:rFonts w:ascii="Times New Roman" w:hAnsi="Times New Roman" w:cs="Times New Roman"/>
                <w:noProof/>
                <w:sz w:val="20"/>
                <w:szCs w:val="28"/>
              </w:rPr>
            </w:pPr>
            <w:r w:rsidRPr="009406BB">
              <w:rPr>
                <w:rFonts w:ascii="Times New Roman" w:hAnsi="Times New Roman" w:cs="Times New Roman"/>
                <w:noProof/>
                <w:sz w:val="20"/>
                <w:szCs w:val="28"/>
              </w:rPr>
              <w:t>Показатель</w:t>
            </w:r>
          </w:p>
        </w:tc>
        <w:tc>
          <w:tcPr>
            <w:tcW w:w="3465" w:type="dxa"/>
          </w:tcPr>
          <w:p w:rsidR="00414431" w:rsidRPr="009406BB" w:rsidRDefault="00414431" w:rsidP="00A37918">
            <w:pPr>
              <w:pStyle w:val="a9"/>
              <w:jc w:val="both"/>
              <w:rPr>
                <w:rFonts w:ascii="Times New Roman" w:hAnsi="Times New Roman" w:cs="Times New Roman"/>
                <w:noProof/>
                <w:sz w:val="20"/>
                <w:szCs w:val="28"/>
              </w:rPr>
            </w:pPr>
            <w:r w:rsidRPr="009406BB">
              <w:rPr>
                <w:rFonts w:ascii="Times New Roman" w:hAnsi="Times New Roman" w:cs="Times New Roman"/>
                <w:noProof/>
                <w:sz w:val="20"/>
                <w:szCs w:val="28"/>
              </w:rPr>
              <w:t>Формула</w:t>
            </w:r>
          </w:p>
        </w:tc>
        <w:tc>
          <w:tcPr>
            <w:tcW w:w="3475" w:type="dxa"/>
          </w:tcPr>
          <w:p w:rsidR="00414431" w:rsidRPr="009406BB" w:rsidRDefault="00414431" w:rsidP="00A37918">
            <w:pPr>
              <w:pStyle w:val="a9"/>
              <w:jc w:val="both"/>
              <w:rPr>
                <w:rFonts w:ascii="Times New Roman" w:hAnsi="Times New Roman" w:cs="Times New Roman"/>
                <w:noProof/>
                <w:sz w:val="20"/>
                <w:szCs w:val="28"/>
              </w:rPr>
            </w:pPr>
            <w:r w:rsidRPr="009406BB">
              <w:rPr>
                <w:rFonts w:ascii="Times New Roman" w:hAnsi="Times New Roman" w:cs="Times New Roman"/>
                <w:noProof/>
                <w:sz w:val="20"/>
                <w:szCs w:val="28"/>
              </w:rPr>
              <w:t>Пояснения</w:t>
            </w:r>
          </w:p>
        </w:tc>
      </w:tr>
      <w:tr w:rsidR="00414431" w:rsidRPr="009406BB" w:rsidTr="009406BB">
        <w:trPr>
          <w:jc w:val="center"/>
        </w:trPr>
        <w:tc>
          <w:tcPr>
            <w:tcW w:w="2405" w:type="dxa"/>
          </w:tcPr>
          <w:p w:rsidR="00414431" w:rsidRPr="009406BB" w:rsidRDefault="00414431" w:rsidP="00A37918">
            <w:pPr>
              <w:pStyle w:val="a9"/>
              <w:jc w:val="both"/>
              <w:rPr>
                <w:rFonts w:ascii="Times New Roman" w:hAnsi="Times New Roman" w:cs="Times New Roman"/>
                <w:noProof/>
                <w:sz w:val="20"/>
                <w:szCs w:val="28"/>
              </w:rPr>
            </w:pPr>
            <w:r w:rsidRPr="009406BB">
              <w:rPr>
                <w:rFonts w:ascii="Times New Roman" w:hAnsi="Times New Roman" w:cs="Times New Roman"/>
                <w:noProof/>
                <w:sz w:val="20"/>
                <w:szCs w:val="28"/>
              </w:rPr>
              <w:t>Доля привлеченных средств местного бюджета в общем объеме средств на реализацию мероприятий по содействию в трудоустройстве</w:t>
            </w:r>
          </w:p>
        </w:tc>
        <w:tc>
          <w:tcPr>
            <w:tcW w:w="3465" w:type="dxa"/>
          </w:tcPr>
          <w:p w:rsidR="00414431" w:rsidRPr="009406BB" w:rsidRDefault="00BC53E1" w:rsidP="00A37918">
            <w:pPr>
              <w:pStyle w:val="a9"/>
              <w:jc w:val="both"/>
              <w:rPr>
                <w:rFonts w:ascii="Times New Roman" w:hAnsi="Times New Roman" w:cs="Times New Roman"/>
                <w:noProof/>
                <w:sz w:val="20"/>
                <w:szCs w:val="28"/>
              </w:rPr>
            </w:pPr>
            <m:oMathPara>
              <m:oMath>
                <m:sSub>
                  <m:sSubPr>
                    <m:ctrlPr>
                      <w:rPr>
                        <w:rFonts w:ascii="Cambria Math" w:hAnsi="Cambria Math" w:cs="Times New Roman"/>
                        <w:i/>
                        <w:noProof/>
                        <w:sz w:val="20"/>
                        <w:szCs w:val="28"/>
                      </w:rPr>
                    </m:ctrlPr>
                  </m:sSubPr>
                  <m:e>
                    <m:r>
                      <w:rPr>
                        <w:rFonts w:ascii="Cambria Math" w:hAnsi="Cambria Math" w:cs="Times New Roman"/>
                        <w:noProof/>
                        <w:sz w:val="20"/>
                        <w:szCs w:val="28"/>
                      </w:rPr>
                      <m:t>К</m:t>
                    </m:r>
                  </m:e>
                  <m:sub>
                    <m:r>
                      <w:rPr>
                        <w:rFonts w:ascii="Cambria Math" w:hAnsi="Cambria Math" w:cs="Times New Roman"/>
                        <w:noProof/>
                        <w:sz w:val="20"/>
                        <w:szCs w:val="28"/>
                      </w:rPr>
                      <m:t>10</m:t>
                    </m:r>
                  </m:sub>
                </m:sSub>
                <m:r>
                  <w:rPr>
                    <w:rFonts w:ascii="Cambria Math" w:hAnsi="Cambria Math" w:cs="Times New Roman"/>
                    <w:noProof/>
                    <w:sz w:val="20"/>
                    <w:szCs w:val="28"/>
                  </w:rPr>
                  <m:t>=</m:t>
                </m:r>
                <m:f>
                  <m:fPr>
                    <m:ctrlPr>
                      <w:rPr>
                        <w:rFonts w:ascii="Cambria Math" w:hAnsi="Cambria Math" w:cs="Times New Roman"/>
                        <w:i/>
                        <w:noProof/>
                        <w:sz w:val="20"/>
                        <w:szCs w:val="28"/>
                      </w:rPr>
                    </m:ctrlPr>
                  </m:fPr>
                  <m:num>
                    <m:r>
                      <w:rPr>
                        <w:rFonts w:ascii="Cambria Math" w:hAnsi="Cambria Math" w:cs="Times New Roman"/>
                        <w:noProof/>
                        <w:sz w:val="20"/>
                        <w:szCs w:val="28"/>
                      </w:rPr>
                      <m:t>СМБ</m:t>
                    </m:r>
                  </m:num>
                  <m:den>
                    <m:r>
                      <w:rPr>
                        <w:rFonts w:ascii="Cambria Math" w:hAnsi="Cambria Math" w:cs="Times New Roman"/>
                        <w:noProof/>
                        <w:sz w:val="20"/>
                        <w:szCs w:val="28"/>
                      </w:rPr>
                      <m:t>ОС</m:t>
                    </m:r>
                  </m:den>
                </m:f>
              </m:oMath>
            </m:oMathPara>
          </w:p>
        </w:tc>
        <w:tc>
          <w:tcPr>
            <w:tcW w:w="3475" w:type="dxa"/>
          </w:tcPr>
          <w:p w:rsidR="00414431" w:rsidRPr="009406BB" w:rsidRDefault="00414431" w:rsidP="00A37918">
            <w:pPr>
              <w:pStyle w:val="a9"/>
              <w:jc w:val="both"/>
              <w:rPr>
                <w:rFonts w:ascii="Times New Roman" w:hAnsi="Times New Roman" w:cs="Times New Roman"/>
                <w:noProof/>
                <w:sz w:val="20"/>
                <w:szCs w:val="28"/>
              </w:rPr>
            </w:pPr>
            <w:r w:rsidRPr="009406BB">
              <w:rPr>
                <w:rFonts w:ascii="Times New Roman" w:hAnsi="Times New Roman" w:cs="Times New Roman"/>
                <w:noProof/>
                <w:sz w:val="20"/>
                <w:szCs w:val="28"/>
              </w:rPr>
              <w:t>СМБ – сумма средств местного бюджета;</w:t>
            </w:r>
          </w:p>
          <w:p w:rsidR="00414431" w:rsidRPr="009406BB" w:rsidRDefault="00414431" w:rsidP="00A37918">
            <w:pPr>
              <w:pStyle w:val="a9"/>
              <w:jc w:val="both"/>
              <w:rPr>
                <w:rFonts w:ascii="Times New Roman" w:hAnsi="Times New Roman" w:cs="Times New Roman"/>
                <w:noProof/>
                <w:sz w:val="20"/>
                <w:szCs w:val="28"/>
              </w:rPr>
            </w:pPr>
            <w:r w:rsidRPr="009406BB">
              <w:rPr>
                <w:rFonts w:ascii="Times New Roman" w:hAnsi="Times New Roman" w:cs="Times New Roman"/>
                <w:noProof/>
                <w:sz w:val="20"/>
                <w:szCs w:val="28"/>
              </w:rPr>
              <w:t>ОС – общий объем средств на реализацию мероприятий по содействию в трудоустройстве</w:t>
            </w:r>
          </w:p>
        </w:tc>
      </w:tr>
      <w:tr w:rsidR="00414431" w:rsidRPr="009406BB" w:rsidTr="009406BB">
        <w:trPr>
          <w:jc w:val="center"/>
        </w:trPr>
        <w:tc>
          <w:tcPr>
            <w:tcW w:w="2405" w:type="dxa"/>
          </w:tcPr>
          <w:p w:rsidR="00414431" w:rsidRPr="009406BB" w:rsidRDefault="00414431" w:rsidP="00A37918">
            <w:pPr>
              <w:pStyle w:val="a9"/>
              <w:jc w:val="both"/>
              <w:rPr>
                <w:rFonts w:ascii="Times New Roman" w:hAnsi="Times New Roman" w:cs="Times New Roman"/>
                <w:noProof/>
                <w:sz w:val="20"/>
                <w:szCs w:val="28"/>
              </w:rPr>
            </w:pPr>
            <w:r w:rsidRPr="009406BB">
              <w:rPr>
                <w:rFonts w:ascii="Times New Roman" w:hAnsi="Times New Roman" w:cs="Times New Roman"/>
                <w:noProof/>
                <w:sz w:val="20"/>
                <w:szCs w:val="28"/>
              </w:rPr>
              <w:t>Доля привлеченных средств работодателей в общем объеме средств на реализацию мероприятий по содействию в трудоустройстве</w:t>
            </w:r>
          </w:p>
        </w:tc>
        <w:tc>
          <w:tcPr>
            <w:tcW w:w="3465" w:type="dxa"/>
          </w:tcPr>
          <w:p w:rsidR="00414431" w:rsidRPr="009406BB" w:rsidRDefault="00BC53E1" w:rsidP="00A37918">
            <w:pPr>
              <w:pStyle w:val="a9"/>
              <w:jc w:val="both"/>
              <w:rPr>
                <w:rFonts w:ascii="Times New Roman" w:hAnsi="Times New Roman" w:cs="Times New Roman"/>
                <w:noProof/>
                <w:sz w:val="20"/>
                <w:szCs w:val="28"/>
              </w:rPr>
            </w:pPr>
            <m:oMathPara>
              <m:oMath>
                <m:sSub>
                  <m:sSubPr>
                    <m:ctrlPr>
                      <w:rPr>
                        <w:rFonts w:ascii="Cambria Math" w:hAnsi="Cambria Math" w:cs="Times New Roman"/>
                        <w:i/>
                        <w:noProof/>
                        <w:sz w:val="20"/>
                        <w:szCs w:val="28"/>
                      </w:rPr>
                    </m:ctrlPr>
                  </m:sSubPr>
                  <m:e>
                    <m:r>
                      <w:rPr>
                        <w:rFonts w:ascii="Cambria Math" w:hAnsi="Cambria Math" w:cs="Times New Roman"/>
                        <w:noProof/>
                        <w:sz w:val="20"/>
                        <w:szCs w:val="28"/>
                      </w:rPr>
                      <m:t>К</m:t>
                    </m:r>
                  </m:e>
                  <m:sub>
                    <m:r>
                      <w:rPr>
                        <w:rFonts w:ascii="Cambria Math" w:hAnsi="Cambria Math" w:cs="Times New Roman"/>
                        <w:noProof/>
                        <w:sz w:val="20"/>
                        <w:szCs w:val="28"/>
                      </w:rPr>
                      <m:t>11</m:t>
                    </m:r>
                  </m:sub>
                </m:sSub>
                <m:r>
                  <w:rPr>
                    <w:rFonts w:ascii="Cambria Math" w:hAnsi="Cambria Math" w:cs="Times New Roman"/>
                    <w:noProof/>
                    <w:sz w:val="20"/>
                    <w:szCs w:val="28"/>
                  </w:rPr>
                  <m:t>=</m:t>
                </m:r>
                <m:f>
                  <m:fPr>
                    <m:ctrlPr>
                      <w:rPr>
                        <w:rFonts w:ascii="Cambria Math" w:hAnsi="Cambria Math" w:cs="Times New Roman"/>
                        <w:i/>
                        <w:noProof/>
                        <w:sz w:val="20"/>
                        <w:szCs w:val="28"/>
                      </w:rPr>
                    </m:ctrlPr>
                  </m:fPr>
                  <m:num>
                    <m:r>
                      <w:rPr>
                        <w:rFonts w:ascii="Cambria Math" w:hAnsi="Cambria Math" w:cs="Times New Roman"/>
                        <w:noProof/>
                        <w:sz w:val="20"/>
                        <w:szCs w:val="28"/>
                      </w:rPr>
                      <m:t>СР</m:t>
                    </m:r>
                  </m:num>
                  <m:den>
                    <m:r>
                      <w:rPr>
                        <w:rFonts w:ascii="Cambria Math" w:hAnsi="Cambria Math" w:cs="Times New Roman"/>
                        <w:noProof/>
                        <w:sz w:val="20"/>
                        <w:szCs w:val="28"/>
                      </w:rPr>
                      <m:t>ОС</m:t>
                    </m:r>
                  </m:den>
                </m:f>
              </m:oMath>
            </m:oMathPara>
          </w:p>
        </w:tc>
        <w:tc>
          <w:tcPr>
            <w:tcW w:w="3475" w:type="dxa"/>
          </w:tcPr>
          <w:p w:rsidR="00414431" w:rsidRPr="009406BB" w:rsidRDefault="00414431" w:rsidP="00A37918">
            <w:pPr>
              <w:pStyle w:val="a9"/>
              <w:jc w:val="both"/>
              <w:rPr>
                <w:rFonts w:ascii="Times New Roman" w:hAnsi="Times New Roman" w:cs="Times New Roman"/>
                <w:noProof/>
                <w:sz w:val="20"/>
                <w:szCs w:val="28"/>
              </w:rPr>
            </w:pPr>
            <w:r w:rsidRPr="009406BB">
              <w:rPr>
                <w:rFonts w:ascii="Times New Roman" w:hAnsi="Times New Roman" w:cs="Times New Roman"/>
                <w:noProof/>
                <w:sz w:val="20"/>
                <w:szCs w:val="28"/>
              </w:rPr>
              <w:t>СР – привлеченные средства работодателей;</w:t>
            </w:r>
          </w:p>
          <w:p w:rsidR="00414431" w:rsidRPr="009406BB" w:rsidRDefault="00414431" w:rsidP="00A37918">
            <w:pPr>
              <w:pStyle w:val="a9"/>
              <w:jc w:val="both"/>
              <w:rPr>
                <w:rFonts w:ascii="Times New Roman" w:hAnsi="Times New Roman" w:cs="Times New Roman"/>
                <w:noProof/>
                <w:sz w:val="20"/>
                <w:szCs w:val="28"/>
              </w:rPr>
            </w:pPr>
            <w:r w:rsidRPr="009406BB">
              <w:rPr>
                <w:rFonts w:ascii="Times New Roman" w:hAnsi="Times New Roman" w:cs="Times New Roman"/>
                <w:noProof/>
                <w:sz w:val="20"/>
                <w:szCs w:val="28"/>
              </w:rPr>
              <w:t>ОС –общий объем средств на реализацию мероприятий по содействию в трудоустройстве</w:t>
            </w:r>
          </w:p>
        </w:tc>
      </w:tr>
      <w:tr w:rsidR="00414431" w:rsidRPr="009406BB" w:rsidTr="009406BB">
        <w:trPr>
          <w:jc w:val="center"/>
        </w:trPr>
        <w:tc>
          <w:tcPr>
            <w:tcW w:w="2405" w:type="dxa"/>
          </w:tcPr>
          <w:p w:rsidR="00414431" w:rsidRPr="009406BB" w:rsidRDefault="00414431" w:rsidP="00A37918">
            <w:pPr>
              <w:pStyle w:val="a9"/>
              <w:jc w:val="both"/>
              <w:rPr>
                <w:rFonts w:ascii="Times New Roman" w:hAnsi="Times New Roman" w:cs="Times New Roman"/>
                <w:noProof/>
                <w:sz w:val="20"/>
                <w:szCs w:val="28"/>
              </w:rPr>
            </w:pPr>
            <w:r w:rsidRPr="009406BB">
              <w:rPr>
                <w:rFonts w:ascii="Times New Roman" w:hAnsi="Times New Roman" w:cs="Times New Roman"/>
                <w:noProof/>
                <w:sz w:val="20"/>
                <w:szCs w:val="28"/>
              </w:rPr>
              <w:t>Средние затраты бюджетных средств на реализацию мероприятий по содействию в трудоустройстве, в расчете на одного трудоустроенного по направлению центра занятости населения</w:t>
            </w:r>
          </w:p>
        </w:tc>
        <w:tc>
          <w:tcPr>
            <w:tcW w:w="3465" w:type="dxa"/>
          </w:tcPr>
          <w:p w:rsidR="00414431" w:rsidRPr="009406BB" w:rsidRDefault="00BC53E1" w:rsidP="00A37918">
            <w:pPr>
              <w:pStyle w:val="a9"/>
              <w:jc w:val="both"/>
              <w:rPr>
                <w:rFonts w:ascii="Times New Roman" w:hAnsi="Times New Roman" w:cs="Times New Roman"/>
                <w:noProof/>
                <w:sz w:val="20"/>
                <w:szCs w:val="28"/>
              </w:rPr>
            </w:pPr>
            <m:oMathPara>
              <m:oMath>
                <m:sSub>
                  <m:sSubPr>
                    <m:ctrlPr>
                      <w:rPr>
                        <w:rFonts w:ascii="Cambria Math" w:hAnsi="Cambria Math" w:cs="Times New Roman"/>
                        <w:i/>
                        <w:noProof/>
                        <w:sz w:val="20"/>
                        <w:szCs w:val="28"/>
                      </w:rPr>
                    </m:ctrlPr>
                  </m:sSubPr>
                  <m:e>
                    <m:r>
                      <w:rPr>
                        <w:rFonts w:ascii="Cambria Math" w:hAnsi="Cambria Math" w:cs="Times New Roman"/>
                        <w:noProof/>
                        <w:sz w:val="20"/>
                        <w:szCs w:val="28"/>
                      </w:rPr>
                      <m:t>К</m:t>
                    </m:r>
                  </m:e>
                  <m:sub>
                    <m:r>
                      <w:rPr>
                        <w:rFonts w:ascii="Cambria Math" w:hAnsi="Cambria Math" w:cs="Times New Roman"/>
                        <w:noProof/>
                        <w:sz w:val="20"/>
                        <w:szCs w:val="28"/>
                      </w:rPr>
                      <m:t>12</m:t>
                    </m:r>
                  </m:sub>
                </m:sSub>
                <m:r>
                  <w:rPr>
                    <w:rFonts w:ascii="Cambria Math" w:hAnsi="Cambria Math" w:cs="Times New Roman"/>
                    <w:noProof/>
                    <w:sz w:val="20"/>
                    <w:szCs w:val="28"/>
                  </w:rPr>
                  <m:t>=</m:t>
                </m:r>
                <m:f>
                  <m:fPr>
                    <m:ctrlPr>
                      <w:rPr>
                        <w:rFonts w:ascii="Cambria Math" w:hAnsi="Cambria Math" w:cs="Times New Roman"/>
                        <w:i/>
                        <w:noProof/>
                        <w:sz w:val="20"/>
                        <w:szCs w:val="28"/>
                      </w:rPr>
                    </m:ctrlPr>
                  </m:fPr>
                  <m:num>
                    <m:r>
                      <w:rPr>
                        <w:rFonts w:ascii="Cambria Math" w:hAnsi="Cambria Math" w:cs="Times New Roman"/>
                        <w:noProof/>
                        <w:sz w:val="20"/>
                        <w:szCs w:val="28"/>
                      </w:rPr>
                      <m:t>СМБ</m:t>
                    </m:r>
                  </m:num>
                  <m:den>
                    <m:r>
                      <w:rPr>
                        <w:rFonts w:ascii="Cambria Math" w:hAnsi="Cambria Math" w:cs="Times New Roman"/>
                        <w:noProof/>
                        <w:sz w:val="20"/>
                        <w:szCs w:val="28"/>
                      </w:rPr>
                      <m:t>ЧТ</m:t>
                    </m:r>
                  </m:den>
                </m:f>
              </m:oMath>
            </m:oMathPara>
          </w:p>
        </w:tc>
        <w:tc>
          <w:tcPr>
            <w:tcW w:w="3475" w:type="dxa"/>
          </w:tcPr>
          <w:p w:rsidR="00414431" w:rsidRPr="009406BB" w:rsidRDefault="00414431" w:rsidP="00A37918">
            <w:pPr>
              <w:pStyle w:val="a9"/>
              <w:jc w:val="both"/>
              <w:rPr>
                <w:rFonts w:ascii="Times New Roman" w:hAnsi="Times New Roman" w:cs="Times New Roman"/>
                <w:noProof/>
                <w:sz w:val="20"/>
                <w:szCs w:val="28"/>
              </w:rPr>
            </w:pPr>
            <w:r w:rsidRPr="009406BB">
              <w:rPr>
                <w:rFonts w:ascii="Times New Roman" w:hAnsi="Times New Roman" w:cs="Times New Roman"/>
                <w:noProof/>
                <w:sz w:val="20"/>
                <w:szCs w:val="28"/>
              </w:rPr>
              <w:t>ЧТ – число трудоустроенных по направлению центра занятости населения</w:t>
            </w:r>
          </w:p>
        </w:tc>
      </w:tr>
    </w:tbl>
    <w:p w:rsidR="00414431" w:rsidRPr="0019458A" w:rsidRDefault="00414431" w:rsidP="00A37918">
      <w:pPr>
        <w:spacing w:after="0" w:line="360" w:lineRule="auto"/>
        <w:ind w:firstLine="709"/>
        <w:jc w:val="both"/>
        <w:rPr>
          <w:rStyle w:val="apple-converted-space"/>
          <w:rFonts w:ascii="Roboto-Regular" w:hAnsi="Roboto-Regular"/>
          <w:color w:val="000000"/>
          <w:sz w:val="28"/>
          <w:szCs w:val="28"/>
          <w:shd w:val="clear" w:color="auto" w:fill="FFFFFF"/>
        </w:rPr>
      </w:pPr>
      <w:r w:rsidRPr="0019458A">
        <w:rPr>
          <w:rFonts w:ascii="Roboto-Regular" w:hAnsi="Roboto-Regular"/>
          <w:color w:val="000000"/>
          <w:sz w:val="28"/>
          <w:szCs w:val="28"/>
          <w:shd w:val="clear" w:color="auto" w:fill="FFFFFF"/>
        </w:rPr>
        <w:lastRenderedPageBreak/>
        <w:t>Занятость населения играет значительную роль в воспроизводстве населения, оказывает существенное влияние на социальное развитие общества в целом и человека в частности. Органы местного самоуправления разрабатывают механизмы для реализации мер по созданию условий, обеспечивающих согласованное движение рабочей силы и рабочих мест. В обязанность властей муниципального образования входит регулирование занятости населения.</w:t>
      </w:r>
    </w:p>
    <w:p w:rsidR="00414431" w:rsidRPr="0019458A" w:rsidRDefault="00414431" w:rsidP="00A37918">
      <w:pPr>
        <w:spacing w:after="0" w:line="360" w:lineRule="auto"/>
        <w:jc w:val="center"/>
        <w:rPr>
          <w:rFonts w:ascii="Times New Roman" w:hAnsi="Times New Roman" w:cs="Times New Roman"/>
          <w:sz w:val="28"/>
          <w:szCs w:val="28"/>
        </w:rPr>
      </w:pPr>
      <w:r w:rsidRPr="0019458A">
        <w:rPr>
          <w:rFonts w:ascii="Times New Roman" w:hAnsi="Times New Roman" w:cs="Times New Roman"/>
          <w:sz w:val="28"/>
          <w:szCs w:val="28"/>
        </w:rPr>
        <w:t>Вывод по разделу 1</w:t>
      </w:r>
    </w:p>
    <w:p w:rsidR="003568A3" w:rsidRDefault="003568A3" w:rsidP="00A37918">
      <w:pPr>
        <w:spacing w:after="0" w:line="360" w:lineRule="auto"/>
        <w:ind w:firstLine="709"/>
        <w:jc w:val="both"/>
        <w:rPr>
          <w:rFonts w:ascii="Times New Roman" w:hAnsi="Times New Roman" w:cs="Times New Roman"/>
          <w:sz w:val="28"/>
          <w:szCs w:val="28"/>
        </w:rPr>
      </w:pPr>
    </w:p>
    <w:p w:rsidR="00414431" w:rsidRPr="0019458A" w:rsidRDefault="00414431"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 xml:space="preserve">Формирование различных моделей регулирования занятости в разных странах свидетельствует о том, что единого рецепта, способного решать все проблемы, не существует. Сегодня в условиях постоянно изменяющихся требований рынка труда, нарастания нестабильности, усугубляемой глобализацией и интеграцией экономик различных стран мира, на повестке дня остро стоит вопрос формирования принципиально нового, более гибкого механизма, позволяющего эффективно адаптироваться к меняющимся условиям. Некоторые попытки создания подобного механизма уже существуют. Примером является разработанная в ряде стран северо-западной Европы модель защищенного гибкого рынка труда, национальные разновидности которой успешно реализуются в Австрии, Дании и Нидерландах. В соответствии с такой моделью государство законодательно закрепляет гибкие условия найма и увольнения работников, предоставляющие работодателю широкую степень свободы, которая необходима для проведения реструктуризаций (объективно необходимых в логике инновационного развития). Однако одновременно оно принимает на себя дополнительный объем социальных обязательств, компенсирующий работникам снижение объема социальных гарантий, предоставлявшихся работодателями. </w:t>
      </w:r>
    </w:p>
    <w:p w:rsidR="003568A3" w:rsidRDefault="003568A3" w:rsidP="00A37918">
      <w:pPr>
        <w:spacing w:after="0"/>
      </w:pPr>
      <w:r>
        <w:br w:type="page"/>
      </w:r>
    </w:p>
    <w:p w:rsidR="003568A3" w:rsidRPr="0019458A" w:rsidRDefault="003568A3" w:rsidP="00A37918">
      <w:pPr>
        <w:pStyle w:val="a8"/>
        <w:shd w:val="clear" w:color="auto" w:fill="FFFFFF"/>
        <w:spacing w:before="0" w:beforeAutospacing="0" w:after="0" w:afterAutospacing="0" w:line="360" w:lineRule="auto"/>
        <w:ind w:firstLine="397"/>
        <w:jc w:val="center"/>
        <w:rPr>
          <w:sz w:val="20"/>
          <w:szCs w:val="20"/>
        </w:rPr>
      </w:pPr>
      <w:r w:rsidRPr="0019458A">
        <w:rPr>
          <w:sz w:val="28"/>
          <w:szCs w:val="28"/>
        </w:rPr>
        <w:lastRenderedPageBreak/>
        <w:t>2 АНАЛИЗ ГОСУДАРСТВЕННОЙ ПОЛИТИКИ ЗАНЯТОСТИ В ШУМИХИНСКОМ МУНИЦИПАЛЬНОМ РАЙОНЕ</w:t>
      </w:r>
    </w:p>
    <w:p w:rsidR="003568A3" w:rsidRPr="0019458A" w:rsidRDefault="003568A3" w:rsidP="00A37918">
      <w:pPr>
        <w:pStyle w:val="a8"/>
        <w:shd w:val="clear" w:color="auto" w:fill="FFFFFF"/>
        <w:spacing w:before="0" w:beforeAutospacing="0" w:after="0" w:afterAutospacing="0" w:line="360" w:lineRule="auto"/>
        <w:ind w:firstLine="397"/>
        <w:rPr>
          <w:sz w:val="28"/>
          <w:szCs w:val="28"/>
        </w:rPr>
      </w:pPr>
      <w:r w:rsidRPr="0019458A">
        <w:rPr>
          <w:sz w:val="28"/>
          <w:szCs w:val="28"/>
        </w:rPr>
        <w:t xml:space="preserve">2.1 Анализ состояния рынка труда и занятости населения Шумихинского муниципального района </w:t>
      </w:r>
    </w:p>
    <w:p w:rsidR="003568A3" w:rsidRPr="0019458A" w:rsidRDefault="003568A3" w:rsidP="00A37918">
      <w:pPr>
        <w:pStyle w:val="a8"/>
        <w:shd w:val="clear" w:color="auto" w:fill="FFFFFF"/>
        <w:spacing w:before="0" w:beforeAutospacing="0" w:after="0" w:afterAutospacing="0" w:line="360" w:lineRule="auto"/>
        <w:rPr>
          <w:sz w:val="28"/>
          <w:szCs w:val="28"/>
        </w:rPr>
      </w:pP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На 1 января 2016 года численность экономически активного населения Курганской области составила 424,6 тысячи человек (в 2014 году – 425,7 тыс. человек). В различных сферах экономики занято 406,8 тыс. человек или 92,6% от экономически активного населения. Среднесписочная численность работников – 239,3 тыс. человек (по сравнению с 2014 годом снижение на 2,9%).</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Структура среднесписочной численности работников по видам экономической деятельности:</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обрабатывающие производства (18,3%);</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образование (13,9%);</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здравоохранение и предоставление социальных услуг (12,5%);</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государственное управление и обеспечение военной безопасности (11,5%);</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оптовая и розничная торговля; ремонт автотранспортных средств, мотоциклов, бытовых изделий (8,7%);</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транспорт и связь (7,2%);</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-операции с недвижимым имуществом, аренда и предоставление услуг (7,5%);</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сельское хозяйство (5,3%);</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производство и распределение электроэнергии, газа и воды (4,5%);</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строительство (3,9%).</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xml:space="preserve">За 2015 год численность официально зарегистрированных безработных увеличилась на 1 523 человека (на 21%) и составила 8 912 тыс. человек. Уровень зарегистрированной безработицы на конец декабря составил 1,9% от экономически активного населения (в декабре 2014 года – 1,5%). Самый </w:t>
      </w:r>
      <w:r w:rsidRPr="0019458A">
        <w:rPr>
          <w:rFonts w:ascii="Times New Roman" w:eastAsia="Times New Roman" w:hAnsi="Times New Roman" w:cs="Times New Roman"/>
          <w:sz w:val="28"/>
          <w:szCs w:val="28"/>
          <w:lang w:eastAsia="uk-UA"/>
        </w:rPr>
        <w:lastRenderedPageBreak/>
        <w:t>высокий уровень безработицы отмечался в Звериноголовском (6,2%) и Половинском районах (4,1%), самый низкий – в г.Шадринске (1%) и в Мокроусовском районе (1%). В структуре безработных граждан преобладают мужчины – 55%. Среди возрастных групп преобладают граждане старше 50 лет – 35,2%, на втором месте – 40-49 лет (25,6% от общего количества безработных). Среди молодежи – 17,2% безработных.</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Потребность в работниках на 1 января 2016 года (по данным центров занятости) составила 4 199 вакансий, из них по рабочим специальностям - 60%. В 2015 году работодателями было заявлено более 29,3 тыс. вакансий (в 2014 году – 35,4 тыс. вакансий).</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По сравнению с началом 2015 года численность работников, предполагаемых к высвобождению увеличилась на 0,4 тыс. человек (на 40%) и составила 1,4 тыс. человек.</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В настоящее время гражданам, признанным в установленном порядке безработными, оказывается содействие при открытии собственного дела в рамках реализации государственной программы «Содействие занятости населения Курганской области». Утверждены порядок, условия предоставления и размеры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безработным, в том числе прошедшим профессиональную подготовку, переподготовку и повышение квалификации по направлению органов службы занятости, а также единовременной финансовой помощи на подготовку документов для соответствующей государственной регистрации.</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Оформили государственную регистрацию в качестве юридического лица или индивидуального предпринимателя 151 человека, из них:</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- 102 человека получили единовременную финансовую помощь на подготовку документов для соответствующей государственной регистрации (в размере до 800 рублей);</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lastRenderedPageBreak/>
        <w:t>- 49 человек получили единовременную финансовую помощь при соответствующей государственной регистрации в размере 58,8 тыс. рублей.</w:t>
      </w:r>
    </w:p>
    <w:p w:rsidR="003568A3" w:rsidRPr="0019458A" w:rsidRDefault="003568A3" w:rsidP="00A37918">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В Курганской области реализуются мероприятия по содействию трудоустройству незанятых инвалидов. В 2015 году запланировано создание 84 рабочих мест для трудоустройства незанятых инвалидов, в том числе 2 рабочих мест для трудоустройства инвалидов, использующих кресла-коляски. Размер возмещения затрат работодателя на оборудование (оснащение) существующего свободного или вновь созданного рабочего места (в том числе специального, надомного) для трудоустройства инвалида, составил не более 72,7 тыс. рублей на одно рабочее место.</w:t>
      </w:r>
    </w:p>
    <w:p w:rsidR="003568A3" w:rsidRPr="0019458A" w:rsidRDefault="003568A3" w:rsidP="00A37918">
      <w:pPr>
        <w:spacing w:after="0" w:line="360" w:lineRule="auto"/>
        <w:ind w:right="-143" w:firstLine="709"/>
        <w:jc w:val="both"/>
        <w:rPr>
          <w:rFonts w:ascii="Times New Roman" w:hAnsi="Times New Roman" w:cs="Times New Roman"/>
          <w:sz w:val="28"/>
          <w:szCs w:val="28"/>
        </w:rPr>
      </w:pPr>
      <w:r w:rsidRPr="0019458A">
        <w:rPr>
          <w:rFonts w:ascii="Times New Roman" w:hAnsi="Times New Roman" w:cs="Times New Roman"/>
          <w:sz w:val="28"/>
          <w:szCs w:val="28"/>
        </w:rPr>
        <w:t>Среднемесячная  заработная плата в крупных и средних организациях имеет тенденцию к росту и ежегодно увеличивается. В 2015 году прирост  заработной платы составил 4,1 %.Рост заработной платы в образовании объясняется, выполнением  указа Президента Российской федерации от 7 мая 2012 года № 597 «О мероприятиях по реализации государственной социальной политики», плановые показатели среднемесячной заработной платы на 2015-2017 годы соответствуют показателям нормативов «дорожных карт» Шумихинского района.</w:t>
      </w:r>
    </w:p>
    <w:p w:rsidR="003568A3" w:rsidRPr="00320113" w:rsidRDefault="003568A3" w:rsidP="00A37918">
      <w:pPr>
        <w:spacing w:after="0" w:line="360" w:lineRule="auto"/>
        <w:ind w:firstLine="686"/>
        <w:jc w:val="center"/>
        <w:rPr>
          <w:rFonts w:ascii="Times New Roman" w:hAnsi="Times New Roman" w:cs="Times New Roman"/>
          <w:color w:val="000000"/>
        </w:rPr>
      </w:pPr>
      <w:r w:rsidRPr="00320113">
        <w:rPr>
          <w:rFonts w:ascii="Times New Roman" w:hAnsi="Times New Roman" w:cs="Times New Roman"/>
          <w:color w:val="000000"/>
          <w:sz w:val="28"/>
          <w:szCs w:val="28"/>
        </w:rPr>
        <w:t>Таблица 4</w:t>
      </w:r>
      <w:r w:rsidR="00320113" w:rsidRPr="00320113">
        <w:rPr>
          <w:rFonts w:ascii="Times New Roman" w:hAnsi="Times New Roman" w:cs="Times New Roman"/>
          <w:color w:val="000000"/>
          <w:sz w:val="28"/>
          <w:szCs w:val="28"/>
        </w:rPr>
        <w:t xml:space="preserve"> - </w:t>
      </w:r>
      <w:r w:rsidRPr="00320113">
        <w:rPr>
          <w:rFonts w:ascii="Times New Roman" w:hAnsi="Times New Roman" w:cs="Times New Roman"/>
          <w:color w:val="000000"/>
          <w:sz w:val="28"/>
          <w:szCs w:val="28"/>
        </w:rPr>
        <w:t>Структура занятости населения (в %  к общей численности, занятых в экономике)</w:t>
      </w:r>
    </w:p>
    <w:tbl>
      <w:tblPr>
        <w:tblW w:w="0" w:type="auto"/>
        <w:tblInd w:w="108" w:type="dxa"/>
        <w:tblLayout w:type="fixed"/>
        <w:tblLook w:val="0000" w:firstRow="0" w:lastRow="0" w:firstColumn="0" w:lastColumn="0" w:noHBand="0" w:noVBand="0"/>
      </w:tblPr>
      <w:tblGrid>
        <w:gridCol w:w="4253"/>
        <w:gridCol w:w="1207"/>
        <w:gridCol w:w="1440"/>
        <w:gridCol w:w="1320"/>
        <w:gridCol w:w="1146"/>
      </w:tblGrid>
      <w:tr w:rsidR="003568A3" w:rsidRPr="0019458A" w:rsidTr="00320113">
        <w:trPr>
          <w:tblHeader/>
        </w:trPr>
        <w:tc>
          <w:tcPr>
            <w:tcW w:w="4253"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keepNext/>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Наименование показателя</w:t>
            </w:r>
          </w:p>
        </w:tc>
        <w:tc>
          <w:tcPr>
            <w:tcW w:w="120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2012 г.</w:t>
            </w:r>
          </w:p>
        </w:tc>
        <w:tc>
          <w:tcPr>
            <w:tcW w:w="144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2013 г.</w:t>
            </w:r>
          </w:p>
        </w:tc>
        <w:tc>
          <w:tcPr>
            <w:tcW w:w="132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2014 г.</w:t>
            </w:r>
          </w:p>
        </w:tc>
        <w:tc>
          <w:tcPr>
            <w:tcW w:w="1146"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2015 г.</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rPr>
            </w:pPr>
            <w:r w:rsidRPr="0019458A">
              <w:rPr>
                <w:rFonts w:ascii="Times New Roman" w:hAnsi="Times New Roman" w:cs="Times New Roman"/>
                <w:position w:val="-2"/>
                <w:lang w:eastAsia="uk-UA"/>
              </w:rPr>
              <w:t>Занято в экономике, всего</w:t>
            </w:r>
          </w:p>
        </w:tc>
        <w:tc>
          <w:tcPr>
            <w:tcW w:w="120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100</w:t>
            </w:r>
          </w:p>
        </w:tc>
        <w:tc>
          <w:tcPr>
            <w:tcW w:w="144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100</w:t>
            </w:r>
          </w:p>
        </w:tc>
        <w:tc>
          <w:tcPr>
            <w:tcW w:w="132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100</w:t>
            </w:r>
          </w:p>
        </w:tc>
        <w:tc>
          <w:tcPr>
            <w:tcW w:w="1146"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100</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rPr>
            </w:pPr>
            <w:r w:rsidRPr="0019458A">
              <w:rPr>
                <w:rFonts w:ascii="Times New Roman" w:hAnsi="Times New Roman" w:cs="Times New Roman"/>
                <w:lang w:eastAsia="uk-UA"/>
              </w:rPr>
              <w:t>- с/х</w:t>
            </w:r>
          </w:p>
        </w:tc>
        <w:tc>
          <w:tcPr>
            <w:tcW w:w="120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0,3</w:t>
            </w:r>
          </w:p>
        </w:tc>
        <w:tc>
          <w:tcPr>
            <w:tcW w:w="144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0,1</w:t>
            </w:r>
          </w:p>
        </w:tc>
        <w:tc>
          <w:tcPr>
            <w:tcW w:w="132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0,1</w:t>
            </w:r>
          </w:p>
        </w:tc>
        <w:tc>
          <w:tcPr>
            <w:tcW w:w="1146"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0,1</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 обрабатывающие производства</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20,7</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20,7</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20,9</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20,5</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rPr>
            </w:pPr>
            <w:r w:rsidRPr="0019458A">
              <w:rPr>
                <w:rFonts w:ascii="Times New Roman" w:hAnsi="Times New Roman" w:cs="Times New Roman"/>
                <w:position w:val="-2"/>
                <w:lang w:eastAsia="uk-UA"/>
              </w:rPr>
              <w:t>- производство и распределение</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4,3</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4,3</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4,4</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4,4</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 строительство</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6,8</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6,6</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6,7</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6,8</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 оптовая и розничная торговля</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14,6</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15,0</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15,1</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15,2</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 гостиницы и рестораны</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0,2</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0,2</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0,2</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0,3</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 транспорт и связь</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7,1</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7,3</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7,3</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7,4</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 финансовая деятельность</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0,7</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1,4</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1,4</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1,5</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 операции с недвижимым имуществом</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12,1</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11,2</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11,1</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11,2</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 государственное управление</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13,5</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13,3</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13,2</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13,1</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 образование</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6,8</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7,3</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7,1</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7,1</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rPr>
            </w:pPr>
            <w:r w:rsidRPr="0019458A">
              <w:rPr>
                <w:rFonts w:ascii="Times New Roman" w:hAnsi="Times New Roman" w:cs="Times New Roman"/>
                <w:position w:val="-2"/>
                <w:lang w:eastAsia="uk-UA"/>
              </w:rPr>
              <w:t>- здравоохранение и социальные услуги</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9,9</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9,9</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9,8</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9,8</w:t>
            </w:r>
          </w:p>
        </w:tc>
      </w:tr>
      <w:tr w:rsidR="003568A3" w:rsidRPr="0019458A" w:rsidTr="00320113">
        <w:tc>
          <w:tcPr>
            <w:tcW w:w="425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rPr>
            </w:pPr>
            <w:r w:rsidRPr="0019458A">
              <w:rPr>
                <w:rFonts w:ascii="Times New Roman" w:hAnsi="Times New Roman" w:cs="Times New Roman"/>
                <w:position w:val="-2"/>
                <w:lang w:eastAsia="uk-UA"/>
              </w:rPr>
              <w:t>- прочие услуги</w:t>
            </w:r>
          </w:p>
        </w:tc>
        <w:tc>
          <w:tcPr>
            <w:tcW w:w="1207"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743"/>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3,0</w:t>
            </w:r>
          </w:p>
        </w:tc>
        <w:tc>
          <w:tcPr>
            <w:tcW w:w="144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48"/>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2,7</w:t>
            </w:r>
          </w:p>
        </w:tc>
        <w:tc>
          <w:tcPr>
            <w:tcW w:w="1320" w:type="dxa"/>
            <w:tcBorders>
              <w:top w:val="single" w:sz="4" w:space="0" w:color="000000"/>
              <w:left w:val="single" w:sz="4" w:space="0" w:color="000000"/>
              <w:bottom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color w:val="000000"/>
              </w:rPr>
            </w:pPr>
            <w:r w:rsidRPr="0019458A">
              <w:rPr>
                <w:rFonts w:ascii="Times New Roman" w:hAnsi="Times New Roman" w:cs="Times New Roman"/>
                <w:color w:val="000000"/>
              </w:rPr>
              <w:t>2,7</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68A3" w:rsidRPr="0019458A" w:rsidRDefault="003568A3" w:rsidP="00A37918">
            <w:pPr>
              <w:tabs>
                <w:tab w:val="decimal" w:pos="695"/>
              </w:tabs>
              <w:spacing w:after="0" w:line="240" w:lineRule="auto"/>
              <w:jc w:val="both"/>
              <w:rPr>
                <w:rFonts w:ascii="Times New Roman" w:hAnsi="Times New Roman" w:cs="Times New Roman"/>
              </w:rPr>
            </w:pPr>
            <w:r w:rsidRPr="0019458A">
              <w:rPr>
                <w:rFonts w:ascii="Times New Roman" w:hAnsi="Times New Roman" w:cs="Times New Roman"/>
                <w:color w:val="000000"/>
              </w:rPr>
              <w:t>2,6</w:t>
            </w:r>
          </w:p>
        </w:tc>
      </w:tr>
    </w:tbl>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Структура занятости населения Шумихинского муниципального района в % к общей численности, занятых в экономике, представлена на рисунке 4.</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lastRenderedPageBreak/>
        <w:t>В последние годы на развитие экономики Шумихинского муниципального района оказывает положительное влияние на состояние сферы занятости и рынка труда, уменьшается уровень регистрируемой безработицы.</w:t>
      </w:r>
    </w:p>
    <w:p w:rsidR="003568A3" w:rsidRPr="0019458A" w:rsidRDefault="003568A3" w:rsidP="00A37918">
      <w:pPr>
        <w:spacing w:after="0" w:line="360" w:lineRule="auto"/>
        <w:jc w:val="both"/>
        <w:rPr>
          <w:rFonts w:ascii="Times New Roman" w:hAnsi="Times New Roman" w:cs="Times New Roman"/>
          <w:color w:val="000000"/>
          <w:sz w:val="28"/>
          <w:szCs w:val="28"/>
        </w:rPr>
      </w:pPr>
      <w:bookmarkStart w:id="1" w:name="_1524337184"/>
      <w:bookmarkEnd w:id="1"/>
      <w:r w:rsidRPr="0019458A">
        <w:rPr>
          <w:rFonts w:ascii="Times New Roman" w:hAnsi="Times New Roman" w:cs="Times New Roman"/>
          <w:lang w:eastAsia="ru-RU"/>
        </w:rPr>
        <w:drawing>
          <wp:inline distT="0" distB="0" distL="0" distR="0" wp14:anchorId="0654ADD1" wp14:editId="799CD110">
            <wp:extent cx="5905500" cy="3448050"/>
            <wp:effectExtent l="0" t="0" r="0" b="0"/>
            <wp:docPr id="37" name="Диаграмма 3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568A3" w:rsidRPr="0019458A" w:rsidRDefault="003568A3" w:rsidP="00A37918">
      <w:pPr>
        <w:spacing w:after="0" w:line="240" w:lineRule="auto"/>
        <w:jc w:val="center"/>
        <w:rPr>
          <w:rFonts w:ascii="Times New Roman" w:hAnsi="Times New Roman" w:cs="Times New Roman"/>
          <w:color w:val="000000"/>
          <w:sz w:val="28"/>
          <w:szCs w:val="28"/>
        </w:rPr>
      </w:pPr>
      <w:r w:rsidRPr="0019458A">
        <w:rPr>
          <w:rFonts w:ascii="Times New Roman" w:hAnsi="Times New Roman" w:cs="Times New Roman"/>
          <w:color w:val="000000"/>
          <w:sz w:val="28"/>
          <w:szCs w:val="28"/>
        </w:rPr>
        <w:t>Рис</w:t>
      </w:r>
      <w:r w:rsidR="00320113">
        <w:rPr>
          <w:rFonts w:ascii="Times New Roman" w:hAnsi="Times New Roman" w:cs="Times New Roman"/>
          <w:color w:val="000000"/>
          <w:sz w:val="28"/>
          <w:szCs w:val="28"/>
        </w:rPr>
        <w:t>унок 1</w:t>
      </w:r>
      <w:r w:rsidRPr="0019458A">
        <w:rPr>
          <w:rFonts w:ascii="Times New Roman" w:hAnsi="Times New Roman" w:cs="Times New Roman"/>
          <w:color w:val="000000"/>
          <w:sz w:val="28"/>
          <w:szCs w:val="28"/>
        </w:rPr>
        <w:t xml:space="preserve"> - Структура занятости населения Шумихинского муниципального района в % к общей численности занятых в экономике, %</w:t>
      </w:r>
    </w:p>
    <w:p w:rsidR="003568A3" w:rsidRPr="0019458A" w:rsidRDefault="003568A3" w:rsidP="00A37918">
      <w:pPr>
        <w:pStyle w:val="a8"/>
        <w:shd w:val="clear" w:color="auto" w:fill="FFFFFF"/>
        <w:spacing w:before="0" w:beforeAutospacing="0" w:after="0" w:afterAutospacing="0" w:line="360" w:lineRule="auto"/>
        <w:ind w:firstLine="709"/>
        <w:jc w:val="both"/>
        <w:rPr>
          <w:color w:val="000000"/>
          <w:sz w:val="28"/>
          <w:szCs w:val="28"/>
        </w:rPr>
      </w:pPr>
      <w:r w:rsidRPr="0019458A">
        <w:rPr>
          <w:color w:val="000000"/>
          <w:sz w:val="28"/>
          <w:szCs w:val="28"/>
        </w:rPr>
        <w:t>В связи с проявлением кризиса в Шумихинском муниципальном районе, как и в других регионах, с 2013 года резко возрос уровень  безработицы: в 2013 и 2014 годах – 0,87% и 0,79% соответственно. В 2015 году уровень безработицы снизился до 0,46.</w:t>
      </w:r>
      <w:r w:rsidR="009406BB" w:rsidRPr="009406BB">
        <w:rPr>
          <w:color w:val="000000"/>
          <w:sz w:val="28"/>
          <w:szCs w:val="28"/>
        </w:rPr>
        <w:t xml:space="preserve"> </w:t>
      </w:r>
      <w:r w:rsidRPr="0019458A">
        <w:rPr>
          <w:color w:val="000000"/>
          <w:sz w:val="28"/>
          <w:szCs w:val="28"/>
        </w:rPr>
        <w:t xml:space="preserve">Численность  безработных,  официально  зарегистрированных  в  службе  занятости  на1  июля 2015 года7344 человек. </w:t>
      </w:r>
    </w:p>
    <w:p w:rsidR="003568A3" w:rsidRPr="0019458A" w:rsidRDefault="003568A3" w:rsidP="00A37918">
      <w:pPr>
        <w:pStyle w:val="a8"/>
        <w:shd w:val="clear" w:color="auto" w:fill="FFFFFF"/>
        <w:spacing w:before="0" w:beforeAutospacing="0" w:after="0" w:afterAutospacing="0" w:line="360" w:lineRule="auto"/>
        <w:ind w:firstLine="709"/>
        <w:jc w:val="center"/>
        <w:rPr>
          <w:color w:val="000000"/>
          <w:sz w:val="28"/>
          <w:szCs w:val="28"/>
        </w:rPr>
      </w:pPr>
      <w:r w:rsidRPr="0019458A">
        <w:drawing>
          <wp:inline distT="0" distB="0" distL="0" distR="0" wp14:anchorId="100D3E1D" wp14:editId="67149634">
            <wp:extent cx="5266519" cy="1751163"/>
            <wp:effectExtent l="0" t="0" r="0" b="1905"/>
            <wp:docPr id="144" name="Рисунок 144" descr="D:\Desktop\Оле\Безымянный.png"/>
            <wp:cNvGraphicFramePr/>
            <a:graphic xmlns:a="http://schemas.openxmlformats.org/drawingml/2006/main">
              <a:graphicData uri="http://schemas.openxmlformats.org/drawingml/2006/picture">
                <pic:pic xmlns:pic="http://schemas.openxmlformats.org/drawingml/2006/picture">
                  <pic:nvPicPr>
                    <pic:cNvPr id="1" name="Рисунок 1" descr="D:\Desktop\Оле\Безымянный.png"/>
                    <pic:cNvPicPr/>
                  </pic:nvPicPr>
                  <pic:blipFill>
                    <a:blip r:embed="rId9" cstate="print"/>
                    <a:srcRect/>
                    <a:stretch>
                      <a:fillRect/>
                    </a:stretch>
                  </pic:blipFill>
                  <pic:spPr bwMode="auto">
                    <a:xfrm>
                      <a:off x="0" y="0"/>
                      <a:ext cx="5284481" cy="1757135"/>
                    </a:xfrm>
                    <a:prstGeom prst="rect">
                      <a:avLst/>
                    </a:prstGeom>
                    <a:noFill/>
                    <a:ln w="9525">
                      <a:noFill/>
                      <a:miter lim="800000"/>
                      <a:headEnd/>
                      <a:tailEnd/>
                    </a:ln>
                  </pic:spPr>
                </pic:pic>
              </a:graphicData>
            </a:graphic>
          </wp:inline>
        </w:drawing>
      </w:r>
      <w:r w:rsidR="00320113">
        <w:rPr>
          <w:color w:val="000000"/>
          <w:sz w:val="28"/>
          <w:szCs w:val="28"/>
        </w:rPr>
        <w:t>Рисунок 2</w:t>
      </w:r>
      <w:r w:rsidRPr="0019458A">
        <w:rPr>
          <w:color w:val="000000"/>
          <w:sz w:val="28"/>
          <w:szCs w:val="28"/>
        </w:rPr>
        <w:t xml:space="preserve"> – Динамика численности незанятых граждан.</w:t>
      </w:r>
    </w:p>
    <w:p w:rsidR="003568A3" w:rsidRPr="0019458A" w:rsidRDefault="003568A3" w:rsidP="00A37918">
      <w:pPr>
        <w:pStyle w:val="a8"/>
        <w:shd w:val="clear" w:color="auto" w:fill="FFFFFF"/>
        <w:spacing w:before="0" w:beforeAutospacing="0" w:after="0" w:afterAutospacing="0" w:line="360" w:lineRule="auto"/>
        <w:ind w:firstLine="709"/>
        <w:jc w:val="both"/>
        <w:rPr>
          <w:color w:val="000000"/>
          <w:sz w:val="28"/>
          <w:szCs w:val="28"/>
        </w:rPr>
      </w:pPr>
      <w:r w:rsidRPr="0019458A">
        <w:lastRenderedPageBreak/>
        <w:drawing>
          <wp:inline distT="0" distB="0" distL="0" distR="0" wp14:anchorId="1BD34786" wp14:editId="136B921C">
            <wp:extent cx="5183163" cy="3333750"/>
            <wp:effectExtent l="0" t="0" r="0" b="0"/>
            <wp:docPr id="64" name="Рисунок 64" descr="D:\Desktop\Оле\Безымянный1.png"/>
            <wp:cNvGraphicFramePr/>
            <a:graphic xmlns:a="http://schemas.openxmlformats.org/drawingml/2006/main">
              <a:graphicData uri="http://schemas.openxmlformats.org/drawingml/2006/picture">
                <pic:pic xmlns:pic="http://schemas.openxmlformats.org/drawingml/2006/picture">
                  <pic:nvPicPr>
                    <pic:cNvPr id="2" name="Рисунок 2" descr="D:\Desktop\Оле\Безымянный1.png"/>
                    <pic:cNvPicPr/>
                  </pic:nvPicPr>
                  <pic:blipFill>
                    <a:blip r:embed="rId10" cstate="print"/>
                    <a:srcRect/>
                    <a:stretch>
                      <a:fillRect/>
                    </a:stretch>
                  </pic:blipFill>
                  <pic:spPr bwMode="auto">
                    <a:xfrm>
                      <a:off x="0" y="0"/>
                      <a:ext cx="5204408" cy="3347415"/>
                    </a:xfrm>
                    <a:prstGeom prst="rect">
                      <a:avLst/>
                    </a:prstGeom>
                    <a:noFill/>
                    <a:ln w="9525">
                      <a:noFill/>
                      <a:miter lim="800000"/>
                      <a:headEnd/>
                      <a:tailEnd/>
                    </a:ln>
                  </pic:spPr>
                </pic:pic>
              </a:graphicData>
            </a:graphic>
          </wp:inline>
        </w:drawing>
      </w:r>
    </w:p>
    <w:p w:rsidR="003568A3" w:rsidRPr="0019458A" w:rsidRDefault="003568A3" w:rsidP="00A37918">
      <w:pPr>
        <w:pStyle w:val="a8"/>
        <w:shd w:val="clear" w:color="auto" w:fill="FFFFFF"/>
        <w:spacing w:before="0" w:beforeAutospacing="0" w:after="0" w:afterAutospacing="0" w:line="360" w:lineRule="auto"/>
        <w:ind w:firstLine="709"/>
        <w:jc w:val="both"/>
        <w:rPr>
          <w:sz w:val="28"/>
          <w:szCs w:val="28"/>
        </w:rPr>
      </w:pPr>
      <w:r w:rsidRPr="0019458A">
        <w:rPr>
          <w:sz w:val="28"/>
          <w:szCs w:val="28"/>
        </w:rPr>
        <w:t xml:space="preserve">Рисунок </w:t>
      </w:r>
      <w:r w:rsidR="00320113">
        <w:rPr>
          <w:sz w:val="28"/>
          <w:szCs w:val="28"/>
        </w:rPr>
        <w:t>3</w:t>
      </w:r>
      <w:r w:rsidRPr="0019458A">
        <w:rPr>
          <w:sz w:val="28"/>
          <w:szCs w:val="28"/>
        </w:rPr>
        <w:t xml:space="preserve"> – Количество безработных по полу,возрасту,образованию ,%</w:t>
      </w:r>
    </w:p>
    <w:p w:rsidR="003568A3" w:rsidRDefault="00320113" w:rsidP="00A37918">
      <w:pPr>
        <w:pStyle w:val="a8"/>
        <w:shd w:val="clear" w:color="auto" w:fill="FFFFFF"/>
        <w:spacing w:before="0" w:beforeAutospacing="0" w:after="0" w:afterAutospacing="0" w:line="360" w:lineRule="auto"/>
        <w:ind w:firstLine="709"/>
        <w:jc w:val="both"/>
        <w:rPr>
          <w:sz w:val="28"/>
          <w:szCs w:val="28"/>
        </w:rPr>
      </w:pPr>
      <w:r w:rsidRPr="0019458A">
        <w:rPr>
          <w:color w:val="000000"/>
          <w:sz w:val="28"/>
          <w:szCs w:val="28"/>
        </w:rPr>
        <w:t>С  целью  получения  государственных  услуг  в  центры  занятости  Курганской  области  в январе-июне 2015  года  гражданами  было  подано  более 29  тыс.  заявлений,  в  том  числе за содействием в поиске подходящей работы  обратились более15 тыс. человек.</w:t>
      </w:r>
    </w:p>
    <w:p w:rsidR="00320113" w:rsidRPr="0019458A" w:rsidRDefault="00320113" w:rsidP="00A37918">
      <w:pPr>
        <w:pStyle w:val="a8"/>
        <w:shd w:val="clear" w:color="auto" w:fill="FFFFFF"/>
        <w:spacing w:before="0" w:beforeAutospacing="0" w:after="0" w:afterAutospacing="0" w:line="360" w:lineRule="auto"/>
        <w:ind w:firstLine="397"/>
        <w:rPr>
          <w:sz w:val="28"/>
          <w:szCs w:val="28"/>
        </w:rPr>
      </w:pPr>
    </w:p>
    <w:p w:rsidR="003568A3" w:rsidRPr="0019458A" w:rsidRDefault="003568A3" w:rsidP="00A37918">
      <w:pPr>
        <w:pStyle w:val="a8"/>
        <w:shd w:val="clear" w:color="auto" w:fill="FFFFFF"/>
        <w:spacing w:before="0" w:beforeAutospacing="0" w:after="0" w:afterAutospacing="0" w:line="360" w:lineRule="auto"/>
        <w:jc w:val="center"/>
        <w:rPr>
          <w:sz w:val="28"/>
          <w:szCs w:val="28"/>
        </w:rPr>
      </w:pPr>
      <w:r w:rsidRPr="0019458A">
        <w:rPr>
          <w:sz w:val="28"/>
          <w:szCs w:val="28"/>
        </w:rPr>
        <w:t>2.2 Оценка эффективности реализации программ государственной политики занятости населения в Шумихинском муниципальном районе</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Целями деятельности ГУ МО «Шумихинский центр занятости населения» являются:</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обеспечение государственных гарантий в области занятости населения и защиты граждан от безработицы;</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оказание в соответствии с законодательством Российской Федерации и Курганской области государственных услуг в сфере содействия занятости насе</w:t>
      </w:r>
      <w:r w:rsidRPr="0019458A">
        <w:rPr>
          <w:rFonts w:ascii="Times New Roman" w:hAnsi="Times New Roman" w:cs="Times New Roman"/>
          <w:color w:val="000000"/>
          <w:sz w:val="28"/>
          <w:szCs w:val="28"/>
        </w:rPr>
        <w:softHyphen/>
        <w:t>ления и защиты граждан от безработицы, трудовой миграции.</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Полномочия ГУ МО «Шумихинский центр занятости населения»:</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исполнение переданных государственных полномочий в области занятости населения на территории муниципальных образований Шумиха.</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lastRenderedPageBreak/>
        <w:t>- оказание следующих государственных услуг в соответствии с законодательством о занятости населения:</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1) регистрация граждан в целях поиска подходящей работы и безработных граждан;</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2) содействие гражданам в поиске подходящей работы, а работодателям – в подборе необходимых работников;</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3) информирование о положении на рынке труда;</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4) организация ярмарок вакансий и учебных рабочих мест;</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5) организация профессиональной ориентации граждан в целях вы</w:t>
      </w:r>
      <w:r w:rsidRPr="0019458A">
        <w:rPr>
          <w:rFonts w:ascii="Times New Roman" w:hAnsi="Times New Roman" w:cs="Times New Roman"/>
          <w:color w:val="000000"/>
          <w:sz w:val="28"/>
          <w:szCs w:val="28"/>
        </w:rPr>
        <w:softHyphen/>
        <w:t>бора сферы деятельности (профессии), трудоустройства, профессионального обучения;</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6) психологическая поддержка, профессиональная подготовка, пе</w:t>
      </w:r>
      <w:r w:rsidRPr="0019458A">
        <w:rPr>
          <w:rFonts w:ascii="Times New Roman" w:hAnsi="Times New Roman" w:cs="Times New Roman"/>
          <w:color w:val="000000"/>
          <w:sz w:val="28"/>
          <w:szCs w:val="28"/>
        </w:rPr>
        <w:softHyphen/>
        <w:t>реподготовка и повышение квалификации безработных граждан;</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7) осуществление социальных выплат гражданам, признанным в ус</w:t>
      </w:r>
      <w:r w:rsidRPr="0019458A">
        <w:rPr>
          <w:rFonts w:ascii="Times New Roman" w:hAnsi="Times New Roman" w:cs="Times New Roman"/>
          <w:color w:val="000000"/>
          <w:sz w:val="28"/>
          <w:szCs w:val="28"/>
        </w:rPr>
        <w:softHyphen/>
        <w:t>тановленном порядке безработными;</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8) организация проведения оплачиваемых общественных работ;</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9) организация временного трудоустройства несовершеннолетних граждан;</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10) социальная адаптация безработных граждан на рынке труда и прочие.</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Имущество ГУ МО «Шумихинский центр занятости населения» является собственностью Курганской области, закреплено за ним на праве оперативного управления Главным управлением имущественных отношений Курганской области, отражается на его самостоятельном балансе и используются в соответствии с действующим законодательством Российской Федерации и Курганской области.</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ГКУ МО «Шумихинский центр занятости населения» является получателем областных бюджетных средств, имеет самостоятельный баланс по основной деятельности, открывает лицевые счета в установленном порядке в органах Федерального казначейства.</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lastRenderedPageBreak/>
        <w:t xml:space="preserve">В случае уменьшения ГУ МО «Шумихинский центр занятости населения», как получателю бюджетных средств, Учредителем ранее доведенных лимитов бюджетных обязательств, приводящего к невозможности исполнения ГУ МО «Шумихинский центр занятости населения» бюджетных обязательств, вытекающих из заключенных им государственных контрактов, иных договоров, ГУ МО «Шумихинский центр занятости населения» должно обеспечить согласование в соответствии с </w:t>
      </w:r>
      <w:r w:rsidRPr="00320113">
        <w:rPr>
          <w:rFonts w:ascii="Times New Roman" w:hAnsi="Times New Roman" w:cs="Times New Roman"/>
          <w:sz w:val="28"/>
          <w:szCs w:val="28"/>
        </w:rPr>
        <w:t>законодательством Российской Федерации о размещении заказов для государственных нужд новых условий по цене и (или) количеству (объемам) товаров (работ, услуг) государственных контрактов, иных договоров.</w:t>
      </w:r>
    </w:p>
    <w:p w:rsidR="003568A3" w:rsidRPr="0019458A" w:rsidRDefault="003568A3" w:rsidP="00A37918">
      <w:pPr>
        <w:widowControl w:val="0"/>
        <w:tabs>
          <w:tab w:val="left" w:pos="567"/>
        </w:tabs>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В общую структуру управления ГУ МО «Шумихинский центр занятости населения», возглавляемую директором, входят 3 отдела. Штатная численность сотрудников составляет 20 человек.</w:t>
      </w:r>
    </w:p>
    <w:p w:rsidR="003568A3" w:rsidRDefault="003568A3" w:rsidP="00A37918">
      <w:pPr>
        <w:widowControl w:val="0"/>
        <w:tabs>
          <w:tab w:val="left" w:pos="567"/>
        </w:tabs>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На рисунке </w:t>
      </w:r>
      <w:r w:rsidR="00320113">
        <w:rPr>
          <w:rFonts w:ascii="Times New Roman" w:hAnsi="Times New Roman" w:cs="Times New Roman"/>
          <w:color w:val="000000"/>
          <w:sz w:val="28"/>
          <w:szCs w:val="28"/>
        </w:rPr>
        <w:t>3</w:t>
      </w:r>
      <w:r w:rsidRPr="0019458A">
        <w:rPr>
          <w:rFonts w:ascii="Times New Roman" w:hAnsi="Times New Roman" w:cs="Times New Roman"/>
          <w:color w:val="000000"/>
          <w:sz w:val="28"/>
          <w:szCs w:val="28"/>
        </w:rPr>
        <w:t xml:space="preserve"> представлена структура управления ГУ МО «Шумихинский центр занятости населения».</w:t>
      </w:r>
    </w:p>
    <w:p w:rsidR="00320113" w:rsidRPr="0019458A" w:rsidRDefault="00320113" w:rsidP="00A37918">
      <w:pPr>
        <w:widowControl w:val="0"/>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Директор центра занятости:</w:t>
      </w:r>
    </w:p>
    <w:p w:rsidR="00320113" w:rsidRPr="0019458A" w:rsidRDefault="00320113" w:rsidP="00A37918">
      <w:pPr>
        <w:pStyle w:val="a7"/>
        <w:spacing w:line="360" w:lineRule="auto"/>
        <w:ind w:left="0" w:firstLine="709"/>
        <w:jc w:val="both"/>
        <w:rPr>
          <w:color w:val="000000"/>
          <w:sz w:val="28"/>
          <w:szCs w:val="28"/>
        </w:rPr>
      </w:pPr>
      <w:r w:rsidRPr="0019458A">
        <w:rPr>
          <w:color w:val="000000"/>
          <w:sz w:val="28"/>
          <w:szCs w:val="28"/>
        </w:rPr>
        <w:t>- утверждает структуру и штатное расписание в пределах установленного фонда оплаты труда и предельной численности работников;</w:t>
      </w:r>
    </w:p>
    <w:p w:rsidR="00320113" w:rsidRPr="0019458A" w:rsidRDefault="00320113" w:rsidP="00A37918">
      <w:pPr>
        <w:pStyle w:val="a7"/>
        <w:spacing w:line="360" w:lineRule="auto"/>
        <w:ind w:left="0" w:firstLine="709"/>
        <w:jc w:val="both"/>
        <w:rPr>
          <w:color w:val="000000"/>
          <w:sz w:val="28"/>
          <w:szCs w:val="28"/>
        </w:rPr>
      </w:pPr>
      <w:r w:rsidRPr="0019458A">
        <w:rPr>
          <w:color w:val="000000"/>
          <w:sz w:val="28"/>
          <w:szCs w:val="28"/>
        </w:rPr>
        <w:t>- представляет в Управление для утверждения смету расходов и доходов на содержание Центра занятости;</w:t>
      </w:r>
    </w:p>
    <w:p w:rsidR="00320113" w:rsidRPr="0019458A" w:rsidRDefault="00320113" w:rsidP="00A37918">
      <w:pPr>
        <w:pStyle w:val="a7"/>
        <w:spacing w:line="360" w:lineRule="auto"/>
        <w:ind w:left="0" w:firstLine="709"/>
        <w:jc w:val="both"/>
        <w:rPr>
          <w:color w:val="000000"/>
          <w:sz w:val="28"/>
          <w:szCs w:val="28"/>
        </w:rPr>
      </w:pPr>
      <w:r w:rsidRPr="0019458A">
        <w:rPr>
          <w:color w:val="000000"/>
          <w:sz w:val="28"/>
          <w:szCs w:val="28"/>
        </w:rPr>
        <w:t>- устанавливает с действующим законодательством и утвержденным штатным расписанием оплату труда работников, а также материальное поощрение по результатам деятельности.</w:t>
      </w:r>
    </w:p>
    <w:p w:rsidR="00320113" w:rsidRPr="0019458A" w:rsidRDefault="00320113" w:rsidP="00A37918">
      <w:pPr>
        <w:widowControl w:val="0"/>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Заместитель директора по активной политике курирует вопросы отделов содействия и профориентации и профобучения. </w:t>
      </w:r>
    </w:p>
    <w:p w:rsidR="003568A3" w:rsidRPr="0019458A" w:rsidRDefault="003568A3" w:rsidP="00A37918">
      <w:pPr>
        <w:widowControl w:val="0"/>
        <w:tabs>
          <w:tab w:val="left" w:pos="567"/>
        </w:tabs>
        <w:spacing w:after="0" w:line="360" w:lineRule="auto"/>
        <w:jc w:val="both"/>
        <w:rPr>
          <w:rStyle w:val="FontStyle84"/>
          <w:color w:val="000000"/>
          <w:sz w:val="28"/>
          <w:szCs w:val="28"/>
        </w:rPr>
      </w:pPr>
      <w:r w:rsidRPr="0019458A">
        <w:rPr>
          <w:lang w:eastAsia="ru-RU"/>
        </w:rPr>
        <w:lastRenderedPageBreak/>
        <mc:AlternateContent>
          <mc:Choice Requires="wpg">
            <w:drawing>
              <wp:inline distT="0" distB="0" distL="0" distR="0" wp14:anchorId="20D0F904" wp14:editId="0BEDD4D0">
                <wp:extent cx="6048375" cy="3200400"/>
                <wp:effectExtent l="0" t="0" r="0" b="0"/>
                <wp:docPr id="1"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8375" cy="3200400"/>
                          <a:chOff x="0" y="0"/>
                          <a:chExt cx="9877" cy="5190"/>
                        </a:xfrm>
                      </wpg:grpSpPr>
                      <wps:wsp>
                        <wps:cNvPr id="2" name="Rectangle 3"/>
                        <wps:cNvSpPr>
                          <a:spLocks noChangeArrowheads="1"/>
                        </wps:cNvSpPr>
                        <wps:spPr bwMode="auto">
                          <a:xfrm>
                            <a:off x="0" y="0"/>
                            <a:ext cx="9877" cy="5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round/>
                                <a:headEnd/>
                                <a:tailEnd/>
                              </a14:hiddenLine>
                            </a:ext>
                          </a:extLst>
                        </wps:spPr>
                        <wps:bodyPr rot="0" vert="horz" wrap="none" lIns="91440" tIns="45720" rIns="91440" bIns="45720" anchor="ctr" anchorCtr="0" upright="1">
                          <a:noAutofit/>
                        </wps:bodyPr>
                      </wps:wsp>
                      <wps:wsp>
                        <wps:cNvPr id="3" name="Text Box 4"/>
                        <wps:cNvSpPr txBox="1">
                          <a:spLocks noChangeArrowheads="1"/>
                        </wps:cNvSpPr>
                        <wps:spPr bwMode="auto">
                          <a:xfrm>
                            <a:off x="3800" y="398"/>
                            <a:ext cx="1793" cy="504"/>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color w:val="000000"/>
                                  <w:sz w:val="16"/>
                                  <w:szCs w:val="16"/>
                                </w:rPr>
                              </w:pPr>
                              <w:r w:rsidRPr="00320113">
                                <w:rPr>
                                  <w:rFonts w:ascii="Times New Roman" w:hAnsi="Times New Roman" w:cs="Times New Roman"/>
                                  <w:color w:val="000000"/>
                                  <w:sz w:val="16"/>
                                  <w:szCs w:val="16"/>
                                </w:rPr>
                                <w:t>Директор</w:t>
                              </w:r>
                            </w:p>
                          </w:txbxContent>
                        </wps:txbx>
                        <wps:bodyPr rot="0" vert="horz" wrap="square" lIns="69120" tIns="34200" rIns="69120" bIns="34200" anchor="t" anchorCtr="0" upright="1">
                          <a:noAutofit/>
                        </wps:bodyPr>
                      </wps:wsp>
                      <wps:wsp>
                        <wps:cNvPr id="4" name="Text Box 5"/>
                        <wps:cNvSpPr txBox="1">
                          <a:spLocks noChangeArrowheads="1"/>
                        </wps:cNvSpPr>
                        <wps:spPr bwMode="auto">
                          <a:xfrm>
                            <a:off x="1259" y="1262"/>
                            <a:ext cx="1980" cy="256"/>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color w:val="000000"/>
                                  <w:sz w:val="16"/>
                                  <w:szCs w:val="16"/>
                                </w:rPr>
                              </w:pPr>
                              <w:r w:rsidRPr="00320113">
                                <w:rPr>
                                  <w:rFonts w:ascii="Times New Roman" w:hAnsi="Times New Roman" w:cs="Times New Roman"/>
                                  <w:color w:val="000000"/>
                                  <w:sz w:val="16"/>
                                  <w:szCs w:val="16"/>
                                </w:rPr>
                                <w:t>Главный бухгалтер</w:t>
                              </w:r>
                            </w:p>
                            <w:p w:rsidR="00320113" w:rsidRPr="00320113" w:rsidRDefault="00320113" w:rsidP="003568A3">
                              <w:pPr>
                                <w:spacing w:after="0"/>
                                <w:rPr>
                                  <w:rFonts w:ascii="Times New Roman" w:hAnsi="Times New Roman" w:cs="Times New Roman"/>
                                  <w:b/>
                                  <w:color w:val="000000"/>
                                  <w:sz w:val="16"/>
                                  <w:szCs w:val="16"/>
                                </w:rPr>
                              </w:pPr>
                              <w:r w:rsidRPr="00320113">
                                <w:rPr>
                                  <w:rFonts w:ascii="Times New Roman" w:hAnsi="Times New Roman" w:cs="Times New Roman"/>
                                  <w:b/>
                                  <w:color w:val="000000"/>
                                  <w:sz w:val="16"/>
                                  <w:szCs w:val="16"/>
                                </w:rPr>
                                <w:t>заместитель директора</w:t>
                              </w:r>
                            </w:p>
                          </w:txbxContent>
                        </wps:txbx>
                        <wps:bodyPr rot="0" vert="horz" wrap="square" lIns="69120" tIns="34200" rIns="69120" bIns="34200" anchor="t" anchorCtr="0" upright="1">
                          <a:noAutofit/>
                        </wps:bodyPr>
                      </wps:wsp>
                      <wps:wsp>
                        <wps:cNvPr id="5" name="Text Box 6"/>
                        <wps:cNvSpPr txBox="1">
                          <a:spLocks noChangeArrowheads="1"/>
                        </wps:cNvSpPr>
                        <wps:spPr bwMode="auto">
                          <a:xfrm>
                            <a:off x="3455" y="1190"/>
                            <a:ext cx="3505" cy="452"/>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color w:val="000000"/>
                                  <w:sz w:val="16"/>
                                  <w:szCs w:val="16"/>
                                </w:rPr>
                              </w:pPr>
                              <w:r w:rsidRPr="00320113">
                                <w:rPr>
                                  <w:rFonts w:ascii="Times New Roman" w:hAnsi="Times New Roman" w:cs="Times New Roman"/>
                                  <w:color w:val="000000"/>
                                  <w:sz w:val="16"/>
                                  <w:szCs w:val="16"/>
                                </w:rPr>
                                <w:t>Заместитель директора по активной политике</w:t>
                              </w:r>
                            </w:p>
                          </w:txbxContent>
                        </wps:txbx>
                        <wps:bodyPr rot="0" vert="horz" wrap="square" lIns="69120" tIns="34200" rIns="69120" bIns="34200" anchor="t" anchorCtr="0" upright="1">
                          <a:noAutofit/>
                        </wps:bodyPr>
                      </wps:wsp>
                      <wps:wsp>
                        <wps:cNvPr id="6" name="Text Box 7"/>
                        <wps:cNvSpPr txBox="1">
                          <a:spLocks noChangeArrowheads="1"/>
                        </wps:cNvSpPr>
                        <wps:spPr bwMode="auto">
                          <a:xfrm>
                            <a:off x="190" y="2127"/>
                            <a:ext cx="1681" cy="790"/>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 инспектор по начислению пособия</w:t>
                              </w:r>
                            </w:p>
                          </w:txbxContent>
                        </wps:txbx>
                        <wps:bodyPr rot="0" vert="horz" wrap="square" lIns="69120" tIns="34200" rIns="69120" bIns="34200" anchor="t" anchorCtr="0" upright="1">
                          <a:noAutofit/>
                        </wps:bodyPr>
                      </wps:wsp>
                      <wps:wsp>
                        <wps:cNvPr id="7" name="Text Box 8"/>
                        <wps:cNvSpPr txBox="1">
                          <a:spLocks noChangeArrowheads="1"/>
                        </wps:cNvSpPr>
                        <wps:spPr bwMode="auto">
                          <a:xfrm>
                            <a:off x="3352" y="1730"/>
                            <a:ext cx="2462" cy="719"/>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Начальник отдела профобучения и</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профориентации</w:t>
                              </w:r>
                            </w:p>
                          </w:txbxContent>
                        </wps:txbx>
                        <wps:bodyPr rot="0" vert="horz" wrap="square" lIns="69120" tIns="34200" rIns="69120" bIns="34200" anchor="t" anchorCtr="0" upright="1">
                          <a:noAutofit/>
                        </wps:bodyPr>
                      </wps:wsp>
                      <wps:wsp>
                        <wps:cNvPr id="8" name="Text Box 9"/>
                        <wps:cNvSpPr txBox="1">
                          <a:spLocks noChangeArrowheads="1"/>
                        </wps:cNvSpPr>
                        <wps:spPr bwMode="auto">
                          <a:xfrm>
                            <a:off x="4557" y="2928"/>
                            <a:ext cx="1156" cy="1215"/>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 инспектор по профориентации</w:t>
                              </w:r>
                            </w:p>
                          </w:txbxContent>
                        </wps:txbx>
                        <wps:bodyPr rot="0" vert="horz" wrap="square" lIns="69120" tIns="34200" rIns="69120" bIns="34200" anchor="t" anchorCtr="0" upright="1">
                          <a:noAutofit/>
                        </wps:bodyPr>
                      </wps:wsp>
                      <wps:wsp>
                        <wps:cNvPr id="9" name="Text Box 10"/>
                        <wps:cNvSpPr txBox="1">
                          <a:spLocks noChangeArrowheads="1"/>
                        </wps:cNvSpPr>
                        <wps:spPr bwMode="auto">
                          <a:xfrm>
                            <a:off x="6155" y="1810"/>
                            <a:ext cx="3032" cy="638"/>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Начальник отдела содействия трудоустройству</w:t>
                              </w:r>
                            </w:p>
                          </w:txbxContent>
                        </wps:txbx>
                        <wps:bodyPr rot="0" vert="horz" wrap="square" lIns="69120" tIns="34200" rIns="69120" bIns="34200" anchor="t" anchorCtr="0" upright="1">
                          <a:noAutofit/>
                        </wps:bodyPr>
                      </wps:wsp>
                      <wps:wsp>
                        <wps:cNvPr id="10" name="Text Box 11"/>
                        <wps:cNvSpPr txBox="1">
                          <a:spLocks noChangeArrowheads="1"/>
                        </wps:cNvSpPr>
                        <wps:spPr bwMode="auto">
                          <a:xfrm>
                            <a:off x="5817" y="2928"/>
                            <a:ext cx="1409" cy="902"/>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 инспектор  по первичному приему</w:t>
                              </w:r>
                            </w:p>
                          </w:txbxContent>
                        </wps:txbx>
                        <wps:bodyPr rot="0" vert="horz" wrap="square" lIns="69120" tIns="34200" rIns="69120" bIns="34200" anchor="t" anchorCtr="0" upright="1">
                          <a:noAutofit/>
                        </wps:bodyPr>
                      </wps:wsp>
                      <wps:wsp>
                        <wps:cNvPr id="11" name="Text Box 12"/>
                        <wps:cNvSpPr txBox="1">
                          <a:spLocks noChangeArrowheads="1"/>
                        </wps:cNvSpPr>
                        <wps:spPr bwMode="auto">
                          <a:xfrm>
                            <a:off x="7776" y="2852"/>
                            <a:ext cx="1698" cy="677"/>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 инспектор  по вторичному приему</w:t>
                              </w:r>
                            </w:p>
                          </w:txbxContent>
                        </wps:txbx>
                        <wps:bodyPr rot="0" vert="horz" wrap="square" lIns="69120" tIns="34200" rIns="69120" bIns="34200" anchor="t" anchorCtr="0" upright="1">
                          <a:noAutofit/>
                        </wps:bodyPr>
                      </wps:wsp>
                      <wps:wsp>
                        <wps:cNvPr id="12" name="Text Box 13"/>
                        <wps:cNvSpPr txBox="1">
                          <a:spLocks noChangeArrowheads="1"/>
                        </wps:cNvSpPr>
                        <wps:spPr bwMode="auto">
                          <a:xfrm>
                            <a:off x="5466" y="3939"/>
                            <a:ext cx="1727" cy="721"/>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 xml:space="preserve">Ведущий инспектор </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по связям с работодателями</w:t>
                              </w:r>
                            </w:p>
                          </w:txbxContent>
                        </wps:txbx>
                        <wps:bodyPr rot="0" vert="horz" wrap="square" lIns="69120" tIns="34200" rIns="69120" bIns="34200" anchor="t" anchorCtr="0" upright="1">
                          <a:noAutofit/>
                        </wps:bodyPr>
                      </wps:wsp>
                      <wps:wsp>
                        <wps:cNvPr id="13" name="Text Box 14"/>
                        <wps:cNvSpPr txBox="1">
                          <a:spLocks noChangeArrowheads="1"/>
                        </wps:cNvSpPr>
                        <wps:spPr bwMode="auto">
                          <a:xfrm>
                            <a:off x="3029" y="2920"/>
                            <a:ext cx="1527" cy="1223"/>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инспектор</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программист</w:t>
                              </w:r>
                            </w:p>
                          </w:txbxContent>
                        </wps:txbx>
                        <wps:bodyPr rot="0" vert="horz" wrap="square" lIns="69120" tIns="34200" rIns="69120" bIns="34200" anchor="t" anchorCtr="0" upright="1">
                          <a:noAutofit/>
                        </wps:bodyPr>
                      </wps:wsp>
                      <wps:wsp>
                        <wps:cNvPr id="14" name="Line 15"/>
                        <wps:cNvCnPr/>
                        <wps:spPr bwMode="auto">
                          <a:xfrm>
                            <a:off x="4665" y="939"/>
                            <a:ext cx="0" cy="251"/>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 name="Line 16"/>
                        <wps:cNvCnPr/>
                        <wps:spPr bwMode="auto">
                          <a:xfrm>
                            <a:off x="5012" y="2484"/>
                            <a:ext cx="0" cy="434"/>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Line 17"/>
                        <wps:cNvCnPr/>
                        <wps:spPr bwMode="auto">
                          <a:xfrm flipV="1">
                            <a:off x="6449" y="2630"/>
                            <a:ext cx="1846"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Line 18"/>
                        <wps:cNvCnPr/>
                        <wps:spPr bwMode="auto">
                          <a:xfrm>
                            <a:off x="7194" y="2450"/>
                            <a:ext cx="0" cy="181"/>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 name="Line 19"/>
                        <wps:cNvCnPr/>
                        <wps:spPr bwMode="auto">
                          <a:xfrm>
                            <a:off x="8295" y="2633"/>
                            <a:ext cx="0" cy="218"/>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 name="Line 20"/>
                        <wps:cNvCnPr/>
                        <wps:spPr bwMode="auto">
                          <a:xfrm flipH="1">
                            <a:off x="7228" y="2633"/>
                            <a:ext cx="27" cy="130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Line 21"/>
                        <wps:cNvCnPr/>
                        <wps:spPr bwMode="auto">
                          <a:xfrm flipH="1">
                            <a:off x="6449" y="2631"/>
                            <a:ext cx="1" cy="287"/>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 name="Line 22"/>
                        <wps:cNvCnPr/>
                        <wps:spPr bwMode="auto">
                          <a:xfrm flipH="1">
                            <a:off x="2178" y="903"/>
                            <a:ext cx="1595"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Line 23"/>
                        <wps:cNvCnPr/>
                        <wps:spPr bwMode="auto">
                          <a:xfrm>
                            <a:off x="2192" y="903"/>
                            <a:ext cx="11" cy="359"/>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3" name="Line 24"/>
                        <wps:cNvCnPr/>
                        <wps:spPr bwMode="auto">
                          <a:xfrm>
                            <a:off x="2279" y="1521"/>
                            <a:ext cx="2" cy="289"/>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4" name="Line 25"/>
                        <wps:cNvCnPr/>
                        <wps:spPr bwMode="auto">
                          <a:xfrm flipH="1">
                            <a:off x="1843" y="2349"/>
                            <a:ext cx="438" cy="0"/>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6" name="Line 26"/>
                        <wps:cNvCnPr/>
                        <wps:spPr bwMode="auto">
                          <a:xfrm flipH="1">
                            <a:off x="1891" y="2935"/>
                            <a:ext cx="423" cy="0"/>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7" name="Line 27"/>
                        <wps:cNvCnPr/>
                        <wps:spPr bwMode="auto">
                          <a:xfrm flipV="1">
                            <a:off x="2316" y="1947"/>
                            <a:ext cx="0" cy="97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wps:wsp>
                        <wps:cNvPr id="28" name="Line 28"/>
                        <wps:cNvCnPr/>
                        <wps:spPr bwMode="auto">
                          <a:xfrm flipV="1">
                            <a:off x="6273" y="1644"/>
                            <a:ext cx="1076" cy="0"/>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 name="Line 29"/>
                        <wps:cNvCnPr/>
                        <wps:spPr bwMode="auto">
                          <a:xfrm flipH="1">
                            <a:off x="7349" y="1646"/>
                            <a:ext cx="0" cy="287"/>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 name="Line 30"/>
                        <wps:cNvCnPr/>
                        <wps:spPr bwMode="auto">
                          <a:xfrm flipH="1">
                            <a:off x="4179" y="2423"/>
                            <a:ext cx="13" cy="504"/>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1" name="Text Box 31"/>
                        <wps:cNvSpPr txBox="1">
                          <a:spLocks noChangeArrowheads="1"/>
                        </wps:cNvSpPr>
                        <wps:spPr bwMode="auto">
                          <a:xfrm>
                            <a:off x="190" y="3008"/>
                            <a:ext cx="1681" cy="521"/>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 инспектор</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бухгалтер</w:t>
                              </w:r>
                            </w:p>
                          </w:txbxContent>
                        </wps:txbx>
                        <wps:bodyPr rot="0" vert="horz" wrap="square" lIns="69120" tIns="34200" rIns="69120" bIns="34200" anchor="t" anchorCtr="0" upright="1">
                          <a:noAutofit/>
                        </wps:bodyPr>
                      </wps:wsp>
                      <wps:wsp>
                        <wps:cNvPr id="32" name="Text Box 32"/>
                        <wps:cNvSpPr txBox="1">
                          <a:spLocks noChangeArrowheads="1"/>
                        </wps:cNvSpPr>
                        <wps:spPr bwMode="auto">
                          <a:xfrm>
                            <a:off x="1313" y="1646"/>
                            <a:ext cx="1943" cy="373"/>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Бухгалтерия</w:t>
                              </w:r>
                            </w:p>
                          </w:txbxContent>
                        </wps:txbx>
                        <wps:bodyPr rot="0" vert="horz" wrap="square" lIns="69120" tIns="34200" rIns="69120" bIns="34200" anchor="t" anchorCtr="0" upright="1">
                          <a:noAutofit/>
                        </wps:bodyPr>
                      </wps:wsp>
                      <wps:wsp>
                        <wps:cNvPr id="33" name="Text Box 33"/>
                        <wps:cNvSpPr txBox="1">
                          <a:spLocks noChangeArrowheads="1"/>
                        </wps:cNvSpPr>
                        <wps:spPr bwMode="auto">
                          <a:xfrm>
                            <a:off x="7227" y="3938"/>
                            <a:ext cx="1960" cy="652"/>
                          </a:xfrm>
                          <a:prstGeom prst="rect">
                            <a:avLst/>
                          </a:prstGeom>
                          <a:solidFill>
                            <a:srgbClr val="FFFFFF"/>
                          </a:solidFill>
                          <a:ln w="9360" cap="sq">
                            <a:solidFill>
                              <a:srgbClr val="000000"/>
                            </a:solidFill>
                            <a:miter lim="800000"/>
                            <a:headEnd/>
                            <a:tailEnd/>
                          </a:ln>
                        </wps:spPr>
                        <wps:txbx>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 xml:space="preserve">Старший инспектор </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Диспетчер-консультант</w:t>
                              </w:r>
                            </w:p>
                          </w:txbxContent>
                        </wps:txbx>
                        <wps:bodyPr rot="0" vert="horz" wrap="square" lIns="69120" tIns="34200" rIns="69120" bIns="34200" anchor="t" anchorCtr="0" upright="1">
                          <a:noAutofit/>
                        </wps:bodyPr>
                      </wps:wsp>
                      <wps:wsp>
                        <wps:cNvPr id="34" name="Line 34"/>
                        <wps:cNvCnPr/>
                        <wps:spPr bwMode="auto">
                          <a:xfrm>
                            <a:off x="7590" y="2631"/>
                            <a:ext cx="0" cy="1306"/>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0D0F904" id="Группа 3" o:spid="_x0000_s1026" style="width:476.25pt;height:252pt;mso-position-horizontal-relative:char;mso-position-vertical-relative:line" coordsize="9877,5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">
                <v:rect id="Rectangle 3" o:spid="_x0000_s1027" style="position:absolute;width:9877;height:519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" filled="f" stroked="f" strokecolor="gray">
                  <v:stroke joinstyle="round"/>
                </v:rect>
                <v:shapetype id="_x0000_t202" coordsize="21600,21600" o:spt="202" path="m,l,21600r21600,l21600,xe">
                  <v:stroke joinstyle="miter"/>
                  <v:path gradientshapeok="t" o:connecttype="rect"/>
                </v:shapetype>
                <v:shape id="Text Box 4" o:spid="_x0000_s1028" type="#_x0000_t202" style="position:absolute;left:3800;top:398;width:179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" strokeweight=".26mm">
                  <v:stroke endcap="square"/>
                  <v:textbox inset="1.92mm,.95mm,1.92mm,.95mm">
                    <w:txbxContent>
                      <w:p w:rsidR="00320113" w:rsidRPr="00320113" w:rsidRDefault="00320113" w:rsidP="003568A3">
                        <w:pPr>
                          <w:spacing w:after="0"/>
                          <w:jc w:val="center"/>
                          <w:rPr>
                            <w:rFonts w:ascii="Times New Roman" w:hAnsi="Times New Roman" w:cs="Times New Roman"/>
                            <w:color w:val="000000"/>
                            <w:sz w:val="16"/>
                            <w:szCs w:val="16"/>
                          </w:rPr>
                        </w:pPr>
                        <w:r w:rsidRPr="00320113">
                          <w:rPr>
                            <w:rFonts w:ascii="Times New Roman" w:hAnsi="Times New Roman" w:cs="Times New Roman"/>
                            <w:color w:val="000000"/>
                            <w:sz w:val="16"/>
                            <w:szCs w:val="16"/>
                          </w:rPr>
                          <w:t>Директор</w:t>
                        </w:r>
                      </w:p>
                    </w:txbxContent>
                  </v:textbox>
                </v:shape>
                <v:shape id="Text Box 5" o:spid="_x0000_s1029" type="#_x0000_t202" style="position:absolute;left:1259;top:1262;width:19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" strokeweight=".26mm">
                  <v:stroke endcap="square"/>
                  <v:textbox inset="1.92mm,.95mm,1.92mm,.95mm">
                    <w:txbxContent>
                      <w:p w:rsidR="00320113" w:rsidRPr="00320113" w:rsidRDefault="00320113" w:rsidP="003568A3">
                        <w:pPr>
                          <w:spacing w:after="0"/>
                          <w:jc w:val="center"/>
                          <w:rPr>
                            <w:rFonts w:ascii="Times New Roman" w:hAnsi="Times New Roman" w:cs="Times New Roman"/>
                            <w:color w:val="000000"/>
                            <w:sz w:val="16"/>
                            <w:szCs w:val="16"/>
                          </w:rPr>
                        </w:pPr>
                        <w:r w:rsidRPr="00320113">
                          <w:rPr>
                            <w:rFonts w:ascii="Times New Roman" w:hAnsi="Times New Roman" w:cs="Times New Roman"/>
                            <w:color w:val="000000"/>
                            <w:sz w:val="16"/>
                            <w:szCs w:val="16"/>
                          </w:rPr>
                          <w:t>Главный бухгалтер</w:t>
                        </w:r>
                      </w:p>
                      <w:p w:rsidR="00320113" w:rsidRPr="00320113" w:rsidRDefault="00320113" w:rsidP="003568A3">
                        <w:pPr>
                          <w:spacing w:after="0"/>
                          <w:rPr>
                            <w:rFonts w:ascii="Times New Roman" w:hAnsi="Times New Roman" w:cs="Times New Roman"/>
                            <w:b/>
                            <w:color w:val="000000"/>
                            <w:sz w:val="16"/>
                            <w:szCs w:val="16"/>
                          </w:rPr>
                        </w:pPr>
                        <w:r w:rsidRPr="00320113">
                          <w:rPr>
                            <w:rFonts w:ascii="Times New Roman" w:hAnsi="Times New Roman" w:cs="Times New Roman"/>
                            <w:b/>
                            <w:color w:val="000000"/>
                            <w:sz w:val="16"/>
                            <w:szCs w:val="16"/>
                          </w:rPr>
                          <w:t>заместитель директора</w:t>
                        </w:r>
                      </w:p>
                    </w:txbxContent>
                  </v:textbox>
                </v:shape>
                <v:shape id="Text Box 6" o:spid="_x0000_s1030" type="#_x0000_t202" style="position:absolute;left:3455;top:1190;width:3505;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" strokeweight=".26mm">
                  <v:stroke endcap="square"/>
                  <v:textbox inset="1.92mm,.95mm,1.92mm,.95mm">
                    <w:txbxContent>
                      <w:p w:rsidR="00320113" w:rsidRPr="00320113" w:rsidRDefault="00320113" w:rsidP="003568A3">
                        <w:pPr>
                          <w:spacing w:after="0"/>
                          <w:jc w:val="center"/>
                          <w:rPr>
                            <w:rFonts w:ascii="Times New Roman" w:hAnsi="Times New Roman" w:cs="Times New Roman"/>
                            <w:color w:val="000000"/>
                            <w:sz w:val="16"/>
                            <w:szCs w:val="16"/>
                          </w:rPr>
                        </w:pPr>
                        <w:r w:rsidRPr="00320113">
                          <w:rPr>
                            <w:rFonts w:ascii="Times New Roman" w:hAnsi="Times New Roman" w:cs="Times New Roman"/>
                            <w:color w:val="000000"/>
                            <w:sz w:val="16"/>
                            <w:szCs w:val="16"/>
                          </w:rPr>
                          <w:t>Заместитель директора по активной политике</w:t>
                        </w:r>
                      </w:p>
                    </w:txbxContent>
                  </v:textbox>
                </v:shape>
                <v:shape id="Text Box 7" o:spid="_x0000_s1031" type="#_x0000_t202" style="position:absolute;left:190;top:2127;width:1681;height: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" strokeweight=".26mm">
                  <v:stroke endcap="square"/>
                  <v:textbox inset="1.92mm,.95mm,1.92mm,.95mm">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 инспектор по начислению пособия</w:t>
                        </w:r>
                      </w:p>
                    </w:txbxContent>
                  </v:textbox>
                </v:shape>
                <v:shape id="Text Box 8" o:spid="_x0000_s1032" type="#_x0000_t202" style="position:absolute;left:3352;top:1730;width:2462;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" strokeweight=".26mm">
                  <v:stroke endcap="square"/>
                  <v:textbox inset="1.92mm,.95mm,1.92mm,.95mm">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Начальник отдела профобучения и</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профориентации</w:t>
                        </w:r>
                      </w:p>
                    </w:txbxContent>
                  </v:textbox>
                </v:shape>
                <v:shape id="Text Box 9" o:spid="_x0000_s1033" type="#_x0000_t202" style="position:absolute;left:4557;top:2928;width:1156;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" strokeweight=".26mm">
                  <v:stroke endcap="square"/>
                  <v:textbox inset="1.92mm,.95mm,1.92mm,.95mm">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 инспектор по профориентации</w:t>
                        </w:r>
                      </w:p>
                    </w:txbxContent>
                  </v:textbox>
                </v:shape>
                <v:shape id="Text Box 10" o:spid="_x0000_s1034" type="#_x0000_t202" style="position:absolute;left:6155;top:1810;width:3032;height: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" strokeweight=".26mm">
                  <v:stroke endcap="square"/>
                  <v:textbox inset="1.92mm,.95mm,1.92mm,.95mm">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Начальник отдела содействия трудоустройству</w:t>
                        </w:r>
                      </w:p>
                    </w:txbxContent>
                  </v:textbox>
                </v:shape>
                <v:shape id="Text Box 11" o:spid="_x0000_s1035" type="#_x0000_t202" style="position:absolute;left:5817;top:2928;width:1409;height: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" strokeweight=".26mm">
                  <v:stroke endcap="square"/>
                  <v:textbox inset="1.92mm,.95mm,1.92mm,.95mm">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 инспектор  по первичному приему</w:t>
                        </w:r>
                      </w:p>
                    </w:txbxContent>
                  </v:textbox>
                </v:shape>
                <v:shape id="Text Box 12" o:spid="_x0000_s1036" type="#_x0000_t202" style="position:absolute;left:7776;top:2852;width:1698;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" strokeweight=".26mm">
                  <v:stroke endcap="square"/>
                  <v:textbox inset="1.92mm,.95mm,1.92mm,.95mm">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 инспектор  по вторичному приему</w:t>
                        </w:r>
                      </w:p>
                    </w:txbxContent>
                  </v:textbox>
                </v:shape>
                <v:shape id="Text Box 13" o:spid="_x0000_s1037" type="#_x0000_t202" style="position:absolute;left:5466;top:3939;width:1727;height: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" strokeweight=".26mm">
                  <v:stroke endcap="square"/>
                  <v:textbox inset="1.92mm,.95mm,1.92mm,.95mm">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 xml:space="preserve">Ведущий инспектор </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по связям с работодателями</w:t>
                        </w:r>
                      </w:p>
                    </w:txbxContent>
                  </v:textbox>
                </v:shape>
                <v:shape id="Text Box 14" o:spid="_x0000_s1038" type="#_x0000_t202" style="position:absolute;left:3029;top:2920;width:1527;height:1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" strokeweight=".26mm">
                  <v:stroke endcap="square"/>
                  <v:textbox inset="1.92mm,.95mm,1.92mm,.95mm">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инспектор</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программист</w:t>
                        </w:r>
                      </w:p>
                    </w:txbxContent>
                  </v:textbox>
                </v:shape>
                <v:line id="Line 15" o:spid="_x0000_s1039" style="position:absolute;visibility:visible;mso-wrap-style:square" from="4665,939" to="4665,1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" strokeweight=".26mm">
                  <v:stroke endarrow="block" joinstyle="miter" endcap="square"/>
                </v:line>
                <v:line id="Line 16" o:spid="_x0000_s1040" style="position:absolute;visibility:visible;mso-wrap-style:square" from="5012,2484" to="5012,2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" strokeweight=".26mm">
                  <v:stroke endarrow="block" joinstyle="miter" endcap="square"/>
                </v:line>
                <v:line id="Line 17" o:spid="_x0000_s1041" style="position:absolute;flip:y;visibility:visible;mso-wrap-style:square" from="6449,2630" to="8295,2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" strokeweight=".26mm">
                  <v:stroke joinstyle="miter" endcap="square"/>
                </v:line>
                <v:line id="Line 18" o:spid="_x0000_s1042" style="position:absolute;visibility:visible;mso-wrap-style:square" from="7194,2450" to="7194,2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" strokeweight=".26mm">
                  <v:stroke endarrow="block" joinstyle="miter" endcap="square"/>
                </v:line>
                <v:line id="Line 19" o:spid="_x0000_s1043" style="position:absolute;visibility:visible;mso-wrap-style:square" from="8295,2633" to="8295,2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" strokeweight=".26mm">
                  <v:stroke endarrow="block" joinstyle="miter" endcap="square"/>
                </v:line>
                <v:line id="Line 20" o:spid="_x0000_s1044" style="position:absolute;flip:x;visibility:visible;mso-wrap-style:square" from="7228,2633" to="7255,3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" strokeweight=".26mm">
                  <v:stroke endarrow="block" joinstyle="miter" endcap="square"/>
                </v:line>
                <v:line id="Line 21" o:spid="_x0000_s1045" style="position:absolute;flip:x;visibility:visible;mso-wrap-style:square" from="6449,2631" to="6450,2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" strokeweight=".26mm">
                  <v:stroke endarrow="block" joinstyle="miter" endcap="square"/>
                </v:line>
                <v:line id="Line 22" o:spid="_x0000_s1046" style="position:absolute;flip:x;visibility:visible;mso-wrap-style:square" from="2178,903" to="3773,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" strokeweight=".26mm">
                  <v:stroke joinstyle="miter" endcap="square"/>
                </v:line>
                <v:line id="Line 23" o:spid="_x0000_s1047" style="position:absolute;visibility:visible;mso-wrap-style:square" from="2192,903" to="2203,1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" strokeweight=".26mm">
                  <v:stroke endarrow="block" joinstyle="miter" endcap="square"/>
                </v:line>
                <v:line id="Line 24" o:spid="_x0000_s1048" style="position:absolute;visibility:visible;mso-wrap-style:square" from="2279,1521" to="2281,1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" strokeweight=".26mm">
                  <v:stroke endarrow="block" joinstyle="miter" endcap="square"/>
                </v:line>
                <v:line id="Line 25" o:spid="_x0000_s1049" style="position:absolute;flip:x;visibility:visible;mso-wrap-style:square" from="1843,2349" to="2281,2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" strokeweight=".26mm">
                  <v:stroke endarrow="block" joinstyle="miter" endcap="square"/>
                </v:line>
                <v:line id="Line 26" o:spid="_x0000_s1050" style="position:absolute;flip:x;visibility:visible;mso-wrap-style:square" from="1891,2935" to="2314,2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" strokeweight=".26mm">
                  <v:stroke endarrow="block" joinstyle="miter" endcap="square"/>
                </v:line>
                <v:line id="Line 27" o:spid="_x0000_s1051" style="position:absolute;flip:y;visibility:visible;mso-wrap-style:square" from="2316,1947" to="2316,2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" strokeweight=".26mm">
                  <v:stroke joinstyle="miter" endcap="square"/>
                </v:line>
                <v:line id="Line 28" o:spid="_x0000_s1052" style="position:absolute;flip:y;visibility:visible;mso-wrap-style:square" from="6273,1644" to="7349,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" strokeweight=".26mm">
                  <v:stroke endarrow="block" joinstyle="miter" endcap="square"/>
                </v:line>
                <v:line id="Line 29" o:spid="_x0000_s1053" style="position:absolute;flip:x;visibility:visible;mso-wrap-style:square" from="7349,1646" to="7349,1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" strokeweight=".26mm">
                  <v:stroke endarrow="block" joinstyle="miter" endcap="square"/>
                </v:line>
                <v:line id="Line 30" o:spid="_x0000_s1054" style="position:absolute;flip:x;visibility:visible;mso-wrap-style:square" from="4179,2423" to="4192,2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" strokeweight=".26mm">
                  <v:stroke endarrow="block" joinstyle="miter" endcap="square"/>
                </v:line>
                <v:shape id="Text Box 31" o:spid="_x0000_s1055" type="#_x0000_t202" style="position:absolute;left:190;top:3008;width:168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" strokeweight=".26mm">
                  <v:stroke endcap="square"/>
                  <v:textbox inset="1.92mm,.95mm,1.92mm,.95mm">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Ведущий инспектор</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бухгалтер</w:t>
                        </w:r>
                      </w:p>
                    </w:txbxContent>
                  </v:textbox>
                </v:shape>
                <v:shape id="Text Box 32" o:spid="_x0000_s1056" type="#_x0000_t202" style="position:absolute;left:1313;top:1646;width:1943;height: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" strokeweight=".26mm">
                  <v:stroke endcap="square"/>
                  <v:textbox inset="1.92mm,.95mm,1.92mm,.95mm">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Бухгалтерия</w:t>
                        </w:r>
                      </w:p>
                    </w:txbxContent>
                  </v:textbox>
                </v:shape>
                <v:shape id="Text Box 33" o:spid="_x0000_s1057" type="#_x0000_t202" style="position:absolute;left:7227;top:3938;width:1960;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" strokeweight=".26mm">
                  <v:stroke endcap="square"/>
                  <v:textbox inset="1.92mm,.95mm,1.92mm,.95mm">
                    <w:txbxContent>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 xml:space="preserve">Старший инспектор </w:t>
                        </w:r>
                      </w:p>
                      <w:p w:rsidR="00320113" w:rsidRPr="00320113" w:rsidRDefault="00320113" w:rsidP="003568A3">
                        <w:pPr>
                          <w:spacing w:after="0"/>
                          <w:jc w:val="center"/>
                          <w:rPr>
                            <w:rFonts w:ascii="Times New Roman" w:hAnsi="Times New Roman" w:cs="Times New Roman"/>
                            <w:sz w:val="16"/>
                            <w:szCs w:val="16"/>
                          </w:rPr>
                        </w:pPr>
                        <w:r w:rsidRPr="00320113">
                          <w:rPr>
                            <w:rFonts w:ascii="Times New Roman" w:hAnsi="Times New Roman" w:cs="Times New Roman"/>
                            <w:sz w:val="16"/>
                            <w:szCs w:val="16"/>
                          </w:rPr>
                          <w:t>Диспетчер-консультант</w:t>
                        </w:r>
                      </w:p>
                    </w:txbxContent>
                  </v:textbox>
                </v:shape>
                <v:line id="Line 34" o:spid="_x0000_s1058" style="position:absolute;visibility:visible;mso-wrap-style:square" from="7590,2631" to="7590,3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" strokeweight=".26mm">
                  <v:stroke endarrow="block" joinstyle="miter" endcap="square"/>
                </v:line>
                <w10:anchorlock/>
              </v:group>
            </w:pict>
          </mc:Fallback>
        </mc:AlternateContent>
      </w:r>
    </w:p>
    <w:p w:rsidR="003568A3" w:rsidRPr="0019458A" w:rsidRDefault="003568A3" w:rsidP="00A37918">
      <w:pPr>
        <w:widowControl w:val="0"/>
        <w:tabs>
          <w:tab w:val="left" w:pos="567"/>
        </w:tabs>
        <w:spacing w:after="0" w:line="360" w:lineRule="auto"/>
        <w:jc w:val="center"/>
        <w:rPr>
          <w:rFonts w:ascii="Times New Roman" w:hAnsi="Times New Roman" w:cs="Times New Roman"/>
          <w:color w:val="000000"/>
          <w:sz w:val="28"/>
          <w:szCs w:val="28"/>
        </w:rPr>
      </w:pPr>
      <w:r w:rsidRPr="0019458A">
        <w:rPr>
          <w:rStyle w:val="FontStyle84"/>
          <w:color w:val="000000"/>
          <w:sz w:val="28"/>
          <w:szCs w:val="28"/>
        </w:rPr>
        <w:t xml:space="preserve">Рисунок </w:t>
      </w:r>
      <w:r w:rsidR="00320113">
        <w:rPr>
          <w:rStyle w:val="FontStyle84"/>
          <w:color w:val="000000"/>
          <w:sz w:val="28"/>
          <w:szCs w:val="28"/>
        </w:rPr>
        <w:t>3</w:t>
      </w:r>
      <w:r w:rsidRPr="0019458A">
        <w:rPr>
          <w:rStyle w:val="FontStyle84"/>
          <w:color w:val="000000"/>
          <w:sz w:val="28"/>
          <w:szCs w:val="28"/>
        </w:rPr>
        <w:t xml:space="preserve"> - Структура управления </w:t>
      </w:r>
      <w:r w:rsidRPr="0019458A">
        <w:rPr>
          <w:rFonts w:ascii="Times New Roman" w:hAnsi="Times New Roman" w:cs="Times New Roman"/>
          <w:color w:val="000000"/>
          <w:sz w:val="28"/>
          <w:szCs w:val="28"/>
        </w:rPr>
        <w:t>ГУ МО «Шумихинский центр занятости населения»</w:t>
      </w:r>
    </w:p>
    <w:p w:rsidR="003568A3" w:rsidRPr="0019458A" w:rsidRDefault="003568A3" w:rsidP="00A37918">
      <w:pPr>
        <w:widowControl w:val="0"/>
        <w:spacing w:after="0" w:line="360" w:lineRule="auto"/>
        <w:ind w:firstLine="709"/>
        <w:jc w:val="both"/>
        <w:rPr>
          <w:rFonts w:ascii="Times New Roman" w:hAnsi="Times New Roman" w:cs="Times New Roman"/>
          <w:bCs/>
          <w:color w:val="000000"/>
          <w:sz w:val="28"/>
          <w:szCs w:val="28"/>
        </w:rPr>
      </w:pPr>
      <w:r w:rsidRPr="0019458A">
        <w:rPr>
          <w:rFonts w:ascii="Times New Roman" w:hAnsi="Times New Roman" w:cs="Times New Roman"/>
          <w:color w:val="000000"/>
          <w:sz w:val="28"/>
          <w:szCs w:val="28"/>
        </w:rPr>
        <w:t>Главный бухгалтер назначается на должность и освобождается от должности директором Центра занятости по согласованию с директором.</w:t>
      </w:r>
      <w:r w:rsidR="00320113">
        <w:rPr>
          <w:rFonts w:ascii="Times New Roman" w:hAnsi="Times New Roman" w:cs="Times New Roman"/>
          <w:color w:val="000000"/>
          <w:sz w:val="28"/>
          <w:szCs w:val="28"/>
        </w:rPr>
        <w:t xml:space="preserve"> </w:t>
      </w:r>
      <w:r w:rsidRPr="0019458A">
        <w:rPr>
          <w:rFonts w:ascii="Times New Roman" w:hAnsi="Times New Roman" w:cs="Times New Roman"/>
          <w:bCs/>
          <w:color w:val="000000"/>
          <w:sz w:val="28"/>
          <w:szCs w:val="28"/>
        </w:rPr>
        <w:t>Структура ГУ МО «Шумихинский центр занятости населения» состоит из следующих отделов: бухгалтерия, отдел профобучения и профориентации.</w:t>
      </w:r>
      <w:r w:rsidR="00320113">
        <w:rPr>
          <w:rFonts w:ascii="Times New Roman" w:hAnsi="Times New Roman" w:cs="Times New Roman"/>
          <w:bCs/>
          <w:color w:val="000000"/>
          <w:sz w:val="28"/>
          <w:szCs w:val="28"/>
        </w:rPr>
        <w:t xml:space="preserve"> </w:t>
      </w:r>
      <w:r w:rsidRPr="0019458A">
        <w:rPr>
          <w:rFonts w:ascii="Times New Roman" w:hAnsi="Times New Roman" w:cs="Times New Roman"/>
          <w:bCs/>
          <w:color w:val="000000"/>
          <w:sz w:val="28"/>
          <w:szCs w:val="28"/>
        </w:rPr>
        <w:t>Отдел бухгалтерии состоит из главного бухгалтера и ведущих инспекторов (по начислению заработной платы и основным средствам).</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bCs/>
          <w:color w:val="000000"/>
          <w:sz w:val="28"/>
          <w:szCs w:val="28"/>
        </w:rPr>
        <w:t>Отдел по профобучению и профориентации состоит из начальника отдела, ведущего инспектора-программиста, ведущего инспектора по профориентации.</w:t>
      </w:r>
      <w:r w:rsidR="00320113">
        <w:rPr>
          <w:rFonts w:ascii="Times New Roman" w:hAnsi="Times New Roman" w:cs="Times New Roman"/>
          <w:bCs/>
          <w:color w:val="000000"/>
          <w:sz w:val="28"/>
          <w:szCs w:val="28"/>
        </w:rPr>
        <w:t xml:space="preserve"> </w:t>
      </w:r>
      <w:r w:rsidRPr="0019458A">
        <w:rPr>
          <w:rFonts w:ascii="Times New Roman" w:hAnsi="Times New Roman" w:cs="Times New Roman"/>
          <w:bCs/>
          <w:color w:val="000000"/>
          <w:sz w:val="28"/>
          <w:szCs w:val="28"/>
        </w:rPr>
        <w:t xml:space="preserve">Отдел содействия состоит из начальника отдела, 2 ведущих инспекторов по первичному приему, 2 ведущих инспекторов по вторичному приему, ведущего инспектора по связям с работодателями, старшего инспектора-консультанта.  </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Организационно-управленческие проблемы в центре занятости возникают по причине того, что не детализированы и не закреплены официально функции каждого отдельно взятого работника. В результате, работники центра занятости часто конфликтуют из-за того, что отдельные </w:t>
      </w:r>
      <w:r w:rsidRPr="0019458A">
        <w:rPr>
          <w:rFonts w:ascii="Times New Roman" w:hAnsi="Times New Roman" w:cs="Times New Roman"/>
          <w:color w:val="000000"/>
          <w:sz w:val="28"/>
          <w:szCs w:val="28"/>
        </w:rPr>
        <w:lastRenderedPageBreak/>
        <w:t>функции по тем или иным вопросам могут быть переданы как одному, так и другому отделу.</w:t>
      </w:r>
    </w:p>
    <w:p w:rsidR="003568A3" w:rsidRPr="0019458A" w:rsidRDefault="003568A3" w:rsidP="00A37918">
      <w:pPr>
        <w:spacing w:after="0" w:line="360" w:lineRule="auto"/>
        <w:ind w:firstLine="708"/>
        <w:jc w:val="both"/>
        <w:rPr>
          <w:rFonts w:ascii="Times New Roman" w:hAnsi="Times New Roman" w:cs="Times New Roman"/>
        </w:rPr>
      </w:pPr>
      <w:r w:rsidRPr="0019458A">
        <w:rPr>
          <w:rFonts w:ascii="Times New Roman" w:hAnsi="Times New Roman" w:cs="Times New Roman"/>
          <w:color w:val="000000"/>
          <w:sz w:val="28"/>
          <w:szCs w:val="28"/>
        </w:rPr>
        <w:t>В соответствии с действующим законодательством работодатели, независимо от форм собственности, ежемесячно предоставляют в ГКУ ЦЗН Шумихинского муниципального района информацию о наличии вакантных рабочих мест (должностей).</w:t>
      </w:r>
      <w:r w:rsidR="00320113">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 xml:space="preserve">В 2015 году центром занятости населения проведено 67 заседаний «Клубов работодателей» с участием 690 представителей организаций, 18 «Дней кадровика» и 14 «Дней службы занятости на предприятии» (рисунок </w:t>
      </w:r>
      <w:r w:rsidR="00320113">
        <w:rPr>
          <w:rFonts w:ascii="Times New Roman" w:hAnsi="Times New Roman" w:cs="Times New Roman"/>
          <w:color w:val="000000"/>
          <w:sz w:val="28"/>
          <w:szCs w:val="28"/>
        </w:rPr>
        <w:t>4</w:t>
      </w:r>
      <w:r w:rsidRPr="0019458A">
        <w:rPr>
          <w:rFonts w:ascii="Times New Roman" w:hAnsi="Times New Roman" w:cs="Times New Roman"/>
          <w:color w:val="000000"/>
          <w:sz w:val="28"/>
          <w:szCs w:val="28"/>
        </w:rPr>
        <w:t>).</w:t>
      </w:r>
    </w:p>
    <w:p w:rsidR="003568A3" w:rsidRPr="0019458A" w:rsidRDefault="003568A3" w:rsidP="00A37918">
      <w:pPr>
        <w:spacing w:after="0" w:line="240" w:lineRule="auto"/>
        <w:jc w:val="center"/>
        <w:rPr>
          <w:rFonts w:ascii="Times New Roman" w:hAnsi="Times New Roman" w:cs="Times New Roman"/>
          <w:color w:val="000000"/>
          <w:sz w:val="28"/>
          <w:szCs w:val="28"/>
        </w:rPr>
      </w:pPr>
      <w:bookmarkStart w:id="2" w:name="_1524337291"/>
      <w:bookmarkEnd w:id="2"/>
      <w:r w:rsidRPr="0019458A">
        <w:rPr>
          <w:rFonts w:ascii="Times New Roman" w:hAnsi="Times New Roman" w:cs="Times New Roman"/>
          <w:lang w:eastAsia="ru-RU"/>
        </w:rPr>
        <w:drawing>
          <wp:inline distT="0" distB="0" distL="0" distR="0" wp14:anchorId="3E09F88B" wp14:editId="1F90C331">
            <wp:extent cx="6057900" cy="2476500"/>
            <wp:effectExtent l="0" t="0" r="19050" b="19050"/>
            <wp:docPr id="63" name="Диаграмма 6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19458A">
        <w:rPr>
          <w:rFonts w:ascii="Times New Roman" w:hAnsi="Times New Roman" w:cs="Times New Roman"/>
          <w:color w:val="000000"/>
          <w:sz w:val="28"/>
          <w:szCs w:val="28"/>
        </w:rPr>
        <w:t xml:space="preserve">Рисунок </w:t>
      </w:r>
      <w:r w:rsidR="00320113">
        <w:rPr>
          <w:rFonts w:ascii="Times New Roman" w:hAnsi="Times New Roman" w:cs="Times New Roman"/>
          <w:color w:val="000000"/>
          <w:sz w:val="28"/>
          <w:szCs w:val="28"/>
        </w:rPr>
        <w:t>4</w:t>
      </w:r>
      <w:r w:rsidRPr="0019458A">
        <w:rPr>
          <w:rFonts w:ascii="Times New Roman" w:hAnsi="Times New Roman" w:cs="Times New Roman"/>
          <w:color w:val="000000"/>
          <w:sz w:val="28"/>
          <w:szCs w:val="28"/>
        </w:rPr>
        <w:t xml:space="preserve"> - Проведено мероприятий ЦЗН Шумихинского муниципального района в 2015 г., ед.</w:t>
      </w:r>
    </w:p>
    <w:p w:rsidR="003568A3" w:rsidRPr="0019458A" w:rsidRDefault="003568A3" w:rsidP="00A37918">
      <w:pPr>
        <w:spacing w:after="0" w:line="360" w:lineRule="auto"/>
        <w:ind w:firstLine="708"/>
        <w:jc w:val="both"/>
        <w:rPr>
          <w:rFonts w:ascii="Times New Roman" w:hAnsi="Times New Roman" w:cs="Times New Roman"/>
        </w:rPr>
      </w:pPr>
      <w:r w:rsidRPr="0019458A">
        <w:rPr>
          <w:rFonts w:ascii="Times New Roman" w:hAnsi="Times New Roman" w:cs="Times New Roman"/>
          <w:color w:val="000000"/>
          <w:sz w:val="28"/>
          <w:szCs w:val="28"/>
        </w:rPr>
        <w:t>С целью формирования муниципальной базы данных вакансий специалистами центра занятости населения проводится еженедельный телефонный опрос работодателей и проверка вакансий на актуальность, ежедневный анализ публикаций о вакансиях, маркетинговые визиты на предприятия с целью сбора вакансий, организуются специализированные мероприятия для работодателей.</w:t>
      </w:r>
      <w:r w:rsidR="00320113">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По состоянию на 1 января 2015 года муниципальный банк данных свободных рабочих мест и вакантных должностей содержал информацию о 1,9  тыс. единиц вакансий (или 108% от уровня прошлого года).</w:t>
      </w:r>
      <w:r w:rsidR="00320113">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По вакансиям для инженерно-технических работников и служащих в большей степени требовались: врачи,  инженеры, преподаватели, методисты, воспитатели, агенты (страховые, рекламные), медсестры, экономисты, бухгалтеры, финансисты, техники (рис.</w:t>
      </w:r>
      <w:r>
        <w:rPr>
          <w:rFonts w:ascii="Times New Roman" w:hAnsi="Times New Roman" w:cs="Times New Roman"/>
          <w:color w:val="000000"/>
          <w:sz w:val="28"/>
          <w:szCs w:val="28"/>
        </w:rPr>
        <w:t xml:space="preserve"> </w:t>
      </w:r>
      <w:r w:rsidR="00320113">
        <w:rPr>
          <w:rFonts w:ascii="Times New Roman" w:hAnsi="Times New Roman" w:cs="Times New Roman"/>
          <w:color w:val="000000"/>
          <w:sz w:val="28"/>
          <w:szCs w:val="28"/>
        </w:rPr>
        <w:t>5</w:t>
      </w:r>
      <w:r w:rsidRPr="0019458A">
        <w:rPr>
          <w:rFonts w:ascii="Times New Roman" w:hAnsi="Times New Roman" w:cs="Times New Roman"/>
          <w:color w:val="000000"/>
          <w:sz w:val="28"/>
          <w:szCs w:val="28"/>
        </w:rPr>
        <w:t>).</w:t>
      </w:r>
    </w:p>
    <w:p w:rsidR="003568A3" w:rsidRPr="0019458A" w:rsidRDefault="003568A3" w:rsidP="00A37918">
      <w:pPr>
        <w:spacing w:after="0" w:line="360" w:lineRule="auto"/>
        <w:jc w:val="center"/>
        <w:rPr>
          <w:rFonts w:ascii="Times New Roman" w:hAnsi="Times New Roman" w:cs="Times New Roman"/>
          <w:color w:val="000000"/>
          <w:sz w:val="28"/>
          <w:szCs w:val="28"/>
        </w:rPr>
      </w:pPr>
      <w:bookmarkStart w:id="3" w:name="_1524337361"/>
      <w:bookmarkEnd w:id="3"/>
      <w:r w:rsidRPr="0019458A">
        <w:rPr>
          <w:rFonts w:ascii="Times New Roman" w:hAnsi="Times New Roman" w:cs="Times New Roman"/>
          <w:lang w:eastAsia="ru-RU"/>
        </w:rPr>
        <w:lastRenderedPageBreak/>
        <w:drawing>
          <wp:inline distT="0" distB="0" distL="0" distR="0" wp14:anchorId="0F9CE859" wp14:editId="118A64FE">
            <wp:extent cx="5952227" cy="2725948"/>
            <wp:effectExtent l="0" t="0" r="10795" b="17780"/>
            <wp:docPr id="62" name="Диаграмма 6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19458A">
        <w:rPr>
          <w:rFonts w:ascii="Times New Roman" w:hAnsi="Times New Roman" w:cs="Times New Roman"/>
          <w:color w:val="000000"/>
          <w:sz w:val="28"/>
          <w:szCs w:val="28"/>
        </w:rPr>
        <w:t xml:space="preserve">Рисунок </w:t>
      </w:r>
      <w:r w:rsidR="00320113">
        <w:rPr>
          <w:rFonts w:ascii="Times New Roman" w:hAnsi="Times New Roman" w:cs="Times New Roman"/>
          <w:color w:val="000000"/>
          <w:sz w:val="28"/>
          <w:szCs w:val="28"/>
        </w:rPr>
        <w:t>5</w:t>
      </w:r>
      <w:r w:rsidRPr="0019458A">
        <w:rPr>
          <w:rFonts w:ascii="Times New Roman" w:hAnsi="Times New Roman" w:cs="Times New Roman"/>
          <w:color w:val="000000"/>
          <w:sz w:val="28"/>
          <w:szCs w:val="28"/>
        </w:rPr>
        <w:t xml:space="preserve"> - Потребность работодателей Шумихинского муниципального района в кадрах, %</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Из общего количества вакансий в 2015 г.: </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- 67% составляли вакансии по рабочим профессиям (2014 год – 66%); </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- 9,8% вакансии спецпрограмм – (2014 год – 8,2%); </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- 15% вакансии, предполагающие гибкие формы занятости (2014 год – 14%).</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Статистика по вакансиям в различных отраслях экономики за 2015 г. представлена  в таблице 5.</w:t>
      </w:r>
    </w:p>
    <w:p w:rsidR="003568A3" w:rsidRPr="0019458A" w:rsidRDefault="003568A3" w:rsidP="00A37918">
      <w:pPr>
        <w:spacing w:after="0" w:line="36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8"/>
          <w:szCs w:val="28"/>
        </w:rPr>
        <w:t>Таблица 5</w:t>
      </w:r>
      <w:r w:rsidR="00320113">
        <w:rPr>
          <w:rFonts w:ascii="Times New Roman" w:hAnsi="Times New Roman" w:cs="Times New Roman"/>
          <w:color w:val="000000"/>
          <w:sz w:val="28"/>
          <w:szCs w:val="28"/>
        </w:rPr>
        <w:t xml:space="preserve"> - </w:t>
      </w:r>
      <w:r w:rsidRPr="0019458A">
        <w:rPr>
          <w:rFonts w:ascii="Times New Roman" w:hAnsi="Times New Roman" w:cs="Times New Roman"/>
          <w:color w:val="000000"/>
          <w:sz w:val="28"/>
          <w:szCs w:val="28"/>
        </w:rPr>
        <w:t>Вакансии в различных отраслях экономики за 2015 г. в Шумихинском муниципальном районе Курганской области</w:t>
      </w:r>
    </w:p>
    <w:tbl>
      <w:tblPr>
        <w:tblW w:w="0" w:type="auto"/>
        <w:tblInd w:w="-65" w:type="dxa"/>
        <w:tblLayout w:type="fixed"/>
        <w:tblCellMar>
          <w:top w:w="15" w:type="dxa"/>
          <w:left w:w="15" w:type="dxa"/>
          <w:bottom w:w="15" w:type="dxa"/>
          <w:right w:w="15" w:type="dxa"/>
        </w:tblCellMar>
        <w:tblLook w:val="0000" w:firstRow="0" w:lastRow="0" w:firstColumn="0" w:lastColumn="0" w:noHBand="0" w:noVBand="0"/>
      </w:tblPr>
      <w:tblGrid>
        <w:gridCol w:w="5887"/>
        <w:gridCol w:w="1559"/>
        <w:gridCol w:w="1995"/>
      </w:tblGrid>
      <w:tr w:rsidR="003568A3" w:rsidRPr="0019458A" w:rsidTr="00320113">
        <w:trPr>
          <w:tblHeader/>
        </w:trPr>
        <w:tc>
          <w:tcPr>
            <w:tcW w:w="5887" w:type="dxa"/>
            <w:tcBorders>
              <w:top w:val="single" w:sz="4" w:space="0" w:color="000000"/>
              <w:left w:val="single" w:sz="4" w:space="0" w:color="000000"/>
              <w:bottom w:val="single" w:sz="4" w:space="0" w:color="000000"/>
            </w:tcBorders>
            <w:shd w:val="clear" w:color="auto" w:fill="F4F9FE"/>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Название</w:t>
            </w:r>
          </w:p>
        </w:tc>
        <w:tc>
          <w:tcPr>
            <w:tcW w:w="1559" w:type="dxa"/>
            <w:tcBorders>
              <w:top w:val="single" w:sz="4" w:space="0" w:color="000000"/>
              <w:left w:val="single" w:sz="4" w:space="0" w:color="000000"/>
              <w:bottom w:val="single" w:sz="4" w:space="0" w:color="000000"/>
            </w:tcBorders>
            <w:shd w:val="clear" w:color="auto" w:fill="F4F9FE"/>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Кол-во вакансий</w:t>
            </w:r>
          </w:p>
        </w:tc>
        <w:tc>
          <w:tcPr>
            <w:tcW w:w="1995" w:type="dxa"/>
            <w:tcBorders>
              <w:top w:val="single" w:sz="4" w:space="0" w:color="000000"/>
              <w:left w:val="single" w:sz="4" w:space="0" w:color="000000"/>
              <w:bottom w:val="single" w:sz="4" w:space="0" w:color="000000"/>
              <w:right w:val="single" w:sz="4" w:space="0" w:color="000000"/>
            </w:tcBorders>
            <w:shd w:val="clear" w:color="auto" w:fill="F4F9FE"/>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Кол-во рабочих мест</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Бытовое обслуживание населения</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47</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55</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Жилищно-коммунальное хозяйство</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35</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56</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Здравоохранение</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135</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206</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Кредитование, финансы, страхование</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43</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125</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Культура</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42</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100</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Наука</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76</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99</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Образование</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71</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99</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Промышленность</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112</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201</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Сельскохозяйственное производство</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91</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134</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Социальное обеспечение</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66</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72</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Строительство</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57</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82</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Торговля и общественное питание</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79</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89</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Транспорт и связь</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47</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90</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Управление</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50</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62</w:t>
            </w:r>
          </w:p>
        </w:tc>
      </w:tr>
      <w:tr w:rsidR="003568A3" w:rsidRPr="0019458A" w:rsidTr="00320113">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Fonts w:ascii="Times New Roman" w:hAnsi="Times New Roman" w:cs="Times New Roman"/>
                <w:color w:val="000000"/>
                <w:sz w:val="20"/>
                <w:szCs w:val="20"/>
              </w:rPr>
            </w:pPr>
            <w:r w:rsidRPr="0019458A">
              <w:rPr>
                <w:rFonts w:ascii="Times New Roman" w:hAnsi="Times New Roman" w:cs="Times New Roman"/>
                <w:color w:val="000000"/>
                <w:sz w:val="20"/>
                <w:szCs w:val="20"/>
              </w:rPr>
              <w:t>Другие отрасли</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color w:val="000000"/>
                <w:sz w:val="20"/>
                <w:szCs w:val="20"/>
              </w:rPr>
            </w:pPr>
            <w:r w:rsidRPr="0019458A">
              <w:rPr>
                <w:rFonts w:ascii="Times New Roman" w:hAnsi="Times New Roman" w:cs="Times New Roman"/>
                <w:color w:val="000000"/>
                <w:sz w:val="20"/>
                <w:szCs w:val="20"/>
              </w:rPr>
              <w:t>106</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0"/>
                <w:szCs w:val="20"/>
              </w:rPr>
              <w:t>154</w:t>
            </w:r>
          </w:p>
        </w:tc>
      </w:tr>
      <w:tr w:rsidR="003568A3" w:rsidRPr="0019458A" w:rsidTr="00320113">
        <w:trPr>
          <w:trHeight w:val="25"/>
        </w:trPr>
        <w:tc>
          <w:tcPr>
            <w:tcW w:w="5887"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rPr>
                <w:rStyle w:val="af6"/>
                <w:rFonts w:ascii="Times New Roman" w:hAnsi="Times New Roman" w:cs="Times New Roman"/>
                <w:color w:val="000000"/>
                <w:sz w:val="20"/>
                <w:szCs w:val="20"/>
              </w:rPr>
            </w:pPr>
            <w:r w:rsidRPr="0019458A">
              <w:rPr>
                <w:rStyle w:val="af6"/>
                <w:rFonts w:ascii="Times New Roman" w:hAnsi="Times New Roman" w:cs="Times New Roman"/>
                <w:color w:val="000000"/>
                <w:sz w:val="20"/>
                <w:szCs w:val="20"/>
              </w:rPr>
              <w:t>Все отрасли</w:t>
            </w:r>
          </w:p>
        </w:tc>
        <w:tc>
          <w:tcPr>
            <w:tcW w:w="1559" w:type="dxa"/>
            <w:tcBorders>
              <w:top w:val="single" w:sz="4" w:space="0" w:color="000000"/>
              <w:left w:val="single" w:sz="4" w:space="0" w:color="000000"/>
              <w:bottom w:val="single" w:sz="4" w:space="0" w:color="000000"/>
            </w:tcBorders>
            <w:shd w:val="clear" w:color="auto" w:fill="FFFFFF"/>
            <w:vAlign w:val="center"/>
          </w:tcPr>
          <w:p w:rsidR="003568A3" w:rsidRPr="0019458A" w:rsidRDefault="003568A3" w:rsidP="00A37918">
            <w:pPr>
              <w:spacing w:after="0" w:line="240" w:lineRule="auto"/>
              <w:jc w:val="center"/>
              <w:rPr>
                <w:rStyle w:val="af6"/>
                <w:rFonts w:ascii="Times New Roman" w:hAnsi="Times New Roman" w:cs="Times New Roman"/>
                <w:color w:val="000000"/>
                <w:sz w:val="20"/>
                <w:szCs w:val="20"/>
              </w:rPr>
            </w:pPr>
            <w:r w:rsidRPr="0019458A">
              <w:rPr>
                <w:rStyle w:val="af6"/>
                <w:rFonts w:ascii="Times New Roman" w:hAnsi="Times New Roman" w:cs="Times New Roman"/>
                <w:color w:val="000000"/>
                <w:sz w:val="20"/>
                <w:szCs w:val="20"/>
              </w:rPr>
              <w:t>1057</w:t>
            </w:r>
          </w:p>
        </w:tc>
        <w:tc>
          <w:tcPr>
            <w:tcW w:w="19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568A3" w:rsidRPr="0019458A" w:rsidRDefault="003568A3" w:rsidP="00A37918">
            <w:pPr>
              <w:spacing w:after="0" w:line="240" w:lineRule="auto"/>
              <w:jc w:val="center"/>
              <w:rPr>
                <w:rFonts w:ascii="Times New Roman" w:hAnsi="Times New Roman" w:cs="Times New Roman"/>
              </w:rPr>
            </w:pPr>
            <w:r w:rsidRPr="0019458A">
              <w:rPr>
                <w:rStyle w:val="af6"/>
                <w:rFonts w:ascii="Times New Roman" w:hAnsi="Times New Roman" w:cs="Times New Roman"/>
                <w:color w:val="000000"/>
                <w:sz w:val="20"/>
                <w:szCs w:val="20"/>
              </w:rPr>
              <w:t>1624</w:t>
            </w:r>
          </w:p>
        </w:tc>
      </w:tr>
    </w:tbl>
    <w:p w:rsidR="003568A3" w:rsidRPr="0019458A" w:rsidRDefault="003568A3" w:rsidP="00A37918">
      <w:pPr>
        <w:spacing w:after="0" w:line="360" w:lineRule="auto"/>
        <w:ind w:firstLine="708"/>
        <w:jc w:val="both"/>
        <w:rPr>
          <w:rFonts w:ascii="Times New Roman" w:hAnsi="Times New Roman" w:cs="Times New Roman"/>
        </w:rPr>
      </w:pPr>
      <w:r w:rsidRPr="0019458A">
        <w:rPr>
          <w:rFonts w:ascii="Times New Roman" w:hAnsi="Times New Roman" w:cs="Times New Roman"/>
          <w:color w:val="000000"/>
          <w:sz w:val="28"/>
          <w:szCs w:val="28"/>
        </w:rPr>
        <w:lastRenderedPageBreak/>
        <w:t>Наглядно статистика по вакансиям представлена на рисунке 6.</w:t>
      </w:r>
    </w:p>
    <w:p w:rsidR="003568A3" w:rsidRPr="0019458A" w:rsidRDefault="003568A3" w:rsidP="00A37918">
      <w:pPr>
        <w:spacing w:after="0" w:line="360" w:lineRule="auto"/>
        <w:jc w:val="center"/>
        <w:rPr>
          <w:rFonts w:ascii="Times New Roman" w:hAnsi="Times New Roman" w:cs="Times New Roman"/>
          <w:color w:val="000000"/>
          <w:sz w:val="28"/>
          <w:szCs w:val="28"/>
        </w:rPr>
      </w:pPr>
      <w:r w:rsidRPr="0019458A">
        <w:rPr>
          <w:rFonts w:ascii="Times New Roman" w:hAnsi="Times New Roman" w:cs="Times New Roman"/>
          <w:lang w:eastAsia="ru-RU"/>
        </w:rPr>
        <w:drawing>
          <wp:inline distT="0" distB="0" distL="0" distR="0" wp14:anchorId="055122C4" wp14:editId="14AF7F6A">
            <wp:extent cx="5960853" cy="4425351"/>
            <wp:effectExtent l="0" t="0" r="20955" b="13335"/>
            <wp:docPr id="61" name="Диаграмма 6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19458A">
        <w:rPr>
          <w:rFonts w:ascii="Times New Roman" w:hAnsi="Times New Roman" w:cs="Times New Roman"/>
          <w:color w:val="000000"/>
          <w:sz w:val="28"/>
          <w:szCs w:val="28"/>
        </w:rPr>
        <w:t xml:space="preserve">Рисунок </w:t>
      </w:r>
      <w:r w:rsidR="00320113">
        <w:rPr>
          <w:rFonts w:ascii="Times New Roman" w:hAnsi="Times New Roman" w:cs="Times New Roman"/>
          <w:color w:val="000000"/>
          <w:sz w:val="28"/>
          <w:szCs w:val="28"/>
        </w:rPr>
        <w:t>6</w:t>
      </w:r>
      <w:r w:rsidRPr="0019458A">
        <w:rPr>
          <w:rFonts w:ascii="Times New Roman" w:hAnsi="Times New Roman" w:cs="Times New Roman"/>
          <w:color w:val="000000"/>
          <w:sz w:val="28"/>
          <w:szCs w:val="28"/>
        </w:rPr>
        <w:t xml:space="preserve"> - Соотношение вакансий и рабочих мест по отраслям экономики, ед.</w:t>
      </w:r>
    </w:p>
    <w:p w:rsidR="003568A3" w:rsidRPr="0019458A" w:rsidRDefault="003568A3" w:rsidP="00A37918">
      <w:pPr>
        <w:spacing w:after="0" w:line="360" w:lineRule="auto"/>
        <w:ind w:firstLine="708"/>
        <w:jc w:val="both"/>
        <w:rPr>
          <w:rFonts w:ascii="Times New Roman" w:hAnsi="Times New Roman" w:cs="Times New Roman"/>
          <w:color w:val="000000"/>
          <w:szCs w:val="28"/>
        </w:rPr>
      </w:pPr>
      <w:r w:rsidRPr="0019458A">
        <w:rPr>
          <w:rFonts w:ascii="Times New Roman" w:hAnsi="Times New Roman" w:cs="Times New Roman"/>
          <w:color w:val="000000"/>
          <w:sz w:val="28"/>
          <w:szCs w:val="28"/>
        </w:rPr>
        <w:t>Оценка статистики по вакансиям в различных отраслях экономики за 2015 г. в Шумихинском муниципальном районе Курганской области позволяет сделать вывод о том, что наибольше количество вакансий было отмечено в отрасли здравоохранение 135, на втором месте располагается отрасль промышленность – 112; если судить по количеству рабочих мест то также можно отметить наибольший удельный вес приходится на отрасль здравоохранение и промышленность – 206 и 201.</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Первоначальную информацию о предоставлении государственной услуги по профессиональному обучению граждане, обратившиеся в службу занятости, получают в виде наглядной информации на настенных стендах, газетных и журнальных изданий, буклетов и листовок размещенных в фойе центра занятости. </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lastRenderedPageBreak/>
        <w:t>Проведем анализ численности безработных граждан Шумихинского муниципального района, направленных на обучение (таблица 6).</w:t>
      </w:r>
    </w:p>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sz w:val="28"/>
          <w:szCs w:val="28"/>
        </w:rPr>
        <w:t>Таблица 6</w:t>
      </w:r>
      <w:r w:rsidR="00320113">
        <w:rPr>
          <w:rFonts w:ascii="Times New Roman" w:hAnsi="Times New Roman" w:cs="Times New Roman"/>
          <w:color w:val="000000"/>
          <w:sz w:val="28"/>
          <w:szCs w:val="28"/>
        </w:rPr>
        <w:t xml:space="preserve"> -</w:t>
      </w:r>
      <w:r w:rsidR="00A3530D">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Состав граждан Шумихинского муниципального района, которым предоставлена услуга по обучению в динамике</w:t>
      </w:r>
    </w:p>
    <w:tbl>
      <w:tblPr>
        <w:tblW w:w="0" w:type="auto"/>
        <w:jc w:val="center"/>
        <w:tblLayout w:type="fixed"/>
        <w:tblLook w:val="0000" w:firstRow="0" w:lastRow="0" w:firstColumn="0" w:lastColumn="0" w:noHBand="0" w:noVBand="0"/>
      </w:tblPr>
      <w:tblGrid>
        <w:gridCol w:w="3516"/>
        <w:gridCol w:w="1133"/>
        <w:gridCol w:w="992"/>
        <w:gridCol w:w="991"/>
        <w:gridCol w:w="991"/>
        <w:gridCol w:w="991"/>
        <w:gridCol w:w="966"/>
      </w:tblGrid>
      <w:tr w:rsidR="003568A3" w:rsidRPr="00320113" w:rsidTr="00320113">
        <w:trPr>
          <w:trHeight w:val="775"/>
          <w:jc w:val="center"/>
        </w:trPr>
        <w:tc>
          <w:tcPr>
            <w:tcW w:w="3516" w:type="dxa"/>
            <w:vMerge w:val="restart"/>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Показатель</w:t>
            </w:r>
          </w:p>
        </w:tc>
        <w:tc>
          <w:tcPr>
            <w:tcW w:w="3116" w:type="dxa"/>
            <w:gridSpan w:val="3"/>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Количество граждан, которым предоставлена услуга по обучению</w:t>
            </w:r>
          </w:p>
        </w:tc>
        <w:tc>
          <w:tcPr>
            <w:tcW w:w="2948" w:type="dxa"/>
            <w:gridSpan w:val="3"/>
            <w:tcBorders>
              <w:top w:val="single" w:sz="4" w:space="0" w:color="000000"/>
              <w:left w:val="single" w:sz="4" w:space="0" w:color="000000"/>
              <w:bottom w:val="single" w:sz="4" w:space="0" w:color="000000"/>
              <w:right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rPr>
            </w:pPr>
            <w:r w:rsidRPr="00320113">
              <w:rPr>
                <w:rFonts w:ascii="Times New Roman" w:hAnsi="Times New Roman" w:cs="Times New Roman"/>
                <w:color w:val="000000"/>
              </w:rPr>
              <w:t>Граждане, прошедшие обучение</w:t>
            </w:r>
          </w:p>
        </w:tc>
      </w:tr>
      <w:tr w:rsidR="003568A3" w:rsidRPr="00320113" w:rsidTr="00320113">
        <w:trPr>
          <w:jc w:val="center"/>
        </w:trPr>
        <w:tc>
          <w:tcPr>
            <w:tcW w:w="3516" w:type="dxa"/>
            <w:vMerge/>
            <w:tcBorders>
              <w:top w:val="single" w:sz="4" w:space="0" w:color="000000"/>
              <w:left w:val="single" w:sz="4" w:space="0" w:color="000000"/>
              <w:bottom w:val="single" w:sz="4" w:space="0" w:color="000000"/>
            </w:tcBorders>
            <w:shd w:val="clear" w:color="auto" w:fill="auto"/>
          </w:tcPr>
          <w:p w:rsidR="003568A3" w:rsidRPr="00320113" w:rsidRDefault="003568A3" w:rsidP="00A37918">
            <w:pPr>
              <w:snapToGrid w:val="0"/>
              <w:spacing w:after="0" w:line="240" w:lineRule="auto"/>
              <w:jc w:val="center"/>
              <w:rPr>
                <w:rFonts w:ascii="Times New Roman" w:hAnsi="Times New Roman" w:cs="Times New Roman"/>
                <w:color w:val="000000"/>
              </w:rPr>
            </w:pPr>
          </w:p>
        </w:tc>
        <w:tc>
          <w:tcPr>
            <w:tcW w:w="1133"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2013</w:t>
            </w:r>
          </w:p>
        </w:tc>
        <w:tc>
          <w:tcPr>
            <w:tcW w:w="992"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2014</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2015</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2013</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2014</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rPr>
            </w:pPr>
            <w:r w:rsidRPr="00320113">
              <w:rPr>
                <w:rFonts w:ascii="Times New Roman" w:hAnsi="Times New Roman" w:cs="Times New Roman"/>
                <w:color w:val="000000"/>
              </w:rPr>
              <w:t>2015</w:t>
            </w:r>
          </w:p>
        </w:tc>
      </w:tr>
      <w:tr w:rsidR="003568A3" w:rsidRPr="00320113" w:rsidTr="00320113">
        <w:trPr>
          <w:jc w:val="center"/>
        </w:trPr>
        <w:tc>
          <w:tcPr>
            <w:tcW w:w="3516"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both"/>
              <w:rPr>
                <w:rFonts w:ascii="Times New Roman" w:hAnsi="Times New Roman" w:cs="Times New Roman"/>
                <w:color w:val="000000"/>
              </w:rPr>
            </w:pPr>
            <w:r w:rsidRPr="00320113">
              <w:rPr>
                <w:rFonts w:ascii="Times New Roman" w:hAnsi="Times New Roman" w:cs="Times New Roman"/>
                <w:position w:val="-2"/>
                <w:lang w:eastAsia="uk-UA"/>
              </w:rPr>
              <w:t>Всего, чел.</w:t>
            </w:r>
          </w:p>
        </w:tc>
        <w:tc>
          <w:tcPr>
            <w:tcW w:w="1133"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313</w:t>
            </w:r>
          </w:p>
        </w:tc>
        <w:tc>
          <w:tcPr>
            <w:tcW w:w="992"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216</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138</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298</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208</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rPr>
            </w:pPr>
            <w:r w:rsidRPr="00320113">
              <w:rPr>
                <w:rFonts w:ascii="Times New Roman" w:hAnsi="Times New Roman" w:cs="Times New Roman"/>
                <w:color w:val="000000"/>
              </w:rPr>
              <w:t>122</w:t>
            </w:r>
          </w:p>
        </w:tc>
      </w:tr>
      <w:tr w:rsidR="003568A3" w:rsidRPr="00320113" w:rsidTr="00320113">
        <w:trPr>
          <w:jc w:val="center"/>
        </w:trPr>
        <w:tc>
          <w:tcPr>
            <w:tcW w:w="3516"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both"/>
              <w:rPr>
                <w:rFonts w:ascii="Times New Roman" w:hAnsi="Times New Roman" w:cs="Times New Roman"/>
                <w:color w:val="000000"/>
              </w:rPr>
            </w:pPr>
            <w:r w:rsidRPr="00320113">
              <w:rPr>
                <w:rFonts w:ascii="Times New Roman" w:hAnsi="Times New Roman" w:cs="Times New Roman"/>
                <w:position w:val="-2"/>
                <w:lang w:eastAsia="uk-UA"/>
              </w:rPr>
              <w:t>Инвалиды</w:t>
            </w:r>
          </w:p>
        </w:tc>
        <w:tc>
          <w:tcPr>
            <w:tcW w:w="1133"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14</w:t>
            </w:r>
          </w:p>
        </w:tc>
        <w:tc>
          <w:tcPr>
            <w:tcW w:w="992"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9</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4</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12</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9</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rPr>
            </w:pPr>
            <w:r w:rsidRPr="00320113">
              <w:rPr>
                <w:rFonts w:ascii="Times New Roman" w:hAnsi="Times New Roman" w:cs="Times New Roman"/>
                <w:color w:val="000000"/>
              </w:rPr>
              <w:t>3</w:t>
            </w:r>
          </w:p>
        </w:tc>
      </w:tr>
      <w:tr w:rsidR="003568A3" w:rsidRPr="00320113" w:rsidTr="00320113">
        <w:trPr>
          <w:jc w:val="center"/>
        </w:trPr>
        <w:tc>
          <w:tcPr>
            <w:tcW w:w="3516"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both"/>
              <w:rPr>
                <w:rFonts w:ascii="Times New Roman" w:hAnsi="Times New Roman" w:cs="Times New Roman"/>
              </w:rPr>
            </w:pPr>
            <w:r w:rsidRPr="00320113">
              <w:rPr>
                <w:rFonts w:ascii="Times New Roman" w:hAnsi="Times New Roman" w:cs="Times New Roman"/>
                <w:position w:val="-2"/>
                <w:lang w:eastAsia="uk-UA"/>
              </w:rPr>
              <w:t>Впервые ищут работу</w:t>
            </w:r>
          </w:p>
        </w:tc>
        <w:tc>
          <w:tcPr>
            <w:tcW w:w="1133"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28</w:t>
            </w:r>
          </w:p>
        </w:tc>
        <w:tc>
          <w:tcPr>
            <w:tcW w:w="992"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12</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6</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27</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rPr>
            </w:pPr>
            <w:r w:rsidRPr="00320113">
              <w:rPr>
                <w:rFonts w:ascii="Times New Roman" w:hAnsi="Times New Roman" w:cs="Times New Roman"/>
                <w:color w:val="000000"/>
              </w:rPr>
              <w:t>6</w:t>
            </w:r>
          </w:p>
        </w:tc>
      </w:tr>
      <w:tr w:rsidR="003568A3" w:rsidRPr="00320113" w:rsidTr="00320113">
        <w:trPr>
          <w:jc w:val="center"/>
        </w:trPr>
        <w:tc>
          <w:tcPr>
            <w:tcW w:w="3516"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both"/>
              <w:rPr>
                <w:rFonts w:ascii="Times New Roman" w:hAnsi="Times New Roman" w:cs="Times New Roman"/>
              </w:rPr>
            </w:pPr>
            <w:r w:rsidRPr="00320113">
              <w:rPr>
                <w:rFonts w:ascii="Times New Roman" w:hAnsi="Times New Roman" w:cs="Times New Roman"/>
                <w:position w:val="-2"/>
                <w:lang w:eastAsia="uk-UA"/>
              </w:rPr>
              <w:t>Без специальности</w:t>
            </w:r>
          </w:p>
        </w:tc>
        <w:tc>
          <w:tcPr>
            <w:tcW w:w="1133"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8</w:t>
            </w:r>
          </w:p>
        </w:tc>
        <w:tc>
          <w:tcPr>
            <w:tcW w:w="992"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3</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8</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rPr>
            </w:pPr>
            <w:r w:rsidRPr="00320113">
              <w:rPr>
                <w:rFonts w:ascii="Times New Roman" w:hAnsi="Times New Roman" w:cs="Times New Roman"/>
                <w:color w:val="000000"/>
              </w:rPr>
              <w:t>3</w:t>
            </w:r>
          </w:p>
        </w:tc>
      </w:tr>
      <w:tr w:rsidR="003568A3" w:rsidRPr="00320113" w:rsidTr="00320113">
        <w:trPr>
          <w:jc w:val="center"/>
        </w:trPr>
        <w:tc>
          <w:tcPr>
            <w:tcW w:w="3516"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both"/>
              <w:rPr>
                <w:rFonts w:ascii="Times New Roman" w:hAnsi="Times New Roman" w:cs="Times New Roman"/>
                <w:color w:val="000000"/>
              </w:rPr>
            </w:pPr>
            <w:r w:rsidRPr="00320113">
              <w:rPr>
                <w:rFonts w:ascii="Times New Roman" w:hAnsi="Times New Roman" w:cs="Times New Roman"/>
                <w:position w:val="-2"/>
                <w:lang w:eastAsia="uk-UA"/>
              </w:rPr>
              <w:t>Уволенные с военной службы</w:t>
            </w:r>
          </w:p>
        </w:tc>
        <w:tc>
          <w:tcPr>
            <w:tcW w:w="1133"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3</w:t>
            </w:r>
          </w:p>
        </w:tc>
        <w:tc>
          <w:tcPr>
            <w:tcW w:w="992"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3</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3</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rPr>
            </w:pPr>
            <w:r w:rsidRPr="00320113">
              <w:rPr>
                <w:rFonts w:ascii="Times New Roman" w:hAnsi="Times New Roman" w:cs="Times New Roman"/>
                <w:color w:val="000000"/>
              </w:rPr>
              <w:t>-</w:t>
            </w:r>
          </w:p>
        </w:tc>
      </w:tr>
      <w:tr w:rsidR="003568A3" w:rsidRPr="00320113" w:rsidTr="00320113">
        <w:trPr>
          <w:jc w:val="center"/>
        </w:trPr>
        <w:tc>
          <w:tcPr>
            <w:tcW w:w="3516"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both"/>
              <w:rPr>
                <w:rFonts w:ascii="Times New Roman" w:hAnsi="Times New Roman" w:cs="Times New Roman"/>
              </w:rPr>
            </w:pPr>
            <w:r w:rsidRPr="00320113">
              <w:rPr>
                <w:rFonts w:ascii="Times New Roman" w:hAnsi="Times New Roman" w:cs="Times New Roman"/>
                <w:position w:val="-2"/>
                <w:lang w:eastAsia="uk-UA"/>
              </w:rPr>
              <w:t>После перерыва</w:t>
            </w:r>
          </w:p>
        </w:tc>
        <w:tc>
          <w:tcPr>
            <w:tcW w:w="1133"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55</w:t>
            </w:r>
          </w:p>
        </w:tc>
        <w:tc>
          <w:tcPr>
            <w:tcW w:w="992"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21</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24</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51</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19</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rPr>
            </w:pPr>
            <w:r w:rsidRPr="00320113">
              <w:rPr>
                <w:rFonts w:ascii="Times New Roman" w:hAnsi="Times New Roman" w:cs="Times New Roman"/>
                <w:color w:val="000000"/>
              </w:rPr>
              <w:t>23</w:t>
            </w:r>
          </w:p>
        </w:tc>
      </w:tr>
      <w:tr w:rsidR="003568A3" w:rsidRPr="00320113" w:rsidTr="00320113">
        <w:trPr>
          <w:jc w:val="center"/>
        </w:trPr>
        <w:tc>
          <w:tcPr>
            <w:tcW w:w="3516"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both"/>
              <w:rPr>
                <w:rFonts w:ascii="Times New Roman" w:hAnsi="Times New Roman" w:cs="Times New Roman"/>
                <w:color w:val="000000"/>
              </w:rPr>
            </w:pPr>
            <w:r w:rsidRPr="00320113">
              <w:rPr>
                <w:rFonts w:ascii="Times New Roman" w:hAnsi="Times New Roman" w:cs="Times New Roman"/>
                <w:position w:val="-2"/>
                <w:lang w:eastAsia="uk-UA"/>
              </w:rPr>
              <w:t>женщины</w:t>
            </w:r>
          </w:p>
        </w:tc>
        <w:tc>
          <w:tcPr>
            <w:tcW w:w="1133"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226</w:t>
            </w:r>
          </w:p>
        </w:tc>
        <w:tc>
          <w:tcPr>
            <w:tcW w:w="992"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145</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89</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215</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141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rPr>
            </w:pPr>
            <w:r w:rsidRPr="00320113">
              <w:rPr>
                <w:rFonts w:ascii="Times New Roman" w:hAnsi="Times New Roman" w:cs="Times New Roman"/>
                <w:color w:val="000000"/>
              </w:rPr>
              <w:t>87</w:t>
            </w:r>
          </w:p>
        </w:tc>
      </w:tr>
      <w:tr w:rsidR="003568A3" w:rsidRPr="00320113" w:rsidTr="00320113">
        <w:trPr>
          <w:jc w:val="center"/>
        </w:trPr>
        <w:tc>
          <w:tcPr>
            <w:tcW w:w="3516"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both"/>
              <w:rPr>
                <w:rFonts w:ascii="Times New Roman" w:hAnsi="Times New Roman" w:cs="Times New Roman"/>
                <w:color w:val="000000"/>
              </w:rPr>
            </w:pPr>
            <w:r w:rsidRPr="00320113">
              <w:rPr>
                <w:rFonts w:ascii="Times New Roman" w:hAnsi="Times New Roman" w:cs="Times New Roman"/>
                <w:position w:val="-2"/>
                <w:lang w:eastAsia="uk-UA"/>
              </w:rPr>
              <w:t>16-29 лет</w:t>
            </w:r>
          </w:p>
        </w:tc>
        <w:tc>
          <w:tcPr>
            <w:tcW w:w="1133"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102</w:t>
            </w:r>
          </w:p>
        </w:tc>
        <w:tc>
          <w:tcPr>
            <w:tcW w:w="992"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61</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19</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101</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56</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rPr>
            </w:pPr>
            <w:r w:rsidRPr="00320113">
              <w:rPr>
                <w:rFonts w:ascii="Times New Roman" w:hAnsi="Times New Roman" w:cs="Times New Roman"/>
                <w:color w:val="000000"/>
              </w:rPr>
              <w:t>18</w:t>
            </w:r>
          </w:p>
        </w:tc>
      </w:tr>
      <w:tr w:rsidR="003568A3" w:rsidRPr="00320113" w:rsidTr="00320113">
        <w:trPr>
          <w:jc w:val="center"/>
        </w:trPr>
        <w:tc>
          <w:tcPr>
            <w:tcW w:w="3516"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both"/>
              <w:rPr>
                <w:rFonts w:ascii="Times New Roman" w:hAnsi="Times New Roman" w:cs="Times New Roman"/>
                <w:color w:val="000000"/>
              </w:rPr>
            </w:pPr>
            <w:r w:rsidRPr="00320113">
              <w:rPr>
                <w:rFonts w:ascii="Times New Roman" w:hAnsi="Times New Roman" w:cs="Times New Roman"/>
                <w:position w:val="-2"/>
                <w:lang w:eastAsia="uk-UA"/>
              </w:rPr>
              <w:t>Другие жители</w:t>
            </w:r>
          </w:p>
        </w:tc>
        <w:tc>
          <w:tcPr>
            <w:tcW w:w="1133"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34</w:t>
            </w:r>
          </w:p>
        </w:tc>
        <w:tc>
          <w:tcPr>
            <w:tcW w:w="992"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19</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12</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33</w:t>
            </w:r>
          </w:p>
        </w:tc>
        <w:tc>
          <w:tcPr>
            <w:tcW w:w="991" w:type="dxa"/>
            <w:tcBorders>
              <w:top w:val="single" w:sz="4" w:space="0" w:color="000000"/>
              <w:left w:val="single" w:sz="4" w:space="0" w:color="000000"/>
              <w:bottom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color w:val="000000"/>
              </w:rPr>
            </w:pPr>
            <w:r w:rsidRPr="00320113">
              <w:rPr>
                <w:rFonts w:ascii="Times New Roman" w:hAnsi="Times New Roman" w:cs="Times New Roman"/>
                <w:color w:val="000000"/>
              </w:rPr>
              <w:t>18</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320113" w:rsidRDefault="003568A3" w:rsidP="00A37918">
            <w:pPr>
              <w:spacing w:after="0" w:line="240" w:lineRule="auto"/>
              <w:jc w:val="center"/>
              <w:rPr>
                <w:rFonts w:ascii="Times New Roman" w:hAnsi="Times New Roman" w:cs="Times New Roman"/>
              </w:rPr>
            </w:pPr>
            <w:r w:rsidRPr="00320113">
              <w:rPr>
                <w:rFonts w:ascii="Times New Roman" w:hAnsi="Times New Roman" w:cs="Times New Roman"/>
                <w:color w:val="000000"/>
              </w:rPr>
              <w:t>12</w:t>
            </w:r>
          </w:p>
        </w:tc>
      </w:tr>
    </w:tbl>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Анализ состава граждан Шумихинского муниципального района, которым предоставлена услуга по обучению в динамике позволяет сделать вывод о том, что наблюдается следующая динамика граждан по обучению и профессиональной переквалификации: в 2013 г. – 313 чел. из них прошли обучение 298 чел, в 2014 г. – 216 чел., прошло обучение только 208 и в 2015 г. – 138 чел. из низ прошло обучение 122 чел.</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lang w:eastAsia="ru-RU"/>
        </w:rPr>
        <w:drawing>
          <wp:inline distT="0" distB="0" distL="0" distR="0" wp14:anchorId="2BB7C08E" wp14:editId="4362C028">
            <wp:extent cx="5638800" cy="3000375"/>
            <wp:effectExtent l="0" t="0" r="0" b="9525"/>
            <wp:docPr id="35"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568A3" w:rsidRPr="0019458A" w:rsidRDefault="003568A3" w:rsidP="00A37918">
      <w:pPr>
        <w:spacing w:after="0" w:line="360" w:lineRule="auto"/>
        <w:jc w:val="center"/>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Рисунок </w:t>
      </w:r>
      <w:r w:rsidR="00A3530D">
        <w:rPr>
          <w:rFonts w:ascii="Times New Roman" w:hAnsi="Times New Roman" w:cs="Times New Roman"/>
          <w:color w:val="000000"/>
          <w:sz w:val="28"/>
          <w:szCs w:val="28"/>
        </w:rPr>
        <w:t>7</w:t>
      </w:r>
      <w:r w:rsidRPr="0019458A">
        <w:rPr>
          <w:rFonts w:ascii="Times New Roman" w:hAnsi="Times New Roman" w:cs="Times New Roman"/>
          <w:color w:val="000000"/>
          <w:sz w:val="28"/>
          <w:szCs w:val="28"/>
        </w:rPr>
        <w:t xml:space="preserve"> - Состав граждан Шумихинского муниципального района, которым предоставлена услуга по обучению в динамике</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lastRenderedPageBreak/>
        <w:t>Далее проведем анализ основных специальностей, на обучение которых были отправлены безработные граждане, данные для анализа представим в таблице 7.</w:t>
      </w:r>
    </w:p>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sz w:val="28"/>
          <w:szCs w:val="28"/>
        </w:rPr>
        <w:t>Таблица 7</w:t>
      </w:r>
      <w:r w:rsidR="00A3530D" w:rsidRPr="00A3530D">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Динамика специальностей, которые были заявлены работодателями на рынке труда Шумихинского муниципального района</w:t>
      </w:r>
    </w:p>
    <w:tbl>
      <w:tblPr>
        <w:tblW w:w="0" w:type="auto"/>
        <w:tblInd w:w="-5" w:type="dxa"/>
        <w:tblLayout w:type="fixed"/>
        <w:tblLook w:val="0000" w:firstRow="0" w:lastRow="0" w:firstColumn="0" w:lastColumn="0" w:noHBand="0" w:noVBand="0"/>
      </w:tblPr>
      <w:tblGrid>
        <w:gridCol w:w="3510"/>
        <w:gridCol w:w="1134"/>
        <w:gridCol w:w="993"/>
        <w:gridCol w:w="992"/>
        <w:gridCol w:w="992"/>
        <w:gridCol w:w="992"/>
        <w:gridCol w:w="967"/>
      </w:tblGrid>
      <w:tr w:rsidR="003568A3" w:rsidRPr="0019458A" w:rsidTr="00320113">
        <w:tc>
          <w:tcPr>
            <w:tcW w:w="3510" w:type="dxa"/>
            <w:vMerge w:val="restart"/>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Специальность (профессия)</w:t>
            </w:r>
          </w:p>
        </w:tc>
        <w:tc>
          <w:tcPr>
            <w:tcW w:w="3119" w:type="dxa"/>
            <w:gridSpan w:val="3"/>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Заявлено вакансий</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Завершено обучение по вакансии</w:t>
            </w:r>
          </w:p>
        </w:tc>
      </w:tr>
      <w:tr w:rsidR="003568A3" w:rsidRPr="0019458A" w:rsidTr="00320113">
        <w:tc>
          <w:tcPr>
            <w:tcW w:w="3510" w:type="dxa"/>
            <w:vMerge/>
            <w:tcBorders>
              <w:top w:val="single" w:sz="4" w:space="0" w:color="000000"/>
              <w:left w:val="single" w:sz="4" w:space="0" w:color="000000"/>
              <w:bottom w:val="single" w:sz="4" w:space="0" w:color="000000"/>
            </w:tcBorders>
            <w:shd w:val="clear" w:color="auto" w:fill="auto"/>
          </w:tcPr>
          <w:p w:rsidR="003568A3" w:rsidRPr="0019458A" w:rsidRDefault="003568A3" w:rsidP="00A37918">
            <w:pPr>
              <w:snapToGrid w:val="0"/>
              <w:spacing w:after="0" w:line="240" w:lineRule="auto"/>
              <w:jc w:val="center"/>
              <w:rPr>
                <w:rFonts w:ascii="Times New Roman" w:hAnsi="Times New Roman" w:cs="Times New Roman"/>
                <w:color w:val="000000"/>
              </w:rPr>
            </w:pP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2013</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2014</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2015</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2013</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2015</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Бухгалтер</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89</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91</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94</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89</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90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85</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Водитель а/м</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191</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147</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151</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190</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148</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Водитель погрузчика</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42</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12</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18</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42</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17</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Кладовщик</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78</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75</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45</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78</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70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44</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Продавец</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120</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118</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110</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119</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117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104</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Повар</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104</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87</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86</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103</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84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86</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Оператор ПЭВМ</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39</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35</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30</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39</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30</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Специалист по кадрам</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11</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18</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22</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10</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18</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Парихмакер</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45</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30</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18</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38</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9</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Секретарь</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25</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21</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18</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10</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6</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Слесарь</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91</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48</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39</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18</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5</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Стропальщик</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32</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52</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80</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16</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22</w:t>
            </w:r>
          </w:p>
        </w:tc>
      </w:tr>
      <w:tr w:rsidR="003568A3" w:rsidRPr="0019458A" w:rsidTr="00320113">
        <w:tc>
          <w:tcPr>
            <w:tcW w:w="3510"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sidRPr="0019458A">
              <w:rPr>
                <w:rFonts w:ascii="Times New Roman" w:hAnsi="Times New Roman" w:cs="Times New Roman"/>
                <w:position w:val="-2"/>
                <w:lang w:eastAsia="uk-UA"/>
              </w:rPr>
              <w:t>Оператор</w:t>
            </w:r>
          </w:p>
        </w:tc>
        <w:tc>
          <w:tcPr>
            <w:tcW w:w="113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25</w:t>
            </w:r>
          </w:p>
        </w:tc>
        <w:tc>
          <w:tcPr>
            <w:tcW w:w="99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16</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18</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5</w:t>
            </w:r>
          </w:p>
        </w:tc>
      </w:tr>
    </w:tbl>
    <w:p w:rsidR="003568A3" w:rsidRPr="0019458A" w:rsidRDefault="003568A3" w:rsidP="00A37918">
      <w:pPr>
        <w:spacing w:after="0" w:line="360" w:lineRule="auto"/>
        <w:ind w:firstLine="709"/>
        <w:jc w:val="both"/>
        <w:rPr>
          <w:rFonts w:ascii="Times New Roman" w:hAnsi="Times New Roman" w:cs="Times New Roman"/>
        </w:rPr>
      </w:pPr>
      <w:r w:rsidRPr="0019458A">
        <w:rPr>
          <w:rFonts w:ascii="Times New Roman" w:hAnsi="Times New Roman" w:cs="Times New Roman"/>
          <w:color w:val="000000"/>
          <w:sz w:val="28"/>
          <w:szCs w:val="28"/>
        </w:rPr>
        <w:t>Наглядно представим динамику специальностей, которые были заявлены работодателями на рынке труда Шумихинского муниципального района на рисунке 8.</w:t>
      </w:r>
    </w:p>
    <w:p w:rsidR="003568A3" w:rsidRPr="0019458A" w:rsidRDefault="003568A3" w:rsidP="00A37918">
      <w:pPr>
        <w:spacing w:after="0" w:line="360" w:lineRule="auto"/>
        <w:jc w:val="center"/>
        <w:rPr>
          <w:rFonts w:ascii="Times New Roman" w:hAnsi="Times New Roman" w:cs="Times New Roman"/>
          <w:color w:val="000000"/>
          <w:sz w:val="28"/>
          <w:szCs w:val="28"/>
        </w:rPr>
      </w:pPr>
      <w:r w:rsidRPr="0019458A">
        <w:rPr>
          <w:rFonts w:ascii="Times New Roman" w:hAnsi="Times New Roman" w:cs="Times New Roman"/>
          <w:lang w:eastAsia="ru-RU"/>
        </w:rPr>
        <w:drawing>
          <wp:inline distT="0" distB="0" distL="0" distR="0" wp14:anchorId="3E729DB1" wp14:editId="4E185D00">
            <wp:extent cx="5972175" cy="3228975"/>
            <wp:effectExtent l="0" t="0" r="9525" b="9525"/>
            <wp:docPr id="79" name="Диаграмма 7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19458A">
        <w:rPr>
          <w:rFonts w:ascii="Times New Roman" w:hAnsi="Times New Roman" w:cs="Times New Roman"/>
          <w:color w:val="000000"/>
          <w:sz w:val="28"/>
          <w:szCs w:val="28"/>
        </w:rPr>
        <w:t xml:space="preserve">Рисунок </w:t>
      </w:r>
      <w:r w:rsidR="00A3530D" w:rsidRPr="00A3530D">
        <w:rPr>
          <w:rFonts w:ascii="Times New Roman" w:hAnsi="Times New Roman" w:cs="Times New Roman"/>
          <w:color w:val="000000"/>
          <w:sz w:val="28"/>
          <w:szCs w:val="28"/>
        </w:rPr>
        <w:t>8</w:t>
      </w:r>
      <w:r w:rsidRPr="0019458A">
        <w:rPr>
          <w:rFonts w:ascii="Times New Roman" w:hAnsi="Times New Roman" w:cs="Times New Roman"/>
          <w:color w:val="000000"/>
          <w:sz w:val="28"/>
          <w:szCs w:val="28"/>
        </w:rPr>
        <w:t xml:space="preserve"> - Динамика специальностей, которые были заявлены работодателями на рынке труда Шумихинского муниципального района, ед.</w:t>
      </w:r>
    </w:p>
    <w:p w:rsidR="003568A3" w:rsidRPr="0019458A" w:rsidRDefault="003568A3" w:rsidP="00A37918">
      <w:pPr>
        <w:spacing w:after="0" w:line="360" w:lineRule="auto"/>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lastRenderedPageBreak/>
        <w:tab/>
        <w:t>Анализ динамики специальностей, которые были заявлены работодателями на рынке труда Шумихинского муниципального района позволяет сделать вывод о том, что в 2013-2015 г. было больше всего заявок по таким рабочим специальностям как водитель – 191 чел. (190 чел. прошли обучение), продавец – 120 чел. (119 чел.) и повар – 104 чел. (103), наименьшее количество вакансий было размещено оп таким вакансиям как специалист по кадрам – 11 чел., секретарь и оператор котельной по 25 чел.</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За рассматриваемый период  2013-2015 г.г. для организации временного трудоустройства несовершеннолетних граждан в Шумихинском муниципальном районе центром занятости населения были заключены 80 договоров с предприятиями и организациями на создание временных рабочих мест для трудоустройства подростков в возрасте от 14 до 18 лет в свободное от учебы время. По содействию центра занятости в трудоустройстве за истекший период было трудоустроено 1705 человек подросткового и юношеского возраста. Обратилось в центр занятости с целью временного трудоустройства в свободное от учебы время 1754 человека. Это учащиеся старших классов общеобразовательных школ и студенты профессиональных учебных заведений.</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Численный состав граждан на предоставление государственной услуги по организации временного трудоустройства несовершеннолетних граждан в возрасте от 14 до 16 лет в свободное от учебы время представлен в таблице 8. </w:t>
      </w:r>
    </w:p>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sz w:val="28"/>
          <w:szCs w:val="28"/>
        </w:rPr>
        <w:t>Таблица 8</w:t>
      </w:r>
      <w:r w:rsidR="00A3530D" w:rsidRPr="00A3530D">
        <w:rPr>
          <w:rFonts w:ascii="Times New Roman" w:hAnsi="Times New Roman" w:cs="Times New Roman"/>
          <w:color w:val="000000"/>
          <w:sz w:val="28"/>
          <w:szCs w:val="28"/>
        </w:rPr>
        <w:t xml:space="preserve"> - </w:t>
      </w:r>
      <w:r w:rsidRPr="0019458A">
        <w:rPr>
          <w:rFonts w:ascii="Times New Roman" w:hAnsi="Times New Roman" w:cs="Times New Roman"/>
          <w:color w:val="000000"/>
          <w:sz w:val="28"/>
          <w:szCs w:val="28"/>
        </w:rPr>
        <w:t>Численный состав граждан на предоставление государственной услуги по организации временного трудоустройства несовершеннолетних граждан в возрасте от 14 до 16 лет в свободное от учебы время</w:t>
      </w:r>
    </w:p>
    <w:tbl>
      <w:tblPr>
        <w:tblW w:w="0" w:type="auto"/>
        <w:tblInd w:w="-5" w:type="dxa"/>
        <w:tblLayout w:type="fixed"/>
        <w:tblLook w:val="0000" w:firstRow="0" w:lastRow="0" w:firstColumn="0" w:lastColumn="0" w:noHBand="0" w:noVBand="0"/>
      </w:tblPr>
      <w:tblGrid>
        <w:gridCol w:w="3516"/>
        <w:gridCol w:w="1133"/>
        <w:gridCol w:w="992"/>
        <w:gridCol w:w="991"/>
        <w:gridCol w:w="991"/>
        <w:gridCol w:w="991"/>
        <w:gridCol w:w="966"/>
      </w:tblGrid>
      <w:tr w:rsidR="003568A3" w:rsidRPr="0019458A" w:rsidTr="00320113">
        <w:tc>
          <w:tcPr>
            <w:tcW w:w="3516" w:type="dxa"/>
            <w:vMerge w:val="restart"/>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Категория</w:t>
            </w:r>
          </w:p>
        </w:tc>
        <w:tc>
          <w:tcPr>
            <w:tcW w:w="3116" w:type="dxa"/>
            <w:gridSpan w:val="3"/>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Количество несовершеннолетних, направленных на временные работы</w:t>
            </w:r>
          </w:p>
        </w:tc>
        <w:tc>
          <w:tcPr>
            <w:tcW w:w="2948" w:type="dxa"/>
            <w:gridSpan w:val="3"/>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Завершены работы по временной занятости</w:t>
            </w:r>
          </w:p>
        </w:tc>
      </w:tr>
      <w:tr w:rsidR="003568A3" w:rsidRPr="0019458A" w:rsidTr="00320113">
        <w:tc>
          <w:tcPr>
            <w:tcW w:w="3516" w:type="dxa"/>
            <w:vMerge/>
            <w:tcBorders>
              <w:top w:val="single" w:sz="4" w:space="0" w:color="000000"/>
              <w:left w:val="single" w:sz="4" w:space="0" w:color="000000"/>
              <w:bottom w:val="single" w:sz="4" w:space="0" w:color="000000"/>
            </w:tcBorders>
            <w:shd w:val="clear" w:color="auto" w:fill="auto"/>
          </w:tcPr>
          <w:p w:rsidR="003568A3" w:rsidRPr="0019458A" w:rsidRDefault="003568A3" w:rsidP="00A37918">
            <w:pPr>
              <w:snapToGrid w:val="0"/>
              <w:spacing w:after="0" w:line="240" w:lineRule="auto"/>
              <w:jc w:val="center"/>
              <w:rPr>
                <w:rFonts w:ascii="Times New Roman" w:hAnsi="Times New Roman" w:cs="Times New Roman"/>
                <w:color w:val="000000"/>
              </w:rPr>
            </w:pPr>
          </w:p>
        </w:tc>
        <w:tc>
          <w:tcPr>
            <w:tcW w:w="113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2013</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2014</w:t>
            </w:r>
          </w:p>
        </w:tc>
        <w:tc>
          <w:tcPr>
            <w:tcW w:w="991"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2015</w:t>
            </w:r>
          </w:p>
        </w:tc>
        <w:tc>
          <w:tcPr>
            <w:tcW w:w="991"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2013</w:t>
            </w:r>
          </w:p>
        </w:tc>
        <w:tc>
          <w:tcPr>
            <w:tcW w:w="991"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2014</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2015</w:t>
            </w:r>
          </w:p>
        </w:tc>
      </w:tr>
      <w:tr w:rsidR="003568A3" w:rsidRPr="0019458A" w:rsidTr="00320113">
        <w:tc>
          <w:tcPr>
            <w:tcW w:w="3516"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both"/>
              <w:rPr>
                <w:rFonts w:ascii="Times New Roman" w:hAnsi="Times New Roman" w:cs="Times New Roman"/>
                <w:color w:val="000000"/>
              </w:rPr>
            </w:pPr>
            <w:r>
              <w:rPr>
                <w:rFonts w:ascii="Times New Roman" w:hAnsi="Times New Roman" w:cs="Times New Roman"/>
                <w:position w:val="-2"/>
                <w:lang w:eastAsia="uk-UA"/>
              </w:rPr>
              <w:t>Всего</w:t>
            </w:r>
          </w:p>
        </w:tc>
        <w:tc>
          <w:tcPr>
            <w:tcW w:w="113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440</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710</w:t>
            </w:r>
          </w:p>
        </w:tc>
        <w:tc>
          <w:tcPr>
            <w:tcW w:w="991"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578</w:t>
            </w:r>
          </w:p>
        </w:tc>
        <w:tc>
          <w:tcPr>
            <w:tcW w:w="991"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428</w:t>
            </w:r>
          </w:p>
        </w:tc>
        <w:tc>
          <w:tcPr>
            <w:tcW w:w="991"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700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578</w:t>
            </w:r>
          </w:p>
        </w:tc>
      </w:tr>
      <w:tr w:rsidR="003568A3" w:rsidRPr="0019458A" w:rsidTr="00320113">
        <w:tc>
          <w:tcPr>
            <w:tcW w:w="3516" w:type="dxa"/>
            <w:tcBorders>
              <w:top w:val="single" w:sz="4" w:space="0" w:color="000000"/>
              <w:left w:val="single" w:sz="4" w:space="0" w:color="000000"/>
              <w:bottom w:val="single" w:sz="4" w:space="0" w:color="000000"/>
            </w:tcBorders>
            <w:shd w:val="clear" w:color="auto" w:fill="auto"/>
          </w:tcPr>
          <w:p w:rsidR="003568A3" w:rsidRPr="008275EC" w:rsidRDefault="003568A3" w:rsidP="00A37918">
            <w:pPr>
              <w:spacing w:after="0" w:line="240" w:lineRule="auto"/>
              <w:jc w:val="both"/>
              <w:rPr>
                <w:rFonts w:ascii="Times New Roman" w:hAnsi="Times New Roman" w:cs="Times New Roman"/>
              </w:rPr>
            </w:pPr>
            <w:r>
              <w:rPr>
                <w:rFonts w:ascii="Times New Roman" w:hAnsi="Times New Roman" w:cs="Times New Roman"/>
                <w:position w:val="-2"/>
                <w:lang w:eastAsia="uk-UA"/>
              </w:rPr>
              <w:t>Дети, сироты и другие</w:t>
            </w:r>
          </w:p>
        </w:tc>
        <w:tc>
          <w:tcPr>
            <w:tcW w:w="1133"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52</w:t>
            </w:r>
          </w:p>
        </w:tc>
        <w:tc>
          <w:tcPr>
            <w:tcW w:w="992"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47</w:t>
            </w:r>
          </w:p>
        </w:tc>
        <w:tc>
          <w:tcPr>
            <w:tcW w:w="991"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35</w:t>
            </w:r>
          </w:p>
        </w:tc>
        <w:tc>
          <w:tcPr>
            <w:tcW w:w="991"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52</w:t>
            </w:r>
          </w:p>
        </w:tc>
        <w:tc>
          <w:tcPr>
            <w:tcW w:w="991"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47</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34</w:t>
            </w:r>
          </w:p>
        </w:tc>
      </w:tr>
    </w:tbl>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Оценка численного состава граждан на предоставление государственной услуги по организации временного трудоустройства несовершеннолетних </w:t>
      </w:r>
      <w:r w:rsidRPr="0019458A">
        <w:rPr>
          <w:rFonts w:ascii="Times New Roman" w:hAnsi="Times New Roman" w:cs="Times New Roman"/>
          <w:color w:val="000000"/>
          <w:sz w:val="28"/>
          <w:szCs w:val="28"/>
        </w:rPr>
        <w:lastRenderedPageBreak/>
        <w:t>граждан в возрасте от 14 до 16 лет в свободное от учебы время позволяет сделать вывод о том, что в 2013 г. было создано 440 рабочих мест для несовершеннолетних граждан из них прошли обучение 428 чел., в 2014 г. – 710 рабочих мест, прошли обучение из них 700 чел., в 2015 г. – 578 рабочих мест.</w:t>
      </w:r>
    </w:p>
    <w:p w:rsidR="003568A3" w:rsidRPr="0019458A" w:rsidRDefault="003568A3" w:rsidP="00A37918">
      <w:pPr>
        <w:spacing w:after="0" w:line="360" w:lineRule="auto"/>
        <w:jc w:val="both"/>
        <w:rPr>
          <w:rFonts w:ascii="Times New Roman" w:hAnsi="Times New Roman" w:cs="Times New Roman"/>
          <w:color w:val="000000"/>
          <w:sz w:val="28"/>
          <w:szCs w:val="28"/>
        </w:rPr>
      </w:pPr>
      <w:r w:rsidRPr="0019458A">
        <w:rPr>
          <w:rFonts w:ascii="Times New Roman" w:hAnsi="Times New Roman" w:cs="Times New Roman"/>
          <w:lang w:eastAsia="ru-RU"/>
        </w:rPr>
        <w:drawing>
          <wp:inline distT="0" distB="0" distL="0" distR="0" wp14:anchorId="17B4B0B4" wp14:editId="09EBABDB">
            <wp:extent cx="5915025" cy="1800225"/>
            <wp:effectExtent l="0" t="0" r="9525" b="9525"/>
            <wp:docPr id="95" name="Диаграмма 9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568A3" w:rsidRPr="0019458A" w:rsidRDefault="003568A3" w:rsidP="00A37918">
      <w:pPr>
        <w:spacing w:after="0" w:line="240" w:lineRule="auto"/>
        <w:jc w:val="center"/>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Рисунок </w:t>
      </w:r>
      <w:r w:rsidR="00A3530D" w:rsidRPr="00A3530D">
        <w:rPr>
          <w:rFonts w:ascii="Times New Roman" w:hAnsi="Times New Roman" w:cs="Times New Roman"/>
          <w:color w:val="000000"/>
          <w:sz w:val="28"/>
          <w:szCs w:val="28"/>
        </w:rPr>
        <w:t>9</w:t>
      </w:r>
      <w:r w:rsidRPr="0019458A">
        <w:rPr>
          <w:rFonts w:ascii="Times New Roman" w:hAnsi="Times New Roman" w:cs="Times New Roman"/>
          <w:color w:val="000000"/>
          <w:sz w:val="28"/>
          <w:szCs w:val="28"/>
        </w:rPr>
        <w:t xml:space="preserve"> - Численный состав граждан на предоставление государственной услуги по организации временного трудоустройства несовершеннолетних граждан в возрасте от 14 до 16 лет в свободное от учебы время, чел.</w:t>
      </w:r>
    </w:p>
    <w:p w:rsidR="003568A3" w:rsidRPr="0019458A" w:rsidRDefault="003568A3" w:rsidP="00A37918">
      <w:pPr>
        <w:spacing w:after="0" w:line="360" w:lineRule="auto"/>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ab/>
        <w:t xml:space="preserve">Для сирот и детей, оставшихся без попечения родителей в 2013 г. создано 52 рабочих места, в 2014 г. – 47 чел. и в 2015 г. – 35 чел.Субвенции из федерального бюджета на реализацию программ за рассматриваемый период составили 1307,63 тыс. рублей. Средства бюджета муниципального образования Курганской области - 1429,66 тыс. рублей. </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Средства организаций и работодателей - 2518,5 тыс. рублей. Все выделенные из федерального бюджета средства расходовались на материальную поддержку временно трудоустроенных несовершеннолетних граждан в возрасте от 14 до 16 лет. Размер материальной поддержки на 1 человека составляет 985 рублей в месяц.</w:t>
      </w:r>
    </w:p>
    <w:p w:rsidR="003568A3" w:rsidRPr="0019458A" w:rsidRDefault="003568A3" w:rsidP="00A37918">
      <w:pPr>
        <w:spacing w:after="0" w:line="360" w:lineRule="auto"/>
        <w:ind w:firstLine="708"/>
        <w:jc w:val="both"/>
        <w:rPr>
          <w:rFonts w:ascii="Times New Roman" w:hAnsi="Times New Roman" w:cs="Times New Roman"/>
        </w:rPr>
      </w:pPr>
      <w:r w:rsidRPr="0019458A">
        <w:rPr>
          <w:rFonts w:ascii="Times New Roman" w:hAnsi="Times New Roman" w:cs="Times New Roman"/>
          <w:color w:val="000000"/>
          <w:sz w:val="28"/>
          <w:szCs w:val="28"/>
        </w:rPr>
        <w:t>Организация временного трудоустройства безработных граждан в возрасте от 18 до 21 лет из числа выпускников учреждений начального и среднего профессионального образования, ищущих работу впервые.</w:t>
      </w:r>
      <w:r w:rsidR="00A3530D" w:rsidRPr="00A3530D">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 xml:space="preserve">В рассматриваемый период 2013-2015 г.г. заключено 18 договоров с организациями для временного трудоустройства безработных граждан в возрасте от 18 до 21 лет из числа выпускников учреждений начального и среднего профессионального образования, ищущих работу впервые и трудоустроено 20 человек, деньги выплачены в виде материальной поддержки </w:t>
      </w:r>
      <w:r w:rsidRPr="0019458A">
        <w:rPr>
          <w:rFonts w:ascii="Times New Roman" w:hAnsi="Times New Roman" w:cs="Times New Roman"/>
          <w:color w:val="000000"/>
          <w:sz w:val="28"/>
          <w:szCs w:val="28"/>
        </w:rPr>
        <w:lastRenderedPageBreak/>
        <w:t>в расчете 2100 рублей в месяц на одного человека. Средства работодателей составляют 257600 рублей.</w:t>
      </w:r>
    </w:p>
    <w:p w:rsidR="003568A3" w:rsidRPr="0019458A" w:rsidRDefault="003568A3" w:rsidP="00A37918">
      <w:pPr>
        <w:spacing w:after="0" w:line="360" w:lineRule="auto"/>
        <w:jc w:val="center"/>
        <w:rPr>
          <w:rFonts w:ascii="Times New Roman" w:hAnsi="Times New Roman" w:cs="Times New Roman"/>
          <w:color w:val="000000"/>
          <w:sz w:val="28"/>
          <w:szCs w:val="28"/>
        </w:rPr>
      </w:pPr>
      <w:r w:rsidRPr="0019458A">
        <w:rPr>
          <w:rFonts w:ascii="Times New Roman" w:hAnsi="Times New Roman" w:cs="Times New Roman"/>
          <w:lang w:eastAsia="ru-RU"/>
        </w:rPr>
        <w:drawing>
          <wp:inline distT="0" distB="0" distL="0" distR="0" wp14:anchorId="312CA875" wp14:editId="19475750">
            <wp:extent cx="6067425" cy="2286000"/>
            <wp:effectExtent l="0" t="0" r="9525" b="0"/>
            <wp:docPr id="94" name="Диаграмма 9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19458A">
        <w:rPr>
          <w:rFonts w:ascii="Times New Roman" w:hAnsi="Times New Roman" w:cs="Times New Roman"/>
          <w:color w:val="000000"/>
          <w:sz w:val="28"/>
          <w:szCs w:val="28"/>
        </w:rPr>
        <w:t>Рисунок 1</w:t>
      </w:r>
      <w:r w:rsidR="00A3530D" w:rsidRPr="00A3530D">
        <w:rPr>
          <w:rFonts w:ascii="Times New Roman" w:hAnsi="Times New Roman" w:cs="Times New Roman"/>
          <w:color w:val="000000"/>
          <w:sz w:val="28"/>
          <w:szCs w:val="28"/>
        </w:rPr>
        <w:t>0</w:t>
      </w:r>
      <w:r w:rsidRPr="0019458A">
        <w:rPr>
          <w:rFonts w:ascii="Times New Roman" w:hAnsi="Times New Roman" w:cs="Times New Roman"/>
          <w:color w:val="000000"/>
          <w:sz w:val="28"/>
          <w:szCs w:val="28"/>
        </w:rPr>
        <w:t xml:space="preserve"> - Динамика численности трудоустроенной молодежи  в возрасте от 18 до 21 года, чел.</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Анализируя представленную динамику можно отметить, что наблюдается рост числа вакансий, которые предоставлены неработающей молодежи.</w:t>
      </w:r>
      <w:r w:rsidR="00A3530D" w:rsidRPr="00A3530D">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Проведем анализ степени трудоустройства в зависимости от отрасли экономики, данные для анализа представим в таблице 9.</w:t>
      </w:r>
    </w:p>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sz w:val="28"/>
          <w:szCs w:val="28"/>
        </w:rPr>
        <w:t>Таблица 9</w:t>
      </w:r>
      <w:r w:rsidR="00A3530D" w:rsidRPr="00A3530D">
        <w:rPr>
          <w:rFonts w:ascii="Times New Roman" w:hAnsi="Times New Roman" w:cs="Times New Roman"/>
          <w:color w:val="000000"/>
          <w:sz w:val="28"/>
          <w:szCs w:val="28"/>
        </w:rPr>
        <w:t xml:space="preserve"> - </w:t>
      </w:r>
      <w:r w:rsidRPr="0019458A">
        <w:rPr>
          <w:rFonts w:ascii="Times New Roman" w:hAnsi="Times New Roman" w:cs="Times New Roman"/>
          <w:color w:val="000000"/>
          <w:sz w:val="28"/>
          <w:szCs w:val="28"/>
        </w:rPr>
        <w:t>Уровень трудоустройства молодежи в возрасте от 18 до 21 года Шумихинского муниципального района по отраслям экономики, %</w:t>
      </w:r>
    </w:p>
    <w:tbl>
      <w:tblPr>
        <w:tblW w:w="0" w:type="auto"/>
        <w:tblInd w:w="-5" w:type="dxa"/>
        <w:tblLayout w:type="fixed"/>
        <w:tblLook w:val="0000" w:firstRow="0" w:lastRow="0" w:firstColumn="0" w:lastColumn="0" w:noHBand="0" w:noVBand="0"/>
      </w:tblPr>
      <w:tblGrid>
        <w:gridCol w:w="5637"/>
        <w:gridCol w:w="1417"/>
        <w:gridCol w:w="1276"/>
        <w:gridCol w:w="1250"/>
      </w:tblGrid>
      <w:tr w:rsidR="003568A3" w:rsidRPr="0019458A" w:rsidTr="00320113">
        <w:tc>
          <w:tcPr>
            <w:tcW w:w="563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Наименование сферы экономики</w:t>
            </w:r>
          </w:p>
        </w:tc>
        <w:tc>
          <w:tcPr>
            <w:tcW w:w="141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2013 г.</w:t>
            </w:r>
          </w:p>
        </w:tc>
        <w:tc>
          <w:tcPr>
            <w:tcW w:w="1276"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2014 г.</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rPr>
            </w:pPr>
            <w:r w:rsidRPr="0019458A">
              <w:rPr>
                <w:rFonts w:ascii="Times New Roman" w:hAnsi="Times New Roman" w:cs="Times New Roman"/>
                <w:color w:val="000000"/>
              </w:rPr>
              <w:t>2015 г.</w:t>
            </w:r>
          </w:p>
        </w:tc>
      </w:tr>
      <w:tr w:rsidR="003568A3" w:rsidRPr="0019458A" w:rsidTr="00320113">
        <w:tc>
          <w:tcPr>
            <w:tcW w:w="563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both"/>
              <w:rPr>
                <w:rFonts w:ascii="Times New Roman" w:hAnsi="Times New Roman" w:cs="Times New Roman"/>
                <w:color w:val="000000"/>
              </w:rPr>
            </w:pPr>
            <w:r w:rsidRPr="0019458A">
              <w:rPr>
                <w:rFonts w:ascii="Times New Roman" w:hAnsi="Times New Roman" w:cs="Times New Roman"/>
                <w:color w:val="000000"/>
              </w:rPr>
              <w:t>1.Сельское хозяйство</w:t>
            </w:r>
          </w:p>
        </w:tc>
        <w:tc>
          <w:tcPr>
            <w:tcW w:w="141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28</w:t>
            </w:r>
          </w:p>
        </w:tc>
        <w:tc>
          <w:tcPr>
            <w:tcW w:w="1276"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30</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rPr>
            </w:pPr>
            <w:r w:rsidRPr="0019458A">
              <w:rPr>
                <w:rFonts w:ascii="Times New Roman" w:hAnsi="Times New Roman" w:cs="Times New Roman"/>
                <w:color w:val="000000"/>
              </w:rPr>
              <w:t>25</w:t>
            </w:r>
          </w:p>
        </w:tc>
      </w:tr>
      <w:tr w:rsidR="003568A3" w:rsidRPr="0019458A" w:rsidTr="00320113">
        <w:tc>
          <w:tcPr>
            <w:tcW w:w="563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both"/>
              <w:rPr>
                <w:rFonts w:ascii="Times New Roman" w:hAnsi="Times New Roman" w:cs="Times New Roman"/>
                <w:color w:val="000000"/>
              </w:rPr>
            </w:pPr>
            <w:r w:rsidRPr="0019458A">
              <w:rPr>
                <w:rFonts w:ascii="Times New Roman" w:hAnsi="Times New Roman" w:cs="Times New Roman"/>
                <w:color w:val="000000"/>
              </w:rPr>
              <w:t>2.Строительство</w:t>
            </w:r>
          </w:p>
        </w:tc>
        <w:tc>
          <w:tcPr>
            <w:tcW w:w="141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14</w:t>
            </w:r>
          </w:p>
        </w:tc>
        <w:tc>
          <w:tcPr>
            <w:tcW w:w="1276"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15</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rPr>
            </w:pPr>
            <w:r w:rsidRPr="0019458A">
              <w:rPr>
                <w:rFonts w:ascii="Times New Roman" w:hAnsi="Times New Roman" w:cs="Times New Roman"/>
                <w:color w:val="000000"/>
              </w:rPr>
              <w:t>18</w:t>
            </w:r>
          </w:p>
        </w:tc>
      </w:tr>
      <w:tr w:rsidR="003568A3" w:rsidRPr="0019458A" w:rsidTr="00320113">
        <w:tc>
          <w:tcPr>
            <w:tcW w:w="563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both"/>
              <w:rPr>
                <w:rFonts w:ascii="Times New Roman" w:hAnsi="Times New Roman" w:cs="Times New Roman"/>
                <w:color w:val="000000"/>
              </w:rPr>
            </w:pPr>
            <w:r w:rsidRPr="0019458A">
              <w:rPr>
                <w:rFonts w:ascii="Times New Roman" w:hAnsi="Times New Roman" w:cs="Times New Roman"/>
                <w:color w:val="000000"/>
              </w:rPr>
              <w:t>3.Торговля</w:t>
            </w:r>
          </w:p>
        </w:tc>
        <w:tc>
          <w:tcPr>
            <w:tcW w:w="141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17</w:t>
            </w:r>
          </w:p>
        </w:tc>
        <w:tc>
          <w:tcPr>
            <w:tcW w:w="1276"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11</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rPr>
            </w:pPr>
            <w:r w:rsidRPr="0019458A">
              <w:rPr>
                <w:rFonts w:ascii="Times New Roman" w:hAnsi="Times New Roman" w:cs="Times New Roman"/>
                <w:color w:val="000000"/>
              </w:rPr>
              <w:t>16</w:t>
            </w:r>
          </w:p>
        </w:tc>
      </w:tr>
      <w:tr w:rsidR="003568A3" w:rsidRPr="0019458A" w:rsidTr="00320113">
        <w:tc>
          <w:tcPr>
            <w:tcW w:w="563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both"/>
              <w:rPr>
                <w:rFonts w:ascii="Times New Roman" w:hAnsi="Times New Roman" w:cs="Times New Roman"/>
                <w:color w:val="000000"/>
              </w:rPr>
            </w:pPr>
            <w:r w:rsidRPr="0019458A">
              <w:rPr>
                <w:rFonts w:ascii="Times New Roman" w:hAnsi="Times New Roman" w:cs="Times New Roman"/>
                <w:color w:val="000000"/>
              </w:rPr>
              <w:t>4.Образование</w:t>
            </w:r>
          </w:p>
        </w:tc>
        <w:tc>
          <w:tcPr>
            <w:tcW w:w="141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18</w:t>
            </w:r>
          </w:p>
        </w:tc>
        <w:tc>
          <w:tcPr>
            <w:tcW w:w="1276"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18</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rPr>
            </w:pPr>
            <w:r w:rsidRPr="0019458A">
              <w:rPr>
                <w:rFonts w:ascii="Times New Roman" w:hAnsi="Times New Roman" w:cs="Times New Roman"/>
                <w:color w:val="000000"/>
              </w:rPr>
              <w:t>21</w:t>
            </w:r>
          </w:p>
        </w:tc>
      </w:tr>
      <w:tr w:rsidR="003568A3" w:rsidRPr="0019458A" w:rsidTr="00320113">
        <w:tc>
          <w:tcPr>
            <w:tcW w:w="563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both"/>
              <w:rPr>
                <w:rFonts w:ascii="Times New Roman" w:hAnsi="Times New Roman" w:cs="Times New Roman"/>
                <w:color w:val="000000"/>
              </w:rPr>
            </w:pPr>
            <w:r w:rsidRPr="0019458A">
              <w:rPr>
                <w:rFonts w:ascii="Times New Roman" w:hAnsi="Times New Roman" w:cs="Times New Roman"/>
                <w:color w:val="000000"/>
              </w:rPr>
              <w:t>5.Здравоохранение</w:t>
            </w:r>
          </w:p>
        </w:tc>
        <w:tc>
          <w:tcPr>
            <w:tcW w:w="141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12</w:t>
            </w:r>
          </w:p>
        </w:tc>
        <w:tc>
          <w:tcPr>
            <w:tcW w:w="1276"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17</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rPr>
            </w:pPr>
            <w:r w:rsidRPr="0019458A">
              <w:rPr>
                <w:rFonts w:ascii="Times New Roman" w:hAnsi="Times New Roman" w:cs="Times New Roman"/>
                <w:color w:val="000000"/>
              </w:rPr>
              <w:t>6</w:t>
            </w:r>
          </w:p>
        </w:tc>
      </w:tr>
      <w:tr w:rsidR="003568A3" w:rsidRPr="0019458A" w:rsidTr="00320113">
        <w:tc>
          <w:tcPr>
            <w:tcW w:w="563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both"/>
              <w:rPr>
                <w:rFonts w:ascii="Times New Roman" w:hAnsi="Times New Roman" w:cs="Times New Roman"/>
                <w:color w:val="000000"/>
              </w:rPr>
            </w:pPr>
            <w:r w:rsidRPr="0019458A">
              <w:rPr>
                <w:rFonts w:ascii="Times New Roman" w:hAnsi="Times New Roman" w:cs="Times New Roman"/>
                <w:color w:val="000000"/>
              </w:rPr>
              <w:t>6.ЖКХ</w:t>
            </w:r>
          </w:p>
        </w:tc>
        <w:tc>
          <w:tcPr>
            <w:tcW w:w="1417"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11</w:t>
            </w:r>
          </w:p>
        </w:tc>
        <w:tc>
          <w:tcPr>
            <w:tcW w:w="1276"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rPr>
              <w:t>9</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360" w:lineRule="auto"/>
              <w:jc w:val="center"/>
              <w:rPr>
                <w:rFonts w:ascii="Times New Roman" w:hAnsi="Times New Roman" w:cs="Times New Roman"/>
              </w:rPr>
            </w:pPr>
            <w:r w:rsidRPr="0019458A">
              <w:rPr>
                <w:rFonts w:ascii="Times New Roman" w:hAnsi="Times New Roman" w:cs="Times New Roman"/>
                <w:color w:val="000000"/>
              </w:rPr>
              <w:t>14</w:t>
            </w:r>
          </w:p>
        </w:tc>
      </w:tr>
    </w:tbl>
    <w:p w:rsidR="003568A3" w:rsidRPr="0019458A" w:rsidRDefault="003568A3" w:rsidP="00A37918">
      <w:pPr>
        <w:spacing w:after="0" w:line="360" w:lineRule="auto"/>
        <w:jc w:val="both"/>
        <w:rPr>
          <w:rFonts w:ascii="Times New Roman" w:hAnsi="Times New Roman" w:cs="Times New Roman"/>
        </w:rPr>
      </w:pPr>
      <w:r w:rsidRPr="0019458A">
        <w:rPr>
          <w:rFonts w:ascii="Times New Roman" w:hAnsi="Times New Roman" w:cs="Times New Roman"/>
          <w:color w:val="000000"/>
          <w:sz w:val="28"/>
          <w:szCs w:val="28"/>
        </w:rPr>
        <w:tab/>
        <w:t>Наглядно уровень трудоустройства молодежи в возрасте от 18 до 21 года Шумихинского муниципального района по отраслям экономики представлен на рисунке 1</w:t>
      </w:r>
      <w:r w:rsidR="00A3530D" w:rsidRPr="00A3530D">
        <w:rPr>
          <w:rFonts w:ascii="Times New Roman" w:hAnsi="Times New Roman" w:cs="Times New Roman"/>
          <w:color w:val="000000"/>
          <w:sz w:val="28"/>
          <w:szCs w:val="28"/>
        </w:rPr>
        <w:t>1</w:t>
      </w:r>
      <w:r w:rsidRPr="0019458A">
        <w:rPr>
          <w:rFonts w:ascii="Times New Roman" w:hAnsi="Times New Roman" w:cs="Times New Roman"/>
          <w:color w:val="000000"/>
          <w:sz w:val="28"/>
          <w:szCs w:val="28"/>
        </w:rPr>
        <w:t>.</w:t>
      </w:r>
    </w:p>
    <w:p w:rsidR="003568A3" w:rsidRPr="0019458A" w:rsidRDefault="003568A3" w:rsidP="00A37918">
      <w:pPr>
        <w:spacing w:after="0" w:line="360" w:lineRule="auto"/>
        <w:jc w:val="both"/>
        <w:rPr>
          <w:rFonts w:ascii="Times New Roman" w:hAnsi="Times New Roman" w:cs="Times New Roman"/>
          <w:color w:val="000000"/>
          <w:sz w:val="28"/>
          <w:szCs w:val="28"/>
        </w:rPr>
      </w:pPr>
      <w:r w:rsidRPr="0019458A">
        <w:rPr>
          <w:rFonts w:ascii="Times New Roman" w:hAnsi="Times New Roman" w:cs="Times New Roman"/>
          <w:lang w:eastAsia="ru-RU"/>
        </w:rPr>
        <w:lastRenderedPageBreak/>
        <w:drawing>
          <wp:inline distT="0" distB="0" distL="0" distR="0" wp14:anchorId="60ED647D" wp14:editId="0E34F3BE">
            <wp:extent cx="5953125" cy="3228975"/>
            <wp:effectExtent l="0" t="0" r="0" b="0"/>
            <wp:docPr id="93" name="Диаграмма 9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568A3" w:rsidRPr="0019458A" w:rsidRDefault="003568A3" w:rsidP="00A37918">
      <w:pPr>
        <w:spacing w:after="0" w:line="360" w:lineRule="auto"/>
        <w:jc w:val="center"/>
        <w:rPr>
          <w:rFonts w:ascii="Times New Roman" w:hAnsi="Times New Roman" w:cs="Times New Roman"/>
          <w:color w:val="000000"/>
          <w:sz w:val="28"/>
          <w:szCs w:val="28"/>
        </w:rPr>
      </w:pPr>
      <w:r w:rsidRPr="0019458A">
        <w:rPr>
          <w:rFonts w:ascii="Times New Roman" w:hAnsi="Times New Roman" w:cs="Times New Roman"/>
          <w:color w:val="000000"/>
          <w:sz w:val="28"/>
          <w:szCs w:val="28"/>
        </w:rPr>
        <w:t>Рисунок 1</w:t>
      </w:r>
      <w:r w:rsidR="00A3530D" w:rsidRPr="00A3530D">
        <w:rPr>
          <w:rFonts w:ascii="Times New Roman" w:hAnsi="Times New Roman" w:cs="Times New Roman"/>
          <w:color w:val="000000"/>
          <w:sz w:val="28"/>
          <w:szCs w:val="28"/>
        </w:rPr>
        <w:t>1</w:t>
      </w:r>
      <w:r w:rsidRPr="0019458A">
        <w:rPr>
          <w:rFonts w:ascii="Times New Roman" w:hAnsi="Times New Roman" w:cs="Times New Roman"/>
          <w:color w:val="000000"/>
          <w:sz w:val="28"/>
          <w:szCs w:val="28"/>
        </w:rPr>
        <w:t xml:space="preserve"> - Уровень трудоустройства молодежи в возрасте от 18 до 21 года Шумихинского муниципального района по отраслям экономики, %</w:t>
      </w:r>
    </w:p>
    <w:p w:rsidR="003568A3" w:rsidRPr="0019458A" w:rsidRDefault="003568A3" w:rsidP="00A37918">
      <w:pPr>
        <w:spacing w:after="0" w:line="360" w:lineRule="auto"/>
        <w:jc w:val="both"/>
        <w:rPr>
          <w:rFonts w:ascii="Times New Roman" w:hAnsi="Times New Roman" w:cs="Times New Roman"/>
        </w:rPr>
      </w:pPr>
      <w:r w:rsidRPr="0019458A">
        <w:rPr>
          <w:rFonts w:ascii="Times New Roman" w:hAnsi="Times New Roman" w:cs="Times New Roman"/>
          <w:color w:val="000000"/>
          <w:sz w:val="28"/>
          <w:szCs w:val="28"/>
        </w:rPr>
        <w:tab/>
        <w:t>Анализ уровня трудоустройства молодежи в возрасте от 18 до 21 года Шумихинского муниципального района по отраслям экономики позволяет сделать вывод о том, что наибольшее число вакансий было представлено в сфере образования.</w:t>
      </w:r>
      <w:r>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Численность трудоустроенных инвалидов в р</w:t>
      </w:r>
      <w:r w:rsidR="00A3530D">
        <w:rPr>
          <w:rFonts w:ascii="Times New Roman" w:hAnsi="Times New Roman" w:cs="Times New Roman"/>
          <w:color w:val="000000"/>
          <w:sz w:val="28"/>
          <w:szCs w:val="28"/>
        </w:rPr>
        <w:t>айоне представлена на рисунке 12</w:t>
      </w:r>
      <w:r w:rsidRPr="0019458A">
        <w:rPr>
          <w:rFonts w:ascii="Times New Roman" w:hAnsi="Times New Roman" w:cs="Times New Roman"/>
          <w:color w:val="000000"/>
          <w:sz w:val="28"/>
          <w:szCs w:val="28"/>
        </w:rPr>
        <w:t>.</w:t>
      </w:r>
    </w:p>
    <w:p w:rsidR="003568A3" w:rsidRPr="0019458A" w:rsidRDefault="003568A3" w:rsidP="00A37918">
      <w:pPr>
        <w:tabs>
          <w:tab w:val="left" w:pos="1515"/>
        </w:tabs>
        <w:spacing w:after="0" w:line="240" w:lineRule="auto"/>
        <w:jc w:val="center"/>
        <w:rPr>
          <w:rFonts w:ascii="Times New Roman" w:hAnsi="Times New Roman" w:cs="Times New Roman"/>
          <w:color w:val="000000"/>
          <w:sz w:val="28"/>
          <w:szCs w:val="28"/>
        </w:rPr>
      </w:pPr>
      <w:r w:rsidRPr="0019458A">
        <w:rPr>
          <w:rFonts w:ascii="Times New Roman" w:hAnsi="Times New Roman" w:cs="Times New Roman"/>
          <w:lang w:eastAsia="ru-RU"/>
        </w:rPr>
        <w:drawing>
          <wp:inline distT="0" distB="0" distL="0" distR="0" wp14:anchorId="20777BD2" wp14:editId="22D5D8D2">
            <wp:extent cx="5991225" cy="2466975"/>
            <wp:effectExtent l="0" t="0" r="9525" b="9525"/>
            <wp:docPr id="101" name="Диаграмма 10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A3530D">
        <w:rPr>
          <w:rFonts w:ascii="Times New Roman" w:hAnsi="Times New Roman" w:cs="Times New Roman"/>
          <w:color w:val="000000"/>
          <w:sz w:val="28"/>
          <w:szCs w:val="28"/>
        </w:rPr>
        <w:t>Рисунок 12</w:t>
      </w:r>
      <w:r w:rsidRPr="0019458A">
        <w:rPr>
          <w:rFonts w:ascii="Times New Roman" w:hAnsi="Times New Roman" w:cs="Times New Roman"/>
          <w:color w:val="000000"/>
          <w:sz w:val="28"/>
          <w:szCs w:val="28"/>
        </w:rPr>
        <w:t xml:space="preserve"> - Численность трудоустроенных инвалидов в Шумихинском муниципальном районе, чел.</w:t>
      </w:r>
    </w:p>
    <w:p w:rsidR="003568A3" w:rsidRPr="0019458A" w:rsidRDefault="003568A3" w:rsidP="00A37918">
      <w:pPr>
        <w:tabs>
          <w:tab w:val="left" w:pos="709"/>
        </w:tabs>
        <w:spacing w:after="0" w:line="360" w:lineRule="auto"/>
        <w:jc w:val="both"/>
        <w:rPr>
          <w:rFonts w:ascii="Times New Roman" w:hAnsi="Times New Roman" w:cs="Times New Roman"/>
        </w:rPr>
      </w:pPr>
      <w:r w:rsidRPr="0019458A">
        <w:rPr>
          <w:rFonts w:ascii="Times New Roman" w:hAnsi="Times New Roman" w:cs="Times New Roman"/>
          <w:color w:val="000000"/>
          <w:sz w:val="28"/>
          <w:szCs w:val="28"/>
        </w:rPr>
        <w:tab/>
        <w:t xml:space="preserve">Анализ численности трудоустроенных инвалидов в Шумихинском муниципальном районе позволяет увидеть положительную восходящую динамику: в 2013 г. трудоустроен 81 инвалид, в 2014 г. – 98, то есть на 17  </w:t>
      </w:r>
      <w:r w:rsidRPr="0019458A">
        <w:rPr>
          <w:rFonts w:ascii="Times New Roman" w:hAnsi="Times New Roman" w:cs="Times New Roman"/>
          <w:color w:val="000000"/>
          <w:sz w:val="28"/>
          <w:szCs w:val="28"/>
        </w:rPr>
        <w:lastRenderedPageBreak/>
        <w:t>инвалидов больше, чем в 2013 г. и в 2015 г. – 105 инвалидов, то есть на 7  инвалидов больше чем в 2014 г.</w:t>
      </w:r>
      <w:r w:rsidR="00A3530D" w:rsidRPr="00A3530D">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Также проведем анализ по сферам трудоустройства инвалидов и данные представим на рисунке 1</w:t>
      </w:r>
      <w:r w:rsidR="00A3530D">
        <w:rPr>
          <w:rFonts w:ascii="Times New Roman" w:hAnsi="Times New Roman" w:cs="Times New Roman"/>
          <w:color w:val="000000"/>
          <w:sz w:val="28"/>
          <w:szCs w:val="28"/>
        </w:rPr>
        <w:t>3</w:t>
      </w:r>
      <w:r w:rsidRPr="0019458A">
        <w:rPr>
          <w:rFonts w:ascii="Times New Roman" w:hAnsi="Times New Roman" w:cs="Times New Roman"/>
          <w:color w:val="000000"/>
          <w:sz w:val="28"/>
          <w:szCs w:val="28"/>
        </w:rPr>
        <w:t>.</w:t>
      </w:r>
    </w:p>
    <w:p w:rsidR="003568A3" w:rsidRPr="0019458A" w:rsidRDefault="003568A3" w:rsidP="00A37918">
      <w:pPr>
        <w:tabs>
          <w:tab w:val="left" w:pos="709"/>
        </w:tabs>
        <w:spacing w:after="0" w:line="240" w:lineRule="auto"/>
        <w:jc w:val="center"/>
        <w:rPr>
          <w:rFonts w:ascii="Times New Roman" w:hAnsi="Times New Roman" w:cs="Times New Roman"/>
          <w:color w:val="000000"/>
          <w:sz w:val="28"/>
          <w:szCs w:val="28"/>
        </w:rPr>
      </w:pPr>
      <w:r w:rsidRPr="0019458A">
        <w:rPr>
          <w:rFonts w:ascii="Times New Roman" w:hAnsi="Times New Roman" w:cs="Times New Roman"/>
          <w:lang w:eastAsia="ru-RU"/>
        </w:rPr>
        <w:drawing>
          <wp:inline distT="0" distB="0" distL="0" distR="0" wp14:anchorId="00EBA63E" wp14:editId="6B55439B">
            <wp:extent cx="5991225" cy="2362200"/>
            <wp:effectExtent l="0" t="0" r="9525" b="0"/>
            <wp:docPr id="100" name="Диаграмма 10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19458A">
        <w:rPr>
          <w:rFonts w:ascii="Times New Roman" w:hAnsi="Times New Roman" w:cs="Times New Roman"/>
          <w:color w:val="000000"/>
          <w:sz w:val="28"/>
          <w:szCs w:val="28"/>
        </w:rPr>
        <w:t>Рисунок 1</w:t>
      </w:r>
      <w:r w:rsidR="00A3530D" w:rsidRPr="00A3530D">
        <w:rPr>
          <w:rFonts w:ascii="Times New Roman" w:hAnsi="Times New Roman" w:cs="Times New Roman"/>
          <w:color w:val="000000"/>
          <w:sz w:val="28"/>
          <w:szCs w:val="28"/>
        </w:rPr>
        <w:t>3</w:t>
      </w:r>
      <w:r w:rsidRPr="0019458A">
        <w:rPr>
          <w:rFonts w:ascii="Times New Roman" w:hAnsi="Times New Roman" w:cs="Times New Roman"/>
          <w:color w:val="000000"/>
          <w:sz w:val="28"/>
          <w:szCs w:val="28"/>
        </w:rPr>
        <w:t xml:space="preserve"> -Трудоустройство инвалидов по сферам экономики в динамике, %</w:t>
      </w:r>
    </w:p>
    <w:p w:rsidR="00A3530D" w:rsidRDefault="003568A3" w:rsidP="00A37918">
      <w:pPr>
        <w:tabs>
          <w:tab w:val="left" w:pos="709"/>
        </w:tabs>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Оценка трудоустройства инвалидов по сферам экономики в динамике позволяет сделать вывод о том, что распределение инвалидов по сферам экономики было следующим: </w:t>
      </w:r>
    </w:p>
    <w:p w:rsidR="003568A3" w:rsidRPr="0019458A" w:rsidRDefault="00A3530D" w:rsidP="00A37918">
      <w:pPr>
        <w:tabs>
          <w:tab w:val="left" w:pos="709"/>
        </w:tabs>
        <w:spacing w:after="0" w:line="360" w:lineRule="auto"/>
        <w:ind w:firstLine="709"/>
        <w:jc w:val="both"/>
        <w:rPr>
          <w:rFonts w:ascii="Times New Roman" w:hAnsi="Times New Roman" w:cs="Times New Roman"/>
          <w:color w:val="000000"/>
          <w:sz w:val="28"/>
          <w:szCs w:val="28"/>
        </w:rPr>
      </w:pPr>
      <w:r w:rsidRPr="00A3530D">
        <w:rPr>
          <w:rFonts w:ascii="Times New Roman" w:hAnsi="Times New Roman" w:cs="Times New Roman"/>
          <w:color w:val="000000"/>
          <w:sz w:val="28"/>
          <w:szCs w:val="28"/>
        </w:rPr>
        <w:t xml:space="preserve">- </w:t>
      </w:r>
      <w:r w:rsidR="003568A3" w:rsidRPr="0019458A">
        <w:rPr>
          <w:rFonts w:ascii="Times New Roman" w:hAnsi="Times New Roman" w:cs="Times New Roman"/>
          <w:color w:val="000000"/>
          <w:sz w:val="28"/>
          <w:szCs w:val="28"/>
        </w:rPr>
        <w:t>сфера услуг: в 2013 г. – 69%, в 2014 г. – 76% и в 2014 г. – 87%;</w:t>
      </w:r>
    </w:p>
    <w:p w:rsidR="003568A3" w:rsidRPr="0019458A" w:rsidRDefault="003568A3" w:rsidP="00A37918">
      <w:pPr>
        <w:tabs>
          <w:tab w:val="left" w:pos="709"/>
        </w:tabs>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сфера телекоммуникаций: в 2013 г. – 13%, в 2014 г. – 12% и в 2015 г. – 10%;</w:t>
      </w:r>
    </w:p>
    <w:p w:rsidR="003568A3" w:rsidRPr="0019458A" w:rsidRDefault="003568A3" w:rsidP="00A37918">
      <w:pPr>
        <w:tabs>
          <w:tab w:val="left" w:pos="709"/>
        </w:tabs>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социальная сфера: в 2013 г. – 18%, в 2014 г. – 12%, в 2015 г. – 3%.</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Организация психологической поддержки безработных граждан осуществляется в соответствии с Административным регламентом. В результате работы у безработных формируются коммуникативные навыки, повышается уверенность в себе, происходит смена приоритетов в пользу трудоустройства, повышается мотивация и целеустремленность.</w:t>
      </w:r>
      <w:r w:rsidR="00A3530D" w:rsidRPr="00A3530D">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 xml:space="preserve">В 2015 года психологическая поддержка оказана 24 женщинам, что составляет 74% от общего числа безработных, получивших государственную услугу-33 человека. Особое внимание уделяется работе с инвалидами. Услугу по психологической поддержке получили 4 инвалида (14% общего числа граждан, получивших услугу по психологической поддержке). С учетом индивидуальной программы реабилитации, состояния здоровья, мотивации к труду, эмоционального </w:t>
      </w:r>
      <w:r w:rsidRPr="0019458A">
        <w:rPr>
          <w:rFonts w:ascii="Times New Roman" w:hAnsi="Times New Roman" w:cs="Times New Roman"/>
          <w:color w:val="000000"/>
          <w:sz w:val="28"/>
          <w:szCs w:val="28"/>
        </w:rPr>
        <w:lastRenderedPageBreak/>
        <w:t>состояния, подбирается подходящий для инвалида вид трудовой деятельности. При необходимости проводится профессиональное обучение, которое позволяет повысить конкурентоспособность.</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В ходе психологического консультирования этих безработных наблюдались пассивность, растерянность, неумение и неспособность адаптироваться в резко изменившейся экономической среде.</w:t>
      </w:r>
      <w:r w:rsidR="00A3530D" w:rsidRPr="00A3530D">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Данные о психологической поддержке безработных граждан за 2013-2015 г.г. представлены в таблице 10.</w:t>
      </w:r>
    </w:p>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sz w:val="28"/>
          <w:szCs w:val="28"/>
        </w:rPr>
        <w:t>Таблица 10</w:t>
      </w:r>
      <w:r w:rsidR="00A3530D" w:rsidRPr="00A3530D">
        <w:rPr>
          <w:rFonts w:ascii="Times New Roman" w:hAnsi="Times New Roman" w:cs="Times New Roman"/>
          <w:color w:val="000000"/>
          <w:sz w:val="28"/>
          <w:szCs w:val="28"/>
        </w:rPr>
        <w:t xml:space="preserve"> - </w:t>
      </w:r>
      <w:r w:rsidRPr="0019458A">
        <w:rPr>
          <w:rFonts w:ascii="Times New Roman" w:hAnsi="Times New Roman" w:cs="Times New Roman"/>
          <w:color w:val="000000"/>
          <w:sz w:val="28"/>
          <w:szCs w:val="28"/>
        </w:rPr>
        <w:t>Данные о психологической поддержке безработных граждан за 2013-2015 г.г.</w:t>
      </w:r>
    </w:p>
    <w:tbl>
      <w:tblPr>
        <w:tblW w:w="9580" w:type="dxa"/>
        <w:tblInd w:w="-5" w:type="dxa"/>
        <w:tblLayout w:type="fixed"/>
        <w:tblLook w:val="0000" w:firstRow="0" w:lastRow="0" w:firstColumn="0" w:lastColumn="0" w:noHBand="0" w:noVBand="0"/>
      </w:tblPr>
      <w:tblGrid>
        <w:gridCol w:w="6237"/>
        <w:gridCol w:w="1134"/>
        <w:gridCol w:w="993"/>
        <w:gridCol w:w="1216"/>
      </w:tblGrid>
      <w:tr w:rsidR="003568A3" w:rsidRPr="00A3530D" w:rsidTr="002F0670">
        <w:tc>
          <w:tcPr>
            <w:tcW w:w="6237"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Категория</w:t>
            </w:r>
          </w:p>
        </w:tc>
        <w:tc>
          <w:tcPr>
            <w:tcW w:w="1134"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2013 г.</w:t>
            </w:r>
          </w:p>
        </w:tc>
        <w:tc>
          <w:tcPr>
            <w:tcW w:w="993"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2014 г.</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sz w:val="24"/>
              </w:rPr>
            </w:pPr>
            <w:r w:rsidRPr="00A3530D">
              <w:rPr>
                <w:rFonts w:ascii="Times New Roman" w:hAnsi="Times New Roman" w:cs="Times New Roman"/>
                <w:color w:val="000000"/>
                <w:sz w:val="24"/>
              </w:rPr>
              <w:t>2015 г.</w:t>
            </w:r>
          </w:p>
        </w:tc>
      </w:tr>
      <w:tr w:rsidR="003568A3" w:rsidRPr="00A3530D" w:rsidTr="002F0670">
        <w:tc>
          <w:tcPr>
            <w:tcW w:w="6237"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both"/>
              <w:rPr>
                <w:rFonts w:ascii="Times New Roman" w:hAnsi="Times New Roman" w:cs="Times New Roman"/>
                <w:sz w:val="24"/>
              </w:rPr>
            </w:pPr>
            <w:r w:rsidRPr="00A3530D">
              <w:rPr>
                <w:rFonts w:ascii="Times New Roman" w:hAnsi="Times New Roman" w:cs="Times New Roman"/>
                <w:sz w:val="24"/>
                <w:lang w:eastAsia="uk-UA"/>
              </w:rPr>
              <w:t>Получившие психологическую поддержку, всего</w:t>
            </w:r>
          </w:p>
        </w:tc>
        <w:tc>
          <w:tcPr>
            <w:tcW w:w="1134"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32</w:t>
            </w:r>
          </w:p>
        </w:tc>
        <w:tc>
          <w:tcPr>
            <w:tcW w:w="993"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22</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sz w:val="24"/>
              </w:rPr>
            </w:pPr>
            <w:r w:rsidRPr="00A3530D">
              <w:rPr>
                <w:rFonts w:ascii="Times New Roman" w:hAnsi="Times New Roman" w:cs="Times New Roman"/>
                <w:color w:val="000000"/>
                <w:sz w:val="24"/>
              </w:rPr>
              <w:t>13</w:t>
            </w:r>
          </w:p>
        </w:tc>
      </w:tr>
      <w:tr w:rsidR="003568A3" w:rsidRPr="00A3530D" w:rsidTr="002F0670">
        <w:tc>
          <w:tcPr>
            <w:tcW w:w="6237"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both"/>
              <w:rPr>
                <w:rFonts w:ascii="Times New Roman" w:hAnsi="Times New Roman" w:cs="Times New Roman"/>
                <w:color w:val="000000"/>
                <w:sz w:val="24"/>
              </w:rPr>
            </w:pPr>
            <w:r w:rsidRPr="00A3530D">
              <w:rPr>
                <w:rFonts w:ascii="Times New Roman" w:hAnsi="Times New Roman" w:cs="Times New Roman"/>
                <w:sz w:val="24"/>
                <w:lang w:eastAsia="uk-UA"/>
              </w:rPr>
              <w:t>По предложению службы занятости</w:t>
            </w:r>
          </w:p>
        </w:tc>
        <w:tc>
          <w:tcPr>
            <w:tcW w:w="1134"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24</w:t>
            </w:r>
          </w:p>
        </w:tc>
        <w:tc>
          <w:tcPr>
            <w:tcW w:w="993"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20</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sz w:val="24"/>
              </w:rPr>
            </w:pPr>
            <w:r w:rsidRPr="00A3530D">
              <w:rPr>
                <w:rFonts w:ascii="Times New Roman" w:hAnsi="Times New Roman" w:cs="Times New Roman"/>
                <w:color w:val="000000"/>
                <w:sz w:val="24"/>
              </w:rPr>
              <w:t>13</w:t>
            </w:r>
          </w:p>
        </w:tc>
      </w:tr>
      <w:tr w:rsidR="003568A3" w:rsidRPr="00A3530D" w:rsidTr="002F0670">
        <w:tc>
          <w:tcPr>
            <w:tcW w:w="6237"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both"/>
              <w:rPr>
                <w:rFonts w:ascii="Times New Roman" w:hAnsi="Times New Roman" w:cs="Times New Roman"/>
                <w:color w:val="000000"/>
                <w:sz w:val="24"/>
              </w:rPr>
            </w:pPr>
            <w:r w:rsidRPr="00A3530D">
              <w:rPr>
                <w:rFonts w:ascii="Times New Roman" w:hAnsi="Times New Roman" w:cs="Times New Roman"/>
                <w:sz w:val="24"/>
                <w:lang w:eastAsia="uk-UA"/>
              </w:rPr>
              <w:t>- 16 – 29 лет</w:t>
            </w:r>
          </w:p>
        </w:tc>
        <w:tc>
          <w:tcPr>
            <w:tcW w:w="1134"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3</w:t>
            </w:r>
          </w:p>
        </w:tc>
        <w:tc>
          <w:tcPr>
            <w:tcW w:w="993"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3</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sz w:val="24"/>
              </w:rPr>
            </w:pPr>
            <w:r w:rsidRPr="00A3530D">
              <w:rPr>
                <w:rFonts w:ascii="Times New Roman" w:hAnsi="Times New Roman" w:cs="Times New Roman"/>
                <w:color w:val="000000"/>
                <w:sz w:val="24"/>
              </w:rPr>
              <w:t>-</w:t>
            </w:r>
          </w:p>
        </w:tc>
      </w:tr>
      <w:tr w:rsidR="003568A3" w:rsidRPr="00A3530D" w:rsidTr="002F0670">
        <w:tc>
          <w:tcPr>
            <w:tcW w:w="6237"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both"/>
              <w:rPr>
                <w:rFonts w:ascii="Times New Roman" w:hAnsi="Times New Roman" w:cs="Times New Roman"/>
                <w:color w:val="000000"/>
                <w:sz w:val="24"/>
              </w:rPr>
            </w:pPr>
            <w:r w:rsidRPr="00A3530D">
              <w:rPr>
                <w:rFonts w:ascii="Times New Roman" w:hAnsi="Times New Roman" w:cs="Times New Roman"/>
                <w:sz w:val="24"/>
                <w:lang w:eastAsia="uk-UA"/>
              </w:rPr>
              <w:t>- инвалиды</w:t>
            </w:r>
          </w:p>
        </w:tc>
        <w:tc>
          <w:tcPr>
            <w:tcW w:w="1134"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4</w:t>
            </w:r>
          </w:p>
        </w:tc>
        <w:tc>
          <w:tcPr>
            <w:tcW w:w="993"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4</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sz w:val="24"/>
              </w:rPr>
            </w:pPr>
            <w:r w:rsidRPr="00A3530D">
              <w:rPr>
                <w:rFonts w:ascii="Times New Roman" w:hAnsi="Times New Roman" w:cs="Times New Roman"/>
                <w:color w:val="000000"/>
                <w:sz w:val="24"/>
              </w:rPr>
              <w:t>1</w:t>
            </w:r>
          </w:p>
        </w:tc>
      </w:tr>
      <w:tr w:rsidR="003568A3" w:rsidRPr="00A3530D" w:rsidTr="002F0670">
        <w:trPr>
          <w:trHeight w:val="329"/>
        </w:trPr>
        <w:tc>
          <w:tcPr>
            <w:tcW w:w="6237"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both"/>
              <w:rPr>
                <w:rFonts w:ascii="Times New Roman" w:hAnsi="Times New Roman" w:cs="Times New Roman"/>
                <w:color w:val="000000"/>
                <w:sz w:val="24"/>
              </w:rPr>
            </w:pPr>
            <w:r w:rsidRPr="00A3530D">
              <w:rPr>
                <w:rFonts w:ascii="Times New Roman" w:hAnsi="Times New Roman" w:cs="Times New Roman"/>
                <w:sz w:val="24"/>
                <w:lang w:eastAsia="uk-UA"/>
              </w:rPr>
              <w:t>- уволенные</w:t>
            </w:r>
          </w:p>
        </w:tc>
        <w:tc>
          <w:tcPr>
            <w:tcW w:w="1134"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8</w:t>
            </w:r>
          </w:p>
        </w:tc>
        <w:tc>
          <w:tcPr>
            <w:tcW w:w="993"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6</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sz w:val="24"/>
              </w:rPr>
            </w:pPr>
            <w:r w:rsidRPr="00A3530D">
              <w:rPr>
                <w:rFonts w:ascii="Times New Roman" w:hAnsi="Times New Roman" w:cs="Times New Roman"/>
                <w:color w:val="000000"/>
                <w:sz w:val="24"/>
              </w:rPr>
              <w:t>7</w:t>
            </w:r>
          </w:p>
        </w:tc>
      </w:tr>
      <w:tr w:rsidR="003568A3" w:rsidRPr="00A3530D" w:rsidTr="002F0670">
        <w:tc>
          <w:tcPr>
            <w:tcW w:w="6237"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both"/>
              <w:rPr>
                <w:rFonts w:ascii="Times New Roman" w:hAnsi="Times New Roman" w:cs="Times New Roman"/>
                <w:color w:val="000000"/>
                <w:sz w:val="24"/>
              </w:rPr>
            </w:pPr>
            <w:r w:rsidRPr="00A3530D">
              <w:rPr>
                <w:rFonts w:ascii="Times New Roman" w:hAnsi="Times New Roman" w:cs="Times New Roman"/>
                <w:sz w:val="24"/>
                <w:lang w:eastAsia="uk-UA"/>
              </w:rPr>
              <w:t>- стремящиеся возобновить карьеру</w:t>
            </w:r>
          </w:p>
        </w:tc>
        <w:tc>
          <w:tcPr>
            <w:tcW w:w="1134"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7</w:t>
            </w:r>
          </w:p>
        </w:tc>
        <w:tc>
          <w:tcPr>
            <w:tcW w:w="993" w:type="dxa"/>
            <w:tcBorders>
              <w:top w:val="single" w:sz="4" w:space="0" w:color="000000"/>
              <w:left w:val="single" w:sz="4" w:space="0" w:color="000000"/>
              <w:bottom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color w:val="000000"/>
                <w:sz w:val="24"/>
              </w:rPr>
            </w:pPr>
            <w:r w:rsidRPr="00A3530D">
              <w:rPr>
                <w:rFonts w:ascii="Times New Roman" w:hAnsi="Times New Roman" w:cs="Times New Roman"/>
                <w:color w:val="000000"/>
                <w:sz w:val="24"/>
              </w:rPr>
              <w:t>3</w:t>
            </w:r>
          </w:p>
        </w:tc>
        <w:tc>
          <w:tcPr>
            <w:tcW w:w="1216" w:type="dxa"/>
            <w:tcBorders>
              <w:top w:val="single" w:sz="4" w:space="0" w:color="000000"/>
              <w:left w:val="single" w:sz="4" w:space="0" w:color="000000"/>
              <w:bottom w:val="single" w:sz="4" w:space="0" w:color="000000"/>
              <w:right w:val="single" w:sz="4" w:space="0" w:color="000000"/>
            </w:tcBorders>
            <w:shd w:val="clear" w:color="auto" w:fill="auto"/>
          </w:tcPr>
          <w:p w:rsidR="003568A3" w:rsidRPr="00A3530D" w:rsidRDefault="003568A3" w:rsidP="00A37918">
            <w:pPr>
              <w:spacing w:after="0" w:line="240" w:lineRule="auto"/>
              <w:jc w:val="center"/>
              <w:rPr>
                <w:rFonts w:ascii="Times New Roman" w:hAnsi="Times New Roman" w:cs="Times New Roman"/>
                <w:sz w:val="24"/>
              </w:rPr>
            </w:pPr>
            <w:r w:rsidRPr="00A3530D">
              <w:rPr>
                <w:rFonts w:ascii="Times New Roman" w:hAnsi="Times New Roman" w:cs="Times New Roman"/>
                <w:color w:val="000000"/>
                <w:sz w:val="24"/>
              </w:rPr>
              <w:t>3</w:t>
            </w:r>
          </w:p>
        </w:tc>
      </w:tr>
    </w:tbl>
    <w:p w:rsidR="003568A3" w:rsidRPr="0019458A" w:rsidRDefault="003568A3" w:rsidP="00A37918">
      <w:pPr>
        <w:spacing w:after="0" w:line="360" w:lineRule="auto"/>
        <w:ind w:firstLine="708"/>
        <w:jc w:val="both"/>
        <w:rPr>
          <w:rFonts w:ascii="Times New Roman" w:hAnsi="Times New Roman" w:cs="Times New Roman"/>
        </w:rPr>
      </w:pPr>
      <w:r w:rsidRPr="0019458A">
        <w:rPr>
          <w:rFonts w:ascii="Times New Roman" w:hAnsi="Times New Roman" w:cs="Times New Roman"/>
          <w:color w:val="000000"/>
          <w:sz w:val="28"/>
          <w:szCs w:val="28"/>
        </w:rPr>
        <w:t>Проблемы трудоустройства этих категорий граждан очевидны. Но в ходе работы с ними очень часто необходимо преодолевать не только  объективные сложности, обусловленные низкой их конкурентоспособностью на рынке труда, но сталкиваются с синдромом выученной беспомощности.</w:t>
      </w:r>
      <w:r w:rsidR="00A3530D" w:rsidRPr="00A3530D">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Наглядно данные о психологической поддержке безработных граждан представлены на рисунке 14.</w:t>
      </w:r>
    </w:p>
    <w:p w:rsidR="003568A3" w:rsidRPr="0019458A" w:rsidRDefault="003568A3" w:rsidP="00A37918">
      <w:pPr>
        <w:spacing w:after="0" w:line="240" w:lineRule="auto"/>
        <w:jc w:val="center"/>
        <w:rPr>
          <w:rFonts w:ascii="Times New Roman" w:hAnsi="Times New Roman" w:cs="Times New Roman"/>
          <w:color w:val="000000"/>
          <w:sz w:val="28"/>
          <w:szCs w:val="28"/>
        </w:rPr>
      </w:pPr>
      <w:r w:rsidRPr="0019458A">
        <w:rPr>
          <w:rFonts w:ascii="Times New Roman" w:hAnsi="Times New Roman" w:cs="Times New Roman"/>
          <w:lang w:eastAsia="ru-RU"/>
        </w:rPr>
        <w:drawing>
          <wp:inline distT="0" distB="0" distL="0" distR="0" wp14:anchorId="410F7C28" wp14:editId="0A1AF0AA">
            <wp:extent cx="6086475" cy="2324100"/>
            <wp:effectExtent l="0" t="0" r="9525" b="0"/>
            <wp:docPr id="102" name="Диаграмма 10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19458A">
        <w:rPr>
          <w:rFonts w:ascii="Times New Roman" w:hAnsi="Times New Roman" w:cs="Times New Roman"/>
          <w:color w:val="000000"/>
          <w:sz w:val="28"/>
          <w:szCs w:val="28"/>
        </w:rPr>
        <w:t>Рисунок 1</w:t>
      </w:r>
      <w:r w:rsidR="00A3530D" w:rsidRPr="00A3530D">
        <w:rPr>
          <w:rFonts w:ascii="Times New Roman" w:hAnsi="Times New Roman" w:cs="Times New Roman"/>
          <w:color w:val="000000"/>
          <w:sz w:val="28"/>
          <w:szCs w:val="28"/>
        </w:rPr>
        <w:t>4</w:t>
      </w:r>
      <w:r w:rsidRPr="0019458A">
        <w:rPr>
          <w:rFonts w:ascii="Times New Roman" w:hAnsi="Times New Roman" w:cs="Times New Roman"/>
          <w:color w:val="000000"/>
          <w:sz w:val="28"/>
          <w:szCs w:val="28"/>
        </w:rPr>
        <w:t xml:space="preserve"> - Психологическая поддержка безработных граждан в динамике, чел.</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lastRenderedPageBreak/>
        <w:t xml:space="preserve">Психологическая поддержка безработных граждан включает в себя индивидуальные беседы о состоянии рынка труда, о способах поиска работы тестирования (анкетирование) с использованием соответствующего программно-технического комплекса или в простой письменной форме, упражнения, тренинги, консультирование, техники и приемы, направленные на: </w:t>
      </w:r>
    </w:p>
    <w:p w:rsidR="00A3530D"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создание психологического комфорт</w:t>
      </w:r>
      <w:r w:rsidR="00A3530D">
        <w:rPr>
          <w:rFonts w:ascii="Times New Roman" w:hAnsi="Times New Roman" w:cs="Times New Roman"/>
          <w:color w:val="000000"/>
          <w:sz w:val="28"/>
          <w:szCs w:val="28"/>
        </w:rPr>
        <w:t>а, снятию напряжения от неудач;</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 снятие стресса и депрессий; </w:t>
      </w:r>
    </w:p>
    <w:p w:rsidR="00A3530D"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 повышение самооценки и чувства собственного достоинства (если это необходимо), формирование качественно нового мировоззрения, в том числе возвращение человека в реальность (если у него слишком завышенная самооценка или его видение истинного положения вещей иллюзорно); </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формирование целеустремленности, достижению конечного результата;</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 формирование коммуникативных навыков, навыков повышения уверенности в себе, создания положительного ресурса; </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 повышение способности осознавать свои чувства, переживания, яснее представлять свои потенциальные возможности и находить новые, более оптимальные, пути их реализации; </w:t>
      </w:r>
      <w:r w:rsidRPr="0019458A">
        <w:rPr>
          <w:rFonts w:ascii="Times New Roman" w:hAnsi="Times New Roman" w:cs="Times New Roman"/>
          <w:color w:val="000000"/>
          <w:sz w:val="28"/>
          <w:szCs w:val="28"/>
        </w:rPr>
        <w:tab/>
      </w:r>
    </w:p>
    <w:p w:rsidR="00A3530D"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получение рекомендаций по повышению мотивации к труду;</w:t>
      </w:r>
    </w:p>
    <w:p w:rsidR="00A3530D"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 активизации позиции по поиску работы и трудоустройства; </w:t>
      </w:r>
    </w:p>
    <w:p w:rsidR="00A3530D" w:rsidRDefault="00A3530D" w:rsidP="00A37918">
      <w:pPr>
        <w:spacing w:after="0" w:line="360" w:lineRule="auto"/>
        <w:ind w:firstLine="708"/>
        <w:jc w:val="both"/>
        <w:rPr>
          <w:rFonts w:ascii="Times New Roman" w:hAnsi="Times New Roman" w:cs="Times New Roman"/>
          <w:color w:val="000000"/>
          <w:sz w:val="28"/>
          <w:szCs w:val="28"/>
        </w:rPr>
      </w:pPr>
      <w:r w:rsidRPr="00A3530D">
        <w:rPr>
          <w:rFonts w:ascii="Times New Roman" w:hAnsi="Times New Roman" w:cs="Times New Roman"/>
          <w:color w:val="000000"/>
          <w:sz w:val="28"/>
          <w:szCs w:val="28"/>
        </w:rPr>
        <w:t>-</w:t>
      </w:r>
      <w:r w:rsidR="003568A3" w:rsidRPr="0019458A">
        <w:rPr>
          <w:rFonts w:ascii="Times New Roman" w:hAnsi="Times New Roman" w:cs="Times New Roman"/>
          <w:color w:val="000000"/>
          <w:sz w:val="28"/>
          <w:szCs w:val="28"/>
        </w:rPr>
        <w:t xml:space="preserve"> реализации профессиональной карьеры путем оптимизации психологического состояния; </w:t>
      </w:r>
    </w:p>
    <w:p w:rsidR="003568A3" w:rsidRPr="0019458A" w:rsidRDefault="00A3530D" w:rsidP="00A37918">
      <w:pPr>
        <w:spacing w:after="0" w:line="360" w:lineRule="auto"/>
        <w:ind w:firstLine="708"/>
        <w:jc w:val="both"/>
        <w:rPr>
          <w:rFonts w:ascii="Times New Roman" w:hAnsi="Times New Roman" w:cs="Times New Roman"/>
          <w:color w:val="000000"/>
          <w:sz w:val="28"/>
          <w:szCs w:val="28"/>
        </w:rPr>
      </w:pPr>
      <w:r w:rsidRPr="002F0670">
        <w:rPr>
          <w:rFonts w:ascii="Times New Roman" w:hAnsi="Times New Roman" w:cs="Times New Roman"/>
          <w:color w:val="000000"/>
          <w:sz w:val="28"/>
          <w:szCs w:val="28"/>
        </w:rPr>
        <w:t>-</w:t>
      </w:r>
      <w:r w:rsidR="003568A3" w:rsidRPr="0019458A">
        <w:rPr>
          <w:rFonts w:ascii="Times New Roman" w:hAnsi="Times New Roman" w:cs="Times New Roman"/>
          <w:color w:val="000000"/>
          <w:sz w:val="28"/>
          <w:szCs w:val="28"/>
        </w:rPr>
        <w:t xml:space="preserve"> повышению адаптации к существующим условиям.</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Кроме этого, проводились аутотренинги для снятия психоэмоционального напряжения в ситуации потери работы, проблем в личной жизни которые создают препятствие на пути к трудоустройству, а также снятие негатива и накопившегося стресса, от длительных неудач и препятствий.</w:t>
      </w:r>
    </w:p>
    <w:p w:rsidR="003568A3"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lastRenderedPageBreak/>
        <w:t>Вышеперечисленные методы позволяют человеку применять полученные навыки в реальной жизни, а также использование данных методик на новом месте работы и становлению профессиональной карьеры.Динамика по привлечению граждан на общественные работы в области благоустройства территории района представлена в таблице 11.</w:t>
      </w:r>
    </w:p>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sz w:val="28"/>
          <w:szCs w:val="28"/>
        </w:rPr>
        <w:t>Таблица 11</w:t>
      </w:r>
      <w:r w:rsidR="00A37918" w:rsidRPr="00A37918">
        <w:rPr>
          <w:rFonts w:ascii="Times New Roman" w:hAnsi="Times New Roman" w:cs="Times New Roman"/>
          <w:color w:val="000000"/>
          <w:sz w:val="28"/>
          <w:szCs w:val="28"/>
        </w:rPr>
        <w:t xml:space="preserve"> - </w:t>
      </w:r>
      <w:r w:rsidRPr="0019458A">
        <w:rPr>
          <w:rFonts w:ascii="Times New Roman" w:hAnsi="Times New Roman" w:cs="Times New Roman"/>
          <w:color w:val="000000"/>
          <w:sz w:val="28"/>
          <w:szCs w:val="28"/>
        </w:rPr>
        <w:t>Данные по привлечению граждан на общественные работы по благоустройству Шумихинского муниципального района в динамике</w:t>
      </w:r>
    </w:p>
    <w:tbl>
      <w:tblPr>
        <w:tblW w:w="0" w:type="auto"/>
        <w:tblInd w:w="-5" w:type="dxa"/>
        <w:tblLayout w:type="fixed"/>
        <w:tblLook w:val="0000" w:firstRow="0" w:lastRow="0" w:firstColumn="0" w:lastColumn="0" w:noHBand="0" w:noVBand="0"/>
      </w:tblPr>
      <w:tblGrid>
        <w:gridCol w:w="3368"/>
        <w:gridCol w:w="1137"/>
        <w:gridCol w:w="954"/>
        <w:gridCol w:w="938"/>
        <w:gridCol w:w="1065"/>
        <w:gridCol w:w="1065"/>
        <w:gridCol w:w="1053"/>
      </w:tblGrid>
      <w:tr w:rsidR="003568A3" w:rsidRPr="00472150" w:rsidTr="00320113">
        <w:tc>
          <w:tcPr>
            <w:tcW w:w="3368" w:type="dxa"/>
            <w:vMerge w:val="restart"/>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rPr>
            </w:pPr>
            <w:r w:rsidRPr="00472150">
              <w:rPr>
                <w:rFonts w:ascii="Times New Roman" w:hAnsi="Times New Roman" w:cs="Times New Roman"/>
                <w:color w:val="000000"/>
              </w:rPr>
              <w:t>Категория</w:t>
            </w:r>
          </w:p>
        </w:tc>
        <w:tc>
          <w:tcPr>
            <w:tcW w:w="3029" w:type="dxa"/>
            <w:gridSpan w:val="3"/>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rPr>
            </w:pPr>
            <w:r>
              <w:rPr>
                <w:rFonts w:ascii="Times New Roman" w:hAnsi="Times New Roman" w:cs="Times New Roman"/>
              </w:rPr>
              <w:t>Количество граждан, направленных на общественные работы</w:t>
            </w:r>
          </w:p>
        </w:tc>
        <w:tc>
          <w:tcPr>
            <w:tcW w:w="3183" w:type="dxa"/>
            <w:gridSpan w:val="3"/>
            <w:tcBorders>
              <w:top w:val="single" w:sz="4" w:space="0" w:color="000000"/>
              <w:left w:val="single" w:sz="4" w:space="0" w:color="000000"/>
              <w:bottom w:val="single" w:sz="4" w:space="0" w:color="000000"/>
              <w:right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rPr>
            </w:pPr>
            <w:r>
              <w:rPr>
                <w:rFonts w:ascii="Times New Roman" w:hAnsi="Times New Roman" w:cs="Times New Roman"/>
                <w:lang w:eastAsia="uk-UA"/>
              </w:rPr>
              <w:t>Завершили общественные работы</w:t>
            </w:r>
          </w:p>
        </w:tc>
      </w:tr>
      <w:tr w:rsidR="003568A3" w:rsidRPr="00472150" w:rsidTr="00320113">
        <w:tc>
          <w:tcPr>
            <w:tcW w:w="3368" w:type="dxa"/>
            <w:vMerge/>
            <w:tcBorders>
              <w:top w:val="single" w:sz="4" w:space="0" w:color="000000"/>
              <w:left w:val="single" w:sz="4" w:space="0" w:color="000000"/>
              <w:bottom w:val="single" w:sz="4" w:space="0" w:color="000000"/>
            </w:tcBorders>
            <w:shd w:val="clear" w:color="auto" w:fill="auto"/>
          </w:tcPr>
          <w:p w:rsidR="003568A3" w:rsidRPr="00472150" w:rsidRDefault="003568A3" w:rsidP="00A37918">
            <w:pPr>
              <w:snapToGrid w:val="0"/>
              <w:spacing w:after="0" w:line="240" w:lineRule="auto"/>
              <w:jc w:val="center"/>
              <w:rPr>
                <w:rFonts w:ascii="Times New Roman" w:hAnsi="Times New Roman" w:cs="Times New Roman"/>
                <w:color w:val="000000"/>
              </w:rPr>
            </w:pPr>
          </w:p>
        </w:tc>
        <w:tc>
          <w:tcPr>
            <w:tcW w:w="1137"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2013</w:t>
            </w:r>
          </w:p>
        </w:tc>
        <w:tc>
          <w:tcPr>
            <w:tcW w:w="954"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2014</w:t>
            </w:r>
          </w:p>
        </w:tc>
        <w:tc>
          <w:tcPr>
            <w:tcW w:w="938"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2015</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2013</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2014</w:t>
            </w:r>
          </w:p>
        </w:tc>
        <w:tc>
          <w:tcPr>
            <w:tcW w:w="1053" w:type="dxa"/>
            <w:tcBorders>
              <w:top w:val="single" w:sz="4" w:space="0" w:color="000000"/>
              <w:left w:val="single" w:sz="4" w:space="0" w:color="000000"/>
              <w:bottom w:val="single" w:sz="4" w:space="0" w:color="000000"/>
              <w:right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rPr>
            </w:pPr>
            <w:r w:rsidRPr="00472150">
              <w:rPr>
                <w:rFonts w:ascii="Times New Roman" w:hAnsi="Times New Roman" w:cs="Times New Roman"/>
                <w:color w:val="000000"/>
              </w:rPr>
              <w:t>2015</w:t>
            </w:r>
          </w:p>
        </w:tc>
      </w:tr>
      <w:tr w:rsidR="003568A3" w:rsidRPr="00472150" w:rsidTr="00320113">
        <w:tc>
          <w:tcPr>
            <w:tcW w:w="3368"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both"/>
              <w:rPr>
                <w:rFonts w:ascii="Times New Roman" w:hAnsi="Times New Roman" w:cs="Times New Roman"/>
              </w:rPr>
            </w:pPr>
            <w:r w:rsidRPr="00472150">
              <w:rPr>
                <w:rFonts w:ascii="Times New Roman" w:hAnsi="Times New Roman" w:cs="Times New Roman"/>
                <w:position w:val="-2"/>
                <w:lang w:eastAsia="uk-UA"/>
              </w:rPr>
              <w:t>Всего по отдельным категориям</w:t>
            </w:r>
          </w:p>
        </w:tc>
        <w:tc>
          <w:tcPr>
            <w:tcW w:w="1137"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85</w:t>
            </w:r>
          </w:p>
        </w:tc>
        <w:tc>
          <w:tcPr>
            <w:tcW w:w="954"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57</w:t>
            </w:r>
          </w:p>
        </w:tc>
        <w:tc>
          <w:tcPr>
            <w:tcW w:w="938"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53</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69</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46</w:t>
            </w:r>
          </w:p>
        </w:tc>
        <w:tc>
          <w:tcPr>
            <w:tcW w:w="1053" w:type="dxa"/>
            <w:tcBorders>
              <w:top w:val="single" w:sz="4" w:space="0" w:color="000000"/>
              <w:left w:val="single" w:sz="4" w:space="0" w:color="000000"/>
              <w:bottom w:val="single" w:sz="4" w:space="0" w:color="000000"/>
              <w:right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rPr>
            </w:pPr>
            <w:r w:rsidRPr="00472150">
              <w:rPr>
                <w:rFonts w:ascii="Times New Roman" w:hAnsi="Times New Roman" w:cs="Times New Roman"/>
                <w:color w:val="000000"/>
              </w:rPr>
              <w:t>51</w:t>
            </w:r>
          </w:p>
        </w:tc>
      </w:tr>
      <w:tr w:rsidR="003568A3" w:rsidRPr="00472150" w:rsidTr="00320113">
        <w:tc>
          <w:tcPr>
            <w:tcW w:w="3368"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both"/>
              <w:rPr>
                <w:rFonts w:ascii="Times New Roman" w:hAnsi="Times New Roman" w:cs="Times New Roman"/>
                <w:color w:val="000000"/>
              </w:rPr>
            </w:pPr>
            <w:r w:rsidRPr="00472150">
              <w:rPr>
                <w:rFonts w:ascii="Times New Roman" w:hAnsi="Times New Roman" w:cs="Times New Roman"/>
                <w:position w:val="-2"/>
                <w:lang w:eastAsia="uk-UA"/>
              </w:rPr>
              <w:t>- безработные</w:t>
            </w:r>
          </w:p>
        </w:tc>
        <w:tc>
          <w:tcPr>
            <w:tcW w:w="1137"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50</w:t>
            </w:r>
          </w:p>
        </w:tc>
        <w:tc>
          <w:tcPr>
            <w:tcW w:w="954"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37</w:t>
            </w:r>
          </w:p>
        </w:tc>
        <w:tc>
          <w:tcPr>
            <w:tcW w:w="938"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29</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24</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23</w:t>
            </w:r>
          </w:p>
        </w:tc>
        <w:tc>
          <w:tcPr>
            <w:tcW w:w="1053" w:type="dxa"/>
            <w:tcBorders>
              <w:top w:val="single" w:sz="4" w:space="0" w:color="000000"/>
              <w:left w:val="single" w:sz="4" w:space="0" w:color="000000"/>
              <w:bottom w:val="single" w:sz="4" w:space="0" w:color="000000"/>
              <w:right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rPr>
            </w:pPr>
            <w:r w:rsidRPr="00472150">
              <w:rPr>
                <w:rFonts w:ascii="Times New Roman" w:hAnsi="Times New Roman" w:cs="Times New Roman"/>
                <w:color w:val="000000"/>
              </w:rPr>
              <w:t>27</w:t>
            </w:r>
          </w:p>
        </w:tc>
      </w:tr>
      <w:tr w:rsidR="003568A3" w:rsidRPr="00472150" w:rsidTr="00320113">
        <w:tc>
          <w:tcPr>
            <w:tcW w:w="3368"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both"/>
              <w:rPr>
                <w:rFonts w:ascii="Times New Roman" w:hAnsi="Times New Roman" w:cs="Times New Roman"/>
              </w:rPr>
            </w:pPr>
            <w:r w:rsidRPr="00472150">
              <w:rPr>
                <w:rFonts w:ascii="Times New Roman" w:hAnsi="Times New Roman" w:cs="Times New Roman"/>
                <w:position w:val="-2"/>
                <w:lang w:eastAsia="uk-UA"/>
              </w:rPr>
              <w:t>- стремящиеся возобновить трудовую деятельность</w:t>
            </w:r>
          </w:p>
        </w:tc>
        <w:tc>
          <w:tcPr>
            <w:tcW w:w="1137"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24</w:t>
            </w:r>
          </w:p>
        </w:tc>
        <w:tc>
          <w:tcPr>
            <w:tcW w:w="954"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6</w:t>
            </w:r>
          </w:p>
        </w:tc>
        <w:tc>
          <w:tcPr>
            <w:tcW w:w="938"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14</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9</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3</w:t>
            </w:r>
          </w:p>
        </w:tc>
        <w:tc>
          <w:tcPr>
            <w:tcW w:w="1053" w:type="dxa"/>
            <w:tcBorders>
              <w:top w:val="single" w:sz="4" w:space="0" w:color="000000"/>
              <w:left w:val="single" w:sz="4" w:space="0" w:color="000000"/>
              <w:bottom w:val="single" w:sz="4" w:space="0" w:color="000000"/>
              <w:right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rPr>
            </w:pPr>
            <w:r w:rsidRPr="00472150">
              <w:rPr>
                <w:rFonts w:ascii="Times New Roman" w:hAnsi="Times New Roman" w:cs="Times New Roman"/>
                <w:color w:val="000000"/>
              </w:rPr>
              <w:t>9</w:t>
            </w:r>
          </w:p>
        </w:tc>
      </w:tr>
      <w:tr w:rsidR="003568A3" w:rsidRPr="00472150" w:rsidTr="00320113">
        <w:tc>
          <w:tcPr>
            <w:tcW w:w="3368"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both"/>
              <w:rPr>
                <w:rFonts w:ascii="Times New Roman" w:hAnsi="Times New Roman" w:cs="Times New Roman"/>
                <w:color w:val="000000"/>
              </w:rPr>
            </w:pPr>
            <w:r w:rsidRPr="00472150">
              <w:rPr>
                <w:rFonts w:ascii="Times New Roman" w:hAnsi="Times New Roman" w:cs="Times New Roman"/>
                <w:lang w:eastAsia="uk-UA"/>
              </w:rPr>
              <w:t>- впервые ищущие работу, из них</w:t>
            </w:r>
          </w:p>
        </w:tc>
        <w:tc>
          <w:tcPr>
            <w:tcW w:w="1137"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8</w:t>
            </w:r>
          </w:p>
        </w:tc>
        <w:tc>
          <w:tcPr>
            <w:tcW w:w="954"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4</w:t>
            </w:r>
          </w:p>
        </w:tc>
        <w:tc>
          <w:tcPr>
            <w:tcW w:w="938"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14</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8</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4</w:t>
            </w:r>
          </w:p>
        </w:tc>
        <w:tc>
          <w:tcPr>
            <w:tcW w:w="1053" w:type="dxa"/>
            <w:tcBorders>
              <w:top w:val="single" w:sz="4" w:space="0" w:color="000000"/>
              <w:left w:val="single" w:sz="4" w:space="0" w:color="000000"/>
              <w:bottom w:val="single" w:sz="4" w:space="0" w:color="000000"/>
              <w:right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rPr>
            </w:pPr>
            <w:r w:rsidRPr="00472150">
              <w:rPr>
                <w:rFonts w:ascii="Times New Roman" w:hAnsi="Times New Roman" w:cs="Times New Roman"/>
                <w:color w:val="000000"/>
              </w:rPr>
              <w:t>4</w:t>
            </w:r>
          </w:p>
        </w:tc>
      </w:tr>
      <w:tr w:rsidR="003568A3" w:rsidRPr="00472150" w:rsidTr="00320113">
        <w:tc>
          <w:tcPr>
            <w:tcW w:w="3368"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both"/>
              <w:rPr>
                <w:rFonts w:ascii="Times New Roman" w:hAnsi="Times New Roman" w:cs="Times New Roman"/>
                <w:b/>
              </w:rPr>
            </w:pPr>
            <w:r>
              <w:rPr>
                <w:rFonts w:ascii="Times New Roman" w:hAnsi="Times New Roman" w:cs="Times New Roman"/>
                <w:b/>
                <w:position w:val="-2"/>
                <w:lang w:eastAsia="uk-UA"/>
              </w:rPr>
              <w:t>н</w:t>
            </w:r>
            <w:r w:rsidRPr="00472150">
              <w:rPr>
                <w:rFonts w:ascii="Times New Roman" w:hAnsi="Times New Roman" w:cs="Times New Roman"/>
                <w:b/>
                <w:position w:val="-2"/>
                <w:lang w:eastAsia="uk-UA"/>
              </w:rPr>
              <w:t>е имеющие специальности</w:t>
            </w:r>
          </w:p>
        </w:tc>
        <w:tc>
          <w:tcPr>
            <w:tcW w:w="1137"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4</w:t>
            </w:r>
          </w:p>
        </w:tc>
        <w:tc>
          <w:tcPr>
            <w:tcW w:w="954"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4</w:t>
            </w:r>
          </w:p>
        </w:tc>
        <w:tc>
          <w:tcPr>
            <w:tcW w:w="938"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11</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5</w:t>
            </w:r>
          </w:p>
        </w:tc>
        <w:tc>
          <w:tcPr>
            <w:tcW w:w="1065"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color w:val="000000"/>
              </w:rPr>
            </w:pPr>
            <w:r w:rsidRPr="00472150">
              <w:rPr>
                <w:rFonts w:ascii="Times New Roman" w:hAnsi="Times New Roman" w:cs="Times New Roman"/>
                <w:color w:val="000000"/>
              </w:rPr>
              <w:t>3</w:t>
            </w:r>
          </w:p>
        </w:tc>
        <w:tc>
          <w:tcPr>
            <w:tcW w:w="1053" w:type="dxa"/>
            <w:tcBorders>
              <w:top w:val="single" w:sz="4" w:space="0" w:color="000000"/>
              <w:left w:val="single" w:sz="4" w:space="0" w:color="000000"/>
              <w:bottom w:val="single" w:sz="4" w:space="0" w:color="000000"/>
              <w:right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rPr>
            </w:pPr>
            <w:r w:rsidRPr="00472150">
              <w:rPr>
                <w:rFonts w:ascii="Times New Roman" w:hAnsi="Times New Roman" w:cs="Times New Roman"/>
                <w:color w:val="000000"/>
              </w:rPr>
              <w:t>11</w:t>
            </w:r>
          </w:p>
        </w:tc>
      </w:tr>
    </w:tbl>
    <w:p w:rsidR="003568A3" w:rsidRPr="0019458A" w:rsidRDefault="003568A3" w:rsidP="00A37918">
      <w:pPr>
        <w:spacing w:after="0" w:line="360" w:lineRule="auto"/>
        <w:ind w:firstLine="708"/>
        <w:jc w:val="both"/>
        <w:rPr>
          <w:rFonts w:ascii="Times New Roman" w:hAnsi="Times New Roman" w:cs="Times New Roman"/>
        </w:rPr>
      </w:pPr>
      <w:r w:rsidRPr="0019458A">
        <w:rPr>
          <w:rFonts w:ascii="Times New Roman" w:hAnsi="Times New Roman" w:cs="Times New Roman"/>
          <w:color w:val="000000"/>
          <w:sz w:val="28"/>
          <w:szCs w:val="28"/>
        </w:rPr>
        <w:t>Наглядно данные по привлечению граждан на общественные работы по благоустройству Шумихинского муниципального района представлены на рисунке 15.</w:t>
      </w:r>
    </w:p>
    <w:p w:rsidR="003568A3" w:rsidRPr="0019458A" w:rsidRDefault="003568A3" w:rsidP="009D5811">
      <w:pPr>
        <w:spacing w:after="0" w:line="240" w:lineRule="auto"/>
        <w:jc w:val="center"/>
        <w:rPr>
          <w:rFonts w:ascii="Times New Roman" w:hAnsi="Times New Roman" w:cs="Times New Roman"/>
          <w:color w:val="000000"/>
          <w:sz w:val="28"/>
          <w:szCs w:val="28"/>
        </w:rPr>
      </w:pPr>
      <w:bookmarkStart w:id="4" w:name="_1524337788"/>
      <w:bookmarkEnd w:id="4"/>
      <w:r w:rsidRPr="0019458A">
        <w:rPr>
          <w:rFonts w:ascii="Times New Roman" w:hAnsi="Times New Roman" w:cs="Times New Roman"/>
          <w:lang w:eastAsia="ru-RU"/>
        </w:rPr>
        <w:drawing>
          <wp:inline distT="0" distB="0" distL="0" distR="0" wp14:anchorId="468F4CF9" wp14:editId="0288D489">
            <wp:extent cx="6296660" cy="3400425"/>
            <wp:effectExtent l="0" t="0" r="8890" b="9525"/>
            <wp:docPr id="127" name="Диаграмма 1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A37918">
        <w:rPr>
          <w:rFonts w:ascii="Times New Roman" w:hAnsi="Times New Roman" w:cs="Times New Roman"/>
          <w:color w:val="000000"/>
          <w:sz w:val="28"/>
          <w:szCs w:val="28"/>
        </w:rPr>
        <w:t>Рисунок 15</w:t>
      </w:r>
      <w:r w:rsidRPr="0019458A">
        <w:rPr>
          <w:rFonts w:ascii="Times New Roman" w:hAnsi="Times New Roman" w:cs="Times New Roman"/>
          <w:color w:val="000000"/>
          <w:sz w:val="28"/>
          <w:szCs w:val="28"/>
        </w:rPr>
        <w:t xml:space="preserve"> - Привлечено граждан на общественные работы по благоустройству Шумихинского муниципального района в динамике, чел.</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Виды общественных работ, на которые были привлечены граждане: </w:t>
      </w:r>
      <w:r w:rsidRPr="0019458A">
        <w:rPr>
          <w:rFonts w:ascii="Times New Roman" w:hAnsi="Times New Roman" w:cs="Times New Roman"/>
          <w:color w:val="000000"/>
          <w:sz w:val="28"/>
          <w:szCs w:val="28"/>
        </w:rPr>
        <w:tab/>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lastRenderedPageBreak/>
        <w:t xml:space="preserve">1. летняя уборка – подметание территорий, сбор мусора; </w:t>
      </w:r>
      <w:r w:rsidRPr="0019458A">
        <w:rPr>
          <w:rFonts w:ascii="Times New Roman" w:hAnsi="Times New Roman" w:cs="Times New Roman"/>
          <w:color w:val="000000"/>
          <w:sz w:val="28"/>
          <w:szCs w:val="28"/>
        </w:rPr>
        <w:tab/>
      </w:r>
      <w:r w:rsidRPr="0019458A">
        <w:rPr>
          <w:rFonts w:ascii="Times New Roman" w:hAnsi="Times New Roman" w:cs="Times New Roman"/>
          <w:color w:val="000000"/>
          <w:sz w:val="28"/>
          <w:szCs w:val="28"/>
        </w:rPr>
        <w:tab/>
      </w:r>
      <w:r w:rsidRPr="0019458A">
        <w:rPr>
          <w:rFonts w:ascii="Times New Roman" w:hAnsi="Times New Roman" w:cs="Times New Roman"/>
          <w:color w:val="000000"/>
          <w:sz w:val="28"/>
          <w:szCs w:val="28"/>
        </w:rPr>
        <w:tab/>
      </w:r>
      <w:r w:rsidRPr="0019458A">
        <w:rPr>
          <w:rFonts w:ascii="Times New Roman" w:hAnsi="Times New Roman" w:cs="Times New Roman"/>
          <w:color w:val="000000"/>
          <w:sz w:val="28"/>
          <w:szCs w:val="28"/>
        </w:rPr>
        <w:tab/>
        <w:t xml:space="preserve">2. зимняя уборка – подметание или сдвигание снега; </w:t>
      </w:r>
      <w:r w:rsidRPr="0019458A">
        <w:rPr>
          <w:rFonts w:ascii="Times New Roman" w:hAnsi="Times New Roman" w:cs="Times New Roman"/>
          <w:color w:val="000000"/>
          <w:sz w:val="28"/>
          <w:szCs w:val="28"/>
        </w:rPr>
        <w:tab/>
      </w:r>
      <w:r w:rsidRPr="0019458A">
        <w:rPr>
          <w:rFonts w:ascii="Times New Roman" w:hAnsi="Times New Roman" w:cs="Times New Roman"/>
          <w:color w:val="000000"/>
          <w:sz w:val="28"/>
          <w:szCs w:val="28"/>
        </w:rPr>
        <w:tab/>
      </w:r>
      <w:r w:rsidRPr="0019458A">
        <w:rPr>
          <w:rFonts w:ascii="Times New Roman" w:hAnsi="Times New Roman" w:cs="Times New Roman"/>
          <w:color w:val="000000"/>
          <w:sz w:val="28"/>
          <w:szCs w:val="28"/>
        </w:rPr>
        <w:tab/>
      </w:r>
      <w:r w:rsidRPr="0019458A">
        <w:rPr>
          <w:rFonts w:ascii="Times New Roman" w:hAnsi="Times New Roman" w:cs="Times New Roman"/>
          <w:color w:val="000000"/>
          <w:sz w:val="28"/>
          <w:szCs w:val="28"/>
        </w:rPr>
        <w:tab/>
      </w:r>
    </w:p>
    <w:p w:rsidR="009D5811"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3. восстановление историко-архитектурны</w:t>
      </w:r>
      <w:r w:rsidR="009D5811">
        <w:rPr>
          <w:rFonts w:ascii="Times New Roman" w:hAnsi="Times New Roman" w:cs="Times New Roman"/>
          <w:color w:val="000000"/>
          <w:sz w:val="28"/>
          <w:szCs w:val="28"/>
        </w:rPr>
        <w:t xml:space="preserve">х памятников и заповедных зон; </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4. озеленение территорий; </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5. уход за престарелыми, инвалидами и больными.</w:t>
      </w:r>
    </w:p>
    <w:p w:rsidR="003568A3" w:rsidRPr="0019458A" w:rsidRDefault="003568A3" w:rsidP="00A37918">
      <w:pPr>
        <w:spacing w:after="0" w:line="360" w:lineRule="auto"/>
        <w:ind w:firstLine="708"/>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В разных сферах и областях общественных работ сумма выплат в виде материальной поддержки в среднем составила 9144 рубл</w:t>
      </w:r>
      <w:r w:rsidR="001E306F">
        <w:rPr>
          <w:rFonts w:ascii="Times New Roman" w:hAnsi="Times New Roman" w:cs="Times New Roman"/>
          <w:color w:val="000000"/>
          <w:sz w:val="28"/>
          <w:szCs w:val="28"/>
        </w:rPr>
        <w:t>я</w:t>
      </w:r>
      <w:r w:rsidRPr="0019458A">
        <w:rPr>
          <w:rFonts w:ascii="Times New Roman" w:hAnsi="Times New Roman" w:cs="Times New Roman"/>
          <w:color w:val="000000"/>
          <w:sz w:val="28"/>
          <w:szCs w:val="28"/>
        </w:rPr>
        <w:t xml:space="preserve"> на одного человека за отработанный месяц. Средний период участия 1 человека в общественных работах составляет 1,9 месяца.</w:t>
      </w:r>
    </w:p>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sz w:val="28"/>
          <w:szCs w:val="28"/>
        </w:rPr>
        <w:t>Таблица 12</w:t>
      </w:r>
      <w:r w:rsidR="00A37918" w:rsidRPr="00A37918">
        <w:rPr>
          <w:rFonts w:ascii="Times New Roman" w:hAnsi="Times New Roman" w:cs="Times New Roman"/>
          <w:color w:val="000000"/>
          <w:sz w:val="28"/>
          <w:szCs w:val="28"/>
        </w:rPr>
        <w:t xml:space="preserve"> - </w:t>
      </w:r>
      <w:r w:rsidRPr="0019458A">
        <w:rPr>
          <w:rFonts w:ascii="Times New Roman" w:hAnsi="Times New Roman" w:cs="Times New Roman"/>
          <w:color w:val="000000"/>
          <w:sz w:val="28"/>
          <w:szCs w:val="28"/>
        </w:rPr>
        <w:t>Организация общественных работ по содействию занятости населения за 2013-2015 гг.</w:t>
      </w:r>
    </w:p>
    <w:tbl>
      <w:tblPr>
        <w:tblW w:w="9580" w:type="dxa"/>
        <w:tblInd w:w="-5" w:type="dxa"/>
        <w:tblLayout w:type="fixed"/>
        <w:tblLook w:val="0000" w:firstRow="0" w:lastRow="0" w:firstColumn="0" w:lastColumn="0" w:noHBand="0" w:noVBand="0"/>
      </w:tblPr>
      <w:tblGrid>
        <w:gridCol w:w="2977"/>
        <w:gridCol w:w="1528"/>
        <w:gridCol w:w="954"/>
        <w:gridCol w:w="938"/>
        <w:gridCol w:w="1065"/>
        <w:gridCol w:w="1065"/>
        <w:gridCol w:w="1053"/>
      </w:tblGrid>
      <w:tr w:rsidR="003568A3" w:rsidRPr="0019458A" w:rsidTr="009D5811">
        <w:tc>
          <w:tcPr>
            <w:tcW w:w="2977" w:type="dxa"/>
            <w:vMerge w:val="restart"/>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Pr>
                <w:rFonts w:ascii="Times New Roman" w:hAnsi="Times New Roman" w:cs="Times New Roman"/>
                <w:lang w:eastAsia="uk-UA"/>
              </w:rPr>
              <w:t>Специальность</w:t>
            </w:r>
          </w:p>
        </w:tc>
        <w:tc>
          <w:tcPr>
            <w:tcW w:w="3420" w:type="dxa"/>
            <w:gridSpan w:val="3"/>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rPr>
            </w:pPr>
            <w:r>
              <w:rPr>
                <w:rFonts w:ascii="Times New Roman" w:hAnsi="Times New Roman" w:cs="Times New Roman"/>
              </w:rPr>
              <w:t>Количество граждан, направленных на общественные работы</w:t>
            </w:r>
          </w:p>
        </w:tc>
        <w:tc>
          <w:tcPr>
            <w:tcW w:w="3183" w:type="dxa"/>
            <w:gridSpan w:val="3"/>
            <w:tcBorders>
              <w:top w:val="single" w:sz="4" w:space="0" w:color="000000"/>
              <w:left w:val="single" w:sz="4" w:space="0" w:color="000000"/>
              <w:bottom w:val="single" w:sz="4" w:space="0" w:color="000000"/>
              <w:right w:val="single" w:sz="4" w:space="0" w:color="000000"/>
            </w:tcBorders>
            <w:shd w:val="clear" w:color="auto" w:fill="auto"/>
          </w:tcPr>
          <w:p w:rsidR="003568A3" w:rsidRPr="00472150" w:rsidRDefault="003568A3" w:rsidP="00A37918">
            <w:pPr>
              <w:spacing w:after="0" w:line="240" w:lineRule="auto"/>
              <w:jc w:val="center"/>
              <w:rPr>
                <w:rFonts w:ascii="Times New Roman" w:hAnsi="Times New Roman" w:cs="Times New Roman"/>
              </w:rPr>
            </w:pPr>
            <w:r>
              <w:rPr>
                <w:rFonts w:ascii="Times New Roman" w:hAnsi="Times New Roman" w:cs="Times New Roman"/>
                <w:lang w:eastAsia="uk-UA"/>
              </w:rPr>
              <w:t>Завершили общественные работы</w:t>
            </w:r>
          </w:p>
        </w:tc>
      </w:tr>
      <w:tr w:rsidR="003568A3" w:rsidRPr="0019458A" w:rsidTr="009D5811">
        <w:tc>
          <w:tcPr>
            <w:tcW w:w="2977" w:type="dxa"/>
            <w:vMerge/>
            <w:tcBorders>
              <w:top w:val="single" w:sz="4" w:space="0" w:color="000000"/>
              <w:left w:val="single" w:sz="4" w:space="0" w:color="000000"/>
              <w:bottom w:val="single" w:sz="4" w:space="0" w:color="000000"/>
            </w:tcBorders>
            <w:shd w:val="clear" w:color="auto" w:fill="auto"/>
          </w:tcPr>
          <w:p w:rsidR="003568A3" w:rsidRPr="0019458A" w:rsidRDefault="003568A3" w:rsidP="00A37918">
            <w:pPr>
              <w:snapToGrid w:val="0"/>
              <w:spacing w:after="0" w:line="240" w:lineRule="auto"/>
              <w:jc w:val="center"/>
              <w:rPr>
                <w:rFonts w:ascii="Times New Roman" w:hAnsi="Times New Roman" w:cs="Times New Roman"/>
                <w:color w:val="000000"/>
              </w:rPr>
            </w:pPr>
          </w:p>
        </w:tc>
        <w:tc>
          <w:tcPr>
            <w:tcW w:w="1528"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2013</w:t>
            </w:r>
          </w:p>
        </w:tc>
        <w:tc>
          <w:tcPr>
            <w:tcW w:w="95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2014</w:t>
            </w:r>
          </w:p>
        </w:tc>
        <w:tc>
          <w:tcPr>
            <w:tcW w:w="938"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2015</w:t>
            </w:r>
          </w:p>
        </w:tc>
        <w:tc>
          <w:tcPr>
            <w:tcW w:w="1065"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2013</w:t>
            </w:r>
          </w:p>
        </w:tc>
        <w:tc>
          <w:tcPr>
            <w:tcW w:w="1065"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2014</w:t>
            </w:r>
          </w:p>
        </w:tc>
        <w:tc>
          <w:tcPr>
            <w:tcW w:w="1053"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2015</w:t>
            </w:r>
          </w:p>
        </w:tc>
      </w:tr>
      <w:tr w:rsidR="003568A3" w:rsidRPr="0019458A" w:rsidTr="009D5811">
        <w:tc>
          <w:tcPr>
            <w:tcW w:w="2977"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both"/>
              <w:rPr>
                <w:rFonts w:ascii="Times New Roman" w:hAnsi="Times New Roman" w:cs="Times New Roman"/>
              </w:rPr>
            </w:pPr>
            <w:r w:rsidRPr="00472150">
              <w:rPr>
                <w:rFonts w:ascii="Times New Roman" w:hAnsi="Times New Roman" w:cs="Times New Roman"/>
                <w:position w:val="-2"/>
                <w:lang w:eastAsia="uk-UA"/>
              </w:rPr>
              <w:t>Всего по отдельным категориям</w:t>
            </w:r>
          </w:p>
        </w:tc>
        <w:tc>
          <w:tcPr>
            <w:tcW w:w="1528"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241</w:t>
            </w:r>
          </w:p>
        </w:tc>
        <w:tc>
          <w:tcPr>
            <w:tcW w:w="95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59</w:t>
            </w:r>
          </w:p>
        </w:tc>
        <w:tc>
          <w:tcPr>
            <w:tcW w:w="938"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22</w:t>
            </w:r>
          </w:p>
        </w:tc>
        <w:tc>
          <w:tcPr>
            <w:tcW w:w="1065"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136</w:t>
            </w:r>
          </w:p>
        </w:tc>
        <w:tc>
          <w:tcPr>
            <w:tcW w:w="1065"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44</w:t>
            </w:r>
          </w:p>
        </w:tc>
        <w:tc>
          <w:tcPr>
            <w:tcW w:w="1053"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22</w:t>
            </w:r>
          </w:p>
        </w:tc>
      </w:tr>
      <w:tr w:rsidR="003568A3" w:rsidRPr="0019458A" w:rsidTr="009D5811">
        <w:tc>
          <w:tcPr>
            <w:tcW w:w="2977"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both"/>
              <w:rPr>
                <w:rFonts w:ascii="Times New Roman" w:hAnsi="Times New Roman" w:cs="Times New Roman"/>
                <w:color w:val="000000"/>
              </w:rPr>
            </w:pPr>
            <w:r w:rsidRPr="00472150">
              <w:rPr>
                <w:rFonts w:ascii="Times New Roman" w:hAnsi="Times New Roman" w:cs="Times New Roman"/>
                <w:position w:val="-2"/>
                <w:lang w:eastAsia="uk-UA"/>
              </w:rPr>
              <w:t>- безработные</w:t>
            </w:r>
          </w:p>
        </w:tc>
        <w:tc>
          <w:tcPr>
            <w:tcW w:w="1528"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97</w:t>
            </w:r>
          </w:p>
        </w:tc>
        <w:tc>
          <w:tcPr>
            <w:tcW w:w="95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48</w:t>
            </w:r>
          </w:p>
        </w:tc>
        <w:tc>
          <w:tcPr>
            <w:tcW w:w="938"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16</w:t>
            </w:r>
          </w:p>
        </w:tc>
        <w:tc>
          <w:tcPr>
            <w:tcW w:w="1065"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66</w:t>
            </w:r>
          </w:p>
        </w:tc>
        <w:tc>
          <w:tcPr>
            <w:tcW w:w="1065"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39</w:t>
            </w:r>
          </w:p>
        </w:tc>
        <w:tc>
          <w:tcPr>
            <w:tcW w:w="1053"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14</w:t>
            </w:r>
          </w:p>
        </w:tc>
      </w:tr>
      <w:tr w:rsidR="003568A3" w:rsidRPr="0019458A" w:rsidTr="009D5811">
        <w:tc>
          <w:tcPr>
            <w:tcW w:w="2977" w:type="dxa"/>
            <w:tcBorders>
              <w:top w:val="single" w:sz="4" w:space="0" w:color="000000"/>
              <w:left w:val="single" w:sz="4" w:space="0" w:color="000000"/>
              <w:bottom w:val="single" w:sz="4" w:space="0" w:color="000000"/>
            </w:tcBorders>
            <w:shd w:val="clear" w:color="auto" w:fill="auto"/>
          </w:tcPr>
          <w:p w:rsidR="003568A3" w:rsidRPr="00472150" w:rsidRDefault="003568A3" w:rsidP="00A37918">
            <w:pPr>
              <w:spacing w:after="0" w:line="240" w:lineRule="auto"/>
              <w:jc w:val="both"/>
              <w:rPr>
                <w:rFonts w:ascii="Times New Roman" w:hAnsi="Times New Roman" w:cs="Times New Roman"/>
              </w:rPr>
            </w:pPr>
            <w:r w:rsidRPr="00472150">
              <w:rPr>
                <w:rFonts w:ascii="Times New Roman" w:hAnsi="Times New Roman" w:cs="Times New Roman"/>
                <w:position w:val="-2"/>
                <w:lang w:eastAsia="uk-UA"/>
              </w:rPr>
              <w:t>- стремящиеся возобновить трудовую деятельность</w:t>
            </w:r>
          </w:p>
        </w:tc>
        <w:tc>
          <w:tcPr>
            <w:tcW w:w="1528"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29</w:t>
            </w:r>
          </w:p>
        </w:tc>
        <w:tc>
          <w:tcPr>
            <w:tcW w:w="954"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16</w:t>
            </w:r>
          </w:p>
        </w:tc>
        <w:tc>
          <w:tcPr>
            <w:tcW w:w="938"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3</w:t>
            </w:r>
          </w:p>
        </w:tc>
        <w:tc>
          <w:tcPr>
            <w:tcW w:w="1065"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18</w:t>
            </w:r>
          </w:p>
        </w:tc>
        <w:tc>
          <w:tcPr>
            <w:tcW w:w="1065" w:type="dxa"/>
            <w:tcBorders>
              <w:top w:val="single" w:sz="4" w:space="0" w:color="000000"/>
              <w:left w:val="single" w:sz="4" w:space="0" w:color="000000"/>
              <w:bottom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11</w:t>
            </w:r>
          </w:p>
        </w:tc>
        <w:tc>
          <w:tcPr>
            <w:tcW w:w="1053" w:type="dxa"/>
            <w:tcBorders>
              <w:top w:val="single" w:sz="4" w:space="0" w:color="000000"/>
              <w:left w:val="single" w:sz="4" w:space="0" w:color="000000"/>
              <w:bottom w:val="single" w:sz="4" w:space="0" w:color="000000"/>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3</w:t>
            </w:r>
          </w:p>
        </w:tc>
      </w:tr>
      <w:tr w:rsidR="003568A3" w:rsidRPr="0019458A" w:rsidTr="009D5811">
        <w:tc>
          <w:tcPr>
            <w:tcW w:w="2977" w:type="dxa"/>
            <w:tcBorders>
              <w:top w:val="single" w:sz="4" w:space="0" w:color="000000"/>
              <w:left w:val="single" w:sz="4" w:space="0" w:color="000000"/>
              <w:bottom w:val="single" w:sz="4" w:space="0" w:color="auto"/>
            </w:tcBorders>
            <w:shd w:val="clear" w:color="auto" w:fill="auto"/>
          </w:tcPr>
          <w:p w:rsidR="003568A3" w:rsidRPr="00472150" w:rsidRDefault="003568A3" w:rsidP="00A37918">
            <w:pPr>
              <w:spacing w:after="0" w:line="240" w:lineRule="auto"/>
              <w:jc w:val="both"/>
              <w:rPr>
                <w:rFonts w:ascii="Times New Roman" w:hAnsi="Times New Roman" w:cs="Times New Roman"/>
                <w:color w:val="000000"/>
              </w:rPr>
            </w:pPr>
            <w:r w:rsidRPr="00472150">
              <w:rPr>
                <w:rFonts w:ascii="Times New Roman" w:hAnsi="Times New Roman" w:cs="Times New Roman"/>
                <w:lang w:eastAsia="uk-UA"/>
              </w:rPr>
              <w:t>- впервые ищущие работу, из них</w:t>
            </w:r>
          </w:p>
        </w:tc>
        <w:tc>
          <w:tcPr>
            <w:tcW w:w="1528" w:type="dxa"/>
            <w:tcBorders>
              <w:top w:val="single" w:sz="4" w:space="0" w:color="000000"/>
              <w:left w:val="single" w:sz="4" w:space="0" w:color="000000"/>
              <w:bottom w:val="single" w:sz="4" w:space="0" w:color="auto"/>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15</w:t>
            </w:r>
          </w:p>
        </w:tc>
        <w:tc>
          <w:tcPr>
            <w:tcW w:w="954" w:type="dxa"/>
            <w:tcBorders>
              <w:top w:val="single" w:sz="4" w:space="0" w:color="000000"/>
              <w:left w:val="single" w:sz="4" w:space="0" w:color="000000"/>
              <w:bottom w:val="single" w:sz="4" w:space="0" w:color="auto"/>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15</w:t>
            </w:r>
          </w:p>
        </w:tc>
        <w:tc>
          <w:tcPr>
            <w:tcW w:w="938" w:type="dxa"/>
            <w:tcBorders>
              <w:top w:val="single" w:sz="4" w:space="0" w:color="000000"/>
              <w:left w:val="single" w:sz="4" w:space="0" w:color="000000"/>
              <w:bottom w:val="single" w:sz="4" w:space="0" w:color="auto"/>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9</w:t>
            </w:r>
          </w:p>
        </w:tc>
        <w:tc>
          <w:tcPr>
            <w:tcW w:w="1065" w:type="dxa"/>
            <w:tcBorders>
              <w:top w:val="single" w:sz="4" w:space="0" w:color="000000"/>
              <w:left w:val="single" w:sz="4" w:space="0" w:color="000000"/>
              <w:bottom w:val="single" w:sz="4" w:space="0" w:color="auto"/>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8</w:t>
            </w:r>
          </w:p>
        </w:tc>
        <w:tc>
          <w:tcPr>
            <w:tcW w:w="1065" w:type="dxa"/>
            <w:tcBorders>
              <w:top w:val="single" w:sz="4" w:space="0" w:color="000000"/>
              <w:left w:val="single" w:sz="4" w:space="0" w:color="000000"/>
              <w:bottom w:val="single" w:sz="4" w:space="0" w:color="auto"/>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13</w:t>
            </w:r>
          </w:p>
        </w:tc>
        <w:tc>
          <w:tcPr>
            <w:tcW w:w="1053" w:type="dxa"/>
            <w:tcBorders>
              <w:top w:val="single" w:sz="4" w:space="0" w:color="000000"/>
              <w:left w:val="single" w:sz="4" w:space="0" w:color="000000"/>
              <w:bottom w:val="single" w:sz="4" w:space="0" w:color="auto"/>
              <w:right w:val="single" w:sz="4" w:space="0" w:color="000000"/>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9</w:t>
            </w:r>
          </w:p>
        </w:tc>
      </w:tr>
      <w:tr w:rsidR="003568A3" w:rsidRPr="0019458A" w:rsidTr="009D5811">
        <w:tc>
          <w:tcPr>
            <w:tcW w:w="2977" w:type="dxa"/>
            <w:tcBorders>
              <w:top w:val="single" w:sz="4" w:space="0" w:color="auto"/>
              <w:left w:val="single" w:sz="4" w:space="0" w:color="auto"/>
              <w:bottom w:val="single" w:sz="4" w:space="0" w:color="auto"/>
              <w:right w:val="single" w:sz="4" w:space="0" w:color="auto"/>
            </w:tcBorders>
            <w:shd w:val="clear" w:color="auto" w:fill="auto"/>
          </w:tcPr>
          <w:p w:rsidR="003568A3" w:rsidRPr="00472150" w:rsidRDefault="003568A3" w:rsidP="00A37918">
            <w:pPr>
              <w:spacing w:after="0" w:line="240" w:lineRule="auto"/>
              <w:jc w:val="both"/>
              <w:rPr>
                <w:rFonts w:ascii="Times New Roman" w:hAnsi="Times New Roman" w:cs="Times New Roman"/>
                <w:b/>
              </w:rPr>
            </w:pPr>
            <w:r>
              <w:rPr>
                <w:rFonts w:ascii="Times New Roman" w:hAnsi="Times New Roman" w:cs="Times New Roman"/>
                <w:b/>
                <w:position w:val="-2"/>
                <w:lang w:eastAsia="uk-UA"/>
              </w:rPr>
              <w:t>н</w:t>
            </w:r>
            <w:r w:rsidRPr="00472150">
              <w:rPr>
                <w:rFonts w:ascii="Times New Roman" w:hAnsi="Times New Roman" w:cs="Times New Roman"/>
                <w:b/>
                <w:position w:val="-2"/>
                <w:lang w:eastAsia="uk-UA"/>
              </w:rPr>
              <w:t>е имеющие специальности</w:t>
            </w:r>
          </w:p>
        </w:tc>
        <w:tc>
          <w:tcPr>
            <w:tcW w:w="1528" w:type="dxa"/>
            <w:tcBorders>
              <w:top w:val="single" w:sz="4" w:space="0" w:color="auto"/>
              <w:left w:val="single" w:sz="4" w:space="0" w:color="auto"/>
              <w:bottom w:val="single" w:sz="4" w:space="0" w:color="auto"/>
              <w:right w:val="single" w:sz="4" w:space="0" w:color="auto"/>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11</w:t>
            </w:r>
          </w:p>
        </w:tc>
        <w:tc>
          <w:tcPr>
            <w:tcW w:w="954" w:type="dxa"/>
            <w:tcBorders>
              <w:top w:val="single" w:sz="4" w:space="0" w:color="auto"/>
              <w:left w:val="single" w:sz="4" w:space="0" w:color="auto"/>
              <w:bottom w:val="single" w:sz="4" w:space="0" w:color="auto"/>
              <w:right w:val="single" w:sz="4" w:space="0" w:color="auto"/>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12</w:t>
            </w: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2</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5</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568A3" w:rsidRPr="0019458A" w:rsidRDefault="003568A3" w:rsidP="00A37918">
            <w:pPr>
              <w:spacing w:after="0" w:line="240" w:lineRule="auto"/>
              <w:jc w:val="center"/>
              <w:rPr>
                <w:rFonts w:ascii="Times New Roman" w:hAnsi="Times New Roman" w:cs="Times New Roman"/>
                <w:color w:val="000000"/>
              </w:rPr>
            </w:pPr>
            <w:r w:rsidRPr="0019458A">
              <w:rPr>
                <w:rFonts w:ascii="Times New Roman" w:hAnsi="Times New Roman" w:cs="Times New Roman"/>
                <w:color w:val="000000"/>
              </w:rPr>
              <w:t>10</w:t>
            </w:r>
          </w:p>
        </w:tc>
        <w:tc>
          <w:tcPr>
            <w:tcW w:w="1053" w:type="dxa"/>
            <w:tcBorders>
              <w:top w:val="single" w:sz="4" w:space="0" w:color="auto"/>
              <w:left w:val="single" w:sz="4" w:space="0" w:color="auto"/>
              <w:bottom w:val="single" w:sz="4" w:space="0" w:color="auto"/>
              <w:right w:val="single" w:sz="4" w:space="0" w:color="auto"/>
            </w:tcBorders>
            <w:shd w:val="clear" w:color="auto" w:fill="auto"/>
          </w:tcPr>
          <w:p w:rsidR="003568A3" w:rsidRPr="0019458A" w:rsidRDefault="003568A3" w:rsidP="00A37918">
            <w:pPr>
              <w:spacing w:after="0" w:line="240" w:lineRule="auto"/>
              <w:jc w:val="center"/>
              <w:rPr>
                <w:rFonts w:ascii="Times New Roman" w:hAnsi="Times New Roman" w:cs="Times New Roman"/>
              </w:rPr>
            </w:pPr>
            <w:r w:rsidRPr="0019458A">
              <w:rPr>
                <w:rFonts w:ascii="Times New Roman" w:hAnsi="Times New Roman" w:cs="Times New Roman"/>
                <w:color w:val="000000"/>
              </w:rPr>
              <w:t>2</w:t>
            </w:r>
          </w:p>
        </w:tc>
      </w:tr>
    </w:tbl>
    <w:p w:rsidR="003568A3" w:rsidRPr="0019458A" w:rsidRDefault="003568A3" w:rsidP="00A37918">
      <w:pPr>
        <w:spacing w:after="0" w:line="360" w:lineRule="auto"/>
        <w:ind w:firstLine="708"/>
        <w:jc w:val="both"/>
        <w:rPr>
          <w:rFonts w:ascii="Times New Roman" w:hAnsi="Times New Roman" w:cs="Times New Roman"/>
          <w:color w:val="000000"/>
          <w:szCs w:val="28"/>
        </w:rPr>
      </w:pPr>
      <w:r w:rsidRPr="0019458A">
        <w:rPr>
          <w:rFonts w:ascii="Times New Roman" w:hAnsi="Times New Roman" w:cs="Times New Roman"/>
          <w:color w:val="000000"/>
          <w:sz w:val="28"/>
          <w:szCs w:val="28"/>
        </w:rPr>
        <w:t>Нередко временное рабочее место становится постоянным для граждан, хорошо зарекомендовавших себя за время участия в общественных работах. По окончании сроков действия договоров по всем рассматриваемым программам 258 человек трудоустроены на постоянную работу.</w:t>
      </w:r>
    </w:p>
    <w:p w:rsidR="003568A3" w:rsidRPr="0019458A" w:rsidRDefault="003568A3" w:rsidP="00A37918">
      <w:pPr>
        <w:tabs>
          <w:tab w:val="left" w:pos="1515"/>
        </w:tabs>
        <w:spacing w:after="0" w:line="360" w:lineRule="auto"/>
        <w:ind w:firstLine="540"/>
        <w:jc w:val="both"/>
        <w:rPr>
          <w:rFonts w:ascii="Times New Roman" w:hAnsi="Times New Roman" w:cs="Times New Roman"/>
          <w:color w:val="000000"/>
          <w:sz w:val="28"/>
          <w:szCs w:val="28"/>
        </w:rPr>
      </w:pPr>
      <w:r w:rsidRPr="0019458A">
        <w:rPr>
          <w:lang w:eastAsia="ru-RU"/>
        </w:rPr>
        <w:drawing>
          <wp:inline distT="0" distB="0" distL="0" distR="0" wp14:anchorId="564E4AB5" wp14:editId="1494F1C7">
            <wp:extent cx="5410200" cy="2028825"/>
            <wp:effectExtent l="0" t="0" r="0" b="9525"/>
            <wp:docPr id="36" name="Диаграмма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568A3" w:rsidRPr="0019458A" w:rsidRDefault="003568A3" w:rsidP="00A37918">
      <w:pPr>
        <w:spacing w:after="0" w:line="240" w:lineRule="auto"/>
        <w:jc w:val="center"/>
        <w:rPr>
          <w:rFonts w:ascii="Times New Roman" w:hAnsi="Times New Roman" w:cs="Times New Roman"/>
          <w:color w:val="000000"/>
          <w:sz w:val="28"/>
          <w:szCs w:val="28"/>
        </w:rPr>
      </w:pPr>
      <w:r w:rsidRPr="0019458A">
        <w:rPr>
          <w:rFonts w:ascii="Times New Roman" w:hAnsi="Times New Roman" w:cs="Times New Roman"/>
          <w:color w:val="000000"/>
          <w:sz w:val="28"/>
          <w:szCs w:val="28"/>
        </w:rPr>
        <w:t>Рисунок 1</w:t>
      </w:r>
      <w:r w:rsidR="00A37918" w:rsidRPr="00A37918">
        <w:rPr>
          <w:rFonts w:ascii="Times New Roman" w:hAnsi="Times New Roman" w:cs="Times New Roman"/>
          <w:color w:val="000000"/>
          <w:sz w:val="28"/>
          <w:szCs w:val="28"/>
        </w:rPr>
        <w:t>6</w:t>
      </w:r>
      <w:r w:rsidRPr="0019458A">
        <w:rPr>
          <w:rFonts w:ascii="Times New Roman" w:hAnsi="Times New Roman" w:cs="Times New Roman"/>
          <w:color w:val="000000"/>
          <w:sz w:val="28"/>
          <w:szCs w:val="28"/>
        </w:rPr>
        <w:t xml:space="preserve"> - Привлечено граждан на общественные работы по благоустройству Шумихинского муниципального района в динамике, чел.</w:t>
      </w:r>
    </w:p>
    <w:p w:rsidR="003568A3" w:rsidRPr="0019458A" w:rsidRDefault="003568A3" w:rsidP="00A37918">
      <w:pPr>
        <w:tabs>
          <w:tab w:val="left" w:pos="1515"/>
        </w:tabs>
        <w:spacing w:after="0" w:line="360" w:lineRule="auto"/>
        <w:ind w:firstLine="540"/>
        <w:jc w:val="both"/>
        <w:rPr>
          <w:rFonts w:ascii="Times New Roman" w:hAnsi="Times New Roman" w:cs="Times New Roman"/>
        </w:rPr>
      </w:pPr>
      <w:r w:rsidRPr="0019458A">
        <w:rPr>
          <w:rFonts w:ascii="Times New Roman" w:hAnsi="Times New Roman" w:cs="Times New Roman"/>
          <w:color w:val="000000"/>
          <w:sz w:val="28"/>
          <w:szCs w:val="28"/>
        </w:rPr>
        <w:lastRenderedPageBreak/>
        <w:t>Численность трудоустроенных военнослужащих графически отображена на  рисунке 17.</w:t>
      </w:r>
    </w:p>
    <w:p w:rsidR="003568A3" w:rsidRPr="0019458A" w:rsidRDefault="003568A3" w:rsidP="00A37918">
      <w:pPr>
        <w:tabs>
          <w:tab w:val="left" w:pos="1515"/>
          <w:tab w:val="left" w:pos="4678"/>
        </w:tabs>
        <w:spacing w:after="0" w:line="360" w:lineRule="auto"/>
        <w:jc w:val="center"/>
        <w:rPr>
          <w:rFonts w:ascii="Times New Roman" w:hAnsi="Times New Roman" w:cs="Times New Roman"/>
          <w:color w:val="000000"/>
          <w:sz w:val="28"/>
          <w:szCs w:val="28"/>
        </w:rPr>
      </w:pPr>
      <w:bookmarkStart w:id="5" w:name="_1524337836"/>
      <w:bookmarkEnd w:id="5"/>
      <w:r w:rsidRPr="0019458A">
        <w:rPr>
          <w:rFonts w:ascii="Times New Roman" w:hAnsi="Times New Roman" w:cs="Times New Roman"/>
          <w:lang w:eastAsia="ru-RU"/>
        </w:rPr>
        <w:drawing>
          <wp:inline distT="0" distB="0" distL="0" distR="0" wp14:anchorId="310C189D" wp14:editId="38191727">
            <wp:extent cx="6296025" cy="2600325"/>
            <wp:effectExtent l="0" t="0" r="9525" b="9525"/>
            <wp:docPr id="143" name="Диаграмма 1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Pr="0019458A">
        <w:rPr>
          <w:rFonts w:ascii="Times New Roman" w:hAnsi="Times New Roman" w:cs="Times New Roman"/>
          <w:color w:val="000000"/>
          <w:sz w:val="28"/>
          <w:szCs w:val="28"/>
        </w:rPr>
        <w:t>Рисунок 1</w:t>
      </w:r>
      <w:r w:rsidR="00A37918" w:rsidRPr="00A37918">
        <w:rPr>
          <w:rFonts w:ascii="Times New Roman" w:hAnsi="Times New Roman" w:cs="Times New Roman"/>
          <w:color w:val="000000"/>
          <w:sz w:val="28"/>
          <w:szCs w:val="28"/>
        </w:rPr>
        <w:t>7</w:t>
      </w:r>
      <w:r w:rsidRPr="0019458A">
        <w:rPr>
          <w:rFonts w:ascii="Times New Roman" w:hAnsi="Times New Roman" w:cs="Times New Roman"/>
          <w:color w:val="000000"/>
          <w:sz w:val="28"/>
          <w:szCs w:val="28"/>
        </w:rPr>
        <w:t xml:space="preserve"> - Численность трудоустроенных военнослужащих, чел.</w:t>
      </w:r>
    </w:p>
    <w:p w:rsidR="003568A3" w:rsidRPr="0019458A" w:rsidRDefault="003568A3" w:rsidP="00A37918">
      <w:pPr>
        <w:spacing w:after="0" w:line="360" w:lineRule="auto"/>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ab/>
        <w:t>Рассмотрим данные о трудоустройстве военнослужащих по отраслям экономики и данные для анализа представим в таблице 13.</w:t>
      </w:r>
    </w:p>
    <w:p w:rsidR="003568A3" w:rsidRPr="0019458A" w:rsidRDefault="003568A3" w:rsidP="00A37918">
      <w:pPr>
        <w:spacing w:after="0" w:line="360" w:lineRule="auto"/>
        <w:jc w:val="center"/>
        <w:rPr>
          <w:rFonts w:ascii="Times New Roman" w:hAnsi="Times New Roman" w:cs="Times New Roman"/>
          <w:color w:val="000000"/>
        </w:rPr>
      </w:pPr>
      <w:r w:rsidRPr="0019458A">
        <w:rPr>
          <w:rFonts w:ascii="Times New Roman" w:hAnsi="Times New Roman" w:cs="Times New Roman"/>
          <w:color w:val="000000"/>
          <w:sz w:val="28"/>
          <w:szCs w:val="28"/>
        </w:rPr>
        <w:t>Таблица 13</w:t>
      </w:r>
      <w:r w:rsidR="00A37918" w:rsidRPr="00A37918">
        <w:rPr>
          <w:rFonts w:ascii="Times New Roman" w:hAnsi="Times New Roman" w:cs="Times New Roman"/>
          <w:color w:val="000000"/>
          <w:sz w:val="28"/>
          <w:szCs w:val="28"/>
        </w:rPr>
        <w:t xml:space="preserve"> - </w:t>
      </w:r>
      <w:r w:rsidRPr="0019458A">
        <w:rPr>
          <w:rFonts w:ascii="Times New Roman" w:hAnsi="Times New Roman" w:cs="Times New Roman"/>
          <w:color w:val="000000"/>
          <w:sz w:val="28"/>
          <w:szCs w:val="28"/>
        </w:rPr>
        <w:t>Трудоустройство военнослужащих по отраслям экономики, %</w:t>
      </w:r>
    </w:p>
    <w:tbl>
      <w:tblPr>
        <w:tblW w:w="0" w:type="auto"/>
        <w:tblInd w:w="-5" w:type="dxa"/>
        <w:tblLayout w:type="fixed"/>
        <w:tblLook w:val="0000" w:firstRow="0" w:lastRow="0" w:firstColumn="0" w:lastColumn="0" w:noHBand="0" w:noVBand="0"/>
      </w:tblPr>
      <w:tblGrid>
        <w:gridCol w:w="5778"/>
        <w:gridCol w:w="1276"/>
        <w:gridCol w:w="1276"/>
        <w:gridCol w:w="1250"/>
      </w:tblGrid>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Отрасль экономики</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2013 г.</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2014 г.</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2015 г.</w:t>
            </w:r>
          </w:p>
        </w:tc>
      </w:tr>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both"/>
              <w:rPr>
                <w:rFonts w:ascii="Times New Roman" w:hAnsi="Times New Roman" w:cs="Times New Roman"/>
                <w:color w:val="000000"/>
                <w:sz w:val="24"/>
                <w:szCs w:val="24"/>
              </w:rPr>
            </w:pPr>
            <w:r w:rsidRPr="009D5811">
              <w:rPr>
                <w:rFonts w:ascii="Times New Roman" w:hAnsi="Times New Roman" w:cs="Times New Roman"/>
                <w:color w:val="000000"/>
                <w:sz w:val="24"/>
                <w:szCs w:val="24"/>
              </w:rPr>
              <w:t>Сельское хозяйство</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14</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12</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12</w:t>
            </w:r>
          </w:p>
        </w:tc>
      </w:tr>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both"/>
              <w:rPr>
                <w:rFonts w:ascii="Times New Roman" w:hAnsi="Times New Roman" w:cs="Times New Roman"/>
                <w:color w:val="000000"/>
                <w:sz w:val="24"/>
                <w:szCs w:val="24"/>
              </w:rPr>
            </w:pPr>
            <w:r w:rsidRPr="009D5811">
              <w:rPr>
                <w:rFonts w:ascii="Times New Roman" w:hAnsi="Times New Roman" w:cs="Times New Roman"/>
                <w:color w:val="000000"/>
                <w:sz w:val="24"/>
                <w:szCs w:val="24"/>
              </w:rPr>
              <w:t>Обрабатывающие производства</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20</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21</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23</w:t>
            </w:r>
          </w:p>
        </w:tc>
      </w:tr>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both"/>
              <w:rPr>
                <w:rFonts w:ascii="Times New Roman" w:hAnsi="Times New Roman" w:cs="Times New Roman"/>
                <w:color w:val="000000"/>
                <w:sz w:val="24"/>
                <w:szCs w:val="24"/>
              </w:rPr>
            </w:pPr>
            <w:r w:rsidRPr="009D5811">
              <w:rPr>
                <w:rFonts w:ascii="Times New Roman" w:hAnsi="Times New Roman" w:cs="Times New Roman"/>
                <w:color w:val="000000"/>
                <w:sz w:val="24"/>
                <w:szCs w:val="24"/>
              </w:rPr>
              <w:t>Электроэнергетика</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8</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5</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6</w:t>
            </w:r>
          </w:p>
        </w:tc>
      </w:tr>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both"/>
              <w:rPr>
                <w:rFonts w:ascii="Times New Roman" w:hAnsi="Times New Roman" w:cs="Times New Roman"/>
                <w:color w:val="000000"/>
                <w:sz w:val="24"/>
                <w:szCs w:val="24"/>
              </w:rPr>
            </w:pPr>
            <w:r w:rsidRPr="009D5811">
              <w:rPr>
                <w:rFonts w:ascii="Times New Roman" w:hAnsi="Times New Roman" w:cs="Times New Roman"/>
                <w:color w:val="000000"/>
                <w:sz w:val="24"/>
                <w:szCs w:val="24"/>
              </w:rPr>
              <w:t>Строительство</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11</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10</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10</w:t>
            </w:r>
          </w:p>
        </w:tc>
      </w:tr>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both"/>
              <w:rPr>
                <w:rFonts w:ascii="Times New Roman" w:hAnsi="Times New Roman" w:cs="Times New Roman"/>
                <w:color w:val="000000"/>
                <w:sz w:val="24"/>
                <w:szCs w:val="24"/>
              </w:rPr>
            </w:pPr>
            <w:r w:rsidRPr="009D5811">
              <w:rPr>
                <w:rFonts w:ascii="Times New Roman" w:hAnsi="Times New Roman" w:cs="Times New Roman"/>
                <w:color w:val="000000"/>
                <w:sz w:val="24"/>
                <w:szCs w:val="24"/>
              </w:rPr>
              <w:t>Торговля</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1</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1</w:t>
            </w:r>
          </w:p>
        </w:tc>
      </w:tr>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both"/>
              <w:rPr>
                <w:rFonts w:ascii="Times New Roman" w:hAnsi="Times New Roman" w:cs="Times New Roman"/>
                <w:color w:val="000000"/>
                <w:sz w:val="24"/>
                <w:szCs w:val="24"/>
              </w:rPr>
            </w:pPr>
            <w:r w:rsidRPr="009D5811">
              <w:rPr>
                <w:rFonts w:ascii="Times New Roman" w:hAnsi="Times New Roman" w:cs="Times New Roman"/>
                <w:color w:val="000000"/>
                <w:sz w:val="24"/>
                <w:szCs w:val="24"/>
              </w:rPr>
              <w:t>Услуги</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1</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2</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2</w:t>
            </w:r>
          </w:p>
        </w:tc>
      </w:tr>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both"/>
              <w:rPr>
                <w:rFonts w:ascii="Times New Roman" w:hAnsi="Times New Roman" w:cs="Times New Roman"/>
                <w:color w:val="000000"/>
                <w:sz w:val="24"/>
                <w:szCs w:val="24"/>
              </w:rPr>
            </w:pPr>
            <w:r w:rsidRPr="009D5811">
              <w:rPr>
                <w:rFonts w:ascii="Times New Roman" w:hAnsi="Times New Roman" w:cs="Times New Roman"/>
                <w:color w:val="000000"/>
                <w:sz w:val="24"/>
                <w:szCs w:val="24"/>
              </w:rPr>
              <w:t>Транспорт</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1</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3</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3</w:t>
            </w:r>
          </w:p>
        </w:tc>
      </w:tr>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both"/>
              <w:rPr>
                <w:rFonts w:ascii="Times New Roman" w:hAnsi="Times New Roman" w:cs="Times New Roman"/>
                <w:color w:val="000000"/>
                <w:sz w:val="24"/>
                <w:szCs w:val="24"/>
              </w:rPr>
            </w:pPr>
            <w:r w:rsidRPr="009D5811">
              <w:rPr>
                <w:rFonts w:ascii="Times New Roman" w:hAnsi="Times New Roman" w:cs="Times New Roman"/>
                <w:color w:val="000000"/>
                <w:sz w:val="24"/>
                <w:szCs w:val="24"/>
              </w:rPr>
              <w:t>Финансовая деятельность</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1</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1</w:t>
            </w:r>
          </w:p>
        </w:tc>
      </w:tr>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both"/>
              <w:rPr>
                <w:rFonts w:ascii="Times New Roman" w:hAnsi="Times New Roman" w:cs="Times New Roman"/>
                <w:color w:val="000000"/>
                <w:sz w:val="24"/>
                <w:szCs w:val="24"/>
              </w:rPr>
            </w:pPr>
            <w:r w:rsidRPr="009D5811">
              <w:rPr>
                <w:rFonts w:ascii="Times New Roman" w:hAnsi="Times New Roman" w:cs="Times New Roman"/>
                <w:color w:val="000000"/>
                <w:sz w:val="24"/>
                <w:szCs w:val="24"/>
              </w:rPr>
              <w:t>Обеспечение безопасности</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35</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41</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40</w:t>
            </w:r>
          </w:p>
        </w:tc>
      </w:tr>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both"/>
              <w:rPr>
                <w:rFonts w:ascii="Times New Roman" w:hAnsi="Times New Roman" w:cs="Times New Roman"/>
                <w:color w:val="000000"/>
                <w:sz w:val="24"/>
                <w:szCs w:val="24"/>
              </w:rPr>
            </w:pPr>
            <w:r w:rsidRPr="009D5811">
              <w:rPr>
                <w:rFonts w:ascii="Times New Roman" w:hAnsi="Times New Roman" w:cs="Times New Roman"/>
                <w:color w:val="000000"/>
                <w:sz w:val="24"/>
                <w:szCs w:val="24"/>
              </w:rPr>
              <w:t>Образование</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5</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4</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2</w:t>
            </w:r>
          </w:p>
        </w:tc>
      </w:tr>
      <w:tr w:rsidR="003568A3" w:rsidRPr="009D5811" w:rsidTr="00320113">
        <w:tc>
          <w:tcPr>
            <w:tcW w:w="5778"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both"/>
              <w:rPr>
                <w:rFonts w:ascii="Times New Roman" w:hAnsi="Times New Roman" w:cs="Times New Roman"/>
                <w:color w:val="000000"/>
                <w:sz w:val="24"/>
                <w:szCs w:val="24"/>
              </w:rPr>
            </w:pPr>
            <w:r w:rsidRPr="009D5811">
              <w:rPr>
                <w:rFonts w:ascii="Times New Roman" w:hAnsi="Times New Roman" w:cs="Times New Roman"/>
                <w:color w:val="000000"/>
                <w:sz w:val="24"/>
                <w:szCs w:val="24"/>
              </w:rPr>
              <w:t>Итого</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100</w:t>
            </w:r>
          </w:p>
        </w:tc>
        <w:tc>
          <w:tcPr>
            <w:tcW w:w="1276" w:type="dxa"/>
            <w:tcBorders>
              <w:top w:val="single" w:sz="4" w:space="0" w:color="000000"/>
              <w:left w:val="single" w:sz="4" w:space="0" w:color="000000"/>
              <w:bottom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color w:val="000000"/>
                <w:sz w:val="24"/>
                <w:szCs w:val="24"/>
              </w:rPr>
            </w:pPr>
            <w:r w:rsidRPr="009D5811">
              <w:rPr>
                <w:rFonts w:ascii="Times New Roman" w:hAnsi="Times New Roman" w:cs="Times New Roman"/>
                <w:color w:val="000000"/>
                <w:sz w:val="24"/>
                <w:szCs w:val="24"/>
              </w:rPr>
              <w:t>100</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3568A3" w:rsidRPr="009D5811" w:rsidRDefault="003568A3" w:rsidP="00A37918">
            <w:pPr>
              <w:spacing w:after="0" w:line="240" w:lineRule="auto"/>
              <w:jc w:val="center"/>
              <w:rPr>
                <w:rFonts w:ascii="Times New Roman" w:hAnsi="Times New Roman" w:cs="Times New Roman"/>
                <w:sz w:val="24"/>
                <w:szCs w:val="24"/>
              </w:rPr>
            </w:pPr>
            <w:r w:rsidRPr="009D5811">
              <w:rPr>
                <w:rFonts w:ascii="Times New Roman" w:hAnsi="Times New Roman" w:cs="Times New Roman"/>
                <w:color w:val="000000"/>
                <w:sz w:val="24"/>
                <w:szCs w:val="24"/>
              </w:rPr>
              <w:t>100</w:t>
            </w:r>
          </w:p>
        </w:tc>
      </w:tr>
    </w:tbl>
    <w:p w:rsidR="002A760E"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Оценка трудоустройства военнослужащих по отраслям экономики позволяет сделать вывод о том, что наибольший удельный вес в структуре трудоустройства занимает сфера по обеспечению безопасности: в 2013 г. – 35%, в 2014 г. – 41% и в 2015 г. – 40%.</w:t>
      </w:r>
      <w:r>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На втором месте находится обрабатывающее производство: в 2013 г. – 20%, в 2014 г. – 21% и в 2015 г. – 23%.</w:t>
      </w:r>
      <w:r>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На третьем и четвертом местах располагаются сельское хозяйство и строительство.</w:t>
      </w:r>
      <w:r>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Наименьший удельный вес трудоустройства приходится на такие сферы как торговля, услуги, транспорт и финансовая деятельность.</w:t>
      </w:r>
    </w:p>
    <w:tbl>
      <w:tblPr>
        <w:tblW w:w="9606" w:type="dxa"/>
        <w:tblLayout w:type="fixed"/>
        <w:tblLook w:val="0000" w:firstRow="0" w:lastRow="0" w:firstColumn="0" w:lastColumn="0" w:noHBand="0" w:noVBand="0"/>
      </w:tblPr>
      <w:tblGrid>
        <w:gridCol w:w="8613"/>
        <w:gridCol w:w="993"/>
      </w:tblGrid>
      <w:tr w:rsidR="001E306F" w:rsidRPr="002F0670" w:rsidTr="00614473">
        <w:tc>
          <w:tcPr>
            <w:tcW w:w="8613" w:type="dxa"/>
          </w:tcPr>
          <w:p w:rsidR="001E306F" w:rsidRPr="002F0670" w:rsidRDefault="001E306F" w:rsidP="001E306F">
            <w:pPr>
              <w:spacing w:after="0" w:line="360" w:lineRule="auto"/>
              <w:jc w:val="center"/>
              <w:rPr>
                <w:rFonts w:ascii="Times New Roman" w:hAnsi="Times New Roman" w:cs="Times New Roman"/>
                <w:bCs/>
                <w:spacing w:val="-2"/>
                <w:sz w:val="28"/>
                <w:szCs w:val="28"/>
              </w:rPr>
            </w:pPr>
            <w:r>
              <w:rPr>
                <w:rFonts w:ascii="Times New Roman" w:hAnsi="Times New Roman" w:cs="Times New Roman"/>
                <w:bCs/>
                <w:spacing w:val="-2"/>
                <w:sz w:val="28"/>
                <w:szCs w:val="28"/>
              </w:rPr>
              <w:lastRenderedPageBreak/>
              <w:t>Глава 3</w:t>
            </w:r>
            <w:r w:rsidRPr="002F0670">
              <w:rPr>
                <w:rFonts w:ascii="Times New Roman" w:hAnsi="Times New Roman" w:cs="Times New Roman"/>
                <w:bCs/>
                <w:spacing w:val="-2"/>
                <w:sz w:val="28"/>
                <w:szCs w:val="28"/>
              </w:rPr>
              <w:t xml:space="preserve">. </w:t>
            </w:r>
            <w:r w:rsidRPr="002F0670">
              <w:rPr>
                <w:rFonts w:ascii="Times New Roman" w:hAnsi="Times New Roman" w:cs="Times New Roman"/>
                <w:sz w:val="28"/>
                <w:szCs w:val="28"/>
              </w:rPr>
              <w:t>АНАЛИЗ ГОСУДАРСТВЕННОЙ ПОЛИТИКИ ЗАНЯТОСТИ В ШУМИХИНСКОМ МУНИЦИПАЛЬНОМ РАЙОНЕ</w:t>
            </w:r>
          </w:p>
        </w:tc>
        <w:tc>
          <w:tcPr>
            <w:tcW w:w="993" w:type="dxa"/>
          </w:tcPr>
          <w:p w:rsidR="001E306F" w:rsidRPr="002F0670" w:rsidRDefault="001E306F" w:rsidP="00614473">
            <w:pPr>
              <w:spacing w:after="0" w:line="360" w:lineRule="auto"/>
              <w:jc w:val="both"/>
              <w:rPr>
                <w:rFonts w:ascii="Times New Roman" w:hAnsi="Times New Roman" w:cs="Times New Roman"/>
                <w:bCs/>
                <w:sz w:val="28"/>
                <w:szCs w:val="28"/>
              </w:rPr>
            </w:pPr>
          </w:p>
        </w:tc>
      </w:tr>
    </w:tbl>
    <w:p w:rsidR="001E306F" w:rsidRDefault="001E306F" w:rsidP="001E306F">
      <w:pPr>
        <w:autoSpaceDE w:val="0"/>
        <w:autoSpaceDN w:val="0"/>
        <w:spacing w:after="0" w:line="240" w:lineRule="auto"/>
        <w:jc w:val="center"/>
        <w:rPr>
          <w:rFonts w:ascii="Times New Roman" w:hAnsi="Times New Roman" w:cs="Times New Roman"/>
          <w:sz w:val="28"/>
          <w:szCs w:val="28"/>
        </w:rPr>
      </w:pPr>
      <w:r w:rsidRPr="001E306F">
        <w:rPr>
          <w:rFonts w:ascii="Times New Roman" w:hAnsi="Times New Roman" w:cs="Times New Roman"/>
          <w:bCs/>
          <w:sz w:val="28"/>
          <w:szCs w:val="28"/>
        </w:rPr>
        <w:t xml:space="preserve">3.1 </w:t>
      </w:r>
      <w:r w:rsidRPr="001E306F">
        <w:rPr>
          <w:rFonts w:ascii="Times New Roman" w:hAnsi="Times New Roman" w:cs="Times New Roman"/>
          <w:sz w:val="28"/>
          <w:szCs w:val="28"/>
        </w:rPr>
        <w:t>Выявление конкретных проблем</w:t>
      </w:r>
    </w:p>
    <w:p w:rsidR="001E306F" w:rsidRDefault="001E306F" w:rsidP="00A37918">
      <w:pPr>
        <w:autoSpaceDE w:val="0"/>
        <w:autoSpaceDN w:val="0"/>
        <w:spacing w:after="0" w:line="240" w:lineRule="auto"/>
        <w:jc w:val="center"/>
        <w:rPr>
          <w:rFonts w:ascii="Times New Roman" w:hAnsi="Times New Roman" w:cs="Times New Roman"/>
          <w:sz w:val="28"/>
          <w:szCs w:val="28"/>
        </w:rPr>
      </w:pP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Цель проекта: формирование благоприятного предпринимательского климата для активизации процесса создания новых и развития действующих субъектов малого предпринимательства Шумихинского муниципального района. Оказание эффективной поддержки вновь созданным и молодым субъектам малого предпринимательства.</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Основными задачами БИ в районе являются: </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 стимулирование предпринимательской активности в сфере малого и среднего бизнеса Шумихинского муниципального района; </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создание благоприятных стартовых условий для основателей своего дела;</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 выявление перспективных для развития экономики района проектов малого и среднего предпринимательства; </w:t>
      </w:r>
      <w:r w:rsidRPr="00A37918">
        <w:rPr>
          <w:rFonts w:ascii="Times New Roman" w:hAnsi="Times New Roman" w:cs="Times New Roman"/>
          <w:sz w:val="28"/>
          <w:szCs w:val="28"/>
        </w:rPr>
        <w:tab/>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 содействие производству конкурентоспособных товаров, а также развитию и стабилизации предприятий - местных товаропроизводителей; </w:t>
      </w:r>
      <w:r w:rsidRPr="00A37918">
        <w:rPr>
          <w:rFonts w:ascii="Times New Roman" w:hAnsi="Times New Roman" w:cs="Times New Roman"/>
          <w:sz w:val="28"/>
          <w:szCs w:val="28"/>
        </w:rPr>
        <w:tab/>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 создание новых рабочих мест; </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 повышение профессионального уровня предпринимательской деятельности; </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 формирование благоприятного общественного мнения о значимости развития малого и среднего бизнеса; </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 повышение инновационной активности бизнеса района, внедрение новых технологий и ноу-хау; </w:t>
      </w:r>
      <w:r w:rsidRPr="00A37918">
        <w:rPr>
          <w:rFonts w:ascii="Times New Roman" w:hAnsi="Times New Roman" w:cs="Times New Roman"/>
          <w:sz w:val="28"/>
          <w:szCs w:val="28"/>
        </w:rPr>
        <w:tab/>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 наиболее полное использование ресурсов района, включая трудовые, производственные, технологические, природные и пр.; </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 создание базы для трудоустройства выпускников университетов и получения дополнительного источника дохода для работников вузов; </w:t>
      </w:r>
      <w:r w:rsidRPr="00A37918">
        <w:rPr>
          <w:rFonts w:ascii="Times New Roman" w:hAnsi="Times New Roman" w:cs="Times New Roman"/>
          <w:sz w:val="28"/>
          <w:szCs w:val="28"/>
        </w:rPr>
        <w:tab/>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 осуществление оперативного взаимодействия с областной и городской Администрациями, Фондом развития и поддержки малого </w:t>
      </w:r>
      <w:r w:rsidRPr="00A37918">
        <w:rPr>
          <w:rFonts w:ascii="Times New Roman" w:hAnsi="Times New Roman" w:cs="Times New Roman"/>
          <w:sz w:val="28"/>
          <w:szCs w:val="28"/>
        </w:rPr>
        <w:lastRenderedPageBreak/>
        <w:t>предпринимательства, другими российскими и международными фондами и программами.</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Персонал бизнес-инкубатора. Численность персонала: директор, бухгалтер, по договору аутсорсинга - IT услуги.</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При оценке деятельности бизнес-инкубаторов должен использоваться системный подход. Деятельность бизнес-инкубатора целесообразно оценивать по трем основным направлениям:</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1. Обслуживание субъектов малого предпринимательства. Главными преимуществами нахождения в БИ являются низкая арендная плата, наличие современного оборудования и мебели для работы, образовательные программы, дополнительные услуги по низким ценам. Оценка обслуживания субъектов малого предпринимательства будет проходить на основе опросов и анкетирования резидентов.</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2. Окупаемость (оправдание вложенных учредителями средств).</w:t>
      </w:r>
    </w:p>
    <w:p w:rsidR="001E306F" w:rsidRPr="00A37918"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Бизнес-инкубаторы – достаточно специфические институты рыночной инфраструктуры, представляющие собой, с одной стороны, хозяйствующие субъекты, с другой стороны, организации, выполняющие государственный социальный заказ на развитие новых предприятий, создание новых рабочих мест, задействование простаивающего оборудования и помещений и т. д. Проблема оценки эффективности бизнес-инкубатора осложняется тем, что бизнес-инкубатор это не обычный субъект рынка, чьи результаты хозяйственной деятельности поддаются известному всем анализу экономической эффективности. Это организация ориентирована на помощь другим, а значит, работает не всегда c расчетом на какую-либо собственную выгоду.</w:t>
      </w:r>
    </w:p>
    <w:p w:rsidR="001E306F" w:rsidRDefault="001E306F" w:rsidP="001E306F">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 xml:space="preserve">3. Социально-экономический эффект. Общественная экономическая ценность программ бизнес-инкубирования для регионов определяется: ростом сбыта и притоком средств в регион; сохраненными и вновь созданными рабочими местами; ростом стоимости новых и существующих малых предприятий; увеличением налоговых сборов за счет устойчивой работы; </w:t>
      </w:r>
      <w:r w:rsidRPr="00A37918">
        <w:rPr>
          <w:rFonts w:ascii="Times New Roman" w:hAnsi="Times New Roman" w:cs="Times New Roman"/>
          <w:sz w:val="28"/>
          <w:szCs w:val="28"/>
        </w:rPr>
        <w:lastRenderedPageBreak/>
        <w:t>повышением уровня коммерциализации научных исследований; нематериальными выгодами, связанными со снижением социальной напряженности.</w:t>
      </w:r>
      <w:r>
        <w:rPr>
          <w:rFonts w:ascii="Times New Roman" w:hAnsi="Times New Roman" w:cs="Times New Roman"/>
          <w:sz w:val="28"/>
          <w:szCs w:val="28"/>
        </w:rPr>
        <w:t xml:space="preserve"> </w:t>
      </w:r>
      <w:r w:rsidRPr="00A37918">
        <w:rPr>
          <w:rFonts w:ascii="Times New Roman" w:hAnsi="Times New Roman" w:cs="Times New Roman"/>
          <w:sz w:val="28"/>
          <w:szCs w:val="28"/>
        </w:rPr>
        <w:t>В последние годы возрос интерес регионов и муниципальных образований к созданию бизнес-инкубаторов, как структур, специализирующихся на поддержке малого бизнеса.</w:t>
      </w:r>
    </w:p>
    <w:p w:rsidR="003568A3" w:rsidRPr="0019458A" w:rsidRDefault="001E306F" w:rsidP="00A37918">
      <w:pPr>
        <w:autoSpaceDE w:val="0"/>
        <w:autoSpaceDN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r w:rsidR="003568A3">
        <w:rPr>
          <w:rFonts w:ascii="Times New Roman" w:hAnsi="Times New Roman" w:cs="Times New Roman"/>
          <w:sz w:val="28"/>
          <w:szCs w:val="28"/>
        </w:rPr>
        <w:t>.</w:t>
      </w:r>
      <w:r>
        <w:rPr>
          <w:rFonts w:ascii="Times New Roman" w:hAnsi="Times New Roman" w:cs="Times New Roman"/>
          <w:sz w:val="28"/>
          <w:szCs w:val="28"/>
        </w:rPr>
        <w:t>2</w:t>
      </w:r>
      <w:r w:rsidRPr="001E306F">
        <w:rPr>
          <w:rFonts w:ascii="Times New Roman" w:hAnsi="Times New Roman" w:cs="Times New Roman"/>
          <w:sz w:val="28"/>
          <w:szCs w:val="28"/>
        </w:rPr>
        <w:t xml:space="preserve"> Пути решения этих проблем</w:t>
      </w:r>
    </w:p>
    <w:p w:rsidR="003568A3" w:rsidRPr="00A37918" w:rsidRDefault="003568A3" w:rsidP="00A37918">
      <w:pPr>
        <w:spacing w:after="0" w:line="360" w:lineRule="auto"/>
        <w:ind w:firstLine="709"/>
        <w:jc w:val="both"/>
        <w:rPr>
          <w:rFonts w:ascii="Times New Roman" w:hAnsi="Times New Roman" w:cs="Times New Roman"/>
          <w:sz w:val="28"/>
          <w:szCs w:val="28"/>
        </w:rPr>
      </w:pPr>
      <w:r w:rsidRPr="00A37918">
        <w:rPr>
          <w:rFonts w:ascii="Times New Roman" w:hAnsi="Times New Roman" w:cs="Times New Roman"/>
          <w:sz w:val="28"/>
          <w:szCs w:val="28"/>
        </w:rPr>
        <w:t>Инкубатор выполняет целый ряд функций по обслуживанию предпринимательства, включая консалтинг, обучение и организационно- технические услуги, используя для этого материальные ресурсы и организационную поддержку учредителей.</w:t>
      </w:r>
    </w:p>
    <w:p w:rsidR="003568A3" w:rsidRPr="0019458A" w:rsidRDefault="003568A3" w:rsidP="00A37918">
      <w:pPr>
        <w:spacing w:after="0" w:line="240" w:lineRule="auto"/>
        <w:jc w:val="center"/>
        <w:rPr>
          <w:rFonts w:ascii="Times New Roman" w:hAnsi="Times New Roman" w:cs="Times New Roman"/>
          <w:sz w:val="28"/>
          <w:szCs w:val="28"/>
        </w:rPr>
      </w:pPr>
      <w:r w:rsidRPr="0019458A">
        <w:rPr>
          <w:rFonts w:ascii="Times New Roman" w:hAnsi="Times New Roman" w:cs="Times New Roman"/>
          <w:sz w:val="28"/>
          <w:szCs w:val="28"/>
        </w:rPr>
        <w:t>Таблица 1</w:t>
      </w:r>
      <w:r w:rsidR="00A37918">
        <w:rPr>
          <w:rFonts w:ascii="Times New Roman" w:hAnsi="Times New Roman" w:cs="Times New Roman"/>
          <w:sz w:val="28"/>
          <w:szCs w:val="28"/>
        </w:rPr>
        <w:t xml:space="preserve">4 - </w:t>
      </w:r>
      <w:r w:rsidRPr="0019458A">
        <w:rPr>
          <w:rFonts w:ascii="Times New Roman" w:hAnsi="Times New Roman" w:cs="Times New Roman"/>
          <w:sz w:val="28"/>
          <w:szCs w:val="28"/>
        </w:rPr>
        <w:t>Показатели бюджетной эффективности предоставления государственных услуг в области содействия занятости населения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1729"/>
        <w:gridCol w:w="2704"/>
        <w:gridCol w:w="2173"/>
      </w:tblGrid>
      <w:tr w:rsidR="003568A3" w:rsidRPr="0019458A" w:rsidTr="00320113">
        <w:trPr>
          <w:jc w:val="center"/>
        </w:trPr>
        <w:tc>
          <w:tcPr>
            <w:tcW w:w="2916" w:type="dxa"/>
          </w:tcPr>
          <w:p w:rsidR="003568A3" w:rsidRPr="0019458A" w:rsidRDefault="003568A3" w:rsidP="00A37918">
            <w:pPr>
              <w:pStyle w:val="a9"/>
              <w:jc w:val="center"/>
              <w:rPr>
                <w:rFonts w:ascii="Times New Roman" w:hAnsi="Times New Roman" w:cs="Times New Roman"/>
                <w:noProof/>
                <w:sz w:val="24"/>
              </w:rPr>
            </w:pPr>
            <w:r w:rsidRPr="0019458A">
              <w:rPr>
                <w:rFonts w:ascii="Times New Roman" w:hAnsi="Times New Roman" w:cs="Times New Roman"/>
                <w:noProof/>
                <w:sz w:val="24"/>
              </w:rPr>
              <w:t>Показатель</w:t>
            </w:r>
          </w:p>
        </w:tc>
        <w:tc>
          <w:tcPr>
            <w:tcW w:w="1887" w:type="dxa"/>
          </w:tcPr>
          <w:p w:rsidR="003568A3" w:rsidRPr="0019458A" w:rsidRDefault="003568A3" w:rsidP="00A37918">
            <w:pPr>
              <w:pStyle w:val="a9"/>
              <w:jc w:val="center"/>
              <w:rPr>
                <w:rFonts w:ascii="Times New Roman" w:hAnsi="Times New Roman" w:cs="Times New Roman"/>
                <w:noProof/>
                <w:sz w:val="24"/>
              </w:rPr>
            </w:pPr>
            <w:r w:rsidRPr="0019458A">
              <w:rPr>
                <w:rFonts w:ascii="Times New Roman" w:hAnsi="Times New Roman" w:cs="Times New Roman"/>
                <w:noProof/>
                <w:sz w:val="24"/>
              </w:rPr>
              <w:t>Формула</w:t>
            </w:r>
          </w:p>
        </w:tc>
        <w:tc>
          <w:tcPr>
            <w:tcW w:w="2889" w:type="dxa"/>
          </w:tcPr>
          <w:p w:rsidR="003568A3" w:rsidRPr="0019458A" w:rsidRDefault="003568A3" w:rsidP="00A37918">
            <w:pPr>
              <w:pStyle w:val="a9"/>
              <w:jc w:val="center"/>
              <w:rPr>
                <w:rFonts w:ascii="Times New Roman" w:hAnsi="Times New Roman" w:cs="Times New Roman"/>
                <w:noProof/>
                <w:sz w:val="24"/>
              </w:rPr>
            </w:pPr>
            <w:r w:rsidRPr="0019458A">
              <w:rPr>
                <w:rFonts w:ascii="Times New Roman" w:hAnsi="Times New Roman" w:cs="Times New Roman"/>
                <w:noProof/>
                <w:sz w:val="24"/>
              </w:rPr>
              <w:t>Пояснения</w:t>
            </w:r>
          </w:p>
        </w:tc>
        <w:tc>
          <w:tcPr>
            <w:tcW w:w="2445" w:type="dxa"/>
          </w:tcPr>
          <w:p w:rsidR="003568A3" w:rsidRPr="0019458A" w:rsidRDefault="003568A3" w:rsidP="00A37918">
            <w:pPr>
              <w:pStyle w:val="a9"/>
              <w:jc w:val="center"/>
              <w:rPr>
                <w:rFonts w:ascii="Times New Roman" w:hAnsi="Times New Roman" w:cs="Times New Roman"/>
                <w:noProof/>
                <w:sz w:val="24"/>
              </w:rPr>
            </w:pPr>
            <w:r w:rsidRPr="0019458A">
              <w:rPr>
                <w:rFonts w:ascii="Times New Roman" w:hAnsi="Times New Roman" w:cs="Times New Roman"/>
                <w:noProof/>
                <w:sz w:val="24"/>
              </w:rPr>
              <w:t>Значения</w:t>
            </w:r>
          </w:p>
        </w:tc>
      </w:tr>
      <w:tr w:rsidR="003568A3" w:rsidRPr="0019458A" w:rsidTr="00320113">
        <w:trPr>
          <w:jc w:val="center"/>
        </w:trPr>
        <w:tc>
          <w:tcPr>
            <w:tcW w:w="2916" w:type="dxa"/>
          </w:tcPr>
          <w:p w:rsidR="003568A3" w:rsidRPr="0019458A" w:rsidRDefault="003568A3" w:rsidP="00A37918">
            <w:pPr>
              <w:pStyle w:val="a9"/>
              <w:rPr>
                <w:rFonts w:ascii="Times New Roman" w:hAnsi="Times New Roman" w:cs="Times New Roman"/>
                <w:noProof/>
                <w:sz w:val="24"/>
              </w:rPr>
            </w:pPr>
            <w:r w:rsidRPr="0019458A">
              <w:rPr>
                <w:rFonts w:ascii="Times New Roman" w:hAnsi="Times New Roman" w:cs="Times New Roman"/>
                <w:noProof/>
                <w:sz w:val="24"/>
              </w:rPr>
              <w:t>Доля привлеченных средств местного бюджета в общем объеме средств на реализацию мероприятий по содействию в трудоустройстве</w:t>
            </w:r>
          </w:p>
        </w:tc>
        <w:tc>
          <w:tcPr>
            <w:tcW w:w="1887" w:type="dxa"/>
          </w:tcPr>
          <w:p w:rsidR="003568A3" w:rsidRPr="0019458A" w:rsidRDefault="00BC53E1" w:rsidP="00A37918">
            <w:pPr>
              <w:pStyle w:val="a9"/>
              <w:jc w:val="center"/>
              <w:rPr>
                <w:rFonts w:ascii="Times New Roman" w:hAnsi="Times New Roman" w:cs="Times New Roman"/>
                <w:noProof/>
                <w:sz w:val="24"/>
              </w:rPr>
            </w:pPr>
            <m:oMathPara>
              <m:oMath>
                <m:sSub>
                  <m:sSubPr>
                    <m:ctrlPr>
                      <w:rPr>
                        <w:rFonts w:ascii="Cambria Math" w:hAnsi="Cambria Math" w:cs="Times New Roman"/>
                        <w:i/>
                        <w:noProof/>
                        <w:sz w:val="24"/>
                      </w:rPr>
                    </m:ctrlPr>
                  </m:sSubPr>
                  <m:e>
                    <m:r>
                      <w:rPr>
                        <w:rFonts w:ascii="Cambria Math" w:hAnsi="Cambria Math" w:cs="Times New Roman"/>
                        <w:noProof/>
                        <w:sz w:val="24"/>
                      </w:rPr>
                      <m:t>К</m:t>
                    </m:r>
                  </m:e>
                  <m:sub>
                    <m:r>
                      <w:rPr>
                        <w:rFonts w:ascii="Cambria Math" w:hAnsi="Cambria Math" w:cs="Times New Roman"/>
                        <w:noProof/>
                        <w:sz w:val="24"/>
                      </w:rPr>
                      <m:t>10</m:t>
                    </m:r>
                  </m:sub>
                </m:sSub>
                <m:r>
                  <w:rPr>
                    <w:rFonts w:ascii="Cambria Math" w:hAnsi="Cambria Math" w:cs="Times New Roman"/>
                    <w:noProof/>
                    <w:sz w:val="24"/>
                  </w:rPr>
                  <m:t>=</m:t>
                </m:r>
                <m:f>
                  <m:fPr>
                    <m:ctrlPr>
                      <w:rPr>
                        <w:rFonts w:ascii="Cambria Math" w:hAnsi="Cambria Math" w:cs="Times New Roman"/>
                        <w:i/>
                        <w:noProof/>
                        <w:sz w:val="24"/>
                      </w:rPr>
                    </m:ctrlPr>
                  </m:fPr>
                  <m:num>
                    <m:r>
                      <w:rPr>
                        <w:rFonts w:ascii="Cambria Math" w:hAnsi="Cambria Math" w:cs="Times New Roman"/>
                        <w:noProof/>
                        <w:sz w:val="24"/>
                      </w:rPr>
                      <m:t>СМБ</m:t>
                    </m:r>
                  </m:num>
                  <m:den>
                    <m:r>
                      <w:rPr>
                        <w:rFonts w:ascii="Cambria Math" w:hAnsi="Cambria Math" w:cs="Times New Roman"/>
                        <w:noProof/>
                        <w:sz w:val="24"/>
                      </w:rPr>
                      <m:t>ОС</m:t>
                    </m:r>
                  </m:den>
                </m:f>
              </m:oMath>
            </m:oMathPara>
          </w:p>
        </w:tc>
        <w:tc>
          <w:tcPr>
            <w:tcW w:w="2889" w:type="dxa"/>
          </w:tcPr>
          <w:p w:rsidR="003568A3" w:rsidRPr="0019458A" w:rsidRDefault="003568A3" w:rsidP="00A37918">
            <w:pPr>
              <w:pStyle w:val="a9"/>
              <w:rPr>
                <w:rFonts w:ascii="Times New Roman" w:hAnsi="Times New Roman" w:cs="Times New Roman"/>
                <w:noProof/>
                <w:sz w:val="24"/>
              </w:rPr>
            </w:pPr>
            <w:r w:rsidRPr="0019458A">
              <w:rPr>
                <w:rFonts w:ascii="Times New Roman" w:hAnsi="Times New Roman" w:cs="Times New Roman"/>
                <w:noProof/>
                <w:sz w:val="24"/>
              </w:rPr>
              <w:t>СМБ – сумма средств местного бюджета;</w:t>
            </w:r>
          </w:p>
          <w:p w:rsidR="003568A3" w:rsidRPr="0019458A" w:rsidRDefault="003568A3" w:rsidP="00A37918">
            <w:pPr>
              <w:pStyle w:val="a9"/>
              <w:rPr>
                <w:rFonts w:ascii="Times New Roman" w:hAnsi="Times New Roman" w:cs="Times New Roman"/>
                <w:noProof/>
                <w:sz w:val="24"/>
              </w:rPr>
            </w:pPr>
            <w:r w:rsidRPr="0019458A">
              <w:rPr>
                <w:rFonts w:ascii="Times New Roman" w:hAnsi="Times New Roman" w:cs="Times New Roman"/>
                <w:noProof/>
                <w:sz w:val="24"/>
              </w:rPr>
              <w:t>ОС – общий объем средств на реализацию мероприятий по содействию в трудоустройстве</w:t>
            </w:r>
          </w:p>
        </w:tc>
        <w:tc>
          <w:tcPr>
            <w:tcW w:w="2445" w:type="dxa"/>
          </w:tcPr>
          <w:p w:rsidR="003568A3" w:rsidRPr="0019458A" w:rsidRDefault="003568A3" w:rsidP="00A37918">
            <w:pPr>
              <w:pStyle w:val="a9"/>
              <w:rPr>
                <w:rFonts w:ascii="Times New Roman" w:hAnsi="Times New Roman" w:cs="Times New Roman"/>
                <w:noProof/>
                <w:sz w:val="24"/>
              </w:rPr>
            </w:pPr>
            <w:r w:rsidRPr="0019458A">
              <w:rPr>
                <w:rFonts w:ascii="Times New Roman" w:hAnsi="Times New Roman" w:cs="Times New Roman"/>
                <w:noProof/>
                <w:sz w:val="24"/>
              </w:rPr>
              <w:t>200/100= 2</w:t>
            </w:r>
          </w:p>
        </w:tc>
      </w:tr>
      <w:tr w:rsidR="003568A3" w:rsidRPr="0019458A" w:rsidTr="00320113">
        <w:trPr>
          <w:jc w:val="center"/>
        </w:trPr>
        <w:tc>
          <w:tcPr>
            <w:tcW w:w="2916" w:type="dxa"/>
          </w:tcPr>
          <w:p w:rsidR="003568A3" w:rsidRPr="0019458A" w:rsidRDefault="003568A3" w:rsidP="00A37918">
            <w:pPr>
              <w:pStyle w:val="a9"/>
              <w:rPr>
                <w:rFonts w:ascii="Times New Roman" w:hAnsi="Times New Roman" w:cs="Times New Roman"/>
                <w:noProof/>
                <w:sz w:val="24"/>
              </w:rPr>
            </w:pPr>
            <w:r w:rsidRPr="0019458A">
              <w:rPr>
                <w:rFonts w:ascii="Times New Roman" w:hAnsi="Times New Roman" w:cs="Times New Roman"/>
                <w:noProof/>
                <w:sz w:val="24"/>
              </w:rPr>
              <w:t>Доля привлеченных средств работодателей в общем объеме средств на реализацию мероприятий по содействию в трудоустройстве</w:t>
            </w:r>
          </w:p>
        </w:tc>
        <w:tc>
          <w:tcPr>
            <w:tcW w:w="1887" w:type="dxa"/>
          </w:tcPr>
          <w:p w:rsidR="003568A3" w:rsidRPr="0019458A" w:rsidRDefault="00BC53E1" w:rsidP="00A37918">
            <w:pPr>
              <w:pStyle w:val="a9"/>
              <w:jc w:val="center"/>
              <w:rPr>
                <w:rFonts w:ascii="Times New Roman" w:hAnsi="Times New Roman" w:cs="Times New Roman"/>
                <w:noProof/>
                <w:sz w:val="24"/>
              </w:rPr>
            </w:pPr>
            <m:oMathPara>
              <m:oMath>
                <m:sSub>
                  <m:sSubPr>
                    <m:ctrlPr>
                      <w:rPr>
                        <w:rFonts w:ascii="Cambria Math" w:hAnsi="Cambria Math" w:cs="Times New Roman"/>
                        <w:i/>
                        <w:noProof/>
                        <w:sz w:val="24"/>
                      </w:rPr>
                    </m:ctrlPr>
                  </m:sSubPr>
                  <m:e>
                    <m:r>
                      <w:rPr>
                        <w:rFonts w:ascii="Cambria Math" w:hAnsi="Cambria Math" w:cs="Times New Roman"/>
                        <w:noProof/>
                        <w:sz w:val="24"/>
                      </w:rPr>
                      <m:t>К</m:t>
                    </m:r>
                  </m:e>
                  <m:sub>
                    <m:r>
                      <w:rPr>
                        <w:rFonts w:ascii="Cambria Math" w:hAnsi="Cambria Math" w:cs="Times New Roman"/>
                        <w:noProof/>
                        <w:sz w:val="24"/>
                      </w:rPr>
                      <m:t>11</m:t>
                    </m:r>
                  </m:sub>
                </m:sSub>
                <m:r>
                  <w:rPr>
                    <w:rFonts w:ascii="Cambria Math" w:hAnsi="Cambria Math" w:cs="Times New Roman"/>
                    <w:noProof/>
                    <w:sz w:val="24"/>
                  </w:rPr>
                  <m:t>=</m:t>
                </m:r>
                <m:f>
                  <m:fPr>
                    <m:ctrlPr>
                      <w:rPr>
                        <w:rFonts w:ascii="Cambria Math" w:hAnsi="Cambria Math" w:cs="Times New Roman"/>
                        <w:i/>
                        <w:noProof/>
                        <w:sz w:val="24"/>
                      </w:rPr>
                    </m:ctrlPr>
                  </m:fPr>
                  <m:num>
                    <m:r>
                      <w:rPr>
                        <w:rFonts w:ascii="Cambria Math" w:hAnsi="Cambria Math" w:cs="Times New Roman"/>
                        <w:noProof/>
                        <w:sz w:val="24"/>
                      </w:rPr>
                      <m:t>СР</m:t>
                    </m:r>
                  </m:num>
                  <m:den>
                    <m:r>
                      <w:rPr>
                        <w:rFonts w:ascii="Cambria Math" w:hAnsi="Cambria Math" w:cs="Times New Roman"/>
                        <w:noProof/>
                        <w:sz w:val="24"/>
                      </w:rPr>
                      <m:t>ОС</m:t>
                    </m:r>
                  </m:den>
                </m:f>
              </m:oMath>
            </m:oMathPara>
          </w:p>
        </w:tc>
        <w:tc>
          <w:tcPr>
            <w:tcW w:w="2889" w:type="dxa"/>
          </w:tcPr>
          <w:p w:rsidR="003568A3" w:rsidRPr="0019458A" w:rsidRDefault="003568A3" w:rsidP="00A37918">
            <w:pPr>
              <w:pStyle w:val="a9"/>
              <w:rPr>
                <w:rFonts w:ascii="Times New Roman" w:hAnsi="Times New Roman" w:cs="Times New Roman"/>
                <w:noProof/>
                <w:sz w:val="24"/>
              </w:rPr>
            </w:pPr>
            <w:r w:rsidRPr="0019458A">
              <w:rPr>
                <w:rFonts w:ascii="Times New Roman" w:hAnsi="Times New Roman" w:cs="Times New Roman"/>
                <w:noProof/>
                <w:sz w:val="24"/>
              </w:rPr>
              <w:t>СР – привлеченные средства работодателей;</w:t>
            </w:r>
          </w:p>
          <w:p w:rsidR="003568A3" w:rsidRPr="0019458A" w:rsidRDefault="003568A3" w:rsidP="00A37918">
            <w:pPr>
              <w:pStyle w:val="a9"/>
              <w:rPr>
                <w:rFonts w:ascii="Times New Roman" w:hAnsi="Times New Roman" w:cs="Times New Roman"/>
                <w:noProof/>
                <w:sz w:val="24"/>
              </w:rPr>
            </w:pPr>
            <w:r w:rsidRPr="0019458A">
              <w:rPr>
                <w:rFonts w:ascii="Times New Roman" w:hAnsi="Times New Roman" w:cs="Times New Roman"/>
                <w:noProof/>
                <w:sz w:val="24"/>
              </w:rPr>
              <w:t>ОС –общий объем средств на реализацию мероприятий по содействию в трудоустройстве</w:t>
            </w:r>
          </w:p>
        </w:tc>
        <w:tc>
          <w:tcPr>
            <w:tcW w:w="2445" w:type="dxa"/>
          </w:tcPr>
          <w:p w:rsidR="003568A3" w:rsidRPr="0019458A" w:rsidRDefault="003568A3" w:rsidP="00A37918">
            <w:pPr>
              <w:pStyle w:val="a9"/>
              <w:rPr>
                <w:rFonts w:ascii="Times New Roman" w:hAnsi="Times New Roman" w:cs="Times New Roman"/>
                <w:noProof/>
                <w:sz w:val="24"/>
              </w:rPr>
            </w:pPr>
            <w:r w:rsidRPr="0019458A">
              <w:rPr>
                <w:rFonts w:ascii="Times New Roman" w:hAnsi="Times New Roman" w:cs="Times New Roman"/>
                <w:noProof/>
                <w:sz w:val="24"/>
              </w:rPr>
              <w:t>0/100=0</w:t>
            </w:r>
          </w:p>
        </w:tc>
      </w:tr>
      <w:tr w:rsidR="003568A3" w:rsidRPr="0019458A" w:rsidTr="00320113">
        <w:trPr>
          <w:jc w:val="center"/>
        </w:trPr>
        <w:tc>
          <w:tcPr>
            <w:tcW w:w="2916" w:type="dxa"/>
          </w:tcPr>
          <w:p w:rsidR="003568A3" w:rsidRPr="0019458A" w:rsidRDefault="003568A3" w:rsidP="00A37918">
            <w:pPr>
              <w:pStyle w:val="a9"/>
              <w:rPr>
                <w:rFonts w:ascii="Times New Roman" w:hAnsi="Times New Roman" w:cs="Times New Roman"/>
                <w:noProof/>
                <w:sz w:val="24"/>
              </w:rPr>
            </w:pPr>
            <w:r w:rsidRPr="0019458A">
              <w:rPr>
                <w:rFonts w:ascii="Times New Roman" w:hAnsi="Times New Roman" w:cs="Times New Roman"/>
                <w:noProof/>
                <w:sz w:val="24"/>
              </w:rPr>
              <w:t>Средние затраты бюджетных средств на реализацию мероприятий по содействию в трудоустройстве, в расчете на одного трудоустроенного по направлению центра занятости населения</w:t>
            </w:r>
          </w:p>
        </w:tc>
        <w:tc>
          <w:tcPr>
            <w:tcW w:w="1887" w:type="dxa"/>
          </w:tcPr>
          <w:p w:rsidR="003568A3" w:rsidRPr="0019458A" w:rsidRDefault="00BC53E1" w:rsidP="00A37918">
            <w:pPr>
              <w:pStyle w:val="a9"/>
              <w:jc w:val="center"/>
              <w:rPr>
                <w:rFonts w:ascii="Times New Roman" w:hAnsi="Times New Roman" w:cs="Times New Roman"/>
                <w:noProof/>
                <w:sz w:val="24"/>
              </w:rPr>
            </w:pPr>
            <m:oMathPara>
              <m:oMath>
                <m:sSub>
                  <m:sSubPr>
                    <m:ctrlPr>
                      <w:rPr>
                        <w:rFonts w:ascii="Cambria Math" w:hAnsi="Cambria Math" w:cs="Times New Roman"/>
                        <w:i/>
                        <w:noProof/>
                        <w:sz w:val="24"/>
                      </w:rPr>
                    </m:ctrlPr>
                  </m:sSubPr>
                  <m:e>
                    <m:r>
                      <w:rPr>
                        <w:rFonts w:ascii="Cambria Math" w:hAnsi="Cambria Math" w:cs="Times New Roman"/>
                        <w:noProof/>
                        <w:sz w:val="24"/>
                      </w:rPr>
                      <m:t>К</m:t>
                    </m:r>
                  </m:e>
                  <m:sub>
                    <m:r>
                      <w:rPr>
                        <w:rFonts w:ascii="Cambria Math" w:hAnsi="Cambria Math" w:cs="Times New Roman"/>
                        <w:noProof/>
                        <w:sz w:val="24"/>
                      </w:rPr>
                      <m:t>12</m:t>
                    </m:r>
                  </m:sub>
                </m:sSub>
                <m:r>
                  <w:rPr>
                    <w:rFonts w:ascii="Cambria Math" w:hAnsi="Cambria Math" w:cs="Times New Roman"/>
                    <w:noProof/>
                    <w:sz w:val="24"/>
                  </w:rPr>
                  <m:t>=</m:t>
                </m:r>
                <m:f>
                  <m:fPr>
                    <m:ctrlPr>
                      <w:rPr>
                        <w:rFonts w:ascii="Cambria Math" w:hAnsi="Cambria Math" w:cs="Times New Roman"/>
                        <w:i/>
                        <w:noProof/>
                        <w:sz w:val="24"/>
                      </w:rPr>
                    </m:ctrlPr>
                  </m:fPr>
                  <m:num>
                    <m:r>
                      <w:rPr>
                        <w:rFonts w:ascii="Cambria Math" w:hAnsi="Cambria Math" w:cs="Times New Roman"/>
                        <w:noProof/>
                        <w:sz w:val="24"/>
                      </w:rPr>
                      <m:t>СМБ</m:t>
                    </m:r>
                  </m:num>
                  <m:den>
                    <m:r>
                      <w:rPr>
                        <w:rFonts w:ascii="Cambria Math" w:hAnsi="Cambria Math" w:cs="Times New Roman"/>
                        <w:noProof/>
                        <w:sz w:val="24"/>
                      </w:rPr>
                      <m:t>ЧТ</m:t>
                    </m:r>
                  </m:den>
                </m:f>
              </m:oMath>
            </m:oMathPara>
          </w:p>
        </w:tc>
        <w:tc>
          <w:tcPr>
            <w:tcW w:w="2889" w:type="dxa"/>
          </w:tcPr>
          <w:p w:rsidR="003568A3" w:rsidRPr="0019458A" w:rsidRDefault="003568A3" w:rsidP="00A37918">
            <w:pPr>
              <w:pStyle w:val="a9"/>
              <w:rPr>
                <w:rFonts w:ascii="Times New Roman" w:hAnsi="Times New Roman" w:cs="Times New Roman"/>
                <w:noProof/>
                <w:sz w:val="24"/>
              </w:rPr>
            </w:pPr>
            <w:r w:rsidRPr="0019458A">
              <w:rPr>
                <w:rFonts w:ascii="Times New Roman" w:hAnsi="Times New Roman" w:cs="Times New Roman"/>
                <w:noProof/>
                <w:sz w:val="24"/>
              </w:rPr>
              <w:t>ЧТ – число трудоустроенных по направлению центра занятости населения</w:t>
            </w:r>
          </w:p>
        </w:tc>
        <w:tc>
          <w:tcPr>
            <w:tcW w:w="2445" w:type="dxa"/>
          </w:tcPr>
          <w:p w:rsidR="003568A3" w:rsidRPr="0019458A" w:rsidRDefault="003568A3" w:rsidP="00A37918">
            <w:pPr>
              <w:pStyle w:val="a9"/>
              <w:rPr>
                <w:rFonts w:ascii="Times New Roman" w:hAnsi="Times New Roman" w:cs="Times New Roman"/>
                <w:noProof/>
                <w:sz w:val="24"/>
              </w:rPr>
            </w:pPr>
            <w:r w:rsidRPr="0019458A">
              <w:rPr>
                <w:rFonts w:ascii="Times New Roman" w:hAnsi="Times New Roman" w:cs="Times New Roman"/>
                <w:noProof/>
                <w:sz w:val="24"/>
              </w:rPr>
              <w:t>200/3= 66,66</w:t>
            </w:r>
          </w:p>
        </w:tc>
      </w:tr>
    </w:tbl>
    <w:p w:rsidR="003568A3" w:rsidRPr="0019458A" w:rsidRDefault="003568A3" w:rsidP="00A37918">
      <w:pPr>
        <w:spacing w:after="0" w:line="360" w:lineRule="auto"/>
        <w:ind w:firstLine="708"/>
        <w:jc w:val="both"/>
        <w:rPr>
          <w:rFonts w:ascii="Times New Roman" w:eastAsia="Times New Roman" w:hAnsi="Times New Roman" w:cs="Times New Roman"/>
          <w:sz w:val="28"/>
          <w:szCs w:val="28"/>
          <w:lang w:eastAsia="ru-RU"/>
        </w:rPr>
      </w:pPr>
      <w:r w:rsidRPr="0019458A">
        <w:rPr>
          <w:rFonts w:ascii="Times New Roman" w:hAnsi="Times New Roman" w:cs="Times New Roman"/>
          <w:sz w:val="28"/>
          <w:szCs w:val="28"/>
        </w:rPr>
        <w:t xml:space="preserve">Малому предпринимательству в достаточно нестабильной экономической обстановке требуется надежная поддержка со стороны государства в различных формах ее проявления. Шумихинский район активно </w:t>
      </w:r>
      <w:r w:rsidRPr="0019458A">
        <w:rPr>
          <w:rFonts w:ascii="Times New Roman" w:hAnsi="Times New Roman" w:cs="Times New Roman"/>
          <w:sz w:val="28"/>
          <w:szCs w:val="28"/>
        </w:rPr>
        <w:lastRenderedPageBreak/>
        <w:t>включается в процесс инновационного развития и, несмотря на объективный ряд причин отставания от муниципальных районов-лидеров, показывает стабильный социально-экономический рост. Формирование современной инфраструктуры и внедрение инноваций в различные сферы экономики позволит региону достичь поставленной цели.</w:t>
      </w:r>
      <w:r>
        <w:rPr>
          <w:rFonts w:ascii="Times New Roman" w:hAnsi="Times New Roman" w:cs="Times New Roman"/>
          <w:sz w:val="28"/>
          <w:szCs w:val="28"/>
        </w:rPr>
        <w:t xml:space="preserve"> </w:t>
      </w:r>
      <w:r w:rsidRPr="0019458A">
        <w:rPr>
          <w:rFonts w:ascii="Times New Roman" w:eastAsia="Times New Roman" w:hAnsi="Times New Roman" w:cs="Times New Roman"/>
          <w:sz w:val="28"/>
          <w:szCs w:val="28"/>
          <w:lang w:eastAsia="ru-RU"/>
        </w:rPr>
        <w:t>Проведенные мероприятия дают возможность улучшить ситуация на рынке труда, тем самым улучшив ситуацию по управлению занятостью населения.</w:t>
      </w:r>
    </w:p>
    <w:p w:rsidR="003568A3" w:rsidRDefault="003568A3" w:rsidP="00A37918">
      <w:pPr>
        <w:spacing w:after="0"/>
      </w:pPr>
      <w:r>
        <w:br w:type="page"/>
      </w:r>
    </w:p>
    <w:p w:rsidR="003568A3" w:rsidRPr="0019458A" w:rsidRDefault="003568A3" w:rsidP="00A37918">
      <w:pPr>
        <w:pStyle w:val="a8"/>
        <w:shd w:val="clear" w:color="auto" w:fill="FFFFFF"/>
        <w:spacing w:before="0" w:beforeAutospacing="0" w:after="0" w:afterAutospacing="0" w:line="360" w:lineRule="auto"/>
        <w:jc w:val="center"/>
        <w:rPr>
          <w:color w:val="5C5C5C"/>
          <w:sz w:val="20"/>
          <w:szCs w:val="20"/>
        </w:rPr>
      </w:pPr>
      <w:r w:rsidRPr="0019458A">
        <w:rPr>
          <w:sz w:val="28"/>
          <w:szCs w:val="28"/>
        </w:rPr>
        <w:lastRenderedPageBreak/>
        <w:t>ЗАКЛЮЧЕНИЕ</w:t>
      </w:r>
    </w:p>
    <w:p w:rsidR="003568A3" w:rsidRPr="0019458A" w:rsidRDefault="003568A3" w:rsidP="00A37918">
      <w:pPr>
        <w:spacing w:after="0" w:line="360" w:lineRule="auto"/>
        <w:rPr>
          <w:rFonts w:ascii="Times New Roman" w:hAnsi="Times New Roman" w:cs="Times New Roman"/>
          <w:caps/>
          <w:sz w:val="28"/>
          <w:szCs w:val="28"/>
        </w:rPr>
      </w:pPr>
    </w:p>
    <w:p w:rsidR="003568A3" w:rsidRPr="0019458A" w:rsidRDefault="003568A3"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Занятость населения — социально- экономические отношения, по поводу участия в общественно-полезном труде, направленные на сокращение длительности депрессивного состояния экономики региона и ее оздоровления, посредством роста ВРП на душу населения.</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sz w:val="28"/>
          <w:szCs w:val="28"/>
        </w:rPr>
        <w:t>Распределение экономически активного населения по секторам экономики определяется как вид занятости. В условиях рыночной экономики и протекающих экономических процессах порождается огромное многообразие видов и форм занятости населения, получают распространение формы нестандартной занятости.</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На 1 января 2016 года численность экономически активного населения Курганской области составила 424,6 тысячи человек (в 2014 году – 425,7 тыс. человек). В различных сферах экономики занято 406,8 тыс. человек или 92,6% от экономически активного населения. Среднесписочная численность работников – 239,3 тыс. человек (по сравнению с 2014 годом снижение на 2,9%).</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Структура среднесписочной численности работников по видам экономической деятельности:</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обрабатывающие производства (18,3%);</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образование (13,9%);</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здравоохранение и предоставление социальных услуг (12,5%);</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государственное управление и обеспечение военной безопасности (11,5%);</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оптовая и розничная торговля; ремонт автотранспортных средств, мотоциклов, бытовых изделий (8,7%);</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транспорт и связь (7,2%);</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-операции с недвижимым имуществом, аренда и предоставление услуг (7,5%);</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сельское хозяйство (5,3%);</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lastRenderedPageBreak/>
        <w:t>- производство и распределение электроэнергии, газа и воды (4,5%);</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строительство (3,9%).</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За 2015 год численность официально зарегистрированных безработных увеличилась на 1 523 человека (на 21%) и составила 8 912 тыс. человек. Уровень зарегистрированной безработицы на конец декабря составил 1,9% от экономически активного населения (в декабре 2014 года – 1,5%). Самый высокий уровень безработицы отмечался в Звериноголовском (6,2%) и Половинском районах (4,1%), самый низкий – в г.Шадринске (1%) и в Мокроусовском районе (1%). В структуре безработных граждан преобладают мужчины – 55%. Среди возрастных групп преобладают граждане старше 50 лет – 35,2%, на втором месте – 40-49 лет (25,6% от общего количества безработных). Среди молодежи – 17,2% безработных.</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По сравнению с началом 2015 года численность работников, предполагаемых к высвобождению увеличилась на 0,4 тыс. человек (на 40%) и составила 1,4 тыс. человек.</w:t>
      </w:r>
      <w:r w:rsidRPr="002A3B90">
        <w:rPr>
          <w:rFonts w:ascii="Times New Roman" w:eastAsia="Times New Roman" w:hAnsi="Times New Roman" w:cs="Times New Roman"/>
          <w:sz w:val="28"/>
          <w:szCs w:val="28"/>
          <w:lang w:eastAsia="uk-UA"/>
        </w:rPr>
        <w:t xml:space="preserve"> </w:t>
      </w:r>
      <w:r w:rsidRPr="0019458A">
        <w:rPr>
          <w:rFonts w:ascii="Times New Roman" w:eastAsia="Times New Roman" w:hAnsi="Times New Roman" w:cs="Times New Roman"/>
          <w:sz w:val="28"/>
          <w:szCs w:val="28"/>
          <w:lang w:eastAsia="uk-UA"/>
        </w:rPr>
        <w:t>В настоящее время гражданам, признанным в установленном порядке безработными, оказывается содействие при открытии собственного дела в рамках реализации государственной программы «Содействие занятости населения Курганской области». Утверждены порядок, условия предоставления и размеры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безработным, в том числе прошедшим профессиональную подготовку, переподготовку и повышение квалификации по направлению органов службы занятости, а также единовременной финансовой помощи на подготовку документов для соответствующей государственной регистрации.</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Оформили государственную регистрацию в качестве юридического лица или индивидуального предпринимателя 151 человека, из них:</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- 102 человека получили единовременную финансовую помощь на подготовку документов для соответствующей государственной регистрации (в размере до 800 рублей);</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lastRenderedPageBreak/>
        <w:t>- 49 человек получили единовременную финансовую помощь при соответствующей государственной регистрации в размере 58,8 тыс. рублей.</w:t>
      </w:r>
    </w:p>
    <w:p w:rsidR="002A3B90" w:rsidRPr="0019458A" w:rsidRDefault="002A3B90" w:rsidP="002A3B90">
      <w:pPr>
        <w:shd w:val="clear" w:color="auto" w:fill="FFFFFF"/>
        <w:spacing w:after="0" w:line="360" w:lineRule="auto"/>
        <w:ind w:firstLine="709"/>
        <w:jc w:val="both"/>
        <w:rPr>
          <w:rFonts w:ascii="Times New Roman" w:eastAsia="Times New Roman" w:hAnsi="Times New Roman" w:cs="Times New Roman"/>
          <w:sz w:val="28"/>
          <w:szCs w:val="28"/>
          <w:lang w:eastAsia="uk-UA"/>
        </w:rPr>
      </w:pPr>
      <w:r w:rsidRPr="0019458A">
        <w:rPr>
          <w:rFonts w:ascii="Times New Roman" w:eastAsia="Times New Roman" w:hAnsi="Times New Roman" w:cs="Times New Roman"/>
          <w:sz w:val="28"/>
          <w:szCs w:val="28"/>
          <w:lang w:eastAsia="uk-UA"/>
        </w:rPr>
        <w:t>В Курганской области реализуются мероприятия по содействию трудоустройству незанятых инвалидов. В 2015 году запланировано создание 84 рабочих мест для трудоустройства незанятых инвалидов, в том числе 2 рабочих мест для трудоустройства инвалидов, использующих кресла-коляски. Размер возмещения затрат работодателя на оборудование (оснащение) существующего свободного или вновь созданного рабочего места (в том числе специального, надомного) для трудоустройства инвалида, составил не более 72,7 тыс. рублей на одно рабочее место.</w:t>
      </w:r>
    </w:p>
    <w:p w:rsidR="003568A3"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Анализ состава граждан Шумихинского муниципального района, которым предоставлена услуга по обучению в динамике позволил сделать вывод о том, что наблюдается отрицательная динамика граждан по обучению и профессиональной переквалификации: в 2012 г. – 313 чел. из них прошли обучение 298 чел, в 2013 г. – 216 чел., прошло обучение только 208 и в 2014 г. – 138 чел. из низ прошло обучение 122 чел.</w:t>
      </w:r>
      <w:r>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При этом стоит отметить, что наибольший удельный вес приходится на женщин, которые были направлены на обучение: в 2012 г. – 226 чел. (прошло обучение 215), в 2013 г. – 145 чел. (1</w:t>
      </w:r>
      <w:r>
        <w:rPr>
          <w:rFonts w:ascii="Times New Roman" w:hAnsi="Times New Roman" w:cs="Times New Roman"/>
          <w:color w:val="000000"/>
          <w:sz w:val="28"/>
          <w:szCs w:val="28"/>
        </w:rPr>
        <w:t>41) и в 2014 г. – 89 чел. (87).</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xml:space="preserve">Оценка численного состава граждан на предоставление государственной услуги по организации временного трудоустройства несовершеннолетних граждан в возрасте от 14 до 18 лет в свободное от учебы время позволяет сделать вывод о том, что в 2012 г. было создано 440 рабочих мест для несовершеннолетних граждан из них прошли обучение 428 чел., в 2013 г. – 710 рабочих мест, прошли обучение из них 700 чел., в 2014 </w:t>
      </w:r>
      <w:r>
        <w:rPr>
          <w:rFonts w:ascii="Times New Roman" w:hAnsi="Times New Roman" w:cs="Times New Roman"/>
          <w:color w:val="000000"/>
          <w:sz w:val="28"/>
          <w:szCs w:val="28"/>
        </w:rPr>
        <w:t xml:space="preserve">г. – 578 рабочих мест. </w:t>
      </w:r>
      <w:r w:rsidRPr="0019458A">
        <w:rPr>
          <w:rFonts w:ascii="Times New Roman" w:hAnsi="Times New Roman" w:cs="Times New Roman"/>
          <w:color w:val="000000"/>
          <w:sz w:val="28"/>
          <w:szCs w:val="28"/>
        </w:rPr>
        <w:t>Для сирот и детей, оставшихся без попечения родителей в 2012 г. создано 52 рабочих места, в 2013 г. – 47 чел. и в 2014 г. – 35 чел.</w:t>
      </w:r>
      <w:r>
        <w:rPr>
          <w:rFonts w:ascii="Times New Roman" w:hAnsi="Times New Roman" w:cs="Times New Roman"/>
          <w:color w:val="000000"/>
          <w:sz w:val="28"/>
          <w:szCs w:val="28"/>
        </w:rPr>
        <w:t xml:space="preserve"> </w:t>
      </w:r>
      <w:r w:rsidRPr="0019458A">
        <w:rPr>
          <w:rFonts w:ascii="Times New Roman" w:hAnsi="Times New Roman" w:cs="Times New Roman"/>
          <w:color w:val="000000"/>
          <w:sz w:val="28"/>
          <w:szCs w:val="28"/>
        </w:rPr>
        <w:t xml:space="preserve">Проведенный анализ численности трудоустроенных инвалидов в Шумихинском муниципальном районе позволил увидеть положительную восходящую динамику: в 2012 г. трудоустроен 81 инвалид, в 2013 г. – 98, то есть на 17  инвалидов больше, чем </w:t>
      </w:r>
      <w:r w:rsidRPr="0019458A">
        <w:rPr>
          <w:rFonts w:ascii="Times New Roman" w:hAnsi="Times New Roman" w:cs="Times New Roman"/>
          <w:color w:val="000000"/>
          <w:sz w:val="28"/>
          <w:szCs w:val="28"/>
        </w:rPr>
        <w:lastRenderedPageBreak/>
        <w:t>в 2012 г. и в 2014 г. – 105 инвалидов, то есть на 7  инвалидов больше чем в 2013 г.</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Проведенный анализ организационной структуры ГКУ МО центра занятости позволяет говорить о том, что действующая структура недостаточно отвечает требованиям времени. В деятельности Центра занятости недостаточно используются современные технологии, позволяющие значительно повысить ее эффективность. Способом решения данной проблемы может стать введение в ГКУ ЦЗН системы</w:t>
      </w:r>
      <w:r>
        <w:rPr>
          <w:rFonts w:ascii="Times New Roman" w:hAnsi="Times New Roman" w:cs="Times New Roman"/>
          <w:color w:val="000000"/>
          <w:sz w:val="28"/>
          <w:szCs w:val="28"/>
        </w:rPr>
        <w:t xml:space="preserve"> электронного документооборота.</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Также в ходе анализа, были выявлены следующие основные проблемы в деятельности центра занятости населения:</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остро стоит вопрос по трудоустройству военнослужащих, поскольку зачастую им приходится устраиваться в охранные службы, а для того, чтобы устроиться в другие сферы, необходимо пройти переквалификацию;</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нет специально закрепленного специалиста по формированию банка вакансий и своевременному его обновлению;</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 наблюдается несовременное оповещение со стороны работодателей по трудоустройству безработных граждан, а также досрочному закрытию вакансий.</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color w:val="000000"/>
          <w:sz w:val="28"/>
          <w:szCs w:val="28"/>
        </w:rPr>
        <w:t>С целью повышения эффективности по управлению занятостью населения, были предложены следующие мероприятия:</w:t>
      </w:r>
    </w:p>
    <w:p w:rsidR="003568A3" w:rsidRPr="0019458A" w:rsidRDefault="003568A3"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color w:val="000000"/>
          <w:sz w:val="28"/>
          <w:szCs w:val="28"/>
        </w:rPr>
        <w:t xml:space="preserve">1) </w:t>
      </w:r>
      <w:r w:rsidRPr="0019458A">
        <w:rPr>
          <w:rFonts w:ascii="Times New Roman" w:hAnsi="Times New Roman" w:cs="Times New Roman"/>
          <w:sz w:val="28"/>
          <w:szCs w:val="28"/>
        </w:rPr>
        <w:t>формирование малых инновационных предприятий на базе бюджетных научных и учебных организаций имеет ключевое значение для повышения эффективности внедрения научных разработок, проводимых в академической среде.</w:t>
      </w:r>
    </w:p>
    <w:p w:rsidR="003568A3" w:rsidRPr="0019458A" w:rsidRDefault="003568A3" w:rsidP="00A37918">
      <w:pPr>
        <w:spacing w:after="0" w:line="360" w:lineRule="auto"/>
        <w:ind w:firstLine="709"/>
        <w:jc w:val="both"/>
        <w:rPr>
          <w:rFonts w:ascii="Times New Roman" w:hAnsi="Times New Roman" w:cs="Times New Roman"/>
          <w:color w:val="000000"/>
          <w:sz w:val="28"/>
          <w:szCs w:val="28"/>
        </w:rPr>
      </w:pPr>
      <w:r w:rsidRPr="0019458A">
        <w:rPr>
          <w:rFonts w:ascii="Times New Roman" w:hAnsi="Times New Roman" w:cs="Times New Roman"/>
          <w:sz w:val="28"/>
          <w:szCs w:val="28"/>
        </w:rPr>
        <w:t>2) Для полноценного управления занятостью необходимо эффективное взаимодействие трех субъектов (бизнес, общество и государство), которые могут и должны способствовать приросту рабочих мест, сокращению напряженности на рынке труда, поэтому была разработана модель их взаимодействия.</w:t>
      </w:r>
    </w:p>
    <w:p w:rsidR="003568A3" w:rsidRPr="0019458A" w:rsidRDefault="003568A3" w:rsidP="00A37918">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lastRenderedPageBreak/>
        <w:t xml:space="preserve">3) </w:t>
      </w:r>
      <w:r w:rsidRPr="0019458A">
        <w:rPr>
          <w:rFonts w:ascii="Times New Roman" w:hAnsi="Times New Roman" w:cs="Times New Roman"/>
          <w:sz w:val="28"/>
          <w:szCs w:val="28"/>
        </w:rPr>
        <w:t>В дипломной работе предложен общий контур построения территориального бизнес-инкубатора как элемента системы поддержки малого инновационного бизнеса в районе. Шумихинский район ориентируется на достижение следующих основных результатов развития МИБ: положительная динамика развития сектора МСП в регионе, увеличение общего количества субъектов СМП, вовлечение дополнительных трудовых ресурсов в бизнес-процессы, повышение налоговых доходов бюджета области. Преимущества создания бизнес-инкубатора для района определены достаточно ясно: создание новых рабочих мест, интенсификация деловой активности предприятий, содействие реструктуризации отдельных секторов экономики и промышленности и т.д.</w:t>
      </w:r>
    </w:p>
    <w:p w:rsidR="003568A3" w:rsidRPr="0019458A" w:rsidRDefault="003568A3"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 xml:space="preserve">4) С целью решения проблем с женской занятостью было предложено создать семейный детский сад. </w:t>
      </w:r>
      <w:r w:rsidRPr="0019458A">
        <w:rPr>
          <w:rFonts w:ascii="Times New Roman" w:hAnsi="Times New Roman" w:cs="Times New Roman"/>
          <w:color w:val="000000"/>
          <w:sz w:val="28"/>
          <w:szCs w:val="28"/>
        </w:rPr>
        <w:tab/>
      </w:r>
    </w:p>
    <w:p w:rsidR="003568A3" w:rsidRPr="0019458A" w:rsidRDefault="003568A3"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 xml:space="preserve">Преимуществами семейного детского сада являются: </w:t>
      </w:r>
    </w:p>
    <w:p w:rsidR="003568A3" w:rsidRPr="0019458A" w:rsidRDefault="003568A3"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 xml:space="preserve">1. Оплата за обыденную работу. Сотрудник принимается в штат по трудовому кодексу и получает заработную плату воспитателя в соответствии со своим разрядом. У него идет стаж и отчисления в бюджетные фонд. </w:t>
      </w:r>
    </w:p>
    <w:p w:rsidR="003568A3" w:rsidRPr="0019458A" w:rsidRDefault="003568A3"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2. Инвентарная помощь. При отсутствии у СДС собственной мебели и игрушек необходимо написать заявление на получение из детского сада на условиях аренды. В случае поломки они возвращаются в ДОУ, и там проведут списание.</w:t>
      </w:r>
    </w:p>
    <w:p w:rsidR="003568A3" w:rsidRPr="0019458A" w:rsidRDefault="003568A3"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3. Методическая помощь. В ДОУ получают необходимую литературу для занятий с детьми и попросить помощи у методиста.</w:t>
      </w:r>
    </w:p>
    <w:p w:rsidR="003568A3" w:rsidRPr="0019458A" w:rsidRDefault="003568A3" w:rsidP="00A37918">
      <w:pPr>
        <w:spacing w:after="0" w:line="360" w:lineRule="auto"/>
        <w:ind w:firstLine="709"/>
        <w:jc w:val="both"/>
        <w:rPr>
          <w:rFonts w:ascii="Times New Roman" w:hAnsi="Times New Roman" w:cs="Times New Roman"/>
          <w:sz w:val="28"/>
          <w:szCs w:val="28"/>
        </w:rPr>
      </w:pPr>
      <w:r w:rsidRPr="0019458A">
        <w:rPr>
          <w:rFonts w:ascii="Times New Roman" w:hAnsi="Times New Roman" w:cs="Times New Roman"/>
          <w:sz w:val="28"/>
          <w:szCs w:val="28"/>
        </w:rPr>
        <w:t>4. Помощь других специалистов. Дети посещают в ДОУ занятия с музыкальным работником, логопедом, плавают в бассейне и играют в спортивном зале и др.</w:t>
      </w:r>
    </w:p>
    <w:p w:rsidR="00D05E96" w:rsidRDefault="003568A3" w:rsidP="00A37918">
      <w:pPr>
        <w:spacing w:after="0" w:line="360" w:lineRule="auto"/>
        <w:ind w:firstLine="709"/>
        <w:jc w:val="both"/>
      </w:pPr>
      <w:r w:rsidRPr="0019458A">
        <w:rPr>
          <w:rFonts w:ascii="Times New Roman" w:hAnsi="Times New Roman" w:cs="Times New Roman"/>
          <w:sz w:val="28"/>
          <w:szCs w:val="28"/>
        </w:rPr>
        <w:t>Таким образом, данные мероприятия, будут способствовать повышению эффективности управления занятостью населения.</w:t>
      </w:r>
      <w:r w:rsidR="00D05E96">
        <w:br w:type="page"/>
      </w:r>
    </w:p>
    <w:p w:rsidR="00D05E96" w:rsidRPr="001F5869" w:rsidRDefault="00D05E96" w:rsidP="00A37918">
      <w:pPr>
        <w:pStyle w:val="1"/>
        <w:spacing w:before="0"/>
        <w:jc w:val="center"/>
        <w:rPr>
          <w:rFonts w:ascii="Times New Roman" w:hAnsi="Times New Roman" w:cs="Times New Roman"/>
          <w:b/>
          <w:caps/>
          <w:color w:val="auto"/>
          <w:sz w:val="28"/>
          <w:szCs w:val="28"/>
        </w:rPr>
      </w:pPr>
      <w:r w:rsidRPr="001F5869">
        <w:rPr>
          <w:rFonts w:ascii="Times New Roman" w:hAnsi="Times New Roman" w:cs="Times New Roman"/>
          <w:b/>
          <w:caps/>
          <w:color w:val="auto"/>
          <w:sz w:val="28"/>
          <w:szCs w:val="28"/>
        </w:rPr>
        <w:lastRenderedPageBreak/>
        <w:t>СПИСОК</w:t>
      </w:r>
      <w:r w:rsidR="00441845" w:rsidRPr="001F5869">
        <w:rPr>
          <w:rFonts w:ascii="Times New Roman" w:hAnsi="Times New Roman" w:cs="Times New Roman"/>
          <w:b/>
          <w:caps/>
          <w:color w:val="auto"/>
          <w:sz w:val="28"/>
          <w:szCs w:val="28"/>
        </w:rPr>
        <w:t xml:space="preserve"> </w:t>
      </w:r>
      <w:r w:rsidRPr="001F5869">
        <w:rPr>
          <w:rFonts w:ascii="Times New Roman" w:hAnsi="Times New Roman" w:cs="Times New Roman"/>
          <w:b/>
          <w:caps/>
          <w:color w:val="auto"/>
          <w:sz w:val="28"/>
          <w:szCs w:val="28"/>
        </w:rPr>
        <w:t>использованных</w:t>
      </w:r>
      <w:r w:rsidR="00441845" w:rsidRPr="001F5869">
        <w:rPr>
          <w:rFonts w:ascii="Times New Roman" w:hAnsi="Times New Roman" w:cs="Times New Roman"/>
          <w:b/>
          <w:caps/>
          <w:color w:val="auto"/>
          <w:sz w:val="28"/>
          <w:szCs w:val="28"/>
        </w:rPr>
        <w:t xml:space="preserve"> </w:t>
      </w:r>
      <w:r w:rsidRPr="001F5869">
        <w:rPr>
          <w:rFonts w:ascii="Times New Roman" w:hAnsi="Times New Roman" w:cs="Times New Roman"/>
          <w:b/>
          <w:caps/>
          <w:color w:val="auto"/>
          <w:sz w:val="28"/>
          <w:szCs w:val="28"/>
        </w:rPr>
        <w:t>источников</w:t>
      </w:r>
    </w:p>
    <w:p w:rsidR="00891405" w:rsidRPr="00891405" w:rsidRDefault="00891405" w:rsidP="00891405">
      <w:pPr>
        <w:pStyle w:val="a7"/>
        <w:widowControl/>
        <w:pBdr>
          <w:top w:val="nil"/>
          <w:left w:val="nil"/>
          <w:bottom w:val="nil"/>
          <w:right w:val="nil"/>
          <w:between w:val="nil"/>
          <w:bar w:val="nil"/>
        </w:pBdr>
        <w:autoSpaceDE/>
        <w:autoSpaceDN/>
        <w:adjustRightInd/>
        <w:spacing w:line="360" w:lineRule="auto"/>
        <w:ind w:left="709"/>
        <w:contextualSpacing w:val="0"/>
        <w:jc w:val="both"/>
        <w:rPr>
          <w:sz w:val="28"/>
          <w:szCs w:val="28"/>
          <w:shd w:val="clear" w:color="auto" w:fill="FFFFFF"/>
        </w:rPr>
      </w:pPr>
    </w:p>
    <w:p w:rsidR="00D05E96" w:rsidRPr="0026249F" w:rsidRDefault="00D05E96" w:rsidP="00A37918">
      <w:pPr>
        <w:pStyle w:val="a7"/>
        <w:widowControl/>
        <w:numPr>
          <w:ilvl w:val="0"/>
          <w:numId w:val="1"/>
        </w:numPr>
        <w:pBdr>
          <w:top w:val="nil"/>
          <w:left w:val="nil"/>
          <w:bottom w:val="nil"/>
          <w:right w:val="nil"/>
          <w:between w:val="nil"/>
          <w:bar w:val="nil"/>
        </w:pBdr>
        <w:autoSpaceDE/>
        <w:autoSpaceDN/>
        <w:adjustRightInd/>
        <w:spacing w:line="360" w:lineRule="auto"/>
        <w:ind w:left="0" w:firstLine="709"/>
        <w:contextualSpacing w:val="0"/>
        <w:jc w:val="both"/>
        <w:rPr>
          <w:sz w:val="28"/>
          <w:szCs w:val="28"/>
          <w:shd w:val="clear" w:color="auto" w:fill="FFFFFF"/>
        </w:rPr>
      </w:pPr>
      <w:r w:rsidRPr="0026249F">
        <w:rPr>
          <w:sz w:val="28"/>
          <w:szCs w:val="28"/>
        </w:rPr>
        <w:t>Конституция</w:t>
      </w:r>
      <w:r w:rsidR="00441845" w:rsidRPr="0026249F">
        <w:rPr>
          <w:sz w:val="28"/>
          <w:szCs w:val="28"/>
        </w:rPr>
        <w:t xml:space="preserve"> </w:t>
      </w:r>
      <w:r w:rsidRPr="0026249F">
        <w:rPr>
          <w:sz w:val="28"/>
          <w:szCs w:val="28"/>
        </w:rPr>
        <w:t>Российской</w:t>
      </w:r>
      <w:r w:rsidR="00441845" w:rsidRPr="0026249F">
        <w:rPr>
          <w:sz w:val="28"/>
          <w:szCs w:val="28"/>
        </w:rPr>
        <w:t xml:space="preserve"> </w:t>
      </w:r>
      <w:r w:rsidRPr="0026249F">
        <w:rPr>
          <w:sz w:val="28"/>
          <w:szCs w:val="28"/>
        </w:rPr>
        <w:t>Федерации</w:t>
      </w:r>
      <w:r w:rsidR="00441845" w:rsidRPr="0026249F">
        <w:rPr>
          <w:sz w:val="28"/>
          <w:szCs w:val="28"/>
        </w:rPr>
        <w:t xml:space="preserve"> </w:t>
      </w:r>
      <w:r w:rsidRPr="0026249F">
        <w:rPr>
          <w:color w:val="000000"/>
          <w:sz w:val="28"/>
          <w:szCs w:val="28"/>
          <w:shd w:val="clear" w:color="auto" w:fill="FFFFFF"/>
        </w:rPr>
        <w:t>//</w:t>
      </w:r>
      <w:r w:rsidR="00441845" w:rsidRPr="0026249F">
        <w:rPr>
          <w:color w:val="000000"/>
          <w:sz w:val="28"/>
          <w:szCs w:val="28"/>
          <w:shd w:val="clear" w:color="auto" w:fill="FFFFFF"/>
        </w:rPr>
        <w:t xml:space="preserve"> </w:t>
      </w:r>
      <w:r w:rsidRPr="0026249F">
        <w:rPr>
          <w:color w:val="000000"/>
          <w:sz w:val="28"/>
          <w:szCs w:val="28"/>
          <w:shd w:val="clear" w:color="auto" w:fill="FFFFFF"/>
        </w:rPr>
        <w:t>Система</w:t>
      </w:r>
      <w:r w:rsidR="00441845" w:rsidRPr="0026249F">
        <w:rPr>
          <w:color w:val="000000"/>
          <w:sz w:val="28"/>
          <w:szCs w:val="28"/>
          <w:shd w:val="clear" w:color="auto" w:fill="FFFFFF"/>
        </w:rPr>
        <w:t xml:space="preserve"> </w:t>
      </w:r>
      <w:r w:rsidRPr="0026249F">
        <w:rPr>
          <w:color w:val="000000"/>
          <w:sz w:val="28"/>
          <w:szCs w:val="28"/>
          <w:shd w:val="clear" w:color="auto" w:fill="FFFFFF"/>
        </w:rPr>
        <w:t>«Консультант</w:t>
      </w:r>
      <w:r w:rsidR="00441845" w:rsidRPr="0026249F">
        <w:rPr>
          <w:color w:val="000000"/>
          <w:sz w:val="28"/>
          <w:szCs w:val="28"/>
          <w:shd w:val="clear" w:color="auto" w:fill="FFFFFF"/>
        </w:rPr>
        <w:t xml:space="preserve"> </w:t>
      </w:r>
      <w:r w:rsidRPr="0026249F">
        <w:rPr>
          <w:color w:val="000000"/>
          <w:sz w:val="28"/>
          <w:szCs w:val="28"/>
          <w:shd w:val="clear" w:color="auto" w:fill="FFFFFF"/>
        </w:rPr>
        <w:t>плюс»</w:t>
      </w:r>
      <w:r w:rsidR="00441845" w:rsidRPr="0026249F">
        <w:rPr>
          <w:color w:val="000000"/>
          <w:sz w:val="28"/>
          <w:szCs w:val="28"/>
          <w:shd w:val="clear" w:color="auto" w:fill="FFFFFF"/>
        </w:rPr>
        <w:t xml:space="preserve"> </w:t>
      </w:r>
      <w:r w:rsidRPr="0026249F">
        <w:rPr>
          <w:color w:val="000000"/>
          <w:sz w:val="28"/>
          <w:szCs w:val="28"/>
          <w:shd w:val="clear" w:color="auto" w:fill="FFFFFF"/>
        </w:rPr>
        <w:t>[Электронный</w:t>
      </w:r>
      <w:r w:rsidR="00441845" w:rsidRPr="0026249F">
        <w:rPr>
          <w:color w:val="000000"/>
          <w:sz w:val="28"/>
          <w:szCs w:val="28"/>
          <w:shd w:val="clear" w:color="auto" w:fill="FFFFFF"/>
        </w:rPr>
        <w:t xml:space="preserve"> </w:t>
      </w:r>
      <w:r w:rsidRPr="0026249F">
        <w:rPr>
          <w:color w:val="000000"/>
          <w:sz w:val="28"/>
          <w:szCs w:val="28"/>
          <w:shd w:val="clear" w:color="auto" w:fill="FFFFFF"/>
        </w:rPr>
        <w:t>ресурс].</w:t>
      </w:r>
      <w:r w:rsidR="00441845" w:rsidRPr="0026249F">
        <w:rPr>
          <w:color w:val="000000"/>
          <w:sz w:val="28"/>
          <w:szCs w:val="28"/>
          <w:shd w:val="clear" w:color="auto" w:fill="FFFFFF"/>
        </w:rPr>
        <w:t xml:space="preserve"> </w:t>
      </w:r>
      <w:r w:rsidRPr="0026249F">
        <w:rPr>
          <w:sz w:val="28"/>
          <w:szCs w:val="28"/>
        </w:rPr>
        <w:t>Режим</w:t>
      </w:r>
      <w:r w:rsidR="00441845" w:rsidRPr="0026249F">
        <w:rPr>
          <w:sz w:val="28"/>
          <w:szCs w:val="28"/>
        </w:rPr>
        <w:t xml:space="preserve"> </w:t>
      </w:r>
      <w:r w:rsidRPr="0026249F">
        <w:rPr>
          <w:sz w:val="28"/>
          <w:szCs w:val="28"/>
        </w:rPr>
        <w:t>доступа:</w:t>
      </w:r>
      <w:r w:rsidR="00441845" w:rsidRPr="0026249F">
        <w:rPr>
          <w:sz w:val="28"/>
          <w:szCs w:val="28"/>
        </w:rPr>
        <w:t xml:space="preserve"> </w:t>
      </w:r>
      <w:r w:rsidRPr="0026249F">
        <w:rPr>
          <w:sz w:val="28"/>
          <w:szCs w:val="28"/>
        </w:rPr>
        <w:t>http://www.consultant.ru/popular/cons/</w:t>
      </w:r>
      <w:r w:rsidR="00441845" w:rsidRPr="0026249F">
        <w:rPr>
          <w:sz w:val="28"/>
          <w:szCs w:val="28"/>
        </w:rPr>
        <w:t xml:space="preserve"> </w:t>
      </w:r>
      <w:r w:rsidRPr="0026249F">
        <w:rPr>
          <w:sz w:val="28"/>
          <w:szCs w:val="28"/>
        </w:rPr>
        <w:t>(дата</w:t>
      </w:r>
      <w:r w:rsidR="00441845" w:rsidRPr="0026249F">
        <w:rPr>
          <w:sz w:val="28"/>
          <w:szCs w:val="28"/>
        </w:rPr>
        <w:t xml:space="preserve"> </w:t>
      </w:r>
      <w:r w:rsidRPr="0026249F">
        <w:rPr>
          <w:sz w:val="28"/>
          <w:szCs w:val="28"/>
        </w:rPr>
        <w:t>обращения:</w:t>
      </w:r>
      <w:r w:rsidR="00441845" w:rsidRPr="0026249F">
        <w:rPr>
          <w:sz w:val="28"/>
          <w:szCs w:val="28"/>
        </w:rPr>
        <w:t xml:space="preserve"> </w:t>
      </w:r>
      <w:r w:rsidR="0026249F" w:rsidRPr="0026249F">
        <w:rPr>
          <w:sz w:val="28"/>
          <w:szCs w:val="28"/>
        </w:rPr>
        <w:t>13.12.2016</w:t>
      </w:r>
      <w:r w:rsidRPr="0026249F">
        <w:rPr>
          <w:sz w:val="28"/>
          <w:szCs w:val="28"/>
        </w:rPr>
        <w:t>).</w:t>
      </w:r>
    </w:p>
    <w:p w:rsidR="00D05E96" w:rsidRPr="0026249F" w:rsidRDefault="00D05E96" w:rsidP="00A37918">
      <w:pPr>
        <w:numPr>
          <w:ilvl w:val="0"/>
          <w:numId w:val="1"/>
        </w:numPr>
        <w:spacing w:after="0" w:line="360" w:lineRule="auto"/>
        <w:ind w:left="0" w:firstLine="709"/>
        <w:jc w:val="both"/>
        <w:rPr>
          <w:rFonts w:ascii="Times New Roman" w:hAnsi="Times New Roman" w:cs="Times New Roman"/>
          <w:sz w:val="28"/>
          <w:szCs w:val="28"/>
        </w:rPr>
      </w:pPr>
      <w:r w:rsidRPr="0026249F">
        <w:rPr>
          <w:rFonts w:ascii="Times New Roman" w:hAnsi="Times New Roman" w:cs="Times New Roman"/>
          <w:sz w:val="28"/>
          <w:szCs w:val="28"/>
        </w:rPr>
        <w:t>Федеральный</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Закон</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от</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6.10.2003</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№131-ФЗ</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«Об</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общих</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принципах</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организации</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местного</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самоуправления</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в</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Российской</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Федерации»</w:t>
      </w:r>
      <w:r w:rsidR="00441845" w:rsidRPr="0026249F">
        <w:rPr>
          <w:rFonts w:ascii="Times New Roman" w:hAnsi="Times New Roman" w:cs="Times New Roman"/>
          <w:sz w:val="28"/>
          <w:szCs w:val="28"/>
        </w:rPr>
        <w:t xml:space="preserve"> </w:t>
      </w:r>
      <w:r w:rsidRPr="0026249F">
        <w:rPr>
          <w:rFonts w:ascii="Times New Roman" w:hAnsi="Times New Roman" w:cs="Times New Roman"/>
          <w:color w:val="000000"/>
          <w:sz w:val="28"/>
          <w:szCs w:val="28"/>
          <w:shd w:val="clear" w:color="auto" w:fill="FFFFFF"/>
        </w:rPr>
        <w:t>//</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Система</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«Консультант</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плюс»</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[Электронный</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ресурс].</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sz w:val="28"/>
          <w:szCs w:val="28"/>
        </w:rPr>
        <w:t>Режим</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доступа: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http://www.consultant.ru/popular/selfgovernment/</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(дата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обращения:</w:t>
      </w:r>
      <w:r w:rsidR="00441845" w:rsidRPr="0026249F">
        <w:rPr>
          <w:rFonts w:ascii="Times New Roman" w:hAnsi="Times New Roman" w:cs="Times New Roman"/>
          <w:sz w:val="28"/>
          <w:szCs w:val="28"/>
        </w:rPr>
        <w:t xml:space="preserve"> </w:t>
      </w:r>
      <w:r w:rsidR="0026249F" w:rsidRPr="0026249F">
        <w:rPr>
          <w:rFonts w:ascii="Times New Roman" w:hAnsi="Times New Roman" w:cs="Times New Roman"/>
          <w:sz w:val="28"/>
          <w:szCs w:val="28"/>
        </w:rPr>
        <w:t>13.12.2016</w:t>
      </w:r>
      <w:r w:rsidRPr="0026249F">
        <w:rPr>
          <w:rFonts w:ascii="Times New Roman" w:hAnsi="Times New Roman" w:cs="Times New Roman"/>
          <w:sz w:val="28"/>
          <w:szCs w:val="28"/>
        </w:rPr>
        <w:t>).</w:t>
      </w:r>
    </w:p>
    <w:p w:rsidR="00D05E96" w:rsidRPr="0026249F" w:rsidRDefault="00D05E96" w:rsidP="00A37918">
      <w:pPr>
        <w:numPr>
          <w:ilvl w:val="0"/>
          <w:numId w:val="1"/>
        </w:numPr>
        <w:spacing w:after="0" w:line="360" w:lineRule="auto"/>
        <w:ind w:left="0" w:firstLine="709"/>
        <w:jc w:val="both"/>
        <w:rPr>
          <w:rFonts w:ascii="Times New Roman" w:hAnsi="Times New Roman" w:cs="Times New Roman"/>
          <w:sz w:val="28"/>
          <w:szCs w:val="28"/>
        </w:rPr>
      </w:pPr>
      <w:r w:rsidRPr="0026249F">
        <w:rPr>
          <w:rFonts w:ascii="Times New Roman" w:hAnsi="Times New Roman" w:cs="Times New Roman"/>
          <w:color w:val="000000"/>
          <w:sz w:val="28"/>
          <w:szCs w:val="28"/>
          <w:shd w:val="clear" w:color="auto" w:fill="FFFFFF"/>
        </w:rPr>
        <w:t>Федеральный</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закон</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от</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28</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июня</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2014</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г.</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N</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172-ФЗ</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«О</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стратегическом</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планировании</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в</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Российской</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Федерации»</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Система</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«Консультант</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плюс»</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[Электронный</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color w:val="000000"/>
          <w:sz w:val="28"/>
          <w:szCs w:val="28"/>
          <w:shd w:val="clear" w:color="auto" w:fill="FFFFFF"/>
        </w:rPr>
        <w:t>ресурс].</w:t>
      </w:r>
      <w:r w:rsidR="00441845" w:rsidRPr="0026249F">
        <w:rPr>
          <w:rFonts w:ascii="Times New Roman" w:hAnsi="Times New Roman" w:cs="Times New Roman"/>
          <w:color w:val="000000"/>
          <w:sz w:val="28"/>
          <w:szCs w:val="28"/>
          <w:shd w:val="clear" w:color="auto" w:fill="FFFFFF"/>
        </w:rPr>
        <w:t xml:space="preserve"> </w:t>
      </w:r>
      <w:r w:rsidRPr="0026249F">
        <w:rPr>
          <w:rFonts w:ascii="Times New Roman" w:hAnsi="Times New Roman" w:cs="Times New Roman"/>
          <w:sz w:val="28"/>
          <w:szCs w:val="28"/>
        </w:rPr>
        <w:t>Режим</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доступа: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http://base.consultant.ru/cons/cgi/online.cgi?req=doc;base=LAW;n=164841</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(дата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обращения:</w:t>
      </w:r>
      <w:r w:rsidR="00441845" w:rsidRPr="0026249F">
        <w:rPr>
          <w:rFonts w:ascii="Times New Roman" w:hAnsi="Times New Roman" w:cs="Times New Roman"/>
          <w:sz w:val="28"/>
          <w:szCs w:val="28"/>
        </w:rPr>
        <w:t xml:space="preserve"> </w:t>
      </w:r>
      <w:r w:rsidR="0026249F" w:rsidRPr="0026249F">
        <w:rPr>
          <w:rFonts w:ascii="Times New Roman" w:hAnsi="Times New Roman" w:cs="Times New Roman"/>
          <w:sz w:val="28"/>
          <w:szCs w:val="28"/>
        </w:rPr>
        <w:t>13.12.2016</w:t>
      </w:r>
      <w:r w:rsidRPr="0026249F">
        <w:rPr>
          <w:rFonts w:ascii="Times New Roman" w:hAnsi="Times New Roman" w:cs="Times New Roman"/>
          <w:sz w:val="28"/>
          <w:szCs w:val="28"/>
        </w:rPr>
        <w:t>).</w:t>
      </w:r>
    </w:p>
    <w:p w:rsidR="00D05E96" w:rsidRPr="0026249F" w:rsidRDefault="00D05E96" w:rsidP="00A37918">
      <w:pPr>
        <w:numPr>
          <w:ilvl w:val="0"/>
          <w:numId w:val="1"/>
        </w:numPr>
        <w:spacing w:after="0" w:line="360" w:lineRule="auto"/>
        <w:ind w:left="0" w:firstLine="709"/>
        <w:jc w:val="both"/>
        <w:rPr>
          <w:rFonts w:ascii="Times New Roman" w:hAnsi="Times New Roman" w:cs="Times New Roman"/>
          <w:sz w:val="28"/>
          <w:szCs w:val="28"/>
        </w:rPr>
      </w:pPr>
      <w:r w:rsidRPr="0026249F">
        <w:rPr>
          <w:rFonts w:ascii="Times New Roman" w:hAnsi="Times New Roman" w:cs="Times New Roman"/>
          <w:sz w:val="28"/>
          <w:szCs w:val="28"/>
        </w:rPr>
        <w:t>Важенина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И.</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С.,</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Важенин</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С.</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Г.</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Цикличность</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развития</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территории</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в</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экономическом</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пространстве</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Региональная</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экономика: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теория</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и</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практика.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201</w:t>
      </w:r>
      <w:r w:rsidR="0026249F" w:rsidRPr="0026249F">
        <w:rPr>
          <w:rFonts w:ascii="Times New Roman" w:hAnsi="Times New Roman" w:cs="Times New Roman"/>
          <w:sz w:val="28"/>
          <w:szCs w:val="28"/>
        </w:rPr>
        <w:t>6</w:t>
      </w:r>
      <w:r w:rsidRPr="0026249F">
        <w:rPr>
          <w:rFonts w:ascii="Times New Roman" w:hAnsi="Times New Roman" w:cs="Times New Roman"/>
          <w:sz w:val="28"/>
          <w:szCs w:val="28"/>
        </w:rPr>
        <w:t>.</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39</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(222).</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С.</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2</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8.</w:t>
      </w:r>
    </w:p>
    <w:p w:rsidR="00D05E96" w:rsidRPr="0026249F" w:rsidRDefault="00D05E96" w:rsidP="00A37918">
      <w:pPr>
        <w:pStyle w:val="a3"/>
        <w:numPr>
          <w:ilvl w:val="0"/>
          <w:numId w:val="1"/>
        </w:numPr>
        <w:spacing w:line="360" w:lineRule="auto"/>
        <w:ind w:left="0" w:firstLine="709"/>
        <w:jc w:val="both"/>
        <w:rPr>
          <w:color w:val="000000"/>
          <w:sz w:val="28"/>
          <w:szCs w:val="28"/>
        </w:rPr>
      </w:pPr>
      <w:r w:rsidRPr="0026249F">
        <w:rPr>
          <w:color w:val="000000"/>
          <w:sz w:val="28"/>
          <w:szCs w:val="28"/>
        </w:rPr>
        <w:t>Воронин</w:t>
      </w:r>
      <w:r w:rsidR="00441845" w:rsidRPr="0026249F">
        <w:rPr>
          <w:color w:val="000000"/>
          <w:sz w:val="28"/>
          <w:szCs w:val="28"/>
        </w:rPr>
        <w:t xml:space="preserve"> </w:t>
      </w:r>
      <w:r w:rsidRPr="0026249F">
        <w:rPr>
          <w:color w:val="000000"/>
          <w:sz w:val="28"/>
          <w:szCs w:val="28"/>
        </w:rPr>
        <w:t>А.</w:t>
      </w:r>
      <w:r w:rsidR="00441845" w:rsidRPr="0026249F">
        <w:rPr>
          <w:color w:val="000000"/>
          <w:sz w:val="28"/>
          <w:szCs w:val="28"/>
        </w:rPr>
        <w:t xml:space="preserve"> </w:t>
      </w:r>
      <w:r w:rsidRPr="0026249F">
        <w:rPr>
          <w:color w:val="000000"/>
          <w:sz w:val="28"/>
          <w:szCs w:val="28"/>
        </w:rPr>
        <w:t>Г.</w:t>
      </w:r>
      <w:r w:rsidR="00441845" w:rsidRPr="0026249F">
        <w:rPr>
          <w:color w:val="000000"/>
          <w:sz w:val="28"/>
          <w:szCs w:val="28"/>
        </w:rPr>
        <w:t xml:space="preserve"> </w:t>
      </w:r>
      <w:r w:rsidRPr="0026249F">
        <w:rPr>
          <w:color w:val="000000"/>
          <w:sz w:val="28"/>
          <w:szCs w:val="28"/>
        </w:rPr>
        <w:t>Искусство</w:t>
      </w:r>
      <w:r w:rsidR="00441845" w:rsidRPr="0026249F">
        <w:rPr>
          <w:color w:val="000000"/>
          <w:sz w:val="28"/>
          <w:szCs w:val="28"/>
        </w:rPr>
        <w:t xml:space="preserve"> </w:t>
      </w:r>
      <w:r w:rsidRPr="0026249F">
        <w:rPr>
          <w:color w:val="000000"/>
          <w:sz w:val="28"/>
          <w:szCs w:val="28"/>
        </w:rPr>
        <w:t>управления</w:t>
      </w:r>
      <w:r w:rsidR="00441845" w:rsidRPr="0026249F">
        <w:rPr>
          <w:color w:val="000000"/>
          <w:sz w:val="28"/>
          <w:szCs w:val="28"/>
        </w:rPr>
        <w:t xml:space="preserve"> </w:t>
      </w:r>
      <w:r w:rsidRPr="0026249F">
        <w:rPr>
          <w:color w:val="000000"/>
          <w:sz w:val="28"/>
          <w:szCs w:val="28"/>
        </w:rPr>
        <w:t>населенной</w:t>
      </w:r>
      <w:r w:rsidR="00441845" w:rsidRPr="0026249F">
        <w:rPr>
          <w:color w:val="000000"/>
          <w:sz w:val="28"/>
          <w:szCs w:val="28"/>
        </w:rPr>
        <w:t xml:space="preserve"> </w:t>
      </w:r>
      <w:r w:rsidRPr="0026249F">
        <w:rPr>
          <w:color w:val="000000"/>
          <w:sz w:val="28"/>
          <w:szCs w:val="28"/>
        </w:rPr>
        <w:t>территорией</w:t>
      </w:r>
      <w:r w:rsidR="00441845" w:rsidRPr="0026249F">
        <w:rPr>
          <w:color w:val="000000"/>
          <w:sz w:val="28"/>
          <w:szCs w:val="28"/>
        </w:rPr>
        <w:t xml:space="preserve"> </w:t>
      </w:r>
      <w:r w:rsidRPr="0026249F">
        <w:rPr>
          <w:color w:val="000000"/>
          <w:sz w:val="28"/>
          <w:szCs w:val="28"/>
        </w:rPr>
        <w:t>–</w:t>
      </w:r>
      <w:r w:rsidR="00441845" w:rsidRPr="0026249F">
        <w:rPr>
          <w:color w:val="000000"/>
          <w:sz w:val="28"/>
          <w:szCs w:val="28"/>
        </w:rPr>
        <w:t xml:space="preserve"> </w:t>
      </w:r>
      <w:r w:rsidRPr="0026249F">
        <w:rPr>
          <w:color w:val="000000"/>
          <w:sz w:val="28"/>
          <w:szCs w:val="28"/>
        </w:rPr>
        <w:t>М.:</w:t>
      </w:r>
      <w:r w:rsidR="00441845" w:rsidRPr="0026249F">
        <w:rPr>
          <w:color w:val="000000"/>
          <w:sz w:val="28"/>
          <w:szCs w:val="28"/>
        </w:rPr>
        <w:t xml:space="preserve"> </w:t>
      </w:r>
      <w:r w:rsidRPr="0026249F">
        <w:rPr>
          <w:color w:val="000000"/>
          <w:sz w:val="28"/>
          <w:szCs w:val="28"/>
        </w:rPr>
        <w:t>Финансы</w:t>
      </w:r>
      <w:r w:rsidR="00441845" w:rsidRPr="0026249F">
        <w:rPr>
          <w:color w:val="000000"/>
          <w:sz w:val="28"/>
          <w:szCs w:val="28"/>
        </w:rPr>
        <w:t xml:space="preserve"> </w:t>
      </w:r>
      <w:r w:rsidRPr="0026249F">
        <w:rPr>
          <w:color w:val="000000"/>
          <w:sz w:val="28"/>
          <w:szCs w:val="28"/>
        </w:rPr>
        <w:t>и</w:t>
      </w:r>
      <w:r w:rsidR="00441845" w:rsidRPr="0026249F">
        <w:rPr>
          <w:color w:val="000000"/>
          <w:sz w:val="28"/>
          <w:szCs w:val="28"/>
        </w:rPr>
        <w:t xml:space="preserve"> </w:t>
      </w:r>
      <w:r w:rsidRPr="0026249F">
        <w:rPr>
          <w:color w:val="000000"/>
          <w:sz w:val="28"/>
          <w:szCs w:val="28"/>
        </w:rPr>
        <w:t>статистика,</w:t>
      </w:r>
      <w:r w:rsidR="00441845" w:rsidRPr="0026249F">
        <w:rPr>
          <w:color w:val="000000"/>
          <w:sz w:val="28"/>
          <w:szCs w:val="28"/>
        </w:rPr>
        <w:t xml:space="preserve"> </w:t>
      </w:r>
      <w:r w:rsidRPr="0026249F">
        <w:rPr>
          <w:color w:val="000000"/>
          <w:sz w:val="28"/>
          <w:szCs w:val="28"/>
        </w:rPr>
        <w:t>2014.</w:t>
      </w:r>
      <w:r w:rsidR="00441845" w:rsidRPr="0026249F">
        <w:rPr>
          <w:color w:val="000000"/>
          <w:sz w:val="28"/>
          <w:szCs w:val="28"/>
        </w:rPr>
        <w:t xml:space="preserve"> </w:t>
      </w:r>
      <w:r w:rsidRPr="0026249F">
        <w:rPr>
          <w:color w:val="000000"/>
          <w:sz w:val="28"/>
          <w:szCs w:val="28"/>
        </w:rPr>
        <w:t>–</w:t>
      </w:r>
      <w:r w:rsidR="00441845" w:rsidRPr="0026249F">
        <w:rPr>
          <w:color w:val="000000"/>
          <w:sz w:val="28"/>
          <w:szCs w:val="28"/>
        </w:rPr>
        <w:t xml:space="preserve"> </w:t>
      </w:r>
      <w:r w:rsidRPr="0026249F">
        <w:rPr>
          <w:color w:val="000000"/>
          <w:sz w:val="28"/>
          <w:szCs w:val="28"/>
        </w:rPr>
        <w:t>160</w:t>
      </w:r>
      <w:r w:rsidR="00441845" w:rsidRPr="0026249F">
        <w:rPr>
          <w:color w:val="000000"/>
          <w:sz w:val="28"/>
          <w:szCs w:val="28"/>
        </w:rPr>
        <w:t xml:space="preserve"> </w:t>
      </w:r>
      <w:r w:rsidRPr="0026249F">
        <w:rPr>
          <w:color w:val="000000"/>
          <w:sz w:val="28"/>
          <w:szCs w:val="28"/>
        </w:rPr>
        <w:t>с.</w:t>
      </w:r>
    </w:p>
    <w:p w:rsidR="00D05E96" w:rsidRPr="0026249F" w:rsidRDefault="00D05E96" w:rsidP="00A37918">
      <w:pPr>
        <w:numPr>
          <w:ilvl w:val="0"/>
          <w:numId w:val="1"/>
        </w:numPr>
        <w:spacing w:after="0" w:line="360" w:lineRule="auto"/>
        <w:ind w:left="0" w:firstLine="709"/>
        <w:jc w:val="both"/>
        <w:rPr>
          <w:rFonts w:ascii="Times New Roman" w:hAnsi="Times New Roman" w:cs="Times New Roman"/>
          <w:sz w:val="28"/>
          <w:szCs w:val="28"/>
        </w:rPr>
      </w:pPr>
      <w:r w:rsidRPr="0026249F">
        <w:rPr>
          <w:rFonts w:ascii="Times New Roman" w:hAnsi="Times New Roman" w:cs="Times New Roman"/>
          <w:sz w:val="28"/>
          <w:szCs w:val="28"/>
        </w:rPr>
        <w:t>Жигун</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Л.</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и</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др.</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Человеческие</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ресурсы</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инновационной</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экономики:</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Монография.</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Под</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общ.</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ред.</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д.э.н.,</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проф.</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П.</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Балакиной.</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М.:</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ВГНА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Минфина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России,</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201</w:t>
      </w:r>
      <w:r w:rsidR="0026249F" w:rsidRPr="0026249F">
        <w:rPr>
          <w:rFonts w:ascii="Times New Roman" w:hAnsi="Times New Roman" w:cs="Times New Roman"/>
          <w:sz w:val="28"/>
          <w:szCs w:val="28"/>
        </w:rPr>
        <w:t>5</w:t>
      </w:r>
      <w:r w:rsidRPr="0026249F">
        <w:rPr>
          <w:rFonts w:ascii="Times New Roman" w:hAnsi="Times New Roman" w:cs="Times New Roman"/>
          <w:sz w:val="28"/>
          <w:szCs w:val="28"/>
        </w:rPr>
        <w:t>.</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241</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с.</w:t>
      </w:r>
    </w:p>
    <w:p w:rsidR="00D05E96" w:rsidRPr="0026249F" w:rsidRDefault="00D05E96" w:rsidP="00A37918">
      <w:pPr>
        <w:pStyle w:val="a3"/>
        <w:numPr>
          <w:ilvl w:val="0"/>
          <w:numId w:val="1"/>
        </w:numPr>
        <w:spacing w:line="360" w:lineRule="auto"/>
        <w:ind w:left="0" w:firstLine="709"/>
        <w:jc w:val="both"/>
        <w:rPr>
          <w:sz w:val="28"/>
          <w:szCs w:val="28"/>
        </w:rPr>
      </w:pPr>
      <w:r w:rsidRPr="0026249F">
        <w:rPr>
          <w:sz w:val="28"/>
          <w:szCs w:val="28"/>
        </w:rPr>
        <w:t>Лукьянова</w:t>
      </w:r>
      <w:r w:rsidR="00441845" w:rsidRPr="0026249F">
        <w:rPr>
          <w:sz w:val="28"/>
          <w:szCs w:val="28"/>
        </w:rPr>
        <w:t xml:space="preserve"> </w:t>
      </w:r>
      <w:r w:rsidRPr="0026249F">
        <w:rPr>
          <w:sz w:val="28"/>
          <w:szCs w:val="28"/>
        </w:rPr>
        <w:t>М.</w:t>
      </w:r>
      <w:r w:rsidR="00441845" w:rsidRPr="0026249F">
        <w:rPr>
          <w:sz w:val="28"/>
          <w:szCs w:val="28"/>
        </w:rPr>
        <w:t xml:space="preserve"> </w:t>
      </w:r>
      <w:r w:rsidRPr="0026249F">
        <w:rPr>
          <w:sz w:val="28"/>
          <w:szCs w:val="28"/>
        </w:rPr>
        <w:t>Н.</w:t>
      </w:r>
      <w:r w:rsidR="00441845" w:rsidRPr="0026249F">
        <w:rPr>
          <w:sz w:val="28"/>
          <w:szCs w:val="28"/>
        </w:rPr>
        <w:t xml:space="preserve"> </w:t>
      </w:r>
      <w:r w:rsidRPr="0026249F">
        <w:rPr>
          <w:sz w:val="28"/>
          <w:szCs w:val="28"/>
        </w:rPr>
        <w:t>Проблемы</w:t>
      </w:r>
      <w:r w:rsidR="00441845" w:rsidRPr="0026249F">
        <w:rPr>
          <w:sz w:val="28"/>
          <w:szCs w:val="28"/>
        </w:rPr>
        <w:t xml:space="preserve"> </w:t>
      </w:r>
      <w:r w:rsidRPr="0026249F">
        <w:rPr>
          <w:sz w:val="28"/>
          <w:szCs w:val="28"/>
        </w:rPr>
        <w:t>стратегического</w:t>
      </w:r>
      <w:r w:rsidR="00441845" w:rsidRPr="0026249F">
        <w:rPr>
          <w:sz w:val="28"/>
          <w:szCs w:val="28"/>
        </w:rPr>
        <w:t xml:space="preserve"> </w:t>
      </w:r>
      <w:r w:rsidRPr="0026249F">
        <w:rPr>
          <w:sz w:val="28"/>
          <w:szCs w:val="28"/>
        </w:rPr>
        <w:t>управления</w:t>
      </w:r>
      <w:r w:rsidR="00441845" w:rsidRPr="0026249F">
        <w:rPr>
          <w:sz w:val="28"/>
          <w:szCs w:val="28"/>
        </w:rPr>
        <w:t xml:space="preserve"> </w:t>
      </w:r>
      <w:r w:rsidRPr="0026249F">
        <w:rPr>
          <w:sz w:val="28"/>
          <w:szCs w:val="28"/>
        </w:rPr>
        <w:t>муниципальными</w:t>
      </w:r>
      <w:r w:rsidR="00441845" w:rsidRPr="0026249F">
        <w:rPr>
          <w:sz w:val="28"/>
          <w:szCs w:val="28"/>
        </w:rPr>
        <w:t xml:space="preserve"> </w:t>
      </w:r>
      <w:r w:rsidRPr="0026249F">
        <w:rPr>
          <w:sz w:val="28"/>
          <w:szCs w:val="28"/>
        </w:rPr>
        <w:t>образованиями:</w:t>
      </w:r>
      <w:r w:rsidR="00441845" w:rsidRPr="0026249F">
        <w:rPr>
          <w:sz w:val="28"/>
          <w:szCs w:val="28"/>
        </w:rPr>
        <w:t xml:space="preserve"> </w:t>
      </w:r>
      <w:r w:rsidRPr="0026249F">
        <w:rPr>
          <w:sz w:val="28"/>
          <w:szCs w:val="28"/>
        </w:rPr>
        <w:t>монография.</w:t>
      </w:r>
      <w:r w:rsidR="00441845" w:rsidRPr="0026249F">
        <w:rPr>
          <w:sz w:val="28"/>
          <w:szCs w:val="28"/>
        </w:rPr>
        <w:t xml:space="preserve"> </w:t>
      </w:r>
      <w:r w:rsidRPr="0026249F">
        <w:rPr>
          <w:sz w:val="28"/>
          <w:szCs w:val="28"/>
        </w:rPr>
        <w:t>–</w:t>
      </w:r>
      <w:r w:rsidR="00441845" w:rsidRPr="0026249F">
        <w:rPr>
          <w:sz w:val="28"/>
          <w:szCs w:val="28"/>
        </w:rPr>
        <w:t xml:space="preserve"> </w:t>
      </w:r>
      <w:r w:rsidRPr="0026249F">
        <w:rPr>
          <w:sz w:val="28"/>
          <w:szCs w:val="28"/>
        </w:rPr>
        <w:t>М.:</w:t>
      </w:r>
      <w:r w:rsidR="00441845" w:rsidRPr="0026249F">
        <w:rPr>
          <w:sz w:val="28"/>
          <w:szCs w:val="28"/>
        </w:rPr>
        <w:t xml:space="preserve"> </w:t>
      </w:r>
      <w:r w:rsidRPr="0026249F">
        <w:rPr>
          <w:sz w:val="28"/>
          <w:szCs w:val="28"/>
        </w:rPr>
        <w:t>ФГБОУ</w:t>
      </w:r>
      <w:r w:rsidR="00441845" w:rsidRPr="0026249F">
        <w:rPr>
          <w:sz w:val="28"/>
          <w:szCs w:val="28"/>
        </w:rPr>
        <w:t xml:space="preserve"> </w:t>
      </w:r>
      <w:r w:rsidRPr="0026249F">
        <w:rPr>
          <w:sz w:val="28"/>
          <w:szCs w:val="28"/>
        </w:rPr>
        <w:t>ВПО</w:t>
      </w:r>
      <w:r w:rsidR="00441845" w:rsidRPr="0026249F">
        <w:rPr>
          <w:sz w:val="28"/>
          <w:szCs w:val="28"/>
        </w:rPr>
        <w:t xml:space="preserve"> </w:t>
      </w:r>
      <w:r w:rsidRPr="0026249F">
        <w:rPr>
          <w:sz w:val="28"/>
          <w:szCs w:val="28"/>
        </w:rPr>
        <w:t>«РЭУ</w:t>
      </w:r>
      <w:r w:rsidR="00441845" w:rsidRPr="0026249F">
        <w:rPr>
          <w:sz w:val="28"/>
          <w:szCs w:val="28"/>
        </w:rPr>
        <w:t xml:space="preserve"> </w:t>
      </w:r>
      <w:r w:rsidRPr="0026249F">
        <w:rPr>
          <w:sz w:val="28"/>
          <w:szCs w:val="28"/>
        </w:rPr>
        <w:t>им.</w:t>
      </w:r>
      <w:r w:rsidR="00441845" w:rsidRPr="0026249F">
        <w:rPr>
          <w:sz w:val="28"/>
          <w:szCs w:val="28"/>
        </w:rPr>
        <w:t xml:space="preserve"> </w:t>
      </w:r>
      <w:r w:rsidRPr="0026249F">
        <w:rPr>
          <w:sz w:val="28"/>
          <w:szCs w:val="28"/>
        </w:rPr>
        <w:t>Плеханова»,</w:t>
      </w:r>
      <w:r w:rsidR="00441845" w:rsidRPr="0026249F">
        <w:rPr>
          <w:sz w:val="28"/>
          <w:szCs w:val="28"/>
        </w:rPr>
        <w:t xml:space="preserve"> </w:t>
      </w:r>
      <w:r w:rsidRPr="0026249F">
        <w:rPr>
          <w:sz w:val="28"/>
          <w:szCs w:val="28"/>
        </w:rPr>
        <w:t>201</w:t>
      </w:r>
      <w:r w:rsidR="0026249F" w:rsidRPr="0026249F">
        <w:rPr>
          <w:sz w:val="28"/>
          <w:szCs w:val="28"/>
        </w:rPr>
        <w:t>5</w:t>
      </w:r>
      <w:r w:rsidRPr="0026249F">
        <w:rPr>
          <w:sz w:val="28"/>
          <w:szCs w:val="28"/>
        </w:rPr>
        <w:t>.</w:t>
      </w:r>
      <w:r w:rsidR="00441845" w:rsidRPr="0026249F">
        <w:rPr>
          <w:sz w:val="28"/>
          <w:szCs w:val="28"/>
        </w:rPr>
        <w:t xml:space="preserve"> </w:t>
      </w:r>
      <w:r w:rsidRPr="0026249F">
        <w:rPr>
          <w:sz w:val="28"/>
          <w:szCs w:val="28"/>
        </w:rPr>
        <w:t>–</w:t>
      </w:r>
      <w:r w:rsidR="00441845" w:rsidRPr="0026249F">
        <w:rPr>
          <w:sz w:val="28"/>
          <w:szCs w:val="28"/>
        </w:rPr>
        <w:t xml:space="preserve"> </w:t>
      </w:r>
      <w:r w:rsidRPr="0026249F">
        <w:rPr>
          <w:sz w:val="28"/>
          <w:szCs w:val="28"/>
        </w:rPr>
        <w:t>252</w:t>
      </w:r>
      <w:r w:rsidR="00441845" w:rsidRPr="0026249F">
        <w:rPr>
          <w:sz w:val="28"/>
          <w:szCs w:val="28"/>
        </w:rPr>
        <w:t xml:space="preserve"> </w:t>
      </w:r>
      <w:r w:rsidRPr="0026249F">
        <w:rPr>
          <w:sz w:val="28"/>
          <w:szCs w:val="28"/>
        </w:rPr>
        <w:t>с.</w:t>
      </w:r>
    </w:p>
    <w:p w:rsidR="00D05E96" w:rsidRPr="0026249F" w:rsidRDefault="00D05E96" w:rsidP="00A37918">
      <w:pPr>
        <w:pStyle w:val="a3"/>
        <w:numPr>
          <w:ilvl w:val="0"/>
          <w:numId w:val="1"/>
        </w:numPr>
        <w:spacing w:line="360" w:lineRule="auto"/>
        <w:ind w:left="0" w:firstLine="709"/>
        <w:jc w:val="both"/>
        <w:rPr>
          <w:sz w:val="28"/>
          <w:szCs w:val="28"/>
        </w:rPr>
      </w:pPr>
      <w:r w:rsidRPr="0026249F">
        <w:rPr>
          <w:sz w:val="28"/>
          <w:szCs w:val="28"/>
        </w:rPr>
        <w:t>Абрамов</w:t>
      </w:r>
      <w:r w:rsidR="00441845" w:rsidRPr="0026249F">
        <w:rPr>
          <w:sz w:val="28"/>
          <w:szCs w:val="28"/>
        </w:rPr>
        <w:t xml:space="preserve"> </w:t>
      </w:r>
      <w:r w:rsidRPr="0026249F">
        <w:rPr>
          <w:sz w:val="28"/>
          <w:szCs w:val="28"/>
        </w:rPr>
        <w:t>Р.</w:t>
      </w:r>
      <w:r w:rsidR="00441845" w:rsidRPr="0026249F">
        <w:rPr>
          <w:sz w:val="28"/>
          <w:szCs w:val="28"/>
        </w:rPr>
        <w:t xml:space="preserve"> </w:t>
      </w:r>
      <w:r w:rsidRPr="0026249F">
        <w:rPr>
          <w:sz w:val="28"/>
          <w:szCs w:val="28"/>
        </w:rPr>
        <w:t>А.,</w:t>
      </w:r>
      <w:r w:rsidR="00441845" w:rsidRPr="0026249F">
        <w:rPr>
          <w:sz w:val="28"/>
          <w:szCs w:val="28"/>
        </w:rPr>
        <w:t xml:space="preserve"> </w:t>
      </w:r>
      <w:r w:rsidRPr="0026249F">
        <w:rPr>
          <w:sz w:val="28"/>
          <w:szCs w:val="28"/>
        </w:rPr>
        <w:t>Морозов</w:t>
      </w:r>
      <w:r w:rsidR="00441845" w:rsidRPr="0026249F">
        <w:rPr>
          <w:sz w:val="28"/>
          <w:szCs w:val="28"/>
        </w:rPr>
        <w:t xml:space="preserve"> </w:t>
      </w:r>
      <w:r w:rsidRPr="0026249F">
        <w:rPr>
          <w:sz w:val="28"/>
          <w:szCs w:val="28"/>
        </w:rPr>
        <w:t>И.</w:t>
      </w:r>
      <w:r w:rsidR="00441845" w:rsidRPr="0026249F">
        <w:rPr>
          <w:sz w:val="28"/>
          <w:szCs w:val="28"/>
        </w:rPr>
        <w:t xml:space="preserve"> </w:t>
      </w:r>
      <w:r w:rsidRPr="0026249F">
        <w:rPr>
          <w:sz w:val="28"/>
          <w:szCs w:val="28"/>
        </w:rPr>
        <w:t>В.</w:t>
      </w:r>
      <w:r w:rsidR="00441845" w:rsidRPr="0026249F">
        <w:rPr>
          <w:sz w:val="28"/>
          <w:szCs w:val="28"/>
        </w:rPr>
        <w:t xml:space="preserve"> </w:t>
      </w:r>
      <w:r w:rsidRPr="0026249F">
        <w:rPr>
          <w:sz w:val="28"/>
          <w:szCs w:val="28"/>
        </w:rPr>
        <w:t>Направления</w:t>
      </w:r>
      <w:r w:rsidR="00441845" w:rsidRPr="0026249F">
        <w:rPr>
          <w:sz w:val="28"/>
          <w:szCs w:val="28"/>
        </w:rPr>
        <w:t xml:space="preserve"> </w:t>
      </w:r>
      <w:r w:rsidRPr="0026249F">
        <w:rPr>
          <w:sz w:val="28"/>
          <w:szCs w:val="28"/>
        </w:rPr>
        <w:t>повышения</w:t>
      </w:r>
      <w:r w:rsidR="00441845" w:rsidRPr="0026249F">
        <w:rPr>
          <w:sz w:val="28"/>
          <w:szCs w:val="28"/>
        </w:rPr>
        <w:t xml:space="preserve"> </w:t>
      </w:r>
      <w:r w:rsidRPr="0026249F">
        <w:rPr>
          <w:sz w:val="28"/>
          <w:szCs w:val="28"/>
        </w:rPr>
        <w:t>эффективности</w:t>
      </w:r>
      <w:r w:rsidR="00441845" w:rsidRPr="0026249F">
        <w:rPr>
          <w:sz w:val="28"/>
          <w:szCs w:val="28"/>
        </w:rPr>
        <w:t xml:space="preserve"> </w:t>
      </w:r>
      <w:r w:rsidRPr="0026249F">
        <w:rPr>
          <w:sz w:val="28"/>
          <w:szCs w:val="28"/>
        </w:rPr>
        <w:t>формирования</w:t>
      </w:r>
      <w:r w:rsidR="00441845" w:rsidRPr="0026249F">
        <w:rPr>
          <w:sz w:val="28"/>
          <w:szCs w:val="28"/>
        </w:rPr>
        <w:t xml:space="preserve"> </w:t>
      </w:r>
      <w:r w:rsidRPr="0026249F">
        <w:rPr>
          <w:sz w:val="28"/>
          <w:szCs w:val="28"/>
        </w:rPr>
        <w:t>региональных</w:t>
      </w:r>
      <w:r w:rsidR="00441845" w:rsidRPr="0026249F">
        <w:rPr>
          <w:sz w:val="28"/>
          <w:szCs w:val="28"/>
        </w:rPr>
        <w:t xml:space="preserve"> </w:t>
      </w:r>
      <w:r w:rsidRPr="0026249F">
        <w:rPr>
          <w:sz w:val="28"/>
          <w:szCs w:val="28"/>
        </w:rPr>
        <w:t>сетевых</w:t>
      </w:r>
      <w:r w:rsidR="00441845" w:rsidRPr="0026249F">
        <w:rPr>
          <w:sz w:val="28"/>
          <w:szCs w:val="28"/>
        </w:rPr>
        <w:t xml:space="preserve"> </w:t>
      </w:r>
      <w:r w:rsidRPr="0026249F">
        <w:rPr>
          <w:sz w:val="28"/>
          <w:szCs w:val="28"/>
        </w:rPr>
        <w:t>структур</w:t>
      </w:r>
      <w:r w:rsidR="00441845" w:rsidRPr="0026249F">
        <w:rPr>
          <w:sz w:val="28"/>
          <w:szCs w:val="28"/>
        </w:rPr>
        <w:t xml:space="preserve"> </w:t>
      </w:r>
      <w:r w:rsidRPr="0026249F">
        <w:rPr>
          <w:sz w:val="28"/>
          <w:szCs w:val="28"/>
        </w:rPr>
        <w:t>[Электронный</w:t>
      </w:r>
      <w:r w:rsidR="00441845" w:rsidRPr="0026249F">
        <w:rPr>
          <w:sz w:val="28"/>
          <w:szCs w:val="28"/>
        </w:rPr>
        <w:t xml:space="preserve"> </w:t>
      </w:r>
      <w:r w:rsidRPr="0026249F">
        <w:rPr>
          <w:sz w:val="28"/>
          <w:szCs w:val="28"/>
        </w:rPr>
        <w:t>ресурс]</w:t>
      </w:r>
      <w:r w:rsidR="00441845" w:rsidRPr="0026249F">
        <w:rPr>
          <w:sz w:val="28"/>
          <w:szCs w:val="28"/>
        </w:rPr>
        <w:t xml:space="preserve"> </w:t>
      </w:r>
      <w:r w:rsidRPr="0026249F">
        <w:rPr>
          <w:sz w:val="28"/>
          <w:szCs w:val="28"/>
        </w:rPr>
        <w:t>//</w:t>
      </w:r>
      <w:r w:rsidR="00441845" w:rsidRPr="0026249F">
        <w:rPr>
          <w:sz w:val="28"/>
          <w:szCs w:val="28"/>
        </w:rPr>
        <w:t xml:space="preserve"> </w:t>
      </w:r>
      <w:r w:rsidRPr="0026249F">
        <w:rPr>
          <w:sz w:val="28"/>
          <w:szCs w:val="28"/>
        </w:rPr>
        <w:t>Управление</w:t>
      </w:r>
      <w:r w:rsidR="00441845" w:rsidRPr="0026249F">
        <w:rPr>
          <w:sz w:val="28"/>
          <w:szCs w:val="28"/>
        </w:rPr>
        <w:t xml:space="preserve"> </w:t>
      </w:r>
      <w:r w:rsidRPr="0026249F">
        <w:rPr>
          <w:sz w:val="28"/>
          <w:szCs w:val="28"/>
        </w:rPr>
        <w:t>экономическими</w:t>
      </w:r>
      <w:r w:rsidR="00441845" w:rsidRPr="0026249F">
        <w:rPr>
          <w:sz w:val="28"/>
          <w:szCs w:val="28"/>
        </w:rPr>
        <w:t xml:space="preserve"> </w:t>
      </w:r>
      <w:r w:rsidRPr="0026249F">
        <w:rPr>
          <w:sz w:val="28"/>
          <w:szCs w:val="28"/>
        </w:rPr>
        <w:t>системами:</w:t>
      </w:r>
      <w:r w:rsidR="00441845" w:rsidRPr="0026249F">
        <w:rPr>
          <w:sz w:val="28"/>
          <w:szCs w:val="28"/>
        </w:rPr>
        <w:t xml:space="preserve"> </w:t>
      </w:r>
      <w:r w:rsidRPr="0026249F">
        <w:rPr>
          <w:sz w:val="28"/>
          <w:szCs w:val="28"/>
        </w:rPr>
        <w:t>электронный</w:t>
      </w:r>
      <w:r w:rsidR="00441845" w:rsidRPr="0026249F">
        <w:rPr>
          <w:sz w:val="28"/>
          <w:szCs w:val="28"/>
        </w:rPr>
        <w:t xml:space="preserve"> </w:t>
      </w:r>
      <w:r w:rsidRPr="0026249F">
        <w:rPr>
          <w:sz w:val="28"/>
          <w:szCs w:val="28"/>
        </w:rPr>
        <w:t>научный</w:t>
      </w:r>
      <w:r w:rsidR="00441845" w:rsidRPr="0026249F">
        <w:rPr>
          <w:sz w:val="28"/>
          <w:szCs w:val="28"/>
        </w:rPr>
        <w:t xml:space="preserve"> </w:t>
      </w:r>
      <w:r w:rsidRPr="0026249F">
        <w:rPr>
          <w:sz w:val="28"/>
          <w:szCs w:val="28"/>
        </w:rPr>
        <w:t>журнал.</w:t>
      </w:r>
      <w:r w:rsidR="00441845" w:rsidRPr="0026249F">
        <w:rPr>
          <w:sz w:val="28"/>
          <w:szCs w:val="28"/>
        </w:rPr>
        <w:t xml:space="preserve"> </w:t>
      </w:r>
      <w:r w:rsidRPr="0026249F">
        <w:rPr>
          <w:sz w:val="28"/>
          <w:szCs w:val="28"/>
        </w:rPr>
        <w:t>–</w:t>
      </w:r>
      <w:r w:rsidR="00441845" w:rsidRPr="0026249F">
        <w:rPr>
          <w:sz w:val="28"/>
          <w:szCs w:val="28"/>
        </w:rPr>
        <w:t xml:space="preserve"> </w:t>
      </w:r>
      <w:r w:rsidRPr="0026249F">
        <w:rPr>
          <w:sz w:val="28"/>
          <w:szCs w:val="28"/>
        </w:rPr>
        <w:t>2014.</w:t>
      </w:r>
      <w:r w:rsidR="00441845" w:rsidRPr="0026249F">
        <w:rPr>
          <w:sz w:val="28"/>
          <w:szCs w:val="28"/>
        </w:rPr>
        <w:t xml:space="preserve"> </w:t>
      </w:r>
      <w:r w:rsidRPr="0026249F">
        <w:rPr>
          <w:sz w:val="28"/>
          <w:szCs w:val="28"/>
        </w:rPr>
        <w:t>–</w:t>
      </w:r>
      <w:r w:rsidR="00441845" w:rsidRPr="0026249F">
        <w:rPr>
          <w:sz w:val="28"/>
          <w:szCs w:val="28"/>
        </w:rPr>
        <w:t xml:space="preserve"> </w:t>
      </w:r>
      <w:r w:rsidRPr="0026249F">
        <w:rPr>
          <w:sz w:val="28"/>
          <w:szCs w:val="28"/>
        </w:rPr>
        <w:t>№1.</w:t>
      </w:r>
      <w:r w:rsidR="00441845" w:rsidRPr="0026249F">
        <w:rPr>
          <w:sz w:val="28"/>
          <w:szCs w:val="28"/>
        </w:rPr>
        <w:t xml:space="preserve"> </w:t>
      </w:r>
      <w:r w:rsidRPr="0026249F">
        <w:rPr>
          <w:sz w:val="28"/>
          <w:szCs w:val="28"/>
        </w:rPr>
        <w:t>–</w:t>
      </w:r>
      <w:r w:rsidR="00441845" w:rsidRPr="0026249F">
        <w:rPr>
          <w:sz w:val="28"/>
          <w:szCs w:val="28"/>
        </w:rPr>
        <w:t xml:space="preserve"> </w:t>
      </w:r>
      <w:r w:rsidRPr="0026249F">
        <w:rPr>
          <w:sz w:val="28"/>
          <w:szCs w:val="28"/>
        </w:rPr>
        <w:t>Режим</w:t>
      </w:r>
      <w:r w:rsidR="00441845" w:rsidRPr="0026249F">
        <w:rPr>
          <w:sz w:val="28"/>
          <w:szCs w:val="28"/>
        </w:rPr>
        <w:t xml:space="preserve"> </w:t>
      </w:r>
      <w:r w:rsidRPr="0026249F">
        <w:rPr>
          <w:sz w:val="28"/>
          <w:szCs w:val="28"/>
        </w:rPr>
        <w:t>доступа:</w:t>
      </w:r>
      <w:r w:rsidR="00441845" w:rsidRPr="0026249F">
        <w:rPr>
          <w:sz w:val="28"/>
          <w:szCs w:val="28"/>
        </w:rPr>
        <w:t xml:space="preserve"> </w:t>
      </w:r>
      <w:hyperlink r:id="rId25" w:history="1">
        <w:r w:rsidRPr="0026249F">
          <w:rPr>
            <w:sz w:val="28"/>
            <w:szCs w:val="28"/>
          </w:rPr>
          <w:t>http://www.uecs.ru/uecs61-612014/item/2697-2014-01-10-10-57-19</w:t>
        </w:r>
      </w:hyperlink>
      <w:r w:rsidR="00441845" w:rsidRPr="0026249F">
        <w:rPr>
          <w:sz w:val="28"/>
          <w:szCs w:val="28"/>
        </w:rPr>
        <w:t xml:space="preserve"> </w:t>
      </w:r>
      <w:r w:rsidRPr="0026249F">
        <w:rPr>
          <w:sz w:val="28"/>
          <w:szCs w:val="28"/>
        </w:rPr>
        <w:t>(дата</w:t>
      </w:r>
      <w:r w:rsidR="00441845" w:rsidRPr="0026249F">
        <w:rPr>
          <w:sz w:val="28"/>
          <w:szCs w:val="28"/>
        </w:rPr>
        <w:t xml:space="preserve"> </w:t>
      </w:r>
      <w:r w:rsidRPr="0026249F">
        <w:rPr>
          <w:sz w:val="28"/>
          <w:szCs w:val="28"/>
        </w:rPr>
        <w:t>обращения:</w:t>
      </w:r>
      <w:r w:rsidR="00441845" w:rsidRPr="0026249F">
        <w:rPr>
          <w:sz w:val="28"/>
          <w:szCs w:val="28"/>
        </w:rPr>
        <w:t xml:space="preserve"> </w:t>
      </w:r>
      <w:r w:rsidR="0026249F" w:rsidRPr="0026249F">
        <w:rPr>
          <w:sz w:val="28"/>
          <w:szCs w:val="28"/>
        </w:rPr>
        <w:t>13.12.2016</w:t>
      </w:r>
      <w:r w:rsidRPr="0026249F">
        <w:rPr>
          <w:sz w:val="28"/>
          <w:szCs w:val="28"/>
        </w:rPr>
        <w:t>)</w:t>
      </w:r>
    </w:p>
    <w:p w:rsidR="00D05E96" w:rsidRPr="0026249F" w:rsidRDefault="00D05E96" w:rsidP="00A37918">
      <w:pPr>
        <w:pStyle w:val="a3"/>
        <w:numPr>
          <w:ilvl w:val="0"/>
          <w:numId w:val="1"/>
        </w:numPr>
        <w:spacing w:line="360" w:lineRule="auto"/>
        <w:ind w:left="0" w:firstLine="709"/>
        <w:jc w:val="both"/>
        <w:rPr>
          <w:sz w:val="28"/>
          <w:szCs w:val="28"/>
        </w:rPr>
      </w:pPr>
      <w:r w:rsidRPr="0026249F">
        <w:rPr>
          <w:sz w:val="28"/>
          <w:szCs w:val="28"/>
        </w:rPr>
        <w:lastRenderedPageBreak/>
        <w:t>Парфенов</w:t>
      </w:r>
      <w:r w:rsidR="00441845" w:rsidRPr="0026249F">
        <w:rPr>
          <w:sz w:val="28"/>
          <w:szCs w:val="28"/>
        </w:rPr>
        <w:t xml:space="preserve"> </w:t>
      </w:r>
      <w:r w:rsidRPr="0026249F">
        <w:rPr>
          <w:sz w:val="28"/>
          <w:szCs w:val="28"/>
        </w:rPr>
        <w:t>К.</w:t>
      </w:r>
      <w:r w:rsidR="00441845" w:rsidRPr="0026249F">
        <w:rPr>
          <w:sz w:val="28"/>
          <w:szCs w:val="28"/>
        </w:rPr>
        <w:t xml:space="preserve"> </w:t>
      </w:r>
      <w:r w:rsidRPr="0026249F">
        <w:rPr>
          <w:sz w:val="28"/>
          <w:szCs w:val="28"/>
        </w:rPr>
        <w:t>В.</w:t>
      </w:r>
      <w:r w:rsidR="00441845" w:rsidRPr="0026249F">
        <w:rPr>
          <w:sz w:val="28"/>
          <w:szCs w:val="28"/>
        </w:rPr>
        <w:t xml:space="preserve"> </w:t>
      </w:r>
      <w:r w:rsidRPr="0026249F">
        <w:rPr>
          <w:sz w:val="28"/>
          <w:szCs w:val="28"/>
        </w:rPr>
        <w:t>Групповые</w:t>
      </w:r>
      <w:r w:rsidR="00441845" w:rsidRPr="0026249F">
        <w:rPr>
          <w:sz w:val="28"/>
          <w:szCs w:val="28"/>
        </w:rPr>
        <w:t xml:space="preserve"> </w:t>
      </w:r>
      <w:r w:rsidR="0026249F" w:rsidRPr="0026249F">
        <w:rPr>
          <w:sz w:val="28"/>
          <w:szCs w:val="28"/>
        </w:rPr>
        <w:t>актёры</w:t>
      </w:r>
      <w:r w:rsidR="00441845" w:rsidRPr="0026249F">
        <w:rPr>
          <w:sz w:val="28"/>
          <w:szCs w:val="28"/>
        </w:rPr>
        <w:t xml:space="preserve"> </w:t>
      </w:r>
      <w:r w:rsidRPr="0026249F">
        <w:rPr>
          <w:sz w:val="28"/>
          <w:szCs w:val="28"/>
        </w:rPr>
        <w:t>в</w:t>
      </w:r>
      <w:r w:rsidR="00441845" w:rsidRPr="0026249F">
        <w:rPr>
          <w:sz w:val="28"/>
          <w:szCs w:val="28"/>
        </w:rPr>
        <w:t xml:space="preserve"> </w:t>
      </w:r>
      <w:r w:rsidRPr="0026249F">
        <w:rPr>
          <w:sz w:val="28"/>
          <w:szCs w:val="28"/>
        </w:rPr>
        <w:t>коммуникативном</w:t>
      </w:r>
      <w:r w:rsidR="00441845" w:rsidRPr="0026249F">
        <w:rPr>
          <w:sz w:val="28"/>
          <w:szCs w:val="28"/>
        </w:rPr>
        <w:t xml:space="preserve"> </w:t>
      </w:r>
      <w:r w:rsidRPr="0026249F">
        <w:rPr>
          <w:sz w:val="28"/>
          <w:szCs w:val="28"/>
        </w:rPr>
        <w:t>пространстве</w:t>
      </w:r>
      <w:r w:rsidR="00441845" w:rsidRPr="0026249F">
        <w:rPr>
          <w:sz w:val="28"/>
          <w:szCs w:val="28"/>
        </w:rPr>
        <w:t xml:space="preserve"> </w:t>
      </w:r>
      <w:r w:rsidRPr="0026249F">
        <w:rPr>
          <w:sz w:val="28"/>
          <w:szCs w:val="28"/>
        </w:rPr>
        <w:t>муниципального</w:t>
      </w:r>
      <w:r w:rsidR="00441845" w:rsidRPr="0026249F">
        <w:rPr>
          <w:sz w:val="28"/>
          <w:szCs w:val="28"/>
        </w:rPr>
        <w:t xml:space="preserve"> </w:t>
      </w:r>
      <w:r w:rsidRPr="0026249F">
        <w:rPr>
          <w:sz w:val="28"/>
          <w:szCs w:val="28"/>
        </w:rPr>
        <w:t>образования:</w:t>
      </w:r>
      <w:r w:rsidR="00441845" w:rsidRPr="0026249F">
        <w:rPr>
          <w:sz w:val="28"/>
          <w:szCs w:val="28"/>
        </w:rPr>
        <w:t xml:space="preserve"> </w:t>
      </w:r>
      <w:r w:rsidRPr="0026249F">
        <w:rPr>
          <w:sz w:val="28"/>
          <w:szCs w:val="28"/>
        </w:rPr>
        <w:t>опыт</w:t>
      </w:r>
      <w:r w:rsidR="00441845" w:rsidRPr="0026249F">
        <w:rPr>
          <w:sz w:val="28"/>
          <w:szCs w:val="28"/>
        </w:rPr>
        <w:t xml:space="preserve"> </w:t>
      </w:r>
      <w:r w:rsidRPr="0026249F">
        <w:rPr>
          <w:sz w:val="28"/>
          <w:szCs w:val="28"/>
        </w:rPr>
        <w:t>политологического</w:t>
      </w:r>
      <w:r w:rsidR="00441845" w:rsidRPr="0026249F">
        <w:rPr>
          <w:sz w:val="28"/>
          <w:szCs w:val="28"/>
        </w:rPr>
        <w:t xml:space="preserve"> </w:t>
      </w:r>
      <w:r w:rsidRPr="0026249F">
        <w:rPr>
          <w:sz w:val="28"/>
          <w:szCs w:val="28"/>
        </w:rPr>
        <w:t>анализа.</w:t>
      </w:r>
      <w:r w:rsidR="00441845" w:rsidRPr="0026249F">
        <w:rPr>
          <w:sz w:val="28"/>
          <w:szCs w:val="28"/>
        </w:rPr>
        <w:t xml:space="preserve"> </w:t>
      </w:r>
      <w:r w:rsidRPr="0026249F">
        <w:rPr>
          <w:sz w:val="28"/>
          <w:szCs w:val="28"/>
        </w:rPr>
        <w:t>[Электронный</w:t>
      </w:r>
      <w:r w:rsidR="00441845" w:rsidRPr="0026249F">
        <w:rPr>
          <w:sz w:val="28"/>
          <w:szCs w:val="28"/>
        </w:rPr>
        <w:t xml:space="preserve"> </w:t>
      </w:r>
      <w:r w:rsidRPr="0026249F">
        <w:rPr>
          <w:sz w:val="28"/>
          <w:szCs w:val="28"/>
        </w:rPr>
        <w:t>ресурс]</w:t>
      </w:r>
      <w:r w:rsidR="00441845" w:rsidRPr="0026249F">
        <w:rPr>
          <w:sz w:val="28"/>
          <w:szCs w:val="28"/>
        </w:rPr>
        <w:t xml:space="preserve"> </w:t>
      </w:r>
      <w:r w:rsidRPr="0026249F">
        <w:rPr>
          <w:sz w:val="28"/>
          <w:szCs w:val="28"/>
        </w:rPr>
        <w:t>//</w:t>
      </w:r>
      <w:r w:rsidR="00441845" w:rsidRPr="0026249F">
        <w:rPr>
          <w:sz w:val="28"/>
          <w:szCs w:val="28"/>
        </w:rPr>
        <w:t xml:space="preserve"> </w:t>
      </w:r>
      <w:r w:rsidRPr="0026249F">
        <w:rPr>
          <w:sz w:val="28"/>
          <w:szCs w:val="28"/>
        </w:rPr>
        <w:t>Современные</w:t>
      </w:r>
      <w:r w:rsidR="00441845" w:rsidRPr="0026249F">
        <w:rPr>
          <w:sz w:val="28"/>
          <w:szCs w:val="28"/>
        </w:rPr>
        <w:t xml:space="preserve"> </w:t>
      </w:r>
      <w:r w:rsidRPr="0026249F">
        <w:rPr>
          <w:sz w:val="28"/>
          <w:szCs w:val="28"/>
        </w:rPr>
        <w:t>исследования</w:t>
      </w:r>
      <w:r w:rsidR="00441845" w:rsidRPr="0026249F">
        <w:rPr>
          <w:sz w:val="28"/>
          <w:szCs w:val="28"/>
        </w:rPr>
        <w:t xml:space="preserve"> </w:t>
      </w:r>
      <w:r w:rsidRPr="0026249F">
        <w:rPr>
          <w:sz w:val="28"/>
          <w:szCs w:val="28"/>
        </w:rPr>
        <w:t>социальных</w:t>
      </w:r>
      <w:r w:rsidR="00441845" w:rsidRPr="0026249F">
        <w:rPr>
          <w:sz w:val="28"/>
          <w:szCs w:val="28"/>
        </w:rPr>
        <w:t xml:space="preserve"> </w:t>
      </w:r>
      <w:r w:rsidRPr="0026249F">
        <w:rPr>
          <w:sz w:val="28"/>
          <w:szCs w:val="28"/>
        </w:rPr>
        <w:t>проблем:</w:t>
      </w:r>
      <w:r w:rsidR="00441845" w:rsidRPr="0026249F">
        <w:rPr>
          <w:sz w:val="28"/>
          <w:szCs w:val="28"/>
        </w:rPr>
        <w:t xml:space="preserve"> </w:t>
      </w:r>
      <w:r w:rsidRPr="0026249F">
        <w:rPr>
          <w:sz w:val="28"/>
          <w:szCs w:val="28"/>
        </w:rPr>
        <w:t>электронный</w:t>
      </w:r>
      <w:r w:rsidR="00441845" w:rsidRPr="0026249F">
        <w:rPr>
          <w:sz w:val="28"/>
          <w:szCs w:val="28"/>
        </w:rPr>
        <w:t xml:space="preserve"> </w:t>
      </w:r>
      <w:r w:rsidRPr="0026249F">
        <w:rPr>
          <w:sz w:val="28"/>
          <w:szCs w:val="28"/>
        </w:rPr>
        <w:t>научный</w:t>
      </w:r>
      <w:r w:rsidR="00441845" w:rsidRPr="0026249F">
        <w:rPr>
          <w:sz w:val="28"/>
          <w:szCs w:val="28"/>
        </w:rPr>
        <w:t xml:space="preserve"> </w:t>
      </w:r>
      <w:r w:rsidRPr="0026249F">
        <w:rPr>
          <w:sz w:val="28"/>
          <w:szCs w:val="28"/>
        </w:rPr>
        <w:t>журнал.</w:t>
      </w:r>
      <w:r w:rsidR="00441845" w:rsidRPr="0026249F">
        <w:rPr>
          <w:sz w:val="28"/>
          <w:szCs w:val="28"/>
        </w:rPr>
        <w:t xml:space="preserve"> </w:t>
      </w:r>
      <w:r w:rsidRPr="0026249F">
        <w:rPr>
          <w:sz w:val="28"/>
          <w:szCs w:val="28"/>
        </w:rPr>
        <w:t>–</w:t>
      </w:r>
      <w:r w:rsidR="00441845" w:rsidRPr="0026249F">
        <w:rPr>
          <w:sz w:val="28"/>
          <w:szCs w:val="28"/>
        </w:rPr>
        <w:t xml:space="preserve"> </w:t>
      </w:r>
      <w:r w:rsidRPr="0026249F">
        <w:rPr>
          <w:sz w:val="28"/>
          <w:szCs w:val="28"/>
        </w:rPr>
        <w:t>201</w:t>
      </w:r>
      <w:r w:rsidR="0026249F" w:rsidRPr="0026249F">
        <w:rPr>
          <w:sz w:val="28"/>
          <w:szCs w:val="28"/>
        </w:rPr>
        <w:t>5</w:t>
      </w:r>
      <w:r w:rsidRPr="0026249F">
        <w:rPr>
          <w:sz w:val="28"/>
          <w:szCs w:val="28"/>
        </w:rPr>
        <w:t>.</w:t>
      </w:r>
      <w:r w:rsidR="00441845" w:rsidRPr="0026249F">
        <w:rPr>
          <w:sz w:val="28"/>
          <w:szCs w:val="28"/>
        </w:rPr>
        <w:t xml:space="preserve"> </w:t>
      </w:r>
      <w:r w:rsidRPr="0026249F">
        <w:rPr>
          <w:sz w:val="28"/>
          <w:szCs w:val="28"/>
        </w:rPr>
        <w:t>–</w:t>
      </w:r>
      <w:r w:rsidR="00441845" w:rsidRPr="0026249F">
        <w:rPr>
          <w:sz w:val="28"/>
          <w:szCs w:val="28"/>
        </w:rPr>
        <w:t xml:space="preserve"> </w:t>
      </w:r>
      <w:r w:rsidRPr="0026249F">
        <w:rPr>
          <w:sz w:val="28"/>
          <w:szCs w:val="28"/>
        </w:rPr>
        <w:t>№</w:t>
      </w:r>
      <w:r w:rsidR="00441845" w:rsidRPr="0026249F">
        <w:rPr>
          <w:sz w:val="28"/>
          <w:szCs w:val="28"/>
        </w:rPr>
        <w:t xml:space="preserve"> </w:t>
      </w:r>
      <w:r w:rsidRPr="0026249F">
        <w:rPr>
          <w:sz w:val="28"/>
          <w:szCs w:val="28"/>
        </w:rPr>
        <w:t>6.</w:t>
      </w:r>
      <w:r w:rsidR="00441845" w:rsidRPr="0026249F">
        <w:rPr>
          <w:sz w:val="28"/>
          <w:szCs w:val="28"/>
        </w:rPr>
        <w:t xml:space="preserve"> </w:t>
      </w:r>
      <w:r w:rsidRPr="0026249F">
        <w:rPr>
          <w:sz w:val="28"/>
          <w:szCs w:val="28"/>
        </w:rPr>
        <w:t>Режим</w:t>
      </w:r>
      <w:r w:rsidR="00441845" w:rsidRPr="0026249F">
        <w:rPr>
          <w:sz w:val="28"/>
          <w:szCs w:val="28"/>
        </w:rPr>
        <w:t xml:space="preserve"> </w:t>
      </w:r>
      <w:r w:rsidRPr="0026249F">
        <w:rPr>
          <w:sz w:val="28"/>
          <w:szCs w:val="28"/>
        </w:rPr>
        <w:t>доступа:</w:t>
      </w:r>
      <w:r w:rsidR="00441845" w:rsidRPr="0026249F">
        <w:rPr>
          <w:sz w:val="28"/>
          <w:szCs w:val="28"/>
        </w:rPr>
        <w:t xml:space="preserve"> </w:t>
      </w:r>
      <w:r w:rsidR="0026249F" w:rsidRPr="0009058F">
        <w:rPr>
          <w:sz w:val="28"/>
          <w:szCs w:val="28"/>
        </w:rPr>
        <w:t>http://sisp.nkras.ru/e-ru/issues/2015.html</w:t>
      </w:r>
      <w:r w:rsidR="00441845" w:rsidRPr="0026249F">
        <w:rPr>
          <w:sz w:val="28"/>
          <w:szCs w:val="28"/>
        </w:rPr>
        <w:t xml:space="preserve"> </w:t>
      </w:r>
      <w:r w:rsidRPr="0026249F">
        <w:rPr>
          <w:sz w:val="28"/>
          <w:szCs w:val="28"/>
        </w:rPr>
        <w:t>(дата</w:t>
      </w:r>
      <w:r w:rsidR="00441845" w:rsidRPr="0026249F">
        <w:rPr>
          <w:sz w:val="28"/>
          <w:szCs w:val="28"/>
        </w:rPr>
        <w:t xml:space="preserve"> </w:t>
      </w:r>
      <w:r w:rsidRPr="0026249F">
        <w:rPr>
          <w:sz w:val="28"/>
          <w:szCs w:val="28"/>
        </w:rPr>
        <w:t>обращения:</w:t>
      </w:r>
      <w:r w:rsidR="00441845" w:rsidRPr="0026249F">
        <w:rPr>
          <w:sz w:val="28"/>
          <w:szCs w:val="28"/>
        </w:rPr>
        <w:t xml:space="preserve"> </w:t>
      </w:r>
      <w:r w:rsidR="0026249F" w:rsidRPr="0026249F">
        <w:rPr>
          <w:sz w:val="28"/>
          <w:szCs w:val="28"/>
        </w:rPr>
        <w:t>13.12.2016</w:t>
      </w:r>
      <w:r w:rsidRPr="0026249F">
        <w:rPr>
          <w:sz w:val="28"/>
          <w:szCs w:val="28"/>
        </w:rPr>
        <w:t>)</w:t>
      </w:r>
    </w:p>
    <w:p w:rsidR="00D05E96" w:rsidRPr="0026249F" w:rsidRDefault="00D05E96" w:rsidP="00A37918">
      <w:pPr>
        <w:pStyle w:val="a3"/>
        <w:numPr>
          <w:ilvl w:val="0"/>
          <w:numId w:val="1"/>
        </w:numPr>
        <w:spacing w:line="360" w:lineRule="auto"/>
        <w:ind w:left="0" w:firstLine="709"/>
        <w:jc w:val="both"/>
        <w:rPr>
          <w:sz w:val="28"/>
          <w:szCs w:val="28"/>
        </w:rPr>
      </w:pPr>
      <w:r w:rsidRPr="0026249F">
        <w:rPr>
          <w:sz w:val="28"/>
          <w:szCs w:val="28"/>
        </w:rPr>
        <w:t>Хорин</w:t>
      </w:r>
      <w:r w:rsidR="00441845" w:rsidRPr="0026249F">
        <w:rPr>
          <w:sz w:val="28"/>
          <w:szCs w:val="28"/>
        </w:rPr>
        <w:t xml:space="preserve"> </w:t>
      </w:r>
      <w:r w:rsidRPr="0026249F">
        <w:rPr>
          <w:sz w:val="28"/>
          <w:szCs w:val="28"/>
        </w:rPr>
        <w:t>А.</w:t>
      </w:r>
      <w:r w:rsidR="00441845" w:rsidRPr="0026249F">
        <w:rPr>
          <w:sz w:val="28"/>
          <w:szCs w:val="28"/>
        </w:rPr>
        <w:t xml:space="preserve"> </w:t>
      </w:r>
      <w:r w:rsidRPr="0026249F">
        <w:rPr>
          <w:sz w:val="28"/>
          <w:szCs w:val="28"/>
        </w:rPr>
        <w:t>Н.,</w:t>
      </w:r>
      <w:r w:rsidR="00441845" w:rsidRPr="0026249F">
        <w:rPr>
          <w:sz w:val="28"/>
          <w:szCs w:val="28"/>
        </w:rPr>
        <w:t xml:space="preserve"> </w:t>
      </w:r>
      <w:r w:rsidRPr="0026249F">
        <w:rPr>
          <w:sz w:val="28"/>
          <w:szCs w:val="28"/>
        </w:rPr>
        <w:t>Керимов</w:t>
      </w:r>
      <w:r w:rsidR="00441845" w:rsidRPr="0026249F">
        <w:rPr>
          <w:sz w:val="28"/>
          <w:szCs w:val="28"/>
        </w:rPr>
        <w:t xml:space="preserve"> </w:t>
      </w:r>
      <w:r w:rsidRPr="0026249F">
        <w:rPr>
          <w:sz w:val="28"/>
          <w:szCs w:val="28"/>
        </w:rPr>
        <w:t>В.</w:t>
      </w:r>
      <w:r w:rsidR="00441845" w:rsidRPr="0026249F">
        <w:rPr>
          <w:sz w:val="28"/>
          <w:szCs w:val="28"/>
        </w:rPr>
        <w:t xml:space="preserve"> </w:t>
      </w:r>
      <w:r w:rsidRPr="0026249F">
        <w:rPr>
          <w:sz w:val="28"/>
          <w:szCs w:val="28"/>
        </w:rPr>
        <w:t>Э.</w:t>
      </w:r>
      <w:r w:rsidR="00441845" w:rsidRPr="0026249F">
        <w:rPr>
          <w:sz w:val="28"/>
          <w:szCs w:val="28"/>
        </w:rPr>
        <w:t xml:space="preserve"> </w:t>
      </w:r>
      <w:r w:rsidRPr="0026249F">
        <w:rPr>
          <w:sz w:val="28"/>
          <w:szCs w:val="28"/>
        </w:rPr>
        <w:t>Стратегический</w:t>
      </w:r>
      <w:r w:rsidR="00441845" w:rsidRPr="0026249F">
        <w:rPr>
          <w:sz w:val="28"/>
          <w:szCs w:val="28"/>
        </w:rPr>
        <w:t xml:space="preserve"> </w:t>
      </w:r>
      <w:r w:rsidRPr="0026249F">
        <w:rPr>
          <w:sz w:val="28"/>
          <w:szCs w:val="28"/>
        </w:rPr>
        <w:t>анализ:</w:t>
      </w:r>
      <w:r w:rsidR="00441845" w:rsidRPr="0026249F">
        <w:rPr>
          <w:sz w:val="28"/>
          <w:szCs w:val="28"/>
        </w:rPr>
        <w:t xml:space="preserve"> </w:t>
      </w:r>
      <w:r w:rsidRPr="0026249F">
        <w:rPr>
          <w:sz w:val="28"/>
          <w:szCs w:val="28"/>
        </w:rPr>
        <w:t>Учеб.</w:t>
      </w:r>
      <w:r w:rsidR="00441845" w:rsidRPr="0026249F">
        <w:rPr>
          <w:sz w:val="28"/>
          <w:szCs w:val="28"/>
        </w:rPr>
        <w:t xml:space="preserve"> </w:t>
      </w:r>
      <w:r w:rsidRPr="0026249F">
        <w:rPr>
          <w:sz w:val="28"/>
          <w:szCs w:val="28"/>
        </w:rPr>
        <w:t>пособие.</w:t>
      </w:r>
      <w:r w:rsidR="00441845" w:rsidRPr="0026249F">
        <w:rPr>
          <w:sz w:val="28"/>
          <w:szCs w:val="28"/>
        </w:rPr>
        <w:t xml:space="preserve"> </w:t>
      </w:r>
      <w:r w:rsidRPr="0026249F">
        <w:rPr>
          <w:sz w:val="28"/>
          <w:szCs w:val="28"/>
        </w:rPr>
        <w:t>2-е</w:t>
      </w:r>
      <w:r w:rsidR="00441845" w:rsidRPr="0026249F">
        <w:rPr>
          <w:sz w:val="28"/>
          <w:szCs w:val="28"/>
        </w:rPr>
        <w:t xml:space="preserve"> </w:t>
      </w:r>
      <w:r w:rsidRPr="0026249F">
        <w:rPr>
          <w:sz w:val="28"/>
          <w:szCs w:val="28"/>
        </w:rPr>
        <w:t>изд.,</w:t>
      </w:r>
      <w:r w:rsidR="00441845" w:rsidRPr="0026249F">
        <w:rPr>
          <w:sz w:val="28"/>
          <w:szCs w:val="28"/>
        </w:rPr>
        <w:t xml:space="preserve"> </w:t>
      </w:r>
      <w:r w:rsidRPr="0026249F">
        <w:rPr>
          <w:sz w:val="28"/>
          <w:szCs w:val="28"/>
        </w:rPr>
        <w:t>перераб.</w:t>
      </w:r>
      <w:r w:rsidR="00441845" w:rsidRPr="0026249F">
        <w:rPr>
          <w:sz w:val="28"/>
          <w:szCs w:val="28"/>
        </w:rPr>
        <w:t xml:space="preserve"> </w:t>
      </w:r>
      <w:r w:rsidRPr="0026249F">
        <w:rPr>
          <w:sz w:val="28"/>
          <w:szCs w:val="28"/>
        </w:rPr>
        <w:t>и</w:t>
      </w:r>
      <w:r w:rsidR="00441845" w:rsidRPr="0026249F">
        <w:rPr>
          <w:sz w:val="28"/>
          <w:szCs w:val="28"/>
        </w:rPr>
        <w:t xml:space="preserve"> </w:t>
      </w:r>
      <w:r w:rsidRPr="0026249F">
        <w:rPr>
          <w:sz w:val="28"/>
          <w:szCs w:val="28"/>
        </w:rPr>
        <w:t>доп.</w:t>
      </w:r>
      <w:r w:rsidR="00441845" w:rsidRPr="0026249F">
        <w:rPr>
          <w:sz w:val="28"/>
          <w:szCs w:val="28"/>
        </w:rPr>
        <w:t xml:space="preserve"> </w:t>
      </w:r>
      <w:r w:rsidRPr="0026249F">
        <w:rPr>
          <w:sz w:val="28"/>
          <w:szCs w:val="28"/>
        </w:rPr>
        <w:t>М.:</w:t>
      </w:r>
      <w:r w:rsidR="00441845" w:rsidRPr="0026249F">
        <w:rPr>
          <w:sz w:val="28"/>
          <w:szCs w:val="28"/>
        </w:rPr>
        <w:t xml:space="preserve"> </w:t>
      </w:r>
      <w:r w:rsidRPr="0026249F">
        <w:rPr>
          <w:sz w:val="28"/>
          <w:szCs w:val="28"/>
        </w:rPr>
        <w:t>Эксмо,</w:t>
      </w:r>
      <w:r w:rsidR="00441845" w:rsidRPr="0026249F">
        <w:rPr>
          <w:sz w:val="28"/>
          <w:szCs w:val="28"/>
        </w:rPr>
        <w:t xml:space="preserve"> </w:t>
      </w:r>
      <w:r w:rsidRPr="0026249F">
        <w:rPr>
          <w:sz w:val="28"/>
          <w:szCs w:val="28"/>
        </w:rPr>
        <w:t>20</w:t>
      </w:r>
      <w:r w:rsidR="0026249F" w:rsidRPr="0026249F">
        <w:rPr>
          <w:sz w:val="28"/>
          <w:szCs w:val="28"/>
        </w:rPr>
        <w:t>13</w:t>
      </w:r>
      <w:r w:rsidRPr="0026249F">
        <w:rPr>
          <w:sz w:val="28"/>
          <w:szCs w:val="28"/>
        </w:rPr>
        <w:t>.</w:t>
      </w:r>
      <w:r w:rsidR="00441845" w:rsidRPr="0026249F">
        <w:rPr>
          <w:sz w:val="28"/>
          <w:szCs w:val="28"/>
        </w:rPr>
        <w:t xml:space="preserve"> </w:t>
      </w:r>
      <w:r w:rsidRPr="0026249F">
        <w:rPr>
          <w:sz w:val="28"/>
          <w:szCs w:val="28"/>
        </w:rPr>
        <w:t>–</w:t>
      </w:r>
      <w:r w:rsidR="00441845" w:rsidRPr="0026249F">
        <w:rPr>
          <w:sz w:val="28"/>
          <w:szCs w:val="28"/>
        </w:rPr>
        <w:t xml:space="preserve"> </w:t>
      </w:r>
      <w:r w:rsidRPr="0026249F">
        <w:rPr>
          <w:sz w:val="28"/>
          <w:szCs w:val="28"/>
        </w:rPr>
        <w:t>288</w:t>
      </w:r>
      <w:r w:rsidR="00441845" w:rsidRPr="0026249F">
        <w:rPr>
          <w:sz w:val="28"/>
          <w:szCs w:val="28"/>
        </w:rPr>
        <w:t xml:space="preserve"> </w:t>
      </w:r>
      <w:r w:rsidRPr="0026249F">
        <w:rPr>
          <w:sz w:val="28"/>
          <w:szCs w:val="28"/>
        </w:rPr>
        <w:t>с.</w:t>
      </w:r>
    </w:p>
    <w:p w:rsidR="00D05E96" w:rsidRPr="0026249F" w:rsidRDefault="00D05E96" w:rsidP="00A37918">
      <w:pPr>
        <w:numPr>
          <w:ilvl w:val="0"/>
          <w:numId w:val="1"/>
        </w:numPr>
        <w:spacing w:after="0" w:line="360" w:lineRule="auto"/>
        <w:ind w:left="0" w:firstLine="709"/>
        <w:jc w:val="both"/>
        <w:rPr>
          <w:rFonts w:ascii="Times New Roman" w:hAnsi="Times New Roman" w:cs="Times New Roman"/>
          <w:sz w:val="28"/>
          <w:szCs w:val="28"/>
        </w:rPr>
      </w:pPr>
      <w:r w:rsidRPr="0026249F">
        <w:rPr>
          <w:rFonts w:ascii="Times New Roman" w:hAnsi="Times New Roman" w:cs="Times New Roman"/>
          <w:sz w:val="28"/>
          <w:szCs w:val="28"/>
        </w:rPr>
        <w:t>Градотека.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Источник</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городских</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показателей.</w:t>
      </w:r>
      <w:r w:rsidR="00441845" w:rsidRPr="0026249F">
        <w:rPr>
          <w:rFonts w:ascii="Times New Roman" w:hAnsi="Times New Roman" w:cs="Times New Roman"/>
          <w:kern w:val="36"/>
          <w:sz w:val="28"/>
          <w:szCs w:val="28"/>
        </w:rPr>
        <w:t xml:space="preserve"> </w:t>
      </w:r>
      <w:r w:rsidRPr="0026249F">
        <w:rPr>
          <w:rFonts w:ascii="Times New Roman" w:hAnsi="Times New Roman" w:cs="Times New Roman"/>
          <w:kern w:val="36"/>
          <w:sz w:val="28"/>
          <w:szCs w:val="28"/>
        </w:rPr>
        <w:t>[Электронный</w:t>
      </w:r>
      <w:r w:rsidR="00441845" w:rsidRPr="0026249F">
        <w:rPr>
          <w:rFonts w:ascii="Times New Roman" w:hAnsi="Times New Roman" w:cs="Times New Roman"/>
          <w:kern w:val="36"/>
          <w:sz w:val="28"/>
          <w:szCs w:val="28"/>
        </w:rPr>
        <w:t xml:space="preserve"> </w:t>
      </w:r>
      <w:r w:rsidRPr="0026249F">
        <w:rPr>
          <w:rFonts w:ascii="Times New Roman" w:hAnsi="Times New Roman" w:cs="Times New Roman"/>
          <w:kern w:val="36"/>
          <w:sz w:val="28"/>
          <w:szCs w:val="28"/>
        </w:rPr>
        <w:t>ресурс].</w:t>
      </w:r>
      <w:r w:rsidR="00441845" w:rsidRPr="0026249F">
        <w:rPr>
          <w:rFonts w:ascii="Times New Roman" w:hAnsi="Times New Roman" w:cs="Times New Roman"/>
          <w:kern w:val="36"/>
          <w:sz w:val="28"/>
          <w:szCs w:val="28"/>
        </w:rPr>
        <w:t xml:space="preserve"> </w:t>
      </w:r>
      <w:r w:rsidRPr="0026249F">
        <w:rPr>
          <w:rFonts w:ascii="Times New Roman" w:hAnsi="Times New Roman" w:cs="Times New Roman"/>
          <w:kern w:val="36"/>
          <w:sz w:val="28"/>
          <w:szCs w:val="28"/>
        </w:rPr>
        <w:t>–</w:t>
      </w:r>
      <w:r w:rsidR="00441845" w:rsidRPr="0026249F">
        <w:rPr>
          <w:rFonts w:ascii="Times New Roman" w:hAnsi="Times New Roman" w:cs="Times New Roman"/>
          <w:kern w:val="36"/>
          <w:sz w:val="28"/>
          <w:szCs w:val="28"/>
        </w:rPr>
        <w:t xml:space="preserve"> </w:t>
      </w:r>
      <w:r w:rsidRPr="0026249F">
        <w:rPr>
          <w:rFonts w:ascii="Times New Roman" w:hAnsi="Times New Roman" w:cs="Times New Roman"/>
          <w:kern w:val="36"/>
          <w:sz w:val="28"/>
          <w:szCs w:val="28"/>
        </w:rPr>
        <w:t>Режим</w:t>
      </w:r>
      <w:r w:rsidR="00441845" w:rsidRPr="0026249F">
        <w:rPr>
          <w:rFonts w:ascii="Times New Roman" w:hAnsi="Times New Roman" w:cs="Times New Roman"/>
          <w:kern w:val="36"/>
          <w:sz w:val="28"/>
          <w:szCs w:val="28"/>
        </w:rPr>
        <w:t xml:space="preserve"> </w:t>
      </w:r>
      <w:r w:rsidRPr="0026249F">
        <w:rPr>
          <w:rFonts w:ascii="Times New Roman" w:hAnsi="Times New Roman" w:cs="Times New Roman"/>
          <w:kern w:val="36"/>
          <w:sz w:val="28"/>
          <w:szCs w:val="28"/>
        </w:rPr>
        <w:t>доступа: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lang w:val="en-US"/>
        </w:rPr>
        <w:t>http</w:t>
      </w:r>
      <w:r w:rsidRPr="0026249F">
        <w:rPr>
          <w:rFonts w:ascii="Times New Roman" w:hAnsi="Times New Roman" w:cs="Times New Roman"/>
          <w:sz w:val="28"/>
          <w:szCs w:val="28"/>
        </w:rPr>
        <w:t>//</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lang w:val="en-US"/>
        </w:rPr>
        <w:t>gradoteka</w:t>
      </w:r>
      <w:r w:rsidRPr="0026249F">
        <w:rPr>
          <w:rFonts w:ascii="Times New Roman" w:hAnsi="Times New Roman" w:cs="Times New Roman"/>
          <w:sz w:val="28"/>
          <w:szCs w:val="28"/>
        </w:rPr>
        <w:t>.</w:t>
      </w:r>
      <w:r w:rsidRPr="0026249F">
        <w:rPr>
          <w:rFonts w:ascii="Times New Roman" w:hAnsi="Times New Roman" w:cs="Times New Roman"/>
          <w:sz w:val="28"/>
          <w:szCs w:val="28"/>
          <w:lang w:val="en-US"/>
        </w:rPr>
        <w:t>ru</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(дата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обращения:</w:t>
      </w:r>
      <w:r w:rsidR="00441845" w:rsidRPr="0026249F">
        <w:rPr>
          <w:rFonts w:ascii="Times New Roman" w:hAnsi="Times New Roman" w:cs="Times New Roman"/>
          <w:sz w:val="28"/>
          <w:szCs w:val="28"/>
        </w:rPr>
        <w:t xml:space="preserve"> </w:t>
      </w:r>
      <w:r w:rsidR="0026249F" w:rsidRPr="0026249F">
        <w:rPr>
          <w:rFonts w:ascii="Times New Roman" w:hAnsi="Times New Roman" w:cs="Times New Roman"/>
          <w:sz w:val="28"/>
          <w:szCs w:val="28"/>
        </w:rPr>
        <w:t>13.12.2016</w:t>
      </w:r>
      <w:r w:rsidRPr="0026249F">
        <w:rPr>
          <w:rFonts w:ascii="Times New Roman" w:hAnsi="Times New Roman" w:cs="Times New Roman"/>
          <w:sz w:val="28"/>
          <w:szCs w:val="28"/>
        </w:rPr>
        <w:t>).</w:t>
      </w:r>
    </w:p>
    <w:p w:rsidR="00D05E96" w:rsidRPr="0026249F" w:rsidRDefault="00D05E96" w:rsidP="00A37918">
      <w:pPr>
        <w:pStyle w:val="a3"/>
        <w:numPr>
          <w:ilvl w:val="0"/>
          <w:numId w:val="1"/>
        </w:numPr>
        <w:spacing w:line="360" w:lineRule="auto"/>
        <w:ind w:left="0" w:firstLine="709"/>
        <w:jc w:val="both"/>
        <w:rPr>
          <w:sz w:val="28"/>
          <w:szCs w:val="28"/>
        </w:rPr>
      </w:pPr>
      <w:r w:rsidRPr="0026249F">
        <w:rPr>
          <w:color w:val="000000"/>
          <w:sz w:val="28"/>
          <w:szCs w:val="28"/>
        </w:rPr>
        <w:t>Демографический</w:t>
      </w:r>
      <w:r w:rsidR="00441845" w:rsidRPr="0026249F">
        <w:rPr>
          <w:color w:val="000000"/>
          <w:sz w:val="28"/>
          <w:szCs w:val="28"/>
        </w:rPr>
        <w:t xml:space="preserve"> </w:t>
      </w:r>
      <w:r w:rsidRPr="0026249F">
        <w:rPr>
          <w:color w:val="000000"/>
          <w:sz w:val="28"/>
          <w:szCs w:val="28"/>
        </w:rPr>
        <w:t>еженедельник</w:t>
      </w:r>
      <w:r w:rsidR="00441845" w:rsidRPr="0026249F">
        <w:rPr>
          <w:color w:val="000000"/>
          <w:sz w:val="28"/>
          <w:szCs w:val="28"/>
        </w:rPr>
        <w:t xml:space="preserve"> </w:t>
      </w:r>
      <w:r w:rsidRPr="0026249F">
        <w:rPr>
          <w:bCs/>
          <w:color w:val="000000"/>
          <w:sz w:val="28"/>
          <w:szCs w:val="28"/>
        </w:rPr>
        <w:t>«</w:t>
      </w:r>
      <w:r w:rsidRPr="0026249F">
        <w:rPr>
          <w:color w:val="000000"/>
          <w:sz w:val="28"/>
          <w:szCs w:val="28"/>
        </w:rPr>
        <w:t>Демоскоп</w:t>
      </w:r>
      <w:r w:rsidR="00441845" w:rsidRPr="0026249F">
        <w:rPr>
          <w:rStyle w:val="apple-converted-space"/>
          <w:bCs/>
          <w:color w:val="000000"/>
          <w:sz w:val="28"/>
          <w:szCs w:val="28"/>
        </w:rPr>
        <w:t xml:space="preserve"> </w:t>
      </w:r>
      <w:r w:rsidRPr="0026249F">
        <w:rPr>
          <w:bCs/>
          <w:color w:val="000000"/>
          <w:sz w:val="28"/>
          <w:szCs w:val="28"/>
        </w:rPr>
        <w:t>Weekly»</w:t>
      </w:r>
      <w:r w:rsidRPr="0026249F">
        <w:rPr>
          <w:color w:val="000000"/>
          <w:sz w:val="28"/>
          <w:szCs w:val="28"/>
        </w:rPr>
        <w:t>.</w:t>
      </w:r>
      <w:r w:rsidR="00441845" w:rsidRPr="0026249F">
        <w:rPr>
          <w:kern w:val="36"/>
          <w:sz w:val="28"/>
          <w:szCs w:val="28"/>
        </w:rPr>
        <w:t xml:space="preserve"> </w:t>
      </w:r>
      <w:r w:rsidRPr="0026249F">
        <w:rPr>
          <w:kern w:val="36"/>
          <w:sz w:val="28"/>
          <w:szCs w:val="28"/>
        </w:rPr>
        <w:t>[Электронный</w:t>
      </w:r>
      <w:r w:rsidR="00441845" w:rsidRPr="0026249F">
        <w:rPr>
          <w:kern w:val="36"/>
          <w:sz w:val="28"/>
          <w:szCs w:val="28"/>
        </w:rPr>
        <w:t xml:space="preserve"> </w:t>
      </w:r>
      <w:r w:rsidRPr="0026249F">
        <w:rPr>
          <w:kern w:val="36"/>
          <w:sz w:val="28"/>
          <w:szCs w:val="28"/>
        </w:rPr>
        <w:t>ресурс].</w:t>
      </w:r>
      <w:r w:rsidR="00441845" w:rsidRPr="0026249F">
        <w:rPr>
          <w:kern w:val="36"/>
          <w:sz w:val="28"/>
          <w:szCs w:val="28"/>
        </w:rPr>
        <w:t xml:space="preserve"> </w:t>
      </w:r>
      <w:r w:rsidRPr="0026249F">
        <w:rPr>
          <w:kern w:val="36"/>
          <w:sz w:val="28"/>
          <w:szCs w:val="28"/>
        </w:rPr>
        <w:t>–</w:t>
      </w:r>
      <w:r w:rsidR="00441845" w:rsidRPr="0026249F">
        <w:rPr>
          <w:kern w:val="36"/>
          <w:sz w:val="28"/>
          <w:szCs w:val="28"/>
        </w:rPr>
        <w:t xml:space="preserve"> </w:t>
      </w:r>
      <w:r w:rsidRPr="0026249F">
        <w:rPr>
          <w:kern w:val="36"/>
          <w:sz w:val="28"/>
          <w:szCs w:val="28"/>
        </w:rPr>
        <w:t>Режим</w:t>
      </w:r>
      <w:r w:rsidR="00441845" w:rsidRPr="0026249F">
        <w:rPr>
          <w:kern w:val="36"/>
          <w:sz w:val="28"/>
          <w:szCs w:val="28"/>
        </w:rPr>
        <w:t xml:space="preserve"> </w:t>
      </w:r>
      <w:r w:rsidRPr="0026249F">
        <w:rPr>
          <w:kern w:val="36"/>
          <w:sz w:val="28"/>
          <w:szCs w:val="28"/>
        </w:rPr>
        <w:t>доступа:</w:t>
      </w:r>
      <w:r w:rsidR="00441845" w:rsidRPr="0026249F">
        <w:rPr>
          <w:kern w:val="36"/>
          <w:sz w:val="28"/>
          <w:szCs w:val="28"/>
        </w:rPr>
        <w:t xml:space="preserve"> </w:t>
      </w:r>
      <w:r w:rsidRPr="0026249F">
        <w:rPr>
          <w:sz w:val="28"/>
          <w:szCs w:val="28"/>
        </w:rPr>
        <w:t>http://www.demoscope.ru</w:t>
      </w:r>
      <w:r w:rsidR="00441845" w:rsidRPr="0026249F">
        <w:rPr>
          <w:sz w:val="28"/>
          <w:szCs w:val="28"/>
        </w:rPr>
        <w:t xml:space="preserve"> </w:t>
      </w:r>
      <w:r w:rsidRPr="0026249F">
        <w:rPr>
          <w:sz w:val="28"/>
          <w:szCs w:val="28"/>
        </w:rPr>
        <w:t>(дата</w:t>
      </w:r>
      <w:r w:rsidR="00441845" w:rsidRPr="0026249F">
        <w:rPr>
          <w:sz w:val="28"/>
          <w:szCs w:val="28"/>
        </w:rPr>
        <w:t xml:space="preserve"> </w:t>
      </w:r>
      <w:r w:rsidRPr="0026249F">
        <w:rPr>
          <w:sz w:val="28"/>
          <w:szCs w:val="28"/>
        </w:rPr>
        <w:t>обращения:</w:t>
      </w:r>
      <w:r w:rsidR="00441845" w:rsidRPr="0026249F">
        <w:rPr>
          <w:sz w:val="28"/>
          <w:szCs w:val="28"/>
        </w:rPr>
        <w:t xml:space="preserve"> </w:t>
      </w:r>
      <w:r w:rsidR="0026249F" w:rsidRPr="0026249F">
        <w:rPr>
          <w:sz w:val="28"/>
          <w:szCs w:val="28"/>
        </w:rPr>
        <w:t>13.12.2016</w:t>
      </w:r>
      <w:r w:rsidRPr="0026249F">
        <w:rPr>
          <w:sz w:val="28"/>
          <w:szCs w:val="28"/>
        </w:rPr>
        <w:t>).</w:t>
      </w:r>
    </w:p>
    <w:p w:rsidR="00D05E96" w:rsidRPr="0026249F" w:rsidRDefault="00D05E96" w:rsidP="00A37918">
      <w:pPr>
        <w:numPr>
          <w:ilvl w:val="0"/>
          <w:numId w:val="1"/>
        </w:numPr>
        <w:spacing w:after="0" w:line="360" w:lineRule="auto"/>
        <w:ind w:left="0" w:firstLine="709"/>
        <w:jc w:val="both"/>
        <w:rPr>
          <w:rFonts w:ascii="Times New Roman" w:hAnsi="Times New Roman" w:cs="Times New Roman"/>
          <w:sz w:val="28"/>
          <w:szCs w:val="28"/>
        </w:rPr>
      </w:pPr>
      <w:r w:rsidRPr="0026249F">
        <w:rPr>
          <w:rFonts w:ascii="Times New Roman" w:hAnsi="Times New Roman" w:cs="Times New Roman"/>
          <w:sz w:val="28"/>
          <w:szCs w:val="28"/>
        </w:rPr>
        <w:t>Метапром.</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Индустриальный</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портал.</w:t>
      </w:r>
      <w:r w:rsidR="00441845" w:rsidRPr="0026249F">
        <w:rPr>
          <w:rFonts w:ascii="Times New Roman" w:hAnsi="Times New Roman" w:cs="Times New Roman"/>
          <w:kern w:val="36"/>
          <w:sz w:val="28"/>
          <w:szCs w:val="28"/>
        </w:rPr>
        <w:t xml:space="preserve"> </w:t>
      </w:r>
      <w:r w:rsidRPr="0026249F">
        <w:rPr>
          <w:rFonts w:ascii="Times New Roman" w:hAnsi="Times New Roman" w:cs="Times New Roman"/>
          <w:kern w:val="36"/>
          <w:sz w:val="28"/>
          <w:szCs w:val="28"/>
        </w:rPr>
        <w:t>[Электронный</w:t>
      </w:r>
      <w:r w:rsidR="00441845" w:rsidRPr="0026249F">
        <w:rPr>
          <w:rFonts w:ascii="Times New Roman" w:hAnsi="Times New Roman" w:cs="Times New Roman"/>
          <w:kern w:val="36"/>
          <w:sz w:val="28"/>
          <w:szCs w:val="28"/>
        </w:rPr>
        <w:t xml:space="preserve"> </w:t>
      </w:r>
      <w:r w:rsidRPr="0026249F">
        <w:rPr>
          <w:rFonts w:ascii="Times New Roman" w:hAnsi="Times New Roman" w:cs="Times New Roman"/>
          <w:kern w:val="36"/>
          <w:sz w:val="28"/>
          <w:szCs w:val="28"/>
        </w:rPr>
        <w:t>ресурс].</w:t>
      </w:r>
      <w:r w:rsidR="00441845" w:rsidRPr="0026249F">
        <w:rPr>
          <w:rFonts w:ascii="Times New Roman" w:hAnsi="Times New Roman" w:cs="Times New Roman"/>
          <w:kern w:val="36"/>
          <w:sz w:val="28"/>
          <w:szCs w:val="28"/>
        </w:rPr>
        <w:t xml:space="preserve"> </w:t>
      </w:r>
      <w:r w:rsidRPr="0026249F">
        <w:rPr>
          <w:rFonts w:ascii="Times New Roman" w:hAnsi="Times New Roman" w:cs="Times New Roman"/>
          <w:kern w:val="36"/>
          <w:sz w:val="28"/>
          <w:szCs w:val="28"/>
        </w:rPr>
        <w:t>–</w:t>
      </w:r>
      <w:r w:rsidR="00441845" w:rsidRPr="0026249F">
        <w:rPr>
          <w:rFonts w:ascii="Times New Roman" w:hAnsi="Times New Roman" w:cs="Times New Roman"/>
          <w:kern w:val="36"/>
          <w:sz w:val="28"/>
          <w:szCs w:val="28"/>
        </w:rPr>
        <w:t xml:space="preserve"> </w:t>
      </w:r>
      <w:r w:rsidRPr="0026249F">
        <w:rPr>
          <w:rFonts w:ascii="Times New Roman" w:hAnsi="Times New Roman" w:cs="Times New Roman"/>
          <w:kern w:val="36"/>
          <w:sz w:val="28"/>
          <w:szCs w:val="28"/>
        </w:rPr>
        <w:t>Режим</w:t>
      </w:r>
      <w:r w:rsidR="00441845" w:rsidRPr="0026249F">
        <w:rPr>
          <w:rFonts w:ascii="Times New Roman" w:hAnsi="Times New Roman" w:cs="Times New Roman"/>
          <w:kern w:val="36"/>
          <w:sz w:val="28"/>
          <w:szCs w:val="28"/>
        </w:rPr>
        <w:t xml:space="preserve"> </w:t>
      </w:r>
      <w:r w:rsidRPr="0026249F">
        <w:rPr>
          <w:rFonts w:ascii="Times New Roman" w:hAnsi="Times New Roman" w:cs="Times New Roman"/>
          <w:kern w:val="36"/>
          <w:sz w:val="28"/>
          <w:szCs w:val="28"/>
        </w:rPr>
        <w:t>доступа:</w:t>
      </w:r>
      <w:r w:rsidR="00441845" w:rsidRPr="0026249F">
        <w:rPr>
          <w:rFonts w:ascii="Times New Roman" w:hAnsi="Times New Roman" w:cs="Times New Roman"/>
          <w:kern w:val="36"/>
          <w:sz w:val="28"/>
          <w:szCs w:val="28"/>
        </w:rPr>
        <w:t xml:space="preserve"> </w:t>
      </w:r>
      <w:r w:rsidRPr="0026249F">
        <w:rPr>
          <w:rFonts w:ascii="Times New Roman" w:hAnsi="Times New Roman" w:cs="Times New Roman"/>
          <w:sz w:val="28"/>
          <w:szCs w:val="28"/>
          <w:lang w:val="en-US"/>
        </w:rPr>
        <w:t>http</w:t>
      </w:r>
      <w:r w:rsidRPr="0026249F">
        <w:rPr>
          <w:rFonts w:ascii="Times New Roman" w:hAnsi="Times New Roman" w:cs="Times New Roman"/>
          <w:sz w:val="28"/>
          <w:szCs w:val="28"/>
        </w:rPr>
        <w:t>://</w:t>
      </w:r>
      <w:r w:rsidRPr="0026249F">
        <w:rPr>
          <w:rFonts w:ascii="Times New Roman" w:hAnsi="Times New Roman" w:cs="Times New Roman"/>
          <w:sz w:val="28"/>
          <w:szCs w:val="28"/>
          <w:lang w:val="en-US"/>
        </w:rPr>
        <w:t>www</w:t>
      </w:r>
      <w:r w:rsidRPr="0026249F">
        <w:rPr>
          <w:rFonts w:ascii="Times New Roman" w:hAnsi="Times New Roman" w:cs="Times New Roman"/>
          <w:sz w:val="28"/>
          <w:szCs w:val="28"/>
        </w:rPr>
        <w:t>.</w:t>
      </w:r>
      <w:r w:rsidRPr="0026249F">
        <w:rPr>
          <w:rFonts w:ascii="Times New Roman" w:hAnsi="Times New Roman" w:cs="Times New Roman"/>
          <w:sz w:val="28"/>
          <w:szCs w:val="28"/>
          <w:lang w:val="en-US"/>
        </w:rPr>
        <w:t>metaprom</w:t>
      </w:r>
      <w:r w:rsidRPr="0026249F">
        <w:rPr>
          <w:rFonts w:ascii="Times New Roman" w:hAnsi="Times New Roman" w:cs="Times New Roman"/>
          <w:sz w:val="28"/>
          <w:szCs w:val="28"/>
        </w:rPr>
        <w:t>.</w:t>
      </w:r>
      <w:r w:rsidRPr="0026249F">
        <w:rPr>
          <w:rFonts w:ascii="Times New Roman" w:hAnsi="Times New Roman" w:cs="Times New Roman"/>
          <w:sz w:val="28"/>
          <w:szCs w:val="28"/>
          <w:lang w:val="en-US"/>
        </w:rPr>
        <w:t>ru</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(дата</w:t>
      </w:r>
      <w:r w:rsidR="00441845" w:rsidRPr="0026249F">
        <w:rPr>
          <w:rFonts w:ascii="Times New Roman" w:hAnsi="Times New Roman" w:cs="Times New Roman"/>
          <w:sz w:val="28"/>
          <w:szCs w:val="28"/>
        </w:rPr>
        <w:t xml:space="preserve"> </w:t>
      </w:r>
      <w:r w:rsidRPr="0026249F">
        <w:rPr>
          <w:rFonts w:ascii="Times New Roman" w:hAnsi="Times New Roman" w:cs="Times New Roman"/>
          <w:sz w:val="28"/>
          <w:szCs w:val="28"/>
        </w:rPr>
        <w:t>обращения:</w:t>
      </w:r>
      <w:r w:rsidR="00441845" w:rsidRPr="0026249F">
        <w:rPr>
          <w:rFonts w:ascii="Times New Roman" w:hAnsi="Times New Roman" w:cs="Times New Roman"/>
          <w:sz w:val="28"/>
          <w:szCs w:val="28"/>
        </w:rPr>
        <w:t xml:space="preserve"> </w:t>
      </w:r>
      <w:r w:rsidR="0026249F" w:rsidRPr="0026249F">
        <w:rPr>
          <w:rFonts w:ascii="Times New Roman" w:hAnsi="Times New Roman" w:cs="Times New Roman"/>
          <w:sz w:val="28"/>
          <w:szCs w:val="28"/>
        </w:rPr>
        <w:t>13.12.2016</w:t>
      </w:r>
      <w:r w:rsidRPr="0026249F">
        <w:rPr>
          <w:rFonts w:ascii="Times New Roman" w:hAnsi="Times New Roman" w:cs="Times New Roman"/>
          <w:sz w:val="28"/>
          <w:szCs w:val="28"/>
        </w:rPr>
        <w:t>).</w:t>
      </w:r>
    </w:p>
    <w:p w:rsidR="00C93018" w:rsidRDefault="00C93018" w:rsidP="00A37918">
      <w:pPr>
        <w:spacing w:after="0"/>
      </w:pPr>
    </w:p>
    <w:sectPr w:rsidR="00C93018" w:rsidSect="00320113">
      <w:headerReference w:type="default" r:id="rId26"/>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E1" w:rsidRDefault="00BC53E1" w:rsidP="00D05E96">
      <w:pPr>
        <w:spacing w:after="0" w:line="240" w:lineRule="auto"/>
      </w:pPr>
      <w:r>
        <w:separator/>
      </w:r>
    </w:p>
  </w:endnote>
  <w:endnote w:type="continuationSeparator" w:id="0">
    <w:p w:rsidR="00BC53E1" w:rsidRDefault="00BC53E1" w:rsidP="00D05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Roboto-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E1" w:rsidRDefault="00BC53E1" w:rsidP="00D05E96">
      <w:pPr>
        <w:spacing w:after="0" w:line="240" w:lineRule="auto"/>
      </w:pPr>
      <w:r>
        <w:separator/>
      </w:r>
    </w:p>
  </w:footnote>
  <w:footnote w:type="continuationSeparator" w:id="0">
    <w:p w:rsidR="00BC53E1" w:rsidRDefault="00BC53E1" w:rsidP="00D05E96">
      <w:pPr>
        <w:spacing w:after="0" w:line="240" w:lineRule="auto"/>
      </w:pPr>
      <w:r>
        <w:continuationSeparator/>
      </w:r>
    </w:p>
  </w:footnote>
  <w:footnote w:id="1">
    <w:p w:rsidR="00320113" w:rsidRPr="002D26C1" w:rsidRDefault="00320113" w:rsidP="002D26C1">
      <w:pPr>
        <w:pStyle w:val="a3"/>
        <w:jc w:val="both"/>
        <w:rPr>
          <w:sz w:val="24"/>
          <w:szCs w:val="24"/>
        </w:rPr>
      </w:pPr>
      <w:r w:rsidRPr="002D26C1">
        <w:rPr>
          <w:rStyle w:val="a5"/>
          <w:sz w:val="24"/>
          <w:szCs w:val="24"/>
        </w:rPr>
        <w:footnoteRef/>
      </w:r>
      <w:r w:rsidRPr="002D26C1">
        <w:rPr>
          <w:sz w:val="24"/>
          <w:szCs w:val="24"/>
        </w:rPr>
        <w:t xml:space="preserve"> Вавилова Е.В. Экономическая география и регионалистика: Учеб. пособие. / Е.В. Вавилова. — М.: Гардарики, 2015.</w:t>
      </w:r>
    </w:p>
  </w:footnote>
  <w:footnote w:id="2">
    <w:p w:rsidR="00320113" w:rsidRPr="002D26C1" w:rsidRDefault="00320113" w:rsidP="002D26C1">
      <w:pPr>
        <w:pStyle w:val="a3"/>
        <w:jc w:val="both"/>
        <w:rPr>
          <w:sz w:val="24"/>
          <w:szCs w:val="24"/>
        </w:rPr>
      </w:pPr>
      <w:r w:rsidRPr="002D26C1">
        <w:rPr>
          <w:rStyle w:val="a5"/>
          <w:sz w:val="24"/>
          <w:szCs w:val="24"/>
        </w:rPr>
        <w:footnoteRef/>
      </w:r>
      <w:r w:rsidRPr="002D26C1">
        <w:rPr>
          <w:sz w:val="24"/>
          <w:szCs w:val="24"/>
        </w:rPr>
        <w:t xml:space="preserve"> Уткин А.Э., Денисов А.Ф. Государственное и региональное управление. — М.: ИКФ «ЭКМОС», 2012</w:t>
      </w:r>
    </w:p>
  </w:footnote>
  <w:footnote w:id="3">
    <w:p w:rsidR="00320113" w:rsidRPr="002D26C1" w:rsidRDefault="00320113" w:rsidP="002D26C1">
      <w:pPr>
        <w:pStyle w:val="a3"/>
        <w:jc w:val="both"/>
        <w:rPr>
          <w:sz w:val="24"/>
          <w:szCs w:val="24"/>
        </w:rPr>
      </w:pPr>
      <w:r w:rsidRPr="002D26C1">
        <w:rPr>
          <w:rStyle w:val="a5"/>
          <w:sz w:val="24"/>
          <w:szCs w:val="24"/>
        </w:rPr>
        <w:footnoteRef/>
      </w:r>
      <w:r w:rsidRPr="002D26C1">
        <w:rPr>
          <w:sz w:val="24"/>
          <w:szCs w:val="24"/>
        </w:rPr>
        <w:t xml:space="preserve"> Симагин Ю.А. Территориальная организация населения и хозяйства/ Под общ. ред. д-ра геогр. наук, проф. В.Г. Глушковой. — М.: КНОРУС, 2013</w:t>
      </w:r>
    </w:p>
  </w:footnote>
  <w:footnote w:id="4">
    <w:p w:rsidR="00320113" w:rsidRPr="002D26C1" w:rsidRDefault="00320113" w:rsidP="002D26C1">
      <w:pPr>
        <w:pStyle w:val="a3"/>
        <w:jc w:val="both"/>
        <w:rPr>
          <w:sz w:val="24"/>
          <w:szCs w:val="24"/>
        </w:rPr>
      </w:pPr>
      <w:r w:rsidRPr="002D26C1">
        <w:rPr>
          <w:rStyle w:val="a5"/>
          <w:sz w:val="24"/>
          <w:szCs w:val="24"/>
        </w:rPr>
        <w:footnoteRef/>
      </w:r>
      <w:r w:rsidRPr="002D26C1">
        <w:rPr>
          <w:sz w:val="24"/>
          <w:szCs w:val="24"/>
        </w:rPr>
        <w:t xml:space="preserve"> Ларина Н.И., Кисельников А.А., Региональная политика в странах рыночной экономики: Учеб. пособие/ Н.И. Ларина, А.А. Кисельников. — М.: ОАО Изд-во «Экономика», 2015.</w:t>
      </w:r>
    </w:p>
  </w:footnote>
  <w:footnote w:id="5">
    <w:p w:rsidR="00320113" w:rsidRPr="002D26C1" w:rsidRDefault="00320113" w:rsidP="002D26C1">
      <w:pPr>
        <w:pStyle w:val="a3"/>
        <w:jc w:val="both"/>
        <w:rPr>
          <w:sz w:val="24"/>
          <w:szCs w:val="24"/>
        </w:rPr>
      </w:pPr>
      <w:r w:rsidRPr="002D26C1">
        <w:rPr>
          <w:rStyle w:val="a5"/>
          <w:sz w:val="24"/>
          <w:szCs w:val="24"/>
        </w:rPr>
        <w:footnoteRef/>
      </w:r>
      <w:r w:rsidRPr="002D26C1">
        <w:rPr>
          <w:sz w:val="24"/>
          <w:szCs w:val="24"/>
        </w:rPr>
        <w:t xml:space="preserve"> Вавилова Е.В. Экономическая география и регионалистика: Учеб. пособие. / Е.В. Вавилова. — М.: Гардарики, 2015.</w:t>
      </w:r>
    </w:p>
  </w:footnote>
  <w:footnote w:id="6">
    <w:p w:rsidR="00320113" w:rsidRPr="002D26C1" w:rsidRDefault="00320113" w:rsidP="002D26C1">
      <w:pPr>
        <w:pStyle w:val="a3"/>
        <w:jc w:val="both"/>
        <w:rPr>
          <w:sz w:val="24"/>
          <w:szCs w:val="24"/>
        </w:rPr>
      </w:pPr>
      <w:r w:rsidRPr="002D26C1">
        <w:rPr>
          <w:rStyle w:val="a5"/>
          <w:sz w:val="24"/>
          <w:szCs w:val="24"/>
        </w:rPr>
        <w:footnoteRef/>
      </w:r>
      <w:r w:rsidRPr="002D26C1">
        <w:rPr>
          <w:sz w:val="24"/>
          <w:szCs w:val="24"/>
        </w:rPr>
        <w:t xml:space="preserve"> Экономическая география России: Учебник/ Под общ. ред. акад. В.И. Видяпина, д.э.н., проф. М.В. Степанова. — М.: ИНФРА-М, Российская экономическая академия, 2016</w:t>
      </w:r>
    </w:p>
  </w:footnote>
  <w:footnote w:id="7">
    <w:p w:rsidR="00320113" w:rsidRPr="002D26C1" w:rsidRDefault="00320113" w:rsidP="002D26C1">
      <w:pPr>
        <w:pStyle w:val="a3"/>
        <w:jc w:val="both"/>
        <w:rPr>
          <w:sz w:val="24"/>
          <w:szCs w:val="24"/>
        </w:rPr>
      </w:pPr>
      <w:r w:rsidRPr="002D26C1">
        <w:rPr>
          <w:rStyle w:val="a5"/>
          <w:sz w:val="24"/>
          <w:szCs w:val="24"/>
        </w:rPr>
        <w:footnoteRef/>
      </w:r>
      <w:r w:rsidRPr="002D26C1">
        <w:rPr>
          <w:sz w:val="24"/>
          <w:szCs w:val="24"/>
        </w:rPr>
        <w:t xml:space="preserve"> Уткин А.Э., Денисов А.Ф. Государственное и региональное управление. — М.: ИКФ «ЭКМОС», 2016</w:t>
      </w:r>
    </w:p>
  </w:footnote>
  <w:footnote w:id="8">
    <w:p w:rsidR="00320113" w:rsidRPr="002D26C1" w:rsidRDefault="00320113" w:rsidP="002D26C1">
      <w:pPr>
        <w:pStyle w:val="a3"/>
        <w:jc w:val="both"/>
        <w:rPr>
          <w:sz w:val="24"/>
          <w:szCs w:val="24"/>
        </w:rPr>
      </w:pPr>
      <w:r w:rsidRPr="002D26C1">
        <w:rPr>
          <w:rStyle w:val="a5"/>
          <w:sz w:val="24"/>
          <w:szCs w:val="24"/>
        </w:rPr>
        <w:footnoteRef/>
      </w:r>
      <w:r w:rsidRPr="002D26C1">
        <w:rPr>
          <w:sz w:val="24"/>
          <w:szCs w:val="24"/>
        </w:rPr>
        <w:t xml:space="preserve"> Вавилова Е.В. Экономическая география и регионалистика: Учеб. пособие. / Е.В. Вавилова. — М.: Гардарики, 2014.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4263555"/>
      <w:docPartObj>
        <w:docPartGallery w:val="Page Numbers (Top of Page)"/>
        <w:docPartUnique/>
      </w:docPartObj>
    </w:sdtPr>
    <w:sdtEndPr>
      <w:rPr>
        <w:rFonts w:ascii="Times New Roman" w:hAnsi="Times New Roman" w:cs="Times New Roman"/>
        <w:sz w:val="24"/>
        <w:szCs w:val="24"/>
      </w:rPr>
    </w:sdtEndPr>
    <w:sdtContent>
      <w:p w:rsidR="00320113" w:rsidRPr="00320113" w:rsidRDefault="00320113" w:rsidP="00320113">
        <w:pPr>
          <w:pStyle w:val="ad"/>
          <w:jc w:val="right"/>
          <w:rPr>
            <w:rFonts w:ascii="Times New Roman" w:hAnsi="Times New Roman" w:cs="Times New Roman"/>
            <w:sz w:val="24"/>
            <w:szCs w:val="24"/>
          </w:rPr>
        </w:pPr>
        <w:r w:rsidRPr="00320113">
          <w:rPr>
            <w:rFonts w:ascii="Times New Roman" w:hAnsi="Times New Roman" w:cs="Times New Roman"/>
            <w:sz w:val="24"/>
            <w:szCs w:val="24"/>
          </w:rPr>
          <w:fldChar w:fldCharType="begin"/>
        </w:r>
        <w:r w:rsidRPr="00320113">
          <w:rPr>
            <w:rFonts w:ascii="Times New Roman" w:hAnsi="Times New Roman" w:cs="Times New Roman"/>
            <w:sz w:val="24"/>
            <w:szCs w:val="24"/>
          </w:rPr>
          <w:instrText>PAGE   \* MERGEFORMAT</w:instrText>
        </w:r>
        <w:r w:rsidRPr="00320113">
          <w:rPr>
            <w:rFonts w:ascii="Times New Roman" w:hAnsi="Times New Roman" w:cs="Times New Roman"/>
            <w:sz w:val="24"/>
            <w:szCs w:val="24"/>
          </w:rPr>
          <w:fldChar w:fldCharType="separate"/>
        </w:r>
        <w:r w:rsidR="002A3B90">
          <w:rPr>
            <w:rFonts w:ascii="Times New Roman" w:hAnsi="Times New Roman" w:cs="Times New Roman"/>
            <w:sz w:val="24"/>
            <w:szCs w:val="24"/>
          </w:rPr>
          <w:t>3</w:t>
        </w:r>
        <w:r w:rsidRPr="00320113">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4"/>
    <w:lvl w:ilvl="0">
      <w:start w:val="1"/>
      <w:numFmt w:val="decimal"/>
      <w:lvlText w:val="%1."/>
      <w:lvlJc w:val="left"/>
      <w:pPr>
        <w:tabs>
          <w:tab w:val="num" w:pos="0"/>
        </w:tabs>
        <w:ind w:left="720" w:hanging="360"/>
      </w:pPr>
      <w:rPr>
        <w:rFonts w:hint="default"/>
        <w:sz w:val="28"/>
        <w:szCs w:val="28"/>
      </w:rPr>
    </w:lvl>
  </w:abstractNum>
  <w:abstractNum w:abstractNumId="1" w15:restartNumberingAfterBreak="0">
    <w:nsid w:val="0651013E"/>
    <w:multiLevelType w:val="multilevel"/>
    <w:tmpl w:val="4C34EC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E04096"/>
    <w:multiLevelType w:val="hybridMultilevel"/>
    <w:tmpl w:val="046AA1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D11E73"/>
    <w:multiLevelType w:val="multilevel"/>
    <w:tmpl w:val="B9DE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6A7228"/>
    <w:multiLevelType w:val="multilevel"/>
    <w:tmpl w:val="4C34EC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E9662B"/>
    <w:multiLevelType w:val="multilevel"/>
    <w:tmpl w:val="4C34EC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9CF5756"/>
    <w:multiLevelType w:val="multilevel"/>
    <w:tmpl w:val="967ECB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3B7316"/>
    <w:multiLevelType w:val="multilevel"/>
    <w:tmpl w:val="4C34EC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0075505"/>
    <w:multiLevelType w:val="hybridMultilevel"/>
    <w:tmpl w:val="C4F0C1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862216"/>
    <w:multiLevelType w:val="multilevel"/>
    <w:tmpl w:val="4C34EC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9316E0C"/>
    <w:multiLevelType w:val="multilevel"/>
    <w:tmpl w:val="4C34EC4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C086703"/>
    <w:multiLevelType w:val="multilevel"/>
    <w:tmpl w:val="6D52707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353420"/>
    <w:multiLevelType w:val="multilevel"/>
    <w:tmpl w:val="D4C8765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D4072"/>
    <w:multiLevelType w:val="multilevel"/>
    <w:tmpl w:val="4C34EC4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1A65F86"/>
    <w:multiLevelType w:val="hybridMultilevel"/>
    <w:tmpl w:val="CAF0CEB6"/>
    <w:lvl w:ilvl="0" w:tplc="478672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890ABF"/>
    <w:multiLevelType w:val="multilevel"/>
    <w:tmpl w:val="4C34EC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CE262D0"/>
    <w:multiLevelType w:val="multilevel"/>
    <w:tmpl w:val="6CB24958"/>
    <w:lvl w:ilvl="0">
      <w:start w:val="2"/>
      <w:numFmt w:val="decimal"/>
      <w:lvlText w:val="%1."/>
      <w:lvlJc w:val="left"/>
      <w:pPr>
        <w:ind w:left="72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7" w15:restartNumberingAfterBreak="0">
    <w:nsid w:val="3EEE6D66"/>
    <w:multiLevelType w:val="hybridMultilevel"/>
    <w:tmpl w:val="4B5C5D70"/>
    <w:lvl w:ilvl="0" w:tplc="318C48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333470"/>
    <w:multiLevelType w:val="multilevel"/>
    <w:tmpl w:val="4C34EC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14946CB"/>
    <w:multiLevelType w:val="multilevel"/>
    <w:tmpl w:val="4C34EC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52A0F4C"/>
    <w:multiLevelType w:val="multilevel"/>
    <w:tmpl w:val="4C34EC4C"/>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B4844FB"/>
    <w:multiLevelType w:val="hybridMultilevel"/>
    <w:tmpl w:val="2DAEF02C"/>
    <w:lvl w:ilvl="0" w:tplc="478672A6">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2" w15:restartNumberingAfterBreak="0">
    <w:nsid w:val="4D364590"/>
    <w:multiLevelType w:val="multilevel"/>
    <w:tmpl w:val="EA729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484FAB"/>
    <w:multiLevelType w:val="multilevel"/>
    <w:tmpl w:val="2F94CAD0"/>
    <w:lvl w:ilvl="0">
      <w:start w:val="1"/>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4" w15:restartNumberingAfterBreak="0">
    <w:nsid w:val="5F592DE2"/>
    <w:multiLevelType w:val="multilevel"/>
    <w:tmpl w:val="4C34EC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5D61A40"/>
    <w:multiLevelType w:val="multilevel"/>
    <w:tmpl w:val="4C34EC4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80A0C57"/>
    <w:multiLevelType w:val="multilevel"/>
    <w:tmpl w:val="162E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0D7C50"/>
    <w:multiLevelType w:val="multilevel"/>
    <w:tmpl w:val="4C34EC4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0D9075C"/>
    <w:multiLevelType w:val="hybridMultilevel"/>
    <w:tmpl w:val="28300314"/>
    <w:lvl w:ilvl="0" w:tplc="478672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0E67A22"/>
    <w:multiLevelType w:val="hybridMultilevel"/>
    <w:tmpl w:val="5B0E90C0"/>
    <w:lvl w:ilvl="0" w:tplc="0419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5F21799"/>
    <w:multiLevelType w:val="multilevel"/>
    <w:tmpl w:val="4C34EC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3"/>
  </w:num>
  <w:num w:numId="3">
    <w:abstractNumId w:val="28"/>
  </w:num>
  <w:num w:numId="4">
    <w:abstractNumId w:val="21"/>
  </w:num>
  <w:num w:numId="5">
    <w:abstractNumId w:val="14"/>
  </w:num>
  <w:num w:numId="6">
    <w:abstractNumId w:val="0"/>
  </w:num>
  <w:num w:numId="7">
    <w:abstractNumId w:val="19"/>
  </w:num>
  <w:num w:numId="8">
    <w:abstractNumId w:val="15"/>
  </w:num>
  <w:num w:numId="9">
    <w:abstractNumId w:val="4"/>
  </w:num>
  <w:num w:numId="10">
    <w:abstractNumId w:val="20"/>
  </w:num>
  <w:num w:numId="11">
    <w:abstractNumId w:val="10"/>
  </w:num>
  <w:num w:numId="12">
    <w:abstractNumId w:val="1"/>
  </w:num>
  <w:num w:numId="13">
    <w:abstractNumId w:val="5"/>
  </w:num>
  <w:num w:numId="14">
    <w:abstractNumId w:val="30"/>
  </w:num>
  <w:num w:numId="15">
    <w:abstractNumId w:val="13"/>
  </w:num>
  <w:num w:numId="16">
    <w:abstractNumId w:val="9"/>
  </w:num>
  <w:num w:numId="17">
    <w:abstractNumId w:val="23"/>
  </w:num>
  <w:num w:numId="18">
    <w:abstractNumId w:val="7"/>
  </w:num>
  <w:num w:numId="19">
    <w:abstractNumId w:val="24"/>
  </w:num>
  <w:num w:numId="20">
    <w:abstractNumId w:val="25"/>
  </w:num>
  <w:num w:numId="21">
    <w:abstractNumId w:val="18"/>
  </w:num>
  <w:num w:numId="22">
    <w:abstractNumId w:val="27"/>
  </w:num>
  <w:num w:numId="23">
    <w:abstractNumId w:val="16"/>
  </w:num>
  <w:num w:numId="24">
    <w:abstractNumId w:val="22"/>
  </w:num>
  <w:num w:numId="25">
    <w:abstractNumId w:val="26"/>
  </w:num>
  <w:num w:numId="26">
    <w:abstractNumId w:val="6"/>
  </w:num>
  <w:num w:numId="27">
    <w:abstractNumId w:val="11"/>
  </w:num>
  <w:num w:numId="28">
    <w:abstractNumId w:val="12"/>
  </w:num>
  <w:num w:numId="29">
    <w:abstractNumId w:val="17"/>
  </w:num>
  <w:num w:numId="30">
    <w:abstractNumId w:val="2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974"/>
    <w:rsid w:val="0009058F"/>
    <w:rsid w:val="0012560F"/>
    <w:rsid w:val="001473F5"/>
    <w:rsid w:val="001E306F"/>
    <w:rsid w:val="001F5869"/>
    <w:rsid w:val="0026249F"/>
    <w:rsid w:val="00265974"/>
    <w:rsid w:val="002A3B90"/>
    <w:rsid w:val="002A760E"/>
    <w:rsid w:val="002D26C1"/>
    <w:rsid w:val="002F0670"/>
    <w:rsid w:val="002F2FDF"/>
    <w:rsid w:val="00320113"/>
    <w:rsid w:val="003568A3"/>
    <w:rsid w:val="00397439"/>
    <w:rsid w:val="00414431"/>
    <w:rsid w:val="00441845"/>
    <w:rsid w:val="00545D40"/>
    <w:rsid w:val="005C6D2F"/>
    <w:rsid w:val="00705804"/>
    <w:rsid w:val="00891405"/>
    <w:rsid w:val="00921A0F"/>
    <w:rsid w:val="009406BB"/>
    <w:rsid w:val="009D5811"/>
    <w:rsid w:val="00A3530D"/>
    <w:rsid w:val="00A37918"/>
    <w:rsid w:val="00AF4371"/>
    <w:rsid w:val="00BB0881"/>
    <w:rsid w:val="00BB7ECD"/>
    <w:rsid w:val="00BC53E1"/>
    <w:rsid w:val="00C93018"/>
    <w:rsid w:val="00CC3FF1"/>
    <w:rsid w:val="00D05E96"/>
    <w:rsid w:val="00D3709F"/>
    <w:rsid w:val="00F074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57C75"/>
  <w15:chartTrackingRefBased/>
  <w15:docId w15:val="{0907A61C-3701-4E05-B203-1F0DADCE4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noProof/>
    </w:rPr>
  </w:style>
  <w:style w:type="paragraph" w:styleId="1">
    <w:name w:val="heading 1"/>
    <w:basedOn w:val="a"/>
    <w:next w:val="a"/>
    <w:link w:val="10"/>
    <w:uiPriority w:val="9"/>
    <w:qFormat/>
    <w:rsid w:val="001F586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568A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qFormat/>
    <w:rsid w:val="00D05E96"/>
    <w:pPr>
      <w:spacing w:after="0" w:line="240" w:lineRule="auto"/>
    </w:pPr>
    <w:rPr>
      <w:rFonts w:ascii="Times New Roman" w:eastAsia="SimSun" w:hAnsi="Times New Roman" w:cs="Times New Roman"/>
      <w:noProof w:val="0"/>
      <w:sz w:val="20"/>
      <w:szCs w:val="20"/>
      <w:lang w:eastAsia="zh-CN"/>
    </w:rPr>
  </w:style>
  <w:style w:type="character" w:customStyle="1" w:styleId="a4">
    <w:name w:val="Текст сноски Знак"/>
    <w:basedOn w:val="a0"/>
    <w:link w:val="a3"/>
    <w:uiPriority w:val="99"/>
    <w:rsid w:val="00D05E96"/>
    <w:rPr>
      <w:rFonts w:ascii="Times New Roman" w:eastAsia="SimSun" w:hAnsi="Times New Roman" w:cs="Times New Roman"/>
      <w:sz w:val="20"/>
      <w:szCs w:val="20"/>
      <w:lang w:eastAsia="zh-CN"/>
    </w:rPr>
  </w:style>
  <w:style w:type="character" w:styleId="a5">
    <w:name w:val="footnote reference"/>
    <w:uiPriority w:val="99"/>
    <w:rsid w:val="00D05E96"/>
    <w:rPr>
      <w:vertAlign w:val="superscript"/>
    </w:rPr>
  </w:style>
  <w:style w:type="character" w:styleId="a6">
    <w:name w:val="Hyperlink"/>
    <w:uiPriority w:val="99"/>
    <w:rsid w:val="00D05E96"/>
    <w:rPr>
      <w:color w:val="0000FF"/>
      <w:u w:val="single"/>
    </w:rPr>
  </w:style>
  <w:style w:type="paragraph" w:styleId="a7">
    <w:name w:val="List Paragraph"/>
    <w:basedOn w:val="a"/>
    <w:uiPriority w:val="34"/>
    <w:qFormat/>
    <w:rsid w:val="00D05E96"/>
    <w:pPr>
      <w:widowControl w:val="0"/>
      <w:autoSpaceDE w:val="0"/>
      <w:autoSpaceDN w:val="0"/>
      <w:adjustRightInd w:val="0"/>
      <w:spacing w:after="0" w:line="240" w:lineRule="auto"/>
      <w:ind w:left="720"/>
      <w:contextualSpacing/>
    </w:pPr>
    <w:rPr>
      <w:rFonts w:ascii="Times New Roman" w:eastAsia="Times New Roman" w:hAnsi="Times New Roman" w:cs="Times New Roman"/>
      <w:noProof w:val="0"/>
      <w:sz w:val="20"/>
      <w:szCs w:val="20"/>
      <w:lang w:eastAsia="ru-RU"/>
    </w:rPr>
  </w:style>
  <w:style w:type="character" w:customStyle="1" w:styleId="apple-converted-space">
    <w:name w:val="apple-converted-space"/>
    <w:basedOn w:val="a0"/>
    <w:rsid w:val="00D05E96"/>
  </w:style>
  <w:style w:type="character" w:customStyle="1" w:styleId="10">
    <w:name w:val="Заголовок 1 Знак"/>
    <w:basedOn w:val="a0"/>
    <w:link w:val="1"/>
    <w:uiPriority w:val="9"/>
    <w:rsid w:val="001F5869"/>
    <w:rPr>
      <w:rFonts w:asciiTheme="majorHAnsi" w:eastAsiaTheme="majorEastAsia" w:hAnsiTheme="majorHAnsi" w:cstheme="majorBidi"/>
      <w:noProof/>
      <w:color w:val="2E74B5" w:themeColor="accent1" w:themeShade="BF"/>
      <w:sz w:val="32"/>
      <w:szCs w:val="32"/>
    </w:rPr>
  </w:style>
  <w:style w:type="paragraph" w:styleId="a8">
    <w:name w:val="Normal (Web)"/>
    <w:basedOn w:val="a"/>
    <w:uiPriority w:val="99"/>
    <w:unhideWhenUsed/>
    <w:rsid w:val="004144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 Spacing"/>
    <w:link w:val="aa"/>
    <w:uiPriority w:val="1"/>
    <w:qFormat/>
    <w:rsid w:val="00414431"/>
    <w:pPr>
      <w:spacing w:after="0" w:line="240" w:lineRule="auto"/>
    </w:pPr>
  </w:style>
  <w:style w:type="character" w:customStyle="1" w:styleId="aa">
    <w:name w:val="Без интервала Знак"/>
    <w:basedOn w:val="a0"/>
    <w:link w:val="a9"/>
    <w:uiPriority w:val="99"/>
    <w:locked/>
    <w:rsid w:val="00414431"/>
  </w:style>
  <w:style w:type="paragraph" w:styleId="ab">
    <w:name w:val="Body Text Indent"/>
    <w:basedOn w:val="a"/>
    <w:link w:val="ac"/>
    <w:uiPriority w:val="99"/>
    <w:semiHidden/>
    <w:unhideWhenUsed/>
    <w:rsid w:val="00414431"/>
    <w:pPr>
      <w:spacing w:after="120" w:line="276" w:lineRule="auto"/>
      <w:ind w:left="283"/>
    </w:pPr>
  </w:style>
  <w:style w:type="character" w:customStyle="1" w:styleId="ac">
    <w:name w:val="Основной текст с отступом Знак"/>
    <w:basedOn w:val="a0"/>
    <w:link w:val="ab"/>
    <w:uiPriority w:val="99"/>
    <w:semiHidden/>
    <w:rsid w:val="00414431"/>
    <w:rPr>
      <w:noProof/>
    </w:rPr>
  </w:style>
  <w:style w:type="paragraph" w:customStyle="1" w:styleId="WW-1">
    <w:name w:val="WW-Обычный1"/>
    <w:rsid w:val="0041443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20">
    <w:name w:val="Заголовок 2 Знак"/>
    <w:basedOn w:val="a0"/>
    <w:link w:val="2"/>
    <w:uiPriority w:val="9"/>
    <w:semiHidden/>
    <w:rsid w:val="003568A3"/>
    <w:rPr>
      <w:rFonts w:asciiTheme="majorHAnsi" w:eastAsiaTheme="majorEastAsia" w:hAnsiTheme="majorHAnsi" w:cstheme="majorBidi"/>
      <w:b/>
      <w:bCs/>
      <w:noProof/>
      <w:color w:val="5B9BD5" w:themeColor="accent1"/>
      <w:sz w:val="26"/>
      <w:szCs w:val="26"/>
    </w:rPr>
  </w:style>
  <w:style w:type="paragraph" w:styleId="ad">
    <w:name w:val="header"/>
    <w:basedOn w:val="a"/>
    <w:link w:val="ae"/>
    <w:uiPriority w:val="99"/>
    <w:unhideWhenUsed/>
    <w:rsid w:val="003568A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568A3"/>
    <w:rPr>
      <w:noProof/>
    </w:rPr>
  </w:style>
  <w:style w:type="paragraph" w:styleId="af">
    <w:name w:val="footer"/>
    <w:basedOn w:val="a"/>
    <w:link w:val="af0"/>
    <w:uiPriority w:val="99"/>
    <w:unhideWhenUsed/>
    <w:rsid w:val="003568A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568A3"/>
    <w:rPr>
      <w:noProof/>
    </w:rPr>
  </w:style>
  <w:style w:type="paragraph" w:styleId="af1">
    <w:name w:val="Balloon Text"/>
    <w:basedOn w:val="a"/>
    <w:link w:val="af2"/>
    <w:uiPriority w:val="99"/>
    <w:semiHidden/>
    <w:unhideWhenUsed/>
    <w:rsid w:val="003568A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3568A3"/>
    <w:rPr>
      <w:rFonts w:ascii="Tahoma" w:hAnsi="Tahoma" w:cs="Tahoma"/>
      <w:noProof/>
      <w:sz w:val="16"/>
      <w:szCs w:val="16"/>
    </w:rPr>
  </w:style>
  <w:style w:type="character" w:styleId="af3">
    <w:name w:val="Intense Emphasis"/>
    <w:basedOn w:val="a0"/>
    <w:uiPriority w:val="21"/>
    <w:qFormat/>
    <w:rsid w:val="003568A3"/>
    <w:rPr>
      <w:i/>
      <w:iCs/>
      <w:color w:val="5B9BD5" w:themeColor="accent1"/>
    </w:rPr>
  </w:style>
  <w:style w:type="paragraph" w:styleId="af4">
    <w:name w:val="TOC Heading"/>
    <w:basedOn w:val="1"/>
    <w:next w:val="a"/>
    <w:uiPriority w:val="39"/>
    <w:semiHidden/>
    <w:unhideWhenUsed/>
    <w:qFormat/>
    <w:rsid w:val="003568A3"/>
    <w:pPr>
      <w:spacing w:before="480" w:line="276" w:lineRule="auto"/>
      <w:outlineLvl w:val="9"/>
    </w:pPr>
    <w:rPr>
      <w:b/>
      <w:bCs/>
      <w:sz w:val="28"/>
      <w:szCs w:val="28"/>
      <w:lang w:val="uk-UA" w:eastAsia="uk-UA"/>
    </w:rPr>
  </w:style>
  <w:style w:type="paragraph" w:styleId="11">
    <w:name w:val="toc 1"/>
    <w:basedOn w:val="a"/>
    <w:next w:val="a"/>
    <w:autoRedefine/>
    <w:uiPriority w:val="39"/>
    <w:unhideWhenUsed/>
    <w:rsid w:val="003568A3"/>
    <w:pPr>
      <w:spacing w:after="100"/>
    </w:pPr>
  </w:style>
  <w:style w:type="paragraph" w:customStyle="1" w:styleId="21">
    <w:name w:val="Основной текст 21"/>
    <w:basedOn w:val="a"/>
    <w:rsid w:val="003568A3"/>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5">
    <w:name w:val="caption"/>
    <w:basedOn w:val="a"/>
    <w:next w:val="a"/>
    <w:uiPriority w:val="35"/>
    <w:unhideWhenUsed/>
    <w:qFormat/>
    <w:rsid w:val="003568A3"/>
    <w:pPr>
      <w:spacing w:after="200" w:line="240" w:lineRule="auto"/>
    </w:pPr>
    <w:rPr>
      <w:rFonts w:ascii="Calibri" w:eastAsia="Calibri" w:hAnsi="Calibri" w:cs="Times New Roman"/>
      <w:i/>
      <w:iCs/>
      <w:color w:val="1F497D"/>
      <w:sz w:val="18"/>
      <w:szCs w:val="18"/>
    </w:rPr>
  </w:style>
  <w:style w:type="character" w:styleId="af6">
    <w:name w:val="Strong"/>
    <w:basedOn w:val="a0"/>
    <w:qFormat/>
    <w:rsid w:val="003568A3"/>
    <w:rPr>
      <w:b/>
      <w:bCs/>
    </w:rPr>
  </w:style>
  <w:style w:type="character" w:customStyle="1" w:styleId="u1">
    <w:name w:val="u1"/>
    <w:basedOn w:val="a0"/>
    <w:rsid w:val="003568A3"/>
  </w:style>
  <w:style w:type="paragraph" w:styleId="22">
    <w:name w:val="toc 2"/>
    <w:basedOn w:val="a"/>
    <w:next w:val="a"/>
    <w:autoRedefine/>
    <w:uiPriority w:val="39"/>
    <w:unhideWhenUsed/>
    <w:rsid w:val="003568A3"/>
    <w:pPr>
      <w:spacing w:after="100"/>
      <w:ind w:left="220"/>
    </w:pPr>
  </w:style>
  <w:style w:type="paragraph" w:customStyle="1" w:styleId="normalc">
    <w:name w:val="normalc"/>
    <w:basedOn w:val="a"/>
    <w:rsid w:val="003568A3"/>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msobodytextindent0">
    <w:name w:val="msobodytextindent"/>
    <w:basedOn w:val="a0"/>
    <w:rsid w:val="003568A3"/>
  </w:style>
  <w:style w:type="character" w:customStyle="1" w:styleId="noncited4">
    <w:name w:val="noncited4"/>
    <w:basedOn w:val="a0"/>
    <w:rsid w:val="003568A3"/>
  </w:style>
  <w:style w:type="character" w:customStyle="1" w:styleId="legalcitation">
    <w:name w:val="legalcitation"/>
    <w:basedOn w:val="a0"/>
    <w:rsid w:val="003568A3"/>
  </w:style>
  <w:style w:type="character" w:customStyle="1" w:styleId="FontStyle84">
    <w:name w:val="Font Style84"/>
    <w:rsid w:val="003568A3"/>
    <w:rPr>
      <w:rFonts w:ascii="Times New Roman" w:hAnsi="Times New Roman" w:cs="Times New Roman"/>
      <w:sz w:val="30"/>
      <w:szCs w:val="30"/>
    </w:rPr>
  </w:style>
  <w:style w:type="paragraph" w:customStyle="1" w:styleId="12">
    <w:name w:val="Название объекта1"/>
    <w:basedOn w:val="a"/>
    <w:next w:val="a"/>
    <w:rsid w:val="003568A3"/>
    <w:pPr>
      <w:suppressAutoHyphens/>
      <w:spacing w:before="120" w:after="120" w:line="240" w:lineRule="auto"/>
    </w:pPr>
    <w:rPr>
      <w:rFonts w:ascii="Times New Roman" w:eastAsia="Times New Roman" w:hAnsi="Times New Roman" w:cs="Times New Roman"/>
      <w:b/>
      <w:noProof w:val="0"/>
      <w:sz w:val="26"/>
      <w:szCs w:val="20"/>
      <w:lang w:eastAsia="ar-SA"/>
    </w:rPr>
  </w:style>
  <w:style w:type="paragraph" w:styleId="af7">
    <w:name w:val="Body Text"/>
    <w:basedOn w:val="a"/>
    <w:link w:val="af8"/>
    <w:uiPriority w:val="99"/>
    <w:semiHidden/>
    <w:unhideWhenUsed/>
    <w:rsid w:val="003568A3"/>
    <w:pPr>
      <w:spacing w:after="120" w:line="276" w:lineRule="auto"/>
    </w:pPr>
  </w:style>
  <w:style w:type="character" w:customStyle="1" w:styleId="af8">
    <w:name w:val="Основной текст Знак"/>
    <w:basedOn w:val="a0"/>
    <w:link w:val="af7"/>
    <w:uiPriority w:val="99"/>
    <w:semiHidden/>
    <w:rsid w:val="003568A3"/>
    <w:rPr>
      <w:noProof/>
    </w:rPr>
  </w:style>
  <w:style w:type="paragraph" w:customStyle="1" w:styleId="af9">
    <w:name w:val="???????"/>
    <w:rsid w:val="003568A3"/>
    <w:pPr>
      <w:spacing w:after="0" w:line="240" w:lineRule="auto"/>
    </w:pPr>
    <w:rPr>
      <w:rFonts w:ascii="Times New Roman" w:eastAsia="Times New Roman" w:hAnsi="Times New Roman" w:cs="Times New Roman"/>
      <w:sz w:val="20"/>
      <w:szCs w:val="20"/>
      <w:lang w:eastAsia="ru-RU"/>
    </w:rPr>
  </w:style>
  <w:style w:type="paragraph" w:styleId="afa">
    <w:name w:val="Block Text"/>
    <w:basedOn w:val="a"/>
    <w:rsid w:val="003568A3"/>
    <w:pPr>
      <w:spacing w:after="0" w:line="240" w:lineRule="auto"/>
      <w:ind w:left="-180" w:right="-5"/>
      <w:jc w:val="both"/>
    </w:pPr>
    <w:rPr>
      <w:rFonts w:ascii="Times New Roman" w:eastAsia="Times New Roman" w:hAnsi="Times New Roman" w:cs="Times New Roman"/>
      <w:noProof w:val="0"/>
      <w:sz w:val="28"/>
      <w:szCs w:val="20"/>
      <w:lang w:eastAsia="ru-RU"/>
    </w:rPr>
  </w:style>
  <w:style w:type="paragraph" w:customStyle="1" w:styleId="Standard">
    <w:name w:val="Standard"/>
    <w:rsid w:val="003568A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hyperlink" Target="http://www.uecs.ru/uecs61-612014/item/2697-2014-01-10-10-57-19" TargetMode="Externa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5.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7.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8.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9.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10.xml"/></Relationships>
</file>

<file path=word/charts/_rels/chart14.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Excel12.xlsx"/><Relationship Id="rId1" Type="http://schemas.openxmlformats.org/officeDocument/2006/relationships/themeOverride" Target="../theme/themeOverride11.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3.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4.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5.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Лист1!$B$1</c:f>
              <c:strCache>
                <c:ptCount val="1"/>
                <c:pt idx="0">
                  <c:v>сельское хозяйство</c:v>
                </c:pt>
              </c:strCache>
            </c:strRef>
          </c:tx>
          <c:invertIfNegative val="0"/>
          <c:cat>
            <c:numRef>
              <c:f>Лист1!$A$2:$A$5</c:f>
              <c:numCache>
                <c:formatCode>General</c:formatCode>
                <c:ptCount val="4"/>
                <c:pt idx="0">
                  <c:v>2012</c:v>
                </c:pt>
                <c:pt idx="1">
                  <c:v>2013</c:v>
                </c:pt>
                <c:pt idx="2">
                  <c:v>2014</c:v>
                </c:pt>
                <c:pt idx="3">
                  <c:v>2015</c:v>
                </c:pt>
              </c:numCache>
            </c:numRef>
          </c:cat>
          <c:val>
            <c:numRef>
              <c:f>Лист1!$B$2:$B$5</c:f>
              <c:numCache>
                <c:formatCode>General</c:formatCode>
                <c:ptCount val="4"/>
                <c:pt idx="0">
                  <c:v>0.30000000000000021</c:v>
                </c:pt>
                <c:pt idx="1">
                  <c:v>0.1</c:v>
                </c:pt>
                <c:pt idx="2">
                  <c:v>0.1</c:v>
                </c:pt>
                <c:pt idx="3">
                  <c:v>0.1</c:v>
                </c:pt>
              </c:numCache>
            </c:numRef>
          </c:val>
          <c:extLst>
            <c:ext xmlns:c16="http://schemas.microsoft.com/office/drawing/2014/chart" uri="{C3380CC4-5D6E-409C-BE32-E72D297353CC}">
              <c16:uniqueId val="{00000000-4AE8-4622-A8E7-B07DD3BDA5A4}"/>
            </c:ext>
          </c:extLst>
        </c:ser>
        <c:ser>
          <c:idx val="1"/>
          <c:order val="1"/>
          <c:tx>
            <c:strRef>
              <c:f>Лист1!$C$1</c:f>
              <c:strCache>
                <c:ptCount val="1"/>
                <c:pt idx="0">
                  <c:v>Обрабатывающие производства</c:v>
                </c:pt>
              </c:strCache>
            </c:strRef>
          </c:tx>
          <c:invertIfNegative val="0"/>
          <c:dLbls>
            <c:spPr>
              <a:noFill/>
              <a:ln>
                <a:noFill/>
              </a:ln>
              <a:effectLst/>
            </c:spPr>
            <c:txPr>
              <a:bodyPr/>
              <a:lstStyle/>
              <a:p>
                <a:pPr>
                  <a:defRPr lang="uk-UA" sz="10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2012</c:v>
                </c:pt>
                <c:pt idx="1">
                  <c:v>2013</c:v>
                </c:pt>
                <c:pt idx="2">
                  <c:v>2014</c:v>
                </c:pt>
                <c:pt idx="3">
                  <c:v>2015</c:v>
                </c:pt>
              </c:numCache>
            </c:numRef>
          </c:cat>
          <c:val>
            <c:numRef>
              <c:f>Лист1!$C$2:$C$5</c:f>
              <c:numCache>
                <c:formatCode>General</c:formatCode>
                <c:ptCount val="4"/>
                <c:pt idx="0">
                  <c:v>20.7</c:v>
                </c:pt>
                <c:pt idx="1">
                  <c:v>20.7</c:v>
                </c:pt>
                <c:pt idx="2">
                  <c:v>20.9</c:v>
                </c:pt>
                <c:pt idx="3">
                  <c:v>20.5</c:v>
                </c:pt>
              </c:numCache>
            </c:numRef>
          </c:val>
          <c:extLst>
            <c:ext xmlns:c16="http://schemas.microsoft.com/office/drawing/2014/chart" uri="{C3380CC4-5D6E-409C-BE32-E72D297353CC}">
              <c16:uniqueId val="{00000001-4AE8-4622-A8E7-B07DD3BDA5A4}"/>
            </c:ext>
          </c:extLst>
        </c:ser>
        <c:ser>
          <c:idx val="2"/>
          <c:order val="2"/>
          <c:tx>
            <c:strRef>
              <c:f>Лист1!$D$1</c:f>
              <c:strCache>
                <c:ptCount val="1"/>
                <c:pt idx="0">
                  <c:v>Производство электроэнергии</c:v>
                </c:pt>
              </c:strCache>
            </c:strRef>
          </c:tx>
          <c:invertIfNegative val="0"/>
          <c:dLbls>
            <c:spPr>
              <a:noFill/>
              <a:ln>
                <a:noFill/>
              </a:ln>
              <a:effectLst/>
            </c:spPr>
            <c:txPr>
              <a:bodyPr/>
              <a:lstStyle/>
              <a:p>
                <a:pPr>
                  <a:defRPr lang="uk-UA" sz="10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2012</c:v>
                </c:pt>
                <c:pt idx="1">
                  <c:v>2013</c:v>
                </c:pt>
                <c:pt idx="2">
                  <c:v>2014</c:v>
                </c:pt>
                <c:pt idx="3">
                  <c:v>2015</c:v>
                </c:pt>
              </c:numCache>
            </c:numRef>
          </c:cat>
          <c:val>
            <c:numRef>
              <c:f>Лист1!$D$2:$D$5</c:f>
              <c:numCache>
                <c:formatCode>General</c:formatCode>
                <c:ptCount val="4"/>
                <c:pt idx="0">
                  <c:v>4.3</c:v>
                </c:pt>
                <c:pt idx="1">
                  <c:v>4.3</c:v>
                </c:pt>
                <c:pt idx="2">
                  <c:v>4.4000000000000004</c:v>
                </c:pt>
                <c:pt idx="3">
                  <c:v>4.4000000000000004</c:v>
                </c:pt>
              </c:numCache>
            </c:numRef>
          </c:val>
          <c:extLst>
            <c:ext xmlns:c16="http://schemas.microsoft.com/office/drawing/2014/chart" uri="{C3380CC4-5D6E-409C-BE32-E72D297353CC}">
              <c16:uniqueId val="{00000002-4AE8-4622-A8E7-B07DD3BDA5A4}"/>
            </c:ext>
          </c:extLst>
        </c:ser>
        <c:ser>
          <c:idx val="3"/>
          <c:order val="3"/>
          <c:tx>
            <c:strRef>
              <c:f>Лист1!$E$1</c:f>
              <c:strCache>
                <c:ptCount val="1"/>
                <c:pt idx="0">
                  <c:v>строительство</c:v>
                </c:pt>
              </c:strCache>
            </c:strRef>
          </c:tx>
          <c:invertIfNegative val="0"/>
          <c:dLbls>
            <c:spPr>
              <a:noFill/>
              <a:ln>
                <a:noFill/>
              </a:ln>
              <a:effectLst/>
            </c:spPr>
            <c:txPr>
              <a:bodyPr/>
              <a:lstStyle/>
              <a:p>
                <a:pPr>
                  <a:defRPr lang="uk-UA" sz="10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2012</c:v>
                </c:pt>
                <c:pt idx="1">
                  <c:v>2013</c:v>
                </c:pt>
                <c:pt idx="2">
                  <c:v>2014</c:v>
                </c:pt>
                <c:pt idx="3">
                  <c:v>2015</c:v>
                </c:pt>
              </c:numCache>
            </c:numRef>
          </c:cat>
          <c:val>
            <c:numRef>
              <c:f>Лист1!$E$2:$E$5</c:f>
              <c:numCache>
                <c:formatCode>General</c:formatCode>
                <c:ptCount val="4"/>
                <c:pt idx="0">
                  <c:v>6.8</c:v>
                </c:pt>
                <c:pt idx="1">
                  <c:v>6.6</c:v>
                </c:pt>
                <c:pt idx="2">
                  <c:v>6.7</c:v>
                </c:pt>
                <c:pt idx="3">
                  <c:v>6.8</c:v>
                </c:pt>
              </c:numCache>
            </c:numRef>
          </c:val>
          <c:extLst>
            <c:ext xmlns:c16="http://schemas.microsoft.com/office/drawing/2014/chart" uri="{C3380CC4-5D6E-409C-BE32-E72D297353CC}">
              <c16:uniqueId val="{00000003-4AE8-4622-A8E7-B07DD3BDA5A4}"/>
            </c:ext>
          </c:extLst>
        </c:ser>
        <c:ser>
          <c:idx val="4"/>
          <c:order val="4"/>
          <c:tx>
            <c:strRef>
              <c:f>Лист1!$F$1</c:f>
              <c:strCache>
                <c:ptCount val="1"/>
                <c:pt idx="0">
                  <c:v>оптовая и розничная торговля</c:v>
                </c:pt>
              </c:strCache>
            </c:strRef>
          </c:tx>
          <c:invertIfNegative val="0"/>
          <c:dLbls>
            <c:spPr>
              <a:noFill/>
              <a:ln>
                <a:noFill/>
              </a:ln>
              <a:effectLst/>
            </c:spPr>
            <c:txPr>
              <a:bodyPr/>
              <a:lstStyle/>
              <a:p>
                <a:pPr>
                  <a:defRPr lang="uk-UA" sz="10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2012</c:v>
                </c:pt>
                <c:pt idx="1">
                  <c:v>2013</c:v>
                </c:pt>
                <c:pt idx="2">
                  <c:v>2014</c:v>
                </c:pt>
                <c:pt idx="3">
                  <c:v>2015</c:v>
                </c:pt>
              </c:numCache>
            </c:numRef>
          </c:cat>
          <c:val>
            <c:numRef>
              <c:f>Лист1!$F$2:$F$5</c:f>
              <c:numCache>
                <c:formatCode>General</c:formatCode>
                <c:ptCount val="4"/>
                <c:pt idx="0">
                  <c:v>14.6</c:v>
                </c:pt>
                <c:pt idx="1">
                  <c:v>15</c:v>
                </c:pt>
                <c:pt idx="2">
                  <c:v>15.1</c:v>
                </c:pt>
                <c:pt idx="3">
                  <c:v>15.2</c:v>
                </c:pt>
              </c:numCache>
            </c:numRef>
          </c:val>
          <c:extLst>
            <c:ext xmlns:c16="http://schemas.microsoft.com/office/drawing/2014/chart" uri="{C3380CC4-5D6E-409C-BE32-E72D297353CC}">
              <c16:uniqueId val="{00000004-4AE8-4622-A8E7-B07DD3BDA5A4}"/>
            </c:ext>
          </c:extLst>
        </c:ser>
        <c:ser>
          <c:idx val="5"/>
          <c:order val="5"/>
          <c:tx>
            <c:strRef>
              <c:f>Лист1!$G$1</c:f>
              <c:strCache>
                <c:ptCount val="1"/>
                <c:pt idx="0">
                  <c:v>гостиницы и рестораны</c:v>
                </c:pt>
              </c:strCache>
            </c:strRef>
          </c:tx>
          <c:invertIfNegative val="0"/>
          <c:cat>
            <c:numRef>
              <c:f>Лист1!$A$2:$A$5</c:f>
              <c:numCache>
                <c:formatCode>General</c:formatCode>
                <c:ptCount val="4"/>
                <c:pt idx="0">
                  <c:v>2012</c:v>
                </c:pt>
                <c:pt idx="1">
                  <c:v>2013</c:v>
                </c:pt>
                <c:pt idx="2">
                  <c:v>2014</c:v>
                </c:pt>
                <c:pt idx="3">
                  <c:v>2015</c:v>
                </c:pt>
              </c:numCache>
            </c:numRef>
          </c:cat>
          <c:val>
            <c:numRef>
              <c:f>Лист1!$G$2:$G$5</c:f>
              <c:numCache>
                <c:formatCode>General</c:formatCode>
                <c:ptCount val="4"/>
                <c:pt idx="0">
                  <c:v>0.2</c:v>
                </c:pt>
                <c:pt idx="1">
                  <c:v>0.2</c:v>
                </c:pt>
                <c:pt idx="2">
                  <c:v>0.2</c:v>
                </c:pt>
                <c:pt idx="3">
                  <c:v>0.30000000000000021</c:v>
                </c:pt>
              </c:numCache>
            </c:numRef>
          </c:val>
          <c:extLst>
            <c:ext xmlns:c16="http://schemas.microsoft.com/office/drawing/2014/chart" uri="{C3380CC4-5D6E-409C-BE32-E72D297353CC}">
              <c16:uniqueId val="{00000005-4AE8-4622-A8E7-B07DD3BDA5A4}"/>
            </c:ext>
          </c:extLst>
        </c:ser>
        <c:ser>
          <c:idx val="6"/>
          <c:order val="6"/>
          <c:tx>
            <c:strRef>
              <c:f>Лист1!$H$1</c:f>
              <c:strCache>
                <c:ptCount val="1"/>
                <c:pt idx="0">
                  <c:v>транспорт и связь</c:v>
                </c:pt>
              </c:strCache>
            </c:strRef>
          </c:tx>
          <c:invertIfNegative val="0"/>
          <c:dLbls>
            <c:spPr>
              <a:noFill/>
              <a:ln>
                <a:noFill/>
              </a:ln>
              <a:effectLst/>
            </c:spPr>
            <c:txPr>
              <a:bodyPr/>
              <a:lstStyle/>
              <a:p>
                <a:pPr>
                  <a:defRPr lang="uk-UA" sz="10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2012</c:v>
                </c:pt>
                <c:pt idx="1">
                  <c:v>2013</c:v>
                </c:pt>
                <c:pt idx="2">
                  <c:v>2014</c:v>
                </c:pt>
                <c:pt idx="3">
                  <c:v>2015</c:v>
                </c:pt>
              </c:numCache>
            </c:numRef>
          </c:cat>
          <c:val>
            <c:numRef>
              <c:f>Лист1!$H$2:$H$5</c:f>
              <c:numCache>
                <c:formatCode>General</c:formatCode>
                <c:ptCount val="4"/>
                <c:pt idx="0">
                  <c:v>7.1</c:v>
                </c:pt>
                <c:pt idx="1">
                  <c:v>7.3</c:v>
                </c:pt>
                <c:pt idx="2">
                  <c:v>7.3</c:v>
                </c:pt>
                <c:pt idx="3">
                  <c:v>7.4</c:v>
                </c:pt>
              </c:numCache>
            </c:numRef>
          </c:val>
          <c:extLst>
            <c:ext xmlns:c16="http://schemas.microsoft.com/office/drawing/2014/chart" uri="{C3380CC4-5D6E-409C-BE32-E72D297353CC}">
              <c16:uniqueId val="{00000006-4AE8-4622-A8E7-B07DD3BDA5A4}"/>
            </c:ext>
          </c:extLst>
        </c:ser>
        <c:ser>
          <c:idx val="7"/>
          <c:order val="7"/>
          <c:tx>
            <c:strRef>
              <c:f>Лист1!$I$1</c:f>
              <c:strCache>
                <c:ptCount val="1"/>
                <c:pt idx="0">
                  <c:v>финансовая деятельность</c:v>
                </c:pt>
              </c:strCache>
            </c:strRef>
          </c:tx>
          <c:invertIfNegative val="0"/>
          <c:cat>
            <c:numRef>
              <c:f>Лист1!$A$2:$A$5</c:f>
              <c:numCache>
                <c:formatCode>General</c:formatCode>
                <c:ptCount val="4"/>
                <c:pt idx="0">
                  <c:v>2012</c:v>
                </c:pt>
                <c:pt idx="1">
                  <c:v>2013</c:v>
                </c:pt>
                <c:pt idx="2">
                  <c:v>2014</c:v>
                </c:pt>
                <c:pt idx="3">
                  <c:v>2015</c:v>
                </c:pt>
              </c:numCache>
            </c:numRef>
          </c:cat>
          <c:val>
            <c:numRef>
              <c:f>Лист1!$I$2:$I$5</c:f>
              <c:numCache>
                <c:formatCode>General</c:formatCode>
                <c:ptCount val="4"/>
                <c:pt idx="0">
                  <c:v>0.7000000000000004</c:v>
                </c:pt>
                <c:pt idx="1">
                  <c:v>1.4</c:v>
                </c:pt>
                <c:pt idx="2">
                  <c:v>1.4</c:v>
                </c:pt>
                <c:pt idx="3">
                  <c:v>1.5</c:v>
                </c:pt>
              </c:numCache>
            </c:numRef>
          </c:val>
          <c:extLst>
            <c:ext xmlns:c16="http://schemas.microsoft.com/office/drawing/2014/chart" uri="{C3380CC4-5D6E-409C-BE32-E72D297353CC}">
              <c16:uniqueId val="{00000007-4AE8-4622-A8E7-B07DD3BDA5A4}"/>
            </c:ext>
          </c:extLst>
        </c:ser>
        <c:ser>
          <c:idx val="8"/>
          <c:order val="8"/>
          <c:tx>
            <c:strRef>
              <c:f>Лист1!$J$1</c:f>
              <c:strCache>
                <c:ptCount val="1"/>
                <c:pt idx="0">
                  <c:v>операции с недвижимостью</c:v>
                </c:pt>
              </c:strCache>
            </c:strRef>
          </c:tx>
          <c:invertIfNegative val="0"/>
          <c:dLbls>
            <c:spPr>
              <a:noFill/>
              <a:ln>
                <a:noFill/>
              </a:ln>
              <a:effectLst/>
            </c:spPr>
            <c:txPr>
              <a:bodyPr/>
              <a:lstStyle/>
              <a:p>
                <a:pPr>
                  <a:defRPr lang="uk-UA" sz="10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2012</c:v>
                </c:pt>
                <c:pt idx="1">
                  <c:v>2013</c:v>
                </c:pt>
                <c:pt idx="2">
                  <c:v>2014</c:v>
                </c:pt>
                <c:pt idx="3">
                  <c:v>2015</c:v>
                </c:pt>
              </c:numCache>
            </c:numRef>
          </c:cat>
          <c:val>
            <c:numRef>
              <c:f>Лист1!$J$2:$J$5</c:f>
              <c:numCache>
                <c:formatCode>General</c:formatCode>
                <c:ptCount val="4"/>
                <c:pt idx="0">
                  <c:v>12.1</c:v>
                </c:pt>
                <c:pt idx="1">
                  <c:v>11.2</c:v>
                </c:pt>
                <c:pt idx="2">
                  <c:v>11.1</c:v>
                </c:pt>
                <c:pt idx="3">
                  <c:v>11.2</c:v>
                </c:pt>
              </c:numCache>
            </c:numRef>
          </c:val>
          <c:extLst>
            <c:ext xmlns:c16="http://schemas.microsoft.com/office/drawing/2014/chart" uri="{C3380CC4-5D6E-409C-BE32-E72D297353CC}">
              <c16:uniqueId val="{00000008-4AE8-4622-A8E7-B07DD3BDA5A4}"/>
            </c:ext>
          </c:extLst>
        </c:ser>
        <c:ser>
          <c:idx val="9"/>
          <c:order val="9"/>
          <c:tx>
            <c:strRef>
              <c:f>Лист1!$K$1</c:f>
              <c:strCache>
                <c:ptCount val="1"/>
                <c:pt idx="0">
                  <c:v>гос.управление</c:v>
                </c:pt>
              </c:strCache>
            </c:strRef>
          </c:tx>
          <c:invertIfNegative val="0"/>
          <c:dLbls>
            <c:spPr>
              <a:noFill/>
              <a:ln>
                <a:noFill/>
              </a:ln>
              <a:effectLst/>
            </c:spPr>
            <c:txPr>
              <a:bodyPr/>
              <a:lstStyle/>
              <a:p>
                <a:pPr>
                  <a:defRPr lang="uk-UA" sz="10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2012</c:v>
                </c:pt>
                <c:pt idx="1">
                  <c:v>2013</c:v>
                </c:pt>
                <c:pt idx="2">
                  <c:v>2014</c:v>
                </c:pt>
                <c:pt idx="3">
                  <c:v>2015</c:v>
                </c:pt>
              </c:numCache>
            </c:numRef>
          </c:cat>
          <c:val>
            <c:numRef>
              <c:f>Лист1!$K$2:$K$5</c:f>
              <c:numCache>
                <c:formatCode>General</c:formatCode>
                <c:ptCount val="4"/>
                <c:pt idx="0">
                  <c:v>13.5</c:v>
                </c:pt>
                <c:pt idx="1">
                  <c:v>13.3</c:v>
                </c:pt>
                <c:pt idx="2">
                  <c:v>13.2</c:v>
                </c:pt>
                <c:pt idx="3">
                  <c:v>13.1</c:v>
                </c:pt>
              </c:numCache>
            </c:numRef>
          </c:val>
          <c:extLst>
            <c:ext xmlns:c16="http://schemas.microsoft.com/office/drawing/2014/chart" uri="{C3380CC4-5D6E-409C-BE32-E72D297353CC}">
              <c16:uniqueId val="{00000009-4AE8-4622-A8E7-B07DD3BDA5A4}"/>
            </c:ext>
          </c:extLst>
        </c:ser>
        <c:ser>
          <c:idx val="10"/>
          <c:order val="10"/>
          <c:tx>
            <c:strRef>
              <c:f>Лист1!$L$1</c:f>
              <c:strCache>
                <c:ptCount val="1"/>
                <c:pt idx="0">
                  <c:v>образование</c:v>
                </c:pt>
              </c:strCache>
            </c:strRef>
          </c:tx>
          <c:invertIfNegative val="0"/>
          <c:cat>
            <c:numRef>
              <c:f>Лист1!$A$2:$A$5</c:f>
              <c:numCache>
                <c:formatCode>General</c:formatCode>
                <c:ptCount val="4"/>
                <c:pt idx="0">
                  <c:v>2012</c:v>
                </c:pt>
                <c:pt idx="1">
                  <c:v>2013</c:v>
                </c:pt>
                <c:pt idx="2">
                  <c:v>2014</c:v>
                </c:pt>
                <c:pt idx="3">
                  <c:v>2015</c:v>
                </c:pt>
              </c:numCache>
            </c:numRef>
          </c:cat>
          <c:val>
            <c:numRef>
              <c:f>Лист1!$L$2:$L$5</c:f>
              <c:numCache>
                <c:formatCode>General</c:formatCode>
                <c:ptCount val="4"/>
                <c:pt idx="0">
                  <c:v>6.8</c:v>
                </c:pt>
                <c:pt idx="1">
                  <c:v>7.3</c:v>
                </c:pt>
                <c:pt idx="2">
                  <c:v>7.1</c:v>
                </c:pt>
                <c:pt idx="3">
                  <c:v>7.1</c:v>
                </c:pt>
              </c:numCache>
            </c:numRef>
          </c:val>
          <c:extLst>
            <c:ext xmlns:c16="http://schemas.microsoft.com/office/drawing/2014/chart" uri="{C3380CC4-5D6E-409C-BE32-E72D297353CC}">
              <c16:uniqueId val="{0000000A-4AE8-4622-A8E7-B07DD3BDA5A4}"/>
            </c:ext>
          </c:extLst>
        </c:ser>
        <c:ser>
          <c:idx val="11"/>
          <c:order val="11"/>
          <c:tx>
            <c:strRef>
              <c:f>Лист1!$M$1</c:f>
              <c:strCache>
                <c:ptCount val="1"/>
                <c:pt idx="0">
                  <c:v>здравоохранение</c:v>
                </c:pt>
              </c:strCache>
            </c:strRef>
          </c:tx>
          <c:invertIfNegative val="0"/>
          <c:dLbls>
            <c:spPr>
              <a:noFill/>
              <a:ln>
                <a:noFill/>
              </a:ln>
              <a:effectLst/>
            </c:spPr>
            <c:txPr>
              <a:bodyPr/>
              <a:lstStyle/>
              <a:p>
                <a:pPr>
                  <a:defRPr lang="uk-UA" sz="10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2012</c:v>
                </c:pt>
                <c:pt idx="1">
                  <c:v>2013</c:v>
                </c:pt>
                <c:pt idx="2">
                  <c:v>2014</c:v>
                </c:pt>
                <c:pt idx="3">
                  <c:v>2015</c:v>
                </c:pt>
              </c:numCache>
            </c:numRef>
          </c:cat>
          <c:val>
            <c:numRef>
              <c:f>Лист1!$M$2:$M$5</c:f>
              <c:numCache>
                <c:formatCode>General</c:formatCode>
                <c:ptCount val="4"/>
                <c:pt idx="0">
                  <c:v>9.9</c:v>
                </c:pt>
                <c:pt idx="1">
                  <c:v>9.9</c:v>
                </c:pt>
                <c:pt idx="2">
                  <c:v>9.8000000000000007</c:v>
                </c:pt>
                <c:pt idx="3">
                  <c:v>9.8000000000000007</c:v>
                </c:pt>
              </c:numCache>
            </c:numRef>
          </c:val>
          <c:extLst>
            <c:ext xmlns:c16="http://schemas.microsoft.com/office/drawing/2014/chart" uri="{C3380CC4-5D6E-409C-BE32-E72D297353CC}">
              <c16:uniqueId val="{0000000B-4AE8-4622-A8E7-B07DD3BDA5A4}"/>
            </c:ext>
          </c:extLst>
        </c:ser>
        <c:ser>
          <c:idx val="12"/>
          <c:order val="12"/>
          <c:tx>
            <c:strRef>
              <c:f>Лист1!$N$1</c:f>
              <c:strCache>
                <c:ptCount val="1"/>
                <c:pt idx="0">
                  <c:v>коммунальные услуги</c:v>
                </c:pt>
              </c:strCache>
            </c:strRef>
          </c:tx>
          <c:invertIfNegative val="0"/>
          <c:dLbls>
            <c:spPr>
              <a:noFill/>
              <a:ln>
                <a:noFill/>
              </a:ln>
              <a:effectLst/>
            </c:spPr>
            <c:txPr>
              <a:bodyPr/>
              <a:lstStyle/>
              <a:p>
                <a:pPr>
                  <a:defRPr lang="uk-UA" sz="10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Лист1!$A$2:$A$5</c:f>
              <c:numCache>
                <c:formatCode>General</c:formatCode>
                <c:ptCount val="4"/>
                <c:pt idx="0">
                  <c:v>2012</c:v>
                </c:pt>
                <c:pt idx="1">
                  <c:v>2013</c:v>
                </c:pt>
                <c:pt idx="2">
                  <c:v>2014</c:v>
                </c:pt>
                <c:pt idx="3">
                  <c:v>2015</c:v>
                </c:pt>
              </c:numCache>
            </c:numRef>
          </c:cat>
          <c:val>
            <c:numRef>
              <c:f>Лист1!$N$2:$N$5</c:f>
              <c:numCache>
                <c:formatCode>General</c:formatCode>
                <c:ptCount val="4"/>
                <c:pt idx="0">
                  <c:v>3</c:v>
                </c:pt>
                <c:pt idx="1">
                  <c:v>2.7</c:v>
                </c:pt>
                <c:pt idx="2">
                  <c:v>2.7</c:v>
                </c:pt>
                <c:pt idx="3">
                  <c:v>2.6</c:v>
                </c:pt>
              </c:numCache>
            </c:numRef>
          </c:val>
          <c:extLst>
            <c:ext xmlns:c16="http://schemas.microsoft.com/office/drawing/2014/chart" uri="{C3380CC4-5D6E-409C-BE32-E72D297353CC}">
              <c16:uniqueId val="{0000000C-4AE8-4622-A8E7-B07DD3BDA5A4}"/>
            </c:ext>
          </c:extLst>
        </c:ser>
        <c:dLbls>
          <c:showLegendKey val="0"/>
          <c:showVal val="0"/>
          <c:showCatName val="0"/>
          <c:showSerName val="0"/>
          <c:showPercent val="0"/>
          <c:showBubbleSize val="0"/>
        </c:dLbls>
        <c:gapWidth val="150"/>
        <c:overlap val="100"/>
        <c:axId val="196131840"/>
        <c:axId val="196133632"/>
      </c:barChart>
      <c:catAx>
        <c:axId val="196131840"/>
        <c:scaling>
          <c:orientation val="minMax"/>
        </c:scaling>
        <c:delete val="0"/>
        <c:axPos val="b"/>
        <c:numFmt formatCode="General" sourceLinked="1"/>
        <c:majorTickMark val="out"/>
        <c:minorTickMark val="none"/>
        <c:tickLblPos val="nextTo"/>
        <c:txPr>
          <a:bodyPr rot="0" vert="horz"/>
          <a:lstStyle/>
          <a:p>
            <a:pPr>
              <a:defRPr lang="uk-UA" sz="1000" b="0" i="0" u="none" strike="noStrike" baseline="0">
                <a:solidFill>
                  <a:srgbClr val="000000"/>
                </a:solidFill>
                <a:latin typeface="Calibri"/>
                <a:ea typeface="Calibri"/>
                <a:cs typeface="Calibri"/>
              </a:defRPr>
            </a:pPr>
            <a:endParaRPr lang="ru-RU"/>
          </a:p>
        </c:txPr>
        <c:crossAx val="196133632"/>
        <c:crosses val="autoZero"/>
        <c:auto val="1"/>
        <c:lblAlgn val="ctr"/>
        <c:lblOffset val="100"/>
        <c:noMultiLvlLbl val="0"/>
      </c:catAx>
      <c:valAx>
        <c:axId val="196133632"/>
        <c:scaling>
          <c:orientation val="minMax"/>
        </c:scaling>
        <c:delete val="0"/>
        <c:axPos val="l"/>
        <c:majorGridlines/>
        <c:numFmt formatCode="General" sourceLinked="1"/>
        <c:majorTickMark val="out"/>
        <c:minorTickMark val="none"/>
        <c:tickLblPos val="nextTo"/>
        <c:txPr>
          <a:bodyPr rot="0" vert="horz"/>
          <a:lstStyle/>
          <a:p>
            <a:pPr>
              <a:defRPr lang="uk-UA" sz="1000" b="0" i="0" u="none" strike="noStrike" baseline="0">
                <a:solidFill>
                  <a:srgbClr val="000000"/>
                </a:solidFill>
                <a:latin typeface="Calibri"/>
                <a:ea typeface="Calibri"/>
                <a:cs typeface="Calibri"/>
              </a:defRPr>
            </a:pPr>
            <a:endParaRPr lang="ru-RU"/>
          </a:p>
        </c:txPr>
        <c:crossAx val="196131840"/>
        <c:crosses val="autoZero"/>
        <c:crossBetween val="between"/>
      </c:valAx>
    </c:plotArea>
    <c:legend>
      <c:legendPos val="r"/>
      <c:overlay val="0"/>
      <c:txPr>
        <a:bodyPr/>
        <a:lstStyle/>
        <a:p>
          <a:pPr>
            <a:defRPr lang="uk-UA" sz="920" b="0" i="0" u="none" strike="noStrike" baseline="0">
              <a:solidFill>
                <a:srgbClr val="000000"/>
              </a:solidFill>
              <a:latin typeface="Calibri"/>
              <a:ea typeface="Calibri"/>
              <a:cs typeface="Calibri"/>
            </a:defRPr>
          </a:pPr>
          <a:endParaRPr lang="ru-RU"/>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Лист1!$B$1</c:f>
              <c:strCache>
                <c:ptCount val="1"/>
                <c:pt idx="0">
                  <c:v>Численость трудоустроенных инвалидов</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Лист1!$B$2:$B$4</c:f>
              <c:numCache>
                <c:formatCode>General</c:formatCode>
                <c:ptCount val="3"/>
                <c:pt idx="0">
                  <c:v>81</c:v>
                </c:pt>
                <c:pt idx="1">
                  <c:v>96</c:v>
                </c:pt>
                <c:pt idx="2">
                  <c:v>105</c:v>
                </c:pt>
              </c:numCache>
            </c:numRef>
          </c:val>
          <c:smooth val="0"/>
          <c:extLst>
            <c:ext xmlns:c16="http://schemas.microsoft.com/office/drawing/2014/chart" uri="{C3380CC4-5D6E-409C-BE32-E72D297353CC}">
              <c16:uniqueId val="{00000000-5E10-41EA-BB39-D6A38D5DE91E}"/>
            </c:ext>
          </c:extLst>
        </c:ser>
        <c:dLbls>
          <c:showLegendKey val="0"/>
          <c:showVal val="0"/>
          <c:showCatName val="0"/>
          <c:showSerName val="0"/>
          <c:showPercent val="0"/>
          <c:showBubbleSize val="0"/>
        </c:dLbls>
        <c:marker val="1"/>
        <c:smooth val="0"/>
        <c:axId val="200144000"/>
        <c:axId val="200145536"/>
      </c:lineChart>
      <c:catAx>
        <c:axId val="200144000"/>
        <c:scaling>
          <c:orientation val="minMax"/>
        </c:scaling>
        <c:delete val="0"/>
        <c:axPos val="b"/>
        <c:numFmt formatCode="General" sourceLinked="1"/>
        <c:majorTickMark val="out"/>
        <c:minorTickMark val="none"/>
        <c:tickLblPos val="nextTo"/>
        <c:crossAx val="200145536"/>
        <c:crosses val="autoZero"/>
        <c:auto val="1"/>
        <c:lblAlgn val="ctr"/>
        <c:lblOffset val="100"/>
        <c:noMultiLvlLbl val="0"/>
      </c:catAx>
      <c:valAx>
        <c:axId val="200145536"/>
        <c:scaling>
          <c:orientation val="minMax"/>
        </c:scaling>
        <c:delete val="0"/>
        <c:axPos val="l"/>
        <c:majorGridlines/>
        <c:numFmt formatCode="General" sourceLinked="1"/>
        <c:majorTickMark val="out"/>
        <c:minorTickMark val="none"/>
        <c:tickLblPos val="nextTo"/>
        <c:crossAx val="200144000"/>
        <c:crosses val="autoZero"/>
        <c:crossBetween val="between"/>
      </c:valAx>
    </c:plotArea>
    <c:plotVisOnly val="1"/>
    <c:dispBlanksAs val="zero"/>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Сфера услуг</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Лист1!$B$2:$B$4</c:f>
              <c:numCache>
                <c:formatCode>General</c:formatCode>
                <c:ptCount val="3"/>
                <c:pt idx="0">
                  <c:v>69</c:v>
                </c:pt>
                <c:pt idx="1">
                  <c:v>76</c:v>
                </c:pt>
                <c:pt idx="2">
                  <c:v>87</c:v>
                </c:pt>
              </c:numCache>
            </c:numRef>
          </c:val>
          <c:extLst>
            <c:ext xmlns:c16="http://schemas.microsoft.com/office/drawing/2014/chart" uri="{C3380CC4-5D6E-409C-BE32-E72D297353CC}">
              <c16:uniqueId val="{00000000-D104-46BB-BA4F-53B2B019DD5C}"/>
            </c:ext>
          </c:extLst>
        </c:ser>
        <c:ser>
          <c:idx val="1"/>
          <c:order val="1"/>
          <c:tx>
            <c:strRef>
              <c:f>Лист1!$C$1</c:f>
              <c:strCache>
                <c:ptCount val="1"/>
                <c:pt idx="0">
                  <c:v>Телекоммуникации</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Лист1!$C$2:$C$4</c:f>
              <c:numCache>
                <c:formatCode>General</c:formatCode>
                <c:ptCount val="3"/>
                <c:pt idx="0">
                  <c:v>13</c:v>
                </c:pt>
                <c:pt idx="1">
                  <c:v>12</c:v>
                </c:pt>
                <c:pt idx="2">
                  <c:v>10</c:v>
                </c:pt>
              </c:numCache>
            </c:numRef>
          </c:val>
          <c:extLst>
            <c:ext xmlns:c16="http://schemas.microsoft.com/office/drawing/2014/chart" uri="{C3380CC4-5D6E-409C-BE32-E72D297353CC}">
              <c16:uniqueId val="{00000001-D104-46BB-BA4F-53B2B019DD5C}"/>
            </c:ext>
          </c:extLst>
        </c:ser>
        <c:ser>
          <c:idx val="2"/>
          <c:order val="2"/>
          <c:tx>
            <c:strRef>
              <c:f>Лист1!$D$1</c:f>
              <c:strCache>
                <c:ptCount val="1"/>
                <c:pt idx="0">
                  <c:v>Социальная сфера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Лист1!$D$2:$D$4</c:f>
              <c:numCache>
                <c:formatCode>General</c:formatCode>
                <c:ptCount val="3"/>
                <c:pt idx="0">
                  <c:v>18</c:v>
                </c:pt>
                <c:pt idx="1">
                  <c:v>12</c:v>
                </c:pt>
                <c:pt idx="2">
                  <c:v>3</c:v>
                </c:pt>
              </c:numCache>
            </c:numRef>
          </c:val>
          <c:extLst>
            <c:ext xmlns:c16="http://schemas.microsoft.com/office/drawing/2014/chart" uri="{C3380CC4-5D6E-409C-BE32-E72D297353CC}">
              <c16:uniqueId val="{00000002-D104-46BB-BA4F-53B2B019DD5C}"/>
            </c:ext>
          </c:extLst>
        </c:ser>
        <c:dLbls>
          <c:showLegendKey val="0"/>
          <c:showVal val="0"/>
          <c:showCatName val="0"/>
          <c:showSerName val="0"/>
          <c:showPercent val="0"/>
          <c:showBubbleSize val="0"/>
        </c:dLbls>
        <c:gapWidth val="150"/>
        <c:shape val="cylinder"/>
        <c:axId val="226149504"/>
        <c:axId val="226151040"/>
        <c:axId val="0"/>
      </c:bar3DChart>
      <c:catAx>
        <c:axId val="226149504"/>
        <c:scaling>
          <c:orientation val="minMax"/>
        </c:scaling>
        <c:delete val="0"/>
        <c:axPos val="b"/>
        <c:numFmt formatCode="General" sourceLinked="1"/>
        <c:majorTickMark val="out"/>
        <c:minorTickMark val="none"/>
        <c:tickLblPos val="nextTo"/>
        <c:crossAx val="226151040"/>
        <c:crosses val="autoZero"/>
        <c:auto val="1"/>
        <c:lblAlgn val="ctr"/>
        <c:lblOffset val="100"/>
        <c:noMultiLvlLbl val="0"/>
      </c:catAx>
      <c:valAx>
        <c:axId val="226151040"/>
        <c:scaling>
          <c:orientation val="minMax"/>
        </c:scaling>
        <c:delete val="0"/>
        <c:axPos val="l"/>
        <c:majorGridlines/>
        <c:numFmt formatCode="General" sourceLinked="1"/>
        <c:majorTickMark val="out"/>
        <c:minorTickMark val="none"/>
        <c:tickLblPos val="nextTo"/>
        <c:crossAx val="226149504"/>
        <c:crosses val="autoZero"/>
        <c:crossBetween val="between"/>
      </c:valAx>
      <c:spPr>
        <a:noFill/>
        <a:ln w="25393">
          <a:noFill/>
        </a:ln>
      </c:spPr>
    </c:plotArea>
    <c:legend>
      <c:legendPos val="r"/>
      <c:overlay val="0"/>
    </c:legend>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Граждане в возрасте 16-29 лет</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2012</c:v>
                </c:pt>
                <c:pt idx="1">
                  <c:v>2013</c:v>
                </c:pt>
                <c:pt idx="2">
                  <c:v>2014</c:v>
                </c:pt>
              </c:numCache>
            </c:numRef>
          </c:cat>
          <c:val>
            <c:numRef>
              <c:f>Лист1!$B$2:$B$4</c:f>
              <c:numCache>
                <c:formatCode>General</c:formatCode>
                <c:ptCount val="3"/>
                <c:pt idx="0">
                  <c:v>3</c:v>
                </c:pt>
                <c:pt idx="1">
                  <c:v>3</c:v>
                </c:pt>
              </c:numCache>
            </c:numRef>
          </c:val>
          <c:extLst>
            <c:ext xmlns:c16="http://schemas.microsoft.com/office/drawing/2014/chart" uri="{C3380CC4-5D6E-409C-BE32-E72D297353CC}">
              <c16:uniqueId val="{00000000-2118-40CD-ADD8-4EC6CCD786F5}"/>
            </c:ext>
          </c:extLst>
        </c:ser>
        <c:ser>
          <c:idx val="1"/>
          <c:order val="1"/>
          <c:tx>
            <c:strRef>
              <c:f>Лист1!$C$1</c:f>
              <c:strCache>
                <c:ptCount val="1"/>
                <c:pt idx="0">
                  <c:v>Инвалиды</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2012</c:v>
                </c:pt>
                <c:pt idx="1">
                  <c:v>2013</c:v>
                </c:pt>
                <c:pt idx="2">
                  <c:v>2014</c:v>
                </c:pt>
              </c:numCache>
            </c:numRef>
          </c:cat>
          <c:val>
            <c:numRef>
              <c:f>Лист1!$C$2:$C$4</c:f>
              <c:numCache>
                <c:formatCode>General</c:formatCode>
                <c:ptCount val="3"/>
                <c:pt idx="0">
                  <c:v>4</c:v>
                </c:pt>
                <c:pt idx="1">
                  <c:v>4</c:v>
                </c:pt>
                <c:pt idx="2">
                  <c:v>1</c:v>
                </c:pt>
              </c:numCache>
            </c:numRef>
          </c:val>
          <c:extLst>
            <c:ext xmlns:c16="http://schemas.microsoft.com/office/drawing/2014/chart" uri="{C3380CC4-5D6E-409C-BE32-E72D297353CC}">
              <c16:uniqueId val="{00000001-2118-40CD-ADD8-4EC6CCD786F5}"/>
            </c:ext>
          </c:extLst>
        </c:ser>
        <c:ser>
          <c:idx val="2"/>
          <c:order val="2"/>
          <c:tx>
            <c:strRef>
              <c:f>Лист1!$D$1</c:f>
              <c:strCache>
                <c:ptCount val="1"/>
                <c:pt idx="0">
                  <c:v>Уволенныепо сокращению</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2012</c:v>
                </c:pt>
                <c:pt idx="1">
                  <c:v>2013</c:v>
                </c:pt>
                <c:pt idx="2">
                  <c:v>2014</c:v>
                </c:pt>
              </c:numCache>
            </c:numRef>
          </c:cat>
          <c:val>
            <c:numRef>
              <c:f>Лист1!$D$2:$D$4</c:f>
              <c:numCache>
                <c:formatCode>General</c:formatCode>
                <c:ptCount val="3"/>
                <c:pt idx="0">
                  <c:v>8</c:v>
                </c:pt>
                <c:pt idx="1">
                  <c:v>6</c:v>
                </c:pt>
                <c:pt idx="2">
                  <c:v>7</c:v>
                </c:pt>
              </c:numCache>
            </c:numRef>
          </c:val>
          <c:extLst>
            <c:ext xmlns:c16="http://schemas.microsoft.com/office/drawing/2014/chart" uri="{C3380CC4-5D6E-409C-BE32-E72D297353CC}">
              <c16:uniqueId val="{00000002-2118-40CD-ADD8-4EC6CCD786F5}"/>
            </c:ext>
          </c:extLst>
        </c:ser>
        <c:ser>
          <c:idx val="3"/>
          <c:order val="3"/>
          <c:tx>
            <c:strRef>
              <c:f>Лист1!$E$1</c:f>
              <c:strCache>
                <c:ptCount val="1"/>
                <c:pt idx="0">
                  <c:v>Безработные более года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2012</c:v>
                </c:pt>
                <c:pt idx="1">
                  <c:v>2013</c:v>
                </c:pt>
                <c:pt idx="2">
                  <c:v>2014</c:v>
                </c:pt>
              </c:numCache>
            </c:numRef>
          </c:cat>
          <c:val>
            <c:numRef>
              <c:f>Лист1!$E$2:$E$4</c:f>
              <c:numCache>
                <c:formatCode>General</c:formatCode>
                <c:ptCount val="3"/>
                <c:pt idx="0">
                  <c:v>7</c:v>
                </c:pt>
                <c:pt idx="1">
                  <c:v>3</c:v>
                </c:pt>
                <c:pt idx="2">
                  <c:v>3</c:v>
                </c:pt>
              </c:numCache>
            </c:numRef>
          </c:val>
          <c:extLst>
            <c:ext xmlns:c16="http://schemas.microsoft.com/office/drawing/2014/chart" uri="{C3380CC4-5D6E-409C-BE32-E72D297353CC}">
              <c16:uniqueId val="{00000003-2118-40CD-ADD8-4EC6CCD786F5}"/>
            </c:ext>
          </c:extLst>
        </c:ser>
        <c:dLbls>
          <c:showLegendKey val="0"/>
          <c:showVal val="0"/>
          <c:showCatName val="0"/>
          <c:showSerName val="0"/>
          <c:showPercent val="0"/>
          <c:showBubbleSize val="0"/>
        </c:dLbls>
        <c:gapWidth val="150"/>
        <c:shape val="cylinder"/>
        <c:axId val="226200576"/>
        <c:axId val="226218752"/>
        <c:axId val="0"/>
      </c:bar3DChart>
      <c:catAx>
        <c:axId val="226200576"/>
        <c:scaling>
          <c:orientation val="minMax"/>
        </c:scaling>
        <c:delete val="0"/>
        <c:axPos val="b"/>
        <c:numFmt formatCode="General" sourceLinked="1"/>
        <c:majorTickMark val="out"/>
        <c:minorTickMark val="none"/>
        <c:tickLblPos val="nextTo"/>
        <c:crossAx val="226218752"/>
        <c:crosses val="autoZero"/>
        <c:auto val="1"/>
        <c:lblAlgn val="ctr"/>
        <c:lblOffset val="100"/>
        <c:noMultiLvlLbl val="0"/>
      </c:catAx>
      <c:valAx>
        <c:axId val="226218752"/>
        <c:scaling>
          <c:orientation val="minMax"/>
        </c:scaling>
        <c:delete val="0"/>
        <c:axPos val="l"/>
        <c:majorGridlines/>
        <c:numFmt formatCode="General" sourceLinked="1"/>
        <c:majorTickMark val="out"/>
        <c:minorTickMark val="none"/>
        <c:tickLblPos val="nextTo"/>
        <c:crossAx val="226200576"/>
        <c:crosses val="autoZero"/>
        <c:crossBetween val="between"/>
      </c:valAx>
      <c:spPr>
        <a:noFill/>
        <a:ln w="25409">
          <a:noFill/>
        </a:ln>
      </c:spPr>
    </c:plotArea>
    <c:legend>
      <c:legendPos val="r"/>
      <c:overlay val="0"/>
    </c:legend>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Безработные</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Лист1!$B$2:$B$4</c:f>
              <c:numCache>
                <c:formatCode>General</c:formatCode>
                <c:ptCount val="3"/>
                <c:pt idx="0">
                  <c:v>50</c:v>
                </c:pt>
                <c:pt idx="1">
                  <c:v>37</c:v>
                </c:pt>
                <c:pt idx="2">
                  <c:v>29</c:v>
                </c:pt>
              </c:numCache>
            </c:numRef>
          </c:val>
          <c:extLst>
            <c:ext xmlns:c16="http://schemas.microsoft.com/office/drawing/2014/chart" uri="{C3380CC4-5D6E-409C-BE32-E72D297353CC}">
              <c16:uniqueId val="{00000000-C200-48E9-A0A3-B790327548E9}"/>
            </c:ext>
          </c:extLst>
        </c:ser>
        <c:ser>
          <c:idx val="1"/>
          <c:order val="1"/>
          <c:tx>
            <c:strRef>
              <c:f>Лист1!$C$1</c:f>
              <c:strCache>
                <c:ptCount val="1"/>
                <c:pt idx="0">
                  <c:v>Стремящиеся возобновить трудовую деятелбность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Лист1!$C$2:$C$4</c:f>
              <c:numCache>
                <c:formatCode>General</c:formatCode>
                <c:ptCount val="3"/>
                <c:pt idx="0">
                  <c:v>24</c:v>
                </c:pt>
                <c:pt idx="1">
                  <c:v>6</c:v>
                </c:pt>
                <c:pt idx="2">
                  <c:v>14</c:v>
                </c:pt>
              </c:numCache>
            </c:numRef>
          </c:val>
          <c:extLst>
            <c:ext xmlns:c16="http://schemas.microsoft.com/office/drawing/2014/chart" uri="{C3380CC4-5D6E-409C-BE32-E72D297353CC}">
              <c16:uniqueId val="{00000001-C200-48E9-A0A3-B790327548E9}"/>
            </c:ext>
          </c:extLst>
        </c:ser>
        <c:ser>
          <c:idx val="2"/>
          <c:order val="2"/>
          <c:tx>
            <c:strRef>
              <c:f>Лист1!$D$1</c:f>
              <c:strCache>
                <c:ptCount val="1"/>
                <c:pt idx="0">
                  <c:v>Впервые ищущие работу</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Лист1!$D$2:$D$4</c:f>
              <c:numCache>
                <c:formatCode>General</c:formatCode>
                <c:ptCount val="3"/>
                <c:pt idx="0">
                  <c:v>8</c:v>
                </c:pt>
                <c:pt idx="1">
                  <c:v>4</c:v>
                </c:pt>
                <c:pt idx="2">
                  <c:v>14</c:v>
                </c:pt>
              </c:numCache>
            </c:numRef>
          </c:val>
          <c:extLst>
            <c:ext xmlns:c16="http://schemas.microsoft.com/office/drawing/2014/chart" uri="{C3380CC4-5D6E-409C-BE32-E72D297353CC}">
              <c16:uniqueId val="{00000002-C200-48E9-A0A3-B790327548E9}"/>
            </c:ext>
          </c:extLst>
        </c:ser>
        <c:ser>
          <c:idx val="3"/>
          <c:order val="3"/>
          <c:tx>
            <c:strRef>
              <c:f>Лист1!$E$1</c:f>
              <c:strCache>
                <c:ptCount val="1"/>
                <c:pt idx="0">
                  <c:v>Не имеющие профессии</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Лист1!$E$2:$E$4</c:f>
              <c:numCache>
                <c:formatCode>General</c:formatCode>
                <c:ptCount val="3"/>
                <c:pt idx="0">
                  <c:v>4</c:v>
                </c:pt>
                <c:pt idx="1">
                  <c:v>4</c:v>
                </c:pt>
                <c:pt idx="2">
                  <c:v>11</c:v>
                </c:pt>
              </c:numCache>
            </c:numRef>
          </c:val>
          <c:extLst>
            <c:ext xmlns:c16="http://schemas.microsoft.com/office/drawing/2014/chart" uri="{C3380CC4-5D6E-409C-BE32-E72D297353CC}">
              <c16:uniqueId val="{00000003-C200-48E9-A0A3-B790327548E9}"/>
            </c:ext>
          </c:extLst>
        </c:ser>
        <c:dLbls>
          <c:showLegendKey val="0"/>
          <c:showVal val="0"/>
          <c:showCatName val="0"/>
          <c:showSerName val="0"/>
          <c:showPercent val="0"/>
          <c:showBubbleSize val="0"/>
        </c:dLbls>
        <c:gapWidth val="150"/>
        <c:shape val="cylinder"/>
        <c:axId val="226960128"/>
        <c:axId val="226961664"/>
        <c:axId val="0"/>
      </c:bar3DChart>
      <c:catAx>
        <c:axId val="226960128"/>
        <c:scaling>
          <c:orientation val="minMax"/>
        </c:scaling>
        <c:delete val="0"/>
        <c:axPos val="b"/>
        <c:numFmt formatCode="General" sourceLinked="1"/>
        <c:majorTickMark val="out"/>
        <c:minorTickMark val="none"/>
        <c:tickLblPos val="nextTo"/>
        <c:txPr>
          <a:bodyPr rot="0" vert="horz"/>
          <a:lstStyle/>
          <a:p>
            <a:pPr>
              <a:defRPr/>
            </a:pPr>
            <a:endParaRPr lang="ru-RU"/>
          </a:p>
        </c:txPr>
        <c:crossAx val="226961664"/>
        <c:crosses val="autoZero"/>
        <c:auto val="1"/>
        <c:lblAlgn val="ctr"/>
        <c:lblOffset val="100"/>
        <c:noMultiLvlLbl val="0"/>
      </c:catAx>
      <c:valAx>
        <c:axId val="226961664"/>
        <c:scaling>
          <c:orientation val="minMax"/>
        </c:scaling>
        <c:delete val="0"/>
        <c:axPos val="l"/>
        <c:majorGridlines/>
        <c:numFmt formatCode="General" sourceLinked="1"/>
        <c:majorTickMark val="out"/>
        <c:minorTickMark val="none"/>
        <c:tickLblPos val="nextTo"/>
        <c:txPr>
          <a:bodyPr rot="0" vert="horz"/>
          <a:lstStyle/>
          <a:p>
            <a:pPr>
              <a:defRPr/>
            </a:pPr>
            <a:endParaRPr lang="ru-RU"/>
          </a:p>
        </c:txPr>
        <c:crossAx val="226960128"/>
        <c:crosses val="autoZero"/>
        <c:crossBetween val="between"/>
      </c:valAx>
      <c:spPr>
        <a:noFill/>
        <a:ln w="25401">
          <a:noFill/>
        </a:ln>
      </c:spPr>
    </c:plotArea>
    <c:legend>
      <c:legendPos val="r"/>
      <c:layout>
        <c:manualLayout>
          <c:xMode val="edge"/>
          <c:yMode val="edge"/>
          <c:x val="0.69779740370291554"/>
          <c:y val="3.8343148282935224E-2"/>
          <c:w val="0.29010094240438583"/>
          <c:h val="0.84891859105847067"/>
        </c:manualLayout>
      </c:layout>
      <c:overlay val="0"/>
      <c:txPr>
        <a:bodyPr/>
        <a:lstStyle/>
        <a:p>
          <a:pPr>
            <a:defRPr sz="1050"/>
          </a:pPr>
          <a:endParaRPr lang="ru-RU"/>
        </a:p>
      </c:txPr>
    </c:legend>
    <c:plotVisOnly val="1"/>
    <c:dispBlanksAs val="gap"/>
    <c:showDLblsOverMax val="0"/>
  </c:chart>
  <c:txPr>
    <a:bodyPr/>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Лист1!$A$20</c:f>
              <c:strCache>
                <c:ptCount val="1"/>
                <c:pt idx="0">
                  <c:v>Количество граждан, направленных на общ работы</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Лист1!$B$1:$D$1</c:f>
              <c:numCache>
                <c:formatCode>General</c:formatCode>
                <c:ptCount val="3"/>
                <c:pt idx="0">
                  <c:v>2013</c:v>
                </c:pt>
                <c:pt idx="1">
                  <c:v>2014</c:v>
                </c:pt>
                <c:pt idx="2">
                  <c:v>2015</c:v>
                </c:pt>
              </c:numCache>
            </c:numRef>
          </c:cat>
          <c:val>
            <c:numRef>
              <c:f>Лист1!$B$20:$D$20</c:f>
              <c:numCache>
                <c:formatCode>General</c:formatCode>
                <c:ptCount val="3"/>
                <c:pt idx="0">
                  <c:v>241</c:v>
                </c:pt>
                <c:pt idx="1">
                  <c:v>59</c:v>
                </c:pt>
                <c:pt idx="2">
                  <c:v>22</c:v>
                </c:pt>
              </c:numCache>
            </c:numRef>
          </c:val>
          <c:extLst>
            <c:ext xmlns:c16="http://schemas.microsoft.com/office/drawing/2014/chart" uri="{C3380CC4-5D6E-409C-BE32-E72D297353CC}">
              <c16:uniqueId val="{00000000-2AB6-4E33-B6D4-22482AAB8A1E}"/>
            </c:ext>
          </c:extLst>
        </c:ser>
        <c:ser>
          <c:idx val="1"/>
          <c:order val="1"/>
          <c:tx>
            <c:strRef>
              <c:f>Лист1!$A$21</c:f>
              <c:strCache>
                <c:ptCount val="1"/>
                <c:pt idx="0">
                  <c:v>Завершили общ работы</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Лист1!$B$1:$D$1</c:f>
              <c:numCache>
                <c:formatCode>General</c:formatCode>
                <c:ptCount val="3"/>
                <c:pt idx="0">
                  <c:v>2013</c:v>
                </c:pt>
                <c:pt idx="1">
                  <c:v>2014</c:v>
                </c:pt>
                <c:pt idx="2">
                  <c:v>2015</c:v>
                </c:pt>
              </c:numCache>
            </c:numRef>
          </c:cat>
          <c:val>
            <c:numRef>
              <c:f>Лист1!$B$21:$D$21</c:f>
              <c:numCache>
                <c:formatCode>General</c:formatCode>
                <c:ptCount val="3"/>
                <c:pt idx="0">
                  <c:v>136</c:v>
                </c:pt>
                <c:pt idx="1">
                  <c:v>44</c:v>
                </c:pt>
                <c:pt idx="2">
                  <c:v>22</c:v>
                </c:pt>
              </c:numCache>
            </c:numRef>
          </c:val>
          <c:extLst>
            <c:ext xmlns:c16="http://schemas.microsoft.com/office/drawing/2014/chart" uri="{C3380CC4-5D6E-409C-BE32-E72D297353CC}">
              <c16:uniqueId val="{00000001-2AB6-4E33-B6D4-22482AAB8A1E}"/>
            </c:ext>
          </c:extLst>
        </c:ser>
        <c:dLbls>
          <c:showLegendKey val="0"/>
          <c:showVal val="0"/>
          <c:showCatName val="0"/>
          <c:showSerName val="0"/>
          <c:showPercent val="0"/>
          <c:showBubbleSize val="0"/>
        </c:dLbls>
        <c:gapWidth val="150"/>
        <c:axId val="226979200"/>
        <c:axId val="226993280"/>
      </c:barChart>
      <c:catAx>
        <c:axId val="226979200"/>
        <c:scaling>
          <c:orientation val="minMax"/>
        </c:scaling>
        <c:delete val="0"/>
        <c:axPos val="b"/>
        <c:numFmt formatCode="General" sourceLinked="1"/>
        <c:majorTickMark val="out"/>
        <c:minorTickMark val="none"/>
        <c:tickLblPos val="nextTo"/>
        <c:crossAx val="226993280"/>
        <c:crosses val="autoZero"/>
        <c:auto val="1"/>
        <c:lblAlgn val="ctr"/>
        <c:lblOffset val="100"/>
        <c:noMultiLvlLbl val="0"/>
      </c:catAx>
      <c:valAx>
        <c:axId val="226993280"/>
        <c:scaling>
          <c:orientation val="minMax"/>
        </c:scaling>
        <c:delete val="0"/>
        <c:axPos val="l"/>
        <c:majorGridlines/>
        <c:numFmt formatCode="General" sourceLinked="1"/>
        <c:majorTickMark val="out"/>
        <c:minorTickMark val="none"/>
        <c:tickLblPos val="nextTo"/>
        <c:crossAx val="226979200"/>
        <c:crosses val="autoZero"/>
        <c:crossBetween val="between"/>
      </c:valAx>
    </c:plotArea>
    <c:legend>
      <c:legendPos val="r"/>
      <c:overlay val="0"/>
    </c:legend>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Динамика трудоустроенных военнослужащих</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Лист1!$B$2:$B$4</c:f>
              <c:numCache>
                <c:formatCode>General</c:formatCode>
                <c:ptCount val="3"/>
                <c:pt idx="0">
                  <c:v>155</c:v>
                </c:pt>
                <c:pt idx="1">
                  <c:v>162</c:v>
                </c:pt>
                <c:pt idx="2">
                  <c:v>169</c:v>
                </c:pt>
              </c:numCache>
            </c:numRef>
          </c:val>
          <c:extLst>
            <c:ext xmlns:c16="http://schemas.microsoft.com/office/drawing/2014/chart" uri="{C3380CC4-5D6E-409C-BE32-E72D297353CC}">
              <c16:uniqueId val="{00000000-7E6F-4D06-89C5-11867FC990D6}"/>
            </c:ext>
          </c:extLst>
        </c:ser>
        <c:dLbls>
          <c:showLegendKey val="0"/>
          <c:showVal val="0"/>
          <c:showCatName val="0"/>
          <c:showSerName val="0"/>
          <c:showPercent val="0"/>
          <c:showBubbleSize val="0"/>
        </c:dLbls>
        <c:gapWidth val="150"/>
        <c:shape val="cylinder"/>
        <c:axId val="227014144"/>
        <c:axId val="227015680"/>
        <c:axId val="0"/>
      </c:bar3DChart>
      <c:catAx>
        <c:axId val="227014144"/>
        <c:scaling>
          <c:orientation val="minMax"/>
        </c:scaling>
        <c:delete val="0"/>
        <c:axPos val="b"/>
        <c:numFmt formatCode="General" sourceLinked="1"/>
        <c:majorTickMark val="out"/>
        <c:minorTickMark val="none"/>
        <c:tickLblPos val="nextTo"/>
        <c:txPr>
          <a:bodyPr rot="0" vert="horz"/>
          <a:lstStyle/>
          <a:p>
            <a:pPr>
              <a:defRPr/>
            </a:pPr>
            <a:endParaRPr lang="ru-RU"/>
          </a:p>
        </c:txPr>
        <c:crossAx val="227015680"/>
        <c:crosses val="autoZero"/>
        <c:auto val="1"/>
        <c:lblAlgn val="ctr"/>
        <c:lblOffset val="100"/>
        <c:noMultiLvlLbl val="0"/>
      </c:catAx>
      <c:valAx>
        <c:axId val="227015680"/>
        <c:scaling>
          <c:orientation val="minMax"/>
        </c:scaling>
        <c:delete val="0"/>
        <c:axPos val="l"/>
        <c:majorGridlines/>
        <c:numFmt formatCode="General" sourceLinked="1"/>
        <c:majorTickMark val="out"/>
        <c:minorTickMark val="none"/>
        <c:tickLblPos val="nextTo"/>
        <c:txPr>
          <a:bodyPr rot="0" vert="horz"/>
          <a:lstStyle/>
          <a:p>
            <a:pPr>
              <a:defRPr/>
            </a:pPr>
            <a:endParaRPr lang="ru-RU"/>
          </a:p>
        </c:txPr>
        <c:crossAx val="227014144"/>
        <c:crosses val="autoZero"/>
        <c:crossBetween val="between"/>
      </c:valAx>
      <c:spPr>
        <a:noFill/>
        <a:ln w="25401">
          <a:noFill/>
        </a:ln>
      </c:spPr>
    </c:plotArea>
    <c:plotVisOnly val="1"/>
    <c:dispBlanksAs val="gap"/>
    <c:showDLblsOverMax val="0"/>
  </c:chart>
  <c:txPr>
    <a:bodyPr/>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uk-UA" sz="1405" b="0" i="0" u="none" strike="noStrike" baseline="0">
                <a:solidFill>
                  <a:srgbClr val="000000"/>
                </a:solidFill>
                <a:latin typeface="Times New Roman"/>
                <a:ea typeface="Times New Roman"/>
                <a:cs typeface="Times New Roman"/>
              </a:defRPr>
            </a:pPr>
            <a:r>
              <a:rPr lang="uk-UA"/>
              <a:t>Проведено меропритий ЦЗН района в 2015г.</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Проведено меропритий ЦЗН Щелковского района в 2014 г.</c:v>
                </c:pt>
              </c:strCache>
            </c:strRef>
          </c:tx>
          <c:invertIfNegative val="0"/>
          <c:dLbls>
            <c:spPr>
              <a:noFill/>
              <a:ln>
                <a:noFill/>
              </a:ln>
              <a:effectLst/>
            </c:spPr>
            <c:txPr>
              <a:bodyPr/>
              <a:lstStyle/>
              <a:p>
                <a:pPr>
                  <a:defRPr lang="uk-UA" sz="1605"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Клуб работодателей</c:v>
                </c:pt>
                <c:pt idx="1">
                  <c:v>День кадровика</c:v>
                </c:pt>
                <c:pt idx="2">
                  <c:v>День службы занятости на предприятии</c:v>
                </c:pt>
              </c:strCache>
            </c:strRef>
          </c:cat>
          <c:val>
            <c:numRef>
              <c:f>Лист1!$B$2:$B$4</c:f>
              <c:numCache>
                <c:formatCode>General</c:formatCode>
                <c:ptCount val="3"/>
                <c:pt idx="0">
                  <c:v>67</c:v>
                </c:pt>
                <c:pt idx="1">
                  <c:v>18</c:v>
                </c:pt>
                <c:pt idx="2">
                  <c:v>14</c:v>
                </c:pt>
              </c:numCache>
            </c:numRef>
          </c:val>
          <c:extLst>
            <c:ext xmlns:c16="http://schemas.microsoft.com/office/drawing/2014/chart" uri="{C3380CC4-5D6E-409C-BE32-E72D297353CC}">
              <c16:uniqueId val="{00000000-D309-4F07-844A-C5F34E4DBB82}"/>
            </c:ext>
          </c:extLst>
        </c:ser>
        <c:dLbls>
          <c:showLegendKey val="0"/>
          <c:showVal val="0"/>
          <c:showCatName val="0"/>
          <c:showSerName val="0"/>
          <c:showPercent val="0"/>
          <c:showBubbleSize val="0"/>
        </c:dLbls>
        <c:gapWidth val="150"/>
        <c:shape val="cylinder"/>
        <c:axId val="197334912"/>
        <c:axId val="197336448"/>
        <c:axId val="0"/>
      </c:bar3DChart>
      <c:catAx>
        <c:axId val="197334912"/>
        <c:scaling>
          <c:orientation val="minMax"/>
        </c:scaling>
        <c:delete val="0"/>
        <c:axPos val="b"/>
        <c:numFmt formatCode="General" sourceLinked="1"/>
        <c:majorTickMark val="out"/>
        <c:minorTickMark val="none"/>
        <c:tickLblPos val="nextTo"/>
        <c:txPr>
          <a:bodyPr rot="0" vert="horz"/>
          <a:lstStyle/>
          <a:p>
            <a:pPr>
              <a:defRPr lang="uk-UA" sz="1005" b="0" i="0" u="none" strike="noStrike" baseline="0">
                <a:solidFill>
                  <a:srgbClr val="000000"/>
                </a:solidFill>
                <a:latin typeface="Calibri"/>
                <a:ea typeface="Calibri"/>
                <a:cs typeface="Calibri"/>
              </a:defRPr>
            </a:pPr>
            <a:endParaRPr lang="ru-RU"/>
          </a:p>
        </c:txPr>
        <c:crossAx val="197336448"/>
        <c:crosses val="autoZero"/>
        <c:auto val="1"/>
        <c:lblAlgn val="ctr"/>
        <c:lblOffset val="100"/>
        <c:noMultiLvlLbl val="0"/>
      </c:catAx>
      <c:valAx>
        <c:axId val="197336448"/>
        <c:scaling>
          <c:orientation val="minMax"/>
        </c:scaling>
        <c:delete val="0"/>
        <c:axPos val="l"/>
        <c:majorGridlines/>
        <c:numFmt formatCode="General" sourceLinked="1"/>
        <c:majorTickMark val="out"/>
        <c:minorTickMark val="none"/>
        <c:tickLblPos val="nextTo"/>
        <c:txPr>
          <a:bodyPr rot="0" vert="horz"/>
          <a:lstStyle/>
          <a:p>
            <a:pPr>
              <a:defRPr lang="uk-UA" sz="1005" b="0" i="0" u="none" strike="noStrike" baseline="0">
                <a:solidFill>
                  <a:srgbClr val="000000"/>
                </a:solidFill>
                <a:latin typeface="Calibri"/>
                <a:ea typeface="Calibri"/>
                <a:cs typeface="Calibri"/>
              </a:defRPr>
            </a:pPr>
            <a:endParaRPr lang="ru-RU"/>
          </a:p>
        </c:txPr>
        <c:crossAx val="197334912"/>
        <c:crosses val="autoZero"/>
        <c:crossBetween val="between"/>
      </c:valAx>
      <c:spPr>
        <a:noFill/>
        <a:ln w="25400">
          <a:noFill/>
        </a:ln>
      </c:spPr>
    </c:plotArea>
    <c:plotVisOnly val="1"/>
    <c:dispBlanksAs val="gap"/>
    <c:showDLblsOverMax val="0"/>
  </c:chart>
  <c:txPr>
    <a:bodyPr/>
    <a:lstStyle/>
    <a:p>
      <a:pPr>
        <a:defRPr sz="1005" b="0" i="0" u="none" strike="noStrike" baseline="0">
          <a:solidFill>
            <a:srgbClr val="000000"/>
          </a:solidFill>
          <a:latin typeface="Calibri"/>
          <a:ea typeface="Calibri"/>
          <a:cs typeface="Calibri"/>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uk-UA" sz="1100" b="0" i="0" u="none" strike="noStrike" baseline="0">
                <a:solidFill>
                  <a:srgbClr val="000000"/>
                </a:solidFill>
                <a:latin typeface="Calibri"/>
                <a:ea typeface="Calibri"/>
                <a:cs typeface="Calibri"/>
              </a:defRPr>
            </a:pPr>
            <a:endParaRPr lang="uk-UA"/>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dLbls>
            <c:spPr>
              <a:noFill/>
              <a:ln>
                <a:noFill/>
              </a:ln>
              <a:effectLst/>
            </c:spPr>
            <c:txPr>
              <a:bodyPr/>
              <a:lstStyle/>
              <a:p>
                <a:pPr>
                  <a:defRPr lang="uk-UA" sz="12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Лист1!$A$2:$A$12</c:f>
              <c:strCache>
                <c:ptCount val="11"/>
                <c:pt idx="0">
                  <c:v>Врачи</c:v>
                </c:pt>
                <c:pt idx="1">
                  <c:v>Инженеры</c:v>
                </c:pt>
                <c:pt idx="2">
                  <c:v>Преподаватели</c:v>
                </c:pt>
                <c:pt idx="3">
                  <c:v>Методисты</c:v>
                </c:pt>
                <c:pt idx="4">
                  <c:v>Воспитатели</c:v>
                </c:pt>
                <c:pt idx="5">
                  <c:v>Агенты</c:v>
                </c:pt>
                <c:pt idx="6">
                  <c:v>Медсестры</c:v>
                </c:pt>
                <c:pt idx="7">
                  <c:v>Экономисты </c:v>
                </c:pt>
                <c:pt idx="8">
                  <c:v>Бухгалтеры</c:v>
                </c:pt>
                <c:pt idx="9">
                  <c:v>Финансисты</c:v>
                </c:pt>
                <c:pt idx="10">
                  <c:v>Техники </c:v>
                </c:pt>
              </c:strCache>
            </c:strRef>
          </c:cat>
          <c:val>
            <c:numRef>
              <c:f>Лист1!$B$2:$B$12</c:f>
              <c:numCache>
                <c:formatCode>0%</c:formatCode>
                <c:ptCount val="11"/>
                <c:pt idx="0">
                  <c:v>0.17</c:v>
                </c:pt>
                <c:pt idx="1">
                  <c:v>0.19</c:v>
                </c:pt>
                <c:pt idx="2">
                  <c:v>0.1</c:v>
                </c:pt>
                <c:pt idx="3">
                  <c:v>0.05</c:v>
                </c:pt>
                <c:pt idx="4">
                  <c:v>0.11</c:v>
                </c:pt>
                <c:pt idx="5">
                  <c:v>8.0000000000000043E-2</c:v>
                </c:pt>
                <c:pt idx="6">
                  <c:v>6.0000000000000032E-2</c:v>
                </c:pt>
                <c:pt idx="7">
                  <c:v>8.0000000000000043E-2</c:v>
                </c:pt>
                <c:pt idx="8">
                  <c:v>8.0000000000000043E-2</c:v>
                </c:pt>
                <c:pt idx="9">
                  <c:v>0.05</c:v>
                </c:pt>
                <c:pt idx="10">
                  <c:v>3.0000000000000002E-2</c:v>
                </c:pt>
              </c:numCache>
            </c:numRef>
          </c:val>
          <c:extLst>
            <c:ext xmlns:c16="http://schemas.microsoft.com/office/drawing/2014/chart" uri="{C3380CC4-5D6E-409C-BE32-E72D297353CC}">
              <c16:uniqueId val="{00000000-DBBD-4CCD-83C6-15DA20F54738}"/>
            </c:ext>
          </c:extLst>
        </c:ser>
        <c:dLbls>
          <c:showLegendKey val="0"/>
          <c:showVal val="0"/>
          <c:showCatName val="0"/>
          <c:showSerName val="0"/>
          <c:showPercent val="0"/>
          <c:showBubbleSize val="0"/>
          <c:showLeaderLines val="1"/>
        </c:dLbls>
      </c:pie3DChart>
      <c:spPr>
        <a:noFill/>
        <a:ln w="25400">
          <a:noFill/>
        </a:ln>
      </c:spPr>
    </c:plotArea>
    <c:legend>
      <c:legendPos val="r"/>
      <c:overlay val="0"/>
      <c:txPr>
        <a:bodyPr/>
        <a:lstStyle/>
        <a:p>
          <a:pPr>
            <a:defRPr lang="uk-UA" sz="825" b="0" i="0" u="none" strike="noStrike" baseline="0">
              <a:solidFill>
                <a:srgbClr val="000000"/>
              </a:solidFill>
              <a:latin typeface="Times New Roman"/>
              <a:ea typeface="Times New Roman"/>
              <a:cs typeface="Times New Roman"/>
            </a:defRPr>
          </a:pPr>
          <a:endParaRPr lang="ru-RU"/>
        </a:p>
      </c:txPr>
    </c:legend>
    <c:plotVisOnly val="1"/>
    <c:dispBlanksAs val="zero"/>
    <c:showDLblsOverMax val="0"/>
  </c:chart>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Кол-во  вакансий</c:v>
                </c:pt>
              </c:strCache>
            </c:strRef>
          </c:tx>
          <c:invertIfNegative val="0"/>
          <c:dLbls>
            <c:spPr>
              <a:noFill/>
              <a:ln>
                <a:noFill/>
              </a:ln>
              <a:effectLst/>
            </c:spPr>
            <c:txPr>
              <a:bodyPr/>
              <a:lstStyle/>
              <a:p>
                <a:pPr>
                  <a:defRPr lang="uk-UA"/>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Лист1!$A$2:$A$16</c:f>
              <c:strCache>
                <c:ptCount val="15"/>
                <c:pt idx="0">
                  <c:v>Бытовое обслуживание</c:v>
                </c:pt>
                <c:pt idx="1">
                  <c:v>ЖКХ</c:v>
                </c:pt>
                <c:pt idx="2">
                  <c:v>Здравоохранение</c:v>
                </c:pt>
                <c:pt idx="3">
                  <c:v>Финансы</c:v>
                </c:pt>
                <c:pt idx="4">
                  <c:v>Культура</c:v>
                </c:pt>
                <c:pt idx="5">
                  <c:v>Наука</c:v>
                </c:pt>
                <c:pt idx="6">
                  <c:v>Образование</c:v>
                </c:pt>
                <c:pt idx="7">
                  <c:v>Промышленность</c:v>
                </c:pt>
                <c:pt idx="8">
                  <c:v>С/х</c:v>
                </c:pt>
                <c:pt idx="9">
                  <c:v>Социальное обеспечение</c:v>
                </c:pt>
                <c:pt idx="10">
                  <c:v>Строительство</c:v>
                </c:pt>
                <c:pt idx="11">
                  <c:v>Торговля</c:v>
                </c:pt>
                <c:pt idx="12">
                  <c:v>Транспорт и связь</c:v>
                </c:pt>
                <c:pt idx="13">
                  <c:v>Управление</c:v>
                </c:pt>
                <c:pt idx="14">
                  <c:v>Другие отрасли</c:v>
                </c:pt>
              </c:strCache>
            </c:strRef>
          </c:cat>
          <c:val>
            <c:numRef>
              <c:f>Лист1!$B$2:$B$16</c:f>
              <c:numCache>
                <c:formatCode>General</c:formatCode>
                <c:ptCount val="15"/>
                <c:pt idx="0">
                  <c:v>47</c:v>
                </c:pt>
                <c:pt idx="1">
                  <c:v>35</c:v>
                </c:pt>
                <c:pt idx="2">
                  <c:v>135</c:v>
                </c:pt>
                <c:pt idx="3">
                  <c:v>43</c:v>
                </c:pt>
                <c:pt idx="4">
                  <c:v>42</c:v>
                </c:pt>
                <c:pt idx="5">
                  <c:v>76</c:v>
                </c:pt>
                <c:pt idx="6">
                  <c:v>71</c:v>
                </c:pt>
                <c:pt idx="7">
                  <c:v>112</c:v>
                </c:pt>
                <c:pt idx="8">
                  <c:v>91</c:v>
                </c:pt>
                <c:pt idx="9">
                  <c:v>66</c:v>
                </c:pt>
                <c:pt idx="10">
                  <c:v>57</c:v>
                </c:pt>
                <c:pt idx="11">
                  <c:v>79</c:v>
                </c:pt>
                <c:pt idx="12">
                  <c:v>47</c:v>
                </c:pt>
                <c:pt idx="13">
                  <c:v>50</c:v>
                </c:pt>
                <c:pt idx="14">
                  <c:v>106</c:v>
                </c:pt>
              </c:numCache>
            </c:numRef>
          </c:val>
          <c:extLst>
            <c:ext xmlns:c16="http://schemas.microsoft.com/office/drawing/2014/chart" uri="{C3380CC4-5D6E-409C-BE32-E72D297353CC}">
              <c16:uniqueId val="{00000000-F79F-45B6-A6AF-B50F9377278F}"/>
            </c:ext>
          </c:extLst>
        </c:ser>
        <c:ser>
          <c:idx val="1"/>
          <c:order val="1"/>
          <c:tx>
            <c:strRef>
              <c:f>Лист1!$C$1</c:f>
              <c:strCache>
                <c:ptCount val="1"/>
                <c:pt idx="0">
                  <c:v>Кол-во рабочих мест</c:v>
                </c:pt>
              </c:strCache>
            </c:strRef>
          </c:tx>
          <c:invertIfNegative val="0"/>
          <c:dLbls>
            <c:dLbl>
              <c:idx val="0"/>
              <c:layout>
                <c:manualLayout>
                  <c:x val="4.2872454448017339E-3"/>
                  <c:y val="-3.95647873392680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79F-45B6-A6AF-B50F9377278F}"/>
                </c:ext>
              </c:extLst>
            </c:dLbl>
            <c:spPr>
              <a:noFill/>
              <a:ln>
                <a:noFill/>
              </a:ln>
              <a:effectLst/>
            </c:spPr>
            <c:txPr>
              <a:bodyPr/>
              <a:lstStyle/>
              <a:p>
                <a:pPr>
                  <a:defRPr lang="uk-UA"/>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Лист1!$A$2:$A$16</c:f>
              <c:strCache>
                <c:ptCount val="15"/>
                <c:pt idx="0">
                  <c:v>Бытовое обслуживание</c:v>
                </c:pt>
                <c:pt idx="1">
                  <c:v>ЖКХ</c:v>
                </c:pt>
                <c:pt idx="2">
                  <c:v>Здравоохранение</c:v>
                </c:pt>
                <c:pt idx="3">
                  <c:v>Финансы</c:v>
                </c:pt>
                <c:pt idx="4">
                  <c:v>Культура</c:v>
                </c:pt>
                <c:pt idx="5">
                  <c:v>Наука</c:v>
                </c:pt>
                <c:pt idx="6">
                  <c:v>Образование</c:v>
                </c:pt>
                <c:pt idx="7">
                  <c:v>Промышленность</c:v>
                </c:pt>
                <c:pt idx="8">
                  <c:v>С/х</c:v>
                </c:pt>
                <c:pt idx="9">
                  <c:v>Социальное обеспечение</c:v>
                </c:pt>
                <c:pt idx="10">
                  <c:v>Строительство</c:v>
                </c:pt>
                <c:pt idx="11">
                  <c:v>Торговля</c:v>
                </c:pt>
                <c:pt idx="12">
                  <c:v>Транспорт и связь</c:v>
                </c:pt>
                <c:pt idx="13">
                  <c:v>Управление</c:v>
                </c:pt>
                <c:pt idx="14">
                  <c:v>Другие отрасли</c:v>
                </c:pt>
              </c:strCache>
            </c:strRef>
          </c:cat>
          <c:val>
            <c:numRef>
              <c:f>Лист1!$C$2:$C$16</c:f>
              <c:numCache>
                <c:formatCode>General</c:formatCode>
                <c:ptCount val="15"/>
                <c:pt idx="0">
                  <c:v>55</c:v>
                </c:pt>
                <c:pt idx="1">
                  <c:v>56</c:v>
                </c:pt>
                <c:pt idx="2">
                  <c:v>206</c:v>
                </c:pt>
                <c:pt idx="3">
                  <c:v>125</c:v>
                </c:pt>
                <c:pt idx="4">
                  <c:v>100</c:v>
                </c:pt>
                <c:pt idx="5">
                  <c:v>99</c:v>
                </c:pt>
                <c:pt idx="6">
                  <c:v>99</c:v>
                </c:pt>
                <c:pt idx="7">
                  <c:v>201</c:v>
                </c:pt>
                <c:pt idx="8">
                  <c:v>134</c:v>
                </c:pt>
                <c:pt idx="9">
                  <c:v>72</c:v>
                </c:pt>
                <c:pt idx="10">
                  <c:v>85</c:v>
                </c:pt>
                <c:pt idx="11">
                  <c:v>89</c:v>
                </c:pt>
                <c:pt idx="12">
                  <c:v>90</c:v>
                </c:pt>
                <c:pt idx="13">
                  <c:v>62</c:v>
                </c:pt>
                <c:pt idx="14">
                  <c:v>154</c:v>
                </c:pt>
              </c:numCache>
            </c:numRef>
          </c:val>
          <c:extLst>
            <c:ext xmlns:c16="http://schemas.microsoft.com/office/drawing/2014/chart" uri="{C3380CC4-5D6E-409C-BE32-E72D297353CC}">
              <c16:uniqueId val="{00000002-F79F-45B6-A6AF-B50F9377278F}"/>
            </c:ext>
          </c:extLst>
        </c:ser>
        <c:dLbls>
          <c:showLegendKey val="0"/>
          <c:showVal val="0"/>
          <c:showCatName val="0"/>
          <c:showSerName val="0"/>
          <c:showPercent val="0"/>
          <c:showBubbleSize val="0"/>
        </c:dLbls>
        <c:gapWidth val="150"/>
        <c:shape val="cylinder"/>
        <c:axId val="197423104"/>
        <c:axId val="197424640"/>
        <c:axId val="0"/>
      </c:bar3DChart>
      <c:catAx>
        <c:axId val="197423104"/>
        <c:scaling>
          <c:orientation val="minMax"/>
        </c:scaling>
        <c:delete val="0"/>
        <c:axPos val="b"/>
        <c:numFmt formatCode="General" sourceLinked="1"/>
        <c:majorTickMark val="out"/>
        <c:minorTickMark val="none"/>
        <c:tickLblPos val="nextTo"/>
        <c:txPr>
          <a:bodyPr/>
          <a:lstStyle/>
          <a:p>
            <a:pPr>
              <a:defRPr lang="uk-UA" sz="900"/>
            </a:pPr>
            <a:endParaRPr lang="ru-RU"/>
          </a:p>
        </c:txPr>
        <c:crossAx val="197424640"/>
        <c:crosses val="autoZero"/>
        <c:auto val="1"/>
        <c:lblAlgn val="ctr"/>
        <c:lblOffset val="100"/>
        <c:noMultiLvlLbl val="0"/>
      </c:catAx>
      <c:valAx>
        <c:axId val="197424640"/>
        <c:scaling>
          <c:orientation val="minMax"/>
        </c:scaling>
        <c:delete val="0"/>
        <c:axPos val="l"/>
        <c:majorGridlines/>
        <c:numFmt formatCode="General" sourceLinked="1"/>
        <c:majorTickMark val="out"/>
        <c:minorTickMark val="none"/>
        <c:tickLblPos val="nextTo"/>
        <c:txPr>
          <a:bodyPr/>
          <a:lstStyle/>
          <a:p>
            <a:pPr>
              <a:defRPr lang="uk-UA"/>
            </a:pPr>
            <a:endParaRPr lang="ru-RU"/>
          </a:p>
        </c:txPr>
        <c:crossAx val="197423104"/>
        <c:crosses val="autoZero"/>
        <c:crossBetween val="between"/>
      </c:valAx>
      <c:spPr>
        <a:noFill/>
        <a:ln w="25401">
          <a:noFill/>
        </a:ln>
      </c:spPr>
    </c:plotArea>
    <c:legend>
      <c:legendPos val="r"/>
      <c:overlay val="0"/>
      <c:txPr>
        <a:bodyPr/>
        <a:lstStyle/>
        <a:p>
          <a:pPr>
            <a:defRPr lang="uk-UA"/>
          </a:pPr>
          <a:endParaRPr lang="ru-RU"/>
        </a:p>
      </c:txPr>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Лист1!$A$2</c:f>
              <c:strCache>
                <c:ptCount val="1"/>
                <c:pt idx="0">
                  <c:v>Количество граждан, которым предоставлена услуга по обучению</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Лист1!$B$1:$D$1</c:f>
              <c:numCache>
                <c:formatCode>General</c:formatCode>
                <c:ptCount val="3"/>
                <c:pt idx="0">
                  <c:v>2013</c:v>
                </c:pt>
                <c:pt idx="1">
                  <c:v>2014</c:v>
                </c:pt>
                <c:pt idx="2">
                  <c:v>2015</c:v>
                </c:pt>
              </c:numCache>
            </c:numRef>
          </c:cat>
          <c:val>
            <c:numRef>
              <c:f>Лист1!$B$2:$D$2</c:f>
              <c:numCache>
                <c:formatCode>General</c:formatCode>
                <c:ptCount val="3"/>
                <c:pt idx="0">
                  <c:v>313</c:v>
                </c:pt>
                <c:pt idx="1">
                  <c:v>216</c:v>
                </c:pt>
                <c:pt idx="2">
                  <c:v>138</c:v>
                </c:pt>
              </c:numCache>
            </c:numRef>
          </c:val>
          <c:extLst>
            <c:ext xmlns:c16="http://schemas.microsoft.com/office/drawing/2014/chart" uri="{C3380CC4-5D6E-409C-BE32-E72D297353CC}">
              <c16:uniqueId val="{00000000-35BF-45F1-8E96-BFECD82DDC48}"/>
            </c:ext>
          </c:extLst>
        </c:ser>
        <c:ser>
          <c:idx val="1"/>
          <c:order val="1"/>
          <c:tx>
            <c:strRef>
              <c:f>Лист1!$A$3</c:f>
              <c:strCache>
                <c:ptCount val="1"/>
                <c:pt idx="0">
                  <c:v>Граждане, прошедшие обучение</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Лист1!$B$1:$D$1</c:f>
              <c:numCache>
                <c:formatCode>General</c:formatCode>
                <c:ptCount val="3"/>
                <c:pt idx="0">
                  <c:v>2013</c:v>
                </c:pt>
                <c:pt idx="1">
                  <c:v>2014</c:v>
                </c:pt>
                <c:pt idx="2">
                  <c:v>2015</c:v>
                </c:pt>
              </c:numCache>
            </c:numRef>
          </c:cat>
          <c:val>
            <c:numRef>
              <c:f>Лист1!$B$3:$D$3</c:f>
              <c:numCache>
                <c:formatCode>General</c:formatCode>
                <c:ptCount val="3"/>
                <c:pt idx="0">
                  <c:v>298</c:v>
                </c:pt>
                <c:pt idx="1">
                  <c:v>208</c:v>
                </c:pt>
                <c:pt idx="2">
                  <c:v>122</c:v>
                </c:pt>
              </c:numCache>
            </c:numRef>
          </c:val>
          <c:extLst>
            <c:ext xmlns:c16="http://schemas.microsoft.com/office/drawing/2014/chart" uri="{C3380CC4-5D6E-409C-BE32-E72D297353CC}">
              <c16:uniqueId val="{00000001-35BF-45F1-8E96-BFECD82DDC48}"/>
            </c:ext>
          </c:extLst>
        </c:ser>
        <c:dLbls>
          <c:showLegendKey val="0"/>
          <c:showVal val="0"/>
          <c:showCatName val="0"/>
          <c:showSerName val="0"/>
          <c:showPercent val="0"/>
          <c:showBubbleSize val="0"/>
        </c:dLbls>
        <c:gapWidth val="150"/>
        <c:axId val="197446272"/>
        <c:axId val="197452160"/>
      </c:barChart>
      <c:catAx>
        <c:axId val="197446272"/>
        <c:scaling>
          <c:orientation val="minMax"/>
        </c:scaling>
        <c:delete val="0"/>
        <c:axPos val="b"/>
        <c:numFmt formatCode="General" sourceLinked="1"/>
        <c:majorTickMark val="out"/>
        <c:minorTickMark val="none"/>
        <c:tickLblPos val="nextTo"/>
        <c:crossAx val="197452160"/>
        <c:crosses val="autoZero"/>
        <c:auto val="1"/>
        <c:lblAlgn val="ctr"/>
        <c:lblOffset val="100"/>
        <c:noMultiLvlLbl val="0"/>
      </c:catAx>
      <c:valAx>
        <c:axId val="197452160"/>
        <c:scaling>
          <c:orientation val="minMax"/>
        </c:scaling>
        <c:delete val="0"/>
        <c:axPos val="l"/>
        <c:majorGridlines/>
        <c:numFmt formatCode="General" sourceLinked="1"/>
        <c:majorTickMark val="out"/>
        <c:minorTickMark val="none"/>
        <c:tickLblPos val="nextTo"/>
        <c:crossAx val="197446272"/>
        <c:crosses val="autoZero"/>
        <c:crossBetween val="between"/>
      </c:valAx>
    </c:plotArea>
    <c:legend>
      <c:legendPos val="r"/>
      <c:overlay val="0"/>
    </c:legend>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Бухгалтер</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Лист1!$B$2:$B$4</c:f>
              <c:numCache>
                <c:formatCode>General</c:formatCode>
                <c:ptCount val="3"/>
                <c:pt idx="0">
                  <c:v>89</c:v>
                </c:pt>
                <c:pt idx="1">
                  <c:v>91</c:v>
                </c:pt>
                <c:pt idx="2">
                  <c:v>94</c:v>
                </c:pt>
              </c:numCache>
            </c:numRef>
          </c:val>
          <c:extLst>
            <c:ext xmlns:c16="http://schemas.microsoft.com/office/drawing/2014/chart" uri="{C3380CC4-5D6E-409C-BE32-E72D297353CC}">
              <c16:uniqueId val="{00000000-8407-49C2-B596-ED34EB79DD7E}"/>
            </c:ext>
          </c:extLst>
        </c:ser>
        <c:ser>
          <c:idx val="1"/>
          <c:order val="1"/>
          <c:tx>
            <c:strRef>
              <c:f>Лист1!$C$1</c:f>
              <c:strCache>
                <c:ptCount val="1"/>
                <c:pt idx="0">
                  <c:v>Водитель а/м</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Лист1!$C$2:$C$4</c:f>
              <c:numCache>
                <c:formatCode>General</c:formatCode>
                <c:ptCount val="3"/>
                <c:pt idx="0">
                  <c:v>191</c:v>
                </c:pt>
                <c:pt idx="1">
                  <c:v>147</c:v>
                </c:pt>
                <c:pt idx="2">
                  <c:v>151</c:v>
                </c:pt>
              </c:numCache>
            </c:numRef>
          </c:val>
          <c:extLst>
            <c:ext xmlns:c16="http://schemas.microsoft.com/office/drawing/2014/chart" uri="{C3380CC4-5D6E-409C-BE32-E72D297353CC}">
              <c16:uniqueId val="{00000001-8407-49C2-B596-ED34EB79DD7E}"/>
            </c:ext>
          </c:extLst>
        </c:ser>
        <c:ser>
          <c:idx val="2"/>
          <c:order val="2"/>
          <c:tx>
            <c:strRef>
              <c:f>Лист1!$D$1</c:f>
              <c:strCache>
                <c:ptCount val="1"/>
                <c:pt idx="0">
                  <c:v>Водитель погрузчика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Лист1!$D$2:$D$4</c:f>
              <c:numCache>
                <c:formatCode>General</c:formatCode>
                <c:ptCount val="3"/>
                <c:pt idx="0">
                  <c:v>42</c:v>
                </c:pt>
                <c:pt idx="1">
                  <c:v>12</c:v>
                </c:pt>
                <c:pt idx="2">
                  <c:v>18</c:v>
                </c:pt>
              </c:numCache>
            </c:numRef>
          </c:val>
          <c:extLst>
            <c:ext xmlns:c16="http://schemas.microsoft.com/office/drawing/2014/chart" uri="{C3380CC4-5D6E-409C-BE32-E72D297353CC}">
              <c16:uniqueId val="{00000002-8407-49C2-B596-ED34EB79DD7E}"/>
            </c:ext>
          </c:extLst>
        </c:ser>
        <c:ser>
          <c:idx val="3"/>
          <c:order val="3"/>
          <c:tx>
            <c:strRef>
              <c:f>Лист1!$E$1</c:f>
              <c:strCache>
                <c:ptCount val="1"/>
                <c:pt idx="0">
                  <c:v>Кладовщик</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Лист1!$E$2:$E$4</c:f>
              <c:numCache>
                <c:formatCode>General</c:formatCode>
                <c:ptCount val="3"/>
                <c:pt idx="0">
                  <c:v>78</c:v>
                </c:pt>
                <c:pt idx="1">
                  <c:v>75</c:v>
                </c:pt>
                <c:pt idx="2">
                  <c:v>45</c:v>
                </c:pt>
              </c:numCache>
            </c:numRef>
          </c:val>
          <c:extLst>
            <c:ext xmlns:c16="http://schemas.microsoft.com/office/drawing/2014/chart" uri="{C3380CC4-5D6E-409C-BE32-E72D297353CC}">
              <c16:uniqueId val="{00000003-8407-49C2-B596-ED34EB79DD7E}"/>
            </c:ext>
          </c:extLst>
        </c:ser>
        <c:ser>
          <c:idx val="4"/>
          <c:order val="4"/>
          <c:tx>
            <c:strRef>
              <c:f>Лист1!$F$1</c:f>
              <c:strCache>
                <c:ptCount val="1"/>
                <c:pt idx="0">
                  <c:v>Продавец</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Лист1!$F$2:$F$4</c:f>
              <c:numCache>
                <c:formatCode>General</c:formatCode>
                <c:ptCount val="3"/>
                <c:pt idx="0">
                  <c:v>120</c:v>
                </c:pt>
                <c:pt idx="1">
                  <c:v>118</c:v>
                </c:pt>
                <c:pt idx="2">
                  <c:v>110</c:v>
                </c:pt>
              </c:numCache>
            </c:numRef>
          </c:val>
          <c:extLst>
            <c:ext xmlns:c16="http://schemas.microsoft.com/office/drawing/2014/chart" uri="{C3380CC4-5D6E-409C-BE32-E72D297353CC}">
              <c16:uniqueId val="{00000004-8407-49C2-B596-ED34EB79DD7E}"/>
            </c:ext>
          </c:extLst>
        </c:ser>
        <c:ser>
          <c:idx val="5"/>
          <c:order val="5"/>
          <c:tx>
            <c:strRef>
              <c:f>Лист1!$G$1</c:f>
              <c:strCache>
                <c:ptCount val="1"/>
                <c:pt idx="0">
                  <c:v>Повар</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Лист1!$G$2:$G$4</c:f>
              <c:numCache>
                <c:formatCode>General</c:formatCode>
                <c:ptCount val="3"/>
                <c:pt idx="0">
                  <c:v>104</c:v>
                </c:pt>
                <c:pt idx="1">
                  <c:v>87</c:v>
                </c:pt>
                <c:pt idx="2">
                  <c:v>86</c:v>
                </c:pt>
              </c:numCache>
            </c:numRef>
          </c:val>
          <c:extLst>
            <c:ext xmlns:c16="http://schemas.microsoft.com/office/drawing/2014/chart" uri="{C3380CC4-5D6E-409C-BE32-E72D297353CC}">
              <c16:uniqueId val="{00000005-8407-49C2-B596-ED34EB79DD7E}"/>
            </c:ext>
          </c:extLst>
        </c:ser>
        <c:ser>
          <c:idx val="6"/>
          <c:order val="6"/>
          <c:tx>
            <c:strRef>
              <c:f>Лист1!$H$1</c:f>
              <c:strCache>
                <c:ptCount val="1"/>
                <c:pt idx="0">
                  <c:v>Оператор ПЭВМ</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Лист1!$H$2:$H$4</c:f>
              <c:numCache>
                <c:formatCode>General</c:formatCode>
                <c:ptCount val="3"/>
                <c:pt idx="0">
                  <c:v>39</c:v>
                </c:pt>
                <c:pt idx="1">
                  <c:v>35</c:v>
                </c:pt>
                <c:pt idx="2">
                  <c:v>30</c:v>
                </c:pt>
              </c:numCache>
            </c:numRef>
          </c:val>
          <c:extLst>
            <c:ext xmlns:c16="http://schemas.microsoft.com/office/drawing/2014/chart" uri="{C3380CC4-5D6E-409C-BE32-E72D297353CC}">
              <c16:uniqueId val="{00000006-8407-49C2-B596-ED34EB79DD7E}"/>
            </c:ext>
          </c:extLst>
        </c:ser>
        <c:ser>
          <c:idx val="7"/>
          <c:order val="7"/>
          <c:tx>
            <c:strRef>
              <c:f>Лист1!$I$1</c:f>
              <c:strCache>
                <c:ptCount val="1"/>
                <c:pt idx="0">
                  <c:v>Специалист по кадрам</c:v>
                </c:pt>
              </c:strCache>
            </c:strRef>
          </c:tx>
          <c:invertIfNegative val="0"/>
          <c:dLbls>
            <c:dLbl>
              <c:idx val="0"/>
              <c:layout>
                <c:manualLayout>
                  <c:x val="3.2102728731942205E-2"/>
                  <c:y val="-3.626730276468653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407-49C2-B596-ED34EB79DD7E}"/>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Лист1!$I$2:$I$4</c:f>
              <c:numCache>
                <c:formatCode>General</c:formatCode>
                <c:ptCount val="3"/>
                <c:pt idx="0">
                  <c:v>11</c:v>
                </c:pt>
                <c:pt idx="1">
                  <c:v>18</c:v>
                </c:pt>
                <c:pt idx="2">
                  <c:v>22</c:v>
                </c:pt>
              </c:numCache>
            </c:numRef>
          </c:val>
          <c:extLst>
            <c:ext xmlns:c16="http://schemas.microsoft.com/office/drawing/2014/chart" uri="{C3380CC4-5D6E-409C-BE32-E72D297353CC}">
              <c16:uniqueId val="{00000008-8407-49C2-B596-ED34EB79DD7E}"/>
            </c:ext>
          </c:extLst>
        </c:ser>
        <c:ser>
          <c:idx val="8"/>
          <c:order val="8"/>
          <c:tx>
            <c:strRef>
              <c:f>Лист1!$J$1</c:f>
              <c:strCache>
                <c:ptCount val="1"/>
                <c:pt idx="0">
                  <c:v>Парикмахер</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Лист1!$J$2:$J$4</c:f>
              <c:numCache>
                <c:formatCode>General</c:formatCode>
                <c:ptCount val="3"/>
                <c:pt idx="0">
                  <c:v>45</c:v>
                </c:pt>
                <c:pt idx="1">
                  <c:v>30</c:v>
                </c:pt>
                <c:pt idx="2">
                  <c:v>18</c:v>
                </c:pt>
              </c:numCache>
            </c:numRef>
          </c:val>
          <c:extLst>
            <c:ext xmlns:c16="http://schemas.microsoft.com/office/drawing/2014/chart" uri="{C3380CC4-5D6E-409C-BE32-E72D297353CC}">
              <c16:uniqueId val="{00000009-8407-49C2-B596-ED34EB79DD7E}"/>
            </c:ext>
          </c:extLst>
        </c:ser>
        <c:ser>
          <c:idx val="9"/>
          <c:order val="9"/>
          <c:tx>
            <c:strRef>
              <c:f>Лист1!$K$1</c:f>
              <c:strCache>
                <c:ptCount val="1"/>
                <c:pt idx="0">
                  <c:v>Секретарь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Лист1!$K$2:$K$4</c:f>
              <c:numCache>
                <c:formatCode>General</c:formatCode>
                <c:ptCount val="3"/>
                <c:pt idx="0">
                  <c:v>25</c:v>
                </c:pt>
                <c:pt idx="1">
                  <c:v>21</c:v>
                </c:pt>
                <c:pt idx="2">
                  <c:v>18</c:v>
                </c:pt>
              </c:numCache>
            </c:numRef>
          </c:val>
          <c:extLst>
            <c:ext xmlns:c16="http://schemas.microsoft.com/office/drawing/2014/chart" uri="{C3380CC4-5D6E-409C-BE32-E72D297353CC}">
              <c16:uniqueId val="{0000000A-8407-49C2-B596-ED34EB79DD7E}"/>
            </c:ext>
          </c:extLst>
        </c:ser>
        <c:ser>
          <c:idx val="10"/>
          <c:order val="10"/>
          <c:tx>
            <c:strRef>
              <c:f>Лист1!$L$1</c:f>
              <c:strCache>
                <c:ptCount val="1"/>
                <c:pt idx="0">
                  <c:v>Слесарь-сантехнк</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Лист1!$L$2:$L$4</c:f>
              <c:numCache>
                <c:formatCode>General</c:formatCode>
                <c:ptCount val="3"/>
                <c:pt idx="0">
                  <c:v>91</c:v>
                </c:pt>
                <c:pt idx="1">
                  <c:v>48</c:v>
                </c:pt>
                <c:pt idx="2">
                  <c:v>39</c:v>
                </c:pt>
              </c:numCache>
            </c:numRef>
          </c:val>
          <c:extLst>
            <c:ext xmlns:c16="http://schemas.microsoft.com/office/drawing/2014/chart" uri="{C3380CC4-5D6E-409C-BE32-E72D297353CC}">
              <c16:uniqueId val="{0000000B-8407-49C2-B596-ED34EB79DD7E}"/>
            </c:ext>
          </c:extLst>
        </c:ser>
        <c:ser>
          <c:idx val="11"/>
          <c:order val="11"/>
          <c:tx>
            <c:strRef>
              <c:f>Лист1!$M$1</c:f>
              <c:strCache>
                <c:ptCount val="1"/>
                <c:pt idx="0">
                  <c:v>Стропальщик</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Лист1!$M$2:$M$4</c:f>
              <c:numCache>
                <c:formatCode>General</c:formatCode>
                <c:ptCount val="3"/>
                <c:pt idx="0">
                  <c:v>32</c:v>
                </c:pt>
                <c:pt idx="1">
                  <c:v>52</c:v>
                </c:pt>
                <c:pt idx="2">
                  <c:v>80</c:v>
                </c:pt>
              </c:numCache>
            </c:numRef>
          </c:val>
          <c:extLst>
            <c:ext xmlns:c16="http://schemas.microsoft.com/office/drawing/2014/chart" uri="{C3380CC4-5D6E-409C-BE32-E72D297353CC}">
              <c16:uniqueId val="{0000000C-8407-49C2-B596-ED34EB79DD7E}"/>
            </c:ext>
          </c:extLst>
        </c:ser>
        <c:ser>
          <c:idx val="12"/>
          <c:order val="12"/>
          <c:tx>
            <c:strRef>
              <c:f>Лист1!$N$1</c:f>
              <c:strCache>
                <c:ptCount val="1"/>
                <c:pt idx="0">
                  <c:v>Оператор котельной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Лист1!$N$2:$N$4</c:f>
              <c:numCache>
                <c:formatCode>General</c:formatCode>
                <c:ptCount val="3"/>
                <c:pt idx="0">
                  <c:v>25</c:v>
                </c:pt>
                <c:pt idx="1">
                  <c:v>20</c:v>
                </c:pt>
                <c:pt idx="2">
                  <c:v>16</c:v>
                </c:pt>
              </c:numCache>
            </c:numRef>
          </c:val>
          <c:extLst>
            <c:ext xmlns:c16="http://schemas.microsoft.com/office/drawing/2014/chart" uri="{C3380CC4-5D6E-409C-BE32-E72D297353CC}">
              <c16:uniqueId val="{0000000D-8407-49C2-B596-ED34EB79DD7E}"/>
            </c:ext>
          </c:extLst>
        </c:ser>
        <c:dLbls>
          <c:showLegendKey val="0"/>
          <c:showVal val="0"/>
          <c:showCatName val="0"/>
          <c:showSerName val="0"/>
          <c:showPercent val="0"/>
          <c:showBubbleSize val="0"/>
        </c:dLbls>
        <c:gapWidth val="150"/>
        <c:shape val="cylinder"/>
        <c:axId val="199670784"/>
        <c:axId val="199684864"/>
        <c:axId val="0"/>
      </c:bar3DChart>
      <c:catAx>
        <c:axId val="199670784"/>
        <c:scaling>
          <c:orientation val="minMax"/>
        </c:scaling>
        <c:delete val="0"/>
        <c:axPos val="b"/>
        <c:numFmt formatCode="General" sourceLinked="1"/>
        <c:majorTickMark val="out"/>
        <c:minorTickMark val="none"/>
        <c:tickLblPos val="nextTo"/>
        <c:crossAx val="199684864"/>
        <c:crosses val="autoZero"/>
        <c:auto val="1"/>
        <c:lblAlgn val="ctr"/>
        <c:lblOffset val="100"/>
        <c:noMultiLvlLbl val="0"/>
      </c:catAx>
      <c:valAx>
        <c:axId val="199684864"/>
        <c:scaling>
          <c:orientation val="minMax"/>
        </c:scaling>
        <c:delete val="0"/>
        <c:axPos val="l"/>
        <c:majorGridlines/>
        <c:numFmt formatCode="General" sourceLinked="1"/>
        <c:majorTickMark val="out"/>
        <c:minorTickMark val="none"/>
        <c:tickLblPos val="nextTo"/>
        <c:crossAx val="199670784"/>
        <c:crosses val="autoZero"/>
        <c:crossBetween val="between"/>
      </c:valAx>
      <c:spPr>
        <a:noFill/>
        <a:ln w="25390">
          <a:noFill/>
        </a:ln>
      </c:spPr>
    </c:plotArea>
    <c:legend>
      <c:legendPos val="r"/>
      <c:overlay val="0"/>
    </c:legend>
    <c:plotVisOnly val="1"/>
    <c:dispBlanksAs val="gap"/>
    <c:showDLblsOverMax val="0"/>
  </c:chart>
  <c:txPr>
    <a:bodyPr/>
    <a:lstStyle/>
    <a:p>
      <a:pPr>
        <a:defRPr sz="11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Дети</c:v>
                </c:pt>
              </c:strCache>
            </c:strRef>
          </c:tx>
          <c:invertIfNegative val="0"/>
          <c:dLbls>
            <c:spPr>
              <a:noFill/>
              <a:ln>
                <a:noFill/>
              </a:ln>
              <a:effectLst/>
            </c:spPr>
            <c:txPr>
              <a:bodyPr/>
              <a:lstStyle/>
              <a:p>
                <a:pPr>
                  <a:defRPr lang="uk-UA"/>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Лист1!$B$2:$B$4</c:f>
              <c:numCache>
                <c:formatCode>General</c:formatCode>
                <c:ptCount val="3"/>
                <c:pt idx="0">
                  <c:v>440</c:v>
                </c:pt>
                <c:pt idx="1">
                  <c:v>710</c:v>
                </c:pt>
                <c:pt idx="2">
                  <c:v>578</c:v>
                </c:pt>
              </c:numCache>
            </c:numRef>
          </c:val>
          <c:extLst>
            <c:ext xmlns:c16="http://schemas.microsoft.com/office/drawing/2014/chart" uri="{C3380CC4-5D6E-409C-BE32-E72D297353CC}">
              <c16:uniqueId val="{00000000-F029-4A14-B661-98B48B754AB9}"/>
            </c:ext>
          </c:extLst>
        </c:ser>
        <c:ser>
          <c:idx val="1"/>
          <c:order val="1"/>
          <c:tx>
            <c:strRef>
              <c:f>Лист1!$C$1</c:f>
              <c:strCache>
                <c:ptCount val="1"/>
                <c:pt idx="0">
                  <c:v>Дети-сироты</c:v>
                </c:pt>
              </c:strCache>
            </c:strRef>
          </c:tx>
          <c:invertIfNegative val="0"/>
          <c:dLbls>
            <c:spPr>
              <a:noFill/>
              <a:ln>
                <a:noFill/>
              </a:ln>
              <a:effectLst/>
            </c:spPr>
            <c:txPr>
              <a:bodyPr/>
              <a:lstStyle/>
              <a:p>
                <a:pPr>
                  <a:defRPr lang="uk-UA"/>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Лист1!$C$2:$C$4</c:f>
              <c:numCache>
                <c:formatCode>General</c:formatCode>
                <c:ptCount val="3"/>
                <c:pt idx="0">
                  <c:v>52</c:v>
                </c:pt>
                <c:pt idx="1">
                  <c:v>47</c:v>
                </c:pt>
                <c:pt idx="2">
                  <c:v>35</c:v>
                </c:pt>
              </c:numCache>
            </c:numRef>
          </c:val>
          <c:extLst>
            <c:ext xmlns:c16="http://schemas.microsoft.com/office/drawing/2014/chart" uri="{C3380CC4-5D6E-409C-BE32-E72D297353CC}">
              <c16:uniqueId val="{00000001-F029-4A14-B661-98B48B754AB9}"/>
            </c:ext>
          </c:extLst>
        </c:ser>
        <c:dLbls>
          <c:showLegendKey val="0"/>
          <c:showVal val="0"/>
          <c:showCatName val="0"/>
          <c:showSerName val="0"/>
          <c:showPercent val="0"/>
          <c:showBubbleSize val="0"/>
        </c:dLbls>
        <c:gapWidth val="150"/>
        <c:shape val="cylinder"/>
        <c:axId val="200128768"/>
        <c:axId val="200134656"/>
        <c:axId val="0"/>
      </c:bar3DChart>
      <c:catAx>
        <c:axId val="200128768"/>
        <c:scaling>
          <c:orientation val="minMax"/>
        </c:scaling>
        <c:delete val="0"/>
        <c:axPos val="b"/>
        <c:numFmt formatCode="General" sourceLinked="1"/>
        <c:majorTickMark val="out"/>
        <c:minorTickMark val="none"/>
        <c:tickLblPos val="nextTo"/>
        <c:txPr>
          <a:bodyPr/>
          <a:lstStyle/>
          <a:p>
            <a:pPr>
              <a:defRPr lang="uk-UA"/>
            </a:pPr>
            <a:endParaRPr lang="ru-RU"/>
          </a:p>
        </c:txPr>
        <c:crossAx val="200134656"/>
        <c:crosses val="autoZero"/>
        <c:auto val="1"/>
        <c:lblAlgn val="ctr"/>
        <c:lblOffset val="100"/>
        <c:noMultiLvlLbl val="0"/>
      </c:catAx>
      <c:valAx>
        <c:axId val="200134656"/>
        <c:scaling>
          <c:orientation val="minMax"/>
        </c:scaling>
        <c:delete val="0"/>
        <c:axPos val="l"/>
        <c:majorGridlines/>
        <c:numFmt formatCode="General" sourceLinked="1"/>
        <c:majorTickMark val="out"/>
        <c:minorTickMark val="none"/>
        <c:tickLblPos val="nextTo"/>
        <c:txPr>
          <a:bodyPr/>
          <a:lstStyle/>
          <a:p>
            <a:pPr>
              <a:defRPr lang="uk-UA"/>
            </a:pPr>
            <a:endParaRPr lang="ru-RU"/>
          </a:p>
        </c:txPr>
        <c:crossAx val="200128768"/>
        <c:crosses val="autoZero"/>
        <c:crossBetween val="between"/>
      </c:valAx>
      <c:spPr>
        <a:noFill/>
        <a:ln w="25406">
          <a:noFill/>
        </a:ln>
      </c:spPr>
    </c:plotArea>
    <c:legend>
      <c:legendPos val="r"/>
      <c:overlay val="0"/>
      <c:txPr>
        <a:bodyPr/>
        <a:lstStyle/>
        <a:p>
          <a:pPr>
            <a:defRPr lang="uk-UA"/>
          </a:pPr>
          <a:endParaRPr lang="ru-RU"/>
        </a:p>
      </c:txPr>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cked"/>
        <c:varyColors val="0"/>
        <c:ser>
          <c:idx val="0"/>
          <c:order val="0"/>
          <c:tx>
            <c:strRef>
              <c:f>Лист1!$B$1</c:f>
              <c:strCache>
                <c:ptCount val="1"/>
                <c:pt idx="0">
                  <c:v>Численость трудоустроенной молоджеи в возрасте от 18 до 21 года</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Лист1!$A$2:$A$4</c:f>
              <c:numCache>
                <c:formatCode>General</c:formatCode>
                <c:ptCount val="3"/>
                <c:pt idx="0">
                  <c:v>2013</c:v>
                </c:pt>
                <c:pt idx="1">
                  <c:v>2014</c:v>
                </c:pt>
                <c:pt idx="2">
                  <c:v>2015</c:v>
                </c:pt>
              </c:numCache>
            </c:numRef>
          </c:cat>
          <c:val>
            <c:numRef>
              <c:f>Лист1!$B$2:$B$4</c:f>
              <c:numCache>
                <c:formatCode>General</c:formatCode>
                <c:ptCount val="3"/>
                <c:pt idx="0">
                  <c:v>11</c:v>
                </c:pt>
                <c:pt idx="1">
                  <c:v>15</c:v>
                </c:pt>
                <c:pt idx="2">
                  <c:v>25</c:v>
                </c:pt>
              </c:numCache>
            </c:numRef>
          </c:val>
          <c:smooth val="0"/>
          <c:extLst>
            <c:ext xmlns:c16="http://schemas.microsoft.com/office/drawing/2014/chart" uri="{C3380CC4-5D6E-409C-BE32-E72D297353CC}">
              <c16:uniqueId val="{00000000-C04B-4605-82C4-6230C89FF97F}"/>
            </c:ext>
          </c:extLst>
        </c:ser>
        <c:dLbls>
          <c:showLegendKey val="0"/>
          <c:showVal val="0"/>
          <c:showCatName val="0"/>
          <c:showSerName val="0"/>
          <c:showPercent val="0"/>
          <c:showBubbleSize val="0"/>
        </c:dLbls>
        <c:marker val="1"/>
        <c:smooth val="0"/>
        <c:axId val="200097792"/>
        <c:axId val="200099328"/>
      </c:lineChart>
      <c:catAx>
        <c:axId val="200097792"/>
        <c:scaling>
          <c:orientation val="minMax"/>
        </c:scaling>
        <c:delete val="0"/>
        <c:axPos val="b"/>
        <c:numFmt formatCode="General" sourceLinked="1"/>
        <c:majorTickMark val="out"/>
        <c:minorTickMark val="none"/>
        <c:tickLblPos val="nextTo"/>
        <c:crossAx val="200099328"/>
        <c:crosses val="autoZero"/>
        <c:auto val="1"/>
        <c:lblAlgn val="ctr"/>
        <c:lblOffset val="100"/>
        <c:noMultiLvlLbl val="0"/>
      </c:catAx>
      <c:valAx>
        <c:axId val="200099328"/>
        <c:scaling>
          <c:orientation val="minMax"/>
        </c:scaling>
        <c:delete val="0"/>
        <c:axPos val="l"/>
        <c:majorGridlines/>
        <c:numFmt formatCode="General" sourceLinked="1"/>
        <c:majorTickMark val="out"/>
        <c:minorTickMark val="none"/>
        <c:tickLblPos val="nextTo"/>
        <c:crossAx val="200097792"/>
        <c:crosses val="autoZero"/>
        <c:crossBetween val="between"/>
      </c:valAx>
    </c:plotArea>
    <c:plotVisOnly val="1"/>
    <c:dispBlanksAs val="zero"/>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Сельское хозяйство</c:v>
                </c:pt>
              </c:strCache>
            </c:strRef>
          </c:tx>
          <c:invertIfNegative val="0"/>
          <c:dLbls>
            <c:spPr>
              <a:noFill/>
              <a:ln>
                <a:noFill/>
              </a:ln>
              <a:effectLst/>
            </c:spPr>
            <c:txPr>
              <a:bodyPr/>
              <a:lstStyle/>
              <a:p>
                <a:pPr>
                  <a:defRPr lang="uk-UA"/>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2012 г.</c:v>
                </c:pt>
                <c:pt idx="1">
                  <c:v>2013 г.</c:v>
                </c:pt>
                <c:pt idx="2">
                  <c:v>2014 г.</c:v>
                </c:pt>
              </c:strCache>
            </c:strRef>
          </c:cat>
          <c:val>
            <c:numRef>
              <c:f>Лист1!$B$2:$B$4</c:f>
              <c:numCache>
                <c:formatCode>General</c:formatCode>
                <c:ptCount val="3"/>
                <c:pt idx="0">
                  <c:v>28</c:v>
                </c:pt>
                <c:pt idx="1">
                  <c:v>30</c:v>
                </c:pt>
                <c:pt idx="2">
                  <c:v>25</c:v>
                </c:pt>
              </c:numCache>
            </c:numRef>
          </c:val>
          <c:extLst>
            <c:ext xmlns:c16="http://schemas.microsoft.com/office/drawing/2014/chart" uri="{C3380CC4-5D6E-409C-BE32-E72D297353CC}">
              <c16:uniqueId val="{00000000-C2DF-416F-AB97-0CED708D3F18}"/>
            </c:ext>
          </c:extLst>
        </c:ser>
        <c:ser>
          <c:idx val="1"/>
          <c:order val="1"/>
          <c:tx>
            <c:strRef>
              <c:f>Лист1!$C$1</c:f>
              <c:strCache>
                <c:ptCount val="1"/>
                <c:pt idx="0">
                  <c:v>Строительство</c:v>
                </c:pt>
              </c:strCache>
            </c:strRef>
          </c:tx>
          <c:invertIfNegative val="0"/>
          <c:dLbls>
            <c:spPr>
              <a:noFill/>
              <a:ln>
                <a:noFill/>
              </a:ln>
              <a:effectLst/>
            </c:spPr>
            <c:txPr>
              <a:bodyPr/>
              <a:lstStyle/>
              <a:p>
                <a:pPr>
                  <a:defRPr lang="uk-UA"/>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2012 г.</c:v>
                </c:pt>
                <c:pt idx="1">
                  <c:v>2013 г.</c:v>
                </c:pt>
                <c:pt idx="2">
                  <c:v>2014 г.</c:v>
                </c:pt>
              </c:strCache>
            </c:strRef>
          </c:cat>
          <c:val>
            <c:numRef>
              <c:f>Лист1!$C$2:$C$4</c:f>
              <c:numCache>
                <c:formatCode>General</c:formatCode>
                <c:ptCount val="3"/>
                <c:pt idx="0">
                  <c:v>14</c:v>
                </c:pt>
                <c:pt idx="1">
                  <c:v>15</c:v>
                </c:pt>
                <c:pt idx="2">
                  <c:v>18</c:v>
                </c:pt>
              </c:numCache>
            </c:numRef>
          </c:val>
          <c:extLst>
            <c:ext xmlns:c16="http://schemas.microsoft.com/office/drawing/2014/chart" uri="{C3380CC4-5D6E-409C-BE32-E72D297353CC}">
              <c16:uniqueId val="{00000001-C2DF-416F-AB97-0CED708D3F18}"/>
            </c:ext>
          </c:extLst>
        </c:ser>
        <c:ser>
          <c:idx val="2"/>
          <c:order val="2"/>
          <c:tx>
            <c:strRef>
              <c:f>Лист1!$D$1</c:f>
              <c:strCache>
                <c:ptCount val="1"/>
                <c:pt idx="0">
                  <c:v>Торговля</c:v>
                </c:pt>
              </c:strCache>
            </c:strRef>
          </c:tx>
          <c:invertIfNegative val="0"/>
          <c:dLbls>
            <c:spPr>
              <a:noFill/>
              <a:ln>
                <a:noFill/>
              </a:ln>
              <a:effectLst/>
            </c:spPr>
            <c:txPr>
              <a:bodyPr/>
              <a:lstStyle/>
              <a:p>
                <a:pPr>
                  <a:defRPr lang="uk-UA"/>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2012 г.</c:v>
                </c:pt>
                <c:pt idx="1">
                  <c:v>2013 г.</c:v>
                </c:pt>
                <c:pt idx="2">
                  <c:v>2014 г.</c:v>
                </c:pt>
              </c:strCache>
            </c:strRef>
          </c:cat>
          <c:val>
            <c:numRef>
              <c:f>Лист1!$D$2:$D$4</c:f>
              <c:numCache>
                <c:formatCode>General</c:formatCode>
                <c:ptCount val="3"/>
                <c:pt idx="0">
                  <c:v>17</c:v>
                </c:pt>
                <c:pt idx="1">
                  <c:v>11</c:v>
                </c:pt>
                <c:pt idx="2">
                  <c:v>16</c:v>
                </c:pt>
              </c:numCache>
            </c:numRef>
          </c:val>
          <c:extLst>
            <c:ext xmlns:c16="http://schemas.microsoft.com/office/drawing/2014/chart" uri="{C3380CC4-5D6E-409C-BE32-E72D297353CC}">
              <c16:uniqueId val="{00000002-C2DF-416F-AB97-0CED708D3F18}"/>
            </c:ext>
          </c:extLst>
        </c:ser>
        <c:ser>
          <c:idx val="3"/>
          <c:order val="3"/>
          <c:tx>
            <c:strRef>
              <c:f>Лист1!$E$1</c:f>
              <c:strCache>
                <c:ptCount val="1"/>
                <c:pt idx="0">
                  <c:v>Образование </c:v>
                </c:pt>
              </c:strCache>
            </c:strRef>
          </c:tx>
          <c:invertIfNegative val="0"/>
          <c:dLbls>
            <c:spPr>
              <a:noFill/>
              <a:ln>
                <a:noFill/>
              </a:ln>
              <a:effectLst/>
            </c:spPr>
            <c:txPr>
              <a:bodyPr/>
              <a:lstStyle/>
              <a:p>
                <a:pPr>
                  <a:defRPr lang="uk-UA"/>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2012 г.</c:v>
                </c:pt>
                <c:pt idx="1">
                  <c:v>2013 г.</c:v>
                </c:pt>
                <c:pt idx="2">
                  <c:v>2014 г.</c:v>
                </c:pt>
              </c:strCache>
            </c:strRef>
          </c:cat>
          <c:val>
            <c:numRef>
              <c:f>Лист1!$E$2:$E$4</c:f>
              <c:numCache>
                <c:formatCode>General</c:formatCode>
                <c:ptCount val="3"/>
                <c:pt idx="0">
                  <c:v>18</c:v>
                </c:pt>
                <c:pt idx="1">
                  <c:v>18</c:v>
                </c:pt>
                <c:pt idx="2">
                  <c:v>21</c:v>
                </c:pt>
              </c:numCache>
            </c:numRef>
          </c:val>
          <c:extLst>
            <c:ext xmlns:c16="http://schemas.microsoft.com/office/drawing/2014/chart" uri="{C3380CC4-5D6E-409C-BE32-E72D297353CC}">
              <c16:uniqueId val="{00000003-C2DF-416F-AB97-0CED708D3F18}"/>
            </c:ext>
          </c:extLst>
        </c:ser>
        <c:ser>
          <c:idx val="4"/>
          <c:order val="4"/>
          <c:tx>
            <c:strRef>
              <c:f>Лист1!$F$1</c:f>
              <c:strCache>
                <c:ptCount val="1"/>
                <c:pt idx="0">
                  <c:v>Здравоохранение</c:v>
                </c:pt>
              </c:strCache>
            </c:strRef>
          </c:tx>
          <c:invertIfNegative val="0"/>
          <c:dLbls>
            <c:spPr>
              <a:noFill/>
              <a:ln>
                <a:noFill/>
              </a:ln>
              <a:effectLst/>
            </c:spPr>
            <c:txPr>
              <a:bodyPr/>
              <a:lstStyle/>
              <a:p>
                <a:pPr>
                  <a:defRPr lang="uk-UA"/>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2012 г.</c:v>
                </c:pt>
                <c:pt idx="1">
                  <c:v>2013 г.</c:v>
                </c:pt>
                <c:pt idx="2">
                  <c:v>2014 г.</c:v>
                </c:pt>
              </c:strCache>
            </c:strRef>
          </c:cat>
          <c:val>
            <c:numRef>
              <c:f>Лист1!$F$2:$F$4</c:f>
              <c:numCache>
                <c:formatCode>General</c:formatCode>
                <c:ptCount val="3"/>
                <c:pt idx="0">
                  <c:v>12</c:v>
                </c:pt>
                <c:pt idx="1">
                  <c:v>17</c:v>
                </c:pt>
                <c:pt idx="2">
                  <c:v>6</c:v>
                </c:pt>
              </c:numCache>
            </c:numRef>
          </c:val>
          <c:extLst>
            <c:ext xmlns:c16="http://schemas.microsoft.com/office/drawing/2014/chart" uri="{C3380CC4-5D6E-409C-BE32-E72D297353CC}">
              <c16:uniqueId val="{00000004-C2DF-416F-AB97-0CED708D3F18}"/>
            </c:ext>
          </c:extLst>
        </c:ser>
        <c:ser>
          <c:idx val="5"/>
          <c:order val="5"/>
          <c:tx>
            <c:strRef>
              <c:f>Лист1!$G$1</c:f>
              <c:strCache>
                <c:ptCount val="1"/>
                <c:pt idx="0">
                  <c:v>ЖКХ</c:v>
                </c:pt>
              </c:strCache>
            </c:strRef>
          </c:tx>
          <c:invertIfNegative val="0"/>
          <c:dLbls>
            <c:spPr>
              <a:noFill/>
              <a:ln>
                <a:noFill/>
              </a:ln>
              <a:effectLst/>
            </c:spPr>
            <c:txPr>
              <a:bodyPr/>
              <a:lstStyle/>
              <a:p>
                <a:pPr>
                  <a:defRPr lang="uk-UA"/>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2012 г.</c:v>
                </c:pt>
                <c:pt idx="1">
                  <c:v>2013 г.</c:v>
                </c:pt>
                <c:pt idx="2">
                  <c:v>2014 г.</c:v>
                </c:pt>
              </c:strCache>
            </c:strRef>
          </c:cat>
          <c:val>
            <c:numRef>
              <c:f>Лист1!$G$2:$G$4</c:f>
              <c:numCache>
                <c:formatCode>General</c:formatCode>
                <c:ptCount val="3"/>
                <c:pt idx="0">
                  <c:v>11</c:v>
                </c:pt>
                <c:pt idx="1">
                  <c:v>9</c:v>
                </c:pt>
                <c:pt idx="2">
                  <c:v>14</c:v>
                </c:pt>
              </c:numCache>
            </c:numRef>
          </c:val>
          <c:extLst>
            <c:ext xmlns:c16="http://schemas.microsoft.com/office/drawing/2014/chart" uri="{C3380CC4-5D6E-409C-BE32-E72D297353CC}">
              <c16:uniqueId val="{00000005-C2DF-416F-AB97-0CED708D3F18}"/>
            </c:ext>
          </c:extLst>
        </c:ser>
        <c:dLbls>
          <c:showLegendKey val="0"/>
          <c:showVal val="0"/>
          <c:showCatName val="0"/>
          <c:showSerName val="0"/>
          <c:showPercent val="0"/>
          <c:showBubbleSize val="0"/>
        </c:dLbls>
        <c:gapWidth val="150"/>
        <c:shape val="cylinder"/>
        <c:axId val="202976640"/>
        <c:axId val="202986624"/>
        <c:axId val="0"/>
      </c:bar3DChart>
      <c:catAx>
        <c:axId val="202976640"/>
        <c:scaling>
          <c:orientation val="minMax"/>
        </c:scaling>
        <c:delete val="0"/>
        <c:axPos val="b"/>
        <c:numFmt formatCode="General" sourceLinked="1"/>
        <c:majorTickMark val="out"/>
        <c:minorTickMark val="none"/>
        <c:tickLblPos val="nextTo"/>
        <c:txPr>
          <a:bodyPr/>
          <a:lstStyle/>
          <a:p>
            <a:pPr>
              <a:defRPr lang="uk-UA"/>
            </a:pPr>
            <a:endParaRPr lang="ru-RU"/>
          </a:p>
        </c:txPr>
        <c:crossAx val="202986624"/>
        <c:crosses val="autoZero"/>
        <c:auto val="1"/>
        <c:lblAlgn val="ctr"/>
        <c:lblOffset val="100"/>
        <c:noMultiLvlLbl val="0"/>
      </c:catAx>
      <c:valAx>
        <c:axId val="202986624"/>
        <c:scaling>
          <c:orientation val="minMax"/>
        </c:scaling>
        <c:delete val="0"/>
        <c:axPos val="l"/>
        <c:majorGridlines/>
        <c:numFmt formatCode="General" sourceLinked="1"/>
        <c:majorTickMark val="out"/>
        <c:minorTickMark val="none"/>
        <c:tickLblPos val="nextTo"/>
        <c:txPr>
          <a:bodyPr/>
          <a:lstStyle/>
          <a:p>
            <a:pPr>
              <a:defRPr lang="uk-UA"/>
            </a:pPr>
            <a:endParaRPr lang="ru-RU"/>
          </a:p>
        </c:txPr>
        <c:crossAx val="202976640"/>
        <c:crosses val="autoZero"/>
        <c:crossBetween val="between"/>
      </c:valAx>
      <c:spPr>
        <a:noFill/>
        <a:ln w="25412">
          <a:noFill/>
        </a:ln>
      </c:spPr>
    </c:plotArea>
    <c:legend>
      <c:legendPos val="r"/>
      <c:overlay val="0"/>
      <c:txPr>
        <a:bodyPr/>
        <a:lstStyle/>
        <a:p>
          <a:pPr>
            <a:defRPr lang="uk-UA"/>
          </a:pPr>
          <a:endParaRPr lang="ru-RU"/>
        </a:p>
      </c:txPr>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1E1CB-AE84-4B91-A85F-3BC62A82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10134</Words>
  <Characters>57766</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2016-12-20T12:41:00Z</dcterms:created>
  <dcterms:modified xsi:type="dcterms:W3CDTF">2016-12-20T12:41:00Z</dcterms:modified>
</cp:coreProperties>
</file>